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9BA4" w14:textId="58214EDB" w:rsidR="00126018" w:rsidRPr="002C23CF" w:rsidRDefault="00C2682F" w:rsidP="002C23CF">
      <w:pPr>
        <w:widowControl w:val="0"/>
        <w:pBdr>
          <w:top w:val="nil"/>
          <w:left w:val="nil"/>
          <w:bottom w:val="nil"/>
          <w:right w:val="nil"/>
          <w:between w:val="nil"/>
        </w:pBdr>
        <w:spacing w:line="276" w:lineRule="auto"/>
        <w:rPr>
          <w:rFonts w:ascii="Bookman Old Style" w:hAnsi="Bookman Old Style"/>
          <w:color w:val="000000" w:themeColor="text1"/>
          <w:sz w:val="24"/>
          <w:szCs w:val="24"/>
        </w:rPr>
      </w:pPr>
      <w:bookmarkStart w:id="0" w:name="_GoBack"/>
      <w:bookmarkEnd w:id="0"/>
      <w:r w:rsidRPr="00743500">
        <w:rPr>
          <w:rFonts w:ascii="Bookman Old Style" w:hAnsi="Bookman Old Style"/>
          <w:noProof/>
          <w:color w:val="000000" w:themeColor="text1"/>
          <w:sz w:val="24"/>
          <w:szCs w:val="24"/>
          <w:lang w:eastAsia="en-US"/>
        </w:rPr>
        <mc:AlternateContent>
          <mc:Choice Requires="wps">
            <w:drawing>
              <wp:anchor distT="0" distB="0" distL="114300" distR="114300" simplePos="0" relativeHeight="251665408" behindDoc="0" locked="0" layoutInCell="1" allowOverlap="1" wp14:anchorId="21689F08" wp14:editId="7E7E8E2D">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87E67" id="_x0000_t202" coordsize="21600,21600" o:spt="202" path="m,l,21600r21600,l21600,xe">
                <v:stroke joinstyle="miter"/>
                <v:path gradientshapeok="t" o:connecttype="rect"/>
              </v:shapetype>
              <v:shape id="Text Box 5"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Z80oT+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sidRPr="00743500">
        <w:rPr>
          <w:rFonts w:ascii="Bookman Old Style" w:hAnsi="Bookman Old Style"/>
          <w:noProof/>
          <w:color w:val="000000" w:themeColor="text1"/>
          <w:sz w:val="24"/>
          <w:szCs w:val="24"/>
          <w:lang w:eastAsia="en-US"/>
        </w:rPr>
        <mc:AlternateContent>
          <mc:Choice Requires="wps">
            <w:drawing>
              <wp:anchor distT="0" distB="0" distL="114300" distR="114300" simplePos="0" relativeHeight="251666432" behindDoc="0" locked="0" layoutInCell="1" allowOverlap="1" wp14:anchorId="1BF8C211" wp14:editId="3139B635">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B652DF" id="Text Box 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CgLxC+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14:paraId="081FCC4E" w14:textId="77777777" w:rsidR="005B6808" w:rsidRPr="00743500" w:rsidRDefault="00E021B7" w:rsidP="00E3562E">
      <w:pPr>
        <w:widowControl w:val="0"/>
        <w:jc w:val="center"/>
        <w:rPr>
          <w:rFonts w:ascii="Bookman Old Style" w:hAnsi="Bookman Old Style" w:cs="Bookman Old Style"/>
          <w:color w:val="000000" w:themeColor="text1"/>
          <w:sz w:val="24"/>
          <w:szCs w:val="24"/>
          <w:lang w:val="id-ID"/>
        </w:rPr>
      </w:pPr>
      <w:r w:rsidRPr="00743500">
        <w:rPr>
          <w:rFonts w:ascii="Bookman Old Style" w:hAnsi="Bookman Old Style" w:cs="Bookman Old Style"/>
          <w:color w:val="000000" w:themeColor="text1"/>
          <w:sz w:val="24"/>
          <w:szCs w:val="24"/>
          <w:lang w:val="id-ID"/>
        </w:rPr>
        <w:t>PERATURAN OTORITAS JASA KEUANGAN</w:t>
      </w:r>
    </w:p>
    <w:p w14:paraId="46ED8B20" w14:textId="77777777" w:rsidR="005B6808" w:rsidRPr="00743500" w:rsidRDefault="005B6808" w:rsidP="00E3562E">
      <w:pPr>
        <w:widowControl w:val="0"/>
        <w:jc w:val="center"/>
        <w:rPr>
          <w:rFonts w:ascii="Bookman Old Style" w:hAnsi="Bookman Old Style" w:cs="Bookman Old Style"/>
          <w:color w:val="000000" w:themeColor="text1"/>
          <w:sz w:val="24"/>
          <w:szCs w:val="24"/>
          <w:lang w:val="id-ID"/>
        </w:rPr>
      </w:pPr>
      <w:r w:rsidRPr="00743500">
        <w:rPr>
          <w:rFonts w:ascii="Bookman Old Style" w:hAnsi="Bookman Old Style" w:cs="Bookman Old Style"/>
          <w:color w:val="000000" w:themeColor="text1"/>
          <w:sz w:val="24"/>
          <w:szCs w:val="24"/>
          <w:lang w:val="id-ID"/>
        </w:rPr>
        <w:t>REPUBLIK INDONESIA</w:t>
      </w:r>
    </w:p>
    <w:p w14:paraId="21FF2CB5" w14:textId="77777777" w:rsidR="005B6808" w:rsidRPr="00743500" w:rsidRDefault="005B6808" w:rsidP="00E3562E">
      <w:pPr>
        <w:keepNext/>
        <w:keepLines/>
        <w:ind w:hanging="1"/>
        <w:jc w:val="center"/>
        <w:rPr>
          <w:rFonts w:ascii="Bookman Old Style" w:hAnsi="Bookman Old Style" w:cs="Bookman Old Style"/>
          <w:color w:val="000000" w:themeColor="text1"/>
          <w:sz w:val="24"/>
          <w:szCs w:val="24"/>
          <w:lang w:val="id-ID"/>
        </w:rPr>
      </w:pPr>
      <w:r w:rsidRPr="00743500">
        <w:rPr>
          <w:rFonts w:ascii="Bookman Old Style" w:hAnsi="Bookman Old Style" w:cs="Bookman Old Style"/>
          <w:color w:val="000000" w:themeColor="text1"/>
          <w:sz w:val="24"/>
          <w:szCs w:val="24"/>
          <w:lang w:val="id-ID"/>
        </w:rPr>
        <w:t>NOMOR … TAHUN …</w:t>
      </w:r>
    </w:p>
    <w:p w14:paraId="5562ECAD" w14:textId="77777777" w:rsidR="00573B2B" w:rsidRPr="00743500" w:rsidRDefault="00E021B7" w:rsidP="00E3562E">
      <w:pPr>
        <w:keepNext/>
        <w:keepLines/>
        <w:ind w:hanging="1"/>
        <w:jc w:val="center"/>
        <w:rPr>
          <w:rFonts w:ascii="Bookman Old Style" w:hAnsi="Bookman Old Style" w:cs="Bookman Old Style"/>
          <w:color w:val="000000" w:themeColor="text1"/>
          <w:sz w:val="24"/>
          <w:szCs w:val="24"/>
          <w:lang w:val="id-ID"/>
        </w:rPr>
      </w:pPr>
      <w:r w:rsidRPr="00743500">
        <w:rPr>
          <w:rFonts w:ascii="Bookman Old Style" w:hAnsi="Bookman Old Style" w:cs="Bookman Old Style"/>
          <w:color w:val="000000" w:themeColor="text1"/>
          <w:sz w:val="24"/>
          <w:szCs w:val="24"/>
          <w:lang w:val="id-ID"/>
        </w:rPr>
        <w:t>TENTANG</w:t>
      </w:r>
    </w:p>
    <w:p w14:paraId="6185603A" w14:textId="715E885F" w:rsidR="00573B2B" w:rsidRPr="00743500" w:rsidRDefault="00364DD5" w:rsidP="00646E7E">
      <w:pPr>
        <w:widowControl w:val="0"/>
        <w:jc w:val="center"/>
        <w:rPr>
          <w:rFonts w:ascii="Bookman Old Style" w:hAnsi="Bookman Old Style" w:cs="Bookman Old Style"/>
          <w:color w:val="000000" w:themeColor="text1"/>
          <w:sz w:val="24"/>
          <w:szCs w:val="24"/>
        </w:rPr>
      </w:pPr>
      <w:r w:rsidRPr="00743500">
        <w:rPr>
          <w:rFonts w:ascii="Bookman Old Style" w:hAnsi="Bookman Old Style" w:cs="Bookman Old Style"/>
          <w:color w:val="000000" w:themeColor="text1"/>
          <w:sz w:val="24"/>
          <w:szCs w:val="24"/>
        </w:rPr>
        <w:t xml:space="preserve">REKSA DANA BERBENTUK KONTRAK INVESTASI KOLEKTIF YANG UNIT PENYERTAANNYA DIPERDAGANGKAN DI BURSA EFEK DENGAN </w:t>
      </w:r>
      <w:r w:rsidR="00540E35" w:rsidRPr="00743500">
        <w:rPr>
          <w:rFonts w:ascii="Bookman Old Style" w:hAnsi="Bookman Old Style" w:cs="Bookman Old Style"/>
          <w:color w:val="000000" w:themeColor="text1"/>
          <w:sz w:val="24"/>
          <w:szCs w:val="24"/>
        </w:rPr>
        <w:t>ASET YANG MENDASARI</w:t>
      </w:r>
      <w:r w:rsidRPr="00743500">
        <w:rPr>
          <w:rFonts w:ascii="Bookman Old Style" w:hAnsi="Bookman Old Style" w:cs="Bookman Old Style"/>
          <w:color w:val="000000" w:themeColor="text1"/>
          <w:sz w:val="24"/>
          <w:szCs w:val="24"/>
        </w:rPr>
        <w:t xml:space="preserve"> BERUPA EMAS</w:t>
      </w:r>
    </w:p>
    <w:p w14:paraId="515F5D46" w14:textId="77777777" w:rsidR="00364DD5" w:rsidRPr="00743500" w:rsidRDefault="00364DD5" w:rsidP="00646E7E">
      <w:pPr>
        <w:widowControl w:val="0"/>
        <w:jc w:val="center"/>
        <w:rPr>
          <w:rFonts w:ascii="Bookman Old Style" w:hAnsi="Bookman Old Style" w:cs="Bookman Old Style"/>
          <w:color w:val="000000" w:themeColor="text1"/>
          <w:sz w:val="24"/>
          <w:szCs w:val="24"/>
          <w:lang w:val="id-ID"/>
        </w:rPr>
      </w:pPr>
    </w:p>
    <w:p w14:paraId="54C97F70" w14:textId="77777777" w:rsidR="00573B2B" w:rsidRPr="00743500" w:rsidRDefault="00E021B7" w:rsidP="00E3562E">
      <w:pPr>
        <w:widowControl w:val="0"/>
        <w:jc w:val="center"/>
        <w:rPr>
          <w:rFonts w:ascii="Bookman Old Style" w:hAnsi="Bookman Old Style" w:cs="Bookman Old Style"/>
          <w:color w:val="000000" w:themeColor="text1"/>
          <w:sz w:val="24"/>
          <w:szCs w:val="24"/>
          <w:lang w:val="id-ID"/>
        </w:rPr>
      </w:pPr>
      <w:r w:rsidRPr="00743500">
        <w:rPr>
          <w:rFonts w:ascii="Bookman Old Style" w:hAnsi="Bookman Old Style" w:cs="Bookman Old Style"/>
          <w:color w:val="000000" w:themeColor="text1"/>
          <w:sz w:val="24"/>
          <w:szCs w:val="24"/>
          <w:lang w:val="id-ID"/>
        </w:rPr>
        <w:t>DENGAN RAHMAT TUHAN YANG MAHA ESA</w:t>
      </w:r>
    </w:p>
    <w:p w14:paraId="512ADAE1" w14:textId="77777777" w:rsidR="00573B2B" w:rsidRPr="00743500" w:rsidRDefault="00573B2B" w:rsidP="00646E7E">
      <w:pPr>
        <w:widowControl w:val="0"/>
        <w:ind w:hanging="1"/>
        <w:jc w:val="center"/>
        <w:rPr>
          <w:rFonts w:ascii="Bookman Old Style" w:hAnsi="Bookman Old Style" w:cs="Bookman Old Style"/>
          <w:color w:val="000000" w:themeColor="text1"/>
          <w:sz w:val="24"/>
          <w:szCs w:val="24"/>
          <w:lang w:val="id-ID"/>
        </w:rPr>
      </w:pPr>
    </w:p>
    <w:p w14:paraId="741BD8DB" w14:textId="77777777" w:rsidR="00573B2B" w:rsidRPr="00743500" w:rsidRDefault="00E021B7" w:rsidP="00E3562E">
      <w:pPr>
        <w:widowControl w:val="0"/>
        <w:ind w:hanging="1"/>
        <w:jc w:val="center"/>
        <w:rPr>
          <w:rFonts w:ascii="Bookman Old Style" w:hAnsi="Bookman Old Style" w:cs="Bookman Old Style"/>
          <w:color w:val="000000" w:themeColor="text1"/>
          <w:sz w:val="24"/>
          <w:szCs w:val="24"/>
          <w:lang w:val="id-ID"/>
        </w:rPr>
      </w:pPr>
      <w:r w:rsidRPr="00743500">
        <w:rPr>
          <w:rFonts w:ascii="Bookman Old Style" w:hAnsi="Bookman Old Style" w:cs="Bookman Old Style"/>
          <w:color w:val="000000" w:themeColor="text1"/>
          <w:sz w:val="24"/>
          <w:szCs w:val="24"/>
          <w:lang w:val="id-ID"/>
        </w:rPr>
        <w:t>DEWAN KOMISIONER OTORITAS JASA KEUANGAN,</w:t>
      </w:r>
    </w:p>
    <w:p w14:paraId="6B5B31B5" w14:textId="5D5EFD36" w:rsidR="00646E7E" w:rsidRPr="00743500" w:rsidRDefault="00646E7E" w:rsidP="00126018">
      <w:pPr>
        <w:widowControl w:val="0"/>
        <w:rPr>
          <w:rFonts w:ascii="Bookman Old Style" w:hAnsi="Bookman Old Style" w:cs="Bookman Old Style"/>
          <w:color w:val="000000" w:themeColor="text1"/>
          <w:sz w:val="24"/>
          <w:szCs w:val="24"/>
          <w:lang w:val="id-ID"/>
        </w:rPr>
      </w:pPr>
    </w:p>
    <w:p w14:paraId="2024F429" w14:textId="77777777" w:rsidR="00E12153" w:rsidRPr="00743500" w:rsidRDefault="00E12153" w:rsidP="00126018">
      <w:pPr>
        <w:widowControl w:val="0"/>
        <w:rPr>
          <w:rFonts w:ascii="Bookman Old Style" w:hAnsi="Bookman Old Style" w:cs="Bookman Old Style"/>
          <w:color w:val="000000" w:themeColor="text1"/>
          <w:sz w:val="24"/>
          <w:szCs w:val="24"/>
          <w:lang w:val="id-ID"/>
        </w:rPr>
      </w:pPr>
    </w:p>
    <w:tbl>
      <w:tblPr>
        <w:tblStyle w:val="TableGrid"/>
        <w:tblW w:w="18003" w:type="dxa"/>
        <w:jc w:val="center"/>
        <w:tblLayout w:type="fixed"/>
        <w:tblLook w:val="04A0" w:firstRow="1" w:lastRow="0" w:firstColumn="1" w:lastColumn="0" w:noHBand="0" w:noVBand="1"/>
      </w:tblPr>
      <w:tblGrid>
        <w:gridCol w:w="4957"/>
        <w:gridCol w:w="4399"/>
        <w:gridCol w:w="4253"/>
        <w:gridCol w:w="4394"/>
      </w:tblGrid>
      <w:tr w:rsidR="00BA1965" w:rsidRPr="00BA1965" w14:paraId="3C8DA749" w14:textId="3CBA9C8F" w:rsidTr="00BA1965">
        <w:trPr>
          <w:jc w:val="center"/>
        </w:trPr>
        <w:tc>
          <w:tcPr>
            <w:tcW w:w="9356" w:type="dxa"/>
            <w:gridSpan w:val="2"/>
            <w:shd w:val="clear" w:color="auto" w:fill="FFFF00"/>
          </w:tcPr>
          <w:p w14:paraId="19F3ADE9" w14:textId="2B371D84"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center"/>
              <w:rPr>
                <w:rFonts w:ascii="Bookman Old Style" w:hAnsi="Bookman Old Style" w:cs="Bookman Old Style"/>
                <w:b/>
                <w:color w:val="000000" w:themeColor="text1"/>
                <w:sz w:val="24"/>
                <w:szCs w:val="24"/>
              </w:rPr>
            </w:pPr>
            <w:r w:rsidRPr="00BA1965">
              <w:rPr>
                <w:rFonts w:ascii="Bookman Old Style" w:hAnsi="Bookman Old Style" w:cs="Bookman Old Style"/>
                <w:b/>
                <w:color w:val="000000" w:themeColor="text1"/>
                <w:sz w:val="24"/>
                <w:szCs w:val="24"/>
              </w:rPr>
              <w:t>Draft Peraturan</w:t>
            </w:r>
          </w:p>
        </w:tc>
        <w:tc>
          <w:tcPr>
            <w:tcW w:w="4253" w:type="dxa"/>
            <w:vMerge w:val="restart"/>
            <w:shd w:val="clear" w:color="auto" w:fill="FFFF00"/>
            <w:vAlign w:val="center"/>
          </w:tcPr>
          <w:p w14:paraId="59E386E2" w14:textId="6E698352"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center"/>
              <w:rPr>
                <w:rFonts w:ascii="Bookman Old Style" w:hAnsi="Bookman Old Style" w:cs="Bookman Old Style"/>
                <w:b/>
                <w:color w:val="000000" w:themeColor="text1"/>
                <w:sz w:val="24"/>
                <w:szCs w:val="24"/>
              </w:rPr>
            </w:pPr>
            <w:r w:rsidRPr="00BA1965">
              <w:rPr>
                <w:rFonts w:ascii="Bookman Old Style" w:hAnsi="Bookman Old Style" w:cs="Bookman Old Style"/>
                <w:b/>
                <w:color w:val="000000" w:themeColor="text1"/>
                <w:sz w:val="24"/>
                <w:szCs w:val="24"/>
              </w:rPr>
              <w:t>Tanggapan</w:t>
            </w:r>
          </w:p>
        </w:tc>
        <w:tc>
          <w:tcPr>
            <w:tcW w:w="4394" w:type="dxa"/>
            <w:vMerge w:val="restart"/>
            <w:shd w:val="clear" w:color="auto" w:fill="FFFF00"/>
            <w:vAlign w:val="center"/>
          </w:tcPr>
          <w:p w14:paraId="5E14F237" w14:textId="35393315"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center"/>
              <w:rPr>
                <w:rFonts w:ascii="Bookman Old Style" w:hAnsi="Bookman Old Style" w:cs="Bookman Old Style"/>
                <w:b/>
                <w:color w:val="000000" w:themeColor="text1"/>
                <w:sz w:val="24"/>
                <w:szCs w:val="24"/>
              </w:rPr>
            </w:pPr>
            <w:r w:rsidRPr="00BA1965">
              <w:rPr>
                <w:rFonts w:ascii="Bookman Old Style" w:hAnsi="Bookman Old Style" w:cs="Bookman Old Style"/>
                <w:b/>
                <w:color w:val="000000" w:themeColor="text1"/>
                <w:sz w:val="24"/>
                <w:szCs w:val="24"/>
              </w:rPr>
              <w:t>Usulan Perubahan</w:t>
            </w:r>
          </w:p>
        </w:tc>
      </w:tr>
      <w:tr w:rsidR="00BA1965" w:rsidRPr="00BA1965" w14:paraId="6B83B0DE" w14:textId="649D00C5" w:rsidTr="00BA1965">
        <w:trPr>
          <w:jc w:val="center"/>
        </w:trPr>
        <w:tc>
          <w:tcPr>
            <w:tcW w:w="4957" w:type="dxa"/>
            <w:shd w:val="clear" w:color="auto" w:fill="FFFF00"/>
          </w:tcPr>
          <w:p w14:paraId="679F7621" w14:textId="048C9CB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center"/>
              <w:rPr>
                <w:rFonts w:ascii="Bookman Old Style" w:hAnsi="Bookman Old Style" w:cs="Bookman Old Style"/>
                <w:b/>
                <w:color w:val="000000" w:themeColor="text1"/>
                <w:sz w:val="24"/>
                <w:szCs w:val="24"/>
              </w:rPr>
            </w:pPr>
            <w:r w:rsidRPr="00BA1965">
              <w:rPr>
                <w:rFonts w:ascii="Bookman Old Style" w:hAnsi="Bookman Old Style" w:cs="Bookman Old Style"/>
                <w:b/>
                <w:color w:val="000000" w:themeColor="text1"/>
                <w:sz w:val="24"/>
                <w:szCs w:val="24"/>
              </w:rPr>
              <w:t>Batang Tubuh</w:t>
            </w:r>
          </w:p>
        </w:tc>
        <w:tc>
          <w:tcPr>
            <w:tcW w:w="4399" w:type="dxa"/>
            <w:shd w:val="clear" w:color="auto" w:fill="FFFF00"/>
          </w:tcPr>
          <w:p w14:paraId="6981338A" w14:textId="2CADAC6B"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center"/>
              <w:rPr>
                <w:rFonts w:ascii="Bookman Old Style" w:hAnsi="Bookman Old Style" w:cs="Bookman Old Style"/>
                <w:b/>
                <w:color w:val="000000" w:themeColor="text1"/>
                <w:sz w:val="24"/>
                <w:szCs w:val="24"/>
              </w:rPr>
            </w:pPr>
            <w:r w:rsidRPr="00BA1965">
              <w:rPr>
                <w:rFonts w:ascii="Bookman Old Style" w:hAnsi="Bookman Old Style" w:cs="Bookman Old Style"/>
                <w:b/>
                <w:color w:val="000000" w:themeColor="text1"/>
                <w:sz w:val="24"/>
                <w:szCs w:val="24"/>
              </w:rPr>
              <w:t>Penjelasan</w:t>
            </w:r>
          </w:p>
        </w:tc>
        <w:tc>
          <w:tcPr>
            <w:tcW w:w="4253" w:type="dxa"/>
            <w:vMerge/>
          </w:tcPr>
          <w:p w14:paraId="71758543"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394" w:type="dxa"/>
            <w:vMerge/>
          </w:tcPr>
          <w:p w14:paraId="763368C5"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r>
      <w:tr w:rsidR="00BA1965" w:rsidRPr="00BA1965" w14:paraId="3DEC43F7" w14:textId="2D473A4A" w:rsidTr="00BA1965">
        <w:trPr>
          <w:jc w:val="center"/>
        </w:trPr>
        <w:tc>
          <w:tcPr>
            <w:tcW w:w="4957" w:type="dxa"/>
          </w:tcPr>
          <w:p w14:paraId="47492DF0" w14:textId="77777777" w:rsid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Menimbang</w:t>
            </w:r>
            <w:r w:rsidRPr="00BA1965">
              <w:rPr>
                <w:rFonts w:ascii="Bookman Old Style" w:hAnsi="Bookman Old Style" w:cs="Bookman Old Style"/>
                <w:color w:val="000000" w:themeColor="text1"/>
                <w:sz w:val="24"/>
                <w:szCs w:val="24"/>
                <w:lang w:val="id-ID"/>
              </w:rPr>
              <w:tab/>
              <w:t xml:space="preserve">:  </w:t>
            </w:r>
            <w:r w:rsidRPr="00BA1965">
              <w:rPr>
                <w:rFonts w:ascii="Bookman Old Style" w:hAnsi="Bookman Old Style" w:cs="Bookman Old Style"/>
                <w:color w:val="000000" w:themeColor="text1"/>
                <w:sz w:val="24"/>
                <w:szCs w:val="24"/>
                <w:lang w:val="id-ID"/>
              </w:rPr>
              <w:tab/>
            </w:r>
          </w:p>
          <w:p w14:paraId="1CF6AA34" w14:textId="0E394CEF"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r>
              <w:rPr>
                <w:rFonts w:ascii="Bookman Old Style" w:hAnsi="Bookman Old Style" w:cs="Bookman Old Style"/>
                <w:color w:val="000000" w:themeColor="text1"/>
                <w:sz w:val="24"/>
                <w:szCs w:val="24"/>
              </w:rPr>
              <w:t xml:space="preserve">a. </w:t>
            </w:r>
            <w:r w:rsidRPr="00BA1965">
              <w:rPr>
                <w:rFonts w:ascii="Bookman Old Style" w:hAnsi="Bookman Old Style"/>
                <w:color w:val="000000" w:themeColor="text1"/>
                <w:sz w:val="24"/>
                <w:szCs w:val="24"/>
                <w:lang w:val="id-ID"/>
              </w:rPr>
              <w:t xml:space="preserve">bahwa </w:t>
            </w:r>
            <w:r w:rsidRPr="00BA1965">
              <w:rPr>
                <w:rFonts w:ascii="Bookman Old Style" w:hAnsi="Bookman Old Style"/>
                <w:color w:val="000000" w:themeColor="text1"/>
                <w:sz w:val="24"/>
                <w:szCs w:val="24"/>
              </w:rPr>
              <w:t>untuk mendukung upaya percepatan pendalaman pasar melalui penambahan variasi produk baru yang dapat diperdagangkan di pasar modal</w:t>
            </w:r>
            <w:r w:rsidRPr="00BA1965">
              <w:rPr>
                <w:rFonts w:ascii="Bookman Old Style" w:hAnsi="Bookman Old Style"/>
                <w:color w:val="000000" w:themeColor="text1"/>
                <w:sz w:val="24"/>
                <w:szCs w:val="24"/>
                <w:lang w:val="id-ID"/>
              </w:rPr>
              <w:t xml:space="preserve">; </w:t>
            </w:r>
          </w:p>
        </w:tc>
        <w:tc>
          <w:tcPr>
            <w:tcW w:w="4399" w:type="dxa"/>
          </w:tcPr>
          <w:p w14:paraId="43A284F9" w14:textId="77777777" w:rsidR="00BA1965" w:rsidRDefault="001A1F8E"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rPr>
            </w:pPr>
            <w:r>
              <w:rPr>
                <w:rFonts w:ascii="Bookman Old Style" w:hAnsi="Bookman Old Style" w:cs="Bookman Old Style"/>
                <w:color w:val="000000" w:themeColor="text1"/>
                <w:sz w:val="24"/>
                <w:szCs w:val="24"/>
              </w:rPr>
              <w:t>UMUM</w:t>
            </w:r>
          </w:p>
          <w:p w14:paraId="596D02FC" w14:textId="77777777" w:rsidR="001A1F8E" w:rsidRDefault="001A1F8E" w:rsidP="001A1F8E">
            <w:pPr>
              <w:widowControl w:val="0"/>
              <w:ind w:left="31" w:firstLine="426"/>
              <w:jc w:val="both"/>
              <w:rPr>
                <w:rFonts w:ascii="Bookman Old Style" w:hAnsi="Bookman Old Style" w:cs="Bookman Old Style"/>
                <w:color w:val="000000" w:themeColor="text1"/>
                <w:sz w:val="24"/>
                <w:szCs w:val="24"/>
              </w:rPr>
            </w:pPr>
            <w:r w:rsidRPr="00743500">
              <w:rPr>
                <w:rFonts w:ascii="Bookman Old Style" w:hAnsi="Bookman Old Style" w:cs="Bookman Old Style"/>
                <w:color w:val="000000" w:themeColor="text1"/>
                <w:sz w:val="24"/>
                <w:szCs w:val="24"/>
                <w:lang w:val="en-ID"/>
              </w:rPr>
              <w:t xml:space="preserve">Dalam rangka mendukung akselerasi pendalam pasar, maka saat ini dibutuhkan penambahan variasi produk baru yang dapat diperdagangkan di Pasar Modal. </w:t>
            </w:r>
            <w:r w:rsidRPr="00743500">
              <w:rPr>
                <w:rFonts w:ascii="Bookman Old Style" w:hAnsi="Bookman Old Style" w:cs="Bookman Old Style"/>
                <w:color w:val="000000" w:themeColor="text1"/>
                <w:sz w:val="24"/>
                <w:szCs w:val="24"/>
              </w:rPr>
              <w:t xml:space="preserve">Dengan penambahan produk baru berupa 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Bookman Old Style"/>
                <w:color w:val="000000" w:themeColor="text1"/>
                <w:sz w:val="24"/>
                <w:szCs w:val="24"/>
              </w:rPr>
              <w:t xml:space="preserve">Kontrak Investasi Kolektif Yang Unit Penyertaannya diperdagangkan Di Bursa Efek dengan aset yang mendasari berupa emas, </w:t>
            </w:r>
            <w:r w:rsidRPr="00743500">
              <w:rPr>
                <w:rFonts w:ascii="Bookman Old Style" w:hAnsi="Bookman Old Style" w:cs="Bookman Old Style"/>
                <w:color w:val="000000" w:themeColor="text1"/>
                <w:sz w:val="24"/>
                <w:szCs w:val="24"/>
                <w:lang w:val="en-ID"/>
              </w:rPr>
              <w:t xml:space="preserve">maka akan memberikan alternatif </w:t>
            </w:r>
            <w:r w:rsidRPr="00743500">
              <w:rPr>
                <w:rFonts w:ascii="Bookman Old Style" w:hAnsi="Bookman Old Style" w:cs="Bookman Old Style"/>
                <w:color w:val="000000" w:themeColor="text1"/>
                <w:sz w:val="24"/>
                <w:szCs w:val="24"/>
              </w:rPr>
              <w:t xml:space="preserve">instrumen </w:t>
            </w:r>
            <w:r w:rsidRPr="00743500">
              <w:rPr>
                <w:rFonts w:ascii="Bookman Old Style" w:hAnsi="Bookman Old Style" w:cs="Bookman Old Style"/>
                <w:color w:val="000000" w:themeColor="text1"/>
                <w:sz w:val="24"/>
                <w:szCs w:val="24"/>
              </w:rPr>
              <w:lastRenderedPageBreak/>
              <w:t>investasi baru bagi pelaku pasar, sehingga diharapkan dapat mendukung tercapainya target pendalaman pasar yang selaras dengan arah pengembangan industri Pasar Modal ke depan.</w:t>
            </w:r>
          </w:p>
          <w:p w14:paraId="1E4EF992" w14:textId="77777777" w:rsidR="001A1F8E" w:rsidRDefault="001A1F8E" w:rsidP="001A1F8E">
            <w:pPr>
              <w:widowControl w:val="0"/>
              <w:ind w:left="31" w:firstLine="426"/>
              <w:jc w:val="both"/>
              <w:rPr>
                <w:rFonts w:ascii="Bookman Old Style" w:hAnsi="Bookman Old Style" w:cs="Bookman Old Style"/>
                <w:color w:val="000000" w:themeColor="text1"/>
                <w:sz w:val="24"/>
                <w:szCs w:val="24"/>
              </w:rPr>
            </w:pPr>
            <w:r w:rsidRPr="00743500">
              <w:rPr>
                <w:rFonts w:ascii="Bookman Old Style" w:hAnsi="Bookman Old Style" w:cs="Bookman Old Style"/>
                <w:color w:val="000000" w:themeColor="text1"/>
                <w:sz w:val="24"/>
                <w:szCs w:val="24"/>
              </w:rPr>
              <w:t xml:space="preserve">Emas sendiri masih menjadi salah satu instrumen investasi utama di kalangan masyarakat Indonesia, sehingga dengan adanya produk 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Bookman Old Style"/>
                <w:color w:val="000000" w:themeColor="text1"/>
                <w:sz w:val="24"/>
                <w:szCs w:val="24"/>
              </w:rPr>
              <w:t>Kontrak Investasi Kolektif Yang Unit Penyertaannya diperdagangkan Di Bursa Efek dengan aset yang mendasari berupa emas akan memperluas akses investor terhadap pasar emas tanpa harus memiliki emas fisik.</w:t>
            </w:r>
          </w:p>
          <w:p w14:paraId="6DD5693B" w14:textId="77777777" w:rsidR="001A1F8E" w:rsidRDefault="001A1F8E" w:rsidP="001A1F8E">
            <w:pPr>
              <w:widowControl w:val="0"/>
              <w:ind w:left="31" w:firstLine="426"/>
              <w:jc w:val="both"/>
              <w:rPr>
                <w:rFonts w:ascii="Bookman Old Style" w:hAnsi="Bookman Old Style" w:cs="Bookman Old Style"/>
                <w:color w:val="000000" w:themeColor="text1"/>
                <w:sz w:val="24"/>
                <w:szCs w:val="24"/>
              </w:rPr>
            </w:pPr>
            <w:r w:rsidRPr="00743500">
              <w:rPr>
                <w:rFonts w:ascii="Bookman Old Style" w:hAnsi="Bookman Old Style" w:cs="Bookman Old Style"/>
                <w:color w:val="000000" w:themeColor="text1"/>
                <w:sz w:val="24"/>
                <w:szCs w:val="24"/>
              </w:rPr>
              <w:t xml:space="preserve">Dari sisi pengaturan, </w:t>
            </w:r>
            <w:r w:rsidRPr="00743500">
              <w:rPr>
                <w:rFonts w:ascii="Bookman Old Style" w:hAnsi="Bookman Old Style" w:cs="Bookman Old Style"/>
                <w:bCs/>
                <w:color w:val="000000" w:themeColor="text1"/>
                <w:sz w:val="24"/>
                <w:szCs w:val="24"/>
              </w:rPr>
              <w:t>dalam Undang-Undang Nomor 4 Tahun 2023 tentang Pengembangan dan Penguatan Sektor Keuangan telah diatur ketentuan bahwa kegiatan usaha bulion akan berada di bawah pengawasan Otoritas Jasa Keuangan, sehingga membuka peluang pengembangan produk baru berbasis bulion (emas) di Pasar Modal Indonesia.</w:t>
            </w:r>
          </w:p>
          <w:p w14:paraId="7A68ADA0" w14:textId="791D2305" w:rsidR="001A1F8E" w:rsidRPr="00743500" w:rsidRDefault="001A1F8E" w:rsidP="001A1F8E">
            <w:pPr>
              <w:widowControl w:val="0"/>
              <w:ind w:left="31" w:firstLine="426"/>
              <w:jc w:val="both"/>
              <w:rPr>
                <w:rFonts w:ascii="Bookman Old Style" w:hAnsi="Bookman Old Style" w:cs="Bookman Old Style"/>
                <w:color w:val="000000" w:themeColor="text1"/>
                <w:sz w:val="24"/>
                <w:szCs w:val="24"/>
              </w:rPr>
            </w:pPr>
            <w:r w:rsidRPr="00743500">
              <w:rPr>
                <w:rFonts w:ascii="Bookman Old Style" w:hAnsi="Bookman Old Style" w:cs="Bookman Old Style"/>
                <w:color w:val="000000" w:themeColor="text1"/>
                <w:sz w:val="24"/>
                <w:szCs w:val="24"/>
              </w:rPr>
              <w:t xml:space="preserve">Pengembagan produk 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Bookman Old Style"/>
                <w:color w:val="000000" w:themeColor="text1"/>
                <w:sz w:val="24"/>
                <w:szCs w:val="24"/>
              </w:rPr>
              <w:t xml:space="preserve">Kontrak Investasi </w:t>
            </w:r>
            <w:r w:rsidRPr="00743500">
              <w:rPr>
                <w:rFonts w:ascii="Bookman Old Style" w:hAnsi="Bookman Old Style" w:cs="Bookman Old Style"/>
                <w:color w:val="000000" w:themeColor="text1"/>
                <w:sz w:val="24"/>
                <w:szCs w:val="24"/>
              </w:rPr>
              <w:lastRenderedPageBreak/>
              <w:t xml:space="preserve">Kolektif yang Unit Penyertaannya diperdagangkan Di Bursa Efek dengan aset yang mendasari berupa emas juga sejalan dengan </w:t>
            </w:r>
            <w:r w:rsidRPr="00743500">
              <w:rPr>
                <w:rFonts w:ascii="Bookman Old Style" w:hAnsi="Bookman Old Style" w:cs="Bookman Old Style"/>
                <w:color w:val="000000" w:themeColor="text1"/>
                <w:sz w:val="24"/>
                <w:szCs w:val="24"/>
                <w:lang w:val="en-ID"/>
              </w:rPr>
              <w:t>Rencana Kerja Implementasi Kegiatan Usaha Bulion sebagai instrumen strategis untuk mendorong perekonomian nasional yang saat ini dilakukan Pemerintah.</w:t>
            </w:r>
          </w:p>
          <w:p w14:paraId="3AC966DB" w14:textId="1CD9D6DA" w:rsidR="001A1F8E" w:rsidRPr="001A1F8E" w:rsidRDefault="001A1F8E" w:rsidP="001A1F8E">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rPr>
            </w:pPr>
            <w:r w:rsidRPr="00743500">
              <w:rPr>
                <w:rFonts w:ascii="Bookman Old Style" w:hAnsi="Bookman Old Style" w:cs="Bookman Old Style"/>
                <w:color w:val="000000" w:themeColor="text1"/>
                <w:sz w:val="24"/>
                <w:szCs w:val="24"/>
              </w:rPr>
              <w:t xml:space="preserve">Berdasarkan latar belakang di atas, dalam rangka memberikan landasan hukum terkait perizinan produk dan penyelenggaraan perdagangan 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Bookman Old Style"/>
                <w:color w:val="000000" w:themeColor="text1"/>
                <w:sz w:val="24"/>
                <w:szCs w:val="24"/>
              </w:rPr>
              <w:t xml:space="preserve">Kontrak Investasi Kolektif Yang Unit Penyertaannya diperdagangkan Di Bursa Efek dengan aset yang mendasari berupa emas, perlu menerbitkan Peraturan Otoritas Jasa Keuangan tentang 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Bookman Old Style"/>
                <w:color w:val="000000" w:themeColor="text1"/>
                <w:sz w:val="24"/>
                <w:szCs w:val="24"/>
              </w:rPr>
              <w:t>Kontrak Investasi Kolektif Yang Unit Penyertaannya Diperdagangkan Di Bursa Efek dengan Aset yang mendasari Berupa Emas</w:t>
            </w:r>
          </w:p>
        </w:tc>
        <w:tc>
          <w:tcPr>
            <w:tcW w:w="4253" w:type="dxa"/>
          </w:tcPr>
          <w:p w14:paraId="7278498C"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394" w:type="dxa"/>
          </w:tcPr>
          <w:p w14:paraId="2093F1F1"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r>
      <w:tr w:rsidR="00BA1965" w:rsidRPr="00BA1965" w14:paraId="692E576E" w14:textId="66B561D9" w:rsidTr="00BA1965">
        <w:trPr>
          <w:jc w:val="center"/>
        </w:trPr>
        <w:tc>
          <w:tcPr>
            <w:tcW w:w="4957" w:type="dxa"/>
          </w:tcPr>
          <w:p w14:paraId="2BF8219D" w14:textId="77777777" w:rsidR="00BA1965" w:rsidRPr="00BA1965" w:rsidRDefault="00BA1965" w:rsidP="00BA1965">
            <w:pPr>
              <w:widowControl w:val="0"/>
              <w:tabs>
                <w:tab w:val="left" w:pos="459"/>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lastRenderedPageBreak/>
              <w:t xml:space="preserve">b. </w:t>
            </w:r>
            <w:r w:rsidRPr="00BA1965">
              <w:rPr>
                <w:rFonts w:ascii="Bookman Old Style" w:hAnsi="Bookman Old Style" w:cs="Bookman Old Style"/>
                <w:color w:val="000000" w:themeColor="text1"/>
                <w:sz w:val="24"/>
                <w:szCs w:val="24"/>
                <w:lang w:val="id-ID"/>
              </w:rPr>
              <w:tab/>
              <w:t>bahwa</w:t>
            </w:r>
            <w:r w:rsidRPr="00BA1965">
              <w:rPr>
                <w:rFonts w:ascii="Bookman Old Style" w:hAnsi="Bookman Old Style" w:cs="Bookman Old Style"/>
                <w:color w:val="000000" w:themeColor="text1"/>
                <w:sz w:val="24"/>
                <w:szCs w:val="24"/>
              </w:rPr>
              <w:t xml:space="preserve"> untuk mendukung pengembangan kegiatan usaha yang berkaitan dengan emas dalam rangka penguatan perekonomian nasional</w:t>
            </w:r>
            <w:r w:rsidRPr="00BA1965">
              <w:rPr>
                <w:rFonts w:ascii="Bookman Old Style" w:hAnsi="Bookman Old Style" w:cs="Bookman Old Style"/>
                <w:color w:val="000000" w:themeColor="text1"/>
                <w:sz w:val="24"/>
                <w:szCs w:val="24"/>
                <w:lang w:val="id-ID"/>
              </w:rPr>
              <w:t>;</w:t>
            </w:r>
          </w:p>
        </w:tc>
        <w:tc>
          <w:tcPr>
            <w:tcW w:w="4399" w:type="dxa"/>
          </w:tcPr>
          <w:p w14:paraId="34DD6BB8" w14:textId="77777777" w:rsidR="00BA1965" w:rsidRPr="00BA1965" w:rsidRDefault="00BA1965" w:rsidP="00BA1965">
            <w:pPr>
              <w:widowControl w:val="0"/>
              <w:tabs>
                <w:tab w:val="left" w:pos="459"/>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lang w:val="id-ID"/>
              </w:rPr>
            </w:pPr>
          </w:p>
        </w:tc>
        <w:tc>
          <w:tcPr>
            <w:tcW w:w="4253" w:type="dxa"/>
          </w:tcPr>
          <w:p w14:paraId="248FF3B3" w14:textId="77777777" w:rsidR="00BA1965" w:rsidRPr="00BA1965" w:rsidRDefault="00BA1965" w:rsidP="00BA1965">
            <w:pPr>
              <w:widowControl w:val="0"/>
              <w:tabs>
                <w:tab w:val="left" w:pos="459"/>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lang w:val="id-ID"/>
              </w:rPr>
            </w:pPr>
          </w:p>
        </w:tc>
        <w:tc>
          <w:tcPr>
            <w:tcW w:w="4394" w:type="dxa"/>
          </w:tcPr>
          <w:p w14:paraId="57779D9E" w14:textId="77777777" w:rsidR="00BA1965" w:rsidRPr="00BA1965" w:rsidRDefault="00BA1965" w:rsidP="00BA1965">
            <w:pPr>
              <w:widowControl w:val="0"/>
              <w:tabs>
                <w:tab w:val="left" w:pos="459"/>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lang w:val="id-ID"/>
              </w:rPr>
            </w:pPr>
          </w:p>
        </w:tc>
      </w:tr>
      <w:tr w:rsidR="00BA1965" w:rsidRPr="00BA1965" w14:paraId="05030F28" w14:textId="22E6A3CC" w:rsidTr="00BA1965">
        <w:trPr>
          <w:jc w:val="center"/>
        </w:trPr>
        <w:tc>
          <w:tcPr>
            <w:tcW w:w="4957" w:type="dxa"/>
          </w:tcPr>
          <w:p w14:paraId="31DCF72C" w14:textId="0680A6F6"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lastRenderedPageBreak/>
              <w:t xml:space="preserve">c. </w:t>
            </w:r>
            <w:r>
              <w:rPr>
                <w:rFonts w:ascii="Bookman Old Style" w:hAnsi="Bookman Old Style" w:cs="Bookman Old Style"/>
                <w:color w:val="000000" w:themeColor="text1"/>
                <w:sz w:val="24"/>
                <w:szCs w:val="24"/>
              </w:rPr>
              <w:tab/>
            </w:r>
            <w:r w:rsidRPr="00BA1965">
              <w:rPr>
                <w:rFonts w:ascii="Bookman Old Style" w:hAnsi="Bookman Old Style" w:cs="Bookman Old Style"/>
                <w:color w:val="000000" w:themeColor="text1"/>
                <w:sz w:val="24"/>
                <w:szCs w:val="24"/>
              </w:rPr>
              <w:t>bahwa berdasarkan pertimbangan sebagaimana dimaksud dalam huruf a dan huruf b, perlu menetapkan Peraturan Otoritas Jasa Keuangan tentang Reksa Dana Berbentuk Kontrak Investasi Kolektif yang Unit Penyertaannya Diperdagangkan di Bursa Efek dengan Aset yang Mendasari Berupa Emas;</w:t>
            </w:r>
          </w:p>
        </w:tc>
        <w:tc>
          <w:tcPr>
            <w:tcW w:w="4399" w:type="dxa"/>
          </w:tcPr>
          <w:p w14:paraId="45BF40E1"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rPr>
            </w:pPr>
          </w:p>
        </w:tc>
        <w:tc>
          <w:tcPr>
            <w:tcW w:w="4253" w:type="dxa"/>
          </w:tcPr>
          <w:p w14:paraId="229B13B2"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rPr>
            </w:pPr>
          </w:p>
        </w:tc>
        <w:tc>
          <w:tcPr>
            <w:tcW w:w="4394" w:type="dxa"/>
          </w:tcPr>
          <w:p w14:paraId="05268415"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ind w:left="459" w:hanging="459"/>
              <w:jc w:val="both"/>
              <w:rPr>
                <w:rFonts w:ascii="Bookman Old Style" w:hAnsi="Bookman Old Style" w:cs="Bookman Old Style"/>
                <w:color w:val="000000" w:themeColor="text1"/>
                <w:sz w:val="24"/>
                <w:szCs w:val="24"/>
              </w:rPr>
            </w:pPr>
          </w:p>
        </w:tc>
      </w:tr>
      <w:tr w:rsidR="00BA1965" w:rsidRPr="00BA1965" w14:paraId="18EBB8D8" w14:textId="31A5CB3C" w:rsidTr="00BA1965">
        <w:trPr>
          <w:jc w:val="center"/>
        </w:trPr>
        <w:tc>
          <w:tcPr>
            <w:tcW w:w="4957" w:type="dxa"/>
          </w:tcPr>
          <w:p w14:paraId="61691F89"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399" w:type="dxa"/>
          </w:tcPr>
          <w:p w14:paraId="18C39A89"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253" w:type="dxa"/>
          </w:tcPr>
          <w:p w14:paraId="29B33BDC"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394" w:type="dxa"/>
          </w:tcPr>
          <w:p w14:paraId="407279B7"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r>
      <w:tr w:rsidR="00BA1965" w:rsidRPr="00BA1965" w14:paraId="0A07A5D7" w14:textId="02B42ECF" w:rsidTr="00BA1965">
        <w:trPr>
          <w:jc w:val="center"/>
        </w:trPr>
        <w:tc>
          <w:tcPr>
            <w:tcW w:w="4957" w:type="dxa"/>
          </w:tcPr>
          <w:p w14:paraId="4B9A0A6E" w14:textId="77777777" w:rsid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spacing w:before="120"/>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Mengingat</w:t>
            </w:r>
            <w:r w:rsidRPr="00BA1965">
              <w:rPr>
                <w:rFonts w:ascii="Bookman Old Style" w:hAnsi="Bookman Old Style" w:cs="Bookman Old Style"/>
                <w:color w:val="000000" w:themeColor="text1"/>
                <w:sz w:val="24"/>
                <w:szCs w:val="24"/>
                <w:lang w:val="id-ID"/>
              </w:rPr>
              <w:tab/>
              <w:t xml:space="preserve">: </w:t>
            </w:r>
            <w:r w:rsidRPr="00BA1965">
              <w:rPr>
                <w:rFonts w:ascii="Bookman Old Style" w:hAnsi="Bookman Old Style" w:cs="Bookman Old Style"/>
                <w:color w:val="000000" w:themeColor="text1"/>
                <w:sz w:val="24"/>
                <w:szCs w:val="24"/>
                <w:lang w:val="id-ID"/>
              </w:rPr>
              <w:tab/>
            </w:r>
          </w:p>
          <w:p w14:paraId="261EE36D" w14:textId="09D0F95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spacing w:before="120"/>
              <w:ind w:left="601" w:hanging="601"/>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1</w:t>
            </w:r>
            <w:r>
              <w:rPr>
                <w:rFonts w:ascii="Bookman Old Style" w:hAnsi="Bookman Old Style" w:cs="Bookman Old Style"/>
                <w:color w:val="000000" w:themeColor="text1"/>
                <w:sz w:val="24"/>
                <w:szCs w:val="24"/>
                <w:lang w:val="id-ID"/>
              </w:rPr>
              <w:tab/>
            </w:r>
            <w:r w:rsidRPr="00BA1965">
              <w:rPr>
                <w:rFonts w:ascii="Bookman Old Style" w:hAnsi="Bookman Old Style" w:cs="Bookman Old Style"/>
                <w:color w:val="000000" w:themeColor="text1"/>
                <w:sz w:val="24"/>
                <w:szCs w:val="24"/>
                <w:lang w:val="id-ID"/>
              </w:rPr>
              <w:t xml:space="preserve">Undang-Undang Nomor 8 Tahun 1995 tentang Pasar Modal (Lembaran Negara Republik Indonesia Tahun 1995 Nomor 64, Tambahan Lembaran Negara Republik Indonesia Nomor 3608) </w:t>
            </w:r>
            <w:r w:rsidRPr="00BA1965">
              <w:rPr>
                <w:rFonts w:ascii="Bookman Old Style" w:hAnsi="Bookman Old Style"/>
                <w:color w:val="000000" w:themeColor="text1"/>
                <w:sz w:val="24"/>
                <w:szCs w:val="24"/>
                <w:lang w:val="id-ID"/>
              </w:rPr>
              <w:t>sebagaimana telah diubah dengan Undang-Undang Nomor 4 Tahun 2023 tentang Pengembangan dan Penguatan Sektor Keuangan (Lembaran Negara Republik Indonesia Tahun 2023 Nomor 4, Tambahan Lembaran Negara Republik Indonesia Nomor 6845)</w:t>
            </w:r>
            <w:r w:rsidRPr="00BA1965">
              <w:rPr>
                <w:rFonts w:ascii="Bookman Old Style" w:hAnsi="Bookman Old Style" w:cs="Bookman Old Style"/>
                <w:color w:val="000000" w:themeColor="text1"/>
                <w:sz w:val="24"/>
                <w:szCs w:val="24"/>
                <w:lang w:val="id-ID"/>
              </w:rPr>
              <w:t>;</w:t>
            </w:r>
          </w:p>
        </w:tc>
        <w:tc>
          <w:tcPr>
            <w:tcW w:w="4399" w:type="dxa"/>
          </w:tcPr>
          <w:p w14:paraId="2932CD64"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spacing w:before="120"/>
              <w:jc w:val="both"/>
              <w:rPr>
                <w:rFonts w:ascii="Bookman Old Style" w:hAnsi="Bookman Old Style" w:cs="Bookman Old Style"/>
                <w:color w:val="000000" w:themeColor="text1"/>
                <w:sz w:val="24"/>
                <w:szCs w:val="24"/>
                <w:lang w:val="id-ID"/>
              </w:rPr>
            </w:pPr>
          </w:p>
        </w:tc>
        <w:tc>
          <w:tcPr>
            <w:tcW w:w="4253" w:type="dxa"/>
          </w:tcPr>
          <w:p w14:paraId="5A518AB6"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spacing w:before="120"/>
              <w:jc w:val="both"/>
              <w:rPr>
                <w:rFonts w:ascii="Bookman Old Style" w:hAnsi="Bookman Old Style" w:cs="Bookman Old Style"/>
                <w:color w:val="000000" w:themeColor="text1"/>
                <w:sz w:val="24"/>
                <w:szCs w:val="24"/>
                <w:lang w:val="id-ID"/>
              </w:rPr>
            </w:pPr>
          </w:p>
        </w:tc>
        <w:tc>
          <w:tcPr>
            <w:tcW w:w="4394" w:type="dxa"/>
          </w:tcPr>
          <w:p w14:paraId="5574800F" w14:textId="77777777" w:rsidR="00BA1965" w:rsidRPr="00BA1965" w:rsidRDefault="00BA1965" w:rsidP="00BA1965">
            <w:pPr>
              <w:widowControl w:val="0"/>
              <w:tabs>
                <w:tab w:val="left" w:pos="1701"/>
                <w:tab w:val="left" w:pos="1985"/>
                <w:tab w:val="left" w:pos="2127"/>
                <w:tab w:val="left" w:pos="2268"/>
                <w:tab w:val="left" w:pos="2552"/>
                <w:tab w:val="left" w:pos="3119"/>
                <w:tab w:val="left" w:pos="3686"/>
                <w:tab w:val="center" w:pos="4320"/>
                <w:tab w:val="right" w:pos="8640"/>
              </w:tabs>
              <w:spacing w:before="120"/>
              <w:jc w:val="both"/>
              <w:rPr>
                <w:rFonts w:ascii="Bookman Old Style" w:hAnsi="Bookman Old Style" w:cs="Bookman Old Style"/>
                <w:color w:val="000000" w:themeColor="text1"/>
                <w:sz w:val="24"/>
                <w:szCs w:val="24"/>
                <w:lang w:val="id-ID"/>
              </w:rPr>
            </w:pPr>
          </w:p>
        </w:tc>
      </w:tr>
      <w:tr w:rsidR="00BA1965" w:rsidRPr="00BA1965" w14:paraId="47139BB0" w14:textId="71619684" w:rsidTr="00BA1965">
        <w:trPr>
          <w:jc w:val="center"/>
        </w:trPr>
        <w:tc>
          <w:tcPr>
            <w:tcW w:w="4957" w:type="dxa"/>
          </w:tcPr>
          <w:p w14:paraId="6271E964" w14:textId="1C2EFD49" w:rsidR="00BA1965" w:rsidRPr="00BA1965" w:rsidRDefault="00BA1965" w:rsidP="00BA1965">
            <w:pPr>
              <w:widowControl w:val="0"/>
              <w:tabs>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lang w:val="id-ID"/>
              </w:rPr>
            </w:pPr>
            <w:r>
              <w:rPr>
                <w:rFonts w:ascii="Bookman Old Style" w:hAnsi="Bookman Old Style" w:cs="Bookman Old Style"/>
                <w:color w:val="000000" w:themeColor="text1"/>
                <w:sz w:val="24"/>
                <w:szCs w:val="24"/>
              </w:rPr>
              <w:t xml:space="preserve">2. </w:t>
            </w:r>
            <w:r>
              <w:rPr>
                <w:rFonts w:ascii="Bookman Old Style" w:hAnsi="Bookman Old Style" w:cs="Bookman Old Style"/>
                <w:color w:val="000000" w:themeColor="text1"/>
                <w:sz w:val="24"/>
                <w:szCs w:val="24"/>
              </w:rPr>
              <w:tab/>
            </w:r>
            <w:r w:rsidRPr="00BA1965">
              <w:rPr>
                <w:rFonts w:ascii="Bookman Old Style" w:hAnsi="Bookman Old Style" w:cs="Bookman Old Style"/>
                <w:color w:val="000000" w:themeColor="text1"/>
                <w:sz w:val="24"/>
                <w:szCs w:val="24"/>
                <w:lang w:val="id-ID"/>
              </w:rPr>
              <w:t xml:space="preserve">Undang-Undang Nomor 21 Tahun 2011 tentang Otoritas Jasa Keuangan (Lembaran Negara Republik Indonesia Tahun 2011 Nomor 111, Tambahan Lembaran Negara Republik Indonesia Nomor </w:t>
            </w:r>
            <w:r w:rsidRPr="00BA1965">
              <w:rPr>
                <w:rFonts w:ascii="Bookman Old Style" w:hAnsi="Bookman Old Style" w:cs="Bookman Old Style"/>
                <w:color w:val="000000" w:themeColor="text1"/>
                <w:sz w:val="24"/>
                <w:szCs w:val="24"/>
                <w:lang w:val="id-ID"/>
              </w:rPr>
              <w:lastRenderedPageBreak/>
              <w:t xml:space="preserve">5253) </w:t>
            </w:r>
            <w:r w:rsidRPr="00BA1965">
              <w:rPr>
                <w:rFonts w:ascii="Bookman Old Style" w:hAnsi="Bookman Old Style"/>
                <w:color w:val="000000" w:themeColor="text1"/>
                <w:sz w:val="24"/>
                <w:szCs w:val="24"/>
                <w:lang w:val="id-ID"/>
              </w:rPr>
              <w:t>sebagaimana telah diubah dengan Undang-Undang Nomor 4 Tahun 2023 tentang Pengembangan dan Penguatan Sektor Keuangan (Lembaran Negara Republik Indonesia Tahun 2023 Nomor 4, Tambahan Lembaran Negara Republik Indonesia Nomor 6845)</w:t>
            </w:r>
            <w:r w:rsidRPr="00BA1965">
              <w:rPr>
                <w:rFonts w:ascii="Bookman Old Style" w:hAnsi="Bookman Old Style" w:cs="Bookman Old Style"/>
                <w:color w:val="000000" w:themeColor="text1"/>
                <w:sz w:val="24"/>
                <w:szCs w:val="24"/>
                <w:lang w:val="id-ID"/>
              </w:rPr>
              <w:t>;</w:t>
            </w:r>
          </w:p>
        </w:tc>
        <w:tc>
          <w:tcPr>
            <w:tcW w:w="4399" w:type="dxa"/>
          </w:tcPr>
          <w:p w14:paraId="611C2E37" w14:textId="77777777" w:rsidR="00BA1965" w:rsidRDefault="00BA1965" w:rsidP="00BA1965">
            <w:pPr>
              <w:widowControl w:val="0"/>
              <w:tabs>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rPr>
            </w:pPr>
          </w:p>
        </w:tc>
        <w:tc>
          <w:tcPr>
            <w:tcW w:w="4253" w:type="dxa"/>
          </w:tcPr>
          <w:p w14:paraId="0481D4ED" w14:textId="77777777" w:rsidR="00BA1965" w:rsidRDefault="00BA1965" w:rsidP="00BA1965">
            <w:pPr>
              <w:widowControl w:val="0"/>
              <w:tabs>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rPr>
            </w:pPr>
          </w:p>
        </w:tc>
        <w:tc>
          <w:tcPr>
            <w:tcW w:w="4394" w:type="dxa"/>
          </w:tcPr>
          <w:p w14:paraId="47D83958" w14:textId="77777777" w:rsidR="00BA1965" w:rsidRDefault="00BA1965" w:rsidP="00BA1965">
            <w:pPr>
              <w:widowControl w:val="0"/>
              <w:tabs>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rPr>
            </w:pPr>
          </w:p>
        </w:tc>
      </w:tr>
      <w:tr w:rsidR="00BA1965" w:rsidRPr="00BA1965" w14:paraId="3583852F" w14:textId="4D1CB451" w:rsidTr="00BA1965">
        <w:trPr>
          <w:jc w:val="center"/>
        </w:trPr>
        <w:tc>
          <w:tcPr>
            <w:tcW w:w="4957" w:type="dxa"/>
          </w:tcPr>
          <w:p w14:paraId="56487A2A" w14:textId="2DC8DFAA" w:rsidR="00BA1965" w:rsidRPr="00BA1965" w:rsidRDefault="00BA1965" w:rsidP="00BA1965">
            <w:pPr>
              <w:widowControl w:val="0"/>
              <w:tabs>
                <w:tab w:val="left" w:pos="2694"/>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3. </w:t>
            </w:r>
            <w:r>
              <w:rPr>
                <w:rFonts w:ascii="Bookman Old Style" w:hAnsi="Bookman Old Style" w:cs="Bookman Old Style"/>
                <w:color w:val="000000" w:themeColor="text1"/>
                <w:sz w:val="24"/>
                <w:szCs w:val="24"/>
              </w:rPr>
              <w:tab/>
            </w:r>
            <w:r w:rsidRPr="00BA1965">
              <w:rPr>
                <w:rFonts w:ascii="Bookman Old Style" w:hAnsi="Bookman Old Style" w:cs="Bookman Old Style"/>
                <w:color w:val="000000" w:themeColor="text1"/>
                <w:sz w:val="24"/>
                <w:szCs w:val="24"/>
              </w:rPr>
              <w:t>Undang-Undang Nomor 4 Tahun 2023 tentang Pengembangan dan Penguatan Sektor Keuangan (Lembaran Negara Republik Indonesia Tahun 2023 Nomor 4, Tambahan Lembaran Negara Republik Indonesia Nomor 6845);</w:t>
            </w:r>
          </w:p>
        </w:tc>
        <w:tc>
          <w:tcPr>
            <w:tcW w:w="4399" w:type="dxa"/>
          </w:tcPr>
          <w:p w14:paraId="774969ED" w14:textId="77777777" w:rsidR="00BA1965" w:rsidRPr="00BA1965" w:rsidRDefault="00BA1965" w:rsidP="00BA1965">
            <w:pPr>
              <w:widowControl w:val="0"/>
              <w:tabs>
                <w:tab w:val="left" w:pos="2694"/>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rPr>
            </w:pPr>
          </w:p>
        </w:tc>
        <w:tc>
          <w:tcPr>
            <w:tcW w:w="4253" w:type="dxa"/>
          </w:tcPr>
          <w:p w14:paraId="305609D4" w14:textId="77777777" w:rsidR="00BA1965" w:rsidRPr="00BA1965" w:rsidRDefault="00BA1965" w:rsidP="00BA1965">
            <w:pPr>
              <w:widowControl w:val="0"/>
              <w:tabs>
                <w:tab w:val="left" w:pos="2694"/>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rPr>
            </w:pPr>
          </w:p>
        </w:tc>
        <w:tc>
          <w:tcPr>
            <w:tcW w:w="4394" w:type="dxa"/>
          </w:tcPr>
          <w:p w14:paraId="613E6EFA" w14:textId="77777777" w:rsidR="00BA1965" w:rsidRPr="00BA1965" w:rsidRDefault="00BA1965" w:rsidP="00BA1965">
            <w:pPr>
              <w:widowControl w:val="0"/>
              <w:tabs>
                <w:tab w:val="left" w:pos="2694"/>
                <w:tab w:val="left" w:pos="3119"/>
                <w:tab w:val="left" w:pos="3686"/>
                <w:tab w:val="center" w:pos="4320"/>
                <w:tab w:val="right" w:pos="8640"/>
              </w:tabs>
              <w:ind w:left="601" w:hanging="601"/>
              <w:jc w:val="both"/>
              <w:rPr>
                <w:rFonts w:ascii="Bookman Old Style" w:hAnsi="Bookman Old Style" w:cs="Bookman Old Style"/>
                <w:color w:val="000000" w:themeColor="text1"/>
                <w:sz w:val="24"/>
                <w:szCs w:val="24"/>
              </w:rPr>
            </w:pPr>
          </w:p>
        </w:tc>
      </w:tr>
      <w:tr w:rsidR="00BA1965" w:rsidRPr="00BA1965" w14:paraId="3D5747F3" w14:textId="333447B6" w:rsidTr="00BA1965">
        <w:trPr>
          <w:jc w:val="center"/>
        </w:trPr>
        <w:tc>
          <w:tcPr>
            <w:tcW w:w="4957" w:type="dxa"/>
          </w:tcPr>
          <w:p w14:paraId="11993372" w14:textId="77777777" w:rsidR="00BA1965" w:rsidRPr="00BA1965" w:rsidRDefault="00BA1965" w:rsidP="00BA1965">
            <w:pPr>
              <w:widowControl w:val="0"/>
              <w:tabs>
                <w:tab w:val="left" w:pos="1701"/>
                <w:tab w:val="left" w:pos="1985"/>
                <w:tab w:val="left" w:pos="2552"/>
                <w:tab w:val="left" w:pos="3119"/>
                <w:tab w:val="left" w:pos="3686"/>
                <w:tab w:val="center" w:pos="4320"/>
                <w:tab w:val="right" w:pos="8640"/>
              </w:tabs>
              <w:jc w:val="center"/>
              <w:rPr>
                <w:rFonts w:ascii="Bookman Old Style" w:hAnsi="Bookman Old Style" w:cs="Bookman Old Style"/>
                <w:color w:val="000000" w:themeColor="text1"/>
                <w:sz w:val="24"/>
                <w:szCs w:val="24"/>
                <w:lang w:val="id-ID"/>
              </w:rPr>
            </w:pPr>
          </w:p>
        </w:tc>
        <w:tc>
          <w:tcPr>
            <w:tcW w:w="4399" w:type="dxa"/>
          </w:tcPr>
          <w:p w14:paraId="5F427A45" w14:textId="77777777" w:rsidR="00BA1965" w:rsidRPr="00BA1965" w:rsidRDefault="00BA1965" w:rsidP="00BA1965">
            <w:pPr>
              <w:widowControl w:val="0"/>
              <w:tabs>
                <w:tab w:val="left" w:pos="1701"/>
                <w:tab w:val="left" w:pos="1985"/>
                <w:tab w:val="left" w:pos="2552"/>
                <w:tab w:val="left" w:pos="3119"/>
                <w:tab w:val="left" w:pos="3686"/>
                <w:tab w:val="center" w:pos="4320"/>
                <w:tab w:val="right" w:pos="8640"/>
              </w:tabs>
              <w:jc w:val="center"/>
              <w:rPr>
                <w:rFonts w:ascii="Bookman Old Style" w:hAnsi="Bookman Old Style" w:cs="Bookman Old Style"/>
                <w:color w:val="000000" w:themeColor="text1"/>
                <w:sz w:val="24"/>
                <w:szCs w:val="24"/>
                <w:lang w:val="id-ID"/>
              </w:rPr>
            </w:pPr>
          </w:p>
        </w:tc>
        <w:tc>
          <w:tcPr>
            <w:tcW w:w="4253" w:type="dxa"/>
          </w:tcPr>
          <w:p w14:paraId="492E788D" w14:textId="77777777" w:rsidR="00BA1965" w:rsidRPr="00BA1965" w:rsidRDefault="00BA1965" w:rsidP="00BA1965">
            <w:pPr>
              <w:widowControl w:val="0"/>
              <w:tabs>
                <w:tab w:val="left" w:pos="1701"/>
                <w:tab w:val="left" w:pos="1985"/>
                <w:tab w:val="left" w:pos="2552"/>
                <w:tab w:val="left" w:pos="3119"/>
                <w:tab w:val="left" w:pos="3686"/>
                <w:tab w:val="center" w:pos="4320"/>
                <w:tab w:val="right" w:pos="8640"/>
              </w:tabs>
              <w:jc w:val="center"/>
              <w:rPr>
                <w:rFonts w:ascii="Bookman Old Style" w:hAnsi="Bookman Old Style" w:cs="Bookman Old Style"/>
                <w:color w:val="000000" w:themeColor="text1"/>
                <w:sz w:val="24"/>
                <w:szCs w:val="24"/>
                <w:lang w:val="id-ID"/>
              </w:rPr>
            </w:pPr>
          </w:p>
        </w:tc>
        <w:tc>
          <w:tcPr>
            <w:tcW w:w="4394" w:type="dxa"/>
          </w:tcPr>
          <w:p w14:paraId="77AFD141" w14:textId="77777777" w:rsidR="00BA1965" w:rsidRPr="00BA1965" w:rsidRDefault="00BA1965" w:rsidP="00BA1965">
            <w:pPr>
              <w:widowControl w:val="0"/>
              <w:tabs>
                <w:tab w:val="left" w:pos="1701"/>
                <w:tab w:val="left" w:pos="1985"/>
                <w:tab w:val="left" w:pos="2552"/>
                <w:tab w:val="left" w:pos="3119"/>
                <w:tab w:val="left" w:pos="3686"/>
                <w:tab w:val="center" w:pos="4320"/>
                <w:tab w:val="right" w:pos="8640"/>
              </w:tabs>
              <w:jc w:val="center"/>
              <w:rPr>
                <w:rFonts w:ascii="Bookman Old Style" w:hAnsi="Bookman Old Style" w:cs="Bookman Old Style"/>
                <w:color w:val="000000" w:themeColor="text1"/>
                <w:sz w:val="24"/>
                <w:szCs w:val="24"/>
                <w:lang w:val="id-ID"/>
              </w:rPr>
            </w:pPr>
          </w:p>
        </w:tc>
      </w:tr>
      <w:tr w:rsidR="00BA1965" w:rsidRPr="00BA1965" w14:paraId="5B51C27A" w14:textId="2EFB9709" w:rsidTr="00BA1965">
        <w:trPr>
          <w:jc w:val="center"/>
        </w:trPr>
        <w:tc>
          <w:tcPr>
            <w:tcW w:w="4957" w:type="dxa"/>
          </w:tcPr>
          <w:p w14:paraId="586FFD35" w14:textId="77777777" w:rsidR="00BA1965" w:rsidRPr="00BA1965" w:rsidRDefault="00BA1965" w:rsidP="00BA1965">
            <w:pPr>
              <w:spacing w:line="276" w:lineRule="auto"/>
              <w:jc w:val="center"/>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MEMUTUSKAN:</w:t>
            </w:r>
          </w:p>
        </w:tc>
        <w:tc>
          <w:tcPr>
            <w:tcW w:w="4399" w:type="dxa"/>
          </w:tcPr>
          <w:p w14:paraId="4BF3CDF1" w14:textId="77777777" w:rsidR="00BA1965" w:rsidRPr="00BA1965" w:rsidRDefault="00BA1965" w:rsidP="00BA1965">
            <w:pPr>
              <w:spacing w:line="276" w:lineRule="auto"/>
              <w:jc w:val="center"/>
              <w:rPr>
                <w:rFonts w:ascii="Bookman Old Style" w:hAnsi="Bookman Old Style" w:cs="Bookman Old Style"/>
                <w:color w:val="000000" w:themeColor="text1"/>
                <w:sz w:val="24"/>
                <w:szCs w:val="24"/>
                <w:lang w:val="id-ID"/>
              </w:rPr>
            </w:pPr>
          </w:p>
        </w:tc>
        <w:tc>
          <w:tcPr>
            <w:tcW w:w="4253" w:type="dxa"/>
          </w:tcPr>
          <w:p w14:paraId="4B67B962" w14:textId="77777777" w:rsidR="00BA1965" w:rsidRPr="00BA1965" w:rsidRDefault="00BA1965" w:rsidP="00BA1965">
            <w:pPr>
              <w:spacing w:line="276" w:lineRule="auto"/>
              <w:jc w:val="center"/>
              <w:rPr>
                <w:rFonts w:ascii="Bookman Old Style" w:hAnsi="Bookman Old Style" w:cs="Bookman Old Style"/>
                <w:color w:val="000000" w:themeColor="text1"/>
                <w:sz w:val="24"/>
                <w:szCs w:val="24"/>
                <w:lang w:val="id-ID"/>
              </w:rPr>
            </w:pPr>
          </w:p>
        </w:tc>
        <w:tc>
          <w:tcPr>
            <w:tcW w:w="4394" w:type="dxa"/>
          </w:tcPr>
          <w:p w14:paraId="04DE07D2" w14:textId="77777777" w:rsidR="00BA1965" w:rsidRPr="00BA1965" w:rsidRDefault="00BA1965" w:rsidP="00BA1965">
            <w:pPr>
              <w:spacing w:line="276" w:lineRule="auto"/>
              <w:jc w:val="center"/>
              <w:rPr>
                <w:rFonts w:ascii="Bookman Old Style" w:hAnsi="Bookman Old Style" w:cs="Bookman Old Style"/>
                <w:color w:val="000000" w:themeColor="text1"/>
                <w:sz w:val="24"/>
                <w:szCs w:val="24"/>
                <w:lang w:val="id-ID"/>
              </w:rPr>
            </w:pPr>
          </w:p>
        </w:tc>
      </w:tr>
      <w:tr w:rsidR="00BA1965" w:rsidRPr="00BA1965" w14:paraId="65A816B9" w14:textId="54DEA4B5" w:rsidTr="00BA1965">
        <w:trPr>
          <w:jc w:val="center"/>
        </w:trPr>
        <w:tc>
          <w:tcPr>
            <w:tcW w:w="4957" w:type="dxa"/>
          </w:tcPr>
          <w:p w14:paraId="6A9EB58F"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Menetapkan</w:t>
            </w:r>
            <w:r w:rsidRPr="00BA1965">
              <w:rPr>
                <w:rFonts w:ascii="Bookman Old Style" w:hAnsi="Bookman Old Style" w:cs="Bookman Old Style"/>
                <w:color w:val="000000" w:themeColor="text1"/>
                <w:sz w:val="24"/>
                <w:szCs w:val="24"/>
                <w:lang w:val="id-ID"/>
              </w:rPr>
              <w:tab/>
              <w:t xml:space="preserve">: </w:t>
            </w:r>
            <w:r w:rsidRPr="00BA1965">
              <w:rPr>
                <w:rFonts w:ascii="Bookman Old Style" w:hAnsi="Bookman Old Style" w:cs="Bookman Old Style"/>
                <w:color w:val="000000" w:themeColor="text1"/>
                <w:sz w:val="24"/>
                <w:szCs w:val="24"/>
                <w:lang w:val="id-ID"/>
              </w:rPr>
              <w:tab/>
              <w:t xml:space="preserve">PERATURAN OTORITAS JASA KEUANGAN TENTANG </w:t>
            </w:r>
            <w:r w:rsidRPr="00BA1965">
              <w:rPr>
                <w:rFonts w:ascii="Bookman Old Style" w:hAnsi="Bookman Old Style" w:cs="Bookman Old Style"/>
                <w:color w:val="000000" w:themeColor="text1"/>
                <w:sz w:val="24"/>
                <w:szCs w:val="24"/>
              </w:rPr>
              <w:t>REKSA DANA BERBENTUK KONTRAK INVESTASI KOLEKTIF YANG UNIT PENYERTAANNYA DIPERDAGANGKAN DI BURSA EFEK DENGAN ASET YANG MENDASARI BERUPA EMAS</w:t>
            </w:r>
            <w:r w:rsidRPr="00BA1965">
              <w:rPr>
                <w:rFonts w:ascii="Bookman Old Style" w:hAnsi="Bookman Old Style" w:cs="Bookman Old Style"/>
                <w:color w:val="000000" w:themeColor="text1"/>
                <w:sz w:val="24"/>
                <w:szCs w:val="24"/>
                <w:lang w:val="id-ID"/>
              </w:rPr>
              <w:t>.</w:t>
            </w:r>
          </w:p>
        </w:tc>
        <w:tc>
          <w:tcPr>
            <w:tcW w:w="4399" w:type="dxa"/>
          </w:tcPr>
          <w:p w14:paraId="52D06F75"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253" w:type="dxa"/>
          </w:tcPr>
          <w:p w14:paraId="5B6270BC"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394" w:type="dxa"/>
          </w:tcPr>
          <w:p w14:paraId="7C618E0A"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r>
      <w:tr w:rsidR="00BA1965" w:rsidRPr="00BA1965" w14:paraId="551F8523" w14:textId="4593111D" w:rsidTr="00BA1965">
        <w:trPr>
          <w:jc w:val="center"/>
        </w:trPr>
        <w:tc>
          <w:tcPr>
            <w:tcW w:w="4957" w:type="dxa"/>
          </w:tcPr>
          <w:p w14:paraId="7C7CA6FF"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399" w:type="dxa"/>
          </w:tcPr>
          <w:p w14:paraId="331B422E"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253" w:type="dxa"/>
          </w:tcPr>
          <w:p w14:paraId="11047E48"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c>
          <w:tcPr>
            <w:tcW w:w="4394" w:type="dxa"/>
          </w:tcPr>
          <w:p w14:paraId="36046C90" w14:textId="77777777" w:rsidR="00BA1965" w:rsidRPr="00BA1965" w:rsidRDefault="00BA1965" w:rsidP="00BA1965">
            <w:pPr>
              <w:widowControl w:val="0"/>
              <w:tabs>
                <w:tab w:val="left" w:pos="1701"/>
                <w:tab w:val="left" w:pos="1843"/>
                <w:tab w:val="left" w:pos="1985"/>
                <w:tab w:val="left" w:pos="2552"/>
                <w:tab w:val="left" w:pos="3119"/>
                <w:tab w:val="left" w:pos="3686"/>
                <w:tab w:val="center" w:pos="4320"/>
                <w:tab w:val="right" w:pos="8640"/>
              </w:tabs>
              <w:jc w:val="both"/>
              <w:rPr>
                <w:rFonts w:ascii="Bookman Old Style" w:hAnsi="Bookman Old Style" w:cs="Bookman Old Style"/>
                <w:color w:val="000000" w:themeColor="text1"/>
                <w:sz w:val="24"/>
                <w:szCs w:val="24"/>
                <w:lang w:val="id-ID"/>
              </w:rPr>
            </w:pPr>
          </w:p>
        </w:tc>
      </w:tr>
      <w:tr w:rsidR="00BA1965" w:rsidRPr="00BA1965" w14:paraId="792C1C1D" w14:textId="62C5A0C9" w:rsidTr="00BA1965">
        <w:trPr>
          <w:jc w:val="center"/>
        </w:trPr>
        <w:tc>
          <w:tcPr>
            <w:tcW w:w="4957" w:type="dxa"/>
          </w:tcPr>
          <w:p w14:paraId="35437D56"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BAB I</w:t>
            </w:r>
          </w:p>
        </w:tc>
        <w:tc>
          <w:tcPr>
            <w:tcW w:w="4399" w:type="dxa"/>
          </w:tcPr>
          <w:p w14:paraId="5DC82936"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253" w:type="dxa"/>
          </w:tcPr>
          <w:p w14:paraId="1EF0ADB7"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52B61C01"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19B1F0FB" w14:textId="2F5D3C2A" w:rsidTr="00BA1965">
        <w:trPr>
          <w:jc w:val="center"/>
        </w:trPr>
        <w:tc>
          <w:tcPr>
            <w:tcW w:w="4957" w:type="dxa"/>
          </w:tcPr>
          <w:p w14:paraId="2C3F7681"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KETENTUAN UMUM</w:t>
            </w:r>
          </w:p>
        </w:tc>
        <w:tc>
          <w:tcPr>
            <w:tcW w:w="4399" w:type="dxa"/>
          </w:tcPr>
          <w:p w14:paraId="105410FE"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253" w:type="dxa"/>
          </w:tcPr>
          <w:p w14:paraId="7DD88099"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4" w:type="dxa"/>
          </w:tcPr>
          <w:p w14:paraId="26D9DD05"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r>
      <w:tr w:rsidR="00BA1965" w:rsidRPr="00BA1965" w14:paraId="12885EA9" w14:textId="0F00C06B" w:rsidTr="00BA1965">
        <w:trPr>
          <w:jc w:val="center"/>
        </w:trPr>
        <w:tc>
          <w:tcPr>
            <w:tcW w:w="4957" w:type="dxa"/>
          </w:tcPr>
          <w:p w14:paraId="5A7696E9"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9" w:type="dxa"/>
          </w:tcPr>
          <w:p w14:paraId="59E3C152"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253" w:type="dxa"/>
          </w:tcPr>
          <w:p w14:paraId="73E232BE"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4" w:type="dxa"/>
          </w:tcPr>
          <w:p w14:paraId="2AE273CE"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r>
      <w:tr w:rsidR="00BA1965" w:rsidRPr="00BA1965" w14:paraId="79D5D31F" w14:textId="4C8182BF" w:rsidTr="00BA1965">
        <w:trPr>
          <w:jc w:val="center"/>
        </w:trPr>
        <w:tc>
          <w:tcPr>
            <w:tcW w:w="4957" w:type="dxa"/>
          </w:tcPr>
          <w:p w14:paraId="14A43018"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Pasal 1</w:t>
            </w:r>
          </w:p>
        </w:tc>
        <w:tc>
          <w:tcPr>
            <w:tcW w:w="4399" w:type="dxa"/>
          </w:tcPr>
          <w:p w14:paraId="6B7C9BF8" w14:textId="5BE43519" w:rsidR="00BA1965" w:rsidRPr="001A1F8E" w:rsidRDefault="001A1F8E" w:rsidP="001A1F8E">
            <w:pPr>
              <w:widowControl w:val="0"/>
              <w:rPr>
                <w:rFonts w:ascii="Bookman Old Style" w:hAnsi="Bookman Old Style" w:cs="Bookman Old Style"/>
                <w:color w:val="000000" w:themeColor="text1"/>
                <w:sz w:val="24"/>
                <w:szCs w:val="24"/>
              </w:rPr>
            </w:pPr>
            <w:r w:rsidRPr="00743500">
              <w:rPr>
                <w:rFonts w:ascii="Bookman Old Style" w:hAnsi="Bookman Old Style" w:cs="Bookman Old Style"/>
                <w:color w:val="000000" w:themeColor="text1"/>
                <w:sz w:val="24"/>
                <w:szCs w:val="24"/>
                <w:lang w:val="id-ID"/>
              </w:rPr>
              <w:t>Cukup jelas</w:t>
            </w:r>
            <w:r>
              <w:rPr>
                <w:rFonts w:ascii="Bookman Old Style" w:hAnsi="Bookman Old Style" w:cs="Bookman Old Style"/>
                <w:color w:val="000000" w:themeColor="text1"/>
                <w:sz w:val="24"/>
                <w:szCs w:val="24"/>
              </w:rPr>
              <w:t>.</w:t>
            </w:r>
          </w:p>
        </w:tc>
        <w:tc>
          <w:tcPr>
            <w:tcW w:w="4253" w:type="dxa"/>
          </w:tcPr>
          <w:p w14:paraId="6AEA7674"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1F81BC38"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7E0ECCAC" w14:textId="4F1E7A39" w:rsidTr="00BA1965">
        <w:trPr>
          <w:jc w:val="center"/>
        </w:trPr>
        <w:tc>
          <w:tcPr>
            <w:tcW w:w="4957" w:type="dxa"/>
          </w:tcPr>
          <w:p w14:paraId="1B113444"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 xml:space="preserve">Dalam Peraturan Otoritas Jasa </w:t>
            </w:r>
            <w:r w:rsidRPr="00BA1965">
              <w:rPr>
                <w:rFonts w:ascii="Bookman Old Style" w:hAnsi="Bookman Old Style" w:cs="Bookman Old Style"/>
                <w:color w:val="000000" w:themeColor="text1"/>
                <w:sz w:val="24"/>
                <w:szCs w:val="24"/>
                <w:lang w:val="id-ID"/>
              </w:rPr>
              <w:lastRenderedPageBreak/>
              <w:t>Keuangan ini yang dimaksud dengan:</w:t>
            </w:r>
          </w:p>
        </w:tc>
        <w:tc>
          <w:tcPr>
            <w:tcW w:w="4399" w:type="dxa"/>
          </w:tcPr>
          <w:p w14:paraId="76B28BB3"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253" w:type="dxa"/>
          </w:tcPr>
          <w:p w14:paraId="094F4AE6"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4" w:type="dxa"/>
          </w:tcPr>
          <w:p w14:paraId="5F43BA4A"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r>
      <w:tr w:rsidR="00BA1965" w:rsidRPr="00BA1965" w14:paraId="520C8094" w14:textId="444EA411" w:rsidTr="00BA1965">
        <w:trPr>
          <w:jc w:val="center"/>
        </w:trPr>
        <w:tc>
          <w:tcPr>
            <w:tcW w:w="4957" w:type="dxa"/>
          </w:tcPr>
          <w:p w14:paraId="18CED6A0"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Penyedia Emas adalah pihak yang menyediakan emas sesuai dengan kadar kemurnian sebagaimana ditetapkan dalam peraturan ini dan merupakan lembaga jasa keuangan yang telah memperoleh izin sebagai penyelenggara kegiatan usaha bulion dari Otoritas Jasa Keuangan untuk melakukan perdagangan emas.</w:t>
            </w:r>
          </w:p>
        </w:tc>
        <w:tc>
          <w:tcPr>
            <w:tcW w:w="4399" w:type="dxa"/>
          </w:tcPr>
          <w:p w14:paraId="1AA78802" w14:textId="77777777" w:rsidR="00BA1965" w:rsidRPr="00BA1965" w:rsidRDefault="00BA1965" w:rsidP="001A1F8E">
            <w:pPr>
              <w:widowControl w:val="0"/>
              <w:jc w:val="both"/>
              <w:rPr>
                <w:rFonts w:ascii="Bookman Old Style" w:hAnsi="Bookman Old Style" w:cs="Bookman Old Style"/>
                <w:color w:val="000000" w:themeColor="text1"/>
                <w:sz w:val="24"/>
                <w:szCs w:val="24"/>
              </w:rPr>
            </w:pPr>
          </w:p>
        </w:tc>
        <w:tc>
          <w:tcPr>
            <w:tcW w:w="4253" w:type="dxa"/>
          </w:tcPr>
          <w:p w14:paraId="0BEE4CA4" w14:textId="77777777" w:rsidR="00BA1965" w:rsidRPr="00BA1965" w:rsidRDefault="00BA1965" w:rsidP="00BA1965">
            <w:pPr>
              <w:widowControl w:val="0"/>
              <w:ind w:left="2552"/>
              <w:jc w:val="both"/>
              <w:rPr>
                <w:rFonts w:ascii="Bookman Old Style" w:hAnsi="Bookman Old Style" w:cs="Bookman Old Style"/>
                <w:color w:val="000000" w:themeColor="text1"/>
                <w:sz w:val="24"/>
                <w:szCs w:val="24"/>
              </w:rPr>
            </w:pPr>
          </w:p>
        </w:tc>
        <w:tc>
          <w:tcPr>
            <w:tcW w:w="4394" w:type="dxa"/>
          </w:tcPr>
          <w:p w14:paraId="17F8EB55" w14:textId="77777777" w:rsidR="00BA1965" w:rsidRPr="00BA1965" w:rsidRDefault="00BA1965" w:rsidP="00BA1965">
            <w:pPr>
              <w:widowControl w:val="0"/>
              <w:ind w:left="2552"/>
              <w:jc w:val="both"/>
              <w:rPr>
                <w:rFonts w:ascii="Bookman Old Style" w:hAnsi="Bookman Old Style" w:cs="Bookman Old Style"/>
                <w:color w:val="000000" w:themeColor="text1"/>
                <w:sz w:val="24"/>
                <w:szCs w:val="24"/>
              </w:rPr>
            </w:pPr>
          </w:p>
        </w:tc>
      </w:tr>
      <w:tr w:rsidR="00BA1965" w:rsidRPr="00BA1965" w14:paraId="53EF8C2C" w14:textId="4368D679" w:rsidTr="00BA1965">
        <w:trPr>
          <w:jc w:val="center"/>
        </w:trPr>
        <w:tc>
          <w:tcPr>
            <w:tcW w:w="4957" w:type="dxa"/>
          </w:tcPr>
          <w:p w14:paraId="44ADA068"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Penyimpan Emas adalah pihak yang ditunjuk untuk melakukan penyimpanan aset emas dan merupakan lembaga jasa keuangan yang telah memperoleh izin sebagai penyelenggara kegiatan usaha bulion dari Otoritas Jasa Keuangan untuk melakukan penitipan emas.</w:t>
            </w:r>
          </w:p>
        </w:tc>
        <w:tc>
          <w:tcPr>
            <w:tcW w:w="4399" w:type="dxa"/>
          </w:tcPr>
          <w:p w14:paraId="71C8042C"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7FDDC751"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27F8BB72"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0BEEACBF" w14:textId="0C3BD5F1" w:rsidTr="00BA1965">
        <w:trPr>
          <w:jc w:val="center"/>
        </w:trPr>
        <w:tc>
          <w:tcPr>
            <w:tcW w:w="4957" w:type="dxa"/>
          </w:tcPr>
          <w:p w14:paraId="27E15E62"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Bursa Efek adalah penyelenggara pasar di Pasar Modal untuk transaksi bursa.</w:t>
            </w:r>
          </w:p>
        </w:tc>
        <w:tc>
          <w:tcPr>
            <w:tcW w:w="4399" w:type="dxa"/>
          </w:tcPr>
          <w:p w14:paraId="54D5D539"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253" w:type="dxa"/>
          </w:tcPr>
          <w:p w14:paraId="4643224E"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4" w:type="dxa"/>
          </w:tcPr>
          <w:p w14:paraId="6E8B23A3"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r>
      <w:tr w:rsidR="00BA1965" w:rsidRPr="00BA1965" w14:paraId="042AD589" w14:textId="6AE3210B" w:rsidTr="00BA1965">
        <w:trPr>
          <w:jc w:val="center"/>
        </w:trPr>
        <w:tc>
          <w:tcPr>
            <w:tcW w:w="4957" w:type="dxa"/>
          </w:tcPr>
          <w:p w14:paraId="5E65D860"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 xml:space="preserve">Efek adalah surat berharga atau kontrak investasi baik dalam bentuk konvensional dan digital atau bentuk lain sesuai dengan perkembangan teknologi yang memberikan hak kepada pemiliknya untuk secara langsung maupun tidak langsung memperoleh manfaat ekonomis </w:t>
            </w:r>
            <w:r w:rsidRPr="00BA1965">
              <w:rPr>
                <w:rFonts w:ascii="Bookman Old Style" w:hAnsi="Bookman Old Style" w:cs="Bookman Old Style"/>
                <w:color w:val="000000" w:themeColor="text1"/>
                <w:sz w:val="24"/>
                <w:szCs w:val="24"/>
                <w:lang w:val="id-ID"/>
              </w:rPr>
              <w:lastRenderedPageBreak/>
              <w:t>dari penerbit atau dari pihak tertentu berdasarkan perjanjian dan setiap derivatif atas Efek, yang dapat dialihkan dan/atau diperdagangkan di Pasar Modal.</w:t>
            </w:r>
          </w:p>
        </w:tc>
        <w:tc>
          <w:tcPr>
            <w:tcW w:w="4399" w:type="dxa"/>
          </w:tcPr>
          <w:p w14:paraId="05F265DE"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253" w:type="dxa"/>
          </w:tcPr>
          <w:p w14:paraId="2FF8E7A4"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4" w:type="dxa"/>
          </w:tcPr>
          <w:p w14:paraId="26779484"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r>
      <w:tr w:rsidR="00BA1965" w:rsidRPr="00BA1965" w14:paraId="36C9B7AB" w14:textId="5489469F" w:rsidTr="00BA1965">
        <w:trPr>
          <w:jc w:val="center"/>
        </w:trPr>
        <w:tc>
          <w:tcPr>
            <w:tcW w:w="4957" w:type="dxa"/>
          </w:tcPr>
          <w:p w14:paraId="7A4EA981" w14:textId="77777777" w:rsidR="00BA1965" w:rsidRPr="00BA1965" w:rsidRDefault="00BA1965" w:rsidP="00696344">
            <w:pPr>
              <w:widowControl w:val="0"/>
              <w:numPr>
                <w:ilvl w:val="0"/>
                <w:numId w:val="2"/>
              </w:numPr>
              <w:ind w:left="596" w:hanging="566"/>
              <w:jc w:val="both"/>
              <w:rPr>
                <w:rFonts w:ascii="Bookman Old Style" w:hAnsi="Bookman Old Style"/>
                <w:color w:val="000000" w:themeColor="text1"/>
                <w:sz w:val="24"/>
                <w:szCs w:val="24"/>
                <w:lang w:val="en-ID"/>
              </w:rPr>
            </w:pPr>
            <w:r w:rsidRPr="00BA1965">
              <w:rPr>
                <w:rFonts w:ascii="Bookman Old Style" w:hAnsi="Bookman Old Style" w:cs="Bookman Old Style"/>
                <w:i/>
                <w:color w:val="000000" w:themeColor="text1"/>
                <w:sz w:val="24"/>
                <w:szCs w:val="24"/>
              </w:rPr>
              <w:t>Electronic Gold Certificate</w:t>
            </w:r>
            <w:r w:rsidRPr="00BA1965">
              <w:rPr>
                <w:rFonts w:ascii="Bookman Old Style" w:hAnsi="Bookman Old Style" w:cs="Bookman Old Style"/>
                <w:color w:val="000000" w:themeColor="text1"/>
                <w:sz w:val="24"/>
                <w:szCs w:val="24"/>
              </w:rPr>
              <w:t xml:space="preserve"> adalah bukti kepemilikan emas dalam bentuk non-fisik yang diterbitkan berdasarkan emas fisik yang mendasarinya.</w:t>
            </w:r>
          </w:p>
        </w:tc>
        <w:tc>
          <w:tcPr>
            <w:tcW w:w="4399" w:type="dxa"/>
          </w:tcPr>
          <w:p w14:paraId="4A5CCC71" w14:textId="77777777" w:rsidR="00BA1965" w:rsidRPr="00BA1965" w:rsidRDefault="00BA1965" w:rsidP="00BA1965">
            <w:pPr>
              <w:widowControl w:val="0"/>
              <w:jc w:val="both"/>
              <w:rPr>
                <w:rFonts w:ascii="Bookman Old Style" w:hAnsi="Bookman Old Style" w:cs="Bookman Old Style"/>
                <w:i/>
                <w:color w:val="000000" w:themeColor="text1"/>
                <w:sz w:val="24"/>
                <w:szCs w:val="24"/>
              </w:rPr>
            </w:pPr>
          </w:p>
        </w:tc>
        <w:tc>
          <w:tcPr>
            <w:tcW w:w="4253" w:type="dxa"/>
          </w:tcPr>
          <w:p w14:paraId="4BD612CD" w14:textId="77777777" w:rsidR="00BA1965" w:rsidRPr="00BA1965" w:rsidRDefault="00BA1965" w:rsidP="00BA1965">
            <w:pPr>
              <w:widowControl w:val="0"/>
              <w:jc w:val="both"/>
              <w:rPr>
                <w:rFonts w:ascii="Bookman Old Style" w:hAnsi="Bookman Old Style" w:cs="Bookman Old Style"/>
                <w:i/>
                <w:color w:val="000000" w:themeColor="text1"/>
                <w:sz w:val="24"/>
                <w:szCs w:val="24"/>
              </w:rPr>
            </w:pPr>
          </w:p>
        </w:tc>
        <w:tc>
          <w:tcPr>
            <w:tcW w:w="4394" w:type="dxa"/>
          </w:tcPr>
          <w:p w14:paraId="31672438" w14:textId="77777777" w:rsidR="00BA1965" w:rsidRPr="00BA1965" w:rsidRDefault="00BA1965" w:rsidP="00BA1965">
            <w:pPr>
              <w:widowControl w:val="0"/>
              <w:jc w:val="both"/>
              <w:rPr>
                <w:rFonts w:ascii="Bookman Old Style" w:hAnsi="Bookman Old Style" w:cs="Bookman Old Style"/>
                <w:i/>
                <w:color w:val="000000" w:themeColor="text1"/>
                <w:sz w:val="24"/>
                <w:szCs w:val="24"/>
              </w:rPr>
            </w:pPr>
          </w:p>
        </w:tc>
      </w:tr>
      <w:tr w:rsidR="00BA1965" w:rsidRPr="00BA1965" w14:paraId="277AD498" w14:textId="5CE545BE" w:rsidTr="00BA1965">
        <w:trPr>
          <w:jc w:val="center"/>
        </w:trPr>
        <w:tc>
          <w:tcPr>
            <w:tcW w:w="4957" w:type="dxa"/>
          </w:tcPr>
          <w:p w14:paraId="7397F40F"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Kustodian adalah pihak yang memberikan jasa penitipan Efek dan harta lain yang berkaitan dengan Efek, harta yang berkaitan dengan portofolio investasi kolektif, serta jasa lain, termasuk menerima dividen, bunga, dan hak lain, menyelesaikan transaksi Efek, serta mewakili pemegang rekening yang menjadi nasabahnya.</w:t>
            </w:r>
          </w:p>
        </w:tc>
        <w:tc>
          <w:tcPr>
            <w:tcW w:w="4399" w:type="dxa"/>
          </w:tcPr>
          <w:p w14:paraId="79347B7D"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7721ED48"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62B17C36"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16B931B7" w14:textId="4DF71CED" w:rsidTr="00BA1965">
        <w:trPr>
          <w:jc w:val="center"/>
        </w:trPr>
        <w:tc>
          <w:tcPr>
            <w:tcW w:w="4957" w:type="dxa"/>
          </w:tcPr>
          <w:p w14:paraId="2E3A897C"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 xml:space="preserve">Lembaga Penyimpanan dan Penyelesaian adalah pihak yang: </w:t>
            </w:r>
          </w:p>
        </w:tc>
        <w:tc>
          <w:tcPr>
            <w:tcW w:w="4399" w:type="dxa"/>
          </w:tcPr>
          <w:p w14:paraId="5A2032D1"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253" w:type="dxa"/>
          </w:tcPr>
          <w:p w14:paraId="624E9E11"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4" w:type="dxa"/>
          </w:tcPr>
          <w:p w14:paraId="1C1D8CDD"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r>
      <w:tr w:rsidR="00BA1965" w:rsidRPr="00BA1965" w14:paraId="0FEFE247" w14:textId="34B1A8D1" w:rsidTr="00BA1965">
        <w:trPr>
          <w:jc w:val="center"/>
        </w:trPr>
        <w:tc>
          <w:tcPr>
            <w:tcW w:w="4957" w:type="dxa"/>
          </w:tcPr>
          <w:p w14:paraId="59B500E3" w14:textId="77777777" w:rsidR="00BA1965" w:rsidRPr="00BA1965" w:rsidRDefault="00BA1965" w:rsidP="00696344">
            <w:pPr>
              <w:pStyle w:val="ListParagraph"/>
              <w:numPr>
                <w:ilvl w:val="0"/>
                <w:numId w:val="8"/>
              </w:numPr>
              <w:autoSpaceDE/>
              <w:autoSpaceDN/>
              <w:spacing w:after="160"/>
              <w:ind w:left="1163" w:hanging="567"/>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menyelenggarakan kegiatan Kustodian sentral bagi bank kustodian, perusahaan Efek, dan pihak lainnya; dan</w:t>
            </w:r>
          </w:p>
        </w:tc>
        <w:tc>
          <w:tcPr>
            <w:tcW w:w="4399" w:type="dxa"/>
          </w:tcPr>
          <w:p w14:paraId="614CF4E7" w14:textId="77777777" w:rsidR="00BA1965" w:rsidRPr="00BA1965" w:rsidRDefault="00BA1965" w:rsidP="00BA1965">
            <w:pPr>
              <w:autoSpaceDE/>
              <w:autoSpaceDN/>
              <w:spacing w:after="160"/>
              <w:jc w:val="both"/>
              <w:rPr>
                <w:rFonts w:ascii="Bookman Old Style" w:hAnsi="Bookman Old Style" w:cs="Bookman Old Style"/>
                <w:color w:val="000000" w:themeColor="text1"/>
                <w:sz w:val="24"/>
                <w:szCs w:val="24"/>
                <w:lang w:val="id-ID"/>
              </w:rPr>
            </w:pPr>
          </w:p>
        </w:tc>
        <w:tc>
          <w:tcPr>
            <w:tcW w:w="4253" w:type="dxa"/>
          </w:tcPr>
          <w:p w14:paraId="557A0381" w14:textId="77777777" w:rsidR="00BA1965" w:rsidRPr="00BA1965" w:rsidRDefault="00BA1965" w:rsidP="00BA1965">
            <w:pPr>
              <w:autoSpaceDE/>
              <w:autoSpaceDN/>
              <w:spacing w:after="160"/>
              <w:jc w:val="both"/>
              <w:rPr>
                <w:rFonts w:ascii="Bookman Old Style" w:hAnsi="Bookman Old Style" w:cs="Bookman Old Style"/>
                <w:color w:val="000000" w:themeColor="text1"/>
                <w:sz w:val="24"/>
                <w:szCs w:val="24"/>
                <w:lang w:val="id-ID"/>
              </w:rPr>
            </w:pPr>
          </w:p>
        </w:tc>
        <w:tc>
          <w:tcPr>
            <w:tcW w:w="4394" w:type="dxa"/>
          </w:tcPr>
          <w:p w14:paraId="1EA62C0D" w14:textId="77777777" w:rsidR="00BA1965" w:rsidRPr="00BA1965" w:rsidRDefault="00BA1965" w:rsidP="00BA1965">
            <w:pPr>
              <w:autoSpaceDE/>
              <w:autoSpaceDN/>
              <w:spacing w:after="160"/>
              <w:jc w:val="both"/>
              <w:rPr>
                <w:rFonts w:ascii="Bookman Old Style" w:hAnsi="Bookman Old Style" w:cs="Bookman Old Style"/>
                <w:color w:val="000000" w:themeColor="text1"/>
                <w:sz w:val="24"/>
                <w:szCs w:val="24"/>
                <w:lang w:val="id-ID"/>
              </w:rPr>
            </w:pPr>
          </w:p>
        </w:tc>
      </w:tr>
      <w:tr w:rsidR="00BA1965" w:rsidRPr="00BA1965" w14:paraId="270F9A53" w14:textId="67F4A532" w:rsidTr="00BA1965">
        <w:trPr>
          <w:jc w:val="center"/>
        </w:trPr>
        <w:tc>
          <w:tcPr>
            <w:tcW w:w="4957" w:type="dxa"/>
          </w:tcPr>
          <w:p w14:paraId="00C88128" w14:textId="77777777" w:rsidR="00BA1965" w:rsidRPr="00BA1965" w:rsidRDefault="00BA1965" w:rsidP="00696344">
            <w:pPr>
              <w:pStyle w:val="ListParagraph"/>
              <w:numPr>
                <w:ilvl w:val="0"/>
                <w:numId w:val="8"/>
              </w:numPr>
              <w:autoSpaceDE/>
              <w:autoSpaceDN/>
              <w:ind w:left="1163" w:hanging="567"/>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memberikan jasa lain yang dapat diterapkan untuk mendukung kegiatan antarpasar.</w:t>
            </w:r>
          </w:p>
        </w:tc>
        <w:tc>
          <w:tcPr>
            <w:tcW w:w="4399" w:type="dxa"/>
          </w:tcPr>
          <w:p w14:paraId="4DF435D9" w14:textId="77777777" w:rsidR="00BA1965" w:rsidRPr="00BA1965" w:rsidRDefault="00BA1965" w:rsidP="00BA1965">
            <w:pPr>
              <w:autoSpaceDE/>
              <w:autoSpaceDN/>
              <w:jc w:val="both"/>
              <w:rPr>
                <w:rFonts w:ascii="Bookman Old Style" w:hAnsi="Bookman Old Style" w:cs="Bookman Old Style"/>
                <w:color w:val="000000" w:themeColor="text1"/>
                <w:sz w:val="24"/>
                <w:szCs w:val="24"/>
                <w:lang w:val="id-ID"/>
              </w:rPr>
            </w:pPr>
          </w:p>
        </w:tc>
        <w:tc>
          <w:tcPr>
            <w:tcW w:w="4253" w:type="dxa"/>
          </w:tcPr>
          <w:p w14:paraId="2A98DD19" w14:textId="77777777" w:rsidR="00BA1965" w:rsidRPr="00BA1965" w:rsidRDefault="00BA1965" w:rsidP="00BA1965">
            <w:pPr>
              <w:autoSpaceDE/>
              <w:autoSpaceDN/>
              <w:jc w:val="both"/>
              <w:rPr>
                <w:rFonts w:ascii="Bookman Old Style" w:hAnsi="Bookman Old Style" w:cs="Bookman Old Style"/>
                <w:color w:val="000000" w:themeColor="text1"/>
                <w:sz w:val="24"/>
                <w:szCs w:val="24"/>
                <w:lang w:val="id-ID"/>
              </w:rPr>
            </w:pPr>
          </w:p>
        </w:tc>
        <w:tc>
          <w:tcPr>
            <w:tcW w:w="4394" w:type="dxa"/>
          </w:tcPr>
          <w:p w14:paraId="2F724B07" w14:textId="77777777" w:rsidR="00BA1965" w:rsidRPr="00BA1965" w:rsidRDefault="00BA1965" w:rsidP="00BA1965">
            <w:pPr>
              <w:autoSpaceDE/>
              <w:autoSpaceDN/>
              <w:jc w:val="both"/>
              <w:rPr>
                <w:rFonts w:ascii="Bookman Old Style" w:hAnsi="Bookman Old Style" w:cs="Bookman Old Style"/>
                <w:color w:val="000000" w:themeColor="text1"/>
                <w:sz w:val="24"/>
                <w:szCs w:val="24"/>
                <w:lang w:val="id-ID"/>
              </w:rPr>
            </w:pPr>
          </w:p>
        </w:tc>
      </w:tr>
      <w:tr w:rsidR="00BA1965" w:rsidRPr="00BA1965" w14:paraId="45A6D070" w14:textId="4EB5198B" w:rsidTr="00BA1965">
        <w:trPr>
          <w:jc w:val="center"/>
        </w:trPr>
        <w:tc>
          <w:tcPr>
            <w:tcW w:w="4957" w:type="dxa"/>
          </w:tcPr>
          <w:p w14:paraId="1CA01DE0"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 xml:space="preserve">Manajer Investasi adalah pihak </w:t>
            </w:r>
            <w:r w:rsidRPr="00BA1965">
              <w:rPr>
                <w:rFonts w:ascii="Bookman Old Style" w:hAnsi="Bookman Old Style" w:cs="Bookman Old Style"/>
                <w:color w:val="000000" w:themeColor="text1"/>
                <w:sz w:val="24"/>
                <w:szCs w:val="24"/>
              </w:rPr>
              <w:lastRenderedPageBreak/>
              <w:t>yang kegiatan usahanya mengelola portofolio Efek, portofolio investasi kolektif, dan/atau portofolio investasi lainnya untuk kepentingan sekelompok nasabah atau nasabah individual, kecuali Perusahaan Asuransi, Perusahaan Asuransi Syariah, Dana Pensiun, dan Bank yang melakukan sendiri kegiatan usahanya berdasarkan peraturan perundang-undangan.</w:t>
            </w:r>
          </w:p>
        </w:tc>
        <w:tc>
          <w:tcPr>
            <w:tcW w:w="4399" w:type="dxa"/>
          </w:tcPr>
          <w:p w14:paraId="41DBD680"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1615B67F"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14A1C6B6"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5FE9644D" w14:textId="1D50E619" w:rsidTr="00BA1965">
        <w:trPr>
          <w:jc w:val="center"/>
        </w:trPr>
        <w:tc>
          <w:tcPr>
            <w:tcW w:w="4957" w:type="dxa"/>
          </w:tcPr>
          <w:p w14:paraId="2B972168"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Penawaran Umum adalah kegiatan penawaran Efek yang dilakukan oleh Emiten untuk menjual Efek kepada masyarakat berdasarkan tata cara yang diatur dalam undang-undang mengenai pasar modal dan peraturan pelaksanaannya.</w:t>
            </w:r>
          </w:p>
        </w:tc>
        <w:tc>
          <w:tcPr>
            <w:tcW w:w="4399" w:type="dxa"/>
          </w:tcPr>
          <w:p w14:paraId="64380142"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55F39565"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4398067A"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4E654ED9" w14:textId="3A3D5568" w:rsidTr="00BA1965">
        <w:trPr>
          <w:jc w:val="center"/>
        </w:trPr>
        <w:tc>
          <w:tcPr>
            <w:tcW w:w="4957" w:type="dxa"/>
          </w:tcPr>
          <w:p w14:paraId="17B9CFCB"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Penitipan Kolektif adalah jasa penitipan atas Efek dan/ atau dana yang dimiliki bersama oleh lebih dari satu pihak yang kepentingannya diwakili oleh Kustodian.</w:t>
            </w:r>
          </w:p>
        </w:tc>
        <w:tc>
          <w:tcPr>
            <w:tcW w:w="4399" w:type="dxa"/>
          </w:tcPr>
          <w:p w14:paraId="1C157FE0"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16C409CA"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5E023D83"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443C938C" w14:textId="16FEB66A" w:rsidTr="00BA1965">
        <w:trPr>
          <w:jc w:val="center"/>
        </w:trPr>
        <w:tc>
          <w:tcPr>
            <w:tcW w:w="4957" w:type="dxa"/>
          </w:tcPr>
          <w:p w14:paraId="1F8ECC33"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Pernyataan Pendaftaran adalah dokumen yang wajib disampaikan kepada Otoritas Jasa Keuangan oleh Emiten dalam rangka Penawaran Umum atau Perusahaan Publik.</w:t>
            </w:r>
          </w:p>
        </w:tc>
        <w:tc>
          <w:tcPr>
            <w:tcW w:w="4399" w:type="dxa"/>
          </w:tcPr>
          <w:p w14:paraId="0561ABC0"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2E51D9C4"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44A8C298"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767B82A0" w14:textId="193E2301" w:rsidTr="00BA1965">
        <w:trPr>
          <w:jc w:val="center"/>
        </w:trPr>
        <w:tc>
          <w:tcPr>
            <w:tcW w:w="4957" w:type="dxa"/>
          </w:tcPr>
          <w:p w14:paraId="62F54596"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lastRenderedPageBreak/>
              <w:t>Reksa Dana adalah wadah yang dipergunakan untuk menghimpun dana dari masyarakat pemodal atau investor untuk selanjutnya diinvestasikan dalam Portofolio Efek, portofolio investasi kolektif, dan/ atau instrumen keuangan lainnya oleh Manajer Investasi.</w:t>
            </w:r>
          </w:p>
        </w:tc>
        <w:tc>
          <w:tcPr>
            <w:tcW w:w="4399" w:type="dxa"/>
          </w:tcPr>
          <w:p w14:paraId="0C412CC7"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6CB03791"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7FD19269"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277D98F0" w14:textId="25EAB710" w:rsidTr="00BA1965">
        <w:trPr>
          <w:jc w:val="center"/>
        </w:trPr>
        <w:tc>
          <w:tcPr>
            <w:tcW w:w="4957" w:type="dxa"/>
          </w:tcPr>
          <w:p w14:paraId="7B4F2CFB"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Unit Penyertaan adalah satuan ukuran yang menunjukkan bagian kepentingan setiap pihak dalam portofolio investasi kolektif.</w:t>
            </w:r>
          </w:p>
        </w:tc>
        <w:tc>
          <w:tcPr>
            <w:tcW w:w="4399" w:type="dxa"/>
          </w:tcPr>
          <w:p w14:paraId="5C3B5AA1"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152D9832"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387DB076"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5BE97721" w14:textId="48E77BEE" w:rsidTr="00BA1965">
        <w:trPr>
          <w:jc w:val="center"/>
        </w:trPr>
        <w:tc>
          <w:tcPr>
            <w:tcW w:w="4957" w:type="dxa"/>
          </w:tcPr>
          <w:p w14:paraId="1860FD7E"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Kontrak Investasi Kolektif adalah kontrak antara Manajer Investasi dan bank Kustodian yang secara kolektif mengikat pemodal atau investor dimana Manajer Investasi diberi wewenang untuk mengelola portofolio investasi kolektif dan bank Kustodian diberi wewenang untuk melaksanakan Penitipan Kolektif.</w:t>
            </w:r>
          </w:p>
        </w:tc>
        <w:tc>
          <w:tcPr>
            <w:tcW w:w="4399" w:type="dxa"/>
          </w:tcPr>
          <w:p w14:paraId="5AD1B498"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253" w:type="dxa"/>
          </w:tcPr>
          <w:p w14:paraId="25F8C565"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394" w:type="dxa"/>
          </w:tcPr>
          <w:p w14:paraId="738A23DD"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67FCA182" w14:textId="158EBD4A" w:rsidTr="00BA1965">
        <w:trPr>
          <w:jc w:val="center"/>
        </w:trPr>
        <w:tc>
          <w:tcPr>
            <w:tcW w:w="4957" w:type="dxa"/>
          </w:tcPr>
          <w:p w14:paraId="268C1B36"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bookmarkStart w:id="1" w:name="_Hlk175126073"/>
            <w:r w:rsidRPr="00BA1965">
              <w:rPr>
                <w:rFonts w:ascii="Bookman Old Style" w:hAnsi="Bookman Old Style" w:cs="Bookman Old Style"/>
                <w:color w:val="000000" w:themeColor="text1"/>
                <w:sz w:val="24"/>
                <w:szCs w:val="24"/>
              </w:rPr>
              <w:t>Bank Kustodian adalah bank umum dan bank umum syariah</w:t>
            </w:r>
            <w:r w:rsidRPr="00BA1965">
              <w:rPr>
                <w:rFonts w:ascii="Bookman Old Style" w:hAnsi="Bookman Old Style" w:cs="Bookman Old Style"/>
                <w:i/>
                <w:iCs/>
                <w:color w:val="000000" w:themeColor="text1"/>
                <w:sz w:val="24"/>
                <w:szCs w:val="24"/>
              </w:rPr>
              <w:t xml:space="preserve"> </w:t>
            </w:r>
            <w:r w:rsidRPr="00BA1965">
              <w:rPr>
                <w:rFonts w:ascii="Bookman Old Style" w:hAnsi="Bookman Old Style" w:cs="Bookman Old Style"/>
                <w:color w:val="000000" w:themeColor="text1"/>
                <w:sz w:val="24"/>
                <w:szCs w:val="24"/>
              </w:rPr>
              <w:t>yang telah memperoleh persetujuan Otoritas Jasa Keuangan sebagai Kustodian sebagaimana dimaksud dalam ketentuan peraturan perundang-undangan mengenai pasar modal.</w:t>
            </w:r>
          </w:p>
        </w:tc>
        <w:tc>
          <w:tcPr>
            <w:tcW w:w="4399" w:type="dxa"/>
          </w:tcPr>
          <w:p w14:paraId="3017439A"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253" w:type="dxa"/>
          </w:tcPr>
          <w:p w14:paraId="0CDCB598"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394" w:type="dxa"/>
          </w:tcPr>
          <w:p w14:paraId="200077DB"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r>
      <w:tr w:rsidR="00BA1965" w:rsidRPr="00BA1965" w14:paraId="0E1034E6" w14:textId="4D02DA55" w:rsidTr="00BA1965">
        <w:trPr>
          <w:jc w:val="center"/>
        </w:trPr>
        <w:tc>
          <w:tcPr>
            <w:tcW w:w="4957" w:type="dxa"/>
          </w:tcPr>
          <w:p w14:paraId="61CCEF96"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adalah anggota </w:t>
            </w:r>
            <w:r w:rsidRPr="00BA1965">
              <w:rPr>
                <w:rFonts w:ascii="Bookman Old Style" w:hAnsi="Bookman Old Style" w:cs="Bookman Old Style"/>
                <w:color w:val="000000" w:themeColor="text1"/>
                <w:sz w:val="24"/>
                <w:szCs w:val="24"/>
              </w:rPr>
              <w:lastRenderedPageBreak/>
              <w:t>Bursa Efek yang menandatangani perjanjian dengan Manajer Investasi pengelola Reksa Dana berbentuk Kontrak Investasi Kolektif yang Unit Penyertaannya diperdagangkan di Bursa Efek dengan aset yang mendasari berupa emas untuk melakukan penjualan atau pembelian Unit Penyertaan Reksa Dana dimaksud baik untuk kepentingan diri sendiri maupun untuk kepentingan pemegang Unit Penyertaan Reksa Dana dimaksud.</w:t>
            </w:r>
          </w:p>
        </w:tc>
        <w:tc>
          <w:tcPr>
            <w:tcW w:w="4399" w:type="dxa"/>
          </w:tcPr>
          <w:p w14:paraId="3609FCBF" w14:textId="77777777" w:rsidR="00BA1965" w:rsidRPr="00BA1965" w:rsidRDefault="00BA1965" w:rsidP="00B0327B">
            <w:pPr>
              <w:widowControl w:val="0"/>
              <w:jc w:val="both"/>
              <w:rPr>
                <w:rFonts w:ascii="Bookman Old Style" w:hAnsi="Bookman Old Style" w:cs="Bookman Old Style"/>
                <w:i/>
                <w:color w:val="000000" w:themeColor="text1"/>
                <w:sz w:val="24"/>
                <w:szCs w:val="24"/>
              </w:rPr>
            </w:pPr>
          </w:p>
        </w:tc>
        <w:tc>
          <w:tcPr>
            <w:tcW w:w="4253" w:type="dxa"/>
          </w:tcPr>
          <w:p w14:paraId="53C6AE2B" w14:textId="77777777" w:rsidR="00BA1965" w:rsidRPr="00BA1965" w:rsidRDefault="00BA1965" w:rsidP="00B0327B">
            <w:pPr>
              <w:widowControl w:val="0"/>
              <w:jc w:val="both"/>
              <w:rPr>
                <w:rFonts w:ascii="Bookman Old Style" w:hAnsi="Bookman Old Style" w:cs="Bookman Old Style"/>
                <w:i/>
                <w:color w:val="000000" w:themeColor="text1"/>
                <w:sz w:val="24"/>
                <w:szCs w:val="24"/>
              </w:rPr>
            </w:pPr>
          </w:p>
        </w:tc>
        <w:tc>
          <w:tcPr>
            <w:tcW w:w="4394" w:type="dxa"/>
          </w:tcPr>
          <w:p w14:paraId="017EDD8D" w14:textId="77777777" w:rsidR="00BA1965" w:rsidRPr="00BA1965" w:rsidRDefault="00BA1965" w:rsidP="00B0327B">
            <w:pPr>
              <w:widowControl w:val="0"/>
              <w:jc w:val="both"/>
              <w:rPr>
                <w:rFonts w:ascii="Bookman Old Style" w:hAnsi="Bookman Old Style" w:cs="Bookman Old Style"/>
                <w:i/>
                <w:color w:val="000000" w:themeColor="text1"/>
                <w:sz w:val="24"/>
                <w:szCs w:val="24"/>
              </w:rPr>
            </w:pPr>
          </w:p>
        </w:tc>
      </w:tr>
      <w:tr w:rsidR="00BA1965" w:rsidRPr="00BA1965" w14:paraId="46C10DD2" w14:textId="7B06288F" w:rsidTr="00BA1965">
        <w:trPr>
          <w:jc w:val="center"/>
        </w:trPr>
        <w:tc>
          <w:tcPr>
            <w:tcW w:w="4957" w:type="dxa"/>
          </w:tcPr>
          <w:p w14:paraId="1ECA0225"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Sponsor adalah Pihak yang menandatangani perjanjian dengan Manajer Investasi pengelola Reksa Dana berbentuk Kontrak Investasi Kolektif yang Unit Penyertaannya diperdagangkan di Bursa Efek dengan aset yang mendasari berupa emas untuk melakukan penyertaan dalam bentuk uang dan/atau emas dalam rangka penciptaan Unit Penyertaan Reksa Dana berbentuk Kontrak Investasi Kolektif yang Unit Penyertaannya diperdagangkan di Bursa Efek dengan aset yang mendasari berupa emas.</w:t>
            </w:r>
          </w:p>
        </w:tc>
        <w:tc>
          <w:tcPr>
            <w:tcW w:w="4399" w:type="dxa"/>
          </w:tcPr>
          <w:p w14:paraId="71D155CF"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253" w:type="dxa"/>
          </w:tcPr>
          <w:p w14:paraId="1649F6F2"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394" w:type="dxa"/>
          </w:tcPr>
          <w:p w14:paraId="364EFAF3"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r>
      <w:tr w:rsidR="00BA1965" w:rsidRPr="00BA1965" w14:paraId="582FE3E1" w14:textId="0EFE0B2E" w:rsidTr="00BA1965">
        <w:trPr>
          <w:jc w:val="center"/>
        </w:trPr>
        <w:tc>
          <w:tcPr>
            <w:tcW w:w="4957" w:type="dxa"/>
          </w:tcPr>
          <w:p w14:paraId="773C1CF5"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 xml:space="preserve">Nilai Aktiva Bersih adalah nilai pasar wajar seluruh aset </w:t>
            </w:r>
            <w:r w:rsidRPr="00BA1965">
              <w:rPr>
                <w:rFonts w:ascii="Bookman Old Style" w:hAnsi="Bookman Old Style"/>
                <w:noProof/>
                <w:color w:val="000000" w:themeColor="text1"/>
                <w:sz w:val="24"/>
                <w:szCs w:val="24"/>
              </w:rPr>
              <w:t xml:space="preserve">Reksa </w:t>
            </w:r>
            <w:r w:rsidRPr="00BA1965">
              <w:rPr>
                <w:rFonts w:ascii="Bookman Old Style" w:hAnsi="Bookman Old Style"/>
                <w:noProof/>
                <w:color w:val="000000" w:themeColor="text1"/>
                <w:sz w:val="24"/>
                <w:szCs w:val="24"/>
              </w:rPr>
              <w:lastRenderedPageBreak/>
              <w:t xml:space="preserve">Dana berbentuk Kontrak Investasi Kolektif yang Unit Penyertaannya diperdagangkan di Bursa Efek </w:t>
            </w:r>
            <w:r w:rsidRPr="00BA1965">
              <w:rPr>
                <w:rFonts w:ascii="Bookman Old Style" w:hAnsi="Bookman Old Style" w:cs="Bookman Old Style"/>
                <w:color w:val="000000" w:themeColor="text1"/>
                <w:sz w:val="24"/>
                <w:szCs w:val="24"/>
              </w:rPr>
              <w:t>dengan aset yang mendasari berupa emas setelah dikurangi kewajiban.</w:t>
            </w:r>
          </w:p>
        </w:tc>
        <w:tc>
          <w:tcPr>
            <w:tcW w:w="4399" w:type="dxa"/>
          </w:tcPr>
          <w:p w14:paraId="5545A290" w14:textId="77777777" w:rsidR="00BA1965" w:rsidRPr="00BA1965" w:rsidRDefault="00BA1965" w:rsidP="00B0327B">
            <w:pPr>
              <w:widowControl w:val="0"/>
              <w:ind w:left="6238"/>
              <w:jc w:val="both"/>
              <w:rPr>
                <w:rFonts w:ascii="Bookman Old Style" w:hAnsi="Bookman Old Style" w:cs="Bookman Old Style"/>
                <w:color w:val="000000" w:themeColor="text1"/>
                <w:sz w:val="24"/>
                <w:szCs w:val="24"/>
              </w:rPr>
            </w:pPr>
          </w:p>
        </w:tc>
        <w:tc>
          <w:tcPr>
            <w:tcW w:w="4253" w:type="dxa"/>
          </w:tcPr>
          <w:p w14:paraId="682DED3E" w14:textId="77777777" w:rsidR="00BA1965" w:rsidRPr="00BA1965" w:rsidRDefault="00BA1965" w:rsidP="00B0327B">
            <w:pPr>
              <w:widowControl w:val="0"/>
              <w:ind w:left="6238"/>
              <w:jc w:val="both"/>
              <w:rPr>
                <w:rFonts w:ascii="Bookman Old Style" w:hAnsi="Bookman Old Style" w:cs="Bookman Old Style"/>
                <w:color w:val="000000" w:themeColor="text1"/>
                <w:sz w:val="24"/>
                <w:szCs w:val="24"/>
              </w:rPr>
            </w:pPr>
          </w:p>
        </w:tc>
        <w:tc>
          <w:tcPr>
            <w:tcW w:w="4394" w:type="dxa"/>
          </w:tcPr>
          <w:p w14:paraId="42FFA174"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r>
      <w:tr w:rsidR="00BA1965" w:rsidRPr="00BA1965" w14:paraId="5C30CB80" w14:textId="63E1AC64" w:rsidTr="00BA1965">
        <w:trPr>
          <w:jc w:val="center"/>
        </w:trPr>
        <w:tc>
          <w:tcPr>
            <w:tcW w:w="4957" w:type="dxa"/>
          </w:tcPr>
          <w:p w14:paraId="404618C3" w14:textId="77777777" w:rsidR="00BA1965" w:rsidRPr="00BA1965" w:rsidRDefault="00BA1965" w:rsidP="00696344">
            <w:pPr>
              <w:widowControl w:val="0"/>
              <w:numPr>
                <w:ilvl w:val="0"/>
                <w:numId w:val="2"/>
              </w:numPr>
              <w:ind w:left="596" w:hanging="566"/>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Prinsip Syariah di Pasar Modal adalah prinsip hukum Islam dalam Kegiatan Syariah di Pasar Modal berdasarkan fatwa Dewan Syariah Nasional - Majelis Ulama Indonesia, sepanjang fatwa dimaksud tidak bertentangan dengan Peraturan Otoritas Jasa Keuangan mengenai penerapan Prinsip Syariah di Pasar Modal dan/atau Peraturan Otoritas Jasa Keuangan lainnya yang didasarkan pada fatwa Dewan Syariah Nasional - Majelis Ulama Indonesia.</w:t>
            </w:r>
          </w:p>
        </w:tc>
        <w:tc>
          <w:tcPr>
            <w:tcW w:w="4399" w:type="dxa"/>
          </w:tcPr>
          <w:p w14:paraId="4ECF9F16"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253" w:type="dxa"/>
          </w:tcPr>
          <w:p w14:paraId="47FDCB7A"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c>
          <w:tcPr>
            <w:tcW w:w="4394" w:type="dxa"/>
          </w:tcPr>
          <w:p w14:paraId="639F5C95" w14:textId="77777777" w:rsidR="00BA1965" w:rsidRPr="00BA1965" w:rsidRDefault="00BA1965" w:rsidP="00B0327B">
            <w:pPr>
              <w:widowControl w:val="0"/>
              <w:jc w:val="both"/>
              <w:rPr>
                <w:rFonts w:ascii="Bookman Old Style" w:hAnsi="Bookman Old Style" w:cs="Bookman Old Style"/>
                <w:color w:val="000000" w:themeColor="text1"/>
                <w:sz w:val="24"/>
                <w:szCs w:val="24"/>
              </w:rPr>
            </w:pPr>
          </w:p>
        </w:tc>
      </w:tr>
      <w:tr w:rsidR="00BA1965" w:rsidRPr="00BA1965" w14:paraId="189EB24B" w14:textId="73AF9B50" w:rsidTr="00BA1965">
        <w:trPr>
          <w:jc w:val="center"/>
        </w:trPr>
        <w:tc>
          <w:tcPr>
            <w:tcW w:w="4957" w:type="dxa"/>
          </w:tcPr>
          <w:p w14:paraId="56FBE576"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9" w:type="dxa"/>
          </w:tcPr>
          <w:p w14:paraId="225069A3"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253" w:type="dxa"/>
          </w:tcPr>
          <w:p w14:paraId="6CB1A929"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4" w:type="dxa"/>
          </w:tcPr>
          <w:p w14:paraId="32E64E70"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r>
      <w:tr w:rsidR="00BA1965" w:rsidRPr="00BA1965" w14:paraId="4B5F09D0" w14:textId="485BFAA0" w:rsidTr="00BA1965">
        <w:trPr>
          <w:jc w:val="center"/>
        </w:trPr>
        <w:tc>
          <w:tcPr>
            <w:tcW w:w="4957" w:type="dxa"/>
          </w:tcPr>
          <w:p w14:paraId="1B2A933B"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Pasal 2</w:t>
            </w:r>
          </w:p>
        </w:tc>
        <w:tc>
          <w:tcPr>
            <w:tcW w:w="4399" w:type="dxa"/>
          </w:tcPr>
          <w:p w14:paraId="21479AC0" w14:textId="4593F5EE" w:rsidR="00BA1965" w:rsidRPr="001A1F8E" w:rsidRDefault="001A1F8E" w:rsidP="001A1F8E">
            <w:pPr>
              <w:pStyle w:val="ListParagraph"/>
              <w:widowControl w:val="0"/>
              <w:tabs>
                <w:tab w:val="left" w:pos="234"/>
                <w:tab w:val="left" w:pos="1701"/>
                <w:tab w:val="left" w:pos="1985"/>
              </w:tabs>
              <w:ind w:left="0"/>
              <w:rPr>
                <w:rFonts w:ascii="Bookman Old Style" w:hAnsi="Bookman Old Style"/>
                <w:noProof/>
                <w:color w:val="000000" w:themeColor="text1"/>
                <w:sz w:val="24"/>
                <w:szCs w:val="24"/>
              </w:rPr>
            </w:pPr>
            <w:r w:rsidRPr="00743500">
              <w:rPr>
                <w:rFonts w:ascii="Bookman Old Style" w:hAnsi="Bookman Old Style" w:cs="Bookman Old Style"/>
                <w:color w:val="000000" w:themeColor="text1"/>
                <w:sz w:val="24"/>
                <w:szCs w:val="24"/>
                <w:lang w:val="id-ID"/>
              </w:rPr>
              <w:t>Cukup</w:t>
            </w:r>
            <w:r w:rsidRPr="00743500">
              <w:rPr>
                <w:rFonts w:ascii="Bookman Old Style" w:hAnsi="Bookman Old Style"/>
                <w:noProof/>
                <w:color w:val="000000" w:themeColor="text1"/>
                <w:sz w:val="24"/>
                <w:szCs w:val="24"/>
                <w:lang w:val="id-ID"/>
              </w:rPr>
              <w:t xml:space="preserve"> jelas</w:t>
            </w:r>
            <w:r>
              <w:rPr>
                <w:rFonts w:ascii="Bookman Old Style" w:hAnsi="Bookman Old Style"/>
                <w:noProof/>
                <w:color w:val="000000" w:themeColor="text1"/>
                <w:sz w:val="24"/>
                <w:szCs w:val="24"/>
              </w:rPr>
              <w:t>.</w:t>
            </w:r>
          </w:p>
        </w:tc>
        <w:tc>
          <w:tcPr>
            <w:tcW w:w="4253" w:type="dxa"/>
          </w:tcPr>
          <w:p w14:paraId="605E377C"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c>
          <w:tcPr>
            <w:tcW w:w="4394" w:type="dxa"/>
          </w:tcPr>
          <w:p w14:paraId="0BAAA119"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r>
      <w:tr w:rsidR="00BA1965" w:rsidRPr="00BA1965" w14:paraId="0F8E74F1" w14:textId="2BF2EECF" w:rsidTr="00BA1965">
        <w:trPr>
          <w:jc w:val="center"/>
        </w:trPr>
        <w:tc>
          <w:tcPr>
            <w:tcW w:w="4957" w:type="dxa"/>
          </w:tcPr>
          <w:p w14:paraId="18084010" w14:textId="77777777" w:rsidR="00BA1965" w:rsidRPr="00BA1965" w:rsidRDefault="00BA1965" w:rsidP="00696344">
            <w:pPr>
              <w:pStyle w:val="ListParagraph"/>
              <w:widowControl w:val="0"/>
              <w:numPr>
                <w:ilvl w:val="0"/>
                <w:numId w:val="63"/>
              </w:numPr>
              <w:tabs>
                <w:tab w:val="left" w:pos="234"/>
                <w:tab w:val="left" w:pos="1701"/>
                <w:tab w:val="left" w:pos="2297"/>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i/>
                <w:color w:val="000000" w:themeColor="text1"/>
                <w:sz w:val="24"/>
                <w:szCs w:val="24"/>
              </w:rPr>
              <w:t xml:space="preserve">Electronic Gold Certificate </w:t>
            </w:r>
            <w:r w:rsidRPr="00BA1965">
              <w:rPr>
                <w:rFonts w:ascii="Bookman Old Style" w:hAnsi="Bookman Old Style" w:cs="Bookman Old Style"/>
                <w:iCs/>
                <w:color w:val="000000" w:themeColor="text1"/>
                <w:sz w:val="24"/>
                <w:szCs w:val="24"/>
              </w:rPr>
              <w:t>merupakan Efek berdasarkan Peraturan Otoritas Jasa Keuangan ini.</w:t>
            </w:r>
          </w:p>
        </w:tc>
        <w:tc>
          <w:tcPr>
            <w:tcW w:w="4399" w:type="dxa"/>
          </w:tcPr>
          <w:p w14:paraId="06036D5E" w14:textId="77777777" w:rsidR="00BA1965" w:rsidRPr="00B0327B" w:rsidRDefault="00BA1965" w:rsidP="00B0327B">
            <w:pPr>
              <w:widowControl w:val="0"/>
              <w:tabs>
                <w:tab w:val="left" w:pos="234"/>
                <w:tab w:val="left" w:pos="1701"/>
                <w:tab w:val="left" w:pos="2552"/>
              </w:tabs>
              <w:jc w:val="both"/>
              <w:rPr>
                <w:rFonts w:ascii="Bookman Old Style" w:hAnsi="Bookman Old Style" w:cs="Bookman Old Style"/>
                <w:i/>
                <w:color w:val="000000" w:themeColor="text1"/>
                <w:sz w:val="24"/>
                <w:szCs w:val="24"/>
              </w:rPr>
            </w:pPr>
          </w:p>
        </w:tc>
        <w:tc>
          <w:tcPr>
            <w:tcW w:w="4253" w:type="dxa"/>
          </w:tcPr>
          <w:p w14:paraId="61BB788C" w14:textId="77777777" w:rsidR="00BA1965" w:rsidRPr="00B0327B" w:rsidRDefault="00BA1965" w:rsidP="00B0327B">
            <w:pPr>
              <w:widowControl w:val="0"/>
              <w:tabs>
                <w:tab w:val="left" w:pos="234"/>
                <w:tab w:val="left" w:pos="1701"/>
                <w:tab w:val="left" w:pos="2552"/>
              </w:tabs>
              <w:jc w:val="both"/>
              <w:rPr>
                <w:rFonts w:ascii="Bookman Old Style" w:hAnsi="Bookman Old Style" w:cs="Bookman Old Style"/>
                <w:i/>
                <w:color w:val="000000" w:themeColor="text1"/>
                <w:sz w:val="24"/>
                <w:szCs w:val="24"/>
              </w:rPr>
            </w:pPr>
          </w:p>
        </w:tc>
        <w:tc>
          <w:tcPr>
            <w:tcW w:w="4394" w:type="dxa"/>
          </w:tcPr>
          <w:p w14:paraId="21C053EB" w14:textId="77777777" w:rsidR="00BA1965" w:rsidRPr="00B0327B" w:rsidRDefault="00BA1965" w:rsidP="00B0327B">
            <w:pPr>
              <w:widowControl w:val="0"/>
              <w:tabs>
                <w:tab w:val="left" w:pos="234"/>
                <w:tab w:val="left" w:pos="1701"/>
                <w:tab w:val="left" w:pos="2552"/>
              </w:tabs>
              <w:jc w:val="both"/>
              <w:rPr>
                <w:rFonts w:ascii="Bookman Old Style" w:hAnsi="Bookman Old Style" w:cs="Bookman Old Style"/>
                <w:i/>
                <w:color w:val="000000" w:themeColor="text1"/>
                <w:sz w:val="24"/>
                <w:szCs w:val="24"/>
              </w:rPr>
            </w:pPr>
          </w:p>
        </w:tc>
      </w:tr>
      <w:tr w:rsidR="00BA1965" w:rsidRPr="00BA1965" w14:paraId="2838EBA2" w14:textId="6A60143E" w:rsidTr="00BA1965">
        <w:trPr>
          <w:jc w:val="center"/>
        </w:trPr>
        <w:tc>
          <w:tcPr>
            <w:tcW w:w="4957" w:type="dxa"/>
          </w:tcPr>
          <w:p w14:paraId="6728EDD5" w14:textId="77777777" w:rsidR="00BA1965" w:rsidRPr="00BA1965" w:rsidRDefault="00BA1965" w:rsidP="00696344">
            <w:pPr>
              <w:pStyle w:val="ListParagraph"/>
              <w:widowControl w:val="0"/>
              <w:numPr>
                <w:ilvl w:val="0"/>
                <w:numId w:val="63"/>
              </w:numPr>
              <w:tabs>
                <w:tab w:val="left" w:pos="234"/>
                <w:tab w:val="left" w:pos="1701"/>
                <w:tab w:val="left" w:pos="2297"/>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i/>
                <w:color w:val="000000" w:themeColor="text1"/>
                <w:sz w:val="24"/>
                <w:szCs w:val="24"/>
              </w:rPr>
              <w:t>Electronic Gold Certificate</w:t>
            </w:r>
            <w:r w:rsidRPr="00BA1965">
              <w:rPr>
                <w:rFonts w:ascii="Bookman Old Style" w:hAnsi="Bookman Old Style" w:cs="Bookman Old Style"/>
                <w:iCs/>
                <w:color w:val="000000" w:themeColor="text1"/>
                <w:sz w:val="24"/>
                <w:szCs w:val="24"/>
              </w:rPr>
              <w:t xml:space="preserve"> diadministrasikan dan dicatatkan oleh </w:t>
            </w:r>
            <w:r w:rsidRPr="00BA1965">
              <w:rPr>
                <w:rFonts w:ascii="Bookman Old Style" w:hAnsi="Bookman Old Style" w:cs="Bookman Old Style"/>
                <w:color w:val="000000" w:themeColor="text1"/>
                <w:sz w:val="24"/>
                <w:szCs w:val="24"/>
                <w:lang w:val="id-ID"/>
              </w:rPr>
              <w:t>Lembaga Penyimpanan dan Penyelesaian.</w:t>
            </w:r>
          </w:p>
        </w:tc>
        <w:tc>
          <w:tcPr>
            <w:tcW w:w="4399" w:type="dxa"/>
          </w:tcPr>
          <w:p w14:paraId="02973204" w14:textId="77777777" w:rsidR="00BA1965" w:rsidRPr="00B0327B" w:rsidRDefault="00BA1965" w:rsidP="00B0327B">
            <w:pPr>
              <w:widowControl w:val="0"/>
              <w:tabs>
                <w:tab w:val="left" w:pos="234"/>
                <w:tab w:val="left" w:pos="1701"/>
                <w:tab w:val="left" w:pos="2552"/>
              </w:tabs>
              <w:jc w:val="both"/>
              <w:rPr>
                <w:rFonts w:ascii="Bookman Old Style" w:hAnsi="Bookman Old Style" w:cs="Bookman Old Style"/>
                <w:i/>
                <w:color w:val="000000" w:themeColor="text1"/>
                <w:sz w:val="24"/>
                <w:szCs w:val="24"/>
              </w:rPr>
            </w:pPr>
          </w:p>
        </w:tc>
        <w:tc>
          <w:tcPr>
            <w:tcW w:w="4253" w:type="dxa"/>
          </w:tcPr>
          <w:p w14:paraId="2C86E917" w14:textId="77777777" w:rsidR="00BA1965" w:rsidRPr="00B0327B" w:rsidRDefault="00BA1965" w:rsidP="00B0327B">
            <w:pPr>
              <w:widowControl w:val="0"/>
              <w:tabs>
                <w:tab w:val="left" w:pos="234"/>
                <w:tab w:val="left" w:pos="1701"/>
                <w:tab w:val="left" w:pos="2552"/>
              </w:tabs>
              <w:jc w:val="both"/>
              <w:rPr>
                <w:rFonts w:ascii="Bookman Old Style" w:hAnsi="Bookman Old Style" w:cs="Bookman Old Style"/>
                <w:i/>
                <w:color w:val="000000" w:themeColor="text1"/>
                <w:sz w:val="24"/>
                <w:szCs w:val="24"/>
              </w:rPr>
            </w:pPr>
          </w:p>
        </w:tc>
        <w:tc>
          <w:tcPr>
            <w:tcW w:w="4394" w:type="dxa"/>
          </w:tcPr>
          <w:p w14:paraId="02F57F5F" w14:textId="77777777" w:rsidR="00BA1965" w:rsidRPr="00B0327B" w:rsidRDefault="00BA1965" w:rsidP="00B0327B">
            <w:pPr>
              <w:widowControl w:val="0"/>
              <w:tabs>
                <w:tab w:val="left" w:pos="234"/>
                <w:tab w:val="left" w:pos="1701"/>
                <w:tab w:val="left" w:pos="2552"/>
              </w:tabs>
              <w:jc w:val="both"/>
              <w:rPr>
                <w:rFonts w:ascii="Bookman Old Style" w:hAnsi="Bookman Old Style" w:cs="Bookman Old Style"/>
                <w:i/>
                <w:color w:val="000000" w:themeColor="text1"/>
                <w:sz w:val="24"/>
                <w:szCs w:val="24"/>
              </w:rPr>
            </w:pPr>
          </w:p>
        </w:tc>
      </w:tr>
      <w:tr w:rsidR="00BA1965" w:rsidRPr="00BA1965" w14:paraId="658E6945" w14:textId="1F2401C2" w:rsidTr="00BA1965">
        <w:trPr>
          <w:jc w:val="center"/>
        </w:trPr>
        <w:tc>
          <w:tcPr>
            <w:tcW w:w="4957" w:type="dxa"/>
          </w:tcPr>
          <w:p w14:paraId="2AB464DE" w14:textId="77777777" w:rsidR="00BA1965" w:rsidRPr="00BA1965" w:rsidRDefault="00BA1965" w:rsidP="00BA1965">
            <w:pPr>
              <w:widowControl w:val="0"/>
              <w:tabs>
                <w:tab w:val="left" w:pos="234"/>
                <w:tab w:val="left" w:pos="1701"/>
                <w:tab w:val="left" w:pos="2552"/>
              </w:tabs>
              <w:jc w:val="both"/>
              <w:rPr>
                <w:rFonts w:ascii="Bookman Old Style" w:hAnsi="Bookman Old Style"/>
                <w:noProof/>
                <w:color w:val="000000" w:themeColor="text1"/>
                <w:sz w:val="24"/>
                <w:szCs w:val="24"/>
                <w:lang w:val="id-ID"/>
              </w:rPr>
            </w:pPr>
          </w:p>
        </w:tc>
        <w:tc>
          <w:tcPr>
            <w:tcW w:w="4399" w:type="dxa"/>
          </w:tcPr>
          <w:p w14:paraId="5C5B17C0" w14:textId="77777777" w:rsidR="00BA1965" w:rsidRPr="00BA1965" w:rsidRDefault="00BA1965" w:rsidP="00BA1965">
            <w:pPr>
              <w:widowControl w:val="0"/>
              <w:tabs>
                <w:tab w:val="left" w:pos="234"/>
                <w:tab w:val="left" w:pos="1701"/>
                <w:tab w:val="left" w:pos="2552"/>
              </w:tabs>
              <w:jc w:val="both"/>
              <w:rPr>
                <w:rFonts w:ascii="Bookman Old Style" w:hAnsi="Bookman Old Style"/>
                <w:noProof/>
                <w:color w:val="000000" w:themeColor="text1"/>
                <w:sz w:val="24"/>
                <w:szCs w:val="24"/>
                <w:lang w:val="id-ID"/>
              </w:rPr>
            </w:pPr>
          </w:p>
        </w:tc>
        <w:tc>
          <w:tcPr>
            <w:tcW w:w="4253" w:type="dxa"/>
          </w:tcPr>
          <w:p w14:paraId="410EEA49" w14:textId="77777777" w:rsidR="00BA1965" w:rsidRPr="00BA1965" w:rsidRDefault="00BA1965" w:rsidP="00BA1965">
            <w:pPr>
              <w:widowControl w:val="0"/>
              <w:tabs>
                <w:tab w:val="left" w:pos="234"/>
                <w:tab w:val="left" w:pos="1701"/>
                <w:tab w:val="left" w:pos="2552"/>
              </w:tabs>
              <w:jc w:val="both"/>
              <w:rPr>
                <w:rFonts w:ascii="Bookman Old Style" w:hAnsi="Bookman Old Style"/>
                <w:noProof/>
                <w:color w:val="000000" w:themeColor="text1"/>
                <w:sz w:val="24"/>
                <w:szCs w:val="24"/>
                <w:lang w:val="id-ID"/>
              </w:rPr>
            </w:pPr>
          </w:p>
        </w:tc>
        <w:tc>
          <w:tcPr>
            <w:tcW w:w="4394" w:type="dxa"/>
          </w:tcPr>
          <w:p w14:paraId="43642354" w14:textId="77777777" w:rsidR="00BA1965" w:rsidRPr="00BA1965" w:rsidRDefault="00BA1965" w:rsidP="00BA1965">
            <w:pPr>
              <w:widowControl w:val="0"/>
              <w:tabs>
                <w:tab w:val="left" w:pos="234"/>
                <w:tab w:val="left" w:pos="1701"/>
                <w:tab w:val="left" w:pos="2552"/>
              </w:tabs>
              <w:jc w:val="both"/>
              <w:rPr>
                <w:rFonts w:ascii="Bookman Old Style" w:hAnsi="Bookman Old Style"/>
                <w:noProof/>
                <w:color w:val="000000" w:themeColor="text1"/>
                <w:sz w:val="24"/>
                <w:szCs w:val="24"/>
                <w:lang w:val="id-ID"/>
              </w:rPr>
            </w:pPr>
          </w:p>
        </w:tc>
      </w:tr>
      <w:bookmarkEnd w:id="1"/>
      <w:tr w:rsidR="00BA1965" w:rsidRPr="00BA1965" w14:paraId="1DA0D978" w14:textId="73AC32AA" w:rsidTr="00BA1965">
        <w:trPr>
          <w:jc w:val="center"/>
        </w:trPr>
        <w:tc>
          <w:tcPr>
            <w:tcW w:w="4957" w:type="dxa"/>
          </w:tcPr>
          <w:p w14:paraId="236966FE"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 xml:space="preserve">BAB II </w:t>
            </w:r>
          </w:p>
        </w:tc>
        <w:tc>
          <w:tcPr>
            <w:tcW w:w="4399" w:type="dxa"/>
          </w:tcPr>
          <w:p w14:paraId="1470381D"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c>
          <w:tcPr>
            <w:tcW w:w="4253" w:type="dxa"/>
          </w:tcPr>
          <w:p w14:paraId="291E6C7E"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c>
          <w:tcPr>
            <w:tcW w:w="4394" w:type="dxa"/>
          </w:tcPr>
          <w:p w14:paraId="3020AC34"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r>
      <w:tr w:rsidR="00BA1965" w:rsidRPr="00BA1965" w14:paraId="7088975C" w14:textId="707B17E3" w:rsidTr="00BA1965">
        <w:trPr>
          <w:jc w:val="center"/>
        </w:trPr>
        <w:tc>
          <w:tcPr>
            <w:tcW w:w="4957" w:type="dxa"/>
          </w:tcPr>
          <w:p w14:paraId="3EC3971A" w14:textId="77777777" w:rsidR="00BA1965" w:rsidRPr="00BA1965" w:rsidRDefault="00BA1965" w:rsidP="00BA1965">
            <w:pPr>
              <w:widowControl w:val="0"/>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KONTRAK INVESTASI KOLEKTIF</w:t>
            </w:r>
            <w:r w:rsidRPr="00BA1965">
              <w:rPr>
                <w:rFonts w:ascii="Bookman Old Style" w:hAnsi="Bookman Old Style" w:cs="Bookman Old Style"/>
                <w:color w:val="000000" w:themeColor="text1"/>
                <w:sz w:val="24"/>
                <w:szCs w:val="24"/>
              </w:rPr>
              <w:t xml:space="preserve"> </w:t>
            </w:r>
            <w:r w:rsidRPr="00BA1965">
              <w:rPr>
                <w:rFonts w:ascii="Bookman Old Style" w:hAnsi="Bookman Old Style"/>
                <w:noProof/>
                <w:color w:val="000000" w:themeColor="text1"/>
                <w:sz w:val="24"/>
                <w:szCs w:val="24"/>
              </w:rPr>
              <w:t xml:space="preserve">REKSA DANA BERBENTUK KONTRAK INVESTASI KOLEKTIF YANG UNIT PENYERTAANNYA DIPERDAGANGKAN DI BURSA EFEK DENGAN ASET YANG MENDASARI BERUPA EMAS </w:t>
            </w:r>
          </w:p>
        </w:tc>
        <w:tc>
          <w:tcPr>
            <w:tcW w:w="4399" w:type="dxa"/>
          </w:tcPr>
          <w:p w14:paraId="295D2C04" w14:textId="77777777" w:rsidR="00BA1965" w:rsidRPr="00BA1965" w:rsidRDefault="00BA1965" w:rsidP="00BA1965">
            <w:pPr>
              <w:widowControl w:val="0"/>
              <w:jc w:val="center"/>
              <w:rPr>
                <w:rFonts w:ascii="Bookman Old Style" w:hAnsi="Bookman Old Style"/>
                <w:noProof/>
                <w:color w:val="000000" w:themeColor="text1"/>
                <w:sz w:val="24"/>
                <w:szCs w:val="24"/>
              </w:rPr>
            </w:pPr>
          </w:p>
        </w:tc>
        <w:tc>
          <w:tcPr>
            <w:tcW w:w="4253" w:type="dxa"/>
          </w:tcPr>
          <w:p w14:paraId="7954CA05" w14:textId="77777777" w:rsidR="00BA1965" w:rsidRPr="00BA1965" w:rsidRDefault="00BA1965" w:rsidP="00BA1965">
            <w:pPr>
              <w:widowControl w:val="0"/>
              <w:jc w:val="center"/>
              <w:rPr>
                <w:rFonts w:ascii="Bookman Old Style" w:hAnsi="Bookman Old Style"/>
                <w:noProof/>
                <w:color w:val="000000" w:themeColor="text1"/>
                <w:sz w:val="24"/>
                <w:szCs w:val="24"/>
              </w:rPr>
            </w:pPr>
          </w:p>
        </w:tc>
        <w:tc>
          <w:tcPr>
            <w:tcW w:w="4394" w:type="dxa"/>
          </w:tcPr>
          <w:p w14:paraId="3D5046DE" w14:textId="77777777" w:rsidR="00BA1965" w:rsidRPr="00BA1965" w:rsidRDefault="00BA1965" w:rsidP="00BA1965">
            <w:pPr>
              <w:widowControl w:val="0"/>
              <w:jc w:val="center"/>
              <w:rPr>
                <w:rFonts w:ascii="Bookman Old Style" w:hAnsi="Bookman Old Style"/>
                <w:noProof/>
                <w:color w:val="000000" w:themeColor="text1"/>
                <w:sz w:val="24"/>
                <w:szCs w:val="24"/>
              </w:rPr>
            </w:pPr>
          </w:p>
        </w:tc>
      </w:tr>
      <w:tr w:rsidR="00BA1965" w:rsidRPr="00BA1965" w14:paraId="47BA7387" w14:textId="4BBB7F99" w:rsidTr="00BA1965">
        <w:trPr>
          <w:jc w:val="center"/>
        </w:trPr>
        <w:tc>
          <w:tcPr>
            <w:tcW w:w="4957" w:type="dxa"/>
          </w:tcPr>
          <w:p w14:paraId="4323993C" w14:textId="77777777" w:rsidR="00BA1965" w:rsidRPr="00BA1965" w:rsidRDefault="00BA1965" w:rsidP="00BA1965">
            <w:pPr>
              <w:widowControl w:val="0"/>
              <w:tabs>
                <w:tab w:val="left" w:pos="234"/>
                <w:tab w:val="left" w:pos="1701"/>
                <w:tab w:val="left" w:pos="1985"/>
              </w:tabs>
              <w:jc w:val="both"/>
              <w:rPr>
                <w:rFonts w:ascii="Bookman Old Style" w:hAnsi="Bookman Old Style"/>
                <w:noProof/>
                <w:color w:val="000000" w:themeColor="text1"/>
                <w:sz w:val="24"/>
                <w:szCs w:val="24"/>
              </w:rPr>
            </w:pPr>
          </w:p>
        </w:tc>
        <w:tc>
          <w:tcPr>
            <w:tcW w:w="4399" w:type="dxa"/>
          </w:tcPr>
          <w:p w14:paraId="04A7EDD2" w14:textId="77777777" w:rsidR="00BA1965" w:rsidRPr="00BA1965" w:rsidRDefault="00BA1965" w:rsidP="00BA1965">
            <w:pPr>
              <w:widowControl w:val="0"/>
              <w:tabs>
                <w:tab w:val="left" w:pos="234"/>
                <w:tab w:val="left" w:pos="1701"/>
                <w:tab w:val="left" w:pos="1985"/>
              </w:tabs>
              <w:jc w:val="both"/>
              <w:rPr>
                <w:rFonts w:ascii="Bookman Old Style" w:hAnsi="Bookman Old Style"/>
                <w:noProof/>
                <w:color w:val="000000" w:themeColor="text1"/>
                <w:sz w:val="24"/>
                <w:szCs w:val="24"/>
              </w:rPr>
            </w:pPr>
          </w:p>
        </w:tc>
        <w:tc>
          <w:tcPr>
            <w:tcW w:w="4253" w:type="dxa"/>
          </w:tcPr>
          <w:p w14:paraId="0CDC2495" w14:textId="77777777" w:rsidR="00BA1965" w:rsidRPr="00BA1965" w:rsidRDefault="00BA1965" w:rsidP="00BA1965">
            <w:pPr>
              <w:widowControl w:val="0"/>
              <w:tabs>
                <w:tab w:val="left" w:pos="234"/>
                <w:tab w:val="left" w:pos="1701"/>
                <w:tab w:val="left" w:pos="1985"/>
              </w:tabs>
              <w:jc w:val="both"/>
              <w:rPr>
                <w:rFonts w:ascii="Bookman Old Style" w:hAnsi="Bookman Old Style"/>
                <w:noProof/>
                <w:color w:val="000000" w:themeColor="text1"/>
                <w:sz w:val="24"/>
                <w:szCs w:val="24"/>
              </w:rPr>
            </w:pPr>
          </w:p>
        </w:tc>
        <w:tc>
          <w:tcPr>
            <w:tcW w:w="4394" w:type="dxa"/>
          </w:tcPr>
          <w:p w14:paraId="731AFF53" w14:textId="77777777" w:rsidR="00BA1965" w:rsidRPr="00BA1965" w:rsidRDefault="00BA1965" w:rsidP="00BA1965">
            <w:pPr>
              <w:widowControl w:val="0"/>
              <w:tabs>
                <w:tab w:val="left" w:pos="234"/>
                <w:tab w:val="left" w:pos="1701"/>
                <w:tab w:val="left" w:pos="1985"/>
              </w:tabs>
              <w:jc w:val="both"/>
              <w:rPr>
                <w:rFonts w:ascii="Bookman Old Style" w:hAnsi="Bookman Old Style"/>
                <w:noProof/>
                <w:color w:val="000000" w:themeColor="text1"/>
                <w:sz w:val="24"/>
                <w:szCs w:val="24"/>
              </w:rPr>
            </w:pPr>
          </w:p>
        </w:tc>
      </w:tr>
      <w:tr w:rsidR="00BA1965" w:rsidRPr="00BA1965" w14:paraId="27533DCC" w14:textId="6DC1FED2" w:rsidTr="00BA1965">
        <w:trPr>
          <w:jc w:val="center"/>
        </w:trPr>
        <w:tc>
          <w:tcPr>
            <w:tcW w:w="4957" w:type="dxa"/>
          </w:tcPr>
          <w:p w14:paraId="56EEEEFD"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Pasal </w:t>
            </w:r>
            <w:r w:rsidRPr="00BA1965">
              <w:rPr>
                <w:rFonts w:ascii="Bookman Old Style" w:hAnsi="Bookman Old Style"/>
                <w:noProof/>
                <w:color w:val="000000" w:themeColor="text1"/>
                <w:sz w:val="24"/>
                <w:szCs w:val="24"/>
              </w:rPr>
              <w:t>3</w:t>
            </w:r>
          </w:p>
        </w:tc>
        <w:tc>
          <w:tcPr>
            <w:tcW w:w="4399" w:type="dxa"/>
          </w:tcPr>
          <w:p w14:paraId="7CB1ED26"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c>
          <w:tcPr>
            <w:tcW w:w="4253" w:type="dxa"/>
          </w:tcPr>
          <w:p w14:paraId="2773228A"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c>
          <w:tcPr>
            <w:tcW w:w="4394" w:type="dxa"/>
          </w:tcPr>
          <w:p w14:paraId="4659BF3E"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r>
      <w:tr w:rsidR="00BA1965" w:rsidRPr="00BA1965" w14:paraId="40E9FAB8" w14:textId="7C0A7839" w:rsidTr="00BA1965">
        <w:trPr>
          <w:jc w:val="center"/>
        </w:trPr>
        <w:tc>
          <w:tcPr>
            <w:tcW w:w="4957" w:type="dxa"/>
          </w:tcPr>
          <w:p w14:paraId="3F768570" w14:textId="77777777" w:rsidR="00BA1965" w:rsidRPr="00BA1965" w:rsidRDefault="00BA1965" w:rsidP="00BA1965">
            <w:pPr>
              <w:widowControl w:val="0"/>
              <w:tabs>
                <w:tab w:val="left" w:pos="1701"/>
                <w:tab w:val="left" w:pos="1985"/>
                <w:tab w:val="left" w:pos="2552"/>
              </w:tabs>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en-ID"/>
              </w:rPr>
              <w:t xml:space="preserve">Kontrak Investasi Kolektif </w:t>
            </w:r>
            <w:r w:rsidRPr="00BA1965">
              <w:rPr>
                <w:rFonts w:ascii="Bookman Old Style" w:hAnsi="Bookman Old Style"/>
                <w:noProof/>
                <w:color w:val="000000" w:themeColor="text1"/>
                <w:sz w:val="24"/>
                <w:szCs w:val="24"/>
              </w:rPr>
              <w:t>Reksa Dana berbentuk Kontrak Investasi Kolektif yang Unit Penyertaannya diperdagangkan di Bursa Efek dengan aset yang mendasari berupa emas</w:t>
            </w:r>
            <w:r w:rsidRPr="00BA1965">
              <w:rPr>
                <w:rFonts w:ascii="Bookman Old Style" w:hAnsi="Bookman Old Style"/>
                <w:noProof/>
                <w:color w:val="000000" w:themeColor="text1"/>
                <w:sz w:val="24"/>
                <w:szCs w:val="24"/>
                <w:lang w:val="en-ID"/>
              </w:rPr>
              <w:t xml:space="preserve"> wajib:</w:t>
            </w:r>
          </w:p>
        </w:tc>
        <w:tc>
          <w:tcPr>
            <w:tcW w:w="4399" w:type="dxa"/>
          </w:tcPr>
          <w:p w14:paraId="4D26A687" w14:textId="77777777" w:rsidR="00BA1965" w:rsidRPr="00BA1965" w:rsidRDefault="00BA1965" w:rsidP="00BA1965">
            <w:pPr>
              <w:widowControl w:val="0"/>
              <w:tabs>
                <w:tab w:val="left" w:pos="1701"/>
                <w:tab w:val="left" w:pos="1985"/>
                <w:tab w:val="left" w:pos="2552"/>
              </w:tabs>
              <w:jc w:val="both"/>
              <w:rPr>
                <w:rFonts w:ascii="Bookman Old Style" w:hAnsi="Bookman Old Style"/>
                <w:noProof/>
                <w:color w:val="000000" w:themeColor="text1"/>
                <w:sz w:val="24"/>
                <w:szCs w:val="24"/>
                <w:lang w:val="en-ID"/>
              </w:rPr>
            </w:pPr>
          </w:p>
        </w:tc>
        <w:tc>
          <w:tcPr>
            <w:tcW w:w="4253" w:type="dxa"/>
          </w:tcPr>
          <w:p w14:paraId="461DF3D2" w14:textId="77777777" w:rsidR="00BA1965" w:rsidRPr="00BA1965" w:rsidRDefault="00BA1965" w:rsidP="00BA1965">
            <w:pPr>
              <w:widowControl w:val="0"/>
              <w:tabs>
                <w:tab w:val="left" w:pos="1701"/>
                <w:tab w:val="left" w:pos="1985"/>
                <w:tab w:val="left" w:pos="2552"/>
              </w:tabs>
              <w:jc w:val="both"/>
              <w:rPr>
                <w:rFonts w:ascii="Bookman Old Style" w:hAnsi="Bookman Old Style"/>
                <w:noProof/>
                <w:color w:val="000000" w:themeColor="text1"/>
                <w:sz w:val="24"/>
                <w:szCs w:val="24"/>
                <w:lang w:val="en-ID"/>
              </w:rPr>
            </w:pPr>
          </w:p>
        </w:tc>
        <w:tc>
          <w:tcPr>
            <w:tcW w:w="4394" w:type="dxa"/>
          </w:tcPr>
          <w:p w14:paraId="38B32695" w14:textId="77777777" w:rsidR="00BA1965" w:rsidRPr="00BA1965" w:rsidRDefault="00BA1965" w:rsidP="00BA1965">
            <w:pPr>
              <w:widowControl w:val="0"/>
              <w:tabs>
                <w:tab w:val="left" w:pos="1701"/>
                <w:tab w:val="left" w:pos="1985"/>
                <w:tab w:val="left" w:pos="2552"/>
              </w:tabs>
              <w:jc w:val="both"/>
              <w:rPr>
                <w:rFonts w:ascii="Bookman Old Style" w:hAnsi="Bookman Old Style"/>
                <w:noProof/>
                <w:color w:val="000000" w:themeColor="text1"/>
                <w:sz w:val="24"/>
                <w:szCs w:val="24"/>
                <w:lang w:val="en-ID"/>
              </w:rPr>
            </w:pPr>
          </w:p>
        </w:tc>
      </w:tr>
      <w:tr w:rsidR="00BA1965" w:rsidRPr="00BA1965" w14:paraId="35702260" w14:textId="4BDBEFFB" w:rsidTr="00BA1965">
        <w:trPr>
          <w:jc w:val="center"/>
        </w:trPr>
        <w:tc>
          <w:tcPr>
            <w:tcW w:w="4957" w:type="dxa"/>
          </w:tcPr>
          <w:p w14:paraId="6B44474C" w14:textId="77777777" w:rsidR="00BA1965" w:rsidRPr="00BA1965" w:rsidRDefault="00BA1965" w:rsidP="00696344">
            <w:pPr>
              <w:pStyle w:val="ListParagraph"/>
              <w:widowControl w:val="0"/>
              <w:numPr>
                <w:ilvl w:val="1"/>
                <w:numId w:val="2"/>
              </w:numPr>
              <w:tabs>
                <w:tab w:val="left" w:pos="234"/>
                <w:tab w:val="left" w:pos="1701"/>
                <w:tab w:val="left" w:pos="3119"/>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en-ID"/>
              </w:rPr>
              <w:t>mengikuti</w:t>
            </w:r>
            <w:r w:rsidRPr="00BA1965">
              <w:rPr>
                <w:rFonts w:ascii="Bookman Old Style" w:hAnsi="Bookman Old Style"/>
                <w:noProof/>
                <w:color w:val="000000" w:themeColor="text1"/>
                <w:sz w:val="24"/>
                <w:szCs w:val="24"/>
              </w:rPr>
              <w:t xml:space="preserve"> pedoman Kontrak Investasi Kolektif Reksa Dana berbentuk Kontrak Investasi Kolektif sesuai dengan Peraturan Otoritas Jasa Keuangan mengenai Reksa Dana berbentuk Kontrak Investasi Kolektif; </w:t>
            </w:r>
          </w:p>
        </w:tc>
        <w:tc>
          <w:tcPr>
            <w:tcW w:w="4399" w:type="dxa"/>
          </w:tcPr>
          <w:p w14:paraId="53483E56" w14:textId="39FE8382" w:rsidR="00BA1965" w:rsidRPr="00B0327B" w:rsidRDefault="001A1F8E" w:rsidP="00B0327B">
            <w:pPr>
              <w:widowControl w:val="0"/>
              <w:tabs>
                <w:tab w:val="left" w:pos="234"/>
                <w:tab w:val="left" w:pos="1701"/>
                <w:tab w:val="left" w:pos="3119"/>
              </w:tabs>
              <w:jc w:val="both"/>
              <w:rPr>
                <w:rFonts w:ascii="Bookman Old Style" w:hAnsi="Bookman Old Style"/>
                <w:noProof/>
                <w:color w:val="000000" w:themeColor="text1"/>
                <w:sz w:val="24"/>
                <w:szCs w:val="24"/>
                <w:lang w:val="en-ID"/>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06450D06" w14:textId="77777777" w:rsidR="00BA1965" w:rsidRPr="00B0327B" w:rsidRDefault="00BA1965" w:rsidP="00B0327B">
            <w:pPr>
              <w:widowControl w:val="0"/>
              <w:tabs>
                <w:tab w:val="left" w:pos="234"/>
                <w:tab w:val="left" w:pos="1701"/>
                <w:tab w:val="left" w:pos="3119"/>
              </w:tabs>
              <w:jc w:val="both"/>
              <w:rPr>
                <w:rFonts w:ascii="Bookman Old Style" w:hAnsi="Bookman Old Style"/>
                <w:noProof/>
                <w:color w:val="000000" w:themeColor="text1"/>
                <w:sz w:val="24"/>
                <w:szCs w:val="24"/>
                <w:lang w:val="en-ID"/>
              </w:rPr>
            </w:pPr>
          </w:p>
        </w:tc>
        <w:tc>
          <w:tcPr>
            <w:tcW w:w="4394" w:type="dxa"/>
          </w:tcPr>
          <w:p w14:paraId="4F923F75" w14:textId="77777777" w:rsidR="00BA1965" w:rsidRPr="00B0327B" w:rsidRDefault="00BA1965" w:rsidP="00B0327B">
            <w:pPr>
              <w:widowControl w:val="0"/>
              <w:tabs>
                <w:tab w:val="left" w:pos="234"/>
                <w:tab w:val="left" w:pos="1701"/>
                <w:tab w:val="left" w:pos="3119"/>
              </w:tabs>
              <w:jc w:val="both"/>
              <w:rPr>
                <w:rFonts w:ascii="Bookman Old Style" w:hAnsi="Bookman Old Style"/>
                <w:noProof/>
                <w:color w:val="000000" w:themeColor="text1"/>
                <w:sz w:val="24"/>
                <w:szCs w:val="24"/>
                <w:lang w:val="en-ID"/>
              </w:rPr>
            </w:pPr>
          </w:p>
        </w:tc>
      </w:tr>
      <w:tr w:rsidR="00BA1965" w:rsidRPr="00BA1965" w14:paraId="19031436" w14:textId="38994C16" w:rsidTr="00BA1965">
        <w:trPr>
          <w:jc w:val="center"/>
        </w:trPr>
        <w:tc>
          <w:tcPr>
            <w:tcW w:w="4957" w:type="dxa"/>
          </w:tcPr>
          <w:p w14:paraId="29E388C7" w14:textId="77777777" w:rsidR="00BA1965" w:rsidRPr="00BA1965" w:rsidRDefault="00BA1965" w:rsidP="00696344">
            <w:pPr>
              <w:pStyle w:val="ListParagraph"/>
              <w:widowControl w:val="0"/>
              <w:numPr>
                <w:ilvl w:val="1"/>
                <w:numId w:val="2"/>
              </w:numPr>
              <w:tabs>
                <w:tab w:val="left" w:pos="234"/>
                <w:tab w:val="left" w:pos="1701"/>
                <w:tab w:val="left" w:pos="3119"/>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en-ID"/>
              </w:rPr>
              <w:t>mengikuti</w:t>
            </w:r>
            <w:r w:rsidRPr="00BA1965">
              <w:rPr>
                <w:rFonts w:ascii="Bookman Old Style" w:hAnsi="Bookman Old Style"/>
                <w:noProof/>
                <w:color w:val="000000" w:themeColor="text1"/>
                <w:sz w:val="24"/>
                <w:szCs w:val="24"/>
              </w:rPr>
              <w:t xml:space="preserve"> Kontrak Investasi Kolektif Reksa Dana berbentuk Kontrak Investasi Kolektif yang Unit Penyertaannya diperdagangkan di Bursa Efek sesuai dengan Peraturan Otoritas Jasa Keuangan mengenai Reksa Dana berbentuk Kontrak Investasi Kolektif yang Unit Penyertaannya </w:t>
            </w:r>
            <w:r w:rsidRPr="00BA1965">
              <w:rPr>
                <w:rFonts w:ascii="Bookman Old Style" w:hAnsi="Bookman Old Style"/>
                <w:noProof/>
                <w:color w:val="000000" w:themeColor="text1"/>
                <w:sz w:val="24"/>
                <w:szCs w:val="24"/>
              </w:rPr>
              <w:lastRenderedPageBreak/>
              <w:t>diperdagangkan di Bursa Efek; dan</w:t>
            </w:r>
          </w:p>
        </w:tc>
        <w:tc>
          <w:tcPr>
            <w:tcW w:w="4399" w:type="dxa"/>
          </w:tcPr>
          <w:p w14:paraId="415AE9C6" w14:textId="15F0E8C7" w:rsidR="00BA1965" w:rsidRPr="00B0327B" w:rsidRDefault="001A1F8E" w:rsidP="00B0327B">
            <w:pPr>
              <w:widowControl w:val="0"/>
              <w:tabs>
                <w:tab w:val="left" w:pos="234"/>
                <w:tab w:val="left" w:pos="1701"/>
                <w:tab w:val="left" w:pos="3119"/>
              </w:tabs>
              <w:jc w:val="both"/>
              <w:rPr>
                <w:rFonts w:ascii="Bookman Old Style" w:hAnsi="Bookman Old Style"/>
                <w:noProof/>
                <w:color w:val="000000" w:themeColor="text1"/>
                <w:sz w:val="24"/>
                <w:szCs w:val="24"/>
                <w:lang w:val="en-ID"/>
              </w:rPr>
            </w:pPr>
            <w:r w:rsidRPr="00743500">
              <w:rPr>
                <w:rFonts w:ascii="Bookman Old Style" w:hAnsi="Bookman Old Style"/>
                <w:noProof/>
                <w:color w:val="000000" w:themeColor="text1"/>
                <w:sz w:val="24"/>
                <w:szCs w:val="24"/>
              </w:rPr>
              <w:lastRenderedPageBreak/>
              <w:t>Cukup jelas</w:t>
            </w:r>
            <w:r>
              <w:rPr>
                <w:rFonts w:ascii="Bookman Old Style" w:hAnsi="Bookman Old Style"/>
                <w:noProof/>
                <w:color w:val="000000" w:themeColor="text1"/>
                <w:sz w:val="24"/>
                <w:szCs w:val="24"/>
              </w:rPr>
              <w:t>.</w:t>
            </w:r>
          </w:p>
        </w:tc>
        <w:tc>
          <w:tcPr>
            <w:tcW w:w="4253" w:type="dxa"/>
          </w:tcPr>
          <w:p w14:paraId="0F74337F" w14:textId="77777777" w:rsidR="00BA1965" w:rsidRPr="00B0327B" w:rsidRDefault="00BA1965" w:rsidP="00B0327B">
            <w:pPr>
              <w:widowControl w:val="0"/>
              <w:tabs>
                <w:tab w:val="left" w:pos="234"/>
                <w:tab w:val="left" w:pos="1701"/>
                <w:tab w:val="left" w:pos="3119"/>
              </w:tabs>
              <w:jc w:val="both"/>
              <w:rPr>
                <w:rFonts w:ascii="Bookman Old Style" w:hAnsi="Bookman Old Style"/>
                <w:noProof/>
                <w:color w:val="000000" w:themeColor="text1"/>
                <w:sz w:val="24"/>
                <w:szCs w:val="24"/>
                <w:lang w:val="en-ID"/>
              </w:rPr>
            </w:pPr>
          </w:p>
        </w:tc>
        <w:tc>
          <w:tcPr>
            <w:tcW w:w="4394" w:type="dxa"/>
          </w:tcPr>
          <w:p w14:paraId="6C08C700" w14:textId="77777777" w:rsidR="00BA1965" w:rsidRPr="00B0327B" w:rsidRDefault="00BA1965" w:rsidP="00B0327B">
            <w:pPr>
              <w:widowControl w:val="0"/>
              <w:tabs>
                <w:tab w:val="left" w:pos="234"/>
                <w:tab w:val="left" w:pos="1701"/>
                <w:tab w:val="left" w:pos="3119"/>
              </w:tabs>
              <w:jc w:val="both"/>
              <w:rPr>
                <w:rFonts w:ascii="Bookman Old Style" w:hAnsi="Bookman Old Style"/>
                <w:noProof/>
                <w:color w:val="000000" w:themeColor="text1"/>
                <w:sz w:val="24"/>
                <w:szCs w:val="24"/>
                <w:lang w:val="en-ID"/>
              </w:rPr>
            </w:pPr>
          </w:p>
        </w:tc>
      </w:tr>
      <w:tr w:rsidR="00BA1965" w:rsidRPr="00BA1965" w14:paraId="5CC0DF75" w14:textId="27C73121" w:rsidTr="00BA1965">
        <w:trPr>
          <w:jc w:val="center"/>
        </w:trPr>
        <w:tc>
          <w:tcPr>
            <w:tcW w:w="4957" w:type="dxa"/>
          </w:tcPr>
          <w:p w14:paraId="262B0DE5" w14:textId="77777777" w:rsidR="00BA1965" w:rsidRPr="00BA1965" w:rsidRDefault="00BA1965" w:rsidP="00696344">
            <w:pPr>
              <w:pStyle w:val="ListParagraph"/>
              <w:widowControl w:val="0"/>
              <w:numPr>
                <w:ilvl w:val="1"/>
                <w:numId w:val="2"/>
              </w:numPr>
              <w:tabs>
                <w:tab w:val="left" w:pos="596"/>
                <w:tab w:val="left" w:pos="1701"/>
                <w:tab w:val="left" w:pos="3119"/>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memuat ketentuan paling sedikit sebagai berikut:</w:t>
            </w:r>
          </w:p>
        </w:tc>
        <w:tc>
          <w:tcPr>
            <w:tcW w:w="4399" w:type="dxa"/>
          </w:tcPr>
          <w:p w14:paraId="1010EA1C" w14:textId="77777777" w:rsidR="00BA1965" w:rsidRPr="00B0327B" w:rsidRDefault="00BA1965" w:rsidP="00B0327B">
            <w:pPr>
              <w:widowControl w:val="0"/>
              <w:tabs>
                <w:tab w:val="left" w:pos="234"/>
                <w:tab w:val="left" w:pos="1701"/>
                <w:tab w:val="left" w:pos="3119"/>
              </w:tabs>
              <w:jc w:val="both"/>
              <w:rPr>
                <w:rFonts w:ascii="Bookman Old Style" w:hAnsi="Bookman Old Style"/>
                <w:noProof/>
                <w:color w:val="000000" w:themeColor="text1"/>
                <w:sz w:val="24"/>
                <w:szCs w:val="24"/>
              </w:rPr>
            </w:pPr>
          </w:p>
        </w:tc>
        <w:tc>
          <w:tcPr>
            <w:tcW w:w="4253" w:type="dxa"/>
          </w:tcPr>
          <w:p w14:paraId="26727A23" w14:textId="77777777" w:rsidR="00BA1965" w:rsidRPr="00B0327B" w:rsidRDefault="00BA1965" w:rsidP="00B0327B">
            <w:pPr>
              <w:widowControl w:val="0"/>
              <w:tabs>
                <w:tab w:val="left" w:pos="234"/>
                <w:tab w:val="left" w:pos="1701"/>
                <w:tab w:val="left" w:pos="3119"/>
              </w:tabs>
              <w:jc w:val="both"/>
              <w:rPr>
                <w:rFonts w:ascii="Bookman Old Style" w:hAnsi="Bookman Old Style"/>
                <w:noProof/>
                <w:color w:val="000000" w:themeColor="text1"/>
                <w:sz w:val="24"/>
                <w:szCs w:val="24"/>
              </w:rPr>
            </w:pPr>
          </w:p>
        </w:tc>
        <w:tc>
          <w:tcPr>
            <w:tcW w:w="4394" w:type="dxa"/>
          </w:tcPr>
          <w:p w14:paraId="1FB488A5" w14:textId="77777777" w:rsidR="00BA1965" w:rsidRPr="00B0327B" w:rsidRDefault="00BA1965" w:rsidP="00B0327B">
            <w:pPr>
              <w:widowControl w:val="0"/>
              <w:tabs>
                <w:tab w:val="left" w:pos="234"/>
                <w:tab w:val="left" w:pos="1701"/>
                <w:tab w:val="left" w:pos="3119"/>
              </w:tabs>
              <w:jc w:val="both"/>
              <w:rPr>
                <w:rFonts w:ascii="Bookman Old Style" w:hAnsi="Bookman Old Style"/>
                <w:noProof/>
                <w:color w:val="000000" w:themeColor="text1"/>
                <w:sz w:val="24"/>
                <w:szCs w:val="24"/>
              </w:rPr>
            </w:pPr>
          </w:p>
        </w:tc>
      </w:tr>
      <w:tr w:rsidR="00BA1965" w:rsidRPr="00BA1965" w14:paraId="14D243D4" w14:textId="6BEAEA9F" w:rsidTr="00BA1965">
        <w:trPr>
          <w:jc w:val="center"/>
        </w:trPr>
        <w:tc>
          <w:tcPr>
            <w:tcW w:w="4957" w:type="dxa"/>
          </w:tcPr>
          <w:p w14:paraId="6E498077"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nama dan alamat Manajer Investasi;</w:t>
            </w:r>
          </w:p>
        </w:tc>
        <w:tc>
          <w:tcPr>
            <w:tcW w:w="4399" w:type="dxa"/>
          </w:tcPr>
          <w:p w14:paraId="24BAA12C" w14:textId="6685D898" w:rsidR="00BA1965" w:rsidRPr="00B0327B" w:rsidRDefault="001A1F8E" w:rsidP="00B0327B">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57CBB731" w14:textId="77777777" w:rsidR="00BA1965" w:rsidRPr="00B0327B" w:rsidRDefault="00BA1965" w:rsidP="00B0327B">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2E37B6F2" w14:textId="77777777" w:rsidR="00BA1965" w:rsidRPr="00B0327B" w:rsidRDefault="00BA1965" w:rsidP="00B0327B">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263A5FB9" w14:textId="2A722C05" w:rsidTr="00BA1965">
        <w:trPr>
          <w:jc w:val="center"/>
        </w:trPr>
        <w:tc>
          <w:tcPr>
            <w:tcW w:w="4957" w:type="dxa"/>
          </w:tcPr>
          <w:p w14:paraId="6180D363"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nama dan alamat Bank Kustodian;</w:t>
            </w:r>
          </w:p>
        </w:tc>
        <w:tc>
          <w:tcPr>
            <w:tcW w:w="4399" w:type="dxa"/>
          </w:tcPr>
          <w:p w14:paraId="11CCAD50" w14:textId="4A0EEDD2" w:rsidR="00BA1965" w:rsidRPr="00B0327B" w:rsidRDefault="001A1F8E" w:rsidP="00B0327B">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FE89493" w14:textId="77777777" w:rsidR="00BA1965" w:rsidRPr="00B0327B" w:rsidRDefault="00BA1965" w:rsidP="00B0327B">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790F87F1" w14:textId="77777777" w:rsidR="00BA1965" w:rsidRPr="00B0327B" w:rsidRDefault="00BA1965" w:rsidP="00B0327B">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7826039A" w14:textId="63DF175E" w:rsidTr="00BA1965">
        <w:trPr>
          <w:jc w:val="center"/>
        </w:trPr>
        <w:tc>
          <w:tcPr>
            <w:tcW w:w="4957" w:type="dxa"/>
          </w:tcPr>
          <w:p w14:paraId="2876FF1F"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penitipan kolektif atas Unit Penyertaan dan emas yang menjadi dasar pembentukan Reksa Dana berbentuk Kontrak Investasi Kolektif yang Unit Penyertaannya diperdagangkan di Bursa Efek dengan aset yang mendasari berupa emas; </w:t>
            </w:r>
          </w:p>
        </w:tc>
        <w:tc>
          <w:tcPr>
            <w:tcW w:w="4399" w:type="dxa"/>
          </w:tcPr>
          <w:p w14:paraId="446FD2C6" w14:textId="0546FF6E" w:rsidR="00BA1965" w:rsidRPr="00B0327B" w:rsidRDefault="001A1F8E" w:rsidP="00B0327B">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05AE6EAE"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009063DE"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74662BDC" w14:textId="3E53F2A5" w:rsidTr="00BA1965">
        <w:trPr>
          <w:jc w:val="center"/>
        </w:trPr>
        <w:tc>
          <w:tcPr>
            <w:tcW w:w="4957" w:type="dxa"/>
          </w:tcPr>
          <w:p w14:paraId="656525C0"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prosedur penciptaan Unit Penyertaan Reksa Dana berbentuk Kontrak Investasi Kolektif yang Unit Penyertaannya diperdagangkan di Bursa Efek dengan aset yang mendasari berupa emas paling sedikit meliputi:</w:t>
            </w:r>
          </w:p>
        </w:tc>
        <w:tc>
          <w:tcPr>
            <w:tcW w:w="4399" w:type="dxa"/>
          </w:tcPr>
          <w:p w14:paraId="3EDAA523" w14:textId="28A070F0" w:rsidR="00BA1965" w:rsidRPr="00B0327B" w:rsidRDefault="001A1F8E" w:rsidP="00B0327B">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06B4D5AB"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35908A38"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33FE9EC9" w14:textId="05136954" w:rsidTr="00BA1965">
        <w:trPr>
          <w:jc w:val="center"/>
        </w:trPr>
        <w:tc>
          <w:tcPr>
            <w:tcW w:w="4957" w:type="dxa"/>
          </w:tcPr>
          <w:p w14:paraId="0EAD9375" w14:textId="77777777" w:rsidR="00BA1965" w:rsidRPr="00BA1965" w:rsidRDefault="00BA1965" w:rsidP="00696344">
            <w:pPr>
              <w:pStyle w:val="ListParagraph"/>
              <w:widowControl w:val="0"/>
              <w:numPr>
                <w:ilvl w:val="0"/>
                <w:numId w:val="76"/>
              </w:numPr>
              <w:tabs>
                <w:tab w:val="left" w:pos="234"/>
                <w:tab w:val="left" w:pos="1701"/>
                <w:tab w:val="left" w:pos="4253"/>
              </w:tabs>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jenis aset yang menjadi dasar pembentukan Reksa Dana berbentuk Kontrak Investasi Kolektif yang Unit Penyertaannya diperdagangkan di Bursa </w:t>
            </w:r>
            <w:r w:rsidRPr="00BA1965">
              <w:rPr>
                <w:rFonts w:ascii="Bookman Old Style" w:hAnsi="Bookman Old Style"/>
                <w:noProof/>
                <w:color w:val="000000" w:themeColor="text1"/>
                <w:sz w:val="24"/>
                <w:szCs w:val="24"/>
              </w:rPr>
              <w:lastRenderedPageBreak/>
              <w:t xml:space="preserve">Efek dengan aset yang mendasari berupa emas; dan </w:t>
            </w:r>
          </w:p>
        </w:tc>
        <w:tc>
          <w:tcPr>
            <w:tcW w:w="4399" w:type="dxa"/>
          </w:tcPr>
          <w:p w14:paraId="02AA0847" w14:textId="77777777" w:rsidR="00BA1965" w:rsidRPr="00B0327B" w:rsidRDefault="00BA1965" w:rsidP="00B0327B">
            <w:pPr>
              <w:widowControl w:val="0"/>
              <w:tabs>
                <w:tab w:val="left" w:pos="234"/>
                <w:tab w:val="left" w:pos="1701"/>
                <w:tab w:val="left" w:pos="4253"/>
              </w:tabs>
              <w:jc w:val="both"/>
              <w:rPr>
                <w:rFonts w:ascii="Bookman Old Style" w:hAnsi="Bookman Old Style"/>
                <w:noProof/>
                <w:color w:val="000000" w:themeColor="text1"/>
                <w:sz w:val="24"/>
                <w:szCs w:val="24"/>
              </w:rPr>
            </w:pPr>
          </w:p>
        </w:tc>
        <w:tc>
          <w:tcPr>
            <w:tcW w:w="4253" w:type="dxa"/>
          </w:tcPr>
          <w:p w14:paraId="58702552" w14:textId="77777777" w:rsidR="00BA1965" w:rsidRPr="00B0327B" w:rsidRDefault="00BA1965" w:rsidP="00B0327B">
            <w:pPr>
              <w:widowControl w:val="0"/>
              <w:tabs>
                <w:tab w:val="left" w:pos="234"/>
                <w:tab w:val="left" w:pos="1701"/>
                <w:tab w:val="left" w:pos="4253"/>
              </w:tabs>
              <w:jc w:val="both"/>
              <w:rPr>
                <w:rFonts w:ascii="Bookman Old Style" w:hAnsi="Bookman Old Style"/>
                <w:noProof/>
                <w:color w:val="000000" w:themeColor="text1"/>
                <w:sz w:val="24"/>
                <w:szCs w:val="24"/>
              </w:rPr>
            </w:pPr>
          </w:p>
        </w:tc>
        <w:tc>
          <w:tcPr>
            <w:tcW w:w="4394" w:type="dxa"/>
          </w:tcPr>
          <w:p w14:paraId="54BC6CF8" w14:textId="77777777" w:rsidR="00BA1965" w:rsidRPr="00B0327B" w:rsidRDefault="00BA1965" w:rsidP="00B0327B">
            <w:pPr>
              <w:widowControl w:val="0"/>
              <w:tabs>
                <w:tab w:val="left" w:pos="234"/>
                <w:tab w:val="left" w:pos="1701"/>
                <w:tab w:val="left" w:pos="4253"/>
              </w:tabs>
              <w:jc w:val="both"/>
              <w:rPr>
                <w:rFonts w:ascii="Bookman Old Style" w:hAnsi="Bookman Old Style"/>
                <w:noProof/>
                <w:color w:val="000000" w:themeColor="text1"/>
                <w:sz w:val="24"/>
                <w:szCs w:val="24"/>
              </w:rPr>
            </w:pPr>
          </w:p>
        </w:tc>
      </w:tr>
      <w:tr w:rsidR="00BA1965" w:rsidRPr="00BA1965" w14:paraId="07F3A913" w14:textId="5BAD3B70" w:rsidTr="00BA1965">
        <w:trPr>
          <w:jc w:val="center"/>
        </w:trPr>
        <w:tc>
          <w:tcPr>
            <w:tcW w:w="4957" w:type="dxa"/>
          </w:tcPr>
          <w:p w14:paraId="4A1E5019" w14:textId="77777777" w:rsidR="00BA1965" w:rsidRPr="00BA1965" w:rsidRDefault="00BA1965" w:rsidP="00696344">
            <w:pPr>
              <w:pStyle w:val="ListParagraph"/>
              <w:widowControl w:val="0"/>
              <w:numPr>
                <w:ilvl w:val="0"/>
                <w:numId w:val="76"/>
              </w:numPr>
              <w:tabs>
                <w:tab w:val="left" w:pos="234"/>
                <w:tab w:val="left" w:pos="1701"/>
                <w:tab w:val="left" w:pos="4253"/>
              </w:tabs>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jumlah minimal Unit Penyertaan yang akan dicatatkan di Bursa Efek; </w:t>
            </w:r>
          </w:p>
        </w:tc>
        <w:tc>
          <w:tcPr>
            <w:tcW w:w="4399" w:type="dxa"/>
          </w:tcPr>
          <w:p w14:paraId="7F519DD8" w14:textId="77777777" w:rsidR="00BA1965" w:rsidRPr="00B0327B" w:rsidRDefault="00BA1965" w:rsidP="00B0327B">
            <w:pPr>
              <w:widowControl w:val="0"/>
              <w:tabs>
                <w:tab w:val="left" w:pos="234"/>
                <w:tab w:val="left" w:pos="1701"/>
                <w:tab w:val="left" w:pos="4253"/>
              </w:tabs>
              <w:jc w:val="both"/>
              <w:rPr>
                <w:rFonts w:ascii="Bookman Old Style" w:hAnsi="Bookman Old Style"/>
                <w:noProof/>
                <w:color w:val="000000" w:themeColor="text1"/>
                <w:sz w:val="24"/>
                <w:szCs w:val="24"/>
              </w:rPr>
            </w:pPr>
          </w:p>
        </w:tc>
        <w:tc>
          <w:tcPr>
            <w:tcW w:w="4253" w:type="dxa"/>
          </w:tcPr>
          <w:p w14:paraId="08E74759" w14:textId="77777777" w:rsidR="00BA1965" w:rsidRPr="00B0327B" w:rsidRDefault="00BA1965" w:rsidP="00B0327B">
            <w:pPr>
              <w:widowControl w:val="0"/>
              <w:tabs>
                <w:tab w:val="left" w:pos="234"/>
                <w:tab w:val="left" w:pos="1701"/>
                <w:tab w:val="left" w:pos="4253"/>
              </w:tabs>
              <w:jc w:val="both"/>
              <w:rPr>
                <w:rFonts w:ascii="Bookman Old Style" w:hAnsi="Bookman Old Style"/>
                <w:noProof/>
                <w:color w:val="000000" w:themeColor="text1"/>
                <w:sz w:val="24"/>
                <w:szCs w:val="24"/>
              </w:rPr>
            </w:pPr>
          </w:p>
        </w:tc>
        <w:tc>
          <w:tcPr>
            <w:tcW w:w="4394" w:type="dxa"/>
          </w:tcPr>
          <w:p w14:paraId="1FCE0D42" w14:textId="77777777" w:rsidR="00BA1965" w:rsidRPr="00B0327B" w:rsidRDefault="00BA1965" w:rsidP="00B0327B">
            <w:pPr>
              <w:widowControl w:val="0"/>
              <w:tabs>
                <w:tab w:val="left" w:pos="234"/>
                <w:tab w:val="left" w:pos="1701"/>
                <w:tab w:val="left" w:pos="4253"/>
              </w:tabs>
              <w:jc w:val="both"/>
              <w:rPr>
                <w:rFonts w:ascii="Bookman Old Style" w:hAnsi="Bookman Old Style"/>
                <w:noProof/>
                <w:color w:val="000000" w:themeColor="text1"/>
                <w:sz w:val="24"/>
                <w:szCs w:val="24"/>
              </w:rPr>
            </w:pPr>
          </w:p>
        </w:tc>
      </w:tr>
      <w:tr w:rsidR="00BA1965" w:rsidRPr="00BA1965" w14:paraId="787B3DF3" w14:textId="3EDF6116" w:rsidTr="00BA1965">
        <w:trPr>
          <w:jc w:val="center"/>
        </w:trPr>
        <w:tc>
          <w:tcPr>
            <w:tcW w:w="4957" w:type="dxa"/>
          </w:tcPr>
          <w:p w14:paraId="29A9F726"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tata cara penjualan kembali (pelunasan) Unit Penyertaan Reksa Dana berbentuk Kontrak Investasi Kolektif yang Unit Penyertaannya diperdagangkan di Bursa Efek dengan aset yang mendasari berupa emas kepada Manajer Investasi dan bahwa penjualan kembali tersebut hanya diperbolehkan bagi Sponsor dan </w:t>
            </w:r>
            <w:r w:rsidRPr="00BA1965">
              <w:rPr>
                <w:rFonts w:ascii="Bookman Old Style" w:hAnsi="Bookman Old Style"/>
                <w:i/>
                <w:iCs/>
                <w:noProof/>
                <w:color w:val="000000" w:themeColor="text1"/>
                <w:sz w:val="24"/>
                <w:szCs w:val="24"/>
              </w:rPr>
              <w:t>Dealer</w:t>
            </w:r>
            <w:r w:rsidRPr="00BA1965">
              <w:rPr>
                <w:rFonts w:ascii="Bookman Old Style" w:hAnsi="Bookman Old Style"/>
                <w:noProof/>
                <w:color w:val="000000" w:themeColor="text1"/>
                <w:sz w:val="24"/>
                <w:szCs w:val="24"/>
              </w:rPr>
              <w:t xml:space="preserve"> Partisipan;</w:t>
            </w:r>
          </w:p>
        </w:tc>
        <w:tc>
          <w:tcPr>
            <w:tcW w:w="4399" w:type="dxa"/>
          </w:tcPr>
          <w:p w14:paraId="0F6DFBDC" w14:textId="57AAE137" w:rsidR="00BA1965" w:rsidRPr="00B0327B" w:rsidRDefault="001A1F8E" w:rsidP="00B0327B">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p>
        </w:tc>
        <w:tc>
          <w:tcPr>
            <w:tcW w:w="4253" w:type="dxa"/>
          </w:tcPr>
          <w:p w14:paraId="078E5426"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1A9C671B"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67F9DA41" w14:textId="7D2C2FAD" w:rsidTr="00BA1965">
        <w:trPr>
          <w:jc w:val="center"/>
        </w:trPr>
        <w:tc>
          <w:tcPr>
            <w:tcW w:w="4957" w:type="dxa"/>
          </w:tcPr>
          <w:p w14:paraId="2B04889E"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persentase maksimal harian pembelian kembali (pelunasan) oleh Manajer Investasi dari </w:t>
            </w:r>
            <w:r w:rsidRPr="00BA1965">
              <w:rPr>
                <w:rFonts w:ascii="Bookman Old Style" w:hAnsi="Bookman Old Style"/>
                <w:i/>
                <w:iCs/>
                <w:noProof/>
                <w:color w:val="000000" w:themeColor="text1"/>
                <w:sz w:val="24"/>
                <w:szCs w:val="24"/>
              </w:rPr>
              <w:t>Dealer</w:t>
            </w:r>
            <w:r w:rsidRPr="00BA1965">
              <w:rPr>
                <w:rFonts w:ascii="Bookman Old Style" w:hAnsi="Bookman Old Style"/>
                <w:noProof/>
                <w:color w:val="000000" w:themeColor="text1"/>
                <w:sz w:val="24"/>
                <w:szCs w:val="24"/>
              </w:rPr>
              <w:t xml:space="preserve"> Partisipan dari total Unit Penyertaan Reksa Dana berbentuk Kontrak Investasi Kolektif yang Unit Penyertaannya diperdagangkan di Bursa Efek dengan aset yang mendasari berupa emas; </w:t>
            </w:r>
          </w:p>
        </w:tc>
        <w:tc>
          <w:tcPr>
            <w:tcW w:w="4399" w:type="dxa"/>
          </w:tcPr>
          <w:p w14:paraId="59A9AB1A" w14:textId="1B4C9127" w:rsidR="00BA1965" w:rsidRPr="00B0327B" w:rsidRDefault="001A1F8E" w:rsidP="00B0327B">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5CD8662F"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232DFAE2" w14:textId="77777777" w:rsidR="00BA1965" w:rsidRPr="00B0327B" w:rsidRDefault="00BA1965" w:rsidP="00B0327B">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11309B63" w14:textId="35FE6D78" w:rsidTr="00BA1965">
        <w:trPr>
          <w:jc w:val="center"/>
        </w:trPr>
        <w:tc>
          <w:tcPr>
            <w:tcW w:w="4957" w:type="dxa"/>
          </w:tcPr>
          <w:p w14:paraId="7736ED0A"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lastRenderedPageBreak/>
              <w:t>tata cara penghitungan Nilai Aktiva Bersih;</w:t>
            </w:r>
          </w:p>
        </w:tc>
        <w:tc>
          <w:tcPr>
            <w:tcW w:w="4399" w:type="dxa"/>
          </w:tcPr>
          <w:p w14:paraId="2B53A450" w14:textId="68C68CED" w:rsidR="00BA1965" w:rsidRPr="002B3252" w:rsidRDefault="001A1F8E" w:rsidP="002B3252">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2D6893C7"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7CBA655D"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10D97B0E" w14:textId="15CF99A6" w:rsidTr="00BA1965">
        <w:trPr>
          <w:jc w:val="center"/>
        </w:trPr>
        <w:tc>
          <w:tcPr>
            <w:tcW w:w="4957" w:type="dxa"/>
          </w:tcPr>
          <w:p w14:paraId="10C5D718"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prosedur penyelesaian kesalahan penghitungan Nilai Aktiva Bersih;</w:t>
            </w:r>
          </w:p>
        </w:tc>
        <w:tc>
          <w:tcPr>
            <w:tcW w:w="4399" w:type="dxa"/>
          </w:tcPr>
          <w:p w14:paraId="4260011C" w14:textId="2419524A"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562A6321"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58462854"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30E81A29" w14:textId="1686131B" w:rsidTr="00BA1965">
        <w:trPr>
          <w:jc w:val="center"/>
        </w:trPr>
        <w:tc>
          <w:tcPr>
            <w:tcW w:w="4957" w:type="dxa"/>
          </w:tcPr>
          <w:p w14:paraId="02527892"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metode penentuan acuan perhitungan nilai pasar wajar;</w:t>
            </w:r>
          </w:p>
        </w:tc>
        <w:tc>
          <w:tcPr>
            <w:tcW w:w="4399" w:type="dxa"/>
          </w:tcPr>
          <w:p w14:paraId="347231C8" w14:textId="7A76B3D3"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44C4EE0"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3097BE90"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6615B44E" w14:textId="4876664A" w:rsidTr="00BA1965">
        <w:trPr>
          <w:jc w:val="center"/>
        </w:trPr>
        <w:tc>
          <w:tcPr>
            <w:tcW w:w="4957" w:type="dxa"/>
          </w:tcPr>
          <w:p w14:paraId="53405550"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tujuan dan kebijakan investasi Reksa Dana berbentuk Kontrak Investasi Kolektif yang Unit Penyertaannya diperdagangkan di Bursa Efek dengan aset yang mendasari berupa emas; </w:t>
            </w:r>
          </w:p>
        </w:tc>
        <w:tc>
          <w:tcPr>
            <w:tcW w:w="4399" w:type="dxa"/>
          </w:tcPr>
          <w:p w14:paraId="5DAA3416" w14:textId="36DDA8C7" w:rsidR="00BA1965" w:rsidRPr="002B3252" w:rsidRDefault="001A1F8E" w:rsidP="002B3252">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291C0C95"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013F05C5"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10CCA17F" w14:textId="69CD04B8" w:rsidTr="00BA1965">
        <w:trPr>
          <w:jc w:val="center"/>
        </w:trPr>
        <w:tc>
          <w:tcPr>
            <w:tcW w:w="4957" w:type="dxa"/>
          </w:tcPr>
          <w:p w14:paraId="69B2F0CC"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nama Bursa Efek dimana Unit Penyertaan Reksa Dana berbentuk Kontrak Investasi Kolektif yang Unit Penyertaannya diperdagangkan di Bursa Efek dengan aset yang mendasari berupa emas akan dicatatkan;</w:t>
            </w:r>
          </w:p>
        </w:tc>
        <w:tc>
          <w:tcPr>
            <w:tcW w:w="4399" w:type="dxa"/>
          </w:tcPr>
          <w:p w14:paraId="566C2C95" w14:textId="70A0AF55" w:rsidR="00BA1965" w:rsidRPr="002B3252" w:rsidRDefault="001A1F8E" w:rsidP="002B3252">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1BC8ABF7"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793B02D9"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0F450194" w14:textId="67E93BBC" w:rsidTr="00BA1965">
        <w:trPr>
          <w:jc w:val="center"/>
        </w:trPr>
        <w:tc>
          <w:tcPr>
            <w:tcW w:w="4957" w:type="dxa"/>
          </w:tcPr>
          <w:p w14:paraId="155C4162"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kewajiban Manajer Investasi untuk mengumumkan di Bursa Efek dan melaporkan kepada Otoritas Jasa Keuangan Nilai Aktiva Bersih setiap hari setelah penutupan perdagangan Bursa Efek sebagai indikasi harga Unit </w:t>
            </w:r>
            <w:r w:rsidRPr="00BA1965">
              <w:rPr>
                <w:rFonts w:ascii="Bookman Old Style" w:hAnsi="Bookman Old Style"/>
                <w:noProof/>
                <w:color w:val="000000" w:themeColor="text1"/>
                <w:sz w:val="24"/>
                <w:szCs w:val="24"/>
              </w:rPr>
              <w:lastRenderedPageBreak/>
              <w:t>Penyertaan Reksa Dana berbentuk Kontrak Investasi Kolektif yang dicatatkan di Bursa Efek;</w:t>
            </w:r>
          </w:p>
        </w:tc>
        <w:tc>
          <w:tcPr>
            <w:tcW w:w="4399" w:type="dxa"/>
          </w:tcPr>
          <w:p w14:paraId="3BF7D66C" w14:textId="5F73564C"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lastRenderedPageBreak/>
              <w:t>Cukup jelas</w:t>
            </w:r>
            <w:r>
              <w:rPr>
                <w:rFonts w:ascii="Bookman Old Style" w:hAnsi="Bookman Old Style"/>
                <w:noProof/>
                <w:color w:val="000000" w:themeColor="text1"/>
                <w:sz w:val="24"/>
                <w:szCs w:val="24"/>
              </w:rPr>
              <w:t>.</w:t>
            </w:r>
          </w:p>
        </w:tc>
        <w:tc>
          <w:tcPr>
            <w:tcW w:w="4253" w:type="dxa"/>
          </w:tcPr>
          <w:p w14:paraId="685809B8"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79A593B4"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547CA664" w14:textId="60205C9F" w:rsidTr="00BA1965">
        <w:trPr>
          <w:jc w:val="center"/>
        </w:trPr>
        <w:tc>
          <w:tcPr>
            <w:tcW w:w="4957" w:type="dxa"/>
          </w:tcPr>
          <w:p w14:paraId="655A4E59"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kewajiban Manajer Investasi untuk mengumumkan di Bursa Efek komposisi portofolio setiap hari setelah penutupan perdagangan di Bursa Efek;</w:t>
            </w:r>
          </w:p>
        </w:tc>
        <w:tc>
          <w:tcPr>
            <w:tcW w:w="4399" w:type="dxa"/>
          </w:tcPr>
          <w:p w14:paraId="790BDDA9" w14:textId="66C29CB7"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1D574497"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548E1FE5"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4BC23E68" w14:textId="6B6A6FC0" w:rsidTr="00BA1965">
        <w:trPr>
          <w:jc w:val="center"/>
        </w:trPr>
        <w:tc>
          <w:tcPr>
            <w:tcW w:w="4957" w:type="dxa"/>
          </w:tcPr>
          <w:p w14:paraId="4D08200C"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kewajiban Manajer Investasi untuk mengumumkan di Bursa Efek jumlah Unit Penyertaan Reksa Dana berbentuk Kontrak Investasi Kolektif yang Unit Penyertaannya diperdagangkan di Bursa Efek dengan aset yang mendasari berupa emas yang beredar setiap ada perubahan;</w:t>
            </w:r>
          </w:p>
        </w:tc>
        <w:tc>
          <w:tcPr>
            <w:tcW w:w="4399" w:type="dxa"/>
          </w:tcPr>
          <w:p w14:paraId="5984D830" w14:textId="53030307"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BEB0AD6"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6D4E179A"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51A34D49" w14:textId="67EC5CB7" w:rsidTr="00BA1965">
        <w:trPr>
          <w:jc w:val="center"/>
        </w:trPr>
        <w:tc>
          <w:tcPr>
            <w:tcW w:w="4957" w:type="dxa"/>
          </w:tcPr>
          <w:p w14:paraId="75E0F1A5"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mekanisme rapat umum pemegang Unit Penyertaan Reksa Dana berbentuk Kontrak Investasi Kolektif yang Unit Penyertaannya diperdagangkan di Bursa Efek dengan aset yang mendasari berupa emas (jika ada); </w:t>
            </w:r>
          </w:p>
        </w:tc>
        <w:tc>
          <w:tcPr>
            <w:tcW w:w="4399" w:type="dxa"/>
          </w:tcPr>
          <w:p w14:paraId="71569A7C" w14:textId="3598089F"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12BB1DE"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71ADB65D"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1AB984D5" w14:textId="3039FE7B" w:rsidTr="00BA1965">
        <w:trPr>
          <w:jc w:val="center"/>
        </w:trPr>
        <w:tc>
          <w:tcPr>
            <w:tcW w:w="4957" w:type="dxa"/>
          </w:tcPr>
          <w:p w14:paraId="00D8DD96" w14:textId="77777777" w:rsidR="00BA1965" w:rsidRPr="00BA1965" w:rsidRDefault="00BA1965" w:rsidP="00696344">
            <w:pPr>
              <w:pStyle w:val="ListParagraph"/>
              <w:widowControl w:val="0"/>
              <w:numPr>
                <w:ilvl w:val="0"/>
                <w:numId w:val="57"/>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alokasi biaya yang menjadi beban Manajer Investasi, </w:t>
            </w:r>
            <w:r w:rsidRPr="00BA1965">
              <w:rPr>
                <w:rFonts w:ascii="Bookman Old Style" w:hAnsi="Bookman Old Style"/>
                <w:noProof/>
                <w:color w:val="000000" w:themeColor="text1"/>
                <w:sz w:val="24"/>
                <w:szCs w:val="24"/>
              </w:rPr>
              <w:lastRenderedPageBreak/>
              <w:t>Reksa Dana, dan pemegang Unit Penyertaan;</w:t>
            </w:r>
          </w:p>
        </w:tc>
        <w:tc>
          <w:tcPr>
            <w:tcW w:w="4399" w:type="dxa"/>
          </w:tcPr>
          <w:p w14:paraId="78B1D02B" w14:textId="248F96E0" w:rsidR="00BA1965" w:rsidRPr="002B3252" w:rsidRDefault="001A1F8E" w:rsidP="002B3252">
            <w:pPr>
              <w:widowControl w:val="0"/>
              <w:tabs>
                <w:tab w:val="left" w:pos="234"/>
                <w:tab w:val="left" w:pos="1701"/>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lastRenderedPageBreak/>
              <w:t>Cukup jelas</w:t>
            </w:r>
            <w:r>
              <w:rPr>
                <w:rFonts w:ascii="Bookman Old Style" w:hAnsi="Bookman Old Style"/>
                <w:noProof/>
                <w:color w:val="000000" w:themeColor="text1"/>
                <w:sz w:val="24"/>
                <w:szCs w:val="24"/>
              </w:rPr>
              <w:t>.</w:t>
            </w:r>
          </w:p>
        </w:tc>
        <w:tc>
          <w:tcPr>
            <w:tcW w:w="4253" w:type="dxa"/>
          </w:tcPr>
          <w:p w14:paraId="73D5D7F6"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c>
          <w:tcPr>
            <w:tcW w:w="4394" w:type="dxa"/>
          </w:tcPr>
          <w:p w14:paraId="3BE46F5A" w14:textId="77777777" w:rsidR="00BA1965" w:rsidRPr="002B3252" w:rsidRDefault="00BA1965" w:rsidP="002B3252">
            <w:pPr>
              <w:widowControl w:val="0"/>
              <w:tabs>
                <w:tab w:val="left" w:pos="234"/>
                <w:tab w:val="left" w:pos="1701"/>
              </w:tabs>
              <w:jc w:val="both"/>
              <w:rPr>
                <w:rFonts w:ascii="Bookman Old Style" w:hAnsi="Bookman Old Style"/>
                <w:noProof/>
                <w:color w:val="000000" w:themeColor="text1"/>
                <w:sz w:val="24"/>
                <w:szCs w:val="24"/>
              </w:rPr>
            </w:pPr>
          </w:p>
        </w:tc>
      </w:tr>
      <w:tr w:rsidR="00BA1965" w:rsidRPr="00BA1965" w14:paraId="0A329EDF" w14:textId="4590B227" w:rsidTr="00BA1965">
        <w:trPr>
          <w:jc w:val="center"/>
        </w:trPr>
        <w:tc>
          <w:tcPr>
            <w:tcW w:w="4957" w:type="dxa"/>
          </w:tcPr>
          <w:p w14:paraId="5A29A1D7"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acuan kinerja Reksa Dana berbentuk Kontrak Investasi Kolektif yang Unit Penyertaannya diperdagangkan di Bursa Efek dengan aset yang mendasari berupa emas; </w:t>
            </w:r>
          </w:p>
        </w:tc>
        <w:tc>
          <w:tcPr>
            <w:tcW w:w="4399" w:type="dxa"/>
          </w:tcPr>
          <w:p w14:paraId="0D73F5E2" w14:textId="3F9FDDEE"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Yang dimaksud dengan “acuan kinerja Reksa Dana berbentuk Kontrak Investasi Kolektif yang Unit Penyertaannya diperdagangkan di Bursa Efek dengan aset yang mendasari berupa emas” adalah harga acuan atas aset emas yang digunakan dalam perhitungan nilai pasar wajar aset emas dan menjadi dasar penentuan nilai pasar wajar dari Unit Penyertaan Reksa Dana berbentuk Kontrak Investasi Kolektif yang Unit Penyertaannya diperdagangkan di Bursa Efek dengan aset yang mendasari berupa emas</w:t>
            </w:r>
            <w:r>
              <w:rPr>
                <w:rFonts w:ascii="Bookman Old Style" w:hAnsi="Bookman Old Style"/>
                <w:noProof/>
                <w:color w:val="000000" w:themeColor="text1"/>
                <w:sz w:val="24"/>
                <w:szCs w:val="24"/>
              </w:rPr>
              <w:t>.</w:t>
            </w:r>
          </w:p>
        </w:tc>
        <w:tc>
          <w:tcPr>
            <w:tcW w:w="4253" w:type="dxa"/>
          </w:tcPr>
          <w:p w14:paraId="1CF13EC2"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5B0F4F91"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150EE8B7" w14:textId="756C5FDD" w:rsidTr="00BA1965">
        <w:trPr>
          <w:jc w:val="center"/>
        </w:trPr>
        <w:tc>
          <w:tcPr>
            <w:tcW w:w="4957" w:type="dxa"/>
          </w:tcPr>
          <w:p w14:paraId="53058011"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informasi mengenai hak, kewajiban, tanggung jawab dan kewenangan Manajer Investasi, Bank Kustodian, </w:t>
            </w:r>
            <w:r w:rsidRPr="00BA1965">
              <w:rPr>
                <w:rFonts w:ascii="Bookman Old Style" w:hAnsi="Bookman Old Style"/>
                <w:i/>
                <w:iCs/>
                <w:noProof/>
                <w:color w:val="000000" w:themeColor="text1"/>
                <w:sz w:val="24"/>
                <w:szCs w:val="24"/>
              </w:rPr>
              <w:t>Dealer</w:t>
            </w:r>
            <w:r w:rsidRPr="00BA1965">
              <w:rPr>
                <w:rFonts w:ascii="Bookman Old Style" w:hAnsi="Bookman Old Style"/>
                <w:noProof/>
                <w:color w:val="000000" w:themeColor="text1"/>
                <w:sz w:val="24"/>
                <w:szCs w:val="24"/>
              </w:rPr>
              <w:t xml:space="preserve"> Partisipan, dan pihak lain yang terkait; </w:t>
            </w:r>
          </w:p>
        </w:tc>
        <w:tc>
          <w:tcPr>
            <w:tcW w:w="4399" w:type="dxa"/>
          </w:tcPr>
          <w:p w14:paraId="5D6B9352" w14:textId="6334347C"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67A76E5"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59A69A98"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113AFE15" w14:textId="6785960E" w:rsidTr="00BA1965">
        <w:trPr>
          <w:jc w:val="center"/>
        </w:trPr>
        <w:tc>
          <w:tcPr>
            <w:tcW w:w="4957" w:type="dxa"/>
          </w:tcPr>
          <w:p w14:paraId="78027477"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informasi mengenai hak dan kewajiban pemegang Unit Penyertaan; </w:t>
            </w:r>
          </w:p>
        </w:tc>
        <w:tc>
          <w:tcPr>
            <w:tcW w:w="4399" w:type="dxa"/>
          </w:tcPr>
          <w:p w14:paraId="24054B2A" w14:textId="64CE5F19"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372D99D"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0ADA72F4"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612ADD1E" w14:textId="7978A246" w:rsidTr="00BA1965">
        <w:trPr>
          <w:jc w:val="center"/>
        </w:trPr>
        <w:tc>
          <w:tcPr>
            <w:tcW w:w="4957" w:type="dxa"/>
          </w:tcPr>
          <w:p w14:paraId="1F32210E"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tata cara penggantian atau pengunduran diri Manajer Investasi dan/atau Bank Kustodian; </w:t>
            </w:r>
          </w:p>
        </w:tc>
        <w:tc>
          <w:tcPr>
            <w:tcW w:w="4399" w:type="dxa"/>
          </w:tcPr>
          <w:p w14:paraId="6DAB2006" w14:textId="5C232B0E"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05CCCF9E"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23F65B01"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57761466" w14:textId="3D0E0DB4" w:rsidTr="00BA1965">
        <w:trPr>
          <w:jc w:val="center"/>
        </w:trPr>
        <w:tc>
          <w:tcPr>
            <w:tcW w:w="4957" w:type="dxa"/>
          </w:tcPr>
          <w:p w14:paraId="4471A93B"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lastRenderedPageBreak/>
              <w:t xml:space="preserve">ketentuan yang wajib diatur dalam kontrak antara Manajer Investasi dengan </w:t>
            </w:r>
            <w:r w:rsidRPr="00BA1965">
              <w:rPr>
                <w:rFonts w:ascii="Bookman Old Style" w:hAnsi="Bookman Old Style"/>
                <w:i/>
                <w:noProof/>
                <w:color w:val="000000" w:themeColor="text1"/>
                <w:sz w:val="24"/>
                <w:szCs w:val="24"/>
              </w:rPr>
              <w:t>Dealer</w:t>
            </w:r>
            <w:r w:rsidRPr="00BA1965">
              <w:rPr>
                <w:rFonts w:ascii="Bookman Old Style" w:hAnsi="Bookman Old Style"/>
                <w:noProof/>
                <w:color w:val="000000" w:themeColor="text1"/>
                <w:sz w:val="24"/>
                <w:szCs w:val="24"/>
              </w:rPr>
              <w:t xml:space="preserve"> Partisipan dan nama-nama </w:t>
            </w:r>
            <w:r w:rsidRPr="00BA1965">
              <w:rPr>
                <w:rFonts w:ascii="Bookman Old Style" w:hAnsi="Bookman Old Style"/>
                <w:i/>
                <w:iCs/>
                <w:noProof/>
                <w:color w:val="000000" w:themeColor="text1"/>
                <w:sz w:val="24"/>
                <w:szCs w:val="24"/>
              </w:rPr>
              <w:t>Dealer</w:t>
            </w:r>
            <w:r w:rsidRPr="00BA1965">
              <w:rPr>
                <w:rFonts w:ascii="Bookman Old Style" w:hAnsi="Bookman Old Style"/>
                <w:noProof/>
                <w:color w:val="000000" w:themeColor="text1"/>
                <w:sz w:val="24"/>
                <w:szCs w:val="24"/>
              </w:rPr>
              <w:t xml:space="preserve"> Partisipan;</w:t>
            </w:r>
          </w:p>
        </w:tc>
        <w:tc>
          <w:tcPr>
            <w:tcW w:w="4399" w:type="dxa"/>
          </w:tcPr>
          <w:p w14:paraId="4D3D5DE8" w14:textId="4C37A448"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115DC904"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5F309226"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67576091" w14:textId="65639AE3" w:rsidTr="00BA1965">
        <w:trPr>
          <w:jc w:val="center"/>
        </w:trPr>
        <w:tc>
          <w:tcPr>
            <w:tcW w:w="4957" w:type="dxa"/>
          </w:tcPr>
          <w:p w14:paraId="67F97055"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penyampaian laporan keuangan tahunan Reksa Dana berbentuk Kontrak Investasi Kolektif yang Unit Penyertaannya diperdagangkan di Bursa Efek dengan aset yang mendasari berupa emas;</w:t>
            </w:r>
          </w:p>
        </w:tc>
        <w:tc>
          <w:tcPr>
            <w:tcW w:w="4399" w:type="dxa"/>
          </w:tcPr>
          <w:p w14:paraId="61C00C68" w14:textId="0DA64317"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012A099"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3939E390"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60BD9F9F" w14:textId="7CDBD0C5" w:rsidTr="00BA1965">
        <w:trPr>
          <w:jc w:val="center"/>
        </w:trPr>
        <w:tc>
          <w:tcPr>
            <w:tcW w:w="4957" w:type="dxa"/>
          </w:tcPr>
          <w:p w14:paraId="1E2085E7"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keadaan memaksa di luar kemampuan Manajer Investasi dan/atau Bank Kustodian yang menyebabkan para pihak tersebut menjadi tidak dapat menjalankan atau melakukan tugas dan kewajibannya (keadaan darurat);</w:t>
            </w:r>
          </w:p>
        </w:tc>
        <w:tc>
          <w:tcPr>
            <w:tcW w:w="4399" w:type="dxa"/>
          </w:tcPr>
          <w:p w14:paraId="2D8F16C8" w14:textId="3E68702B"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34D072A2"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17E4FE05"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7DCB5137" w14:textId="46F1C162" w:rsidTr="00BA1965">
        <w:trPr>
          <w:jc w:val="center"/>
        </w:trPr>
        <w:tc>
          <w:tcPr>
            <w:tcW w:w="4957" w:type="dxa"/>
          </w:tcPr>
          <w:p w14:paraId="65A17325"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pembubaran dan likuidasi Reksa Dana berbentuk Kontrak Investasi Kolektif yang Unit Penyertaannya diperdagangkan di Bursa Efek dengan aset yang mendasari berupa emas;</w:t>
            </w:r>
          </w:p>
        </w:tc>
        <w:tc>
          <w:tcPr>
            <w:tcW w:w="4399" w:type="dxa"/>
          </w:tcPr>
          <w:p w14:paraId="27D50549" w14:textId="47A3FEE8"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1C4D62A"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4394B5F3"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695D6593" w14:textId="3B1513F4" w:rsidTr="00BA1965">
        <w:trPr>
          <w:jc w:val="center"/>
        </w:trPr>
        <w:tc>
          <w:tcPr>
            <w:tcW w:w="4957" w:type="dxa"/>
          </w:tcPr>
          <w:p w14:paraId="7BF7B811"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perlakuan terhadap dana hasil likuidasi yang belum </w:t>
            </w:r>
            <w:r w:rsidRPr="00BA1965">
              <w:rPr>
                <w:rFonts w:ascii="Bookman Old Style" w:hAnsi="Bookman Old Style"/>
                <w:noProof/>
                <w:color w:val="000000" w:themeColor="text1"/>
                <w:sz w:val="24"/>
                <w:szCs w:val="24"/>
              </w:rPr>
              <w:lastRenderedPageBreak/>
              <w:t>diambil oleh pemegang Unit Penyertaan dan/atau terdapat dana yang tersisa;</w:t>
            </w:r>
          </w:p>
        </w:tc>
        <w:tc>
          <w:tcPr>
            <w:tcW w:w="4399" w:type="dxa"/>
          </w:tcPr>
          <w:p w14:paraId="3C3D7D2E" w14:textId="7976E996"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lastRenderedPageBreak/>
              <w:t>Cukup jelas</w:t>
            </w:r>
            <w:r>
              <w:rPr>
                <w:rFonts w:ascii="Bookman Old Style" w:hAnsi="Bookman Old Style"/>
                <w:noProof/>
                <w:color w:val="000000" w:themeColor="text1"/>
                <w:sz w:val="24"/>
                <w:szCs w:val="24"/>
              </w:rPr>
              <w:t>.</w:t>
            </w:r>
          </w:p>
        </w:tc>
        <w:tc>
          <w:tcPr>
            <w:tcW w:w="4253" w:type="dxa"/>
          </w:tcPr>
          <w:p w14:paraId="0A62ECDC"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32AB47F7"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310C7828" w14:textId="6FF49DC7" w:rsidTr="00BA1965">
        <w:trPr>
          <w:jc w:val="center"/>
        </w:trPr>
        <w:tc>
          <w:tcPr>
            <w:tcW w:w="4957" w:type="dxa"/>
          </w:tcPr>
          <w:p w14:paraId="3F0EACEB" w14:textId="77777777" w:rsidR="00BA1965" w:rsidRPr="00BA1965" w:rsidRDefault="00BA1965" w:rsidP="00696344">
            <w:pPr>
              <w:pStyle w:val="ListParagraph"/>
              <w:widowControl w:val="0"/>
              <w:numPr>
                <w:ilvl w:val="0"/>
                <w:numId w:val="57"/>
              </w:numPr>
              <w:tabs>
                <w:tab w:val="left" w:pos="234"/>
                <w:tab w:val="left" w:pos="1701"/>
                <w:tab w:val="left" w:pos="3686"/>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penunjukan Lembaga Alternatif Penyelesaian Sengketa di Sektor Jasa Keuangan sebagai lembaga untuk menyelesaikan perselisihan dan sengketa perdata antara Manajer Investasi, Bank Kustodian, dan pemegang Unit Penyertaan.</w:t>
            </w:r>
          </w:p>
        </w:tc>
        <w:tc>
          <w:tcPr>
            <w:tcW w:w="4399" w:type="dxa"/>
          </w:tcPr>
          <w:p w14:paraId="50BC644E" w14:textId="61EC217E" w:rsidR="00BA1965" w:rsidRPr="002B3252" w:rsidRDefault="001A1F8E" w:rsidP="002B3252">
            <w:pPr>
              <w:widowControl w:val="0"/>
              <w:tabs>
                <w:tab w:val="left" w:pos="234"/>
                <w:tab w:val="left" w:pos="1701"/>
                <w:tab w:val="left" w:pos="3686"/>
              </w:tabs>
              <w:jc w:val="both"/>
              <w:rPr>
                <w:rFonts w:ascii="Bookman Old Style" w:hAnsi="Bookman Old Style"/>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03F15D45"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c>
          <w:tcPr>
            <w:tcW w:w="4394" w:type="dxa"/>
          </w:tcPr>
          <w:p w14:paraId="1655CD56" w14:textId="77777777" w:rsidR="00BA1965" w:rsidRPr="002B3252" w:rsidRDefault="00BA1965" w:rsidP="002B3252">
            <w:pPr>
              <w:widowControl w:val="0"/>
              <w:tabs>
                <w:tab w:val="left" w:pos="234"/>
                <w:tab w:val="left" w:pos="1701"/>
                <w:tab w:val="left" w:pos="3686"/>
              </w:tabs>
              <w:jc w:val="both"/>
              <w:rPr>
                <w:rFonts w:ascii="Bookman Old Style" w:hAnsi="Bookman Old Style"/>
                <w:noProof/>
                <w:color w:val="000000" w:themeColor="text1"/>
                <w:sz w:val="24"/>
                <w:szCs w:val="24"/>
              </w:rPr>
            </w:pPr>
          </w:p>
        </w:tc>
      </w:tr>
      <w:tr w:rsidR="00BA1965" w:rsidRPr="00BA1965" w14:paraId="7AF00EFE" w14:textId="74B32166" w:rsidTr="00BA1965">
        <w:trPr>
          <w:jc w:val="center"/>
        </w:trPr>
        <w:tc>
          <w:tcPr>
            <w:tcW w:w="4957" w:type="dxa"/>
          </w:tcPr>
          <w:p w14:paraId="466A66A1" w14:textId="77777777" w:rsidR="00BA1965" w:rsidRPr="00BA1965" w:rsidRDefault="00BA1965" w:rsidP="00BA1965">
            <w:pPr>
              <w:pStyle w:val="ListParagraph"/>
              <w:widowControl w:val="0"/>
              <w:tabs>
                <w:tab w:val="left" w:pos="234"/>
                <w:tab w:val="left" w:pos="1701"/>
                <w:tab w:val="left" w:pos="3686"/>
              </w:tabs>
              <w:ind w:left="0"/>
              <w:jc w:val="both"/>
              <w:rPr>
                <w:rFonts w:ascii="Bookman Old Style" w:hAnsi="Bookman Old Style"/>
                <w:noProof/>
                <w:color w:val="000000" w:themeColor="text1"/>
                <w:sz w:val="24"/>
                <w:szCs w:val="24"/>
              </w:rPr>
            </w:pPr>
          </w:p>
        </w:tc>
        <w:tc>
          <w:tcPr>
            <w:tcW w:w="4399" w:type="dxa"/>
          </w:tcPr>
          <w:p w14:paraId="2C9A1D22" w14:textId="77777777" w:rsidR="00BA1965" w:rsidRPr="00BA1965" w:rsidRDefault="00BA1965" w:rsidP="00BA1965">
            <w:pPr>
              <w:pStyle w:val="ListParagraph"/>
              <w:widowControl w:val="0"/>
              <w:tabs>
                <w:tab w:val="left" w:pos="234"/>
                <w:tab w:val="left" w:pos="1701"/>
                <w:tab w:val="left" w:pos="3686"/>
              </w:tabs>
              <w:ind w:left="0"/>
              <w:jc w:val="both"/>
              <w:rPr>
                <w:rFonts w:ascii="Bookman Old Style" w:hAnsi="Bookman Old Style"/>
                <w:noProof/>
                <w:color w:val="000000" w:themeColor="text1"/>
                <w:sz w:val="24"/>
                <w:szCs w:val="24"/>
              </w:rPr>
            </w:pPr>
          </w:p>
        </w:tc>
        <w:tc>
          <w:tcPr>
            <w:tcW w:w="4253" w:type="dxa"/>
          </w:tcPr>
          <w:p w14:paraId="0880EBB1" w14:textId="77777777" w:rsidR="00BA1965" w:rsidRPr="00BA1965" w:rsidRDefault="00BA1965" w:rsidP="00BA1965">
            <w:pPr>
              <w:pStyle w:val="ListParagraph"/>
              <w:widowControl w:val="0"/>
              <w:tabs>
                <w:tab w:val="left" w:pos="234"/>
                <w:tab w:val="left" w:pos="1701"/>
                <w:tab w:val="left" w:pos="3686"/>
              </w:tabs>
              <w:ind w:left="0"/>
              <w:jc w:val="both"/>
              <w:rPr>
                <w:rFonts w:ascii="Bookman Old Style" w:hAnsi="Bookman Old Style"/>
                <w:noProof/>
                <w:color w:val="000000" w:themeColor="text1"/>
                <w:sz w:val="24"/>
                <w:szCs w:val="24"/>
              </w:rPr>
            </w:pPr>
          </w:p>
        </w:tc>
        <w:tc>
          <w:tcPr>
            <w:tcW w:w="4394" w:type="dxa"/>
          </w:tcPr>
          <w:p w14:paraId="171538FF" w14:textId="77777777" w:rsidR="00BA1965" w:rsidRPr="00BA1965" w:rsidRDefault="00BA1965" w:rsidP="00BA1965">
            <w:pPr>
              <w:pStyle w:val="ListParagraph"/>
              <w:widowControl w:val="0"/>
              <w:tabs>
                <w:tab w:val="left" w:pos="234"/>
                <w:tab w:val="left" w:pos="1701"/>
                <w:tab w:val="left" w:pos="3686"/>
              </w:tabs>
              <w:ind w:left="0"/>
              <w:jc w:val="both"/>
              <w:rPr>
                <w:rFonts w:ascii="Bookman Old Style" w:hAnsi="Bookman Old Style"/>
                <w:noProof/>
                <w:color w:val="000000" w:themeColor="text1"/>
                <w:sz w:val="24"/>
                <w:szCs w:val="24"/>
              </w:rPr>
            </w:pPr>
          </w:p>
        </w:tc>
      </w:tr>
      <w:tr w:rsidR="00BA1965" w:rsidRPr="00BA1965" w14:paraId="4397EB2C" w14:textId="24385AB1" w:rsidTr="00BA1965">
        <w:trPr>
          <w:jc w:val="center"/>
        </w:trPr>
        <w:tc>
          <w:tcPr>
            <w:tcW w:w="4957" w:type="dxa"/>
          </w:tcPr>
          <w:p w14:paraId="667C24AD"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Pasal 4</w:t>
            </w:r>
          </w:p>
        </w:tc>
        <w:tc>
          <w:tcPr>
            <w:tcW w:w="4399" w:type="dxa"/>
          </w:tcPr>
          <w:p w14:paraId="09567F55"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c>
          <w:tcPr>
            <w:tcW w:w="4253" w:type="dxa"/>
          </w:tcPr>
          <w:p w14:paraId="7C8C0575"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c>
          <w:tcPr>
            <w:tcW w:w="4394" w:type="dxa"/>
          </w:tcPr>
          <w:p w14:paraId="20FBF9CA"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p>
        </w:tc>
      </w:tr>
      <w:tr w:rsidR="00BA1965" w:rsidRPr="00BA1965" w14:paraId="62563101" w14:textId="7DAA8AC7" w:rsidTr="00BA1965">
        <w:trPr>
          <w:jc w:val="center"/>
        </w:trPr>
        <w:tc>
          <w:tcPr>
            <w:tcW w:w="4957" w:type="dxa"/>
          </w:tcPr>
          <w:p w14:paraId="3625C729" w14:textId="77777777" w:rsidR="00BA1965" w:rsidRPr="00BA1965" w:rsidRDefault="00BA1965" w:rsidP="00BA1965">
            <w:pPr>
              <w:pStyle w:val="ListParagraph"/>
              <w:widowControl w:val="0"/>
              <w:tabs>
                <w:tab w:val="left" w:pos="234"/>
                <w:tab w:val="left" w:pos="1701"/>
                <w:tab w:val="left" w:pos="1985"/>
              </w:tabs>
              <w:ind w:left="0"/>
              <w:jc w:val="both"/>
              <w:rPr>
                <w:rFonts w:ascii="Bookman Old Style" w:hAnsi="Bookman Old Style"/>
                <w:iCs/>
                <w:noProof/>
                <w:color w:val="000000" w:themeColor="text1"/>
                <w:sz w:val="24"/>
                <w:szCs w:val="24"/>
              </w:rPr>
            </w:pPr>
            <w:r w:rsidRPr="00BA1965">
              <w:rPr>
                <w:rFonts w:ascii="Bookman Old Style" w:hAnsi="Bookman Old Style"/>
                <w:iCs/>
                <w:noProof/>
                <w:color w:val="000000" w:themeColor="text1"/>
                <w:sz w:val="24"/>
                <w:szCs w:val="24"/>
              </w:rPr>
              <w:t>Reksa Dana berbentuk Kontrak Investasi Kolektif yang Unit Penyertaannya diperdagangkan di Bursa Efek dengan aset yang mendasari berupa emas dapat dikelola berdasarkan Prinsip Syariah di Pasar Modal.</w:t>
            </w:r>
          </w:p>
        </w:tc>
        <w:tc>
          <w:tcPr>
            <w:tcW w:w="4399" w:type="dxa"/>
          </w:tcPr>
          <w:p w14:paraId="29D050D0" w14:textId="3ACDBE4F" w:rsidR="00BA1965" w:rsidRPr="00BA1965" w:rsidRDefault="001A1F8E" w:rsidP="00BA1965">
            <w:pPr>
              <w:pStyle w:val="ListParagraph"/>
              <w:widowControl w:val="0"/>
              <w:tabs>
                <w:tab w:val="left" w:pos="234"/>
                <w:tab w:val="left" w:pos="1701"/>
                <w:tab w:val="left" w:pos="1985"/>
              </w:tabs>
              <w:ind w:left="0"/>
              <w:jc w:val="both"/>
              <w:rPr>
                <w:rFonts w:ascii="Bookman Old Style" w:hAnsi="Bookman Old Style"/>
                <w:iCs/>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3C532D7" w14:textId="77777777" w:rsidR="00BA1965" w:rsidRPr="00BA1965" w:rsidRDefault="00BA1965" w:rsidP="00BA1965">
            <w:pPr>
              <w:pStyle w:val="ListParagraph"/>
              <w:widowControl w:val="0"/>
              <w:tabs>
                <w:tab w:val="left" w:pos="234"/>
                <w:tab w:val="left" w:pos="1701"/>
                <w:tab w:val="left" w:pos="1985"/>
              </w:tabs>
              <w:ind w:left="0"/>
              <w:jc w:val="both"/>
              <w:rPr>
                <w:rFonts w:ascii="Bookman Old Style" w:hAnsi="Bookman Old Style"/>
                <w:iCs/>
                <w:noProof/>
                <w:color w:val="000000" w:themeColor="text1"/>
                <w:sz w:val="24"/>
                <w:szCs w:val="24"/>
              </w:rPr>
            </w:pPr>
          </w:p>
        </w:tc>
        <w:tc>
          <w:tcPr>
            <w:tcW w:w="4394" w:type="dxa"/>
          </w:tcPr>
          <w:p w14:paraId="129AF0AD" w14:textId="77777777" w:rsidR="00BA1965" w:rsidRPr="00BA1965" w:rsidRDefault="00BA1965" w:rsidP="00BA1965">
            <w:pPr>
              <w:pStyle w:val="ListParagraph"/>
              <w:widowControl w:val="0"/>
              <w:tabs>
                <w:tab w:val="left" w:pos="234"/>
                <w:tab w:val="left" w:pos="1701"/>
                <w:tab w:val="left" w:pos="1985"/>
              </w:tabs>
              <w:ind w:left="0"/>
              <w:jc w:val="both"/>
              <w:rPr>
                <w:rFonts w:ascii="Bookman Old Style" w:hAnsi="Bookman Old Style"/>
                <w:iCs/>
                <w:noProof/>
                <w:color w:val="000000" w:themeColor="text1"/>
                <w:sz w:val="24"/>
                <w:szCs w:val="24"/>
              </w:rPr>
            </w:pPr>
          </w:p>
        </w:tc>
      </w:tr>
      <w:tr w:rsidR="00BA1965" w:rsidRPr="00BA1965" w14:paraId="4883BD90" w14:textId="5D0FE467" w:rsidTr="00BA1965">
        <w:trPr>
          <w:jc w:val="center"/>
        </w:trPr>
        <w:tc>
          <w:tcPr>
            <w:tcW w:w="4957" w:type="dxa"/>
          </w:tcPr>
          <w:p w14:paraId="1FA2EDA6" w14:textId="77777777" w:rsidR="00BA1965" w:rsidRPr="00BA1965" w:rsidRDefault="00BA1965" w:rsidP="00BA1965">
            <w:pPr>
              <w:pStyle w:val="ListParagraph"/>
              <w:widowControl w:val="0"/>
              <w:tabs>
                <w:tab w:val="left" w:pos="234"/>
                <w:tab w:val="left" w:pos="1701"/>
                <w:tab w:val="left" w:pos="1985"/>
              </w:tabs>
              <w:ind w:left="0"/>
              <w:jc w:val="both"/>
              <w:rPr>
                <w:rFonts w:ascii="Bookman Old Style" w:hAnsi="Bookman Old Style" w:cs="Bookman Old Style"/>
                <w:b/>
                <w:bCs/>
                <w:color w:val="000000" w:themeColor="text1"/>
                <w:sz w:val="24"/>
                <w:szCs w:val="24"/>
              </w:rPr>
            </w:pPr>
          </w:p>
        </w:tc>
        <w:tc>
          <w:tcPr>
            <w:tcW w:w="4399" w:type="dxa"/>
          </w:tcPr>
          <w:p w14:paraId="4F942353" w14:textId="77777777" w:rsidR="00BA1965" w:rsidRPr="00BA1965" w:rsidRDefault="00BA1965" w:rsidP="00BA1965">
            <w:pPr>
              <w:pStyle w:val="ListParagraph"/>
              <w:widowControl w:val="0"/>
              <w:tabs>
                <w:tab w:val="left" w:pos="234"/>
                <w:tab w:val="left" w:pos="1701"/>
                <w:tab w:val="left" w:pos="1985"/>
              </w:tabs>
              <w:ind w:left="0"/>
              <w:jc w:val="both"/>
              <w:rPr>
                <w:rFonts w:ascii="Bookman Old Style" w:hAnsi="Bookman Old Style" w:cs="Bookman Old Style"/>
                <w:b/>
                <w:bCs/>
                <w:color w:val="000000" w:themeColor="text1"/>
                <w:sz w:val="24"/>
                <w:szCs w:val="24"/>
              </w:rPr>
            </w:pPr>
          </w:p>
        </w:tc>
        <w:tc>
          <w:tcPr>
            <w:tcW w:w="4253" w:type="dxa"/>
          </w:tcPr>
          <w:p w14:paraId="69AB6CD8" w14:textId="77777777" w:rsidR="00BA1965" w:rsidRPr="00BA1965" w:rsidRDefault="00BA1965" w:rsidP="00BA1965">
            <w:pPr>
              <w:pStyle w:val="ListParagraph"/>
              <w:widowControl w:val="0"/>
              <w:tabs>
                <w:tab w:val="left" w:pos="234"/>
                <w:tab w:val="left" w:pos="1701"/>
                <w:tab w:val="left" w:pos="1985"/>
              </w:tabs>
              <w:ind w:left="0"/>
              <w:jc w:val="both"/>
              <w:rPr>
                <w:rFonts w:ascii="Bookman Old Style" w:hAnsi="Bookman Old Style" w:cs="Bookman Old Style"/>
                <w:b/>
                <w:bCs/>
                <w:color w:val="000000" w:themeColor="text1"/>
                <w:sz w:val="24"/>
                <w:szCs w:val="24"/>
              </w:rPr>
            </w:pPr>
          </w:p>
        </w:tc>
        <w:tc>
          <w:tcPr>
            <w:tcW w:w="4394" w:type="dxa"/>
          </w:tcPr>
          <w:p w14:paraId="45BA2F2A" w14:textId="77777777" w:rsidR="00BA1965" w:rsidRPr="00BA1965" w:rsidRDefault="00BA1965" w:rsidP="00BA1965">
            <w:pPr>
              <w:pStyle w:val="ListParagraph"/>
              <w:widowControl w:val="0"/>
              <w:tabs>
                <w:tab w:val="left" w:pos="234"/>
                <w:tab w:val="left" w:pos="1701"/>
                <w:tab w:val="left" w:pos="1985"/>
              </w:tabs>
              <w:ind w:left="0"/>
              <w:jc w:val="both"/>
              <w:rPr>
                <w:rFonts w:ascii="Bookman Old Style" w:hAnsi="Bookman Old Style" w:cs="Bookman Old Style"/>
                <w:b/>
                <w:bCs/>
                <w:color w:val="000000" w:themeColor="text1"/>
                <w:sz w:val="24"/>
                <w:szCs w:val="24"/>
              </w:rPr>
            </w:pPr>
          </w:p>
        </w:tc>
      </w:tr>
      <w:tr w:rsidR="00BA1965" w:rsidRPr="00BA1965" w14:paraId="4A9B856A" w14:textId="12B03FBE" w:rsidTr="00BA1965">
        <w:trPr>
          <w:jc w:val="center"/>
        </w:trPr>
        <w:tc>
          <w:tcPr>
            <w:tcW w:w="4957" w:type="dxa"/>
          </w:tcPr>
          <w:p w14:paraId="010C295D"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iCs/>
                <w:noProof/>
                <w:color w:val="000000" w:themeColor="text1"/>
                <w:sz w:val="24"/>
                <w:szCs w:val="24"/>
              </w:rPr>
            </w:pPr>
            <w:r w:rsidRPr="00BA1965">
              <w:rPr>
                <w:rFonts w:ascii="Bookman Old Style" w:hAnsi="Bookman Old Style"/>
                <w:iCs/>
                <w:noProof/>
                <w:color w:val="000000" w:themeColor="text1"/>
                <w:sz w:val="24"/>
                <w:szCs w:val="24"/>
              </w:rPr>
              <w:t>Pasal 5</w:t>
            </w:r>
          </w:p>
        </w:tc>
        <w:tc>
          <w:tcPr>
            <w:tcW w:w="4399" w:type="dxa"/>
          </w:tcPr>
          <w:p w14:paraId="2DCB9A81" w14:textId="020AA6E2" w:rsidR="00BA1965" w:rsidRPr="00BA1965" w:rsidRDefault="001A1F8E" w:rsidP="001A1F8E">
            <w:pPr>
              <w:pStyle w:val="ListParagraph"/>
              <w:widowControl w:val="0"/>
              <w:tabs>
                <w:tab w:val="left" w:pos="234"/>
                <w:tab w:val="left" w:pos="1701"/>
                <w:tab w:val="left" w:pos="1985"/>
              </w:tabs>
              <w:ind w:left="0"/>
              <w:rPr>
                <w:rFonts w:ascii="Bookman Old Style" w:hAnsi="Bookman Old Style"/>
                <w:iCs/>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F207EB8"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iCs/>
                <w:noProof/>
                <w:color w:val="000000" w:themeColor="text1"/>
                <w:sz w:val="24"/>
                <w:szCs w:val="24"/>
              </w:rPr>
            </w:pPr>
          </w:p>
        </w:tc>
        <w:tc>
          <w:tcPr>
            <w:tcW w:w="4394" w:type="dxa"/>
          </w:tcPr>
          <w:p w14:paraId="0E8A1B91"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iCs/>
                <w:noProof/>
                <w:color w:val="000000" w:themeColor="text1"/>
                <w:sz w:val="24"/>
                <w:szCs w:val="24"/>
              </w:rPr>
            </w:pPr>
          </w:p>
        </w:tc>
      </w:tr>
      <w:tr w:rsidR="00BA1965" w:rsidRPr="00BA1965" w14:paraId="58155419" w14:textId="63503E59" w:rsidTr="00BA1965">
        <w:trPr>
          <w:jc w:val="center"/>
        </w:trPr>
        <w:tc>
          <w:tcPr>
            <w:tcW w:w="4957" w:type="dxa"/>
          </w:tcPr>
          <w:p w14:paraId="4B5A08ED" w14:textId="77777777" w:rsidR="00BA1965" w:rsidRPr="00BA1965" w:rsidRDefault="00BA1965" w:rsidP="00BA1965">
            <w:pPr>
              <w:pStyle w:val="ListParagraph"/>
              <w:tabs>
                <w:tab w:val="left" w:pos="234"/>
                <w:tab w:val="left" w:pos="1701"/>
                <w:tab w:val="left" w:pos="1985"/>
              </w:tabs>
              <w:ind w:left="0"/>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Kontrak Investasi Kolektif </w:t>
            </w:r>
            <w:bookmarkStart w:id="2" w:name="_Hlk201531996"/>
            <w:r w:rsidRPr="00BA1965">
              <w:rPr>
                <w:rFonts w:ascii="Bookman Old Style" w:hAnsi="Bookman Old Style"/>
                <w:noProof/>
                <w:color w:val="000000" w:themeColor="text1"/>
                <w:sz w:val="24"/>
                <w:szCs w:val="24"/>
              </w:rPr>
              <w:t>Reksa Dana berbentuk Kontrak Investasi Kolektif yang Unit Penyertaannya diperdagangkan di Bursa Efek dengan aset yang mendasari berupa emas yang dikelola berdasarkan prinsip syariah</w:t>
            </w:r>
            <w:bookmarkEnd w:id="2"/>
            <w:r w:rsidRPr="00BA1965">
              <w:rPr>
                <w:rFonts w:ascii="Bookman Old Style" w:hAnsi="Bookman Old Style"/>
                <w:noProof/>
                <w:color w:val="000000" w:themeColor="text1"/>
                <w:sz w:val="24"/>
                <w:szCs w:val="24"/>
              </w:rPr>
              <w:t xml:space="preserve"> wajib memenuhi:</w:t>
            </w:r>
          </w:p>
        </w:tc>
        <w:tc>
          <w:tcPr>
            <w:tcW w:w="4399" w:type="dxa"/>
          </w:tcPr>
          <w:p w14:paraId="63C549E8" w14:textId="77777777" w:rsidR="00BA1965" w:rsidRPr="00BA1965" w:rsidRDefault="00BA1965" w:rsidP="00BA1965">
            <w:pPr>
              <w:pStyle w:val="ListParagraph"/>
              <w:tabs>
                <w:tab w:val="left" w:pos="234"/>
                <w:tab w:val="left" w:pos="1701"/>
                <w:tab w:val="left" w:pos="1985"/>
              </w:tabs>
              <w:ind w:left="0"/>
              <w:jc w:val="both"/>
              <w:rPr>
                <w:rFonts w:ascii="Bookman Old Style" w:hAnsi="Bookman Old Style"/>
                <w:noProof/>
                <w:color w:val="000000" w:themeColor="text1"/>
                <w:sz w:val="24"/>
                <w:szCs w:val="24"/>
              </w:rPr>
            </w:pPr>
          </w:p>
        </w:tc>
        <w:tc>
          <w:tcPr>
            <w:tcW w:w="4253" w:type="dxa"/>
          </w:tcPr>
          <w:p w14:paraId="18CEB098" w14:textId="77777777" w:rsidR="00BA1965" w:rsidRPr="00BA1965" w:rsidRDefault="00BA1965" w:rsidP="00BA1965">
            <w:pPr>
              <w:pStyle w:val="ListParagraph"/>
              <w:tabs>
                <w:tab w:val="left" w:pos="234"/>
                <w:tab w:val="left" w:pos="1701"/>
                <w:tab w:val="left" w:pos="1985"/>
              </w:tabs>
              <w:ind w:left="0"/>
              <w:jc w:val="both"/>
              <w:rPr>
                <w:rFonts w:ascii="Bookman Old Style" w:hAnsi="Bookman Old Style"/>
                <w:noProof/>
                <w:color w:val="000000" w:themeColor="text1"/>
                <w:sz w:val="24"/>
                <w:szCs w:val="24"/>
              </w:rPr>
            </w:pPr>
          </w:p>
        </w:tc>
        <w:tc>
          <w:tcPr>
            <w:tcW w:w="4394" w:type="dxa"/>
          </w:tcPr>
          <w:p w14:paraId="1874D0C6" w14:textId="77777777" w:rsidR="00BA1965" w:rsidRPr="00BA1965" w:rsidRDefault="00BA1965" w:rsidP="00BA1965">
            <w:pPr>
              <w:pStyle w:val="ListParagraph"/>
              <w:tabs>
                <w:tab w:val="left" w:pos="234"/>
                <w:tab w:val="left" w:pos="1701"/>
                <w:tab w:val="left" w:pos="1985"/>
              </w:tabs>
              <w:ind w:left="0"/>
              <w:jc w:val="both"/>
              <w:rPr>
                <w:rFonts w:ascii="Bookman Old Style" w:hAnsi="Bookman Old Style"/>
                <w:noProof/>
                <w:color w:val="000000" w:themeColor="text1"/>
                <w:sz w:val="24"/>
                <w:szCs w:val="24"/>
              </w:rPr>
            </w:pPr>
          </w:p>
        </w:tc>
      </w:tr>
      <w:tr w:rsidR="00BA1965" w:rsidRPr="00BA1965" w14:paraId="7B36D3A5" w14:textId="5479F9BF" w:rsidTr="00BA1965">
        <w:trPr>
          <w:jc w:val="center"/>
        </w:trPr>
        <w:tc>
          <w:tcPr>
            <w:tcW w:w="4957" w:type="dxa"/>
          </w:tcPr>
          <w:p w14:paraId="4548216B" w14:textId="77777777" w:rsidR="00BA1965" w:rsidRPr="00BA1965" w:rsidRDefault="00BA1965" w:rsidP="00696344">
            <w:pPr>
              <w:pStyle w:val="ListParagraph"/>
              <w:numPr>
                <w:ilvl w:val="4"/>
                <w:numId w:val="2"/>
              </w:numPr>
              <w:tabs>
                <w:tab w:val="left" w:pos="234"/>
                <w:tab w:val="left" w:pos="1701"/>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lastRenderedPageBreak/>
              <w:t>ketentuan sebagaimana dimaksud dalam Pasal 3;</w:t>
            </w:r>
          </w:p>
        </w:tc>
        <w:tc>
          <w:tcPr>
            <w:tcW w:w="4399" w:type="dxa"/>
          </w:tcPr>
          <w:p w14:paraId="00B9ECA5"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c>
          <w:tcPr>
            <w:tcW w:w="4253" w:type="dxa"/>
          </w:tcPr>
          <w:p w14:paraId="1E113852"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c>
          <w:tcPr>
            <w:tcW w:w="4394" w:type="dxa"/>
          </w:tcPr>
          <w:p w14:paraId="666EE89B"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r>
      <w:tr w:rsidR="00BA1965" w:rsidRPr="00BA1965" w14:paraId="3394F874" w14:textId="47DE6271" w:rsidTr="00BA1965">
        <w:trPr>
          <w:jc w:val="center"/>
        </w:trPr>
        <w:tc>
          <w:tcPr>
            <w:tcW w:w="4957" w:type="dxa"/>
          </w:tcPr>
          <w:p w14:paraId="01624F9D" w14:textId="77777777" w:rsidR="00BA1965" w:rsidRPr="00BA1965" w:rsidRDefault="00BA1965" w:rsidP="00696344">
            <w:pPr>
              <w:pStyle w:val="ListParagraph"/>
              <w:numPr>
                <w:ilvl w:val="4"/>
                <w:numId w:val="2"/>
              </w:numPr>
              <w:tabs>
                <w:tab w:val="left" w:pos="234"/>
                <w:tab w:val="left" w:pos="1701"/>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Prinsip Syariah di Pasar Modal sesuai dengan Peraturan Otoritas Jasa Keuangan mengenai penerapan Prinsip Syariah di Pasar Modal; dan </w:t>
            </w:r>
          </w:p>
        </w:tc>
        <w:tc>
          <w:tcPr>
            <w:tcW w:w="4399" w:type="dxa"/>
          </w:tcPr>
          <w:p w14:paraId="6E9B453B"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c>
          <w:tcPr>
            <w:tcW w:w="4253" w:type="dxa"/>
          </w:tcPr>
          <w:p w14:paraId="4478CDA6"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c>
          <w:tcPr>
            <w:tcW w:w="4394" w:type="dxa"/>
          </w:tcPr>
          <w:p w14:paraId="3973649D"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r>
      <w:tr w:rsidR="00BA1965" w:rsidRPr="00BA1965" w14:paraId="71022F44" w14:textId="1AE7B387" w:rsidTr="00BA1965">
        <w:trPr>
          <w:jc w:val="center"/>
        </w:trPr>
        <w:tc>
          <w:tcPr>
            <w:tcW w:w="4957" w:type="dxa"/>
          </w:tcPr>
          <w:p w14:paraId="750C3961" w14:textId="77777777" w:rsidR="00BA1965" w:rsidRPr="00BA1965" w:rsidRDefault="00BA1965" w:rsidP="00696344">
            <w:pPr>
              <w:pStyle w:val="ListParagraph"/>
              <w:numPr>
                <w:ilvl w:val="4"/>
                <w:numId w:val="2"/>
              </w:numPr>
              <w:tabs>
                <w:tab w:val="left" w:pos="596"/>
                <w:tab w:val="left" w:pos="1701"/>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Peraturan Otoritas Jasa Keuangan mengenai Penerbitan dan Persyaratan Reksa Dana Syariah.</w:t>
            </w:r>
          </w:p>
        </w:tc>
        <w:tc>
          <w:tcPr>
            <w:tcW w:w="4399" w:type="dxa"/>
          </w:tcPr>
          <w:p w14:paraId="24EF85EE"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c>
          <w:tcPr>
            <w:tcW w:w="4253" w:type="dxa"/>
          </w:tcPr>
          <w:p w14:paraId="763EA7FD"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c>
          <w:tcPr>
            <w:tcW w:w="4394" w:type="dxa"/>
          </w:tcPr>
          <w:p w14:paraId="45DF0960" w14:textId="77777777" w:rsidR="00BA1965" w:rsidRPr="002B3252" w:rsidRDefault="00BA1965" w:rsidP="002B3252">
            <w:pPr>
              <w:tabs>
                <w:tab w:val="left" w:pos="234"/>
                <w:tab w:val="left" w:pos="1701"/>
                <w:tab w:val="left" w:pos="2552"/>
              </w:tabs>
              <w:jc w:val="both"/>
              <w:rPr>
                <w:rFonts w:ascii="Bookman Old Style" w:hAnsi="Bookman Old Style"/>
                <w:noProof/>
                <w:color w:val="000000" w:themeColor="text1"/>
                <w:sz w:val="24"/>
                <w:szCs w:val="24"/>
              </w:rPr>
            </w:pPr>
          </w:p>
        </w:tc>
      </w:tr>
      <w:tr w:rsidR="00BA1965" w:rsidRPr="00BA1965" w14:paraId="49518D9E" w14:textId="18777EB8" w:rsidTr="00BA1965">
        <w:trPr>
          <w:jc w:val="center"/>
        </w:trPr>
        <w:tc>
          <w:tcPr>
            <w:tcW w:w="4957" w:type="dxa"/>
          </w:tcPr>
          <w:p w14:paraId="7BDC3105" w14:textId="77777777" w:rsidR="00BA1965" w:rsidRPr="00BA1965" w:rsidRDefault="00BA1965" w:rsidP="00BA1965">
            <w:pPr>
              <w:tabs>
                <w:tab w:val="left" w:pos="234"/>
                <w:tab w:val="left" w:pos="1701"/>
                <w:tab w:val="left" w:pos="2552"/>
              </w:tabs>
              <w:jc w:val="both"/>
              <w:rPr>
                <w:rFonts w:ascii="Bookman Old Style" w:hAnsi="Bookman Old Style"/>
                <w:noProof/>
                <w:color w:val="000000" w:themeColor="text1"/>
                <w:sz w:val="24"/>
                <w:szCs w:val="24"/>
                <w:lang w:val="id-ID"/>
              </w:rPr>
            </w:pPr>
          </w:p>
        </w:tc>
        <w:tc>
          <w:tcPr>
            <w:tcW w:w="4399" w:type="dxa"/>
          </w:tcPr>
          <w:p w14:paraId="3B9A0A4C" w14:textId="77777777" w:rsidR="00BA1965" w:rsidRPr="00BA1965" w:rsidRDefault="00BA1965" w:rsidP="00BA1965">
            <w:pPr>
              <w:tabs>
                <w:tab w:val="left" w:pos="234"/>
                <w:tab w:val="left" w:pos="1701"/>
                <w:tab w:val="left" w:pos="2552"/>
              </w:tabs>
              <w:jc w:val="both"/>
              <w:rPr>
                <w:rFonts w:ascii="Bookman Old Style" w:hAnsi="Bookman Old Style"/>
                <w:noProof/>
                <w:color w:val="000000" w:themeColor="text1"/>
                <w:sz w:val="24"/>
                <w:szCs w:val="24"/>
                <w:lang w:val="id-ID"/>
              </w:rPr>
            </w:pPr>
          </w:p>
        </w:tc>
        <w:tc>
          <w:tcPr>
            <w:tcW w:w="4253" w:type="dxa"/>
          </w:tcPr>
          <w:p w14:paraId="3DFEBD51" w14:textId="77777777" w:rsidR="00BA1965" w:rsidRPr="00BA1965" w:rsidRDefault="00BA1965" w:rsidP="00BA1965">
            <w:pPr>
              <w:tabs>
                <w:tab w:val="left" w:pos="234"/>
                <w:tab w:val="left" w:pos="1701"/>
                <w:tab w:val="left" w:pos="2552"/>
              </w:tabs>
              <w:jc w:val="both"/>
              <w:rPr>
                <w:rFonts w:ascii="Bookman Old Style" w:hAnsi="Bookman Old Style"/>
                <w:noProof/>
                <w:color w:val="000000" w:themeColor="text1"/>
                <w:sz w:val="24"/>
                <w:szCs w:val="24"/>
                <w:lang w:val="id-ID"/>
              </w:rPr>
            </w:pPr>
          </w:p>
        </w:tc>
        <w:tc>
          <w:tcPr>
            <w:tcW w:w="4394" w:type="dxa"/>
          </w:tcPr>
          <w:p w14:paraId="3B452053" w14:textId="77777777" w:rsidR="00BA1965" w:rsidRPr="00BA1965" w:rsidRDefault="00BA1965" w:rsidP="00BA1965">
            <w:pPr>
              <w:tabs>
                <w:tab w:val="left" w:pos="234"/>
                <w:tab w:val="left" w:pos="1701"/>
                <w:tab w:val="left" w:pos="2552"/>
              </w:tabs>
              <w:jc w:val="both"/>
              <w:rPr>
                <w:rFonts w:ascii="Bookman Old Style" w:hAnsi="Bookman Old Style"/>
                <w:noProof/>
                <w:color w:val="000000" w:themeColor="text1"/>
                <w:sz w:val="24"/>
                <w:szCs w:val="24"/>
                <w:lang w:val="id-ID"/>
              </w:rPr>
            </w:pPr>
          </w:p>
        </w:tc>
      </w:tr>
      <w:tr w:rsidR="00BA1965" w:rsidRPr="00BA1965" w14:paraId="5DEA25CB" w14:textId="65F5F4EE" w:rsidTr="00BA1965">
        <w:trPr>
          <w:jc w:val="center"/>
        </w:trPr>
        <w:tc>
          <w:tcPr>
            <w:tcW w:w="4957" w:type="dxa"/>
          </w:tcPr>
          <w:p w14:paraId="58B2C987"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noProof/>
                <w:color w:val="000000" w:themeColor="text1"/>
                <w:sz w:val="24"/>
                <w:szCs w:val="24"/>
                <w:lang w:val="id-ID"/>
              </w:rPr>
            </w:pPr>
            <w:r w:rsidRPr="00BA1965">
              <w:rPr>
                <w:rFonts w:ascii="Bookman Old Style" w:hAnsi="Bookman Old Style"/>
                <w:iCs/>
                <w:noProof/>
                <w:color w:val="000000" w:themeColor="text1"/>
                <w:sz w:val="24"/>
                <w:szCs w:val="24"/>
              </w:rPr>
              <w:t>Pasal</w:t>
            </w:r>
            <w:r w:rsidRPr="00BA1965">
              <w:rPr>
                <w:rFonts w:ascii="Bookman Old Style" w:hAnsi="Bookman Old Style"/>
                <w:noProof/>
                <w:color w:val="000000" w:themeColor="text1"/>
                <w:sz w:val="24"/>
                <w:szCs w:val="24"/>
                <w:lang w:val="id-ID"/>
              </w:rPr>
              <w:t xml:space="preserve"> 6</w:t>
            </w:r>
          </w:p>
        </w:tc>
        <w:tc>
          <w:tcPr>
            <w:tcW w:w="4399" w:type="dxa"/>
          </w:tcPr>
          <w:p w14:paraId="06C6F688" w14:textId="6DB0D8D5" w:rsidR="00BA1965" w:rsidRPr="00BA1965" w:rsidRDefault="001A1F8E" w:rsidP="001A1F8E">
            <w:pPr>
              <w:pStyle w:val="ListParagraph"/>
              <w:widowControl w:val="0"/>
              <w:tabs>
                <w:tab w:val="left" w:pos="234"/>
                <w:tab w:val="left" w:pos="1701"/>
                <w:tab w:val="left" w:pos="1985"/>
              </w:tabs>
              <w:ind w:left="0"/>
              <w:rPr>
                <w:rFonts w:ascii="Bookman Old Style" w:hAnsi="Bookman Old Style"/>
                <w:iCs/>
                <w:noProof/>
                <w:color w:val="000000" w:themeColor="text1"/>
                <w:sz w:val="24"/>
                <w:szCs w:val="24"/>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7C90CF4"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iCs/>
                <w:noProof/>
                <w:color w:val="000000" w:themeColor="text1"/>
                <w:sz w:val="24"/>
                <w:szCs w:val="24"/>
              </w:rPr>
            </w:pPr>
          </w:p>
        </w:tc>
        <w:tc>
          <w:tcPr>
            <w:tcW w:w="4394" w:type="dxa"/>
          </w:tcPr>
          <w:p w14:paraId="27C23411" w14:textId="77777777" w:rsidR="00BA1965" w:rsidRPr="00BA1965" w:rsidRDefault="00BA1965" w:rsidP="00BA1965">
            <w:pPr>
              <w:pStyle w:val="ListParagraph"/>
              <w:widowControl w:val="0"/>
              <w:tabs>
                <w:tab w:val="left" w:pos="234"/>
                <w:tab w:val="left" w:pos="1701"/>
                <w:tab w:val="left" w:pos="1985"/>
              </w:tabs>
              <w:ind w:left="0"/>
              <w:jc w:val="center"/>
              <w:rPr>
                <w:rFonts w:ascii="Bookman Old Style" w:hAnsi="Bookman Old Style"/>
                <w:iCs/>
                <w:noProof/>
                <w:color w:val="000000" w:themeColor="text1"/>
                <w:sz w:val="24"/>
                <w:szCs w:val="24"/>
              </w:rPr>
            </w:pPr>
          </w:p>
        </w:tc>
      </w:tr>
      <w:tr w:rsidR="00BA1965" w:rsidRPr="00BA1965" w14:paraId="1F187DF0" w14:textId="60542F57" w:rsidTr="00BA1965">
        <w:trPr>
          <w:jc w:val="center"/>
        </w:trPr>
        <w:tc>
          <w:tcPr>
            <w:tcW w:w="4957" w:type="dxa"/>
          </w:tcPr>
          <w:p w14:paraId="7AB8D035" w14:textId="77777777" w:rsidR="00BA1965" w:rsidRPr="00BA1965" w:rsidRDefault="00BA1965" w:rsidP="00BA1965">
            <w:pPr>
              <w:tabs>
                <w:tab w:val="left" w:pos="234"/>
                <w:tab w:val="left" w:pos="1701"/>
                <w:tab w:val="left" w:pos="2552"/>
              </w:tabs>
              <w:jc w:val="both"/>
              <w:rPr>
                <w:rFonts w:ascii="Bookman Old Style" w:hAnsi="Bookman Old Style"/>
                <w:noProof/>
                <w:color w:val="000000" w:themeColor="text1"/>
                <w:sz w:val="24"/>
                <w:szCs w:val="24"/>
              </w:rPr>
            </w:pPr>
            <w:r w:rsidRPr="00BA1965">
              <w:rPr>
                <w:rFonts w:ascii="Bookman Old Style" w:hAnsi="Bookman Old Style"/>
                <w:iCs/>
                <w:noProof/>
                <w:color w:val="000000" w:themeColor="text1"/>
                <w:sz w:val="24"/>
                <w:szCs w:val="24"/>
              </w:rPr>
              <w:t xml:space="preserve">Dalam hal Reksa Dana berbentuk Kontrak Investasi Kolektif yang Unit Penyertaannya diperdagangkan di Bursa Efek dengan aset yang mendasari berupa emas dikelola berdasarkan Prinsip Syariah di Pasar Modal, maka dapat menambahkan kata “Syariah” pada nama Reksa Dana </w:t>
            </w:r>
            <w:r w:rsidRPr="00BA1965">
              <w:rPr>
                <w:rFonts w:ascii="Bookman Old Style" w:hAnsi="Bookman Old Style"/>
                <w:noProof/>
                <w:color w:val="000000" w:themeColor="text1"/>
                <w:sz w:val="24"/>
                <w:szCs w:val="24"/>
              </w:rPr>
              <w:t>berbentuk Kontrak Investasi Kolektif yang Unit Penyertaannya diperdagangkan di Bursa Efek dengan aset yang mendasari berupa emas tersebut.</w:t>
            </w:r>
          </w:p>
        </w:tc>
        <w:tc>
          <w:tcPr>
            <w:tcW w:w="4399" w:type="dxa"/>
          </w:tcPr>
          <w:p w14:paraId="1F36B752" w14:textId="77777777" w:rsidR="00BA1965" w:rsidRPr="00BA1965" w:rsidRDefault="00BA1965" w:rsidP="00BA1965">
            <w:pPr>
              <w:tabs>
                <w:tab w:val="left" w:pos="234"/>
                <w:tab w:val="left" w:pos="1701"/>
                <w:tab w:val="left" w:pos="2552"/>
              </w:tabs>
              <w:jc w:val="both"/>
              <w:rPr>
                <w:rFonts w:ascii="Bookman Old Style" w:hAnsi="Bookman Old Style"/>
                <w:iCs/>
                <w:noProof/>
                <w:color w:val="000000" w:themeColor="text1"/>
                <w:sz w:val="24"/>
                <w:szCs w:val="24"/>
              </w:rPr>
            </w:pPr>
          </w:p>
        </w:tc>
        <w:tc>
          <w:tcPr>
            <w:tcW w:w="4253" w:type="dxa"/>
          </w:tcPr>
          <w:p w14:paraId="34B83DFD" w14:textId="77777777" w:rsidR="00BA1965" w:rsidRPr="00BA1965" w:rsidRDefault="00BA1965" w:rsidP="00BA1965">
            <w:pPr>
              <w:tabs>
                <w:tab w:val="left" w:pos="234"/>
                <w:tab w:val="left" w:pos="1701"/>
                <w:tab w:val="left" w:pos="2552"/>
              </w:tabs>
              <w:jc w:val="both"/>
              <w:rPr>
                <w:rFonts w:ascii="Bookman Old Style" w:hAnsi="Bookman Old Style"/>
                <w:iCs/>
                <w:noProof/>
                <w:color w:val="000000" w:themeColor="text1"/>
                <w:sz w:val="24"/>
                <w:szCs w:val="24"/>
              </w:rPr>
            </w:pPr>
          </w:p>
        </w:tc>
        <w:tc>
          <w:tcPr>
            <w:tcW w:w="4394" w:type="dxa"/>
          </w:tcPr>
          <w:p w14:paraId="18A8FB2B" w14:textId="77777777" w:rsidR="00BA1965" w:rsidRPr="00BA1965" w:rsidRDefault="00BA1965" w:rsidP="00BA1965">
            <w:pPr>
              <w:tabs>
                <w:tab w:val="left" w:pos="234"/>
                <w:tab w:val="left" w:pos="1701"/>
                <w:tab w:val="left" w:pos="2552"/>
              </w:tabs>
              <w:jc w:val="both"/>
              <w:rPr>
                <w:rFonts w:ascii="Bookman Old Style" w:hAnsi="Bookman Old Style"/>
                <w:iCs/>
                <w:noProof/>
                <w:color w:val="000000" w:themeColor="text1"/>
                <w:sz w:val="24"/>
                <w:szCs w:val="24"/>
              </w:rPr>
            </w:pPr>
          </w:p>
        </w:tc>
      </w:tr>
      <w:tr w:rsidR="00BA1965" w:rsidRPr="00BA1965" w14:paraId="780321DF" w14:textId="25B85CF1" w:rsidTr="00BA1965">
        <w:trPr>
          <w:jc w:val="center"/>
        </w:trPr>
        <w:tc>
          <w:tcPr>
            <w:tcW w:w="4957" w:type="dxa"/>
          </w:tcPr>
          <w:p w14:paraId="09A41D42" w14:textId="77777777" w:rsidR="00BA1965" w:rsidRPr="00BA1965" w:rsidRDefault="00BA1965" w:rsidP="00BA1965">
            <w:pPr>
              <w:tabs>
                <w:tab w:val="left" w:pos="234"/>
                <w:tab w:val="left" w:pos="1701"/>
                <w:tab w:val="left" w:pos="2552"/>
              </w:tabs>
              <w:jc w:val="both"/>
              <w:rPr>
                <w:rFonts w:ascii="Bookman Old Style" w:hAnsi="Bookman Old Style"/>
                <w:iCs/>
                <w:noProof/>
                <w:color w:val="000000" w:themeColor="text1"/>
                <w:sz w:val="24"/>
                <w:szCs w:val="24"/>
                <w:lang w:val="id-ID"/>
              </w:rPr>
            </w:pPr>
          </w:p>
        </w:tc>
        <w:tc>
          <w:tcPr>
            <w:tcW w:w="4399" w:type="dxa"/>
          </w:tcPr>
          <w:p w14:paraId="187BFDDF" w14:textId="77777777" w:rsidR="00BA1965" w:rsidRPr="00BA1965" w:rsidRDefault="00BA1965" w:rsidP="00BA1965">
            <w:pPr>
              <w:tabs>
                <w:tab w:val="left" w:pos="234"/>
                <w:tab w:val="left" w:pos="1701"/>
                <w:tab w:val="left" w:pos="2552"/>
              </w:tabs>
              <w:jc w:val="both"/>
              <w:rPr>
                <w:rFonts w:ascii="Bookman Old Style" w:hAnsi="Bookman Old Style"/>
                <w:iCs/>
                <w:noProof/>
                <w:color w:val="000000" w:themeColor="text1"/>
                <w:sz w:val="24"/>
                <w:szCs w:val="24"/>
                <w:lang w:val="id-ID"/>
              </w:rPr>
            </w:pPr>
          </w:p>
        </w:tc>
        <w:tc>
          <w:tcPr>
            <w:tcW w:w="4253" w:type="dxa"/>
          </w:tcPr>
          <w:p w14:paraId="71295FD6" w14:textId="77777777" w:rsidR="00BA1965" w:rsidRPr="00BA1965" w:rsidRDefault="00BA1965" w:rsidP="00BA1965">
            <w:pPr>
              <w:tabs>
                <w:tab w:val="left" w:pos="234"/>
                <w:tab w:val="left" w:pos="1701"/>
                <w:tab w:val="left" w:pos="2552"/>
              </w:tabs>
              <w:jc w:val="both"/>
              <w:rPr>
                <w:rFonts w:ascii="Bookman Old Style" w:hAnsi="Bookman Old Style"/>
                <w:iCs/>
                <w:noProof/>
                <w:color w:val="000000" w:themeColor="text1"/>
                <w:sz w:val="24"/>
                <w:szCs w:val="24"/>
                <w:lang w:val="id-ID"/>
              </w:rPr>
            </w:pPr>
          </w:p>
        </w:tc>
        <w:tc>
          <w:tcPr>
            <w:tcW w:w="4394" w:type="dxa"/>
          </w:tcPr>
          <w:p w14:paraId="2CD2457F" w14:textId="77777777" w:rsidR="00BA1965" w:rsidRPr="00BA1965" w:rsidRDefault="00BA1965" w:rsidP="00BA1965">
            <w:pPr>
              <w:tabs>
                <w:tab w:val="left" w:pos="234"/>
                <w:tab w:val="left" w:pos="1701"/>
                <w:tab w:val="left" w:pos="2552"/>
              </w:tabs>
              <w:jc w:val="both"/>
              <w:rPr>
                <w:rFonts w:ascii="Bookman Old Style" w:hAnsi="Bookman Old Style"/>
                <w:iCs/>
                <w:noProof/>
                <w:color w:val="000000" w:themeColor="text1"/>
                <w:sz w:val="24"/>
                <w:szCs w:val="24"/>
                <w:lang w:val="id-ID"/>
              </w:rPr>
            </w:pPr>
          </w:p>
        </w:tc>
      </w:tr>
      <w:tr w:rsidR="00BA1965" w:rsidRPr="00BA1965" w14:paraId="090487F4" w14:textId="19C0D89B" w:rsidTr="00BA1965">
        <w:trPr>
          <w:jc w:val="center"/>
        </w:trPr>
        <w:tc>
          <w:tcPr>
            <w:tcW w:w="4957" w:type="dxa"/>
          </w:tcPr>
          <w:p w14:paraId="2B37715B" w14:textId="77777777" w:rsidR="00BA1965" w:rsidRPr="00BA1965" w:rsidRDefault="00BA1965" w:rsidP="00BA1965">
            <w:pPr>
              <w:widowControl w:val="0"/>
              <w:tabs>
                <w:tab w:val="left" w:pos="234"/>
                <w:tab w:val="left" w:pos="1701"/>
                <w:tab w:val="left" w:pos="2584"/>
              </w:tabs>
              <w:autoSpaceDE/>
              <w:autoSpaceDN/>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Pasal </w:t>
            </w:r>
            <w:r w:rsidRPr="00BA1965">
              <w:rPr>
                <w:rFonts w:ascii="Bookman Old Style" w:hAnsi="Bookman Old Style"/>
                <w:noProof/>
                <w:color w:val="000000" w:themeColor="text1"/>
                <w:sz w:val="24"/>
                <w:szCs w:val="24"/>
              </w:rPr>
              <w:t>7</w:t>
            </w:r>
          </w:p>
        </w:tc>
        <w:tc>
          <w:tcPr>
            <w:tcW w:w="4399" w:type="dxa"/>
          </w:tcPr>
          <w:p w14:paraId="58D33F74" w14:textId="347B4E15" w:rsidR="00BA1965" w:rsidRPr="00BA1965" w:rsidRDefault="001A1F8E" w:rsidP="001A1F8E">
            <w:pPr>
              <w:widowControl w:val="0"/>
              <w:tabs>
                <w:tab w:val="left" w:pos="234"/>
                <w:tab w:val="left" w:pos="1701"/>
                <w:tab w:val="left" w:pos="2584"/>
              </w:tabs>
              <w:autoSpaceDE/>
              <w:autoSpaceDN/>
              <w:rPr>
                <w:rFonts w:ascii="Bookman Old Style" w:hAnsi="Bookman Old Style"/>
                <w:noProof/>
                <w:color w:val="000000" w:themeColor="text1"/>
                <w:sz w:val="24"/>
                <w:szCs w:val="24"/>
                <w:lang w:val="id-ID"/>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CAFC7F5" w14:textId="77777777" w:rsidR="00BA1965" w:rsidRPr="00BA1965" w:rsidRDefault="00BA1965" w:rsidP="00BA1965">
            <w:pPr>
              <w:widowControl w:val="0"/>
              <w:tabs>
                <w:tab w:val="left" w:pos="234"/>
                <w:tab w:val="left" w:pos="1701"/>
                <w:tab w:val="left" w:pos="2584"/>
              </w:tabs>
              <w:autoSpaceDE/>
              <w:autoSpaceDN/>
              <w:jc w:val="center"/>
              <w:rPr>
                <w:rFonts w:ascii="Bookman Old Style" w:hAnsi="Bookman Old Style"/>
                <w:noProof/>
                <w:color w:val="000000" w:themeColor="text1"/>
                <w:sz w:val="24"/>
                <w:szCs w:val="24"/>
                <w:lang w:val="id-ID"/>
              </w:rPr>
            </w:pPr>
          </w:p>
        </w:tc>
        <w:tc>
          <w:tcPr>
            <w:tcW w:w="4394" w:type="dxa"/>
          </w:tcPr>
          <w:p w14:paraId="16426005" w14:textId="77777777" w:rsidR="00BA1965" w:rsidRPr="00BA1965" w:rsidRDefault="00BA1965" w:rsidP="00BA1965">
            <w:pPr>
              <w:widowControl w:val="0"/>
              <w:tabs>
                <w:tab w:val="left" w:pos="234"/>
                <w:tab w:val="left" w:pos="1701"/>
                <w:tab w:val="left" w:pos="2584"/>
              </w:tabs>
              <w:autoSpaceDE/>
              <w:autoSpaceDN/>
              <w:jc w:val="center"/>
              <w:rPr>
                <w:rFonts w:ascii="Bookman Old Style" w:hAnsi="Bookman Old Style"/>
                <w:noProof/>
                <w:color w:val="000000" w:themeColor="text1"/>
                <w:sz w:val="24"/>
                <w:szCs w:val="24"/>
                <w:lang w:val="id-ID"/>
              </w:rPr>
            </w:pPr>
          </w:p>
        </w:tc>
      </w:tr>
      <w:tr w:rsidR="00BA1965" w:rsidRPr="00BA1965" w14:paraId="71A6DF4D" w14:textId="0B6A4BA7" w:rsidTr="00BA1965">
        <w:trPr>
          <w:jc w:val="center"/>
        </w:trPr>
        <w:tc>
          <w:tcPr>
            <w:tcW w:w="4957" w:type="dxa"/>
          </w:tcPr>
          <w:p w14:paraId="0DE05198" w14:textId="77777777" w:rsidR="00BA1965" w:rsidRPr="00BA1965" w:rsidRDefault="00BA1965" w:rsidP="00696344">
            <w:pPr>
              <w:pStyle w:val="ListParagraph"/>
              <w:widowControl w:val="0"/>
              <w:numPr>
                <w:ilvl w:val="0"/>
                <w:numId w:val="14"/>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w:t>
            </w:r>
            <w:r w:rsidRPr="00BA1965">
              <w:rPr>
                <w:rFonts w:ascii="Bookman Old Style" w:hAnsi="Bookman Old Style" w:cs="Bookman Old Style"/>
                <w:color w:val="000000" w:themeColor="text1"/>
                <w:sz w:val="24"/>
                <w:szCs w:val="24"/>
                <w:lang w:eastAsia="ja-JP"/>
              </w:rPr>
              <w:t xml:space="preserve">Pasal 3 dan Pasal 5, </w:t>
            </w:r>
            <w:r w:rsidRPr="00BA1965">
              <w:rPr>
                <w:rFonts w:ascii="Bookman Old Style" w:hAnsi="Bookman Old Style" w:cs="Bookman Old Style"/>
                <w:color w:val="000000" w:themeColor="text1"/>
                <w:sz w:val="24"/>
                <w:szCs w:val="24"/>
                <w:lang w:val="id-ID" w:eastAsia="ja-JP"/>
              </w:rPr>
              <w:t>dikenai sanksi administratif.</w:t>
            </w:r>
          </w:p>
        </w:tc>
        <w:tc>
          <w:tcPr>
            <w:tcW w:w="4399" w:type="dxa"/>
          </w:tcPr>
          <w:p w14:paraId="26F32D7C"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253" w:type="dxa"/>
          </w:tcPr>
          <w:p w14:paraId="701775A0"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394" w:type="dxa"/>
          </w:tcPr>
          <w:p w14:paraId="07E5031D"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r>
      <w:tr w:rsidR="00BA1965" w:rsidRPr="00BA1965" w14:paraId="63EE8E06" w14:textId="77B520E9" w:rsidTr="00BA1965">
        <w:trPr>
          <w:jc w:val="center"/>
        </w:trPr>
        <w:tc>
          <w:tcPr>
            <w:tcW w:w="4957" w:type="dxa"/>
          </w:tcPr>
          <w:p w14:paraId="29D177D2" w14:textId="77777777" w:rsidR="00BA1965" w:rsidRPr="00BA1965" w:rsidRDefault="00BA1965" w:rsidP="00696344">
            <w:pPr>
              <w:pStyle w:val="ListParagraph"/>
              <w:widowControl w:val="0"/>
              <w:numPr>
                <w:ilvl w:val="0"/>
                <w:numId w:val="14"/>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w:t>
            </w:r>
            <w:r w:rsidRPr="00BA1965">
              <w:rPr>
                <w:rFonts w:ascii="Bookman Old Style" w:hAnsi="Bookman Old Style" w:cs="Bookman Old Style"/>
                <w:color w:val="000000" w:themeColor="text1"/>
                <w:sz w:val="24"/>
                <w:szCs w:val="24"/>
                <w:lang w:val="id-ID" w:eastAsia="ja-JP"/>
              </w:rPr>
              <w:lastRenderedPageBreak/>
              <w:t xml:space="preserve">pada ayat (1) dikenakan juga 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4F4ECA0F"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253" w:type="dxa"/>
          </w:tcPr>
          <w:p w14:paraId="1098D80F"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394" w:type="dxa"/>
          </w:tcPr>
          <w:p w14:paraId="7ABC7F61"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r>
      <w:tr w:rsidR="00BA1965" w:rsidRPr="00BA1965" w14:paraId="063EAF7A" w14:textId="2C6FAC71" w:rsidTr="00BA1965">
        <w:trPr>
          <w:jc w:val="center"/>
        </w:trPr>
        <w:tc>
          <w:tcPr>
            <w:tcW w:w="4957" w:type="dxa"/>
          </w:tcPr>
          <w:p w14:paraId="51CB7B1C" w14:textId="77777777" w:rsidR="00BA1965" w:rsidRPr="00BA1965" w:rsidRDefault="00BA1965" w:rsidP="00696344">
            <w:pPr>
              <w:pStyle w:val="ListParagraph"/>
              <w:widowControl w:val="0"/>
              <w:numPr>
                <w:ilvl w:val="0"/>
                <w:numId w:val="14"/>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5595DD0B"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253" w:type="dxa"/>
          </w:tcPr>
          <w:p w14:paraId="320ED4B9"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394" w:type="dxa"/>
          </w:tcPr>
          <w:p w14:paraId="53373CCC"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r>
      <w:tr w:rsidR="00BA1965" w:rsidRPr="00BA1965" w14:paraId="4D07E611" w14:textId="09243E79" w:rsidTr="00BA1965">
        <w:trPr>
          <w:jc w:val="center"/>
        </w:trPr>
        <w:tc>
          <w:tcPr>
            <w:tcW w:w="4957" w:type="dxa"/>
          </w:tcPr>
          <w:p w14:paraId="2DDE87AE" w14:textId="77777777" w:rsidR="00BA1965" w:rsidRPr="00BA1965" w:rsidRDefault="00BA1965" w:rsidP="00696344">
            <w:pPr>
              <w:pStyle w:val="ListParagraph"/>
              <w:widowControl w:val="0"/>
              <w:numPr>
                <w:ilvl w:val="0"/>
                <w:numId w:val="14"/>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4FEDAD9D"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253" w:type="dxa"/>
          </w:tcPr>
          <w:p w14:paraId="6A11612D"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c>
          <w:tcPr>
            <w:tcW w:w="4394" w:type="dxa"/>
          </w:tcPr>
          <w:p w14:paraId="4E7D4BB3" w14:textId="77777777" w:rsidR="00BA1965" w:rsidRPr="002B3252" w:rsidRDefault="00BA1965" w:rsidP="002B3252">
            <w:pPr>
              <w:widowControl w:val="0"/>
              <w:tabs>
                <w:tab w:val="left" w:pos="234"/>
                <w:tab w:val="left" w:pos="1701"/>
                <w:tab w:val="left" w:pos="2584"/>
              </w:tabs>
              <w:autoSpaceDE/>
              <w:autoSpaceDN/>
              <w:jc w:val="both"/>
              <w:rPr>
                <w:rFonts w:ascii="Bookman Old Style" w:hAnsi="Bookman Old Style" w:cs="Bookman Old Style"/>
                <w:color w:val="000000" w:themeColor="text1"/>
                <w:sz w:val="24"/>
                <w:szCs w:val="24"/>
                <w:lang w:val="id-ID" w:eastAsia="ja-JP"/>
              </w:rPr>
            </w:pPr>
          </w:p>
        </w:tc>
      </w:tr>
      <w:tr w:rsidR="00BA1965" w:rsidRPr="00BA1965" w14:paraId="23E7A253" w14:textId="37CDDE28" w:rsidTr="00BA1965">
        <w:trPr>
          <w:jc w:val="center"/>
        </w:trPr>
        <w:tc>
          <w:tcPr>
            <w:tcW w:w="4957" w:type="dxa"/>
          </w:tcPr>
          <w:p w14:paraId="4311FB6F" w14:textId="77777777" w:rsidR="00BA1965" w:rsidRPr="00BA1965" w:rsidRDefault="00BA1965" w:rsidP="00696344">
            <w:pPr>
              <w:pStyle w:val="ListParagraph"/>
              <w:widowControl w:val="0"/>
              <w:numPr>
                <w:ilvl w:val="0"/>
                <w:numId w:val="15"/>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peringatan tertulis;</w:t>
            </w:r>
          </w:p>
        </w:tc>
        <w:tc>
          <w:tcPr>
            <w:tcW w:w="4399" w:type="dxa"/>
          </w:tcPr>
          <w:p w14:paraId="29ECE435"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253" w:type="dxa"/>
          </w:tcPr>
          <w:p w14:paraId="595FB1EE"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394" w:type="dxa"/>
          </w:tcPr>
          <w:p w14:paraId="6FD06CFC"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r>
      <w:tr w:rsidR="00BA1965" w:rsidRPr="00BA1965" w14:paraId="41F923C1" w14:textId="29F1F230" w:rsidTr="00BA1965">
        <w:trPr>
          <w:jc w:val="center"/>
        </w:trPr>
        <w:tc>
          <w:tcPr>
            <w:tcW w:w="4957" w:type="dxa"/>
          </w:tcPr>
          <w:p w14:paraId="084B0B32" w14:textId="77777777" w:rsidR="00BA1965" w:rsidRPr="00BA1965" w:rsidRDefault="00BA1965" w:rsidP="00696344">
            <w:pPr>
              <w:pStyle w:val="ListParagraph"/>
              <w:widowControl w:val="0"/>
              <w:numPr>
                <w:ilvl w:val="0"/>
                <w:numId w:val="15"/>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6DD1E9EA"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253" w:type="dxa"/>
          </w:tcPr>
          <w:p w14:paraId="11E57437"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394" w:type="dxa"/>
          </w:tcPr>
          <w:p w14:paraId="41E4F1FB"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r>
      <w:tr w:rsidR="00BA1965" w:rsidRPr="00BA1965" w14:paraId="0271AC73" w14:textId="0723FC29" w:rsidTr="00BA1965">
        <w:trPr>
          <w:jc w:val="center"/>
        </w:trPr>
        <w:tc>
          <w:tcPr>
            <w:tcW w:w="4957" w:type="dxa"/>
          </w:tcPr>
          <w:p w14:paraId="0DDD6B7F" w14:textId="77777777" w:rsidR="00BA1965" w:rsidRPr="00BA1965" w:rsidRDefault="00BA1965" w:rsidP="00696344">
            <w:pPr>
              <w:pStyle w:val="ListParagraph"/>
              <w:widowControl w:val="0"/>
              <w:numPr>
                <w:ilvl w:val="0"/>
                <w:numId w:val="15"/>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pembatasan kegiatan usaha;</w:t>
            </w:r>
          </w:p>
        </w:tc>
        <w:tc>
          <w:tcPr>
            <w:tcW w:w="4399" w:type="dxa"/>
          </w:tcPr>
          <w:p w14:paraId="23AD37FE"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253" w:type="dxa"/>
          </w:tcPr>
          <w:p w14:paraId="0D62FA25"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394" w:type="dxa"/>
          </w:tcPr>
          <w:p w14:paraId="0A8D596F"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r>
      <w:tr w:rsidR="00BA1965" w:rsidRPr="00BA1965" w14:paraId="11C64D20" w14:textId="6BACB510" w:rsidTr="00BA1965">
        <w:trPr>
          <w:jc w:val="center"/>
        </w:trPr>
        <w:tc>
          <w:tcPr>
            <w:tcW w:w="4957" w:type="dxa"/>
          </w:tcPr>
          <w:p w14:paraId="5DF16BED" w14:textId="77777777" w:rsidR="00BA1965" w:rsidRPr="00BA1965" w:rsidRDefault="00BA1965" w:rsidP="00696344">
            <w:pPr>
              <w:pStyle w:val="ListParagraph"/>
              <w:widowControl w:val="0"/>
              <w:numPr>
                <w:ilvl w:val="0"/>
                <w:numId w:val="15"/>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pembekuan kegiatan usaha; </w:t>
            </w:r>
          </w:p>
        </w:tc>
        <w:tc>
          <w:tcPr>
            <w:tcW w:w="4399" w:type="dxa"/>
          </w:tcPr>
          <w:p w14:paraId="7660984D"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253" w:type="dxa"/>
          </w:tcPr>
          <w:p w14:paraId="420A9082"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c>
          <w:tcPr>
            <w:tcW w:w="4394" w:type="dxa"/>
          </w:tcPr>
          <w:p w14:paraId="5BAB1A6D" w14:textId="77777777" w:rsidR="00BA1965" w:rsidRPr="002B3252" w:rsidRDefault="00BA1965" w:rsidP="002B3252">
            <w:pPr>
              <w:widowControl w:val="0"/>
              <w:jc w:val="both"/>
              <w:rPr>
                <w:rFonts w:ascii="Bookman Old Style" w:hAnsi="Bookman Old Style" w:cs="Bookman Old Style"/>
                <w:color w:val="000000" w:themeColor="text1"/>
                <w:sz w:val="24"/>
                <w:szCs w:val="24"/>
                <w:lang w:val="id-ID" w:eastAsia="ja-JP"/>
              </w:rPr>
            </w:pPr>
          </w:p>
        </w:tc>
      </w:tr>
      <w:tr w:rsidR="00BA1965" w:rsidRPr="00BA1965" w14:paraId="5B6365FD" w14:textId="4E21ABED" w:rsidTr="00BA1965">
        <w:trPr>
          <w:jc w:val="center"/>
        </w:trPr>
        <w:tc>
          <w:tcPr>
            <w:tcW w:w="4957" w:type="dxa"/>
          </w:tcPr>
          <w:p w14:paraId="7F898FED" w14:textId="77777777" w:rsidR="00BA1965" w:rsidRPr="00BA1965" w:rsidRDefault="00BA1965" w:rsidP="00696344">
            <w:pPr>
              <w:pStyle w:val="ListParagraph"/>
              <w:widowControl w:val="0"/>
              <w:numPr>
                <w:ilvl w:val="0"/>
                <w:numId w:val="15"/>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 dan/atau</w:t>
            </w:r>
          </w:p>
        </w:tc>
        <w:tc>
          <w:tcPr>
            <w:tcW w:w="4399" w:type="dxa"/>
          </w:tcPr>
          <w:p w14:paraId="4271DF8B" w14:textId="77777777" w:rsidR="00BA1965" w:rsidRPr="002B3252" w:rsidRDefault="00BA1965" w:rsidP="002B3252"/>
        </w:tc>
        <w:tc>
          <w:tcPr>
            <w:tcW w:w="4253" w:type="dxa"/>
          </w:tcPr>
          <w:p w14:paraId="5871D592" w14:textId="77777777" w:rsidR="00BA1965" w:rsidRPr="002B3252" w:rsidRDefault="00BA1965" w:rsidP="002B3252"/>
        </w:tc>
        <w:tc>
          <w:tcPr>
            <w:tcW w:w="4394" w:type="dxa"/>
          </w:tcPr>
          <w:p w14:paraId="7CCD8540" w14:textId="77777777" w:rsidR="00BA1965" w:rsidRPr="002B3252" w:rsidRDefault="00BA1965" w:rsidP="002B3252"/>
        </w:tc>
      </w:tr>
      <w:tr w:rsidR="00BA1965" w:rsidRPr="00BA1965" w14:paraId="07EA8497" w14:textId="737DE680" w:rsidTr="00BA1965">
        <w:trPr>
          <w:jc w:val="center"/>
        </w:trPr>
        <w:tc>
          <w:tcPr>
            <w:tcW w:w="4957" w:type="dxa"/>
          </w:tcPr>
          <w:p w14:paraId="0F4C9486" w14:textId="77777777" w:rsidR="00BA1965" w:rsidRPr="00BA1965" w:rsidRDefault="00BA1965" w:rsidP="00696344">
            <w:pPr>
              <w:pStyle w:val="ListParagraph"/>
              <w:widowControl w:val="0"/>
              <w:numPr>
                <w:ilvl w:val="0"/>
                <w:numId w:val="15"/>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15DE6EC7" w14:textId="77777777" w:rsidR="00BA1965" w:rsidRPr="002B3252" w:rsidRDefault="00BA1965" w:rsidP="002B3252"/>
        </w:tc>
        <w:tc>
          <w:tcPr>
            <w:tcW w:w="4253" w:type="dxa"/>
          </w:tcPr>
          <w:p w14:paraId="08567264" w14:textId="77777777" w:rsidR="00BA1965" w:rsidRPr="002B3252" w:rsidRDefault="00BA1965" w:rsidP="002B3252"/>
        </w:tc>
        <w:tc>
          <w:tcPr>
            <w:tcW w:w="4394" w:type="dxa"/>
          </w:tcPr>
          <w:p w14:paraId="4000BF40" w14:textId="77777777" w:rsidR="00BA1965" w:rsidRPr="002B3252" w:rsidRDefault="00BA1965" w:rsidP="002B3252"/>
        </w:tc>
      </w:tr>
      <w:tr w:rsidR="00BA1965" w:rsidRPr="00BA1965" w14:paraId="0E865954" w14:textId="77B5D2BD" w:rsidTr="00BA1965">
        <w:trPr>
          <w:jc w:val="center"/>
        </w:trPr>
        <w:tc>
          <w:tcPr>
            <w:tcW w:w="4957" w:type="dxa"/>
          </w:tcPr>
          <w:p w14:paraId="4AED5944" w14:textId="77777777" w:rsidR="00BA1965" w:rsidRPr="00BA1965" w:rsidRDefault="00BA1965" w:rsidP="00696344">
            <w:pPr>
              <w:pStyle w:val="ListParagraph"/>
              <w:widowControl w:val="0"/>
              <w:numPr>
                <w:ilvl w:val="0"/>
                <w:numId w:val="14"/>
              </w:numPr>
              <w:tabs>
                <w:tab w:val="left" w:pos="234"/>
                <w:tab w:val="left" w:pos="1701"/>
                <w:tab w:val="left" w:pos="2014"/>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administratif sebagaimana dimaksud pada ayat (4) huruf b, huruf c, huruf d, huruf e, atau huruf f dapat dikenakan dengan atau tanpa didahului pengenaan sanksi administratif berupa peringatan tertulis sebagaimana dimaksud pada ayat (4) huruf a.</w:t>
            </w:r>
          </w:p>
        </w:tc>
        <w:tc>
          <w:tcPr>
            <w:tcW w:w="4399" w:type="dxa"/>
          </w:tcPr>
          <w:p w14:paraId="3EB9404A" w14:textId="77777777" w:rsidR="00BA1965" w:rsidRPr="002B3252" w:rsidRDefault="00BA1965" w:rsidP="002B3252"/>
        </w:tc>
        <w:tc>
          <w:tcPr>
            <w:tcW w:w="4253" w:type="dxa"/>
          </w:tcPr>
          <w:p w14:paraId="7E93AA9B" w14:textId="77777777" w:rsidR="00BA1965" w:rsidRPr="002B3252" w:rsidRDefault="00BA1965" w:rsidP="002B3252"/>
        </w:tc>
        <w:tc>
          <w:tcPr>
            <w:tcW w:w="4394" w:type="dxa"/>
          </w:tcPr>
          <w:p w14:paraId="15628A5C" w14:textId="77777777" w:rsidR="00BA1965" w:rsidRPr="002B3252" w:rsidRDefault="00BA1965" w:rsidP="002B3252"/>
        </w:tc>
      </w:tr>
      <w:tr w:rsidR="00BA1965" w:rsidRPr="00BA1965" w14:paraId="30BFDB16" w14:textId="00629BE8" w:rsidTr="00BA1965">
        <w:trPr>
          <w:jc w:val="center"/>
        </w:trPr>
        <w:tc>
          <w:tcPr>
            <w:tcW w:w="4957" w:type="dxa"/>
          </w:tcPr>
          <w:p w14:paraId="531D93E7" w14:textId="77777777" w:rsidR="00BA1965" w:rsidRPr="00BA1965" w:rsidRDefault="00BA1965" w:rsidP="00696344">
            <w:pPr>
              <w:pStyle w:val="ListParagraph"/>
              <w:widowControl w:val="0"/>
              <w:numPr>
                <w:ilvl w:val="0"/>
                <w:numId w:val="14"/>
              </w:numPr>
              <w:tabs>
                <w:tab w:val="left" w:pos="234"/>
                <w:tab w:val="left" w:pos="1701"/>
                <w:tab w:val="left" w:pos="2014"/>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administratif berupa denda sebagaimana dimaksud pada ayat (4) huruf b dapat dikenakan secara </w:t>
            </w:r>
            <w:r w:rsidRPr="00BA1965">
              <w:rPr>
                <w:rFonts w:ascii="Bookman Old Style" w:hAnsi="Bookman Old Style" w:cs="Bookman Old Style"/>
                <w:color w:val="000000" w:themeColor="text1"/>
                <w:sz w:val="24"/>
                <w:szCs w:val="24"/>
                <w:lang w:val="id-ID" w:eastAsia="ja-JP"/>
              </w:rPr>
              <w:lastRenderedPageBreak/>
              <w:t>tersendiri atau secara bersama-sama dengan pengenaan sanksi administratif sebagaimana dimaksud pada ayat (4) huruf c, huruf d, huruf e, atau huruf f.</w:t>
            </w:r>
          </w:p>
        </w:tc>
        <w:tc>
          <w:tcPr>
            <w:tcW w:w="4399" w:type="dxa"/>
          </w:tcPr>
          <w:p w14:paraId="4472F7C6" w14:textId="77777777" w:rsidR="00BA1965" w:rsidRPr="002B3252" w:rsidRDefault="00BA1965" w:rsidP="002B3252"/>
        </w:tc>
        <w:tc>
          <w:tcPr>
            <w:tcW w:w="4253" w:type="dxa"/>
          </w:tcPr>
          <w:p w14:paraId="1252969E" w14:textId="77777777" w:rsidR="00BA1965" w:rsidRPr="002B3252" w:rsidRDefault="00BA1965" w:rsidP="002B3252"/>
        </w:tc>
        <w:tc>
          <w:tcPr>
            <w:tcW w:w="4394" w:type="dxa"/>
          </w:tcPr>
          <w:p w14:paraId="6203B466" w14:textId="77777777" w:rsidR="00BA1965" w:rsidRPr="002B3252" w:rsidRDefault="00BA1965" w:rsidP="002B3252"/>
        </w:tc>
      </w:tr>
      <w:tr w:rsidR="00BA1965" w:rsidRPr="00BA1965" w14:paraId="2533688E" w14:textId="432C91D6" w:rsidTr="00BA1965">
        <w:trPr>
          <w:jc w:val="center"/>
        </w:trPr>
        <w:tc>
          <w:tcPr>
            <w:tcW w:w="4957" w:type="dxa"/>
          </w:tcPr>
          <w:p w14:paraId="4B44B07C" w14:textId="77777777" w:rsidR="00BA1965" w:rsidRPr="00BA1965" w:rsidRDefault="00BA1965" w:rsidP="00696344">
            <w:pPr>
              <w:pStyle w:val="ListParagraph"/>
              <w:widowControl w:val="0"/>
              <w:numPr>
                <w:ilvl w:val="0"/>
                <w:numId w:val="14"/>
              </w:numPr>
              <w:tabs>
                <w:tab w:val="left" w:pos="234"/>
                <w:tab w:val="left" w:pos="1701"/>
                <w:tab w:val="left" w:pos="2014"/>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Tata cara pengenaan sanksi sebagaimana dimaksud pada ayat (3) dilakukan sesuai dengan ketentuan peraturan perundang-undangan di bidang Pasar Modal.</w:t>
            </w:r>
          </w:p>
        </w:tc>
        <w:tc>
          <w:tcPr>
            <w:tcW w:w="4399" w:type="dxa"/>
          </w:tcPr>
          <w:p w14:paraId="33553C15" w14:textId="77777777" w:rsidR="00BA1965" w:rsidRPr="002B3252" w:rsidRDefault="00BA1965" w:rsidP="002B3252"/>
        </w:tc>
        <w:tc>
          <w:tcPr>
            <w:tcW w:w="4253" w:type="dxa"/>
          </w:tcPr>
          <w:p w14:paraId="26239E8E" w14:textId="77777777" w:rsidR="00BA1965" w:rsidRPr="002B3252" w:rsidRDefault="00BA1965" w:rsidP="002B3252"/>
        </w:tc>
        <w:tc>
          <w:tcPr>
            <w:tcW w:w="4394" w:type="dxa"/>
          </w:tcPr>
          <w:p w14:paraId="1FE38C5F" w14:textId="77777777" w:rsidR="00BA1965" w:rsidRPr="002B3252" w:rsidRDefault="00BA1965" w:rsidP="002B3252"/>
        </w:tc>
      </w:tr>
      <w:tr w:rsidR="00BA1965" w:rsidRPr="00BA1965" w14:paraId="44100000" w14:textId="778CD2E1" w:rsidTr="00BA1965">
        <w:trPr>
          <w:jc w:val="center"/>
        </w:trPr>
        <w:tc>
          <w:tcPr>
            <w:tcW w:w="4957" w:type="dxa"/>
          </w:tcPr>
          <w:p w14:paraId="403ECB74"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noProof/>
                <w:color w:val="000000" w:themeColor="text1"/>
                <w:sz w:val="24"/>
                <w:szCs w:val="24"/>
                <w:lang w:val="id-ID"/>
              </w:rPr>
            </w:pPr>
          </w:p>
        </w:tc>
        <w:tc>
          <w:tcPr>
            <w:tcW w:w="4399" w:type="dxa"/>
          </w:tcPr>
          <w:p w14:paraId="4BB93207"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noProof/>
                <w:color w:val="000000" w:themeColor="text1"/>
                <w:sz w:val="24"/>
                <w:szCs w:val="24"/>
                <w:lang w:val="id-ID"/>
              </w:rPr>
            </w:pPr>
          </w:p>
        </w:tc>
        <w:tc>
          <w:tcPr>
            <w:tcW w:w="4253" w:type="dxa"/>
          </w:tcPr>
          <w:p w14:paraId="269EB6ED"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noProof/>
                <w:color w:val="000000" w:themeColor="text1"/>
                <w:sz w:val="24"/>
                <w:szCs w:val="24"/>
                <w:lang w:val="id-ID"/>
              </w:rPr>
            </w:pPr>
          </w:p>
        </w:tc>
        <w:tc>
          <w:tcPr>
            <w:tcW w:w="4394" w:type="dxa"/>
          </w:tcPr>
          <w:p w14:paraId="7082EEAE"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noProof/>
                <w:color w:val="000000" w:themeColor="text1"/>
                <w:sz w:val="24"/>
                <w:szCs w:val="24"/>
                <w:lang w:val="id-ID"/>
              </w:rPr>
            </w:pPr>
          </w:p>
        </w:tc>
      </w:tr>
      <w:tr w:rsidR="00BA1965" w:rsidRPr="00BA1965" w14:paraId="175EA1A0" w14:textId="6A0B8D9B" w:rsidTr="00BA1965">
        <w:trPr>
          <w:jc w:val="center"/>
        </w:trPr>
        <w:tc>
          <w:tcPr>
            <w:tcW w:w="4957" w:type="dxa"/>
          </w:tcPr>
          <w:p w14:paraId="34DCD831"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BAB III</w:t>
            </w:r>
          </w:p>
        </w:tc>
        <w:tc>
          <w:tcPr>
            <w:tcW w:w="4399" w:type="dxa"/>
          </w:tcPr>
          <w:p w14:paraId="7DA979BC"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253" w:type="dxa"/>
          </w:tcPr>
          <w:p w14:paraId="71B6C16D"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394" w:type="dxa"/>
          </w:tcPr>
          <w:p w14:paraId="58447203"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r>
      <w:tr w:rsidR="00BA1965" w:rsidRPr="00BA1965" w14:paraId="40539057" w14:textId="54D6BCD9" w:rsidTr="00BA1965">
        <w:trPr>
          <w:jc w:val="center"/>
        </w:trPr>
        <w:tc>
          <w:tcPr>
            <w:tcW w:w="4957" w:type="dxa"/>
          </w:tcPr>
          <w:p w14:paraId="246B3817" w14:textId="77777777" w:rsidR="00BA1965" w:rsidRPr="00BA1965" w:rsidRDefault="00BA1965" w:rsidP="00BA1965">
            <w:pPr>
              <w:widowControl w:val="0"/>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PEDOMAN PENERBITAN UNIT PENYERTAAN REKSA DANA BERBENTUK KONTRAK INVESTASI KOLEKTIF YANG UNIT PENYERTAANNYA DIPERDAGANGKAN DI BURSA EFEK DENGAN ASET YANG MENDASARI BERUPA EMAS</w:t>
            </w:r>
          </w:p>
        </w:tc>
        <w:tc>
          <w:tcPr>
            <w:tcW w:w="4399" w:type="dxa"/>
          </w:tcPr>
          <w:p w14:paraId="21C6227F" w14:textId="77777777" w:rsidR="00BA1965" w:rsidRPr="00BA1965" w:rsidRDefault="00BA1965" w:rsidP="00BA1965">
            <w:pPr>
              <w:widowControl w:val="0"/>
              <w:jc w:val="center"/>
              <w:rPr>
                <w:rFonts w:ascii="Bookman Old Style" w:hAnsi="Bookman Old Style"/>
                <w:noProof/>
                <w:color w:val="000000" w:themeColor="text1"/>
                <w:sz w:val="24"/>
                <w:szCs w:val="24"/>
              </w:rPr>
            </w:pPr>
          </w:p>
        </w:tc>
        <w:tc>
          <w:tcPr>
            <w:tcW w:w="4253" w:type="dxa"/>
          </w:tcPr>
          <w:p w14:paraId="030FF85D" w14:textId="77777777" w:rsidR="00BA1965" w:rsidRPr="00BA1965" w:rsidRDefault="00BA1965" w:rsidP="00BA1965">
            <w:pPr>
              <w:widowControl w:val="0"/>
              <w:jc w:val="center"/>
              <w:rPr>
                <w:rFonts w:ascii="Bookman Old Style" w:hAnsi="Bookman Old Style"/>
                <w:noProof/>
                <w:color w:val="000000" w:themeColor="text1"/>
                <w:sz w:val="24"/>
                <w:szCs w:val="24"/>
              </w:rPr>
            </w:pPr>
          </w:p>
        </w:tc>
        <w:tc>
          <w:tcPr>
            <w:tcW w:w="4394" w:type="dxa"/>
          </w:tcPr>
          <w:p w14:paraId="4D17AFEA" w14:textId="77777777" w:rsidR="00BA1965" w:rsidRPr="00BA1965" w:rsidRDefault="00BA1965" w:rsidP="00BA1965">
            <w:pPr>
              <w:widowControl w:val="0"/>
              <w:jc w:val="center"/>
              <w:rPr>
                <w:rFonts w:ascii="Bookman Old Style" w:hAnsi="Bookman Old Style"/>
                <w:noProof/>
                <w:color w:val="000000" w:themeColor="text1"/>
                <w:sz w:val="24"/>
                <w:szCs w:val="24"/>
              </w:rPr>
            </w:pPr>
          </w:p>
        </w:tc>
      </w:tr>
      <w:tr w:rsidR="00BA1965" w:rsidRPr="00BA1965" w14:paraId="6C23C51B" w14:textId="20C4911B" w:rsidTr="00BA1965">
        <w:trPr>
          <w:jc w:val="center"/>
        </w:trPr>
        <w:tc>
          <w:tcPr>
            <w:tcW w:w="4957" w:type="dxa"/>
          </w:tcPr>
          <w:p w14:paraId="60D5261B"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c>
          <w:tcPr>
            <w:tcW w:w="4399" w:type="dxa"/>
          </w:tcPr>
          <w:p w14:paraId="55B61298"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c>
          <w:tcPr>
            <w:tcW w:w="4253" w:type="dxa"/>
          </w:tcPr>
          <w:p w14:paraId="1F560503"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c>
          <w:tcPr>
            <w:tcW w:w="4394" w:type="dxa"/>
          </w:tcPr>
          <w:p w14:paraId="2FFF7E45"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r>
      <w:tr w:rsidR="00BA1965" w:rsidRPr="00BA1965" w14:paraId="3E6E88CF" w14:textId="779BDF26" w:rsidTr="00BA1965">
        <w:trPr>
          <w:jc w:val="center"/>
        </w:trPr>
        <w:tc>
          <w:tcPr>
            <w:tcW w:w="4957" w:type="dxa"/>
          </w:tcPr>
          <w:p w14:paraId="334D7AD8"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Bagian Kesatu</w:t>
            </w:r>
          </w:p>
        </w:tc>
        <w:tc>
          <w:tcPr>
            <w:tcW w:w="4399" w:type="dxa"/>
          </w:tcPr>
          <w:p w14:paraId="669A8AD1"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c>
          <w:tcPr>
            <w:tcW w:w="4253" w:type="dxa"/>
          </w:tcPr>
          <w:p w14:paraId="3AD0BB73"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c>
          <w:tcPr>
            <w:tcW w:w="4394" w:type="dxa"/>
          </w:tcPr>
          <w:p w14:paraId="31CCBCF3" w14:textId="77777777" w:rsidR="00BA1965" w:rsidRPr="00BA1965" w:rsidRDefault="00BA1965" w:rsidP="00BA1965">
            <w:pPr>
              <w:widowControl w:val="0"/>
              <w:jc w:val="center"/>
              <w:rPr>
                <w:rFonts w:ascii="Bookman Old Style" w:hAnsi="Bookman Old Style"/>
                <w:noProof/>
                <w:color w:val="000000" w:themeColor="text1"/>
                <w:sz w:val="24"/>
                <w:szCs w:val="24"/>
                <w:lang w:val="id-ID"/>
              </w:rPr>
            </w:pPr>
          </w:p>
        </w:tc>
      </w:tr>
      <w:tr w:rsidR="00BA1965" w:rsidRPr="00BA1965" w14:paraId="152C3217" w14:textId="167991C5" w:rsidTr="00BA1965">
        <w:trPr>
          <w:jc w:val="center"/>
        </w:trPr>
        <w:tc>
          <w:tcPr>
            <w:tcW w:w="4957" w:type="dxa"/>
          </w:tcPr>
          <w:p w14:paraId="31834CF5"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Pedoman Penawaran</w:t>
            </w:r>
          </w:p>
        </w:tc>
        <w:tc>
          <w:tcPr>
            <w:tcW w:w="4399" w:type="dxa"/>
          </w:tcPr>
          <w:p w14:paraId="292BA335"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p>
        </w:tc>
        <w:tc>
          <w:tcPr>
            <w:tcW w:w="4253" w:type="dxa"/>
          </w:tcPr>
          <w:p w14:paraId="39BD2C16"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p>
        </w:tc>
        <w:tc>
          <w:tcPr>
            <w:tcW w:w="4394" w:type="dxa"/>
          </w:tcPr>
          <w:p w14:paraId="50D9DDB9"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p>
        </w:tc>
      </w:tr>
      <w:tr w:rsidR="00BA1965" w:rsidRPr="00BA1965" w14:paraId="67082ED0" w14:textId="511BF406" w:rsidTr="00BA1965">
        <w:trPr>
          <w:jc w:val="center"/>
        </w:trPr>
        <w:tc>
          <w:tcPr>
            <w:tcW w:w="4957" w:type="dxa"/>
          </w:tcPr>
          <w:p w14:paraId="5B8A6316"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399" w:type="dxa"/>
          </w:tcPr>
          <w:p w14:paraId="2E998D0F"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253" w:type="dxa"/>
          </w:tcPr>
          <w:p w14:paraId="299FADA3"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394" w:type="dxa"/>
          </w:tcPr>
          <w:p w14:paraId="386D60A6"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r>
      <w:tr w:rsidR="00BA1965" w:rsidRPr="00BA1965" w14:paraId="466AB6DF" w14:textId="57218B4F" w:rsidTr="00BA1965">
        <w:trPr>
          <w:jc w:val="center"/>
        </w:trPr>
        <w:tc>
          <w:tcPr>
            <w:tcW w:w="4957" w:type="dxa"/>
          </w:tcPr>
          <w:p w14:paraId="3FF8CA03"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Pasal </w:t>
            </w:r>
            <w:r w:rsidRPr="00BA1965">
              <w:rPr>
                <w:rFonts w:ascii="Bookman Old Style" w:hAnsi="Bookman Old Style"/>
                <w:noProof/>
                <w:color w:val="000000" w:themeColor="text1"/>
                <w:sz w:val="24"/>
                <w:szCs w:val="24"/>
              </w:rPr>
              <w:t>8</w:t>
            </w:r>
          </w:p>
        </w:tc>
        <w:tc>
          <w:tcPr>
            <w:tcW w:w="4399" w:type="dxa"/>
          </w:tcPr>
          <w:p w14:paraId="4F44087C" w14:textId="796F38FE" w:rsidR="00BA1965" w:rsidRPr="00BA1965" w:rsidRDefault="001A1F8E" w:rsidP="001A1F8E">
            <w:pPr>
              <w:widowControl w:val="0"/>
              <w:tabs>
                <w:tab w:val="left" w:pos="234"/>
                <w:tab w:val="left" w:pos="1701"/>
                <w:tab w:val="left" w:pos="1985"/>
              </w:tabs>
              <w:rPr>
                <w:rFonts w:ascii="Bookman Old Style" w:hAnsi="Bookman Old Style"/>
                <w:noProof/>
                <w:color w:val="000000" w:themeColor="text1"/>
                <w:sz w:val="24"/>
                <w:szCs w:val="24"/>
                <w:lang w:val="id-ID"/>
              </w:rPr>
            </w:pPr>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225E603A"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394" w:type="dxa"/>
          </w:tcPr>
          <w:p w14:paraId="3CEA28B8"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r>
      <w:tr w:rsidR="00BA1965" w:rsidRPr="00BA1965" w14:paraId="35777427" w14:textId="7E28FE92" w:rsidTr="00BA1965">
        <w:trPr>
          <w:jc w:val="center"/>
        </w:trPr>
        <w:tc>
          <w:tcPr>
            <w:tcW w:w="4957" w:type="dxa"/>
          </w:tcPr>
          <w:p w14:paraId="06F6646E" w14:textId="77777777" w:rsidR="00BA1965" w:rsidRPr="00BA1965" w:rsidRDefault="00BA1965" w:rsidP="00696344">
            <w:pPr>
              <w:pStyle w:val="ListParagraph"/>
              <w:widowControl w:val="0"/>
              <w:numPr>
                <w:ilvl w:val="0"/>
                <w:numId w:val="7"/>
              </w:numPr>
              <w:tabs>
                <w:tab w:val="left" w:pos="2014"/>
              </w:tabs>
              <w:ind w:left="596"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Unit Penyertaan </w:t>
            </w:r>
            <w:r w:rsidRPr="00BA1965">
              <w:rPr>
                <w:rFonts w:ascii="Bookman Old Style" w:hAnsi="Bookman Old Style"/>
                <w:noProof/>
                <w:color w:val="000000" w:themeColor="text1"/>
                <w:sz w:val="24"/>
                <w:szCs w:val="24"/>
              </w:rPr>
              <w:t xml:space="preserve">Reksa Dana berbentuk Kontrak Investasi Kolektif yang Unit Penyertaannya diperdagangkan di Bursa Efek dengan aset yang mendasari berupa emas ditawarkan melalui Penawaran Umum. </w:t>
            </w:r>
          </w:p>
        </w:tc>
        <w:tc>
          <w:tcPr>
            <w:tcW w:w="4399" w:type="dxa"/>
          </w:tcPr>
          <w:p w14:paraId="0D01027F" w14:textId="77777777" w:rsidR="00BA1965" w:rsidRPr="002B3252" w:rsidRDefault="00BA1965" w:rsidP="002B3252"/>
        </w:tc>
        <w:tc>
          <w:tcPr>
            <w:tcW w:w="4253" w:type="dxa"/>
          </w:tcPr>
          <w:p w14:paraId="6C6FCA36" w14:textId="77777777" w:rsidR="00BA1965" w:rsidRPr="002B3252" w:rsidRDefault="00BA1965" w:rsidP="002B3252"/>
        </w:tc>
        <w:tc>
          <w:tcPr>
            <w:tcW w:w="4394" w:type="dxa"/>
          </w:tcPr>
          <w:p w14:paraId="05BB1E2E" w14:textId="77777777" w:rsidR="00BA1965" w:rsidRPr="002B3252" w:rsidRDefault="00BA1965" w:rsidP="002B3252"/>
        </w:tc>
      </w:tr>
      <w:tr w:rsidR="00BA1965" w:rsidRPr="00BA1965" w14:paraId="6D280E1D" w14:textId="768176FE" w:rsidTr="00BA1965">
        <w:trPr>
          <w:jc w:val="center"/>
        </w:trPr>
        <w:tc>
          <w:tcPr>
            <w:tcW w:w="4957" w:type="dxa"/>
          </w:tcPr>
          <w:p w14:paraId="42AFCBBE" w14:textId="77777777" w:rsidR="00BA1965" w:rsidRPr="00BA1965" w:rsidRDefault="00BA1965" w:rsidP="00696344">
            <w:pPr>
              <w:pStyle w:val="ListParagraph"/>
              <w:widowControl w:val="0"/>
              <w:numPr>
                <w:ilvl w:val="0"/>
                <w:numId w:val="7"/>
              </w:numPr>
              <w:tabs>
                <w:tab w:val="left" w:pos="2014"/>
              </w:tabs>
              <w:ind w:left="596" w:hanging="567"/>
              <w:jc w:val="both"/>
              <w:rPr>
                <w:rFonts w:ascii="Bookman Old Style" w:hAnsi="Bookman Old Style"/>
                <w:color w:val="000000" w:themeColor="text1"/>
                <w:sz w:val="24"/>
                <w:szCs w:val="24"/>
                <w:lang w:val="id-ID"/>
              </w:rPr>
            </w:pPr>
            <w:r w:rsidRPr="00BA1965">
              <w:rPr>
                <w:rFonts w:ascii="Bookman Old Style" w:hAnsi="Bookman Old Style"/>
                <w:noProof/>
                <w:color w:val="000000" w:themeColor="text1"/>
                <w:sz w:val="24"/>
                <w:szCs w:val="24"/>
              </w:rPr>
              <w:lastRenderedPageBreak/>
              <w:t>Untuk dapat melakukan Penawaran Umum Unit Penyertaan Reksa Dana berbentuk Kontrak Investasi Kolektif yang Unit Penyertaannya diperdagangkan di Bursa Efek dengan aset yang mendasari berupa emas, Manajer Investasi wajib menyampaikan Pernyataan Pendaftaran kepada Otoritas Jasa Keuangan dengan memenuhi ketentuan mengenai Pernyataan Pendaftaran dalam rangka Penawaran Umum Reksa Dana berbentuk Kontrak Investasi Kolektif sesuai dengan Peraturan Otoritas Jasa Keuangan mengenai Reksa Dana berbentuk Kontrak Investasi Kolektif.</w:t>
            </w:r>
          </w:p>
        </w:tc>
        <w:tc>
          <w:tcPr>
            <w:tcW w:w="4399" w:type="dxa"/>
          </w:tcPr>
          <w:p w14:paraId="1D308D2F" w14:textId="77777777" w:rsidR="00BA1965" w:rsidRPr="002B3252" w:rsidRDefault="00BA1965" w:rsidP="002B3252"/>
        </w:tc>
        <w:tc>
          <w:tcPr>
            <w:tcW w:w="4253" w:type="dxa"/>
          </w:tcPr>
          <w:p w14:paraId="74698792" w14:textId="77777777" w:rsidR="00BA1965" w:rsidRPr="002B3252" w:rsidRDefault="00BA1965" w:rsidP="002B3252"/>
        </w:tc>
        <w:tc>
          <w:tcPr>
            <w:tcW w:w="4394" w:type="dxa"/>
          </w:tcPr>
          <w:p w14:paraId="5FBED586" w14:textId="77777777" w:rsidR="00BA1965" w:rsidRPr="002B3252" w:rsidRDefault="00BA1965" w:rsidP="002B3252"/>
        </w:tc>
      </w:tr>
      <w:tr w:rsidR="00BA1965" w:rsidRPr="00BA1965" w14:paraId="3A9D0DDC" w14:textId="37125B35" w:rsidTr="00BA1965">
        <w:trPr>
          <w:jc w:val="center"/>
        </w:trPr>
        <w:tc>
          <w:tcPr>
            <w:tcW w:w="4957" w:type="dxa"/>
          </w:tcPr>
          <w:p w14:paraId="34B2636D" w14:textId="77777777" w:rsidR="00BA1965" w:rsidRPr="00BA1965" w:rsidRDefault="00BA1965" w:rsidP="00696344">
            <w:pPr>
              <w:pStyle w:val="ListParagraph"/>
              <w:widowControl w:val="0"/>
              <w:numPr>
                <w:ilvl w:val="0"/>
                <w:numId w:val="7"/>
              </w:numPr>
              <w:tabs>
                <w:tab w:val="left" w:pos="2014"/>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Dalam rangka pengajuan Pernyataan Pendaftaran sebagaimana dimaksud pada ayat (2), Manajer Investasi wajib membuat, menyimpan, dan mengadministrasikan dokumen sebagai berikut: </w:t>
            </w:r>
          </w:p>
        </w:tc>
        <w:tc>
          <w:tcPr>
            <w:tcW w:w="4399" w:type="dxa"/>
          </w:tcPr>
          <w:p w14:paraId="59A200E3" w14:textId="77777777" w:rsidR="00BA1965" w:rsidRPr="002B3252" w:rsidRDefault="00BA1965" w:rsidP="002B3252"/>
        </w:tc>
        <w:tc>
          <w:tcPr>
            <w:tcW w:w="4253" w:type="dxa"/>
          </w:tcPr>
          <w:p w14:paraId="286C6936" w14:textId="77777777" w:rsidR="00BA1965" w:rsidRPr="002B3252" w:rsidRDefault="00BA1965" w:rsidP="002B3252"/>
        </w:tc>
        <w:tc>
          <w:tcPr>
            <w:tcW w:w="4394" w:type="dxa"/>
          </w:tcPr>
          <w:p w14:paraId="5641DED0" w14:textId="77777777" w:rsidR="00BA1965" w:rsidRPr="002B3252" w:rsidRDefault="00BA1965" w:rsidP="002B3252"/>
        </w:tc>
      </w:tr>
      <w:tr w:rsidR="00BA1965" w:rsidRPr="00BA1965" w14:paraId="73F0BEAC" w14:textId="380DB43E" w:rsidTr="00BA1965">
        <w:trPr>
          <w:jc w:val="center"/>
        </w:trPr>
        <w:tc>
          <w:tcPr>
            <w:tcW w:w="4957" w:type="dxa"/>
          </w:tcPr>
          <w:p w14:paraId="362992C7"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Kontrak Investasi Kolektif Reksa Dana berbentuk Kontrak Investasi Kolektif yang Unit Penyertaannya diperdagangkan di Bursa Efek dengan aset yang mendasari berupa emas disertai dengan </w:t>
            </w:r>
            <w:r w:rsidRPr="00BA1965">
              <w:rPr>
                <w:rFonts w:ascii="Bookman Old Style" w:hAnsi="Bookman Old Style"/>
                <w:noProof/>
                <w:color w:val="000000" w:themeColor="text1"/>
                <w:sz w:val="24"/>
                <w:szCs w:val="24"/>
              </w:rPr>
              <w:lastRenderedPageBreak/>
              <w:t>format digitalnya yang dibuat oleh Notaris yang terdaftar di Otoritas Jasa Keuangan;</w:t>
            </w:r>
          </w:p>
        </w:tc>
        <w:tc>
          <w:tcPr>
            <w:tcW w:w="4399" w:type="dxa"/>
          </w:tcPr>
          <w:p w14:paraId="6DC03FEA" w14:textId="77777777" w:rsidR="00BA1965" w:rsidRPr="002B3252" w:rsidRDefault="00BA1965" w:rsidP="002B3252"/>
        </w:tc>
        <w:tc>
          <w:tcPr>
            <w:tcW w:w="4253" w:type="dxa"/>
          </w:tcPr>
          <w:p w14:paraId="296B8BF7" w14:textId="77777777" w:rsidR="00BA1965" w:rsidRPr="002B3252" w:rsidRDefault="00BA1965" w:rsidP="002B3252"/>
        </w:tc>
        <w:tc>
          <w:tcPr>
            <w:tcW w:w="4394" w:type="dxa"/>
          </w:tcPr>
          <w:p w14:paraId="00C890D5" w14:textId="77777777" w:rsidR="00BA1965" w:rsidRPr="002B3252" w:rsidRDefault="00BA1965" w:rsidP="002B3252"/>
        </w:tc>
      </w:tr>
      <w:tr w:rsidR="00BA1965" w:rsidRPr="00BA1965" w14:paraId="3D03CF1B" w14:textId="2968FAD8" w:rsidTr="00BA1965">
        <w:trPr>
          <w:jc w:val="center"/>
        </w:trPr>
        <w:tc>
          <w:tcPr>
            <w:tcW w:w="4957" w:type="dxa"/>
          </w:tcPr>
          <w:p w14:paraId="75CFB947"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salinan perjanjian yang berkaitan dengan aset Reksa Dana berbentuk Kontrak Investasi Kolektif yang Unit Penyertaannya diperdagangkan di Bursa Efek dengan aset yang mendasari berupa emas;</w:t>
            </w:r>
          </w:p>
        </w:tc>
        <w:tc>
          <w:tcPr>
            <w:tcW w:w="4399" w:type="dxa"/>
          </w:tcPr>
          <w:p w14:paraId="37B9A20F" w14:textId="77777777" w:rsidR="00BA1965" w:rsidRPr="002B3252" w:rsidRDefault="00BA1965" w:rsidP="002B3252"/>
        </w:tc>
        <w:tc>
          <w:tcPr>
            <w:tcW w:w="4253" w:type="dxa"/>
          </w:tcPr>
          <w:p w14:paraId="7FCD24DC" w14:textId="77777777" w:rsidR="00BA1965" w:rsidRPr="002B3252" w:rsidRDefault="00BA1965" w:rsidP="002B3252"/>
        </w:tc>
        <w:tc>
          <w:tcPr>
            <w:tcW w:w="4394" w:type="dxa"/>
          </w:tcPr>
          <w:p w14:paraId="3B6C048A" w14:textId="77777777" w:rsidR="00BA1965" w:rsidRPr="002B3252" w:rsidRDefault="00BA1965" w:rsidP="002B3252"/>
        </w:tc>
      </w:tr>
      <w:tr w:rsidR="00BA1965" w:rsidRPr="00BA1965" w14:paraId="1A037665" w14:textId="39F6FFD5" w:rsidTr="00BA1965">
        <w:trPr>
          <w:jc w:val="center"/>
        </w:trPr>
        <w:tc>
          <w:tcPr>
            <w:tcW w:w="4957" w:type="dxa"/>
          </w:tcPr>
          <w:p w14:paraId="562D1174"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perjanjian antara Manajer Investasi dengan Penyedia Emas;</w:t>
            </w:r>
          </w:p>
        </w:tc>
        <w:tc>
          <w:tcPr>
            <w:tcW w:w="4399" w:type="dxa"/>
          </w:tcPr>
          <w:p w14:paraId="54F27A1A" w14:textId="77777777" w:rsidR="00BA1965" w:rsidRPr="002B3252" w:rsidRDefault="00BA1965" w:rsidP="002B3252"/>
        </w:tc>
        <w:tc>
          <w:tcPr>
            <w:tcW w:w="4253" w:type="dxa"/>
          </w:tcPr>
          <w:p w14:paraId="735FAEC8" w14:textId="77777777" w:rsidR="00BA1965" w:rsidRPr="002B3252" w:rsidRDefault="00BA1965" w:rsidP="002B3252"/>
        </w:tc>
        <w:tc>
          <w:tcPr>
            <w:tcW w:w="4394" w:type="dxa"/>
          </w:tcPr>
          <w:p w14:paraId="53C15A81" w14:textId="77777777" w:rsidR="00BA1965" w:rsidRPr="002B3252" w:rsidRDefault="00BA1965" w:rsidP="002B3252"/>
        </w:tc>
      </w:tr>
      <w:tr w:rsidR="00BA1965" w:rsidRPr="00BA1965" w14:paraId="1C845361" w14:textId="3BB9F5AF" w:rsidTr="00BA1965">
        <w:trPr>
          <w:jc w:val="center"/>
        </w:trPr>
        <w:tc>
          <w:tcPr>
            <w:tcW w:w="4957" w:type="dxa"/>
          </w:tcPr>
          <w:p w14:paraId="11E1BFB6"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iCs/>
                <w:noProof/>
                <w:color w:val="000000" w:themeColor="text1"/>
                <w:sz w:val="24"/>
                <w:szCs w:val="24"/>
              </w:rPr>
              <w:t>perjanjian terkait penyimpanan emas antara Lembaga Penyimpanan dan Penyelesaian atau Bank Kustodian dengan Penyimpan Emas, jika ada;</w:t>
            </w:r>
          </w:p>
        </w:tc>
        <w:tc>
          <w:tcPr>
            <w:tcW w:w="4399" w:type="dxa"/>
          </w:tcPr>
          <w:p w14:paraId="2AE0B956" w14:textId="77777777" w:rsidR="00BA1965" w:rsidRPr="002B3252" w:rsidRDefault="00BA1965" w:rsidP="002B3252"/>
        </w:tc>
        <w:tc>
          <w:tcPr>
            <w:tcW w:w="4253" w:type="dxa"/>
          </w:tcPr>
          <w:p w14:paraId="66A27A7E" w14:textId="77777777" w:rsidR="00BA1965" w:rsidRPr="002B3252" w:rsidRDefault="00BA1965" w:rsidP="002B3252"/>
        </w:tc>
        <w:tc>
          <w:tcPr>
            <w:tcW w:w="4394" w:type="dxa"/>
          </w:tcPr>
          <w:p w14:paraId="681306D9" w14:textId="77777777" w:rsidR="00BA1965" w:rsidRPr="002B3252" w:rsidRDefault="00BA1965" w:rsidP="002B3252"/>
        </w:tc>
      </w:tr>
      <w:tr w:rsidR="00BA1965" w:rsidRPr="00BA1965" w14:paraId="03B097AC" w14:textId="3CFAAF97" w:rsidTr="00BA1965">
        <w:trPr>
          <w:jc w:val="center"/>
        </w:trPr>
        <w:tc>
          <w:tcPr>
            <w:tcW w:w="4957" w:type="dxa"/>
          </w:tcPr>
          <w:p w14:paraId="1B7F74CD"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perjanjian Manajer Investasi dengan Sponsor jika dalam penciptaan Unit Penyertaan Reksa Dana berbentuk Kontrak Investasi Kolektif yang Unit Penyertaannya diperdagangkan di Bursa Efek dengan aset yang mendasari berupa emas melibatkan Sponsor;</w:t>
            </w:r>
          </w:p>
        </w:tc>
        <w:tc>
          <w:tcPr>
            <w:tcW w:w="4399" w:type="dxa"/>
          </w:tcPr>
          <w:p w14:paraId="5E8C6C2A" w14:textId="77777777" w:rsidR="00BA1965" w:rsidRPr="002B3252" w:rsidRDefault="00BA1965" w:rsidP="002B3252"/>
        </w:tc>
        <w:tc>
          <w:tcPr>
            <w:tcW w:w="4253" w:type="dxa"/>
          </w:tcPr>
          <w:p w14:paraId="4015F7E6" w14:textId="77777777" w:rsidR="00BA1965" w:rsidRPr="002B3252" w:rsidRDefault="00BA1965" w:rsidP="002B3252"/>
        </w:tc>
        <w:tc>
          <w:tcPr>
            <w:tcW w:w="4394" w:type="dxa"/>
          </w:tcPr>
          <w:p w14:paraId="782EF7E3" w14:textId="77777777" w:rsidR="00BA1965" w:rsidRPr="002B3252" w:rsidRDefault="00BA1965" w:rsidP="002B3252"/>
        </w:tc>
      </w:tr>
      <w:tr w:rsidR="00BA1965" w:rsidRPr="00BA1965" w14:paraId="195D9468" w14:textId="3CE8BCF8" w:rsidTr="00BA1965">
        <w:trPr>
          <w:jc w:val="center"/>
        </w:trPr>
        <w:tc>
          <w:tcPr>
            <w:tcW w:w="4957" w:type="dxa"/>
          </w:tcPr>
          <w:p w14:paraId="28B741A1"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perjanjian antara Manajer </w:t>
            </w:r>
            <w:r w:rsidRPr="00BA1965">
              <w:rPr>
                <w:rFonts w:ascii="Bookman Old Style" w:hAnsi="Bookman Old Style"/>
                <w:noProof/>
                <w:color w:val="000000" w:themeColor="text1"/>
                <w:sz w:val="24"/>
                <w:szCs w:val="24"/>
              </w:rPr>
              <w:lastRenderedPageBreak/>
              <w:t xml:space="preserve">Investasi dengan </w:t>
            </w:r>
            <w:r w:rsidRPr="00BA1965">
              <w:rPr>
                <w:rFonts w:ascii="Bookman Old Style" w:hAnsi="Bookman Old Style"/>
                <w:i/>
                <w:iCs/>
                <w:noProof/>
                <w:color w:val="000000" w:themeColor="text1"/>
                <w:sz w:val="24"/>
                <w:szCs w:val="24"/>
              </w:rPr>
              <w:t>Dealer</w:t>
            </w:r>
            <w:r w:rsidRPr="00BA1965">
              <w:rPr>
                <w:rFonts w:ascii="Bookman Old Style" w:hAnsi="Bookman Old Style"/>
                <w:noProof/>
                <w:color w:val="000000" w:themeColor="text1"/>
                <w:sz w:val="24"/>
                <w:szCs w:val="24"/>
              </w:rPr>
              <w:t xml:space="preserve"> Partisipan;</w:t>
            </w:r>
          </w:p>
        </w:tc>
        <w:tc>
          <w:tcPr>
            <w:tcW w:w="4399" w:type="dxa"/>
          </w:tcPr>
          <w:p w14:paraId="44910CFA" w14:textId="77777777" w:rsidR="00BA1965" w:rsidRPr="002B3252" w:rsidRDefault="00BA1965" w:rsidP="002B3252"/>
        </w:tc>
        <w:tc>
          <w:tcPr>
            <w:tcW w:w="4253" w:type="dxa"/>
          </w:tcPr>
          <w:p w14:paraId="52C1494E" w14:textId="77777777" w:rsidR="00BA1965" w:rsidRPr="002B3252" w:rsidRDefault="00BA1965" w:rsidP="002B3252"/>
        </w:tc>
        <w:tc>
          <w:tcPr>
            <w:tcW w:w="4394" w:type="dxa"/>
          </w:tcPr>
          <w:p w14:paraId="47A65986" w14:textId="77777777" w:rsidR="00BA1965" w:rsidRPr="002B3252" w:rsidRDefault="00BA1965" w:rsidP="002B3252"/>
        </w:tc>
      </w:tr>
      <w:tr w:rsidR="00BA1965" w:rsidRPr="00BA1965" w14:paraId="17FB4018" w14:textId="53C544F1" w:rsidTr="00BA1965">
        <w:trPr>
          <w:jc w:val="center"/>
        </w:trPr>
        <w:tc>
          <w:tcPr>
            <w:tcW w:w="4957" w:type="dxa"/>
          </w:tcPr>
          <w:p w14:paraId="3613283B"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dokumen kemurnian emas sebagai aset dasar;</w:t>
            </w:r>
          </w:p>
        </w:tc>
        <w:tc>
          <w:tcPr>
            <w:tcW w:w="4399" w:type="dxa"/>
          </w:tcPr>
          <w:p w14:paraId="56058A4E" w14:textId="77777777" w:rsidR="00BA1965" w:rsidRPr="002B3252" w:rsidRDefault="00BA1965" w:rsidP="002B3252"/>
        </w:tc>
        <w:tc>
          <w:tcPr>
            <w:tcW w:w="4253" w:type="dxa"/>
          </w:tcPr>
          <w:p w14:paraId="3D37AAF7" w14:textId="77777777" w:rsidR="00BA1965" w:rsidRPr="002B3252" w:rsidRDefault="00BA1965" w:rsidP="002B3252"/>
        </w:tc>
        <w:tc>
          <w:tcPr>
            <w:tcW w:w="4394" w:type="dxa"/>
          </w:tcPr>
          <w:p w14:paraId="51F2B488" w14:textId="77777777" w:rsidR="00BA1965" w:rsidRPr="002B3252" w:rsidRDefault="00BA1965" w:rsidP="002B3252"/>
        </w:tc>
      </w:tr>
      <w:tr w:rsidR="00BA1965" w:rsidRPr="00BA1965" w14:paraId="6F9ED6E2" w14:textId="67049D38" w:rsidTr="00BA1965">
        <w:trPr>
          <w:jc w:val="center"/>
        </w:trPr>
        <w:tc>
          <w:tcPr>
            <w:tcW w:w="4957" w:type="dxa"/>
          </w:tcPr>
          <w:p w14:paraId="1CD69856"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perjanjian kerja sama penawaran Unit Penyertaan (jika ada);</w:t>
            </w:r>
          </w:p>
        </w:tc>
        <w:tc>
          <w:tcPr>
            <w:tcW w:w="4399" w:type="dxa"/>
          </w:tcPr>
          <w:p w14:paraId="2F2DC697" w14:textId="77777777" w:rsidR="00BA1965" w:rsidRPr="002B3252" w:rsidRDefault="00BA1965" w:rsidP="002B3252"/>
        </w:tc>
        <w:tc>
          <w:tcPr>
            <w:tcW w:w="4253" w:type="dxa"/>
          </w:tcPr>
          <w:p w14:paraId="624FF531" w14:textId="77777777" w:rsidR="00BA1965" w:rsidRPr="002B3252" w:rsidRDefault="00BA1965" w:rsidP="002B3252"/>
        </w:tc>
        <w:tc>
          <w:tcPr>
            <w:tcW w:w="4394" w:type="dxa"/>
          </w:tcPr>
          <w:p w14:paraId="3710690D" w14:textId="77777777" w:rsidR="00BA1965" w:rsidRPr="002B3252" w:rsidRDefault="00BA1965" w:rsidP="002B3252"/>
        </w:tc>
      </w:tr>
      <w:tr w:rsidR="00BA1965" w:rsidRPr="00BA1965" w14:paraId="7F65C97F" w14:textId="0B9AED4B" w:rsidTr="00BA1965">
        <w:trPr>
          <w:jc w:val="center"/>
        </w:trPr>
        <w:tc>
          <w:tcPr>
            <w:tcW w:w="4957" w:type="dxa"/>
          </w:tcPr>
          <w:p w14:paraId="3BA68C6B"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laporan pemeriksaan dari segi hukum dan pendapat hukum yang dibuat oleh konsultan hukum yang terdaftar di Otoritas Jasa Keuangan terkait Kontrak Investasi Kolektif Reksa Dana berbentuk Kontrak Investasi Kolektif yang Unit Penyertaannya diperdagangkan di Bursa Efek dengan aset yang mendasari berupa emas;</w:t>
            </w:r>
          </w:p>
        </w:tc>
        <w:tc>
          <w:tcPr>
            <w:tcW w:w="4399" w:type="dxa"/>
          </w:tcPr>
          <w:p w14:paraId="4842E8FF" w14:textId="77777777" w:rsidR="00BA1965" w:rsidRPr="002B3252" w:rsidRDefault="00BA1965" w:rsidP="002B3252"/>
        </w:tc>
        <w:tc>
          <w:tcPr>
            <w:tcW w:w="4253" w:type="dxa"/>
          </w:tcPr>
          <w:p w14:paraId="779FAA42" w14:textId="77777777" w:rsidR="00BA1965" w:rsidRPr="002B3252" w:rsidRDefault="00BA1965" w:rsidP="002B3252"/>
        </w:tc>
        <w:tc>
          <w:tcPr>
            <w:tcW w:w="4394" w:type="dxa"/>
          </w:tcPr>
          <w:p w14:paraId="518E1A5B" w14:textId="77777777" w:rsidR="00BA1965" w:rsidRPr="002B3252" w:rsidRDefault="00BA1965" w:rsidP="002B3252"/>
        </w:tc>
      </w:tr>
      <w:tr w:rsidR="00BA1965" w:rsidRPr="00BA1965" w14:paraId="59E9382D" w14:textId="5395F32B" w:rsidTr="00BA1965">
        <w:trPr>
          <w:jc w:val="center"/>
        </w:trPr>
        <w:tc>
          <w:tcPr>
            <w:tcW w:w="4957" w:type="dxa"/>
          </w:tcPr>
          <w:p w14:paraId="7EF00B2A"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hasil uji tuntas atas aset Reksa Dana berbentuk Kontrak Investasi Kolektif yang Unit Penyertaannya diperdagangkan di Bursa Efek dengan aset yang mendasari berupa emas yang ditandatangani oleh direksi Manajer Investasi;</w:t>
            </w:r>
          </w:p>
        </w:tc>
        <w:tc>
          <w:tcPr>
            <w:tcW w:w="4399" w:type="dxa"/>
          </w:tcPr>
          <w:p w14:paraId="499460BC" w14:textId="77777777" w:rsidR="00BA1965" w:rsidRPr="002B3252" w:rsidRDefault="00BA1965" w:rsidP="002B3252"/>
        </w:tc>
        <w:tc>
          <w:tcPr>
            <w:tcW w:w="4253" w:type="dxa"/>
          </w:tcPr>
          <w:p w14:paraId="7CA1F2DE" w14:textId="77777777" w:rsidR="00BA1965" w:rsidRPr="002B3252" w:rsidRDefault="00BA1965" w:rsidP="002B3252"/>
        </w:tc>
        <w:tc>
          <w:tcPr>
            <w:tcW w:w="4394" w:type="dxa"/>
          </w:tcPr>
          <w:p w14:paraId="3A9E97DB" w14:textId="77777777" w:rsidR="00BA1965" w:rsidRPr="002B3252" w:rsidRDefault="00BA1965" w:rsidP="002B3252"/>
        </w:tc>
      </w:tr>
      <w:tr w:rsidR="00BA1965" w:rsidRPr="00BA1965" w14:paraId="6AE91412" w14:textId="7134813A" w:rsidTr="00BA1965">
        <w:trPr>
          <w:jc w:val="center"/>
        </w:trPr>
        <w:tc>
          <w:tcPr>
            <w:tcW w:w="4957" w:type="dxa"/>
          </w:tcPr>
          <w:p w14:paraId="631D022B"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perjanjian pendahuluan pencatatan antara Manajer </w:t>
            </w:r>
            <w:r w:rsidRPr="00BA1965">
              <w:rPr>
                <w:rFonts w:ascii="Bookman Old Style" w:hAnsi="Bookman Old Style"/>
                <w:noProof/>
                <w:color w:val="000000" w:themeColor="text1"/>
                <w:sz w:val="24"/>
                <w:szCs w:val="24"/>
              </w:rPr>
              <w:lastRenderedPageBreak/>
              <w:t>Investasi dengan Bursa Efek;</w:t>
            </w:r>
          </w:p>
        </w:tc>
        <w:tc>
          <w:tcPr>
            <w:tcW w:w="4399" w:type="dxa"/>
          </w:tcPr>
          <w:p w14:paraId="01958EDF" w14:textId="77777777" w:rsidR="00BA1965" w:rsidRPr="002B3252" w:rsidRDefault="00BA1965" w:rsidP="002B3252"/>
        </w:tc>
        <w:tc>
          <w:tcPr>
            <w:tcW w:w="4253" w:type="dxa"/>
          </w:tcPr>
          <w:p w14:paraId="4F5E701D" w14:textId="77777777" w:rsidR="00BA1965" w:rsidRPr="002B3252" w:rsidRDefault="00BA1965" w:rsidP="002B3252"/>
        </w:tc>
        <w:tc>
          <w:tcPr>
            <w:tcW w:w="4394" w:type="dxa"/>
          </w:tcPr>
          <w:p w14:paraId="064E71A7" w14:textId="77777777" w:rsidR="00BA1965" w:rsidRPr="002B3252" w:rsidRDefault="00BA1965" w:rsidP="002B3252"/>
        </w:tc>
      </w:tr>
      <w:tr w:rsidR="00BA1965" w:rsidRPr="00BA1965" w14:paraId="307E9D47" w14:textId="0A6AD695" w:rsidTr="00BA1965">
        <w:trPr>
          <w:jc w:val="center"/>
        </w:trPr>
        <w:tc>
          <w:tcPr>
            <w:tcW w:w="4957" w:type="dxa"/>
          </w:tcPr>
          <w:p w14:paraId="0AB3D853"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perjanjian penyimpanan Unit Penyertaan dalam Penitipan Kolektif antara Manajer Investasi dengan Lembaga Penyimpanan dan Penyelesaian;</w:t>
            </w:r>
          </w:p>
        </w:tc>
        <w:tc>
          <w:tcPr>
            <w:tcW w:w="4399" w:type="dxa"/>
          </w:tcPr>
          <w:p w14:paraId="6E26AA9D" w14:textId="77777777" w:rsidR="00BA1965" w:rsidRPr="002B3252" w:rsidRDefault="00BA1965" w:rsidP="002B3252"/>
        </w:tc>
        <w:tc>
          <w:tcPr>
            <w:tcW w:w="4253" w:type="dxa"/>
          </w:tcPr>
          <w:p w14:paraId="1A9EABE4" w14:textId="77777777" w:rsidR="00BA1965" w:rsidRPr="002B3252" w:rsidRDefault="00BA1965" w:rsidP="002B3252"/>
        </w:tc>
        <w:tc>
          <w:tcPr>
            <w:tcW w:w="4394" w:type="dxa"/>
          </w:tcPr>
          <w:p w14:paraId="3FB6CD79" w14:textId="77777777" w:rsidR="00BA1965" w:rsidRPr="002B3252" w:rsidRDefault="00BA1965" w:rsidP="002B3252"/>
        </w:tc>
      </w:tr>
      <w:tr w:rsidR="00BA1965" w:rsidRPr="00BA1965" w14:paraId="1E4EB4E2" w14:textId="62F56F66" w:rsidTr="00BA1965">
        <w:trPr>
          <w:jc w:val="center"/>
        </w:trPr>
        <w:tc>
          <w:tcPr>
            <w:tcW w:w="4957" w:type="dxa"/>
          </w:tcPr>
          <w:p w14:paraId="04647E52"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prospektus yang diberi meterai dan ditandatangani para Pihak disertai dengan format digitalnya;</w:t>
            </w:r>
          </w:p>
        </w:tc>
        <w:tc>
          <w:tcPr>
            <w:tcW w:w="4399" w:type="dxa"/>
          </w:tcPr>
          <w:p w14:paraId="40C6E065" w14:textId="77777777" w:rsidR="00BA1965" w:rsidRPr="002B3252" w:rsidRDefault="00BA1965" w:rsidP="002B3252"/>
        </w:tc>
        <w:tc>
          <w:tcPr>
            <w:tcW w:w="4253" w:type="dxa"/>
          </w:tcPr>
          <w:p w14:paraId="11115D90" w14:textId="77777777" w:rsidR="00BA1965" w:rsidRPr="002B3252" w:rsidRDefault="00BA1965" w:rsidP="002B3252"/>
        </w:tc>
        <w:tc>
          <w:tcPr>
            <w:tcW w:w="4394" w:type="dxa"/>
          </w:tcPr>
          <w:p w14:paraId="7CBF9117" w14:textId="77777777" w:rsidR="00BA1965" w:rsidRPr="002B3252" w:rsidRDefault="00BA1965" w:rsidP="002B3252"/>
        </w:tc>
      </w:tr>
      <w:tr w:rsidR="00BA1965" w:rsidRPr="00BA1965" w14:paraId="16C1A643" w14:textId="5C2E14EB" w:rsidTr="00BA1965">
        <w:trPr>
          <w:jc w:val="center"/>
        </w:trPr>
        <w:tc>
          <w:tcPr>
            <w:tcW w:w="4957" w:type="dxa"/>
          </w:tcPr>
          <w:p w14:paraId="4C7DF235" w14:textId="77777777" w:rsidR="00BA1965" w:rsidRPr="00BA1965" w:rsidRDefault="00BA1965" w:rsidP="00696344">
            <w:pPr>
              <w:pStyle w:val="ListParagraph"/>
              <w:widowControl w:val="0"/>
              <w:numPr>
                <w:ilvl w:val="6"/>
                <w:numId w:val="75"/>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rencana pemasaran dan operasional Reksa Dana berbentuk Kontrak Investasi Kolektif yang Unit Penyertaannya diperdagangkan di Bursa Efek dengan aset yang mendasari berupa emas.</w:t>
            </w:r>
          </w:p>
        </w:tc>
        <w:tc>
          <w:tcPr>
            <w:tcW w:w="4399" w:type="dxa"/>
          </w:tcPr>
          <w:p w14:paraId="68F7D912" w14:textId="77777777" w:rsidR="00BA1965" w:rsidRPr="002B3252" w:rsidRDefault="00BA1965" w:rsidP="002B3252"/>
        </w:tc>
        <w:tc>
          <w:tcPr>
            <w:tcW w:w="4253" w:type="dxa"/>
          </w:tcPr>
          <w:p w14:paraId="2765B337" w14:textId="77777777" w:rsidR="00BA1965" w:rsidRPr="002B3252" w:rsidRDefault="00BA1965" w:rsidP="002B3252"/>
        </w:tc>
        <w:tc>
          <w:tcPr>
            <w:tcW w:w="4394" w:type="dxa"/>
          </w:tcPr>
          <w:p w14:paraId="6EE5550F" w14:textId="77777777" w:rsidR="00BA1965" w:rsidRPr="002B3252" w:rsidRDefault="00BA1965" w:rsidP="002B3252"/>
        </w:tc>
      </w:tr>
      <w:tr w:rsidR="00BA1965" w:rsidRPr="00BA1965" w14:paraId="01108E5F" w14:textId="6EFD0A8C" w:rsidTr="00BA1965">
        <w:trPr>
          <w:jc w:val="center"/>
        </w:trPr>
        <w:tc>
          <w:tcPr>
            <w:tcW w:w="4957" w:type="dxa"/>
          </w:tcPr>
          <w:p w14:paraId="1E140500" w14:textId="77777777" w:rsidR="00BA1965" w:rsidRPr="00BA1965" w:rsidRDefault="00BA1965" w:rsidP="00696344">
            <w:pPr>
              <w:pStyle w:val="ListParagraph"/>
              <w:widowControl w:val="0"/>
              <w:numPr>
                <w:ilvl w:val="0"/>
                <w:numId w:val="7"/>
              </w:numPr>
              <w:tabs>
                <w:tab w:val="left" w:pos="2014"/>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 xml:space="preserve">Dalam rangka Penawaran Umum atas Unit Penyertaan </w:t>
            </w:r>
            <w:r w:rsidRPr="00BA1965">
              <w:rPr>
                <w:rFonts w:ascii="Bookman Old Style" w:hAnsi="Bookman Old Style"/>
                <w:noProof/>
                <w:color w:val="000000" w:themeColor="text1"/>
                <w:sz w:val="24"/>
                <w:szCs w:val="24"/>
              </w:rPr>
              <w:t>Reksa Dana berbentuk Kontrak Investasi Kolektif yang Unit Penyertaannya diperdagangkan di Bursa Efek dengan aset yang mendasari berupa emas sebagaimana dimaksud pada ayat (1)</w:t>
            </w:r>
            <w:r w:rsidRPr="00BA1965">
              <w:rPr>
                <w:rFonts w:ascii="Bookman Old Style" w:hAnsi="Bookman Old Style"/>
                <w:color w:val="000000" w:themeColor="text1"/>
                <w:sz w:val="24"/>
                <w:szCs w:val="24"/>
              </w:rPr>
              <w:t xml:space="preserve">, Manajer Investasi wajib mengajukan Pernyataan Pendaftaran kepada Otoritas Jasa Keuangan </w:t>
            </w:r>
            <w:r w:rsidRPr="00BA1965">
              <w:rPr>
                <w:rFonts w:ascii="Bookman Old Style" w:hAnsi="Bookman Old Style"/>
                <w:noProof/>
                <w:color w:val="000000" w:themeColor="text1"/>
                <w:sz w:val="24"/>
                <w:szCs w:val="24"/>
              </w:rPr>
              <w:t>dengan tata cara sebagai berikut:</w:t>
            </w:r>
          </w:p>
        </w:tc>
        <w:tc>
          <w:tcPr>
            <w:tcW w:w="4399" w:type="dxa"/>
          </w:tcPr>
          <w:p w14:paraId="0EAD5181" w14:textId="77777777" w:rsidR="00BA1965" w:rsidRPr="002B3252" w:rsidRDefault="00BA1965" w:rsidP="002B3252"/>
        </w:tc>
        <w:tc>
          <w:tcPr>
            <w:tcW w:w="4253" w:type="dxa"/>
          </w:tcPr>
          <w:p w14:paraId="1EFEEC7D" w14:textId="77777777" w:rsidR="00BA1965" w:rsidRPr="002B3252" w:rsidRDefault="00BA1965" w:rsidP="002B3252"/>
        </w:tc>
        <w:tc>
          <w:tcPr>
            <w:tcW w:w="4394" w:type="dxa"/>
          </w:tcPr>
          <w:p w14:paraId="7C8A7E7D" w14:textId="77777777" w:rsidR="00BA1965" w:rsidRPr="002B3252" w:rsidRDefault="00BA1965" w:rsidP="002B3252"/>
        </w:tc>
      </w:tr>
      <w:tr w:rsidR="00BA1965" w:rsidRPr="00BA1965" w14:paraId="72EF3C3B" w14:textId="68237552" w:rsidTr="00BA1965">
        <w:trPr>
          <w:jc w:val="center"/>
        </w:trPr>
        <w:tc>
          <w:tcPr>
            <w:tcW w:w="4957" w:type="dxa"/>
          </w:tcPr>
          <w:p w14:paraId="73327CEB" w14:textId="77777777" w:rsidR="00BA1965" w:rsidRPr="00BA1965" w:rsidRDefault="00BA1965" w:rsidP="00696344">
            <w:pPr>
              <w:pStyle w:val="ListParagraph"/>
              <w:widowControl w:val="0"/>
              <w:numPr>
                <w:ilvl w:val="0"/>
                <w:numId w:val="64"/>
              </w:numPr>
              <w:tabs>
                <w:tab w:val="left" w:pos="2581"/>
              </w:tabs>
              <w:ind w:left="1163"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lastRenderedPageBreak/>
              <w:t>menyampaikan Pernyataan Pendaftaran Reksa Dana berbentuk Kontrak Investasi Kolektif yang Unit Penyertaannya diperdagangkan di Bursa Efek dengan aset yang mendasari berupa emas melalui sistem elektronik yang disediakan oleh Otoritas Jasa Keuangan; dan</w:t>
            </w:r>
          </w:p>
        </w:tc>
        <w:tc>
          <w:tcPr>
            <w:tcW w:w="4399" w:type="dxa"/>
          </w:tcPr>
          <w:p w14:paraId="2149F6B8" w14:textId="77777777" w:rsidR="00BA1965" w:rsidRPr="002B3252" w:rsidRDefault="00BA1965" w:rsidP="002B3252"/>
        </w:tc>
        <w:tc>
          <w:tcPr>
            <w:tcW w:w="4253" w:type="dxa"/>
          </w:tcPr>
          <w:p w14:paraId="3FD246CF" w14:textId="77777777" w:rsidR="00BA1965" w:rsidRPr="002B3252" w:rsidRDefault="00BA1965" w:rsidP="002B3252"/>
        </w:tc>
        <w:tc>
          <w:tcPr>
            <w:tcW w:w="4394" w:type="dxa"/>
          </w:tcPr>
          <w:p w14:paraId="3358CAFE" w14:textId="77777777" w:rsidR="00BA1965" w:rsidRPr="002B3252" w:rsidRDefault="00BA1965" w:rsidP="002B3252"/>
        </w:tc>
      </w:tr>
      <w:tr w:rsidR="00BA1965" w:rsidRPr="00BA1965" w14:paraId="4D0A2509" w14:textId="707043F1" w:rsidTr="00BA1965">
        <w:trPr>
          <w:jc w:val="center"/>
        </w:trPr>
        <w:tc>
          <w:tcPr>
            <w:tcW w:w="4957" w:type="dxa"/>
          </w:tcPr>
          <w:p w14:paraId="5EE6885C" w14:textId="77777777" w:rsidR="00BA1965" w:rsidRPr="00BA1965" w:rsidRDefault="00BA1965" w:rsidP="00696344">
            <w:pPr>
              <w:pStyle w:val="ListParagraph"/>
              <w:widowControl w:val="0"/>
              <w:numPr>
                <w:ilvl w:val="0"/>
                <w:numId w:val="64"/>
              </w:numPr>
              <w:tabs>
                <w:tab w:val="left" w:pos="2581"/>
              </w:tabs>
              <w:ind w:left="1163"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menyertakan dokumen sebagai berikut:</w:t>
            </w:r>
          </w:p>
        </w:tc>
        <w:tc>
          <w:tcPr>
            <w:tcW w:w="4399" w:type="dxa"/>
          </w:tcPr>
          <w:p w14:paraId="3CEDF705" w14:textId="77777777" w:rsidR="00BA1965" w:rsidRPr="002B3252" w:rsidRDefault="00BA1965" w:rsidP="002B3252"/>
        </w:tc>
        <w:tc>
          <w:tcPr>
            <w:tcW w:w="4253" w:type="dxa"/>
          </w:tcPr>
          <w:p w14:paraId="0E896535" w14:textId="77777777" w:rsidR="00BA1965" w:rsidRPr="002B3252" w:rsidRDefault="00BA1965" w:rsidP="002B3252"/>
        </w:tc>
        <w:tc>
          <w:tcPr>
            <w:tcW w:w="4394" w:type="dxa"/>
          </w:tcPr>
          <w:p w14:paraId="1DEB744E" w14:textId="77777777" w:rsidR="00BA1965" w:rsidRPr="002B3252" w:rsidRDefault="00BA1965" w:rsidP="002B3252"/>
        </w:tc>
      </w:tr>
      <w:tr w:rsidR="00BA1965" w:rsidRPr="00BA1965" w14:paraId="21A325DF" w14:textId="6CD9A2A2" w:rsidTr="00BA1965">
        <w:trPr>
          <w:jc w:val="center"/>
        </w:trPr>
        <w:tc>
          <w:tcPr>
            <w:tcW w:w="4957" w:type="dxa"/>
          </w:tcPr>
          <w:p w14:paraId="193BAE87" w14:textId="77777777" w:rsidR="00BA1965" w:rsidRPr="00BA1965" w:rsidRDefault="00BA1965" w:rsidP="00696344">
            <w:pPr>
              <w:pStyle w:val="ListParagraph"/>
              <w:widowControl w:val="0"/>
              <w:numPr>
                <w:ilvl w:val="0"/>
                <w:numId w:val="65"/>
              </w:numPr>
              <w:tabs>
                <w:tab w:val="left" w:pos="3148"/>
              </w:tabs>
              <w:ind w:left="1730"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Kontrak Investasi Kolektif Reksa Dana berbentuk Kontrak Investasi Kolektif yang Unit Penyertaannya diperdagangkan di Bursa Efek dengan aset yang mendasari berupa emas</w:t>
            </w:r>
            <w:r w:rsidRPr="00BA1965">
              <w:rPr>
                <w:rFonts w:ascii="Bookman Old Style" w:hAnsi="Bookman Old Style"/>
                <w:color w:val="000000" w:themeColor="text1"/>
                <w:sz w:val="24"/>
                <w:szCs w:val="24"/>
              </w:rPr>
              <w:t xml:space="preserve"> </w:t>
            </w:r>
            <w:r w:rsidRPr="00BA1965">
              <w:rPr>
                <w:rFonts w:ascii="Bookman Old Style" w:hAnsi="Bookman Old Style"/>
                <w:noProof/>
                <w:color w:val="000000" w:themeColor="text1"/>
                <w:sz w:val="24"/>
                <w:szCs w:val="24"/>
              </w:rPr>
              <w:t>yang dibuat dengan akta notariil oleh notaris yang terdaftar di Otoritas Jasa Keuangan;</w:t>
            </w:r>
          </w:p>
        </w:tc>
        <w:tc>
          <w:tcPr>
            <w:tcW w:w="4399" w:type="dxa"/>
          </w:tcPr>
          <w:p w14:paraId="412FB786" w14:textId="77777777" w:rsidR="00BA1965" w:rsidRPr="002B3252" w:rsidRDefault="00BA1965" w:rsidP="002B3252"/>
        </w:tc>
        <w:tc>
          <w:tcPr>
            <w:tcW w:w="4253" w:type="dxa"/>
          </w:tcPr>
          <w:p w14:paraId="385A6E1F" w14:textId="77777777" w:rsidR="00BA1965" w:rsidRPr="002B3252" w:rsidRDefault="00BA1965" w:rsidP="002B3252"/>
        </w:tc>
        <w:tc>
          <w:tcPr>
            <w:tcW w:w="4394" w:type="dxa"/>
          </w:tcPr>
          <w:p w14:paraId="744119EF" w14:textId="77777777" w:rsidR="00BA1965" w:rsidRPr="002B3252" w:rsidRDefault="00BA1965" w:rsidP="002B3252"/>
        </w:tc>
      </w:tr>
      <w:tr w:rsidR="00BA1965" w:rsidRPr="00BA1965" w14:paraId="4A10DC55" w14:textId="008CD40C" w:rsidTr="00BA1965">
        <w:trPr>
          <w:jc w:val="center"/>
        </w:trPr>
        <w:tc>
          <w:tcPr>
            <w:tcW w:w="4957" w:type="dxa"/>
          </w:tcPr>
          <w:p w14:paraId="0AF091AA" w14:textId="77777777" w:rsidR="00BA1965" w:rsidRPr="00BA1965" w:rsidRDefault="00BA1965" w:rsidP="00696344">
            <w:pPr>
              <w:pStyle w:val="ListParagraph"/>
              <w:widowControl w:val="0"/>
              <w:numPr>
                <w:ilvl w:val="0"/>
                <w:numId w:val="65"/>
              </w:numPr>
              <w:tabs>
                <w:tab w:val="left" w:pos="3148"/>
              </w:tabs>
              <w:ind w:left="1730"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prospektus Reksa Dana berbentuk Kontrak Investasi Kolektif yang Unit Penyertaannya diperdagangkan di Bursa Efek dengan aset yang mendasari berupa emas yang diberi meterai dan </w:t>
            </w:r>
            <w:r w:rsidRPr="00BA1965">
              <w:rPr>
                <w:rFonts w:ascii="Bookman Old Style" w:hAnsi="Bookman Old Style"/>
                <w:noProof/>
                <w:color w:val="000000" w:themeColor="text1"/>
                <w:sz w:val="24"/>
                <w:szCs w:val="24"/>
              </w:rPr>
              <w:lastRenderedPageBreak/>
              <w:t>ditandatangani para pihak;</w:t>
            </w:r>
          </w:p>
        </w:tc>
        <w:tc>
          <w:tcPr>
            <w:tcW w:w="4399" w:type="dxa"/>
          </w:tcPr>
          <w:p w14:paraId="4C9DB23C" w14:textId="77777777" w:rsidR="00BA1965" w:rsidRPr="002B3252" w:rsidRDefault="00BA1965" w:rsidP="002B3252"/>
        </w:tc>
        <w:tc>
          <w:tcPr>
            <w:tcW w:w="4253" w:type="dxa"/>
          </w:tcPr>
          <w:p w14:paraId="1E1A5102" w14:textId="77777777" w:rsidR="00BA1965" w:rsidRPr="002B3252" w:rsidRDefault="00BA1965" w:rsidP="002B3252"/>
        </w:tc>
        <w:tc>
          <w:tcPr>
            <w:tcW w:w="4394" w:type="dxa"/>
          </w:tcPr>
          <w:p w14:paraId="35AF8B54" w14:textId="77777777" w:rsidR="00BA1965" w:rsidRPr="002B3252" w:rsidRDefault="00BA1965" w:rsidP="002B3252"/>
        </w:tc>
      </w:tr>
      <w:tr w:rsidR="00BA1965" w:rsidRPr="00BA1965" w14:paraId="7CA5C6EB" w14:textId="2A80ED7C" w:rsidTr="00BA1965">
        <w:trPr>
          <w:jc w:val="center"/>
        </w:trPr>
        <w:tc>
          <w:tcPr>
            <w:tcW w:w="4957" w:type="dxa"/>
          </w:tcPr>
          <w:p w14:paraId="03E17DDA" w14:textId="77777777" w:rsidR="00BA1965" w:rsidRPr="00BA1965" w:rsidRDefault="00BA1965" w:rsidP="00696344">
            <w:pPr>
              <w:pStyle w:val="ListParagraph"/>
              <w:widowControl w:val="0"/>
              <w:numPr>
                <w:ilvl w:val="0"/>
                <w:numId w:val="65"/>
              </w:numPr>
              <w:tabs>
                <w:tab w:val="left" w:pos="3148"/>
              </w:tabs>
              <w:ind w:left="1730"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perjanjian antara Manajer Investasi dengan Penyedia Emas;</w:t>
            </w:r>
          </w:p>
        </w:tc>
        <w:tc>
          <w:tcPr>
            <w:tcW w:w="4399" w:type="dxa"/>
          </w:tcPr>
          <w:p w14:paraId="1497A09A" w14:textId="77777777" w:rsidR="00BA1965" w:rsidRPr="002B3252" w:rsidRDefault="00BA1965" w:rsidP="002B3252"/>
        </w:tc>
        <w:tc>
          <w:tcPr>
            <w:tcW w:w="4253" w:type="dxa"/>
          </w:tcPr>
          <w:p w14:paraId="5CBA1EA5" w14:textId="77777777" w:rsidR="00BA1965" w:rsidRPr="002B3252" w:rsidRDefault="00BA1965" w:rsidP="002B3252"/>
        </w:tc>
        <w:tc>
          <w:tcPr>
            <w:tcW w:w="4394" w:type="dxa"/>
          </w:tcPr>
          <w:p w14:paraId="2F23766E" w14:textId="77777777" w:rsidR="00BA1965" w:rsidRPr="002B3252" w:rsidRDefault="00BA1965" w:rsidP="002B3252"/>
        </w:tc>
      </w:tr>
      <w:tr w:rsidR="00BA1965" w:rsidRPr="00BA1965" w14:paraId="1EFC2C04" w14:textId="7E831F44" w:rsidTr="00BA1965">
        <w:trPr>
          <w:jc w:val="center"/>
        </w:trPr>
        <w:tc>
          <w:tcPr>
            <w:tcW w:w="4957" w:type="dxa"/>
          </w:tcPr>
          <w:p w14:paraId="7ECD2472" w14:textId="77777777" w:rsidR="00BA1965" w:rsidRPr="00BA1965" w:rsidRDefault="00BA1965" w:rsidP="00696344">
            <w:pPr>
              <w:pStyle w:val="ListParagraph"/>
              <w:widowControl w:val="0"/>
              <w:numPr>
                <w:ilvl w:val="0"/>
                <w:numId w:val="65"/>
              </w:numPr>
              <w:tabs>
                <w:tab w:val="left" w:pos="3148"/>
              </w:tabs>
              <w:ind w:left="1730" w:hanging="567"/>
              <w:jc w:val="both"/>
              <w:rPr>
                <w:rFonts w:ascii="Bookman Old Style" w:hAnsi="Bookman Old Style"/>
                <w:iCs/>
                <w:noProof/>
                <w:color w:val="000000" w:themeColor="text1"/>
                <w:sz w:val="24"/>
                <w:szCs w:val="24"/>
                <w:lang w:val="id-ID"/>
              </w:rPr>
            </w:pPr>
            <w:r w:rsidRPr="00BA1965">
              <w:rPr>
                <w:rFonts w:ascii="Bookman Old Style" w:hAnsi="Bookman Old Style"/>
                <w:iCs/>
                <w:noProof/>
                <w:color w:val="000000" w:themeColor="text1"/>
                <w:sz w:val="24"/>
                <w:szCs w:val="24"/>
              </w:rPr>
              <w:t>perjanjian terkait penyimpanan emas antara Lembaga Penyimpanan dan Penyelesaian atau Bank Kustodian dengan Penyimpan Emas, jika ada;</w:t>
            </w:r>
          </w:p>
        </w:tc>
        <w:tc>
          <w:tcPr>
            <w:tcW w:w="4399" w:type="dxa"/>
          </w:tcPr>
          <w:p w14:paraId="44AD3691" w14:textId="77777777" w:rsidR="00BA1965" w:rsidRPr="002B3252" w:rsidRDefault="00BA1965" w:rsidP="002B3252"/>
        </w:tc>
        <w:tc>
          <w:tcPr>
            <w:tcW w:w="4253" w:type="dxa"/>
          </w:tcPr>
          <w:p w14:paraId="269120CF" w14:textId="77777777" w:rsidR="00BA1965" w:rsidRPr="002B3252" w:rsidRDefault="00BA1965" w:rsidP="002B3252"/>
        </w:tc>
        <w:tc>
          <w:tcPr>
            <w:tcW w:w="4394" w:type="dxa"/>
          </w:tcPr>
          <w:p w14:paraId="07537495" w14:textId="77777777" w:rsidR="00BA1965" w:rsidRPr="002B3252" w:rsidRDefault="00BA1965" w:rsidP="002B3252"/>
        </w:tc>
      </w:tr>
      <w:tr w:rsidR="00BA1965" w:rsidRPr="00BA1965" w14:paraId="403CFC4D" w14:textId="27AC3BCA" w:rsidTr="00BA1965">
        <w:trPr>
          <w:jc w:val="center"/>
        </w:trPr>
        <w:tc>
          <w:tcPr>
            <w:tcW w:w="4957" w:type="dxa"/>
          </w:tcPr>
          <w:p w14:paraId="4B316002" w14:textId="77777777" w:rsidR="00BA1965" w:rsidRPr="00BA1965" w:rsidRDefault="00BA1965" w:rsidP="00696344">
            <w:pPr>
              <w:pStyle w:val="ListParagraph"/>
              <w:widowControl w:val="0"/>
              <w:numPr>
                <w:ilvl w:val="0"/>
                <w:numId w:val="65"/>
              </w:numPr>
              <w:tabs>
                <w:tab w:val="left" w:pos="3148"/>
              </w:tabs>
              <w:ind w:left="1730"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perjanjian pendahuluan pencatatan antara Manajer Investasi dengan Bursa Efek dimana Unit Penyertaan Reksa Dana berbentuk Kontrak Investasi Kolektif yang Unit Penyertaannya diperdagangkan di Bursa Efek dengan aset yang mendasari berupa emas akan diperdagangkan; dan</w:t>
            </w:r>
          </w:p>
        </w:tc>
        <w:tc>
          <w:tcPr>
            <w:tcW w:w="4399" w:type="dxa"/>
          </w:tcPr>
          <w:p w14:paraId="3109D22B" w14:textId="77777777" w:rsidR="00BA1965" w:rsidRPr="002B3252" w:rsidRDefault="00BA1965" w:rsidP="002B3252"/>
        </w:tc>
        <w:tc>
          <w:tcPr>
            <w:tcW w:w="4253" w:type="dxa"/>
          </w:tcPr>
          <w:p w14:paraId="47998C1A" w14:textId="77777777" w:rsidR="00BA1965" w:rsidRPr="002B3252" w:rsidRDefault="00BA1965" w:rsidP="002B3252"/>
        </w:tc>
        <w:tc>
          <w:tcPr>
            <w:tcW w:w="4394" w:type="dxa"/>
          </w:tcPr>
          <w:p w14:paraId="157E8F0D" w14:textId="77777777" w:rsidR="00BA1965" w:rsidRPr="002B3252" w:rsidRDefault="00BA1965" w:rsidP="002B3252"/>
        </w:tc>
      </w:tr>
      <w:tr w:rsidR="00BA1965" w:rsidRPr="00BA1965" w14:paraId="0B1816B4" w14:textId="334290F5" w:rsidTr="00BA1965">
        <w:trPr>
          <w:jc w:val="center"/>
        </w:trPr>
        <w:tc>
          <w:tcPr>
            <w:tcW w:w="4957" w:type="dxa"/>
          </w:tcPr>
          <w:p w14:paraId="7EA7EC10" w14:textId="77777777" w:rsidR="00BA1965" w:rsidRPr="00BA1965" w:rsidRDefault="00BA1965" w:rsidP="00696344">
            <w:pPr>
              <w:pStyle w:val="ListParagraph"/>
              <w:widowControl w:val="0"/>
              <w:numPr>
                <w:ilvl w:val="0"/>
                <w:numId w:val="65"/>
              </w:numPr>
              <w:tabs>
                <w:tab w:val="left" w:pos="3148"/>
              </w:tabs>
              <w:ind w:left="1730"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perjanjian antara Manajer Investasi dengan Sponsor, jika ada; dan</w:t>
            </w:r>
          </w:p>
        </w:tc>
        <w:tc>
          <w:tcPr>
            <w:tcW w:w="4399" w:type="dxa"/>
          </w:tcPr>
          <w:p w14:paraId="3A0EA38D" w14:textId="77777777" w:rsidR="00BA1965" w:rsidRPr="002B3252" w:rsidRDefault="00BA1965" w:rsidP="002B3252"/>
        </w:tc>
        <w:tc>
          <w:tcPr>
            <w:tcW w:w="4253" w:type="dxa"/>
          </w:tcPr>
          <w:p w14:paraId="7307E17C" w14:textId="77777777" w:rsidR="00BA1965" w:rsidRPr="002B3252" w:rsidRDefault="00BA1965" w:rsidP="002B3252"/>
        </w:tc>
        <w:tc>
          <w:tcPr>
            <w:tcW w:w="4394" w:type="dxa"/>
          </w:tcPr>
          <w:p w14:paraId="1BBFD96D" w14:textId="77777777" w:rsidR="00BA1965" w:rsidRPr="002B3252" w:rsidRDefault="00BA1965" w:rsidP="002B3252"/>
        </w:tc>
      </w:tr>
      <w:tr w:rsidR="00BA1965" w:rsidRPr="00BA1965" w14:paraId="4657C086" w14:textId="2A04FCF2" w:rsidTr="00BA1965">
        <w:trPr>
          <w:jc w:val="center"/>
        </w:trPr>
        <w:tc>
          <w:tcPr>
            <w:tcW w:w="4957" w:type="dxa"/>
          </w:tcPr>
          <w:p w14:paraId="362BB8A7" w14:textId="77777777" w:rsidR="00BA1965" w:rsidRPr="00BA1965" w:rsidRDefault="00BA1965" w:rsidP="00696344">
            <w:pPr>
              <w:pStyle w:val="ListParagraph"/>
              <w:widowControl w:val="0"/>
              <w:numPr>
                <w:ilvl w:val="0"/>
                <w:numId w:val="65"/>
              </w:numPr>
              <w:tabs>
                <w:tab w:val="left" w:pos="3148"/>
              </w:tabs>
              <w:ind w:left="1730"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perjanjian antara Manajer Investasi dengan </w:t>
            </w:r>
            <w:r w:rsidRPr="00BA1965">
              <w:rPr>
                <w:rFonts w:ascii="Bookman Old Style" w:hAnsi="Bookman Old Style"/>
                <w:i/>
                <w:iCs/>
                <w:noProof/>
                <w:color w:val="000000" w:themeColor="text1"/>
                <w:sz w:val="24"/>
                <w:szCs w:val="24"/>
              </w:rPr>
              <w:lastRenderedPageBreak/>
              <w:t>Dealer</w:t>
            </w:r>
            <w:r w:rsidRPr="00BA1965">
              <w:rPr>
                <w:rFonts w:ascii="Bookman Old Style" w:hAnsi="Bookman Old Style"/>
                <w:noProof/>
                <w:color w:val="000000" w:themeColor="text1"/>
                <w:sz w:val="24"/>
                <w:szCs w:val="24"/>
              </w:rPr>
              <w:t xml:space="preserve"> Partisipan.</w:t>
            </w:r>
          </w:p>
        </w:tc>
        <w:tc>
          <w:tcPr>
            <w:tcW w:w="4399" w:type="dxa"/>
          </w:tcPr>
          <w:p w14:paraId="03DFF195" w14:textId="77777777" w:rsidR="00BA1965" w:rsidRPr="002B3252" w:rsidRDefault="00BA1965" w:rsidP="002B3252"/>
        </w:tc>
        <w:tc>
          <w:tcPr>
            <w:tcW w:w="4253" w:type="dxa"/>
          </w:tcPr>
          <w:p w14:paraId="243CD28E" w14:textId="77777777" w:rsidR="00BA1965" w:rsidRPr="002B3252" w:rsidRDefault="00BA1965" w:rsidP="002B3252"/>
        </w:tc>
        <w:tc>
          <w:tcPr>
            <w:tcW w:w="4394" w:type="dxa"/>
          </w:tcPr>
          <w:p w14:paraId="1C689B4B" w14:textId="77777777" w:rsidR="00BA1965" w:rsidRPr="002B3252" w:rsidRDefault="00BA1965" w:rsidP="002B3252"/>
        </w:tc>
      </w:tr>
      <w:tr w:rsidR="00BA1965" w:rsidRPr="00BA1965" w14:paraId="1E58A73F" w14:textId="741A5BBE" w:rsidTr="00BA1965">
        <w:trPr>
          <w:jc w:val="center"/>
        </w:trPr>
        <w:tc>
          <w:tcPr>
            <w:tcW w:w="4957" w:type="dxa"/>
          </w:tcPr>
          <w:p w14:paraId="2F81B710" w14:textId="77777777" w:rsidR="00BA1965" w:rsidRPr="00BA1965" w:rsidRDefault="00BA1965" w:rsidP="00BA1965">
            <w:pPr>
              <w:widowControl w:val="0"/>
              <w:tabs>
                <w:tab w:val="left" w:pos="234"/>
                <w:tab w:val="left" w:pos="1701"/>
                <w:tab w:val="left" w:pos="1985"/>
              </w:tabs>
              <w:rPr>
                <w:rFonts w:ascii="Bookman Old Style" w:hAnsi="Bookman Old Style"/>
                <w:noProof/>
                <w:color w:val="000000" w:themeColor="text1"/>
                <w:sz w:val="24"/>
                <w:szCs w:val="24"/>
                <w:lang w:val="id-ID"/>
              </w:rPr>
            </w:pPr>
          </w:p>
        </w:tc>
        <w:tc>
          <w:tcPr>
            <w:tcW w:w="4399" w:type="dxa"/>
          </w:tcPr>
          <w:p w14:paraId="575E3EDA" w14:textId="77777777" w:rsidR="00BA1965" w:rsidRPr="002B3252" w:rsidRDefault="00BA1965" w:rsidP="002B3252"/>
        </w:tc>
        <w:tc>
          <w:tcPr>
            <w:tcW w:w="4253" w:type="dxa"/>
          </w:tcPr>
          <w:p w14:paraId="0CA4CF45" w14:textId="77777777" w:rsidR="00BA1965" w:rsidRPr="002B3252" w:rsidRDefault="00BA1965" w:rsidP="002B3252"/>
        </w:tc>
        <w:tc>
          <w:tcPr>
            <w:tcW w:w="4394" w:type="dxa"/>
          </w:tcPr>
          <w:p w14:paraId="323E7D83" w14:textId="77777777" w:rsidR="00BA1965" w:rsidRPr="002B3252" w:rsidRDefault="00BA1965" w:rsidP="002B3252"/>
        </w:tc>
      </w:tr>
      <w:tr w:rsidR="00BA1965" w:rsidRPr="00BA1965" w14:paraId="1FA84351" w14:textId="2261DD3D" w:rsidTr="00BA1965">
        <w:trPr>
          <w:jc w:val="center"/>
        </w:trPr>
        <w:tc>
          <w:tcPr>
            <w:tcW w:w="4957" w:type="dxa"/>
          </w:tcPr>
          <w:p w14:paraId="4A14EBD6"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Pasal 9</w:t>
            </w:r>
          </w:p>
        </w:tc>
        <w:tc>
          <w:tcPr>
            <w:tcW w:w="4399" w:type="dxa"/>
          </w:tcPr>
          <w:p w14:paraId="2D113350" w14:textId="3AEA5F69"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9722C73" w14:textId="77777777" w:rsidR="00BA1965" w:rsidRPr="002B3252" w:rsidRDefault="00BA1965" w:rsidP="002B3252"/>
        </w:tc>
        <w:tc>
          <w:tcPr>
            <w:tcW w:w="4394" w:type="dxa"/>
          </w:tcPr>
          <w:p w14:paraId="1F712E0D" w14:textId="77777777" w:rsidR="00BA1965" w:rsidRPr="002B3252" w:rsidRDefault="00BA1965" w:rsidP="002B3252"/>
        </w:tc>
      </w:tr>
      <w:tr w:rsidR="00BA1965" w:rsidRPr="00BA1965" w14:paraId="3583FD78" w14:textId="540067BD" w:rsidTr="00BA1965">
        <w:trPr>
          <w:jc w:val="center"/>
        </w:trPr>
        <w:tc>
          <w:tcPr>
            <w:tcW w:w="4957" w:type="dxa"/>
          </w:tcPr>
          <w:p w14:paraId="152B3459" w14:textId="77777777" w:rsidR="00BA1965" w:rsidRPr="00BA1965" w:rsidRDefault="00BA1965" w:rsidP="00696344">
            <w:pPr>
              <w:pStyle w:val="ListParagraph"/>
              <w:widowControl w:val="0"/>
              <w:numPr>
                <w:ilvl w:val="0"/>
                <w:numId w:val="6"/>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 xml:space="preserve">Dalam memproses Pernyataan Pendaftaran dalam rangka Penawaran Umum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 Otoritas Jasa Keuangan melakukan penelaahan atas kelengkapan dokumen permohonan</w:t>
            </w:r>
            <w:r w:rsidRPr="00BA1965">
              <w:rPr>
                <w:rFonts w:ascii="Bookman Old Style" w:hAnsi="Bookman Old Style"/>
                <w:color w:val="000000" w:themeColor="text1"/>
                <w:sz w:val="24"/>
                <w:szCs w:val="24"/>
                <w:lang w:val="id-ID"/>
              </w:rPr>
              <w:t xml:space="preserve">. </w:t>
            </w:r>
          </w:p>
        </w:tc>
        <w:tc>
          <w:tcPr>
            <w:tcW w:w="4399" w:type="dxa"/>
          </w:tcPr>
          <w:p w14:paraId="40784E43" w14:textId="77777777" w:rsidR="00BA1965" w:rsidRPr="002B3252" w:rsidRDefault="00BA1965" w:rsidP="002B3252"/>
        </w:tc>
        <w:tc>
          <w:tcPr>
            <w:tcW w:w="4253" w:type="dxa"/>
          </w:tcPr>
          <w:p w14:paraId="59869B92" w14:textId="77777777" w:rsidR="00BA1965" w:rsidRPr="002B3252" w:rsidRDefault="00BA1965" w:rsidP="002B3252"/>
        </w:tc>
        <w:tc>
          <w:tcPr>
            <w:tcW w:w="4394" w:type="dxa"/>
          </w:tcPr>
          <w:p w14:paraId="2E988E49" w14:textId="77777777" w:rsidR="00BA1965" w:rsidRPr="002B3252" w:rsidRDefault="00BA1965" w:rsidP="002B3252"/>
        </w:tc>
      </w:tr>
      <w:tr w:rsidR="00BA1965" w:rsidRPr="00BA1965" w14:paraId="40E98A8D" w14:textId="2D974B15" w:rsidTr="00BA1965">
        <w:trPr>
          <w:jc w:val="center"/>
        </w:trPr>
        <w:tc>
          <w:tcPr>
            <w:tcW w:w="4957" w:type="dxa"/>
          </w:tcPr>
          <w:p w14:paraId="239FB4D8" w14:textId="77777777" w:rsidR="00BA1965" w:rsidRPr="00BA1965" w:rsidRDefault="00BA1965" w:rsidP="00696344">
            <w:pPr>
              <w:pStyle w:val="ListParagraph"/>
              <w:widowControl w:val="0"/>
              <w:numPr>
                <w:ilvl w:val="0"/>
                <w:numId w:val="6"/>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Dalam rangka mendukung penelaahan atas kelengkapan dokumen sebagaimana dimaksud pada ayat (1), Otoritas Jasa Keuangan berwenang: </w:t>
            </w:r>
          </w:p>
        </w:tc>
        <w:tc>
          <w:tcPr>
            <w:tcW w:w="4399" w:type="dxa"/>
          </w:tcPr>
          <w:p w14:paraId="77CC84F6" w14:textId="77777777" w:rsidR="00BA1965" w:rsidRPr="002B3252" w:rsidRDefault="00BA1965" w:rsidP="002B3252"/>
        </w:tc>
        <w:tc>
          <w:tcPr>
            <w:tcW w:w="4253" w:type="dxa"/>
          </w:tcPr>
          <w:p w14:paraId="72947FB9" w14:textId="77777777" w:rsidR="00BA1965" w:rsidRPr="002B3252" w:rsidRDefault="00BA1965" w:rsidP="002B3252"/>
        </w:tc>
        <w:tc>
          <w:tcPr>
            <w:tcW w:w="4394" w:type="dxa"/>
          </w:tcPr>
          <w:p w14:paraId="20281FD3" w14:textId="77777777" w:rsidR="00BA1965" w:rsidRPr="002B3252" w:rsidRDefault="00BA1965" w:rsidP="002B3252"/>
        </w:tc>
      </w:tr>
      <w:tr w:rsidR="00BA1965" w:rsidRPr="00BA1965" w14:paraId="586791D0" w14:textId="3E59A829" w:rsidTr="00BA1965">
        <w:trPr>
          <w:jc w:val="center"/>
        </w:trPr>
        <w:tc>
          <w:tcPr>
            <w:tcW w:w="4957" w:type="dxa"/>
          </w:tcPr>
          <w:p w14:paraId="5A751305" w14:textId="77777777" w:rsidR="00BA1965" w:rsidRPr="00BA1965" w:rsidRDefault="00BA1965" w:rsidP="00696344">
            <w:pPr>
              <w:pStyle w:val="ListParagraph"/>
              <w:widowControl w:val="0"/>
              <w:numPr>
                <w:ilvl w:val="0"/>
                <w:numId w:val="21"/>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meminta Manajer Investasi dan para pihak yang terlibat dalam Penawaran Umum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untuk melakukan presentasi;</w:t>
            </w:r>
          </w:p>
        </w:tc>
        <w:tc>
          <w:tcPr>
            <w:tcW w:w="4399" w:type="dxa"/>
          </w:tcPr>
          <w:p w14:paraId="6A8611AF" w14:textId="77777777" w:rsidR="00BA1965" w:rsidRPr="002B3252" w:rsidRDefault="00BA1965" w:rsidP="002B3252"/>
        </w:tc>
        <w:tc>
          <w:tcPr>
            <w:tcW w:w="4253" w:type="dxa"/>
          </w:tcPr>
          <w:p w14:paraId="592C4E58" w14:textId="77777777" w:rsidR="00BA1965" w:rsidRPr="002B3252" w:rsidRDefault="00BA1965" w:rsidP="002B3252"/>
        </w:tc>
        <w:tc>
          <w:tcPr>
            <w:tcW w:w="4394" w:type="dxa"/>
          </w:tcPr>
          <w:p w14:paraId="109503D1" w14:textId="77777777" w:rsidR="00BA1965" w:rsidRPr="002B3252" w:rsidRDefault="00BA1965" w:rsidP="002B3252"/>
        </w:tc>
      </w:tr>
      <w:tr w:rsidR="00BA1965" w:rsidRPr="00BA1965" w14:paraId="136951BF" w14:textId="3FC01103" w:rsidTr="00BA1965">
        <w:trPr>
          <w:jc w:val="center"/>
        </w:trPr>
        <w:tc>
          <w:tcPr>
            <w:tcW w:w="4957" w:type="dxa"/>
          </w:tcPr>
          <w:p w14:paraId="1851C117" w14:textId="77777777" w:rsidR="00BA1965" w:rsidRPr="00BA1965" w:rsidRDefault="00BA1965" w:rsidP="00696344">
            <w:pPr>
              <w:pStyle w:val="ListParagraph"/>
              <w:widowControl w:val="0"/>
              <w:numPr>
                <w:ilvl w:val="0"/>
                <w:numId w:val="21"/>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meminta perubahan dan/atau tambahan informasi berkaitan </w:t>
            </w:r>
            <w:r w:rsidRPr="00BA1965">
              <w:rPr>
                <w:rFonts w:ascii="Bookman Old Style" w:hAnsi="Bookman Old Style"/>
                <w:noProof/>
                <w:color w:val="000000" w:themeColor="text1"/>
                <w:sz w:val="24"/>
                <w:szCs w:val="24"/>
              </w:rPr>
              <w:lastRenderedPageBreak/>
              <w:t>dengan kelengkapan dokumen Pernyataan Pendaftaran Penawaran Umum</w:t>
            </w:r>
            <w:r w:rsidRPr="00BA1965">
              <w:rPr>
                <w:rFonts w:ascii="Bookman Old Style" w:hAnsi="Bookman Old Style"/>
                <w:color w:val="000000" w:themeColor="text1"/>
                <w:sz w:val="24"/>
                <w:szCs w:val="24"/>
              </w:rPr>
              <w:t xml:space="preserve">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dan/atau</w:t>
            </w:r>
          </w:p>
        </w:tc>
        <w:tc>
          <w:tcPr>
            <w:tcW w:w="4399" w:type="dxa"/>
          </w:tcPr>
          <w:p w14:paraId="173DB724" w14:textId="77777777" w:rsidR="00BA1965" w:rsidRPr="002B3252" w:rsidRDefault="00BA1965" w:rsidP="002B3252"/>
        </w:tc>
        <w:tc>
          <w:tcPr>
            <w:tcW w:w="4253" w:type="dxa"/>
          </w:tcPr>
          <w:p w14:paraId="3B848350" w14:textId="77777777" w:rsidR="00BA1965" w:rsidRPr="002B3252" w:rsidRDefault="00BA1965" w:rsidP="002B3252"/>
        </w:tc>
        <w:tc>
          <w:tcPr>
            <w:tcW w:w="4394" w:type="dxa"/>
          </w:tcPr>
          <w:p w14:paraId="465980BF" w14:textId="77777777" w:rsidR="00BA1965" w:rsidRPr="002B3252" w:rsidRDefault="00BA1965" w:rsidP="002B3252"/>
        </w:tc>
      </w:tr>
      <w:tr w:rsidR="00BA1965" w:rsidRPr="00BA1965" w14:paraId="0878975C" w14:textId="72AD055D" w:rsidTr="00BA1965">
        <w:trPr>
          <w:jc w:val="center"/>
        </w:trPr>
        <w:tc>
          <w:tcPr>
            <w:tcW w:w="4957" w:type="dxa"/>
          </w:tcPr>
          <w:p w14:paraId="4A71BD51" w14:textId="77777777" w:rsidR="00BA1965" w:rsidRPr="00BA1965" w:rsidRDefault="00BA1965" w:rsidP="00696344">
            <w:pPr>
              <w:pStyle w:val="ListParagraph"/>
              <w:widowControl w:val="0"/>
              <w:numPr>
                <w:ilvl w:val="0"/>
                <w:numId w:val="21"/>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melakukan pemeriksaan atas emas yang akan menjadi aset yang mendasari dari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7A782D5F" w14:textId="77777777" w:rsidR="00BA1965" w:rsidRPr="002B3252" w:rsidRDefault="00BA1965" w:rsidP="002B3252"/>
        </w:tc>
        <w:tc>
          <w:tcPr>
            <w:tcW w:w="4253" w:type="dxa"/>
          </w:tcPr>
          <w:p w14:paraId="6EC0F3D7" w14:textId="77777777" w:rsidR="00BA1965" w:rsidRPr="002B3252" w:rsidRDefault="00BA1965" w:rsidP="002B3252"/>
        </w:tc>
        <w:tc>
          <w:tcPr>
            <w:tcW w:w="4394" w:type="dxa"/>
          </w:tcPr>
          <w:p w14:paraId="72B3A2CA" w14:textId="77777777" w:rsidR="00BA1965" w:rsidRPr="002B3252" w:rsidRDefault="00BA1965" w:rsidP="002B3252"/>
        </w:tc>
      </w:tr>
      <w:tr w:rsidR="00BA1965" w:rsidRPr="00BA1965" w14:paraId="374EFC06" w14:textId="70790FB3" w:rsidTr="00BA1965">
        <w:trPr>
          <w:jc w:val="center"/>
        </w:trPr>
        <w:tc>
          <w:tcPr>
            <w:tcW w:w="4957" w:type="dxa"/>
          </w:tcPr>
          <w:p w14:paraId="15534A1D"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noProof/>
                <w:color w:val="000000" w:themeColor="text1"/>
                <w:sz w:val="24"/>
                <w:szCs w:val="24"/>
                <w:lang w:val="id-ID"/>
              </w:rPr>
            </w:pPr>
          </w:p>
        </w:tc>
        <w:tc>
          <w:tcPr>
            <w:tcW w:w="4399" w:type="dxa"/>
          </w:tcPr>
          <w:p w14:paraId="7549CB0D" w14:textId="77777777" w:rsidR="00BA1965" w:rsidRPr="002B3252" w:rsidRDefault="00BA1965" w:rsidP="002B3252"/>
        </w:tc>
        <w:tc>
          <w:tcPr>
            <w:tcW w:w="4253" w:type="dxa"/>
          </w:tcPr>
          <w:p w14:paraId="62E7979F" w14:textId="77777777" w:rsidR="00BA1965" w:rsidRPr="002B3252" w:rsidRDefault="00BA1965" w:rsidP="002B3252"/>
        </w:tc>
        <w:tc>
          <w:tcPr>
            <w:tcW w:w="4394" w:type="dxa"/>
          </w:tcPr>
          <w:p w14:paraId="6F5C2AA7" w14:textId="77777777" w:rsidR="00BA1965" w:rsidRPr="002B3252" w:rsidRDefault="00BA1965" w:rsidP="002B3252"/>
        </w:tc>
      </w:tr>
      <w:tr w:rsidR="00BA1965" w:rsidRPr="00BA1965" w14:paraId="3931FDC9" w14:textId="3DDD46C6" w:rsidTr="00BA1965">
        <w:trPr>
          <w:jc w:val="center"/>
        </w:trPr>
        <w:tc>
          <w:tcPr>
            <w:tcW w:w="4957" w:type="dxa"/>
          </w:tcPr>
          <w:p w14:paraId="6C274293"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Pasal 10</w:t>
            </w:r>
          </w:p>
        </w:tc>
        <w:tc>
          <w:tcPr>
            <w:tcW w:w="4399" w:type="dxa"/>
          </w:tcPr>
          <w:p w14:paraId="2AFB49A5" w14:textId="4C5B11CA"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345E4EA7" w14:textId="77777777" w:rsidR="00BA1965" w:rsidRPr="002B3252" w:rsidRDefault="00BA1965" w:rsidP="002B3252"/>
        </w:tc>
        <w:tc>
          <w:tcPr>
            <w:tcW w:w="4394" w:type="dxa"/>
          </w:tcPr>
          <w:p w14:paraId="6CF0E861" w14:textId="77777777" w:rsidR="00BA1965" w:rsidRPr="002B3252" w:rsidRDefault="00BA1965" w:rsidP="002B3252"/>
        </w:tc>
      </w:tr>
      <w:tr w:rsidR="00BA1965" w:rsidRPr="00BA1965" w14:paraId="6AE52626" w14:textId="710FB1E5" w:rsidTr="00BA1965">
        <w:trPr>
          <w:jc w:val="center"/>
        </w:trPr>
        <w:tc>
          <w:tcPr>
            <w:tcW w:w="4957" w:type="dxa"/>
          </w:tcPr>
          <w:p w14:paraId="4DE1CF93" w14:textId="77777777" w:rsidR="00BA1965" w:rsidRPr="00BA1965" w:rsidRDefault="00BA1965" w:rsidP="00696344">
            <w:pPr>
              <w:pStyle w:val="ListParagraph"/>
              <w:widowControl w:val="0"/>
              <w:numPr>
                <w:ilvl w:val="0"/>
                <w:numId w:val="67"/>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Dalam hal Pernyataan Pendaftaran Reksa Dana berbentuk Kontrak Investasi Kolektif yang Unit Penyertaannya diperdagangkan di Bursa Efek dengan aset yang mendasari berupa emas sebagaimana dimaksud dalam Pasal 8 ayat (4) tidak memenuhi syarat atau memenuhi syarat, paling lambat 45 (empat puluh lima) hari sejak diterimanya </w:t>
            </w:r>
            <w:r w:rsidRPr="00BA1965">
              <w:rPr>
                <w:rFonts w:ascii="Bookman Old Style" w:hAnsi="Bookman Old Style"/>
                <w:noProof/>
                <w:color w:val="000000" w:themeColor="text1"/>
                <w:sz w:val="24"/>
                <w:szCs w:val="24"/>
              </w:rPr>
              <w:lastRenderedPageBreak/>
              <w:t>permohonan Otoritas Jasa Keuangan memberikan surat pemberitahuan kepada pemohon yang menyatakan bahwa:</w:t>
            </w:r>
          </w:p>
        </w:tc>
        <w:tc>
          <w:tcPr>
            <w:tcW w:w="4399" w:type="dxa"/>
          </w:tcPr>
          <w:p w14:paraId="435C4A4A" w14:textId="77777777" w:rsidR="00BA1965" w:rsidRPr="002B3252" w:rsidRDefault="00BA1965" w:rsidP="002B3252"/>
        </w:tc>
        <w:tc>
          <w:tcPr>
            <w:tcW w:w="4253" w:type="dxa"/>
          </w:tcPr>
          <w:p w14:paraId="05E3B4FD" w14:textId="77777777" w:rsidR="00BA1965" w:rsidRPr="002B3252" w:rsidRDefault="00BA1965" w:rsidP="002B3252"/>
        </w:tc>
        <w:tc>
          <w:tcPr>
            <w:tcW w:w="4394" w:type="dxa"/>
          </w:tcPr>
          <w:p w14:paraId="02288453" w14:textId="77777777" w:rsidR="00BA1965" w:rsidRPr="002B3252" w:rsidRDefault="00BA1965" w:rsidP="002B3252"/>
        </w:tc>
      </w:tr>
      <w:tr w:rsidR="00BA1965" w:rsidRPr="00BA1965" w14:paraId="27A21380" w14:textId="67690771" w:rsidTr="00BA1965">
        <w:trPr>
          <w:jc w:val="center"/>
        </w:trPr>
        <w:tc>
          <w:tcPr>
            <w:tcW w:w="4957" w:type="dxa"/>
          </w:tcPr>
          <w:p w14:paraId="73F56149" w14:textId="77777777" w:rsidR="00BA1965" w:rsidRPr="00BA1965" w:rsidRDefault="00BA1965" w:rsidP="00696344">
            <w:pPr>
              <w:pStyle w:val="ListParagraph"/>
              <w:widowControl w:val="0"/>
              <w:numPr>
                <w:ilvl w:val="0"/>
                <w:numId w:val="66"/>
              </w:numPr>
              <w:tabs>
                <w:tab w:val="left" w:pos="234"/>
                <w:tab w:val="left" w:pos="1701"/>
              </w:tabs>
              <w:ind w:left="1163"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Pernyataan Pendaftaran belum memenuhi persyaratan; atau</w:t>
            </w:r>
          </w:p>
        </w:tc>
        <w:tc>
          <w:tcPr>
            <w:tcW w:w="4399" w:type="dxa"/>
          </w:tcPr>
          <w:p w14:paraId="3D9E28DA" w14:textId="77777777" w:rsidR="00BA1965" w:rsidRPr="002B3252" w:rsidRDefault="00BA1965" w:rsidP="002B3252"/>
        </w:tc>
        <w:tc>
          <w:tcPr>
            <w:tcW w:w="4253" w:type="dxa"/>
          </w:tcPr>
          <w:p w14:paraId="09956C54" w14:textId="77777777" w:rsidR="00BA1965" w:rsidRPr="002B3252" w:rsidRDefault="00BA1965" w:rsidP="002B3252"/>
        </w:tc>
        <w:tc>
          <w:tcPr>
            <w:tcW w:w="4394" w:type="dxa"/>
          </w:tcPr>
          <w:p w14:paraId="434F6919" w14:textId="77777777" w:rsidR="00BA1965" w:rsidRPr="002B3252" w:rsidRDefault="00BA1965" w:rsidP="002B3252"/>
        </w:tc>
      </w:tr>
      <w:tr w:rsidR="00BA1965" w:rsidRPr="00BA1965" w14:paraId="25B12245" w14:textId="587FB5E7" w:rsidTr="00BA1965">
        <w:trPr>
          <w:jc w:val="center"/>
        </w:trPr>
        <w:tc>
          <w:tcPr>
            <w:tcW w:w="4957" w:type="dxa"/>
          </w:tcPr>
          <w:p w14:paraId="0FD2D139" w14:textId="77777777" w:rsidR="00BA1965" w:rsidRPr="00BA1965" w:rsidRDefault="00BA1965" w:rsidP="00696344">
            <w:pPr>
              <w:pStyle w:val="ListParagraph"/>
              <w:widowControl w:val="0"/>
              <w:numPr>
                <w:ilvl w:val="0"/>
                <w:numId w:val="66"/>
              </w:numPr>
              <w:tabs>
                <w:tab w:val="left" w:pos="234"/>
                <w:tab w:val="left" w:pos="1701"/>
              </w:tabs>
              <w:ind w:left="1163"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Pernyataan Pendaftaran dinyatakan efektif oleh Otoritas Jasa Keuangan.</w:t>
            </w:r>
          </w:p>
        </w:tc>
        <w:tc>
          <w:tcPr>
            <w:tcW w:w="4399" w:type="dxa"/>
          </w:tcPr>
          <w:p w14:paraId="39080412" w14:textId="77777777" w:rsidR="00BA1965" w:rsidRPr="002B3252" w:rsidRDefault="00BA1965" w:rsidP="002B3252"/>
        </w:tc>
        <w:tc>
          <w:tcPr>
            <w:tcW w:w="4253" w:type="dxa"/>
          </w:tcPr>
          <w:p w14:paraId="1E1580A8" w14:textId="77777777" w:rsidR="00BA1965" w:rsidRPr="002B3252" w:rsidRDefault="00BA1965" w:rsidP="002B3252"/>
        </w:tc>
        <w:tc>
          <w:tcPr>
            <w:tcW w:w="4394" w:type="dxa"/>
          </w:tcPr>
          <w:p w14:paraId="3672463F" w14:textId="77777777" w:rsidR="00BA1965" w:rsidRPr="002B3252" w:rsidRDefault="00BA1965" w:rsidP="002B3252"/>
        </w:tc>
      </w:tr>
      <w:tr w:rsidR="00BA1965" w:rsidRPr="00BA1965" w14:paraId="1B26EECA" w14:textId="58FDA4DE" w:rsidTr="00BA1965">
        <w:trPr>
          <w:jc w:val="center"/>
        </w:trPr>
        <w:tc>
          <w:tcPr>
            <w:tcW w:w="4957" w:type="dxa"/>
          </w:tcPr>
          <w:p w14:paraId="177C6B23" w14:textId="77777777" w:rsidR="00BA1965" w:rsidRPr="00BA1965" w:rsidRDefault="00BA1965" w:rsidP="00696344">
            <w:pPr>
              <w:pStyle w:val="ListParagraph"/>
              <w:widowControl w:val="0"/>
              <w:numPr>
                <w:ilvl w:val="0"/>
                <w:numId w:val="67"/>
              </w:numPr>
              <w:tabs>
                <w:tab w:val="left" w:pos="234"/>
                <w:tab w:val="left" w:pos="1701"/>
              </w:tabs>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Penawaran Umum atas Unit Penyertaan Reksa Dana berbentuk Kontrak Investasi Kolektif yang Unit Penyertaannya diperdagangkan di Bursa Efek dengan aset yang mendasari berupa emas hanya dapat dilakukan setelah Pernyataan Pendaftaran yang disampaikan kepada Otoritas Jasa Keuangan telah menjadi efektif.</w:t>
            </w:r>
          </w:p>
        </w:tc>
        <w:tc>
          <w:tcPr>
            <w:tcW w:w="4399" w:type="dxa"/>
          </w:tcPr>
          <w:p w14:paraId="6D581471" w14:textId="77777777" w:rsidR="00BA1965" w:rsidRPr="002B3252" w:rsidRDefault="00BA1965" w:rsidP="002B3252"/>
        </w:tc>
        <w:tc>
          <w:tcPr>
            <w:tcW w:w="4253" w:type="dxa"/>
          </w:tcPr>
          <w:p w14:paraId="17AC1412" w14:textId="77777777" w:rsidR="00BA1965" w:rsidRPr="002B3252" w:rsidRDefault="00BA1965" w:rsidP="002B3252"/>
        </w:tc>
        <w:tc>
          <w:tcPr>
            <w:tcW w:w="4394" w:type="dxa"/>
          </w:tcPr>
          <w:p w14:paraId="15AACB84" w14:textId="77777777" w:rsidR="00BA1965" w:rsidRPr="002B3252" w:rsidRDefault="00BA1965" w:rsidP="002B3252"/>
        </w:tc>
      </w:tr>
      <w:tr w:rsidR="00BA1965" w:rsidRPr="00BA1965" w14:paraId="7EF45C28" w14:textId="544E4BE3" w:rsidTr="00BA1965">
        <w:trPr>
          <w:jc w:val="center"/>
        </w:trPr>
        <w:tc>
          <w:tcPr>
            <w:tcW w:w="4957" w:type="dxa"/>
          </w:tcPr>
          <w:p w14:paraId="3FA38364"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399" w:type="dxa"/>
          </w:tcPr>
          <w:p w14:paraId="3128AFB6" w14:textId="77777777" w:rsidR="00BA1965" w:rsidRPr="002B3252" w:rsidRDefault="00BA1965" w:rsidP="002B3252"/>
        </w:tc>
        <w:tc>
          <w:tcPr>
            <w:tcW w:w="4253" w:type="dxa"/>
          </w:tcPr>
          <w:p w14:paraId="47BFD512" w14:textId="77777777" w:rsidR="00BA1965" w:rsidRPr="002B3252" w:rsidRDefault="00BA1965" w:rsidP="002B3252"/>
        </w:tc>
        <w:tc>
          <w:tcPr>
            <w:tcW w:w="4394" w:type="dxa"/>
          </w:tcPr>
          <w:p w14:paraId="5AC22180" w14:textId="77777777" w:rsidR="00BA1965" w:rsidRPr="002B3252" w:rsidRDefault="00BA1965" w:rsidP="002B3252"/>
        </w:tc>
      </w:tr>
      <w:tr w:rsidR="00BA1965" w:rsidRPr="00BA1965" w14:paraId="79FC1D87" w14:textId="648C03C3" w:rsidTr="00BA1965">
        <w:trPr>
          <w:jc w:val="center"/>
        </w:trPr>
        <w:tc>
          <w:tcPr>
            <w:tcW w:w="4957" w:type="dxa"/>
          </w:tcPr>
          <w:p w14:paraId="7F8059A5"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Bagian Kedua</w:t>
            </w:r>
          </w:p>
        </w:tc>
        <w:tc>
          <w:tcPr>
            <w:tcW w:w="4399" w:type="dxa"/>
          </w:tcPr>
          <w:p w14:paraId="1C0E0605" w14:textId="77777777" w:rsidR="00BA1965" w:rsidRPr="002B3252" w:rsidRDefault="00BA1965" w:rsidP="002B3252"/>
        </w:tc>
        <w:tc>
          <w:tcPr>
            <w:tcW w:w="4253" w:type="dxa"/>
          </w:tcPr>
          <w:p w14:paraId="1F73F365" w14:textId="77777777" w:rsidR="00BA1965" w:rsidRPr="002B3252" w:rsidRDefault="00BA1965" w:rsidP="002B3252"/>
        </w:tc>
        <w:tc>
          <w:tcPr>
            <w:tcW w:w="4394" w:type="dxa"/>
          </w:tcPr>
          <w:p w14:paraId="6A794EFE" w14:textId="77777777" w:rsidR="00BA1965" w:rsidRPr="002B3252" w:rsidRDefault="00BA1965" w:rsidP="002B3252"/>
        </w:tc>
      </w:tr>
      <w:tr w:rsidR="00BA1965" w:rsidRPr="00BA1965" w14:paraId="6E580CE0" w14:textId="4AD8497A" w:rsidTr="00BA1965">
        <w:trPr>
          <w:jc w:val="center"/>
        </w:trPr>
        <w:tc>
          <w:tcPr>
            <w:tcW w:w="4957" w:type="dxa"/>
          </w:tcPr>
          <w:p w14:paraId="5805B75B"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Persyaratan Manajer Investasi</w:t>
            </w:r>
          </w:p>
        </w:tc>
        <w:tc>
          <w:tcPr>
            <w:tcW w:w="4399" w:type="dxa"/>
          </w:tcPr>
          <w:p w14:paraId="4D23CD63" w14:textId="77777777" w:rsidR="00BA1965" w:rsidRPr="002B3252" w:rsidRDefault="00BA1965" w:rsidP="002B3252"/>
        </w:tc>
        <w:tc>
          <w:tcPr>
            <w:tcW w:w="4253" w:type="dxa"/>
          </w:tcPr>
          <w:p w14:paraId="329AE74F" w14:textId="77777777" w:rsidR="00BA1965" w:rsidRPr="002B3252" w:rsidRDefault="00BA1965" w:rsidP="002B3252"/>
        </w:tc>
        <w:tc>
          <w:tcPr>
            <w:tcW w:w="4394" w:type="dxa"/>
          </w:tcPr>
          <w:p w14:paraId="6687BA0A" w14:textId="77777777" w:rsidR="00BA1965" w:rsidRPr="002B3252" w:rsidRDefault="00BA1965" w:rsidP="002B3252"/>
        </w:tc>
      </w:tr>
      <w:tr w:rsidR="00BA1965" w:rsidRPr="00BA1965" w14:paraId="7A88CFFE" w14:textId="7FF900F9" w:rsidTr="00BA1965">
        <w:trPr>
          <w:jc w:val="center"/>
        </w:trPr>
        <w:tc>
          <w:tcPr>
            <w:tcW w:w="4957" w:type="dxa"/>
          </w:tcPr>
          <w:p w14:paraId="42F2E004" w14:textId="77777777" w:rsidR="00BA1965" w:rsidRPr="00BA1965" w:rsidRDefault="00BA1965" w:rsidP="00BA1965">
            <w:pPr>
              <w:pStyle w:val="ListParagraph"/>
              <w:widowControl w:val="0"/>
              <w:tabs>
                <w:tab w:val="left" w:pos="2552"/>
              </w:tabs>
              <w:ind w:left="0"/>
              <w:rPr>
                <w:rFonts w:ascii="Bookman Old Style" w:hAnsi="Bookman Old Style"/>
                <w:noProof/>
                <w:color w:val="000000" w:themeColor="text1"/>
                <w:sz w:val="24"/>
                <w:szCs w:val="24"/>
                <w:lang w:val="id-ID"/>
              </w:rPr>
            </w:pPr>
          </w:p>
        </w:tc>
        <w:tc>
          <w:tcPr>
            <w:tcW w:w="4399" w:type="dxa"/>
          </w:tcPr>
          <w:p w14:paraId="054CBA1F" w14:textId="77777777" w:rsidR="00BA1965" w:rsidRPr="002B3252" w:rsidRDefault="00BA1965" w:rsidP="002B3252"/>
        </w:tc>
        <w:tc>
          <w:tcPr>
            <w:tcW w:w="4253" w:type="dxa"/>
          </w:tcPr>
          <w:p w14:paraId="0A2AFF6F" w14:textId="77777777" w:rsidR="00BA1965" w:rsidRPr="002B3252" w:rsidRDefault="00BA1965" w:rsidP="002B3252"/>
        </w:tc>
        <w:tc>
          <w:tcPr>
            <w:tcW w:w="4394" w:type="dxa"/>
          </w:tcPr>
          <w:p w14:paraId="0EA74D84" w14:textId="77777777" w:rsidR="00BA1965" w:rsidRPr="002B3252" w:rsidRDefault="00BA1965" w:rsidP="002B3252"/>
        </w:tc>
      </w:tr>
      <w:tr w:rsidR="00BA1965" w:rsidRPr="00BA1965" w14:paraId="371B9EB9" w14:textId="43557A93" w:rsidTr="00BA1965">
        <w:trPr>
          <w:jc w:val="center"/>
        </w:trPr>
        <w:tc>
          <w:tcPr>
            <w:tcW w:w="4957" w:type="dxa"/>
          </w:tcPr>
          <w:p w14:paraId="6DA03B9B"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Pasal 11</w:t>
            </w:r>
          </w:p>
        </w:tc>
        <w:tc>
          <w:tcPr>
            <w:tcW w:w="4399" w:type="dxa"/>
          </w:tcPr>
          <w:p w14:paraId="16A07726" w14:textId="5CC659A2"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CAA08CC" w14:textId="77777777" w:rsidR="00BA1965" w:rsidRPr="002B3252" w:rsidRDefault="00BA1965" w:rsidP="002B3252"/>
        </w:tc>
        <w:tc>
          <w:tcPr>
            <w:tcW w:w="4394" w:type="dxa"/>
          </w:tcPr>
          <w:p w14:paraId="414C2707" w14:textId="77777777" w:rsidR="00BA1965" w:rsidRPr="002B3252" w:rsidRDefault="00BA1965" w:rsidP="002B3252"/>
        </w:tc>
      </w:tr>
      <w:tr w:rsidR="00BA1965" w:rsidRPr="00BA1965" w14:paraId="06D6AB59" w14:textId="21821847" w:rsidTr="00BA1965">
        <w:trPr>
          <w:jc w:val="center"/>
        </w:trPr>
        <w:tc>
          <w:tcPr>
            <w:tcW w:w="4957" w:type="dxa"/>
          </w:tcPr>
          <w:p w14:paraId="39A4EAF6"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Manajer Investasi pengelola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berupa emas wajib </w:t>
            </w:r>
            <w:r w:rsidRPr="00BA1965">
              <w:rPr>
                <w:rFonts w:ascii="Bookman Old Style" w:hAnsi="Bookman Old Style"/>
                <w:color w:val="000000" w:themeColor="text1"/>
                <w:sz w:val="24"/>
                <w:szCs w:val="24"/>
              </w:rPr>
              <w:lastRenderedPageBreak/>
              <w:t>memiliki komite investasi yang bertugas untuk:</w:t>
            </w:r>
          </w:p>
        </w:tc>
        <w:tc>
          <w:tcPr>
            <w:tcW w:w="4399" w:type="dxa"/>
          </w:tcPr>
          <w:p w14:paraId="3057BEEF" w14:textId="77777777" w:rsidR="00BA1965" w:rsidRPr="002B3252" w:rsidRDefault="00BA1965" w:rsidP="002B3252"/>
        </w:tc>
        <w:tc>
          <w:tcPr>
            <w:tcW w:w="4253" w:type="dxa"/>
          </w:tcPr>
          <w:p w14:paraId="1CDFA759" w14:textId="77777777" w:rsidR="00BA1965" w:rsidRPr="002B3252" w:rsidRDefault="00BA1965" w:rsidP="002B3252"/>
        </w:tc>
        <w:tc>
          <w:tcPr>
            <w:tcW w:w="4394" w:type="dxa"/>
          </w:tcPr>
          <w:p w14:paraId="16EA2261" w14:textId="77777777" w:rsidR="00BA1965" w:rsidRPr="002B3252" w:rsidRDefault="00BA1965" w:rsidP="002B3252"/>
        </w:tc>
      </w:tr>
      <w:tr w:rsidR="00BA1965" w:rsidRPr="00BA1965" w14:paraId="41D092B7" w14:textId="2F359AC3" w:rsidTr="00BA1965">
        <w:trPr>
          <w:jc w:val="center"/>
        </w:trPr>
        <w:tc>
          <w:tcPr>
            <w:tcW w:w="4957" w:type="dxa"/>
          </w:tcPr>
          <w:p w14:paraId="74782FD9" w14:textId="77777777" w:rsidR="00BA1965" w:rsidRPr="00BA1965" w:rsidRDefault="00BA1965" w:rsidP="00696344">
            <w:pPr>
              <w:pStyle w:val="ListParagraph"/>
              <w:widowControl w:val="0"/>
              <w:numPr>
                <w:ilvl w:val="0"/>
                <w:numId w:val="22"/>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menetapkan kebijakan dan strategi investasi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dan</w:t>
            </w:r>
          </w:p>
        </w:tc>
        <w:tc>
          <w:tcPr>
            <w:tcW w:w="4399" w:type="dxa"/>
          </w:tcPr>
          <w:p w14:paraId="30BC1824" w14:textId="77777777" w:rsidR="00BA1965" w:rsidRPr="002B3252" w:rsidRDefault="00BA1965" w:rsidP="002B3252"/>
        </w:tc>
        <w:tc>
          <w:tcPr>
            <w:tcW w:w="4253" w:type="dxa"/>
          </w:tcPr>
          <w:p w14:paraId="378B1074" w14:textId="77777777" w:rsidR="00BA1965" w:rsidRPr="002B3252" w:rsidRDefault="00BA1965" w:rsidP="002B3252"/>
        </w:tc>
        <w:tc>
          <w:tcPr>
            <w:tcW w:w="4394" w:type="dxa"/>
          </w:tcPr>
          <w:p w14:paraId="367EF52B" w14:textId="77777777" w:rsidR="00BA1965" w:rsidRPr="002B3252" w:rsidRDefault="00BA1965" w:rsidP="002B3252"/>
        </w:tc>
      </w:tr>
      <w:tr w:rsidR="00BA1965" w:rsidRPr="00BA1965" w14:paraId="090A32B5" w14:textId="3F9053A7" w:rsidTr="00BA1965">
        <w:trPr>
          <w:jc w:val="center"/>
        </w:trPr>
        <w:tc>
          <w:tcPr>
            <w:tcW w:w="4957" w:type="dxa"/>
          </w:tcPr>
          <w:p w14:paraId="79994C1F" w14:textId="77777777" w:rsidR="00BA1965" w:rsidRPr="00BA1965" w:rsidRDefault="00BA1965" w:rsidP="00696344">
            <w:pPr>
              <w:pStyle w:val="ListParagraph"/>
              <w:widowControl w:val="0"/>
              <w:numPr>
                <w:ilvl w:val="0"/>
                <w:numId w:val="22"/>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mengawasi seluruh kegiatan investasi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p>
        </w:tc>
        <w:tc>
          <w:tcPr>
            <w:tcW w:w="4399" w:type="dxa"/>
          </w:tcPr>
          <w:p w14:paraId="2E79F1E8" w14:textId="77777777" w:rsidR="00BA1965" w:rsidRPr="002B3252" w:rsidRDefault="00BA1965" w:rsidP="002B3252"/>
        </w:tc>
        <w:tc>
          <w:tcPr>
            <w:tcW w:w="4253" w:type="dxa"/>
          </w:tcPr>
          <w:p w14:paraId="27853E27" w14:textId="77777777" w:rsidR="00BA1965" w:rsidRPr="002B3252" w:rsidRDefault="00BA1965" w:rsidP="002B3252"/>
        </w:tc>
        <w:tc>
          <w:tcPr>
            <w:tcW w:w="4394" w:type="dxa"/>
          </w:tcPr>
          <w:p w14:paraId="1EE61020" w14:textId="77777777" w:rsidR="00BA1965" w:rsidRPr="002B3252" w:rsidRDefault="00BA1965" w:rsidP="002B3252"/>
        </w:tc>
      </w:tr>
      <w:tr w:rsidR="00BA1965" w:rsidRPr="00BA1965" w14:paraId="4FD61196" w14:textId="7B056906" w:rsidTr="00BA1965">
        <w:trPr>
          <w:jc w:val="center"/>
        </w:trPr>
        <w:tc>
          <w:tcPr>
            <w:tcW w:w="4957" w:type="dxa"/>
          </w:tcPr>
          <w:p w14:paraId="6747FD87" w14:textId="77777777" w:rsidR="00BA1965" w:rsidRPr="00BA1965" w:rsidRDefault="00BA1965" w:rsidP="00BA1965">
            <w:pPr>
              <w:pStyle w:val="ListParagraph"/>
              <w:widowControl w:val="0"/>
              <w:tabs>
                <w:tab w:val="left" w:pos="234"/>
                <w:tab w:val="left" w:pos="1701"/>
              </w:tabs>
              <w:ind w:left="0"/>
              <w:jc w:val="both"/>
              <w:rPr>
                <w:rFonts w:ascii="Bookman Old Style" w:hAnsi="Bookman Old Style"/>
                <w:noProof/>
                <w:color w:val="000000" w:themeColor="text1"/>
                <w:sz w:val="24"/>
                <w:szCs w:val="24"/>
                <w:lang w:val="id-ID"/>
              </w:rPr>
            </w:pPr>
          </w:p>
        </w:tc>
        <w:tc>
          <w:tcPr>
            <w:tcW w:w="4399" w:type="dxa"/>
          </w:tcPr>
          <w:p w14:paraId="608E5528" w14:textId="77777777" w:rsidR="00BA1965" w:rsidRPr="002B3252" w:rsidRDefault="00BA1965" w:rsidP="002B3252"/>
        </w:tc>
        <w:tc>
          <w:tcPr>
            <w:tcW w:w="4253" w:type="dxa"/>
          </w:tcPr>
          <w:p w14:paraId="5CEA15F4" w14:textId="77777777" w:rsidR="00BA1965" w:rsidRPr="002B3252" w:rsidRDefault="00BA1965" w:rsidP="002B3252"/>
        </w:tc>
        <w:tc>
          <w:tcPr>
            <w:tcW w:w="4394" w:type="dxa"/>
          </w:tcPr>
          <w:p w14:paraId="199AFD60" w14:textId="77777777" w:rsidR="00BA1965" w:rsidRPr="002B3252" w:rsidRDefault="00BA1965" w:rsidP="002B3252"/>
        </w:tc>
      </w:tr>
      <w:tr w:rsidR="00BA1965" w:rsidRPr="00BA1965" w14:paraId="213D8691" w14:textId="69F6F875" w:rsidTr="00BA1965">
        <w:trPr>
          <w:jc w:val="center"/>
        </w:trPr>
        <w:tc>
          <w:tcPr>
            <w:tcW w:w="4957" w:type="dxa"/>
          </w:tcPr>
          <w:p w14:paraId="626D96C2"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Bagian Ketiga</w:t>
            </w:r>
          </w:p>
        </w:tc>
        <w:tc>
          <w:tcPr>
            <w:tcW w:w="4399" w:type="dxa"/>
          </w:tcPr>
          <w:p w14:paraId="0E7F2C6D" w14:textId="77777777" w:rsidR="00BA1965" w:rsidRPr="002B3252" w:rsidRDefault="00BA1965" w:rsidP="002B3252"/>
        </w:tc>
        <w:tc>
          <w:tcPr>
            <w:tcW w:w="4253" w:type="dxa"/>
          </w:tcPr>
          <w:p w14:paraId="433F722A" w14:textId="77777777" w:rsidR="00BA1965" w:rsidRPr="002B3252" w:rsidRDefault="00BA1965" w:rsidP="002B3252"/>
        </w:tc>
        <w:tc>
          <w:tcPr>
            <w:tcW w:w="4394" w:type="dxa"/>
          </w:tcPr>
          <w:p w14:paraId="42A67D44" w14:textId="77777777" w:rsidR="00BA1965" w:rsidRPr="002B3252" w:rsidRDefault="00BA1965" w:rsidP="002B3252"/>
        </w:tc>
      </w:tr>
      <w:tr w:rsidR="00BA1965" w:rsidRPr="00BA1965" w14:paraId="13ABC441" w14:textId="08206E9A" w:rsidTr="00BA1965">
        <w:trPr>
          <w:jc w:val="center"/>
        </w:trPr>
        <w:tc>
          <w:tcPr>
            <w:tcW w:w="4957" w:type="dxa"/>
          </w:tcPr>
          <w:p w14:paraId="50602657"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Kewajiban Manajer Investasi dan Bank Kustodian</w:t>
            </w:r>
          </w:p>
        </w:tc>
        <w:tc>
          <w:tcPr>
            <w:tcW w:w="4399" w:type="dxa"/>
          </w:tcPr>
          <w:p w14:paraId="5DC03624" w14:textId="77777777" w:rsidR="00BA1965" w:rsidRPr="002B3252" w:rsidRDefault="00BA1965" w:rsidP="002B3252"/>
        </w:tc>
        <w:tc>
          <w:tcPr>
            <w:tcW w:w="4253" w:type="dxa"/>
          </w:tcPr>
          <w:p w14:paraId="7AAB81AE" w14:textId="77777777" w:rsidR="00BA1965" w:rsidRPr="002B3252" w:rsidRDefault="00BA1965" w:rsidP="002B3252"/>
        </w:tc>
        <w:tc>
          <w:tcPr>
            <w:tcW w:w="4394" w:type="dxa"/>
          </w:tcPr>
          <w:p w14:paraId="5F3FB5B4" w14:textId="77777777" w:rsidR="00BA1965" w:rsidRPr="002B3252" w:rsidRDefault="00BA1965" w:rsidP="002B3252"/>
        </w:tc>
      </w:tr>
      <w:tr w:rsidR="00BA1965" w:rsidRPr="00BA1965" w14:paraId="46BBDBF0" w14:textId="2A2A973A" w:rsidTr="00BA1965">
        <w:trPr>
          <w:jc w:val="center"/>
        </w:trPr>
        <w:tc>
          <w:tcPr>
            <w:tcW w:w="4957" w:type="dxa"/>
          </w:tcPr>
          <w:p w14:paraId="3F94B3A0"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lang w:val="id-ID"/>
              </w:rPr>
            </w:pPr>
          </w:p>
        </w:tc>
        <w:tc>
          <w:tcPr>
            <w:tcW w:w="4399" w:type="dxa"/>
          </w:tcPr>
          <w:p w14:paraId="768A557C" w14:textId="77777777" w:rsidR="00BA1965" w:rsidRPr="002B3252" w:rsidRDefault="00BA1965" w:rsidP="002B3252"/>
        </w:tc>
        <w:tc>
          <w:tcPr>
            <w:tcW w:w="4253" w:type="dxa"/>
          </w:tcPr>
          <w:p w14:paraId="74985225" w14:textId="77777777" w:rsidR="00BA1965" w:rsidRPr="002B3252" w:rsidRDefault="00BA1965" w:rsidP="002B3252"/>
        </w:tc>
        <w:tc>
          <w:tcPr>
            <w:tcW w:w="4394" w:type="dxa"/>
          </w:tcPr>
          <w:p w14:paraId="3EF867EF" w14:textId="77777777" w:rsidR="00BA1965" w:rsidRPr="002B3252" w:rsidRDefault="00BA1965" w:rsidP="002B3252"/>
        </w:tc>
      </w:tr>
      <w:tr w:rsidR="00BA1965" w:rsidRPr="00BA1965" w14:paraId="5AD83462" w14:textId="5AB809D3" w:rsidTr="00BA1965">
        <w:trPr>
          <w:jc w:val="center"/>
        </w:trPr>
        <w:tc>
          <w:tcPr>
            <w:tcW w:w="4957" w:type="dxa"/>
          </w:tcPr>
          <w:p w14:paraId="2FF165B9"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Pasal 12</w:t>
            </w:r>
          </w:p>
        </w:tc>
        <w:tc>
          <w:tcPr>
            <w:tcW w:w="4399" w:type="dxa"/>
          </w:tcPr>
          <w:p w14:paraId="42C395BD" w14:textId="4069813B"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60670419" w14:textId="77777777" w:rsidR="00BA1965" w:rsidRPr="002B3252" w:rsidRDefault="00BA1965" w:rsidP="002B3252"/>
        </w:tc>
        <w:tc>
          <w:tcPr>
            <w:tcW w:w="4394" w:type="dxa"/>
          </w:tcPr>
          <w:p w14:paraId="615DC0DD" w14:textId="77777777" w:rsidR="00BA1965" w:rsidRPr="002B3252" w:rsidRDefault="00BA1965" w:rsidP="002B3252"/>
        </w:tc>
      </w:tr>
      <w:tr w:rsidR="00BA1965" w:rsidRPr="00BA1965" w14:paraId="4D566326" w14:textId="64BCB6A0" w:rsidTr="00BA1965">
        <w:trPr>
          <w:jc w:val="center"/>
        </w:trPr>
        <w:tc>
          <w:tcPr>
            <w:tcW w:w="4957" w:type="dxa"/>
          </w:tcPr>
          <w:p w14:paraId="335E8D10" w14:textId="77777777" w:rsidR="00BA1965" w:rsidRPr="00BA1965" w:rsidRDefault="00BA1965" w:rsidP="00696344">
            <w:pPr>
              <w:pStyle w:val="ListParagraph"/>
              <w:widowControl w:val="0"/>
              <w:numPr>
                <w:ilvl w:val="0"/>
                <w:numId w:val="16"/>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eastAsia="ja-JP"/>
              </w:rPr>
              <w:t xml:space="preserve">Manajer Investasi pengelola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 paling sedikit wajib</w:t>
            </w:r>
            <w:r w:rsidRPr="00BA1965">
              <w:rPr>
                <w:rFonts w:ascii="Bookman Old Style" w:hAnsi="Bookman Old Style" w:cs="Bookman Old Style"/>
                <w:color w:val="000000" w:themeColor="text1"/>
                <w:sz w:val="24"/>
                <w:szCs w:val="24"/>
                <w:lang w:eastAsia="ja-JP"/>
              </w:rPr>
              <w:t>:</w:t>
            </w:r>
          </w:p>
        </w:tc>
        <w:tc>
          <w:tcPr>
            <w:tcW w:w="4399" w:type="dxa"/>
          </w:tcPr>
          <w:p w14:paraId="13923DA1" w14:textId="77777777" w:rsidR="00BA1965" w:rsidRPr="002B3252" w:rsidRDefault="00BA1965" w:rsidP="002B3252"/>
        </w:tc>
        <w:tc>
          <w:tcPr>
            <w:tcW w:w="4253" w:type="dxa"/>
          </w:tcPr>
          <w:p w14:paraId="2280A131" w14:textId="77777777" w:rsidR="00BA1965" w:rsidRPr="002B3252" w:rsidRDefault="00BA1965" w:rsidP="002B3252"/>
        </w:tc>
        <w:tc>
          <w:tcPr>
            <w:tcW w:w="4394" w:type="dxa"/>
          </w:tcPr>
          <w:p w14:paraId="36B6F7E2" w14:textId="77777777" w:rsidR="00BA1965" w:rsidRPr="002B3252" w:rsidRDefault="00BA1965" w:rsidP="002B3252"/>
        </w:tc>
      </w:tr>
      <w:tr w:rsidR="00BA1965" w:rsidRPr="00BA1965" w14:paraId="0C74DC61" w14:textId="24507830" w:rsidTr="00BA1965">
        <w:trPr>
          <w:jc w:val="center"/>
        </w:trPr>
        <w:tc>
          <w:tcPr>
            <w:tcW w:w="4957" w:type="dxa"/>
          </w:tcPr>
          <w:p w14:paraId="06267576"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membuat kontrak dengan </w:t>
            </w:r>
            <w:r w:rsidRPr="00BA1965">
              <w:rPr>
                <w:rFonts w:ascii="Bookman Old Style" w:hAnsi="Bookman Old Style"/>
                <w:i/>
                <w:noProof/>
                <w:color w:val="000000" w:themeColor="text1"/>
                <w:sz w:val="24"/>
                <w:szCs w:val="24"/>
              </w:rPr>
              <w:t>Dealer</w:t>
            </w:r>
            <w:r w:rsidRPr="00BA1965">
              <w:rPr>
                <w:rFonts w:ascii="Bookman Old Style" w:hAnsi="Bookman Old Style"/>
                <w:noProof/>
                <w:color w:val="000000" w:themeColor="text1"/>
                <w:sz w:val="24"/>
                <w:szCs w:val="24"/>
              </w:rPr>
              <w:t xml:space="preserve"> Partisipan dalam rangka mewujudkan likuiditas </w:t>
            </w:r>
            <w:r w:rsidRPr="00BA1965">
              <w:rPr>
                <w:rFonts w:ascii="Bookman Old Style" w:hAnsi="Bookman Old Style"/>
                <w:noProof/>
                <w:color w:val="000000" w:themeColor="text1"/>
                <w:sz w:val="24"/>
                <w:szCs w:val="24"/>
              </w:rPr>
              <w:lastRenderedPageBreak/>
              <w:t>pasar Unit Penyertaan</w:t>
            </w:r>
            <w:r w:rsidRPr="00BA1965">
              <w:rPr>
                <w:rFonts w:ascii="Bookman Old Style" w:hAnsi="Bookman Old Style"/>
                <w:color w:val="000000" w:themeColor="text1"/>
                <w:sz w:val="24"/>
                <w:szCs w:val="24"/>
              </w:rPr>
              <w:t xml:space="preserve">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475D7A4A" w14:textId="77777777" w:rsidR="00BA1965" w:rsidRPr="002B3252" w:rsidRDefault="00BA1965" w:rsidP="002B3252"/>
        </w:tc>
        <w:tc>
          <w:tcPr>
            <w:tcW w:w="4253" w:type="dxa"/>
          </w:tcPr>
          <w:p w14:paraId="1AC27C1A" w14:textId="77777777" w:rsidR="00BA1965" w:rsidRPr="002B3252" w:rsidRDefault="00BA1965" w:rsidP="002B3252"/>
        </w:tc>
        <w:tc>
          <w:tcPr>
            <w:tcW w:w="4394" w:type="dxa"/>
          </w:tcPr>
          <w:p w14:paraId="3E1F902C" w14:textId="77777777" w:rsidR="00BA1965" w:rsidRPr="002B3252" w:rsidRDefault="00BA1965" w:rsidP="002B3252"/>
        </w:tc>
      </w:tr>
      <w:tr w:rsidR="00BA1965" w:rsidRPr="00BA1965" w14:paraId="30868D23" w14:textId="5BEAAD71" w:rsidTr="00BA1965">
        <w:trPr>
          <w:jc w:val="center"/>
        </w:trPr>
        <w:tc>
          <w:tcPr>
            <w:tcW w:w="4957" w:type="dxa"/>
          </w:tcPr>
          <w:p w14:paraId="7A3724AA"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mengumumkan perubahan jumlah </w:t>
            </w:r>
            <w:r w:rsidRPr="00BA1965">
              <w:rPr>
                <w:rFonts w:ascii="Bookman Old Style" w:hAnsi="Bookman Old Style"/>
                <w:i/>
                <w:noProof/>
                <w:color w:val="000000" w:themeColor="text1"/>
                <w:sz w:val="24"/>
                <w:szCs w:val="24"/>
              </w:rPr>
              <w:t>Dealer</w:t>
            </w:r>
            <w:r w:rsidRPr="00BA1965">
              <w:rPr>
                <w:rFonts w:ascii="Bookman Old Style" w:hAnsi="Bookman Old Style"/>
                <w:noProof/>
                <w:color w:val="000000" w:themeColor="text1"/>
                <w:sz w:val="24"/>
                <w:szCs w:val="24"/>
              </w:rPr>
              <w:t xml:space="preserve"> Partisipan di Bursa Efek;</w:t>
            </w:r>
          </w:p>
        </w:tc>
        <w:tc>
          <w:tcPr>
            <w:tcW w:w="4399" w:type="dxa"/>
          </w:tcPr>
          <w:p w14:paraId="126A3F73" w14:textId="77777777" w:rsidR="00BA1965" w:rsidRPr="002B3252" w:rsidRDefault="00BA1965" w:rsidP="002B3252"/>
        </w:tc>
        <w:tc>
          <w:tcPr>
            <w:tcW w:w="4253" w:type="dxa"/>
          </w:tcPr>
          <w:p w14:paraId="0499314E" w14:textId="77777777" w:rsidR="00BA1965" w:rsidRPr="002B3252" w:rsidRDefault="00BA1965" w:rsidP="002B3252"/>
        </w:tc>
        <w:tc>
          <w:tcPr>
            <w:tcW w:w="4394" w:type="dxa"/>
          </w:tcPr>
          <w:p w14:paraId="550CB080" w14:textId="77777777" w:rsidR="00BA1965" w:rsidRPr="002B3252" w:rsidRDefault="00BA1965" w:rsidP="002B3252"/>
        </w:tc>
      </w:tr>
      <w:tr w:rsidR="00BA1965" w:rsidRPr="00BA1965" w14:paraId="41CC143A" w14:textId="62DC0048" w:rsidTr="00BA1965">
        <w:trPr>
          <w:jc w:val="center"/>
        </w:trPr>
        <w:tc>
          <w:tcPr>
            <w:tcW w:w="4957" w:type="dxa"/>
          </w:tcPr>
          <w:p w14:paraId="34E14976"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memastikan persyaratan kemurnian emas yang menjadi dasar pembentukan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berupa emas </w:t>
            </w:r>
            <w:r w:rsidRPr="00BA1965">
              <w:rPr>
                <w:rFonts w:ascii="Bookman Old Style" w:hAnsi="Bookman Old Style"/>
                <w:noProof/>
                <w:color w:val="000000" w:themeColor="text1"/>
                <w:sz w:val="24"/>
                <w:szCs w:val="24"/>
              </w:rPr>
              <w:t>memenuhi ketentuan yang ditetapkan oleh Otoritas Jasa Keuangan dari waktu ke waktu;</w:t>
            </w:r>
          </w:p>
        </w:tc>
        <w:tc>
          <w:tcPr>
            <w:tcW w:w="4399" w:type="dxa"/>
          </w:tcPr>
          <w:p w14:paraId="501C39BB" w14:textId="77777777" w:rsidR="00BA1965" w:rsidRPr="002B3252" w:rsidRDefault="00BA1965" w:rsidP="002B3252"/>
        </w:tc>
        <w:tc>
          <w:tcPr>
            <w:tcW w:w="4253" w:type="dxa"/>
          </w:tcPr>
          <w:p w14:paraId="55E3B099" w14:textId="77777777" w:rsidR="00BA1965" w:rsidRPr="002B3252" w:rsidRDefault="00BA1965" w:rsidP="002B3252"/>
        </w:tc>
        <w:tc>
          <w:tcPr>
            <w:tcW w:w="4394" w:type="dxa"/>
          </w:tcPr>
          <w:p w14:paraId="2D03A592" w14:textId="77777777" w:rsidR="00BA1965" w:rsidRPr="002B3252" w:rsidRDefault="00BA1965" w:rsidP="002B3252"/>
        </w:tc>
      </w:tr>
      <w:tr w:rsidR="00BA1965" w:rsidRPr="00BA1965" w14:paraId="6222ED79" w14:textId="7FF39C97" w:rsidTr="00BA1965">
        <w:trPr>
          <w:jc w:val="center"/>
        </w:trPr>
        <w:tc>
          <w:tcPr>
            <w:tcW w:w="4957" w:type="dxa"/>
          </w:tcPr>
          <w:p w14:paraId="4D30BF2D"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menyimpan semua kekayaan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berupa emas </w:t>
            </w:r>
            <w:r w:rsidRPr="00BA1965">
              <w:rPr>
                <w:rFonts w:ascii="Bookman Old Style" w:hAnsi="Bookman Old Style"/>
                <w:noProof/>
                <w:color w:val="000000" w:themeColor="text1"/>
                <w:sz w:val="24"/>
                <w:szCs w:val="24"/>
              </w:rPr>
              <w:t xml:space="preserve">pada Lembaga Penyimpanan dan Penyelesaian atau Bank Kustodian, </w:t>
            </w:r>
            <w:r w:rsidRPr="00BA1965">
              <w:rPr>
                <w:rFonts w:ascii="Bookman Old Style" w:hAnsi="Bookman Old Style"/>
                <w:iCs/>
                <w:noProof/>
                <w:color w:val="000000" w:themeColor="text1"/>
                <w:sz w:val="24"/>
                <w:szCs w:val="24"/>
              </w:rPr>
              <w:t xml:space="preserve">yang selanjutnya </w:t>
            </w:r>
            <w:r w:rsidRPr="00BA1965">
              <w:rPr>
                <w:rFonts w:ascii="Bookman Old Style" w:hAnsi="Bookman Old Style"/>
                <w:iCs/>
                <w:noProof/>
                <w:color w:val="000000" w:themeColor="text1"/>
                <w:sz w:val="24"/>
                <w:szCs w:val="24"/>
              </w:rPr>
              <w:lastRenderedPageBreak/>
              <w:t>dapat menunjuk pihak lain sebagai Penyimpan Emas</w:t>
            </w:r>
            <w:r w:rsidRPr="00BA1965">
              <w:rPr>
                <w:rFonts w:ascii="Bookman Old Style" w:hAnsi="Bookman Old Style"/>
                <w:noProof/>
                <w:color w:val="000000" w:themeColor="text1"/>
                <w:sz w:val="24"/>
                <w:szCs w:val="24"/>
              </w:rPr>
              <w:t>;</w:t>
            </w:r>
          </w:p>
        </w:tc>
        <w:tc>
          <w:tcPr>
            <w:tcW w:w="4399" w:type="dxa"/>
          </w:tcPr>
          <w:p w14:paraId="4C139058" w14:textId="77777777" w:rsidR="00BA1965" w:rsidRPr="002B3252" w:rsidRDefault="00BA1965" w:rsidP="002B3252"/>
        </w:tc>
        <w:tc>
          <w:tcPr>
            <w:tcW w:w="4253" w:type="dxa"/>
          </w:tcPr>
          <w:p w14:paraId="1E198A65" w14:textId="77777777" w:rsidR="00BA1965" w:rsidRPr="002B3252" w:rsidRDefault="00BA1965" w:rsidP="002B3252"/>
        </w:tc>
        <w:tc>
          <w:tcPr>
            <w:tcW w:w="4394" w:type="dxa"/>
          </w:tcPr>
          <w:p w14:paraId="3FCB42CB" w14:textId="77777777" w:rsidR="00BA1965" w:rsidRPr="002B3252" w:rsidRDefault="00BA1965" w:rsidP="002B3252"/>
        </w:tc>
      </w:tr>
      <w:tr w:rsidR="00BA1965" w:rsidRPr="00BA1965" w14:paraId="3B388392" w14:textId="73CE3BFC" w:rsidTr="00BA1965">
        <w:trPr>
          <w:jc w:val="center"/>
        </w:trPr>
        <w:tc>
          <w:tcPr>
            <w:tcW w:w="4957" w:type="dxa"/>
          </w:tcPr>
          <w:p w14:paraId="70FD29C6"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mengelola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berupa emas </w:t>
            </w:r>
            <w:r w:rsidRPr="00BA1965">
              <w:rPr>
                <w:rFonts w:ascii="Bookman Old Style" w:hAnsi="Bookman Old Style"/>
                <w:noProof/>
                <w:color w:val="000000" w:themeColor="text1"/>
                <w:sz w:val="24"/>
                <w:szCs w:val="24"/>
              </w:rPr>
              <w:t>sesuai dengan peraturan perundang-undangan serta Kontrak Investasi Kolektif, prospektus, dan kontrak lainnya terkait</w:t>
            </w:r>
            <w:r w:rsidRPr="00BA1965">
              <w:rPr>
                <w:rFonts w:ascii="Bookman Old Style" w:hAnsi="Bookman Old Style"/>
                <w:color w:val="000000" w:themeColor="text1"/>
                <w:sz w:val="24"/>
                <w:szCs w:val="24"/>
              </w:rPr>
              <w:t xml:space="preserve">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6EFC1C59" w14:textId="77777777" w:rsidR="00BA1965" w:rsidRPr="002B3252" w:rsidRDefault="00BA1965" w:rsidP="002B3252"/>
        </w:tc>
        <w:tc>
          <w:tcPr>
            <w:tcW w:w="4253" w:type="dxa"/>
          </w:tcPr>
          <w:p w14:paraId="09001A01" w14:textId="77777777" w:rsidR="00BA1965" w:rsidRPr="002B3252" w:rsidRDefault="00BA1965" w:rsidP="002B3252"/>
        </w:tc>
        <w:tc>
          <w:tcPr>
            <w:tcW w:w="4394" w:type="dxa"/>
          </w:tcPr>
          <w:p w14:paraId="49E0355F" w14:textId="77777777" w:rsidR="00BA1965" w:rsidRPr="002B3252" w:rsidRDefault="00BA1965" w:rsidP="002B3252"/>
        </w:tc>
      </w:tr>
      <w:tr w:rsidR="00BA1965" w:rsidRPr="00BA1965" w14:paraId="12FF7C1B" w14:textId="396C5D0C" w:rsidTr="00BA1965">
        <w:trPr>
          <w:jc w:val="center"/>
        </w:trPr>
        <w:tc>
          <w:tcPr>
            <w:tcW w:w="4957" w:type="dxa"/>
          </w:tcPr>
          <w:p w14:paraId="021C4E96"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memisahkan kekayaan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berupa emas </w:t>
            </w:r>
            <w:r w:rsidRPr="00BA1965">
              <w:rPr>
                <w:rFonts w:ascii="Bookman Old Style" w:hAnsi="Bookman Old Style"/>
                <w:noProof/>
                <w:color w:val="000000" w:themeColor="text1"/>
                <w:sz w:val="24"/>
                <w:szCs w:val="24"/>
              </w:rPr>
              <w:t>dari kekayaan Manajer Investasi;</w:t>
            </w:r>
          </w:p>
        </w:tc>
        <w:tc>
          <w:tcPr>
            <w:tcW w:w="4399" w:type="dxa"/>
          </w:tcPr>
          <w:p w14:paraId="05A44D0E" w14:textId="77777777" w:rsidR="00BA1965" w:rsidRPr="002B3252" w:rsidRDefault="00BA1965" w:rsidP="002B3252"/>
        </w:tc>
        <w:tc>
          <w:tcPr>
            <w:tcW w:w="4253" w:type="dxa"/>
          </w:tcPr>
          <w:p w14:paraId="60D5CE77" w14:textId="77777777" w:rsidR="00BA1965" w:rsidRPr="002B3252" w:rsidRDefault="00BA1965" w:rsidP="002B3252"/>
        </w:tc>
        <w:tc>
          <w:tcPr>
            <w:tcW w:w="4394" w:type="dxa"/>
          </w:tcPr>
          <w:p w14:paraId="0D3A5F8B" w14:textId="77777777" w:rsidR="00BA1965" w:rsidRPr="002B3252" w:rsidRDefault="00BA1965" w:rsidP="002B3252"/>
        </w:tc>
      </w:tr>
      <w:tr w:rsidR="00BA1965" w:rsidRPr="00BA1965" w14:paraId="7807EB13" w14:textId="1370043B" w:rsidTr="00BA1965">
        <w:trPr>
          <w:jc w:val="center"/>
        </w:trPr>
        <w:tc>
          <w:tcPr>
            <w:tcW w:w="4957" w:type="dxa"/>
          </w:tcPr>
          <w:p w14:paraId="6E48C058"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melakukan pembukuan dan pelaporan termasuk memelihara semua catatan penting yang berkaitan dengan laporan keuangan dan </w:t>
            </w:r>
            <w:r w:rsidRPr="00BA1965">
              <w:rPr>
                <w:rFonts w:ascii="Bookman Old Style" w:hAnsi="Bookman Old Style"/>
                <w:noProof/>
                <w:color w:val="000000" w:themeColor="text1"/>
                <w:sz w:val="24"/>
                <w:szCs w:val="24"/>
              </w:rPr>
              <w:lastRenderedPageBreak/>
              <w:t xml:space="preserve">pengelolaan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terpisah dari pembukuan dan pelaporan dari Manajer Investasi itu sendiri;</w:t>
            </w:r>
          </w:p>
        </w:tc>
        <w:tc>
          <w:tcPr>
            <w:tcW w:w="4399" w:type="dxa"/>
          </w:tcPr>
          <w:p w14:paraId="4E7BE44E" w14:textId="77777777" w:rsidR="00BA1965" w:rsidRPr="002B3252" w:rsidRDefault="00BA1965" w:rsidP="002B3252"/>
        </w:tc>
        <w:tc>
          <w:tcPr>
            <w:tcW w:w="4253" w:type="dxa"/>
          </w:tcPr>
          <w:p w14:paraId="1A3FE5E1" w14:textId="77777777" w:rsidR="00BA1965" w:rsidRPr="002B3252" w:rsidRDefault="00BA1965" w:rsidP="002B3252"/>
        </w:tc>
        <w:tc>
          <w:tcPr>
            <w:tcW w:w="4394" w:type="dxa"/>
          </w:tcPr>
          <w:p w14:paraId="4B5F0FC5" w14:textId="77777777" w:rsidR="00BA1965" w:rsidRPr="002B3252" w:rsidRDefault="00BA1965" w:rsidP="002B3252"/>
        </w:tc>
      </w:tr>
      <w:tr w:rsidR="00BA1965" w:rsidRPr="00BA1965" w14:paraId="32835ACD" w14:textId="18ECC539" w:rsidTr="00BA1965">
        <w:trPr>
          <w:jc w:val="center"/>
        </w:trPr>
        <w:tc>
          <w:tcPr>
            <w:tcW w:w="4957" w:type="dxa"/>
          </w:tcPr>
          <w:p w14:paraId="62D22286"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menunjuk Bank Kustodian pengganti bila diperlukan;</w:t>
            </w:r>
          </w:p>
        </w:tc>
        <w:tc>
          <w:tcPr>
            <w:tcW w:w="4399" w:type="dxa"/>
          </w:tcPr>
          <w:p w14:paraId="4A615287" w14:textId="77777777" w:rsidR="00BA1965" w:rsidRPr="002B3252" w:rsidRDefault="00BA1965" w:rsidP="002B3252"/>
        </w:tc>
        <w:tc>
          <w:tcPr>
            <w:tcW w:w="4253" w:type="dxa"/>
          </w:tcPr>
          <w:p w14:paraId="05EC8F2B" w14:textId="77777777" w:rsidR="00BA1965" w:rsidRPr="002B3252" w:rsidRDefault="00BA1965" w:rsidP="002B3252"/>
        </w:tc>
        <w:tc>
          <w:tcPr>
            <w:tcW w:w="4394" w:type="dxa"/>
          </w:tcPr>
          <w:p w14:paraId="4E56C837" w14:textId="77777777" w:rsidR="00BA1965" w:rsidRPr="002B3252" w:rsidRDefault="00BA1965" w:rsidP="002B3252"/>
        </w:tc>
      </w:tr>
      <w:tr w:rsidR="00BA1965" w:rsidRPr="00BA1965" w14:paraId="3ACA9B9F" w14:textId="724BBBC5" w:rsidTr="00BA1965">
        <w:trPr>
          <w:jc w:val="center"/>
        </w:trPr>
        <w:tc>
          <w:tcPr>
            <w:tcW w:w="4957" w:type="dxa"/>
          </w:tcPr>
          <w:p w14:paraId="743F486E"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menghitung nilai pasar wajar dari aset dalam portfolio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berupa emas </w:t>
            </w:r>
            <w:r w:rsidRPr="00BA1965">
              <w:rPr>
                <w:rFonts w:ascii="Bookman Old Style" w:hAnsi="Bookman Old Style"/>
                <w:noProof/>
                <w:color w:val="000000" w:themeColor="text1"/>
                <w:sz w:val="24"/>
                <w:szCs w:val="24"/>
              </w:rPr>
              <w:t>setiap hari bursa dan menyampaikannya kepada Bank Kustodian;</w:t>
            </w:r>
          </w:p>
        </w:tc>
        <w:tc>
          <w:tcPr>
            <w:tcW w:w="4399" w:type="dxa"/>
          </w:tcPr>
          <w:p w14:paraId="4D9FC6F5" w14:textId="77777777" w:rsidR="00BA1965" w:rsidRPr="002B3252" w:rsidRDefault="00BA1965" w:rsidP="002B3252"/>
        </w:tc>
        <w:tc>
          <w:tcPr>
            <w:tcW w:w="4253" w:type="dxa"/>
          </w:tcPr>
          <w:p w14:paraId="4606066D" w14:textId="77777777" w:rsidR="00BA1965" w:rsidRPr="002B3252" w:rsidRDefault="00BA1965" w:rsidP="002B3252"/>
        </w:tc>
        <w:tc>
          <w:tcPr>
            <w:tcW w:w="4394" w:type="dxa"/>
          </w:tcPr>
          <w:p w14:paraId="5E6F73F1" w14:textId="77777777" w:rsidR="00BA1965" w:rsidRPr="002B3252" w:rsidRDefault="00BA1965" w:rsidP="002B3252"/>
        </w:tc>
      </w:tr>
      <w:tr w:rsidR="00BA1965" w:rsidRPr="00BA1965" w14:paraId="4C202C2F" w14:textId="74BFDCA8" w:rsidTr="00BA1965">
        <w:trPr>
          <w:jc w:val="center"/>
        </w:trPr>
        <w:tc>
          <w:tcPr>
            <w:tcW w:w="4957" w:type="dxa"/>
          </w:tcPr>
          <w:p w14:paraId="09C0FFC0"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mengumumkan di Bursa Efek komposisi portofolio setiap hari setelah penutupan perdagangan di Bursa Efek;</w:t>
            </w:r>
          </w:p>
        </w:tc>
        <w:tc>
          <w:tcPr>
            <w:tcW w:w="4399" w:type="dxa"/>
          </w:tcPr>
          <w:p w14:paraId="78B63B92" w14:textId="77777777" w:rsidR="00BA1965" w:rsidRPr="002B3252" w:rsidRDefault="00BA1965" w:rsidP="002B3252"/>
        </w:tc>
        <w:tc>
          <w:tcPr>
            <w:tcW w:w="4253" w:type="dxa"/>
          </w:tcPr>
          <w:p w14:paraId="312ADFBD" w14:textId="77777777" w:rsidR="00BA1965" w:rsidRPr="002B3252" w:rsidRDefault="00BA1965" w:rsidP="002B3252"/>
        </w:tc>
        <w:tc>
          <w:tcPr>
            <w:tcW w:w="4394" w:type="dxa"/>
          </w:tcPr>
          <w:p w14:paraId="7F811FC0" w14:textId="77777777" w:rsidR="00BA1965" w:rsidRPr="002B3252" w:rsidRDefault="00BA1965" w:rsidP="002B3252"/>
        </w:tc>
      </w:tr>
      <w:tr w:rsidR="00BA1965" w:rsidRPr="00BA1965" w14:paraId="41BDA320" w14:textId="17ABF95F" w:rsidTr="00BA1965">
        <w:trPr>
          <w:jc w:val="center"/>
        </w:trPr>
        <w:tc>
          <w:tcPr>
            <w:tcW w:w="4957" w:type="dxa"/>
          </w:tcPr>
          <w:p w14:paraId="094BF333"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mengumumkan di Bursa Efek dalam hal terjadi perubahan jumlah Unit Penyertaan yang beredar setiap harinya;</w:t>
            </w:r>
          </w:p>
        </w:tc>
        <w:tc>
          <w:tcPr>
            <w:tcW w:w="4399" w:type="dxa"/>
          </w:tcPr>
          <w:p w14:paraId="76EB4D60" w14:textId="77777777" w:rsidR="00BA1965" w:rsidRPr="002B3252" w:rsidRDefault="00BA1965" w:rsidP="002B3252"/>
        </w:tc>
        <w:tc>
          <w:tcPr>
            <w:tcW w:w="4253" w:type="dxa"/>
          </w:tcPr>
          <w:p w14:paraId="37D21435" w14:textId="77777777" w:rsidR="00BA1965" w:rsidRPr="002B3252" w:rsidRDefault="00BA1965" w:rsidP="002B3252"/>
        </w:tc>
        <w:tc>
          <w:tcPr>
            <w:tcW w:w="4394" w:type="dxa"/>
          </w:tcPr>
          <w:p w14:paraId="3B8A654A" w14:textId="77777777" w:rsidR="00BA1965" w:rsidRPr="002B3252" w:rsidRDefault="00BA1965" w:rsidP="002B3252"/>
        </w:tc>
      </w:tr>
      <w:tr w:rsidR="00BA1965" w:rsidRPr="00BA1965" w14:paraId="49F9E1A5" w14:textId="475C8F11" w:rsidTr="00BA1965">
        <w:trPr>
          <w:jc w:val="center"/>
        </w:trPr>
        <w:tc>
          <w:tcPr>
            <w:tcW w:w="4957" w:type="dxa"/>
          </w:tcPr>
          <w:p w14:paraId="2327D3ED"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mengumumkan di Bursa Efek </w:t>
            </w:r>
            <w:r w:rsidRPr="00BA1965">
              <w:rPr>
                <w:rFonts w:ascii="Bookman Old Style" w:hAnsi="Bookman Old Style"/>
                <w:noProof/>
                <w:color w:val="000000" w:themeColor="text1"/>
                <w:sz w:val="24"/>
                <w:szCs w:val="24"/>
              </w:rPr>
              <w:lastRenderedPageBreak/>
              <w:t>dan melaporkan kepada Otoritas Jasa Keuangan atas Nilai Aktiva Bersih setiap hari setelah penutupan perdagangan Bursa Efek sebagai indikasi harga dari Unit Penyertaan;</w:t>
            </w:r>
          </w:p>
        </w:tc>
        <w:tc>
          <w:tcPr>
            <w:tcW w:w="4399" w:type="dxa"/>
          </w:tcPr>
          <w:p w14:paraId="0C6789E0" w14:textId="77777777" w:rsidR="00BA1965" w:rsidRPr="002B3252" w:rsidRDefault="00BA1965" w:rsidP="002B3252"/>
        </w:tc>
        <w:tc>
          <w:tcPr>
            <w:tcW w:w="4253" w:type="dxa"/>
          </w:tcPr>
          <w:p w14:paraId="5F95A77A" w14:textId="77777777" w:rsidR="00BA1965" w:rsidRPr="002B3252" w:rsidRDefault="00BA1965" w:rsidP="002B3252"/>
        </w:tc>
        <w:tc>
          <w:tcPr>
            <w:tcW w:w="4394" w:type="dxa"/>
          </w:tcPr>
          <w:p w14:paraId="44E94815" w14:textId="77777777" w:rsidR="00BA1965" w:rsidRPr="002B3252" w:rsidRDefault="00BA1965" w:rsidP="002B3252"/>
        </w:tc>
      </w:tr>
      <w:tr w:rsidR="00BA1965" w:rsidRPr="00BA1965" w14:paraId="7C4ACACE" w14:textId="447F1D5A" w:rsidTr="00BA1965">
        <w:trPr>
          <w:jc w:val="center"/>
        </w:trPr>
        <w:tc>
          <w:tcPr>
            <w:tcW w:w="4957" w:type="dxa"/>
          </w:tcPr>
          <w:p w14:paraId="125259C6"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menyusun dan menyampaikan laporan keuangan tahunan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berupa emas </w:t>
            </w:r>
            <w:r w:rsidRPr="00BA1965">
              <w:rPr>
                <w:rFonts w:ascii="Bookman Old Style" w:hAnsi="Bookman Old Style"/>
                <w:noProof/>
                <w:color w:val="000000" w:themeColor="text1"/>
                <w:sz w:val="24"/>
                <w:szCs w:val="24"/>
              </w:rPr>
              <w:t>kepada pemegang Unit Penyertaan dan Otoritas Jasa Keuangan;</w:t>
            </w:r>
          </w:p>
        </w:tc>
        <w:tc>
          <w:tcPr>
            <w:tcW w:w="4399" w:type="dxa"/>
          </w:tcPr>
          <w:p w14:paraId="3E051C0C" w14:textId="77777777" w:rsidR="00BA1965" w:rsidRPr="002B3252" w:rsidRDefault="00BA1965" w:rsidP="002B3252"/>
        </w:tc>
        <w:tc>
          <w:tcPr>
            <w:tcW w:w="4253" w:type="dxa"/>
          </w:tcPr>
          <w:p w14:paraId="3855D741" w14:textId="77777777" w:rsidR="00BA1965" w:rsidRPr="002B3252" w:rsidRDefault="00BA1965" w:rsidP="002B3252"/>
        </w:tc>
        <w:tc>
          <w:tcPr>
            <w:tcW w:w="4394" w:type="dxa"/>
          </w:tcPr>
          <w:p w14:paraId="5B95E9B9" w14:textId="77777777" w:rsidR="00BA1965" w:rsidRPr="002B3252" w:rsidRDefault="00BA1965" w:rsidP="002B3252"/>
        </w:tc>
      </w:tr>
      <w:tr w:rsidR="00BA1965" w:rsidRPr="00BA1965" w14:paraId="0182A7EB" w14:textId="21344ADB" w:rsidTr="00BA1965">
        <w:trPr>
          <w:jc w:val="center"/>
        </w:trPr>
        <w:tc>
          <w:tcPr>
            <w:tcW w:w="4957" w:type="dxa"/>
          </w:tcPr>
          <w:p w14:paraId="5C5344C9"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menyusun tata cara pembelian dan/atau penjualan kembali Unit Penyertaan;</w:t>
            </w:r>
          </w:p>
        </w:tc>
        <w:tc>
          <w:tcPr>
            <w:tcW w:w="4399" w:type="dxa"/>
          </w:tcPr>
          <w:p w14:paraId="789FB5DA" w14:textId="77777777" w:rsidR="00BA1965" w:rsidRPr="002B3252" w:rsidRDefault="00BA1965" w:rsidP="002B3252"/>
        </w:tc>
        <w:tc>
          <w:tcPr>
            <w:tcW w:w="4253" w:type="dxa"/>
          </w:tcPr>
          <w:p w14:paraId="4FAD2B85" w14:textId="77777777" w:rsidR="00BA1965" w:rsidRPr="002B3252" w:rsidRDefault="00BA1965" w:rsidP="002B3252"/>
        </w:tc>
        <w:tc>
          <w:tcPr>
            <w:tcW w:w="4394" w:type="dxa"/>
          </w:tcPr>
          <w:p w14:paraId="6E287591" w14:textId="77777777" w:rsidR="00BA1965" w:rsidRPr="002B3252" w:rsidRDefault="00BA1965" w:rsidP="002B3252"/>
        </w:tc>
      </w:tr>
      <w:tr w:rsidR="00BA1965" w:rsidRPr="00BA1965" w14:paraId="550964D3" w14:textId="21333CDB" w:rsidTr="00BA1965">
        <w:trPr>
          <w:jc w:val="center"/>
        </w:trPr>
        <w:tc>
          <w:tcPr>
            <w:tcW w:w="4957" w:type="dxa"/>
          </w:tcPr>
          <w:p w14:paraId="0C708E22"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memiliki prosedur dan/atau yang dapat menghasilkan informasi mengenai kegiatan operasional, kondisi keuangan, dan aset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w:t>
            </w:r>
            <w:r w:rsidRPr="00BA1965">
              <w:rPr>
                <w:rFonts w:ascii="Bookman Old Style" w:hAnsi="Bookman Old Style"/>
                <w:color w:val="000000" w:themeColor="text1"/>
                <w:sz w:val="24"/>
                <w:szCs w:val="24"/>
              </w:rPr>
              <w:lastRenderedPageBreak/>
              <w:t>berupa emas</w:t>
            </w:r>
            <w:r w:rsidRPr="00BA1965">
              <w:rPr>
                <w:rFonts w:ascii="Bookman Old Style" w:hAnsi="Bookman Old Style"/>
                <w:noProof/>
                <w:color w:val="000000" w:themeColor="text1"/>
                <w:sz w:val="24"/>
                <w:szCs w:val="24"/>
              </w:rPr>
              <w:t>; dan</w:t>
            </w:r>
          </w:p>
        </w:tc>
        <w:tc>
          <w:tcPr>
            <w:tcW w:w="4399" w:type="dxa"/>
          </w:tcPr>
          <w:p w14:paraId="67A03EE4" w14:textId="77777777" w:rsidR="00BA1965" w:rsidRPr="002B3252" w:rsidRDefault="00BA1965" w:rsidP="002B3252"/>
        </w:tc>
        <w:tc>
          <w:tcPr>
            <w:tcW w:w="4253" w:type="dxa"/>
          </w:tcPr>
          <w:p w14:paraId="5289225F" w14:textId="77777777" w:rsidR="00BA1965" w:rsidRPr="002B3252" w:rsidRDefault="00BA1965" w:rsidP="002B3252"/>
        </w:tc>
        <w:tc>
          <w:tcPr>
            <w:tcW w:w="4394" w:type="dxa"/>
          </w:tcPr>
          <w:p w14:paraId="45B256BB" w14:textId="77777777" w:rsidR="00BA1965" w:rsidRPr="002B3252" w:rsidRDefault="00BA1965" w:rsidP="002B3252"/>
        </w:tc>
      </w:tr>
      <w:tr w:rsidR="00BA1965" w:rsidRPr="00BA1965" w14:paraId="6551A810" w14:textId="65B60E1C" w:rsidTr="00BA1965">
        <w:trPr>
          <w:jc w:val="center"/>
        </w:trPr>
        <w:tc>
          <w:tcPr>
            <w:tcW w:w="4957" w:type="dxa"/>
          </w:tcPr>
          <w:p w14:paraId="646DDA04" w14:textId="77777777" w:rsidR="00BA1965" w:rsidRPr="00BA1965" w:rsidRDefault="00BA1965" w:rsidP="00696344">
            <w:pPr>
              <w:pStyle w:val="ListParagraph"/>
              <w:widowControl w:val="0"/>
              <w:numPr>
                <w:ilvl w:val="0"/>
                <w:numId w:val="23"/>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dengan itikad baik dan penuh tanggung jawab menjalankan tugas sebaik mungkin untuk kepentingan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sesuai dengan ketentuan peraturan perundang-undangan.</w:t>
            </w:r>
          </w:p>
        </w:tc>
        <w:tc>
          <w:tcPr>
            <w:tcW w:w="4399" w:type="dxa"/>
          </w:tcPr>
          <w:p w14:paraId="651E54A0" w14:textId="77777777" w:rsidR="00BA1965" w:rsidRPr="002B3252" w:rsidRDefault="00BA1965" w:rsidP="002B3252"/>
        </w:tc>
        <w:tc>
          <w:tcPr>
            <w:tcW w:w="4253" w:type="dxa"/>
          </w:tcPr>
          <w:p w14:paraId="6511A650" w14:textId="77777777" w:rsidR="00BA1965" w:rsidRPr="002B3252" w:rsidRDefault="00BA1965" w:rsidP="002B3252"/>
        </w:tc>
        <w:tc>
          <w:tcPr>
            <w:tcW w:w="4394" w:type="dxa"/>
          </w:tcPr>
          <w:p w14:paraId="144841A2" w14:textId="77777777" w:rsidR="00BA1965" w:rsidRPr="002B3252" w:rsidRDefault="00BA1965" w:rsidP="002B3252"/>
        </w:tc>
      </w:tr>
      <w:tr w:rsidR="00BA1965" w:rsidRPr="00BA1965" w14:paraId="641A01B7" w14:textId="330AA830" w:rsidTr="00BA1965">
        <w:trPr>
          <w:jc w:val="center"/>
        </w:trPr>
        <w:tc>
          <w:tcPr>
            <w:tcW w:w="4957" w:type="dxa"/>
          </w:tcPr>
          <w:p w14:paraId="08A95B23" w14:textId="77777777" w:rsidR="00BA1965" w:rsidRPr="00BA1965" w:rsidRDefault="00BA1965" w:rsidP="00696344">
            <w:pPr>
              <w:pStyle w:val="ListParagraph"/>
              <w:widowControl w:val="0"/>
              <w:numPr>
                <w:ilvl w:val="0"/>
                <w:numId w:val="16"/>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Dalam hal Manajer Investasi tidak melaksanakan kewajiban sebagaimana dimaksud pada ayat (1) huruf p, Manajer Investasi wajib bertanggung jawab atas segala kerugian yang timbul karena tindakannya</w:t>
            </w:r>
            <w:r w:rsidRPr="00BA1965">
              <w:rPr>
                <w:rFonts w:ascii="Bookman Old Style" w:hAnsi="Bookman Old Style"/>
                <w:noProof/>
                <w:color w:val="000000" w:themeColor="text1"/>
                <w:sz w:val="24"/>
                <w:szCs w:val="24"/>
                <w:lang w:val="id-ID"/>
              </w:rPr>
              <w:t>.</w:t>
            </w:r>
          </w:p>
        </w:tc>
        <w:tc>
          <w:tcPr>
            <w:tcW w:w="4399" w:type="dxa"/>
          </w:tcPr>
          <w:p w14:paraId="644B09CE" w14:textId="77777777" w:rsidR="00BA1965" w:rsidRPr="002B3252" w:rsidRDefault="00BA1965" w:rsidP="002B3252"/>
        </w:tc>
        <w:tc>
          <w:tcPr>
            <w:tcW w:w="4253" w:type="dxa"/>
          </w:tcPr>
          <w:p w14:paraId="5F6E0312" w14:textId="77777777" w:rsidR="00BA1965" w:rsidRPr="002B3252" w:rsidRDefault="00BA1965" w:rsidP="002B3252"/>
        </w:tc>
        <w:tc>
          <w:tcPr>
            <w:tcW w:w="4394" w:type="dxa"/>
          </w:tcPr>
          <w:p w14:paraId="3AE30617" w14:textId="77777777" w:rsidR="00BA1965" w:rsidRPr="002B3252" w:rsidRDefault="00BA1965" w:rsidP="002B3252"/>
        </w:tc>
      </w:tr>
      <w:tr w:rsidR="00BA1965" w:rsidRPr="00BA1965" w14:paraId="7D9C8E94" w14:textId="326D733A" w:rsidTr="00BA1965">
        <w:trPr>
          <w:jc w:val="center"/>
        </w:trPr>
        <w:tc>
          <w:tcPr>
            <w:tcW w:w="4957" w:type="dxa"/>
          </w:tcPr>
          <w:p w14:paraId="54C0A591"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noProof/>
                <w:color w:val="000000" w:themeColor="text1"/>
                <w:sz w:val="24"/>
                <w:szCs w:val="24"/>
                <w:lang w:val="id-ID"/>
              </w:rPr>
            </w:pPr>
          </w:p>
        </w:tc>
        <w:tc>
          <w:tcPr>
            <w:tcW w:w="4399" w:type="dxa"/>
          </w:tcPr>
          <w:p w14:paraId="55D5E5C4" w14:textId="77777777" w:rsidR="00BA1965" w:rsidRPr="002B3252" w:rsidRDefault="00BA1965" w:rsidP="002B3252"/>
        </w:tc>
        <w:tc>
          <w:tcPr>
            <w:tcW w:w="4253" w:type="dxa"/>
          </w:tcPr>
          <w:p w14:paraId="245C6CAB" w14:textId="77777777" w:rsidR="00BA1965" w:rsidRPr="002B3252" w:rsidRDefault="00BA1965" w:rsidP="002B3252"/>
        </w:tc>
        <w:tc>
          <w:tcPr>
            <w:tcW w:w="4394" w:type="dxa"/>
          </w:tcPr>
          <w:p w14:paraId="2BEA4DDD" w14:textId="77777777" w:rsidR="00BA1965" w:rsidRPr="002B3252" w:rsidRDefault="00BA1965" w:rsidP="002B3252"/>
        </w:tc>
      </w:tr>
      <w:tr w:rsidR="00BA1965" w:rsidRPr="00BA1965" w14:paraId="550FE25C" w14:textId="56B9F04D" w:rsidTr="00BA1965">
        <w:trPr>
          <w:jc w:val="center"/>
        </w:trPr>
        <w:tc>
          <w:tcPr>
            <w:tcW w:w="4957" w:type="dxa"/>
          </w:tcPr>
          <w:p w14:paraId="7A16BAF9"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Pasal 13</w:t>
            </w:r>
          </w:p>
        </w:tc>
        <w:tc>
          <w:tcPr>
            <w:tcW w:w="4399" w:type="dxa"/>
          </w:tcPr>
          <w:p w14:paraId="67951CE6" w14:textId="2A8F850F"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04F96EE5" w14:textId="77777777" w:rsidR="00BA1965" w:rsidRPr="002B3252" w:rsidRDefault="00BA1965" w:rsidP="002B3252"/>
        </w:tc>
        <w:tc>
          <w:tcPr>
            <w:tcW w:w="4394" w:type="dxa"/>
          </w:tcPr>
          <w:p w14:paraId="36448BB8" w14:textId="77777777" w:rsidR="00BA1965" w:rsidRPr="002B3252" w:rsidRDefault="00BA1965" w:rsidP="002B3252"/>
        </w:tc>
      </w:tr>
      <w:tr w:rsidR="00BA1965" w:rsidRPr="00BA1965" w14:paraId="09A480E0" w14:textId="7EB0F233" w:rsidTr="00BA1965">
        <w:trPr>
          <w:jc w:val="center"/>
        </w:trPr>
        <w:tc>
          <w:tcPr>
            <w:tcW w:w="4957" w:type="dxa"/>
          </w:tcPr>
          <w:p w14:paraId="5D6BBFA8" w14:textId="77777777" w:rsidR="00BA1965" w:rsidRPr="00BA1965" w:rsidRDefault="00BA1965" w:rsidP="00696344">
            <w:pPr>
              <w:pStyle w:val="ListParagraph"/>
              <w:widowControl w:val="0"/>
              <w:numPr>
                <w:ilvl w:val="0"/>
                <w:numId w:val="24"/>
              </w:numPr>
              <w:tabs>
                <w:tab w:val="left" w:pos="234"/>
                <w:tab w:val="left" w:pos="1701"/>
                <w:tab w:val="left" w:pos="2014"/>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Bank Kustodian yang mengadministrasikan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 paling sedikit wajib:</w:t>
            </w:r>
          </w:p>
        </w:tc>
        <w:tc>
          <w:tcPr>
            <w:tcW w:w="4399" w:type="dxa"/>
          </w:tcPr>
          <w:p w14:paraId="52F110BF" w14:textId="77777777" w:rsidR="00BA1965" w:rsidRPr="002B3252" w:rsidRDefault="00BA1965" w:rsidP="002B3252"/>
        </w:tc>
        <w:tc>
          <w:tcPr>
            <w:tcW w:w="4253" w:type="dxa"/>
          </w:tcPr>
          <w:p w14:paraId="16FFB6DD" w14:textId="77777777" w:rsidR="00BA1965" w:rsidRPr="002B3252" w:rsidRDefault="00BA1965" w:rsidP="002B3252"/>
        </w:tc>
        <w:tc>
          <w:tcPr>
            <w:tcW w:w="4394" w:type="dxa"/>
          </w:tcPr>
          <w:p w14:paraId="65487EFE" w14:textId="77777777" w:rsidR="00BA1965" w:rsidRPr="002B3252" w:rsidRDefault="00BA1965" w:rsidP="002B3252"/>
        </w:tc>
      </w:tr>
      <w:tr w:rsidR="00BA1965" w:rsidRPr="00BA1965" w14:paraId="60E74C65" w14:textId="293CC8D7" w:rsidTr="00BA1965">
        <w:trPr>
          <w:jc w:val="center"/>
        </w:trPr>
        <w:tc>
          <w:tcPr>
            <w:tcW w:w="4957" w:type="dxa"/>
          </w:tcPr>
          <w:p w14:paraId="06F0D9FC"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memberikan jasa Penitipan Kolektif dan Kustodian </w:t>
            </w:r>
            <w:r w:rsidRPr="00BA1965">
              <w:rPr>
                <w:rFonts w:ascii="Bookman Old Style" w:hAnsi="Bookman Old Style"/>
                <w:noProof/>
                <w:color w:val="000000" w:themeColor="text1"/>
                <w:sz w:val="24"/>
                <w:szCs w:val="24"/>
              </w:rPr>
              <w:lastRenderedPageBreak/>
              <w:t xml:space="preserve">sehubungan dengan kekayaan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28C7AC87" w14:textId="77777777" w:rsidR="00BA1965" w:rsidRPr="002B3252" w:rsidRDefault="00BA1965" w:rsidP="002B3252"/>
        </w:tc>
        <w:tc>
          <w:tcPr>
            <w:tcW w:w="4253" w:type="dxa"/>
          </w:tcPr>
          <w:p w14:paraId="6B68CCF5" w14:textId="77777777" w:rsidR="00BA1965" w:rsidRPr="002B3252" w:rsidRDefault="00BA1965" w:rsidP="002B3252"/>
        </w:tc>
        <w:tc>
          <w:tcPr>
            <w:tcW w:w="4394" w:type="dxa"/>
          </w:tcPr>
          <w:p w14:paraId="1BF1AF88" w14:textId="77777777" w:rsidR="00BA1965" w:rsidRPr="002B3252" w:rsidRDefault="00BA1965" w:rsidP="002B3252"/>
        </w:tc>
      </w:tr>
      <w:tr w:rsidR="00BA1965" w:rsidRPr="00BA1965" w14:paraId="2C69BD0A" w14:textId="21E7BC90" w:rsidTr="00BA1965">
        <w:trPr>
          <w:jc w:val="center"/>
        </w:trPr>
        <w:tc>
          <w:tcPr>
            <w:tcW w:w="4957" w:type="dxa"/>
          </w:tcPr>
          <w:p w14:paraId="246AB335"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mendaftarkan atau mencatatkan kekayaan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atas nama Bank Kustodian untuk kepentingan pemegang Unit Penyertaan sesuai dengan ketentuan peraturan perundang-undangan;</w:t>
            </w:r>
          </w:p>
        </w:tc>
        <w:tc>
          <w:tcPr>
            <w:tcW w:w="4399" w:type="dxa"/>
          </w:tcPr>
          <w:p w14:paraId="21B6623C" w14:textId="77777777" w:rsidR="00BA1965" w:rsidRPr="002B3252" w:rsidRDefault="00BA1965" w:rsidP="002B3252"/>
        </w:tc>
        <w:tc>
          <w:tcPr>
            <w:tcW w:w="4253" w:type="dxa"/>
          </w:tcPr>
          <w:p w14:paraId="40D71C2E" w14:textId="77777777" w:rsidR="00BA1965" w:rsidRPr="002B3252" w:rsidRDefault="00BA1965" w:rsidP="002B3252"/>
        </w:tc>
        <w:tc>
          <w:tcPr>
            <w:tcW w:w="4394" w:type="dxa"/>
          </w:tcPr>
          <w:p w14:paraId="5239B714" w14:textId="77777777" w:rsidR="00BA1965" w:rsidRPr="002B3252" w:rsidRDefault="00BA1965" w:rsidP="002B3252"/>
        </w:tc>
      </w:tr>
      <w:tr w:rsidR="00BA1965" w:rsidRPr="00BA1965" w14:paraId="01A3FE72" w14:textId="0B316125" w:rsidTr="00BA1965">
        <w:trPr>
          <w:jc w:val="center"/>
        </w:trPr>
        <w:tc>
          <w:tcPr>
            <w:tcW w:w="4957" w:type="dxa"/>
          </w:tcPr>
          <w:p w14:paraId="6F85F8BB"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memisahkan kekayaan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dari kekayaan Bank Kustodian;</w:t>
            </w:r>
          </w:p>
        </w:tc>
        <w:tc>
          <w:tcPr>
            <w:tcW w:w="4399" w:type="dxa"/>
          </w:tcPr>
          <w:p w14:paraId="66F6AC29" w14:textId="77777777" w:rsidR="00BA1965" w:rsidRPr="002B3252" w:rsidRDefault="00BA1965" w:rsidP="002B3252"/>
        </w:tc>
        <w:tc>
          <w:tcPr>
            <w:tcW w:w="4253" w:type="dxa"/>
          </w:tcPr>
          <w:p w14:paraId="7B359ED9" w14:textId="77777777" w:rsidR="00BA1965" w:rsidRPr="002B3252" w:rsidRDefault="00BA1965" w:rsidP="002B3252"/>
        </w:tc>
        <w:tc>
          <w:tcPr>
            <w:tcW w:w="4394" w:type="dxa"/>
          </w:tcPr>
          <w:p w14:paraId="00688AFB" w14:textId="77777777" w:rsidR="00BA1965" w:rsidRPr="002B3252" w:rsidRDefault="00BA1965" w:rsidP="002B3252"/>
        </w:tc>
      </w:tr>
      <w:tr w:rsidR="00BA1965" w:rsidRPr="00BA1965" w14:paraId="3EB4159B" w14:textId="45A87E0C" w:rsidTr="00BA1965">
        <w:trPr>
          <w:jc w:val="center"/>
        </w:trPr>
        <w:tc>
          <w:tcPr>
            <w:tcW w:w="4957" w:type="dxa"/>
          </w:tcPr>
          <w:p w14:paraId="0B650D18"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memiliki sistem dan prosedur dalam menjalankan tugas dan kewajibannya;</w:t>
            </w:r>
          </w:p>
        </w:tc>
        <w:tc>
          <w:tcPr>
            <w:tcW w:w="4399" w:type="dxa"/>
          </w:tcPr>
          <w:p w14:paraId="0D99F6E2" w14:textId="77777777" w:rsidR="00BA1965" w:rsidRPr="002B3252" w:rsidRDefault="00BA1965" w:rsidP="002B3252"/>
        </w:tc>
        <w:tc>
          <w:tcPr>
            <w:tcW w:w="4253" w:type="dxa"/>
          </w:tcPr>
          <w:p w14:paraId="7292D8BD" w14:textId="77777777" w:rsidR="00BA1965" w:rsidRPr="002B3252" w:rsidRDefault="00BA1965" w:rsidP="002B3252"/>
        </w:tc>
        <w:tc>
          <w:tcPr>
            <w:tcW w:w="4394" w:type="dxa"/>
          </w:tcPr>
          <w:p w14:paraId="6BF87B68" w14:textId="77777777" w:rsidR="00BA1965" w:rsidRPr="002B3252" w:rsidRDefault="00BA1965" w:rsidP="002B3252"/>
        </w:tc>
      </w:tr>
      <w:tr w:rsidR="00BA1965" w:rsidRPr="00BA1965" w14:paraId="2B465D60" w14:textId="36A34655" w:rsidTr="00BA1965">
        <w:trPr>
          <w:jc w:val="center"/>
        </w:trPr>
        <w:tc>
          <w:tcPr>
            <w:tcW w:w="4957" w:type="dxa"/>
          </w:tcPr>
          <w:p w14:paraId="1DADB004"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lastRenderedPageBreak/>
              <w:t xml:space="preserve">melakukan pembukuan dan pelaporan termasuk memelihara semua catatan penting yang berkaitan dengan laporan keuangan dan pengelolaan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yang terpisah dari pembukuan dan pelaporan dari Bank Kustodian itu sendiri;</w:t>
            </w:r>
          </w:p>
        </w:tc>
        <w:tc>
          <w:tcPr>
            <w:tcW w:w="4399" w:type="dxa"/>
          </w:tcPr>
          <w:p w14:paraId="47EE489C" w14:textId="77777777" w:rsidR="00BA1965" w:rsidRPr="002B3252" w:rsidRDefault="00BA1965" w:rsidP="002B3252"/>
        </w:tc>
        <w:tc>
          <w:tcPr>
            <w:tcW w:w="4253" w:type="dxa"/>
          </w:tcPr>
          <w:p w14:paraId="206885E5" w14:textId="77777777" w:rsidR="00BA1965" w:rsidRPr="002B3252" w:rsidRDefault="00BA1965" w:rsidP="002B3252"/>
        </w:tc>
        <w:tc>
          <w:tcPr>
            <w:tcW w:w="4394" w:type="dxa"/>
          </w:tcPr>
          <w:p w14:paraId="30CE06F8" w14:textId="77777777" w:rsidR="00BA1965" w:rsidRPr="002B3252" w:rsidRDefault="00BA1965" w:rsidP="002B3252"/>
        </w:tc>
      </w:tr>
      <w:tr w:rsidR="00BA1965" w:rsidRPr="00BA1965" w14:paraId="4BA13466" w14:textId="6AEE14A2" w:rsidTr="00BA1965">
        <w:trPr>
          <w:jc w:val="center"/>
        </w:trPr>
        <w:tc>
          <w:tcPr>
            <w:tcW w:w="4957" w:type="dxa"/>
          </w:tcPr>
          <w:p w14:paraId="4578F022"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menghitung Nilai Aktiva Bersih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setiap hari bursa dan mengumumkannya ke publik;</w:t>
            </w:r>
          </w:p>
        </w:tc>
        <w:tc>
          <w:tcPr>
            <w:tcW w:w="4399" w:type="dxa"/>
          </w:tcPr>
          <w:p w14:paraId="742158E6" w14:textId="77777777" w:rsidR="00BA1965" w:rsidRPr="002B3252" w:rsidRDefault="00BA1965" w:rsidP="002B3252"/>
        </w:tc>
        <w:tc>
          <w:tcPr>
            <w:tcW w:w="4253" w:type="dxa"/>
          </w:tcPr>
          <w:p w14:paraId="519ABEAD" w14:textId="77777777" w:rsidR="00BA1965" w:rsidRPr="002B3252" w:rsidRDefault="00BA1965" w:rsidP="002B3252"/>
        </w:tc>
        <w:tc>
          <w:tcPr>
            <w:tcW w:w="4394" w:type="dxa"/>
          </w:tcPr>
          <w:p w14:paraId="4A9A8210" w14:textId="77777777" w:rsidR="00BA1965" w:rsidRPr="002B3252" w:rsidRDefault="00BA1965" w:rsidP="002B3252"/>
        </w:tc>
      </w:tr>
      <w:tr w:rsidR="00BA1965" w:rsidRPr="00BA1965" w14:paraId="51FC15C7" w14:textId="247C795B" w:rsidTr="00BA1965">
        <w:trPr>
          <w:jc w:val="center"/>
        </w:trPr>
        <w:tc>
          <w:tcPr>
            <w:tcW w:w="4957" w:type="dxa"/>
          </w:tcPr>
          <w:p w14:paraId="0264040D"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membukukan semua perubahan:</w:t>
            </w:r>
          </w:p>
        </w:tc>
        <w:tc>
          <w:tcPr>
            <w:tcW w:w="4399" w:type="dxa"/>
          </w:tcPr>
          <w:p w14:paraId="793E4DFB" w14:textId="77777777" w:rsidR="00BA1965" w:rsidRPr="002B3252" w:rsidRDefault="00BA1965" w:rsidP="002B3252"/>
        </w:tc>
        <w:tc>
          <w:tcPr>
            <w:tcW w:w="4253" w:type="dxa"/>
          </w:tcPr>
          <w:p w14:paraId="4AA8C1A8" w14:textId="77777777" w:rsidR="00BA1965" w:rsidRPr="002B3252" w:rsidRDefault="00BA1965" w:rsidP="002B3252"/>
        </w:tc>
        <w:tc>
          <w:tcPr>
            <w:tcW w:w="4394" w:type="dxa"/>
          </w:tcPr>
          <w:p w14:paraId="56484DDB" w14:textId="77777777" w:rsidR="00BA1965" w:rsidRPr="002B3252" w:rsidRDefault="00BA1965" w:rsidP="002B3252"/>
        </w:tc>
      </w:tr>
      <w:tr w:rsidR="00BA1965" w:rsidRPr="00BA1965" w14:paraId="74EF755E" w14:textId="2EDFB46F" w:rsidTr="00BA1965">
        <w:trPr>
          <w:jc w:val="center"/>
        </w:trPr>
        <w:tc>
          <w:tcPr>
            <w:tcW w:w="4957" w:type="dxa"/>
          </w:tcPr>
          <w:p w14:paraId="4EDC4FD5" w14:textId="77777777" w:rsidR="00BA1965" w:rsidRPr="00BA1965" w:rsidRDefault="00BA1965" w:rsidP="00696344">
            <w:pPr>
              <w:pStyle w:val="ListParagraph"/>
              <w:widowControl w:val="0"/>
              <w:numPr>
                <w:ilvl w:val="0"/>
                <w:numId w:val="26"/>
              </w:numPr>
              <w:tabs>
                <w:tab w:val="left" w:pos="234"/>
                <w:tab w:val="left" w:pos="1701"/>
                <w:tab w:val="left" w:pos="2584"/>
              </w:tabs>
              <w:autoSpaceDE/>
              <w:autoSpaceDN/>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aset dalam portofolio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w:t>
            </w:r>
            <w:r w:rsidRPr="00BA1965">
              <w:rPr>
                <w:rFonts w:ascii="Bookman Old Style" w:hAnsi="Bookman Old Style"/>
                <w:color w:val="000000" w:themeColor="text1"/>
                <w:sz w:val="24"/>
                <w:szCs w:val="24"/>
              </w:rPr>
              <w:lastRenderedPageBreak/>
              <w:t>mendasari berupa emas</w:t>
            </w:r>
            <w:r w:rsidRPr="00BA1965">
              <w:rPr>
                <w:rFonts w:ascii="Bookman Old Style" w:hAnsi="Bookman Old Style"/>
                <w:noProof/>
                <w:color w:val="000000" w:themeColor="text1"/>
                <w:sz w:val="24"/>
                <w:szCs w:val="24"/>
              </w:rPr>
              <w:t>;</w:t>
            </w:r>
          </w:p>
        </w:tc>
        <w:tc>
          <w:tcPr>
            <w:tcW w:w="4399" w:type="dxa"/>
          </w:tcPr>
          <w:p w14:paraId="240040BF" w14:textId="77777777" w:rsidR="00BA1965" w:rsidRPr="002B3252" w:rsidRDefault="00BA1965" w:rsidP="002B3252"/>
        </w:tc>
        <w:tc>
          <w:tcPr>
            <w:tcW w:w="4253" w:type="dxa"/>
          </w:tcPr>
          <w:p w14:paraId="4ECB2B9C" w14:textId="77777777" w:rsidR="00BA1965" w:rsidRPr="002B3252" w:rsidRDefault="00BA1965" w:rsidP="002B3252"/>
        </w:tc>
        <w:tc>
          <w:tcPr>
            <w:tcW w:w="4394" w:type="dxa"/>
          </w:tcPr>
          <w:p w14:paraId="5719D30D" w14:textId="77777777" w:rsidR="00BA1965" w:rsidRPr="002B3252" w:rsidRDefault="00BA1965" w:rsidP="002B3252"/>
        </w:tc>
      </w:tr>
      <w:tr w:rsidR="00BA1965" w:rsidRPr="00BA1965" w14:paraId="5CEF90FF" w14:textId="14C27391" w:rsidTr="00BA1965">
        <w:trPr>
          <w:jc w:val="center"/>
        </w:trPr>
        <w:tc>
          <w:tcPr>
            <w:tcW w:w="4957" w:type="dxa"/>
          </w:tcPr>
          <w:p w14:paraId="217692EF" w14:textId="77777777" w:rsidR="00BA1965" w:rsidRPr="00BA1965" w:rsidRDefault="00BA1965" w:rsidP="00696344">
            <w:pPr>
              <w:pStyle w:val="ListParagraph"/>
              <w:widowControl w:val="0"/>
              <w:numPr>
                <w:ilvl w:val="0"/>
                <w:numId w:val="26"/>
              </w:numPr>
              <w:tabs>
                <w:tab w:val="left" w:pos="234"/>
                <w:tab w:val="left" w:pos="1701"/>
                <w:tab w:val="left" w:pos="2584"/>
              </w:tabs>
              <w:autoSpaceDE/>
              <w:autoSpaceDN/>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jumlah Unit Penyertaan;</w:t>
            </w:r>
          </w:p>
        </w:tc>
        <w:tc>
          <w:tcPr>
            <w:tcW w:w="4399" w:type="dxa"/>
          </w:tcPr>
          <w:p w14:paraId="4FBD8F39" w14:textId="77777777" w:rsidR="00BA1965" w:rsidRPr="002B3252" w:rsidRDefault="00BA1965" w:rsidP="002B3252"/>
        </w:tc>
        <w:tc>
          <w:tcPr>
            <w:tcW w:w="4253" w:type="dxa"/>
          </w:tcPr>
          <w:p w14:paraId="485D3172" w14:textId="77777777" w:rsidR="00BA1965" w:rsidRPr="002B3252" w:rsidRDefault="00BA1965" w:rsidP="002B3252"/>
        </w:tc>
        <w:tc>
          <w:tcPr>
            <w:tcW w:w="4394" w:type="dxa"/>
          </w:tcPr>
          <w:p w14:paraId="02D82CFD" w14:textId="77777777" w:rsidR="00BA1965" w:rsidRPr="002B3252" w:rsidRDefault="00BA1965" w:rsidP="002B3252"/>
        </w:tc>
      </w:tr>
      <w:tr w:rsidR="00BA1965" w:rsidRPr="00BA1965" w14:paraId="58540465" w14:textId="3A4298F0" w:rsidTr="00BA1965">
        <w:trPr>
          <w:jc w:val="center"/>
        </w:trPr>
        <w:tc>
          <w:tcPr>
            <w:tcW w:w="4957" w:type="dxa"/>
          </w:tcPr>
          <w:p w14:paraId="6D9A6CFC" w14:textId="77777777" w:rsidR="00BA1965" w:rsidRPr="00BA1965" w:rsidRDefault="00BA1965" w:rsidP="00696344">
            <w:pPr>
              <w:pStyle w:val="ListParagraph"/>
              <w:widowControl w:val="0"/>
              <w:numPr>
                <w:ilvl w:val="0"/>
                <w:numId w:val="26"/>
              </w:numPr>
              <w:tabs>
                <w:tab w:val="left" w:pos="234"/>
                <w:tab w:val="left" w:pos="1701"/>
                <w:tab w:val="left" w:pos="2584"/>
              </w:tabs>
              <w:autoSpaceDE/>
              <w:autoSpaceDN/>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pengeluaran;</w:t>
            </w:r>
          </w:p>
        </w:tc>
        <w:tc>
          <w:tcPr>
            <w:tcW w:w="4399" w:type="dxa"/>
          </w:tcPr>
          <w:p w14:paraId="5E91C2BF" w14:textId="77777777" w:rsidR="00BA1965" w:rsidRPr="002B3252" w:rsidRDefault="00BA1965" w:rsidP="002B3252"/>
        </w:tc>
        <w:tc>
          <w:tcPr>
            <w:tcW w:w="4253" w:type="dxa"/>
          </w:tcPr>
          <w:p w14:paraId="119294C4" w14:textId="77777777" w:rsidR="00BA1965" w:rsidRPr="002B3252" w:rsidRDefault="00BA1965" w:rsidP="002B3252"/>
        </w:tc>
        <w:tc>
          <w:tcPr>
            <w:tcW w:w="4394" w:type="dxa"/>
          </w:tcPr>
          <w:p w14:paraId="27F1FD6B" w14:textId="77777777" w:rsidR="00BA1965" w:rsidRPr="002B3252" w:rsidRDefault="00BA1965" w:rsidP="002B3252"/>
        </w:tc>
      </w:tr>
      <w:tr w:rsidR="00BA1965" w:rsidRPr="00BA1965" w14:paraId="78E99FB6" w14:textId="0993AE44" w:rsidTr="00BA1965">
        <w:trPr>
          <w:jc w:val="center"/>
        </w:trPr>
        <w:tc>
          <w:tcPr>
            <w:tcW w:w="4957" w:type="dxa"/>
          </w:tcPr>
          <w:p w14:paraId="2A39727B" w14:textId="77777777" w:rsidR="00BA1965" w:rsidRPr="00BA1965" w:rsidRDefault="00BA1965" w:rsidP="00696344">
            <w:pPr>
              <w:pStyle w:val="ListParagraph"/>
              <w:widowControl w:val="0"/>
              <w:numPr>
                <w:ilvl w:val="0"/>
                <w:numId w:val="26"/>
              </w:numPr>
              <w:tabs>
                <w:tab w:val="left" w:pos="234"/>
                <w:tab w:val="left" w:pos="1701"/>
                <w:tab w:val="left" w:pos="2584"/>
              </w:tabs>
              <w:autoSpaceDE/>
              <w:autoSpaceDN/>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pendapatan bunga; </w:t>
            </w:r>
          </w:p>
        </w:tc>
        <w:tc>
          <w:tcPr>
            <w:tcW w:w="4399" w:type="dxa"/>
          </w:tcPr>
          <w:p w14:paraId="3BDBE8D6" w14:textId="77777777" w:rsidR="00BA1965" w:rsidRPr="002B3252" w:rsidRDefault="00BA1965" w:rsidP="002B3252"/>
        </w:tc>
        <w:tc>
          <w:tcPr>
            <w:tcW w:w="4253" w:type="dxa"/>
          </w:tcPr>
          <w:p w14:paraId="2852F8ED" w14:textId="77777777" w:rsidR="00BA1965" w:rsidRPr="002B3252" w:rsidRDefault="00BA1965" w:rsidP="002B3252"/>
        </w:tc>
        <w:tc>
          <w:tcPr>
            <w:tcW w:w="4394" w:type="dxa"/>
          </w:tcPr>
          <w:p w14:paraId="0191299E" w14:textId="77777777" w:rsidR="00BA1965" w:rsidRPr="002B3252" w:rsidRDefault="00BA1965" w:rsidP="002B3252"/>
        </w:tc>
      </w:tr>
      <w:tr w:rsidR="00BA1965" w:rsidRPr="00BA1965" w14:paraId="7F0ED39A" w14:textId="38F64DBE" w:rsidTr="00BA1965">
        <w:trPr>
          <w:jc w:val="center"/>
        </w:trPr>
        <w:tc>
          <w:tcPr>
            <w:tcW w:w="4957" w:type="dxa"/>
          </w:tcPr>
          <w:p w14:paraId="35A110D0" w14:textId="77777777" w:rsidR="00BA1965" w:rsidRPr="00BA1965" w:rsidRDefault="00BA1965" w:rsidP="00696344">
            <w:pPr>
              <w:pStyle w:val="ListParagraph"/>
              <w:widowControl w:val="0"/>
              <w:numPr>
                <w:ilvl w:val="0"/>
                <w:numId w:val="26"/>
              </w:numPr>
              <w:tabs>
                <w:tab w:val="left" w:pos="234"/>
                <w:tab w:val="left" w:pos="1701"/>
                <w:tab w:val="left" w:pos="2584"/>
              </w:tabs>
              <w:autoSpaceDE/>
              <w:autoSpaceDN/>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biaya pengelolaan;</w:t>
            </w:r>
          </w:p>
        </w:tc>
        <w:tc>
          <w:tcPr>
            <w:tcW w:w="4399" w:type="dxa"/>
          </w:tcPr>
          <w:p w14:paraId="18A37D28" w14:textId="77777777" w:rsidR="00BA1965" w:rsidRPr="002B3252" w:rsidRDefault="00BA1965" w:rsidP="002B3252"/>
        </w:tc>
        <w:tc>
          <w:tcPr>
            <w:tcW w:w="4253" w:type="dxa"/>
          </w:tcPr>
          <w:p w14:paraId="1A2C7C9D" w14:textId="77777777" w:rsidR="00BA1965" w:rsidRPr="002B3252" w:rsidRDefault="00BA1965" w:rsidP="002B3252"/>
        </w:tc>
        <w:tc>
          <w:tcPr>
            <w:tcW w:w="4394" w:type="dxa"/>
          </w:tcPr>
          <w:p w14:paraId="5C114678" w14:textId="77777777" w:rsidR="00BA1965" w:rsidRPr="002B3252" w:rsidRDefault="00BA1965" w:rsidP="002B3252"/>
        </w:tc>
      </w:tr>
      <w:tr w:rsidR="00BA1965" w:rsidRPr="00BA1965" w14:paraId="70463884" w14:textId="1DC943BC" w:rsidTr="00BA1965">
        <w:trPr>
          <w:jc w:val="center"/>
        </w:trPr>
        <w:tc>
          <w:tcPr>
            <w:tcW w:w="4957" w:type="dxa"/>
          </w:tcPr>
          <w:p w14:paraId="76D8A531" w14:textId="77777777" w:rsidR="00BA1965" w:rsidRPr="00BA1965" w:rsidRDefault="00BA1965" w:rsidP="00696344">
            <w:pPr>
              <w:pStyle w:val="ListParagraph"/>
              <w:widowControl w:val="0"/>
              <w:numPr>
                <w:ilvl w:val="0"/>
                <w:numId w:val="26"/>
              </w:numPr>
              <w:tabs>
                <w:tab w:val="left" w:pos="234"/>
                <w:tab w:val="left" w:pos="1701"/>
                <w:tab w:val="left" w:pos="2584"/>
              </w:tabs>
              <w:autoSpaceDE/>
              <w:autoSpaceDN/>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pendapatan lain; atau</w:t>
            </w:r>
          </w:p>
        </w:tc>
        <w:tc>
          <w:tcPr>
            <w:tcW w:w="4399" w:type="dxa"/>
          </w:tcPr>
          <w:p w14:paraId="05DE6DEB" w14:textId="77777777" w:rsidR="00BA1965" w:rsidRPr="002B3252" w:rsidRDefault="00BA1965" w:rsidP="002B3252"/>
        </w:tc>
        <w:tc>
          <w:tcPr>
            <w:tcW w:w="4253" w:type="dxa"/>
          </w:tcPr>
          <w:p w14:paraId="439D9BE3" w14:textId="77777777" w:rsidR="00BA1965" w:rsidRPr="002B3252" w:rsidRDefault="00BA1965" w:rsidP="002B3252"/>
        </w:tc>
        <w:tc>
          <w:tcPr>
            <w:tcW w:w="4394" w:type="dxa"/>
          </w:tcPr>
          <w:p w14:paraId="4D384A7A" w14:textId="77777777" w:rsidR="00BA1965" w:rsidRPr="002B3252" w:rsidRDefault="00BA1965" w:rsidP="002B3252"/>
        </w:tc>
      </w:tr>
      <w:tr w:rsidR="00BA1965" w:rsidRPr="00BA1965" w14:paraId="19287BA9" w14:textId="038E1998" w:rsidTr="00BA1965">
        <w:trPr>
          <w:jc w:val="center"/>
        </w:trPr>
        <w:tc>
          <w:tcPr>
            <w:tcW w:w="4957" w:type="dxa"/>
          </w:tcPr>
          <w:p w14:paraId="50F31990" w14:textId="77777777" w:rsidR="00BA1965" w:rsidRPr="00BA1965" w:rsidRDefault="00BA1965" w:rsidP="00696344">
            <w:pPr>
              <w:pStyle w:val="ListParagraph"/>
              <w:widowControl w:val="0"/>
              <w:numPr>
                <w:ilvl w:val="0"/>
                <w:numId w:val="26"/>
              </w:numPr>
              <w:tabs>
                <w:tab w:val="left" w:pos="234"/>
                <w:tab w:val="left" w:pos="1701"/>
                <w:tab w:val="left" w:pos="2584"/>
              </w:tabs>
              <w:autoSpaceDE/>
              <w:autoSpaceDN/>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biaya lain;</w:t>
            </w:r>
          </w:p>
        </w:tc>
        <w:tc>
          <w:tcPr>
            <w:tcW w:w="4399" w:type="dxa"/>
          </w:tcPr>
          <w:p w14:paraId="3FD511D4" w14:textId="77777777" w:rsidR="00BA1965" w:rsidRPr="002B3252" w:rsidRDefault="00BA1965" w:rsidP="002B3252"/>
        </w:tc>
        <w:tc>
          <w:tcPr>
            <w:tcW w:w="4253" w:type="dxa"/>
          </w:tcPr>
          <w:p w14:paraId="06ED7EC3" w14:textId="77777777" w:rsidR="00BA1965" w:rsidRPr="002B3252" w:rsidRDefault="00BA1965" w:rsidP="002B3252"/>
        </w:tc>
        <w:tc>
          <w:tcPr>
            <w:tcW w:w="4394" w:type="dxa"/>
          </w:tcPr>
          <w:p w14:paraId="7D788593" w14:textId="77777777" w:rsidR="00BA1965" w:rsidRPr="002B3252" w:rsidRDefault="00BA1965" w:rsidP="002B3252"/>
        </w:tc>
      </w:tr>
      <w:tr w:rsidR="00BA1965" w:rsidRPr="00BA1965" w14:paraId="090EF46F" w14:textId="13A962CC" w:rsidTr="00BA1965">
        <w:trPr>
          <w:jc w:val="center"/>
        </w:trPr>
        <w:tc>
          <w:tcPr>
            <w:tcW w:w="4957" w:type="dxa"/>
          </w:tcPr>
          <w:p w14:paraId="411CCDC6"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menyelesaikan transaksi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sesuai dengan instruksi Manajer Investasi;</w:t>
            </w:r>
          </w:p>
        </w:tc>
        <w:tc>
          <w:tcPr>
            <w:tcW w:w="4399" w:type="dxa"/>
          </w:tcPr>
          <w:p w14:paraId="34AE623B" w14:textId="77777777" w:rsidR="00BA1965" w:rsidRPr="002B3252" w:rsidRDefault="00BA1965" w:rsidP="002B3252"/>
        </w:tc>
        <w:tc>
          <w:tcPr>
            <w:tcW w:w="4253" w:type="dxa"/>
          </w:tcPr>
          <w:p w14:paraId="7B71F83D" w14:textId="77777777" w:rsidR="00BA1965" w:rsidRPr="002B3252" w:rsidRDefault="00BA1965" w:rsidP="002B3252"/>
        </w:tc>
        <w:tc>
          <w:tcPr>
            <w:tcW w:w="4394" w:type="dxa"/>
          </w:tcPr>
          <w:p w14:paraId="643FF277" w14:textId="77777777" w:rsidR="00BA1965" w:rsidRPr="002B3252" w:rsidRDefault="00BA1965" w:rsidP="002B3252"/>
        </w:tc>
      </w:tr>
      <w:tr w:rsidR="00BA1965" w:rsidRPr="00BA1965" w14:paraId="00B7F1A4" w14:textId="0445AE94" w:rsidTr="00BA1965">
        <w:trPr>
          <w:jc w:val="center"/>
        </w:trPr>
        <w:tc>
          <w:tcPr>
            <w:tcW w:w="4957" w:type="dxa"/>
          </w:tcPr>
          <w:p w14:paraId="1DC3EF16"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membayarkan biaya pengelolaan dan biaya lain yang dikenakan pada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sesuai dengan Kontrak Investasi Kolektif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63780E9E" w14:textId="77777777" w:rsidR="00BA1965" w:rsidRPr="002B3252" w:rsidRDefault="00BA1965" w:rsidP="002B3252"/>
        </w:tc>
        <w:tc>
          <w:tcPr>
            <w:tcW w:w="4253" w:type="dxa"/>
          </w:tcPr>
          <w:p w14:paraId="55C39A14" w14:textId="77777777" w:rsidR="00BA1965" w:rsidRPr="002B3252" w:rsidRDefault="00BA1965" w:rsidP="002B3252"/>
        </w:tc>
        <w:tc>
          <w:tcPr>
            <w:tcW w:w="4394" w:type="dxa"/>
          </w:tcPr>
          <w:p w14:paraId="00471419" w14:textId="77777777" w:rsidR="00BA1965" w:rsidRPr="002B3252" w:rsidRDefault="00BA1965" w:rsidP="002B3252"/>
        </w:tc>
      </w:tr>
      <w:tr w:rsidR="00BA1965" w:rsidRPr="00BA1965" w14:paraId="2E7F779C" w14:textId="41DABCA1" w:rsidTr="00BA1965">
        <w:trPr>
          <w:jc w:val="center"/>
        </w:trPr>
        <w:tc>
          <w:tcPr>
            <w:tcW w:w="4957" w:type="dxa"/>
          </w:tcPr>
          <w:p w14:paraId="2BBDE178"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lastRenderedPageBreak/>
              <w:t xml:space="preserve">membayarkan kepada pemegang Unit Penyertaan setiap pembagian uang tunai yang berhubungan dengan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13652329" w14:textId="77777777" w:rsidR="00BA1965" w:rsidRPr="002B3252" w:rsidRDefault="00BA1965" w:rsidP="002B3252"/>
        </w:tc>
        <w:tc>
          <w:tcPr>
            <w:tcW w:w="4253" w:type="dxa"/>
          </w:tcPr>
          <w:p w14:paraId="700F33D0" w14:textId="77777777" w:rsidR="00BA1965" w:rsidRPr="002B3252" w:rsidRDefault="00BA1965" w:rsidP="002B3252"/>
        </w:tc>
        <w:tc>
          <w:tcPr>
            <w:tcW w:w="4394" w:type="dxa"/>
          </w:tcPr>
          <w:p w14:paraId="7F833325" w14:textId="77777777" w:rsidR="00BA1965" w:rsidRPr="002B3252" w:rsidRDefault="00BA1965" w:rsidP="002B3252"/>
        </w:tc>
      </w:tr>
      <w:tr w:rsidR="00BA1965" w:rsidRPr="00BA1965" w14:paraId="3E2CA051" w14:textId="674E05AE" w:rsidTr="00BA1965">
        <w:trPr>
          <w:jc w:val="center"/>
        </w:trPr>
        <w:tc>
          <w:tcPr>
            <w:tcW w:w="4957" w:type="dxa"/>
          </w:tcPr>
          <w:p w14:paraId="6B1C77CB"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menyimpan catatan secara terpisah yang menunjukkan semua perubahan jumlah Unit Penyertaan yang dimiliki setiap pemegang Unit Penyertaan, nama, kewarganegaraan, alamat serta identitas lain dari para pemegang Unit Penyertaan;</w:t>
            </w:r>
          </w:p>
        </w:tc>
        <w:tc>
          <w:tcPr>
            <w:tcW w:w="4399" w:type="dxa"/>
          </w:tcPr>
          <w:p w14:paraId="3F43012F" w14:textId="77777777" w:rsidR="00BA1965" w:rsidRPr="002B3252" w:rsidRDefault="00BA1965" w:rsidP="002B3252"/>
        </w:tc>
        <w:tc>
          <w:tcPr>
            <w:tcW w:w="4253" w:type="dxa"/>
          </w:tcPr>
          <w:p w14:paraId="48FA48B6" w14:textId="77777777" w:rsidR="00BA1965" w:rsidRPr="002B3252" w:rsidRDefault="00BA1965" w:rsidP="002B3252"/>
        </w:tc>
        <w:tc>
          <w:tcPr>
            <w:tcW w:w="4394" w:type="dxa"/>
          </w:tcPr>
          <w:p w14:paraId="373CCC23" w14:textId="77777777" w:rsidR="00BA1965" w:rsidRPr="002B3252" w:rsidRDefault="00BA1965" w:rsidP="002B3252"/>
        </w:tc>
      </w:tr>
      <w:tr w:rsidR="00BA1965" w:rsidRPr="00BA1965" w14:paraId="4D1EBD26" w14:textId="32703215" w:rsidTr="00BA1965">
        <w:trPr>
          <w:jc w:val="center"/>
        </w:trPr>
        <w:tc>
          <w:tcPr>
            <w:tcW w:w="4957" w:type="dxa"/>
          </w:tcPr>
          <w:p w14:paraId="510F2582"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menyusun dan menyampaikan laporan kegiatan kepada Manajer Investasi, Otoritas Jasa Keuangan, serta pemegang Unit Penyertaan;</w:t>
            </w:r>
          </w:p>
        </w:tc>
        <w:tc>
          <w:tcPr>
            <w:tcW w:w="4399" w:type="dxa"/>
          </w:tcPr>
          <w:p w14:paraId="47894075" w14:textId="77777777" w:rsidR="00BA1965" w:rsidRPr="002B3252" w:rsidRDefault="00BA1965" w:rsidP="002B3252"/>
        </w:tc>
        <w:tc>
          <w:tcPr>
            <w:tcW w:w="4253" w:type="dxa"/>
          </w:tcPr>
          <w:p w14:paraId="3BCF53BC" w14:textId="77777777" w:rsidR="00BA1965" w:rsidRPr="002B3252" w:rsidRDefault="00BA1965" w:rsidP="002B3252"/>
        </w:tc>
        <w:tc>
          <w:tcPr>
            <w:tcW w:w="4394" w:type="dxa"/>
          </w:tcPr>
          <w:p w14:paraId="153E2187" w14:textId="77777777" w:rsidR="00BA1965" w:rsidRPr="002B3252" w:rsidRDefault="00BA1965" w:rsidP="002B3252"/>
        </w:tc>
      </w:tr>
      <w:tr w:rsidR="00BA1965" w:rsidRPr="00BA1965" w14:paraId="742C643B" w14:textId="0B98FFFA" w:rsidTr="00BA1965">
        <w:trPr>
          <w:jc w:val="center"/>
        </w:trPr>
        <w:tc>
          <w:tcPr>
            <w:tcW w:w="4957" w:type="dxa"/>
          </w:tcPr>
          <w:p w14:paraId="2F4B3B3D"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menolak instruksi Manajer Investasi secara tertulis dengan tembusan kepada Otoritas Jasa Keuangan dalam hal instruksi tersebut pada saat diterima oleh Bank Kustodian secara jelas </w:t>
            </w:r>
            <w:r w:rsidRPr="00BA1965">
              <w:rPr>
                <w:rFonts w:ascii="Bookman Old Style" w:hAnsi="Bookman Old Style"/>
                <w:noProof/>
                <w:color w:val="000000" w:themeColor="text1"/>
                <w:sz w:val="24"/>
                <w:szCs w:val="24"/>
              </w:rPr>
              <w:lastRenderedPageBreak/>
              <w:t>melanggar ketentuan peraturan perundang-undangan di bidang Pasar Modal dan/atau Kontrak Investasi Kolektif; dan</w:t>
            </w:r>
          </w:p>
        </w:tc>
        <w:tc>
          <w:tcPr>
            <w:tcW w:w="4399" w:type="dxa"/>
          </w:tcPr>
          <w:p w14:paraId="349673F4" w14:textId="77777777" w:rsidR="00BA1965" w:rsidRPr="002B3252" w:rsidRDefault="00BA1965" w:rsidP="002B3252"/>
        </w:tc>
        <w:tc>
          <w:tcPr>
            <w:tcW w:w="4253" w:type="dxa"/>
          </w:tcPr>
          <w:p w14:paraId="7FCA6D77" w14:textId="77777777" w:rsidR="00BA1965" w:rsidRPr="002B3252" w:rsidRDefault="00BA1965" w:rsidP="002B3252"/>
        </w:tc>
        <w:tc>
          <w:tcPr>
            <w:tcW w:w="4394" w:type="dxa"/>
          </w:tcPr>
          <w:p w14:paraId="07A0DBB0" w14:textId="77777777" w:rsidR="00BA1965" w:rsidRPr="002B3252" w:rsidRDefault="00BA1965" w:rsidP="002B3252"/>
        </w:tc>
      </w:tr>
      <w:tr w:rsidR="00BA1965" w:rsidRPr="00BA1965" w14:paraId="4600BCBE" w14:textId="41189573" w:rsidTr="00BA1965">
        <w:trPr>
          <w:jc w:val="center"/>
        </w:trPr>
        <w:tc>
          <w:tcPr>
            <w:tcW w:w="4957" w:type="dxa"/>
          </w:tcPr>
          <w:p w14:paraId="660E19CD" w14:textId="77777777" w:rsidR="00BA1965" w:rsidRPr="00BA1965" w:rsidRDefault="00BA1965" w:rsidP="00696344">
            <w:pPr>
              <w:pStyle w:val="ListParagraph"/>
              <w:widowControl w:val="0"/>
              <w:numPr>
                <w:ilvl w:val="0"/>
                <w:numId w:val="25"/>
              </w:numPr>
              <w:tabs>
                <w:tab w:val="left" w:pos="234"/>
                <w:tab w:val="left" w:pos="1701"/>
                <w:tab w:val="left" w:pos="2584"/>
              </w:tabs>
              <w:autoSpaceDE/>
              <w:autoSpaceDN/>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dengan itikad baik dan penuh tanggung jawab menjalankan tugas sebaik mungkin untuk kepentingan Reksa Dana berbentuk Kontrak Investasi Kolektif yang Unit Penyertaannya diperdagangkan di Bursa Efek dengan aset yang mendasari berupa emas sesuai dengan ketentuan peraturan perundang-undangan.</w:t>
            </w:r>
          </w:p>
        </w:tc>
        <w:tc>
          <w:tcPr>
            <w:tcW w:w="4399" w:type="dxa"/>
          </w:tcPr>
          <w:p w14:paraId="7CEA00F0" w14:textId="77777777" w:rsidR="00BA1965" w:rsidRPr="002B3252" w:rsidRDefault="00BA1965" w:rsidP="002B3252"/>
        </w:tc>
        <w:tc>
          <w:tcPr>
            <w:tcW w:w="4253" w:type="dxa"/>
          </w:tcPr>
          <w:p w14:paraId="241B0CDD" w14:textId="77777777" w:rsidR="00BA1965" w:rsidRPr="002B3252" w:rsidRDefault="00BA1965" w:rsidP="002B3252"/>
        </w:tc>
        <w:tc>
          <w:tcPr>
            <w:tcW w:w="4394" w:type="dxa"/>
          </w:tcPr>
          <w:p w14:paraId="672A448D" w14:textId="77777777" w:rsidR="00BA1965" w:rsidRPr="002B3252" w:rsidRDefault="00BA1965" w:rsidP="002B3252"/>
        </w:tc>
      </w:tr>
      <w:tr w:rsidR="00BA1965" w:rsidRPr="00BA1965" w14:paraId="5F38476A" w14:textId="5B94C504" w:rsidTr="00BA1965">
        <w:trPr>
          <w:jc w:val="center"/>
        </w:trPr>
        <w:tc>
          <w:tcPr>
            <w:tcW w:w="4957" w:type="dxa"/>
          </w:tcPr>
          <w:p w14:paraId="255594C0" w14:textId="77777777" w:rsidR="00BA1965" w:rsidRPr="00BA1965" w:rsidRDefault="00BA1965" w:rsidP="00696344">
            <w:pPr>
              <w:pStyle w:val="ListParagraph"/>
              <w:widowControl w:val="0"/>
              <w:numPr>
                <w:ilvl w:val="0"/>
                <w:numId w:val="24"/>
              </w:numPr>
              <w:tabs>
                <w:tab w:val="left" w:pos="234"/>
                <w:tab w:val="left" w:pos="1701"/>
                <w:tab w:val="left" w:pos="2014"/>
              </w:tabs>
              <w:autoSpaceDE/>
              <w:autoSpaceDN/>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Dalam hal Bank Kustodian tidak melaksanakan kewajiban sebagaimana dimaksud pada ayat (1) huruf n, Bank Kustodian wajib bertanggung jawab atas segala kerugian yang timbul karena tindakannya.</w:t>
            </w:r>
          </w:p>
        </w:tc>
        <w:tc>
          <w:tcPr>
            <w:tcW w:w="4399" w:type="dxa"/>
          </w:tcPr>
          <w:p w14:paraId="146C5E8C" w14:textId="77777777" w:rsidR="00BA1965" w:rsidRPr="002B3252" w:rsidRDefault="00BA1965" w:rsidP="002B3252"/>
        </w:tc>
        <w:tc>
          <w:tcPr>
            <w:tcW w:w="4253" w:type="dxa"/>
          </w:tcPr>
          <w:p w14:paraId="106B5B4B" w14:textId="77777777" w:rsidR="00BA1965" w:rsidRPr="002B3252" w:rsidRDefault="00BA1965" w:rsidP="002B3252"/>
        </w:tc>
        <w:tc>
          <w:tcPr>
            <w:tcW w:w="4394" w:type="dxa"/>
          </w:tcPr>
          <w:p w14:paraId="75570497" w14:textId="77777777" w:rsidR="00BA1965" w:rsidRPr="002B3252" w:rsidRDefault="00BA1965" w:rsidP="002B3252"/>
        </w:tc>
      </w:tr>
      <w:tr w:rsidR="00BA1965" w:rsidRPr="00BA1965" w14:paraId="03DEB28C" w14:textId="26580267" w:rsidTr="00BA1965">
        <w:trPr>
          <w:jc w:val="center"/>
        </w:trPr>
        <w:tc>
          <w:tcPr>
            <w:tcW w:w="4957" w:type="dxa"/>
          </w:tcPr>
          <w:p w14:paraId="0D189A28"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lang w:val="id-ID"/>
              </w:rPr>
            </w:pPr>
          </w:p>
        </w:tc>
        <w:tc>
          <w:tcPr>
            <w:tcW w:w="4399" w:type="dxa"/>
          </w:tcPr>
          <w:p w14:paraId="22A898C9" w14:textId="77777777" w:rsidR="00BA1965" w:rsidRPr="002B3252" w:rsidRDefault="00BA1965" w:rsidP="002B3252"/>
        </w:tc>
        <w:tc>
          <w:tcPr>
            <w:tcW w:w="4253" w:type="dxa"/>
          </w:tcPr>
          <w:p w14:paraId="0F49E779" w14:textId="77777777" w:rsidR="00BA1965" w:rsidRPr="002B3252" w:rsidRDefault="00BA1965" w:rsidP="002B3252"/>
        </w:tc>
        <w:tc>
          <w:tcPr>
            <w:tcW w:w="4394" w:type="dxa"/>
          </w:tcPr>
          <w:p w14:paraId="1960F27A" w14:textId="77777777" w:rsidR="00BA1965" w:rsidRPr="002B3252" w:rsidRDefault="00BA1965" w:rsidP="002B3252"/>
        </w:tc>
      </w:tr>
      <w:tr w:rsidR="00BA1965" w:rsidRPr="00BA1965" w14:paraId="37930B3C" w14:textId="3742E99E" w:rsidTr="00BA1965">
        <w:trPr>
          <w:jc w:val="center"/>
        </w:trPr>
        <w:tc>
          <w:tcPr>
            <w:tcW w:w="4957" w:type="dxa"/>
          </w:tcPr>
          <w:p w14:paraId="11745950"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Bagian </w:t>
            </w:r>
            <w:r w:rsidRPr="00BA1965">
              <w:rPr>
                <w:rFonts w:ascii="Bookman Old Style" w:hAnsi="Bookman Old Style"/>
                <w:noProof/>
                <w:color w:val="000000" w:themeColor="text1"/>
                <w:sz w:val="24"/>
                <w:szCs w:val="24"/>
              </w:rPr>
              <w:t>Keempat</w:t>
            </w:r>
          </w:p>
        </w:tc>
        <w:tc>
          <w:tcPr>
            <w:tcW w:w="4399" w:type="dxa"/>
          </w:tcPr>
          <w:p w14:paraId="7081E17B" w14:textId="77777777" w:rsidR="00BA1965" w:rsidRPr="002B3252" w:rsidRDefault="00BA1965" w:rsidP="002B3252"/>
        </w:tc>
        <w:tc>
          <w:tcPr>
            <w:tcW w:w="4253" w:type="dxa"/>
          </w:tcPr>
          <w:p w14:paraId="72FBD9EF" w14:textId="77777777" w:rsidR="00BA1965" w:rsidRPr="002B3252" w:rsidRDefault="00BA1965" w:rsidP="002B3252"/>
        </w:tc>
        <w:tc>
          <w:tcPr>
            <w:tcW w:w="4394" w:type="dxa"/>
          </w:tcPr>
          <w:p w14:paraId="1D092E30" w14:textId="77777777" w:rsidR="00BA1965" w:rsidRPr="002B3252" w:rsidRDefault="00BA1965" w:rsidP="002B3252"/>
        </w:tc>
      </w:tr>
      <w:tr w:rsidR="00BA1965" w:rsidRPr="00BA1965" w14:paraId="143837EB" w14:textId="043DAE79" w:rsidTr="00BA1965">
        <w:trPr>
          <w:jc w:val="center"/>
        </w:trPr>
        <w:tc>
          <w:tcPr>
            <w:tcW w:w="4957" w:type="dxa"/>
          </w:tcPr>
          <w:p w14:paraId="1F22C6FA"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Larangan bagi Manajer Investasi dan Bank Kustodian</w:t>
            </w:r>
          </w:p>
        </w:tc>
        <w:tc>
          <w:tcPr>
            <w:tcW w:w="4399" w:type="dxa"/>
          </w:tcPr>
          <w:p w14:paraId="3560F387" w14:textId="77777777" w:rsidR="00BA1965" w:rsidRPr="002B3252" w:rsidRDefault="00BA1965" w:rsidP="002B3252"/>
        </w:tc>
        <w:tc>
          <w:tcPr>
            <w:tcW w:w="4253" w:type="dxa"/>
          </w:tcPr>
          <w:p w14:paraId="5753ACBD" w14:textId="77777777" w:rsidR="00BA1965" w:rsidRPr="002B3252" w:rsidRDefault="00BA1965" w:rsidP="002B3252"/>
        </w:tc>
        <w:tc>
          <w:tcPr>
            <w:tcW w:w="4394" w:type="dxa"/>
          </w:tcPr>
          <w:p w14:paraId="4D5B12ED" w14:textId="77777777" w:rsidR="00BA1965" w:rsidRPr="002B3252" w:rsidRDefault="00BA1965" w:rsidP="002B3252"/>
        </w:tc>
      </w:tr>
      <w:tr w:rsidR="00BA1965" w:rsidRPr="00BA1965" w14:paraId="04964A69" w14:textId="39F1E610" w:rsidTr="00BA1965">
        <w:trPr>
          <w:jc w:val="center"/>
        </w:trPr>
        <w:tc>
          <w:tcPr>
            <w:tcW w:w="4957" w:type="dxa"/>
          </w:tcPr>
          <w:p w14:paraId="4BC5F6B5"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p>
        </w:tc>
        <w:tc>
          <w:tcPr>
            <w:tcW w:w="4399" w:type="dxa"/>
          </w:tcPr>
          <w:p w14:paraId="2A06CF63" w14:textId="77777777" w:rsidR="00BA1965" w:rsidRPr="002B3252" w:rsidRDefault="00BA1965" w:rsidP="002B3252"/>
        </w:tc>
        <w:tc>
          <w:tcPr>
            <w:tcW w:w="4253" w:type="dxa"/>
          </w:tcPr>
          <w:p w14:paraId="44C034D4" w14:textId="77777777" w:rsidR="00BA1965" w:rsidRPr="002B3252" w:rsidRDefault="00BA1965" w:rsidP="002B3252"/>
        </w:tc>
        <w:tc>
          <w:tcPr>
            <w:tcW w:w="4394" w:type="dxa"/>
          </w:tcPr>
          <w:p w14:paraId="1013D719" w14:textId="77777777" w:rsidR="00BA1965" w:rsidRPr="002B3252" w:rsidRDefault="00BA1965" w:rsidP="002B3252"/>
        </w:tc>
      </w:tr>
      <w:tr w:rsidR="00BA1965" w:rsidRPr="00BA1965" w14:paraId="7089BE75" w14:textId="642F810B" w:rsidTr="00BA1965">
        <w:trPr>
          <w:jc w:val="center"/>
        </w:trPr>
        <w:tc>
          <w:tcPr>
            <w:tcW w:w="4957" w:type="dxa"/>
          </w:tcPr>
          <w:p w14:paraId="14B14AA8"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Pasal 14</w:t>
            </w:r>
          </w:p>
        </w:tc>
        <w:tc>
          <w:tcPr>
            <w:tcW w:w="4399" w:type="dxa"/>
          </w:tcPr>
          <w:p w14:paraId="02CDDF26" w14:textId="5EF05502"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91AE699" w14:textId="77777777" w:rsidR="00BA1965" w:rsidRPr="002B3252" w:rsidRDefault="00BA1965" w:rsidP="002B3252"/>
        </w:tc>
        <w:tc>
          <w:tcPr>
            <w:tcW w:w="4394" w:type="dxa"/>
          </w:tcPr>
          <w:p w14:paraId="0D766E39" w14:textId="77777777" w:rsidR="00BA1965" w:rsidRPr="002B3252" w:rsidRDefault="00BA1965" w:rsidP="002B3252"/>
        </w:tc>
      </w:tr>
      <w:tr w:rsidR="00BA1965" w:rsidRPr="00BA1965" w14:paraId="4CBBE8D9" w14:textId="136F316A" w:rsidTr="00BA1965">
        <w:trPr>
          <w:jc w:val="center"/>
        </w:trPr>
        <w:tc>
          <w:tcPr>
            <w:tcW w:w="4957" w:type="dxa"/>
          </w:tcPr>
          <w:p w14:paraId="6F5C8DE1"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Manajer Investasi dan Bank Kustodian </w:t>
            </w:r>
            <w:r w:rsidRPr="00BA1965">
              <w:rPr>
                <w:rFonts w:ascii="Bookman Old Style" w:hAnsi="Bookman Old Style"/>
                <w:noProof/>
                <w:color w:val="000000" w:themeColor="text1"/>
                <w:sz w:val="24"/>
                <w:szCs w:val="24"/>
              </w:rPr>
              <w:lastRenderedPageBreak/>
              <w:t>dilarang:</w:t>
            </w:r>
          </w:p>
        </w:tc>
        <w:tc>
          <w:tcPr>
            <w:tcW w:w="4399" w:type="dxa"/>
          </w:tcPr>
          <w:p w14:paraId="3C5F171A" w14:textId="77777777" w:rsidR="00BA1965" w:rsidRPr="002B3252" w:rsidRDefault="00BA1965" w:rsidP="002B3252"/>
        </w:tc>
        <w:tc>
          <w:tcPr>
            <w:tcW w:w="4253" w:type="dxa"/>
          </w:tcPr>
          <w:p w14:paraId="23A9B55D" w14:textId="77777777" w:rsidR="00BA1965" w:rsidRPr="002B3252" w:rsidRDefault="00BA1965" w:rsidP="002B3252"/>
        </w:tc>
        <w:tc>
          <w:tcPr>
            <w:tcW w:w="4394" w:type="dxa"/>
          </w:tcPr>
          <w:p w14:paraId="2BC76588" w14:textId="77777777" w:rsidR="00BA1965" w:rsidRPr="002B3252" w:rsidRDefault="00BA1965" w:rsidP="002B3252"/>
        </w:tc>
      </w:tr>
      <w:tr w:rsidR="00BA1965" w:rsidRPr="00BA1965" w14:paraId="4963DAC6" w14:textId="1B8EEAD3" w:rsidTr="00BA1965">
        <w:trPr>
          <w:jc w:val="center"/>
        </w:trPr>
        <w:tc>
          <w:tcPr>
            <w:tcW w:w="4957" w:type="dxa"/>
          </w:tcPr>
          <w:p w14:paraId="5FE0AD43" w14:textId="77777777" w:rsidR="00BA1965" w:rsidRPr="00BA1965" w:rsidRDefault="00BA1965" w:rsidP="00696344">
            <w:pPr>
              <w:pStyle w:val="ListParagraph"/>
              <w:widowControl w:val="0"/>
              <w:numPr>
                <w:ilvl w:val="0"/>
                <w:numId w:val="27"/>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bertindak untuk dan atas namanya sendiri dalam melakukan penjualan dan pembelian aset dalam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2DD54F18" w14:textId="77777777" w:rsidR="00BA1965" w:rsidRPr="002B3252" w:rsidRDefault="00BA1965" w:rsidP="002B3252"/>
        </w:tc>
        <w:tc>
          <w:tcPr>
            <w:tcW w:w="4253" w:type="dxa"/>
          </w:tcPr>
          <w:p w14:paraId="411AAA61" w14:textId="77777777" w:rsidR="00BA1965" w:rsidRPr="002B3252" w:rsidRDefault="00BA1965" w:rsidP="002B3252"/>
        </w:tc>
        <w:tc>
          <w:tcPr>
            <w:tcW w:w="4394" w:type="dxa"/>
          </w:tcPr>
          <w:p w14:paraId="54D36104" w14:textId="77777777" w:rsidR="00BA1965" w:rsidRPr="002B3252" w:rsidRDefault="00BA1965" w:rsidP="002B3252"/>
        </w:tc>
      </w:tr>
      <w:tr w:rsidR="00BA1965" w:rsidRPr="00BA1965" w14:paraId="49C66ECD" w14:textId="4C3DB16A" w:rsidTr="00BA1965">
        <w:trPr>
          <w:jc w:val="center"/>
        </w:trPr>
        <w:tc>
          <w:tcPr>
            <w:tcW w:w="4957" w:type="dxa"/>
          </w:tcPr>
          <w:p w14:paraId="16CCCC4D" w14:textId="77777777" w:rsidR="00BA1965" w:rsidRPr="00BA1965" w:rsidRDefault="00BA1965" w:rsidP="00696344">
            <w:pPr>
              <w:pStyle w:val="ListParagraph"/>
              <w:widowControl w:val="0"/>
              <w:numPr>
                <w:ilvl w:val="0"/>
                <w:numId w:val="27"/>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menghentikan pengelolaan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atau mengalihkan kepada Manajer Investasi atau Bank Kustodian lain sebelum ditunjuk Manajer Investasi atau Bank Kustodian pengganti, jika yang bersangkutan mengundurkan diri; dan/atau</w:t>
            </w:r>
          </w:p>
        </w:tc>
        <w:tc>
          <w:tcPr>
            <w:tcW w:w="4399" w:type="dxa"/>
          </w:tcPr>
          <w:p w14:paraId="45FE9CDA" w14:textId="77777777" w:rsidR="00BA1965" w:rsidRPr="002B3252" w:rsidRDefault="00BA1965" w:rsidP="002B3252"/>
        </w:tc>
        <w:tc>
          <w:tcPr>
            <w:tcW w:w="4253" w:type="dxa"/>
          </w:tcPr>
          <w:p w14:paraId="2696B3EA" w14:textId="77777777" w:rsidR="00BA1965" w:rsidRPr="002B3252" w:rsidRDefault="00BA1965" w:rsidP="002B3252"/>
        </w:tc>
        <w:tc>
          <w:tcPr>
            <w:tcW w:w="4394" w:type="dxa"/>
          </w:tcPr>
          <w:p w14:paraId="75CC1CFA" w14:textId="77777777" w:rsidR="00BA1965" w:rsidRPr="002B3252" w:rsidRDefault="00BA1965" w:rsidP="002B3252"/>
        </w:tc>
      </w:tr>
      <w:tr w:rsidR="00BA1965" w:rsidRPr="00BA1965" w14:paraId="72CB9201" w14:textId="32808B1F" w:rsidTr="00BA1965">
        <w:trPr>
          <w:jc w:val="center"/>
        </w:trPr>
        <w:tc>
          <w:tcPr>
            <w:tcW w:w="4957" w:type="dxa"/>
          </w:tcPr>
          <w:p w14:paraId="5C959D97" w14:textId="7593A670" w:rsidR="00BA1965" w:rsidRPr="00BA1965" w:rsidRDefault="00161AB3" w:rsidP="00696344">
            <w:pPr>
              <w:pStyle w:val="ListParagraph"/>
              <w:widowControl w:val="0"/>
              <w:numPr>
                <w:ilvl w:val="0"/>
                <w:numId w:val="27"/>
              </w:numPr>
              <w:tabs>
                <w:tab w:val="left" w:pos="234"/>
                <w:tab w:val="left" w:pos="1701"/>
              </w:tabs>
              <w:ind w:left="596"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ab/>
            </w:r>
            <w:r w:rsidR="00BA1965" w:rsidRPr="00BA1965">
              <w:rPr>
                <w:rFonts w:ascii="Bookman Old Style" w:hAnsi="Bookman Old Style"/>
                <w:noProof/>
                <w:color w:val="000000" w:themeColor="text1"/>
                <w:sz w:val="24"/>
                <w:szCs w:val="24"/>
              </w:rPr>
              <w:t>memiliki hubungan afiliasi, kecuali hubungan afiliasi yang terjadi karena penyertaan modal pemerintah Republik Indonesia.</w:t>
            </w:r>
          </w:p>
        </w:tc>
        <w:tc>
          <w:tcPr>
            <w:tcW w:w="4399" w:type="dxa"/>
          </w:tcPr>
          <w:p w14:paraId="0CD78A0D" w14:textId="77777777" w:rsidR="00BA1965" w:rsidRPr="002B3252" w:rsidRDefault="00BA1965" w:rsidP="002B3252"/>
        </w:tc>
        <w:tc>
          <w:tcPr>
            <w:tcW w:w="4253" w:type="dxa"/>
          </w:tcPr>
          <w:p w14:paraId="335508CF" w14:textId="77777777" w:rsidR="00BA1965" w:rsidRPr="002B3252" w:rsidRDefault="00BA1965" w:rsidP="002B3252"/>
        </w:tc>
        <w:tc>
          <w:tcPr>
            <w:tcW w:w="4394" w:type="dxa"/>
          </w:tcPr>
          <w:p w14:paraId="0865F81C" w14:textId="77777777" w:rsidR="00BA1965" w:rsidRPr="002B3252" w:rsidRDefault="00BA1965" w:rsidP="002B3252"/>
        </w:tc>
      </w:tr>
      <w:tr w:rsidR="00BA1965" w:rsidRPr="00BA1965" w14:paraId="3A305ED3" w14:textId="4AEC0776" w:rsidTr="00BA1965">
        <w:trPr>
          <w:jc w:val="center"/>
        </w:trPr>
        <w:tc>
          <w:tcPr>
            <w:tcW w:w="4957" w:type="dxa"/>
          </w:tcPr>
          <w:p w14:paraId="06AD1CA3"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rPr>
            </w:pPr>
          </w:p>
        </w:tc>
        <w:tc>
          <w:tcPr>
            <w:tcW w:w="4399" w:type="dxa"/>
          </w:tcPr>
          <w:p w14:paraId="48505C63" w14:textId="77777777" w:rsidR="00BA1965" w:rsidRPr="002B3252" w:rsidRDefault="00BA1965" w:rsidP="002B3252"/>
        </w:tc>
        <w:tc>
          <w:tcPr>
            <w:tcW w:w="4253" w:type="dxa"/>
          </w:tcPr>
          <w:p w14:paraId="06488466" w14:textId="77777777" w:rsidR="00BA1965" w:rsidRPr="002B3252" w:rsidRDefault="00BA1965" w:rsidP="002B3252"/>
        </w:tc>
        <w:tc>
          <w:tcPr>
            <w:tcW w:w="4394" w:type="dxa"/>
          </w:tcPr>
          <w:p w14:paraId="5BE72A09" w14:textId="77777777" w:rsidR="00BA1965" w:rsidRPr="002B3252" w:rsidRDefault="00BA1965" w:rsidP="002B3252"/>
        </w:tc>
      </w:tr>
      <w:tr w:rsidR="00BA1965" w:rsidRPr="00BA1965" w14:paraId="19FE8A64" w14:textId="4E4471E3" w:rsidTr="00BA1965">
        <w:trPr>
          <w:jc w:val="center"/>
        </w:trPr>
        <w:tc>
          <w:tcPr>
            <w:tcW w:w="4957" w:type="dxa"/>
          </w:tcPr>
          <w:p w14:paraId="6CB294AC"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Bagian </w:t>
            </w:r>
            <w:r w:rsidRPr="00BA1965">
              <w:rPr>
                <w:rFonts w:ascii="Bookman Old Style" w:hAnsi="Bookman Old Style"/>
                <w:noProof/>
                <w:color w:val="000000" w:themeColor="text1"/>
                <w:sz w:val="24"/>
                <w:szCs w:val="24"/>
              </w:rPr>
              <w:t>Kelima</w:t>
            </w:r>
          </w:p>
        </w:tc>
        <w:tc>
          <w:tcPr>
            <w:tcW w:w="4399" w:type="dxa"/>
          </w:tcPr>
          <w:p w14:paraId="52015F6F" w14:textId="77777777" w:rsidR="00BA1965" w:rsidRPr="002B3252" w:rsidRDefault="00BA1965" w:rsidP="002B3252"/>
        </w:tc>
        <w:tc>
          <w:tcPr>
            <w:tcW w:w="4253" w:type="dxa"/>
          </w:tcPr>
          <w:p w14:paraId="11C0CFF1" w14:textId="77777777" w:rsidR="00BA1965" w:rsidRPr="002B3252" w:rsidRDefault="00BA1965" w:rsidP="002B3252"/>
        </w:tc>
        <w:tc>
          <w:tcPr>
            <w:tcW w:w="4394" w:type="dxa"/>
          </w:tcPr>
          <w:p w14:paraId="32D1EA68" w14:textId="77777777" w:rsidR="00BA1965" w:rsidRPr="002B3252" w:rsidRDefault="00BA1965" w:rsidP="002B3252"/>
        </w:tc>
      </w:tr>
      <w:tr w:rsidR="00BA1965" w:rsidRPr="00BA1965" w14:paraId="5B4C995E" w14:textId="3A1A628F" w:rsidTr="00BA1965">
        <w:trPr>
          <w:jc w:val="center"/>
        </w:trPr>
        <w:tc>
          <w:tcPr>
            <w:tcW w:w="4957" w:type="dxa"/>
          </w:tcPr>
          <w:p w14:paraId="550FD433"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Hak Pemegang Unit Penyertaan</w:t>
            </w:r>
          </w:p>
        </w:tc>
        <w:tc>
          <w:tcPr>
            <w:tcW w:w="4399" w:type="dxa"/>
          </w:tcPr>
          <w:p w14:paraId="1E6768E9" w14:textId="77777777" w:rsidR="00BA1965" w:rsidRPr="002B3252" w:rsidRDefault="00BA1965" w:rsidP="002B3252"/>
        </w:tc>
        <w:tc>
          <w:tcPr>
            <w:tcW w:w="4253" w:type="dxa"/>
          </w:tcPr>
          <w:p w14:paraId="75898C43" w14:textId="77777777" w:rsidR="00BA1965" w:rsidRPr="002B3252" w:rsidRDefault="00BA1965" w:rsidP="002B3252"/>
        </w:tc>
        <w:tc>
          <w:tcPr>
            <w:tcW w:w="4394" w:type="dxa"/>
          </w:tcPr>
          <w:p w14:paraId="2143EC6E" w14:textId="77777777" w:rsidR="00BA1965" w:rsidRPr="002B3252" w:rsidRDefault="00BA1965" w:rsidP="002B3252"/>
        </w:tc>
      </w:tr>
      <w:tr w:rsidR="00BA1965" w:rsidRPr="00BA1965" w14:paraId="59B94B1C" w14:textId="45D201B1" w:rsidTr="00BA1965">
        <w:trPr>
          <w:jc w:val="center"/>
        </w:trPr>
        <w:tc>
          <w:tcPr>
            <w:tcW w:w="4957" w:type="dxa"/>
          </w:tcPr>
          <w:p w14:paraId="24A49A1F"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p>
        </w:tc>
        <w:tc>
          <w:tcPr>
            <w:tcW w:w="4399" w:type="dxa"/>
          </w:tcPr>
          <w:p w14:paraId="60C6CB83" w14:textId="77777777" w:rsidR="00BA1965" w:rsidRPr="002B3252" w:rsidRDefault="00BA1965" w:rsidP="002B3252"/>
        </w:tc>
        <w:tc>
          <w:tcPr>
            <w:tcW w:w="4253" w:type="dxa"/>
          </w:tcPr>
          <w:p w14:paraId="279C3124" w14:textId="77777777" w:rsidR="00BA1965" w:rsidRPr="002B3252" w:rsidRDefault="00BA1965" w:rsidP="002B3252"/>
        </w:tc>
        <w:tc>
          <w:tcPr>
            <w:tcW w:w="4394" w:type="dxa"/>
          </w:tcPr>
          <w:p w14:paraId="2497B2F4" w14:textId="77777777" w:rsidR="00BA1965" w:rsidRPr="002B3252" w:rsidRDefault="00BA1965" w:rsidP="002B3252"/>
        </w:tc>
      </w:tr>
      <w:tr w:rsidR="00BA1965" w:rsidRPr="00BA1965" w14:paraId="2FE0D5B9" w14:textId="6AB8F156" w:rsidTr="00BA1965">
        <w:trPr>
          <w:jc w:val="center"/>
        </w:trPr>
        <w:tc>
          <w:tcPr>
            <w:tcW w:w="4957" w:type="dxa"/>
          </w:tcPr>
          <w:p w14:paraId="348365B0"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Pasal 15</w:t>
            </w:r>
          </w:p>
        </w:tc>
        <w:tc>
          <w:tcPr>
            <w:tcW w:w="4399" w:type="dxa"/>
          </w:tcPr>
          <w:p w14:paraId="7ECF9A9E" w14:textId="44FA0F49"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1C7B4313" w14:textId="77777777" w:rsidR="00BA1965" w:rsidRPr="002B3252" w:rsidRDefault="00BA1965" w:rsidP="002B3252"/>
        </w:tc>
        <w:tc>
          <w:tcPr>
            <w:tcW w:w="4394" w:type="dxa"/>
          </w:tcPr>
          <w:p w14:paraId="540F6102" w14:textId="77777777" w:rsidR="00BA1965" w:rsidRPr="002B3252" w:rsidRDefault="00BA1965" w:rsidP="002B3252"/>
        </w:tc>
      </w:tr>
      <w:tr w:rsidR="00BA1965" w:rsidRPr="00BA1965" w14:paraId="7CF092D7" w14:textId="6D0971B9" w:rsidTr="00BA1965">
        <w:trPr>
          <w:jc w:val="center"/>
        </w:trPr>
        <w:tc>
          <w:tcPr>
            <w:tcW w:w="4957" w:type="dxa"/>
          </w:tcPr>
          <w:p w14:paraId="5F73EA4E"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lastRenderedPageBreak/>
              <w:t>Pemegang Unit Penyertaan berhak untuk:</w:t>
            </w:r>
          </w:p>
        </w:tc>
        <w:tc>
          <w:tcPr>
            <w:tcW w:w="4399" w:type="dxa"/>
          </w:tcPr>
          <w:p w14:paraId="2366B93F" w14:textId="77777777" w:rsidR="00BA1965" w:rsidRPr="002B3252" w:rsidRDefault="00BA1965" w:rsidP="002B3252"/>
        </w:tc>
        <w:tc>
          <w:tcPr>
            <w:tcW w:w="4253" w:type="dxa"/>
          </w:tcPr>
          <w:p w14:paraId="1B4E94D0" w14:textId="77777777" w:rsidR="00BA1965" w:rsidRPr="002B3252" w:rsidRDefault="00BA1965" w:rsidP="002B3252"/>
        </w:tc>
        <w:tc>
          <w:tcPr>
            <w:tcW w:w="4394" w:type="dxa"/>
          </w:tcPr>
          <w:p w14:paraId="1E5CCAE8" w14:textId="77777777" w:rsidR="00BA1965" w:rsidRPr="002B3252" w:rsidRDefault="00BA1965" w:rsidP="002B3252"/>
        </w:tc>
      </w:tr>
      <w:tr w:rsidR="00BA1965" w:rsidRPr="00BA1965" w14:paraId="533DA58D" w14:textId="68E0F421" w:rsidTr="00BA1965">
        <w:trPr>
          <w:jc w:val="center"/>
        </w:trPr>
        <w:tc>
          <w:tcPr>
            <w:tcW w:w="4957" w:type="dxa"/>
          </w:tcPr>
          <w:p w14:paraId="343E4083" w14:textId="77777777" w:rsidR="00BA1965" w:rsidRPr="00BA1965" w:rsidRDefault="00BA1965" w:rsidP="00696344">
            <w:pPr>
              <w:pStyle w:val="ListParagraph"/>
              <w:widowControl w:val="0"/>
              <w:numPr>
                <w:ilvl w:val="0"/>
                <w:numId w:val="28"/>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memperoleh bukti kepemilikan;</w:t>
            </w:r>
          </w:p>
        </w:tc>
        <w:tc>
          <w:tcPr>
            <w:tcW w:w="4399" w:type="dxa"/>
          </w:tcPr>
          <w:p w14:paraId="6A06D96A" w14:textId="77777777" w:rsidR="00BA1965" w:rsidRPr="002B3252" w:rsidRDefault="00BA1965" w:rsidP="002B3252"/>
        </w:tc>
        <w:tc>
          <w:tcPr>
            <w:tcW w:w="4253" w:type="dxa"/>
          </w:tcPr>
          <w:p w14:paraId="61C2F21E" w14:textId="77777777" w:rsidR="00BA1965" w:rsidRPr="002B3252" w:rsidRDefault="00BA1965" w:rsidP="002B3252"/>
        </w:tc>
        <w:tc>
          <w:tcPr>
            <w:tcW w:w="4394" w:type="dxa"/>
          </w:tcPr>
          <w:p w14:paraId="19028BA1" w14:textId="77777777" w:rsidR="00BA1965" w:rsidRPr="002B3252" w:rsidRDefault="00BA1965" w:rsidP="002B3252"/>
        </w:tc>
      </w:tr>
      <w:tr w:rsidR="00BA1965" w:rsidRPr="00BA1965" w14:paraId="796E242A" w14:textId="11B359B6" w:rsidTr="00BA1965">
        <w:trPr>
          <w:jc w:val="center"/>
        </w:trPr>
        <w:tc>
          <w:tcPr>
            <w:tcW w:w="4957" w:type="dxa"/>
          </w:tcPr>
          <w:p w14:paraId="7F04E264" w14:textId="77777777" w:rsidR="00BA1965" w:rsidRPr="00BA1965" w:rsidRDefault="00BA1965" w:rsidP="00696344">
            <w:pPr>
              <w:pStyle w:val="ListParagraph"/>
              <w:widowControl w:val="0"/>
              <w:numPr>
                <w:ilvl w:val="0"/>
                <w:numId w:val="28"/>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memperoleh laporan keuangan tahunan secara periodik;</w:t>
            </w:r>
          </w:p>
        </w:tc>
        <w:tc>
          <w:tcPr>
            <w:tcW w:w="4399" w:type="dxa"/>
          </w:tcPr>
          <w:p w14:paraId="6EAB821F" w14:textId="77777777" w:rsidR="00BA1965" w:rsidRPr="002B3252" w:rsidRDefault="00BA1965" w:rsidP="002B3252"/>
        </w:tc>
        <w:tc>
          <w:tcPr>
            <w:tcW w:w="4253" w:type="dxa"/>
          </w:tcPr>
          <w:p w14:paraId="40207FC1" w14:textId="77777777" w:rsidR="00BA1965" w:rsidRPr="002B3252" w:rsidRDefault="00BA1965" w:rsidP="002B3252"/>
        </w:tc>
        <w:tc>
          <w:tcPr>
            <w:tcW w:w="4394" w:type="dxa"/>
          </w:tcPr>
          <w:p w14:paraId="288553C4" w14:textId="77777777" w:rsidR="00BA1965" w:rsidRPr="002B3252" w:rsidRDefault="00BA1965" w:rsidP="002B3252"/>
        </w:tc>
      </w:tr>
      <w:tr w:rsidR="00BA1965" w:rsidRPr="00BA1965" w14:paraId="5170CDB3" w14:textId="1DEB45F8" w:rsidTr="00BA1965">
        <w:trPr>
          <w:jc w:val="center"/>
        </w:trPr>
        <w:tc>
          <w:tcPr>
            <w:tcW w:w="4957" w:type="dxa"/>
          </w:tcPr>
          <w:p w14:paraId="116E599E" w14:textId="77777777" w:rsidR="00BA1965" w:rsidRPr="00BA1965" w:rsidRDefault="00BA1965" w:rsidP="00696344">
            <w:pPr>
              <w:pStyle w:val="ListParagraph"/>
              <w:widowControl w:val="0"/>
              <w:numPr>
                <w:ilvl w:val="0"/>
                <w:numId w:val="28"/>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memperoleh informasi mengenai Nilai Aktiva Bersih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0CA95805" w14:textId="77777777" w:rsidR="00BA1965" w:rsidRPr="002B3252" w:rsidRDefault="00BA1965" w:rsidP="002B3252"/>
        </w:tc>
        <w:tc>
          <w:tcPr>
            <w:tcW w:w="4253" w:type="dxa"/>
          </w:tcPr>
          <w:p w14:paraId="45DCBF10" w14:textId="77777777" w:rsidR="00BA1965" w:rsidRPr="002B3252" w:rsidRDefault="00BA1965" w:rsidP="002B3252"/>
        </w:tc>
        <w:tc>
          <w:tcPr>
            <w:tcW w:w="4394" w:type="dxa"/>
          </w:tcPr>
          <w:p w14:paraId="65E804AC" w14:textId="77777777" w:rsidR="00BA1965" w:rsidRPr="002B3252" w:rsidRDefault="00BA1965" w:rsidP="002B3252"/>
        </w:tc>
      </w:tr>
      <w:tr w:rsidR="00BA1965" w:rsidRPr="00BA1965" w14:paraId="0B3142FC" w14:textId="11082290" w:rsidTr="00BA1965">
        <w:trPr>
          <w:jc w:val="center"/>
        </w:trPr>
        <w:tc>
          <w:tcPr>
            <w:tcW w:w="4957" w:type="dxa"/>
          </w:tcPr>
          <w:p w14:paraId="6F903AEB" w14:textId="77777777" w:rsidR="00BA1965" w:rsidRPr="00BA1965" w:rsidRDefault="00BA1965" w:rsidP="00696344">
            <w:pPr>
              <w:pStyle w:val="ListParagraph"/>
              <w:widowControl w:val="0"/>
              <w:numPr>
                <w:ilvl w:val="0"/>
                <w:numId w:val="28"/>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menjual kembali dan mengalihkan sebagian atau seluruh Unit Penyertaan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di Bursa Efek;</w:t>
            </w:r>
          </w:p>
        </w:tc>
        <w:tc>
          <w:tcPr>
            <w:tcW w:w="4399" w:type="dxa"/>
          </w:tcPr>
          <w:p w14:paraId="0F5972A2" w14:textId="77777777" w:rsidR="00BA1965" w:rsidRPr="002B3252" w:rsidRDefault="00BA1965" w:rsidP="002B3252"/>
        </w:tc>
        <w:tc>
          <w:tcPr>
            <w:tcW w:w="4253" w:type="dxa"/>
          </w:tcPr>
          <w:p w14:paraId="0550AA03" w14:textId="77777777" w:rsidR="00BA1965" w:rsidRPr="002B3252" w:rsidRDefault="00BA1965" w:rsidP="002B3252"/>
        </w:tc>
        <w:tc>
          <w:tcPr>
            <w:tcW w:w="4394" w:type="dxa"/>
          </w:tcPr>
          <w:p w14:paraId="0022AD42" w14:textId="77777777" w:rsidR="00BA1965" w:rsidRPr="002B3252" w:rsidRDefault="00BA1965" w:rsidP="002B3252"/>
        </w:tc>
      </w:tr>
      <w:tr w:rsidR="00BA1965" w:rsidRPr="00BA1965" w14:paraId="5E5451C8" w14:textId="4D5D6044" w:rsidTr="00BA1965">
        <w:trPr>
          <w:jc w:val="center"/>
        </w:trPr>
        <w:tc>
          <w:tcPr>
            <w:tcW w:w="4957" w:type="dxa"/>
          </w:tcPr>
          <w:p w14:paraId="7BE36987" w14:textId="77777777" w:rsidR="00BA1965" w:rsidRPr="00BA1965" w:rsidRDefault="00BA1965" w:rsidP="00696344">
            <w:pPr>
              <w:pStyle w:val="ListParagraph"/>
              <w:widowControl w:val="0"/>
              <w:numPr>
                <w:ilvl w:val="0"/>
                <w:numId w:val="28"/>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mendapatkan pembagian hasil investasi dari </w:t>
            </w:r>
            <w:r w:rsidRPr="00BA1965">
              <w:rPr>
                <w:rFonts w:ascii="Bookman Old Style" w:hAnsi="Bookman Old Style"/>
                <w:color w:val="000000" w:themeColor="text1"/>
                <w:sz w:val="24"/>
                <w:szCs w:val="24"/>
              </w:rPr>
              <w:t xml:space="preserve">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w:t>
            </w:r>
            <w:r w:rsidRPr="00BA1965">
              <w:rPr>
                <w:rFonts w:ascii="Bookman Old Style" w:hAnsi="Bookman Old Style"/>
                <w:noProof/>
                <w:color w:val="000000" w:themeColor="text1"/>
                <w:sz w:val="24"/>
                <w:szCs w:val="24"/>
              </w:rPr>
              <w:t xml:space="preserve"> (jika ada);</w:t>
            </w:r>
          </w:p>
        </w:tc>
        <w:tc>
          <w:tcPr>
            <w:tcW w:w="4399" w:type="dxa"/>
          </w:tcPr>
          <w:p w14:paraId="1AE306DA" w14:textId="77777777" w:rsidR="00BA1965" w:rsidRPr="002B3252" w:rsidRDefault="00BA1965" w:rsidP="002B3252"/>
        </w:tc>
        <w:tc>
          <w:tcPr>
            <w:tcW w:w="4253" w:type="dxa"/>
          </w:tcPr>
          <w:p w14:paraId="705C8BC1" w14:textId="77777777" w:rsidR="00BA1965" w:rsidRPr="002B3252" w:rsidRDefault="00BA1965" w:rsidP="002B3252"/>
        </w:tc>
        <w:tc>
          <w:tcPr>
            <w:tcW w:w="4394" w:type="dxa"/>
          </w:tcPr>
          <w:p w14:paraId="1242FFC0" w14:textId="77777777" w:rsidR="00BA1965" w:rsidRPr="002B3252" w:rsidRDefault="00BA1965" w:rsidP="002B3252"/>
        </w:tc>
      </w:tr>
      <w:tr w:rsidR="00BA1965" w:rsidRPr="00BA1965" w14:paraId="18138C2F" w14:textId="2F5A31F5" w:rsidTr="00BA1965">
        <w:trPr>
          <w:jc w:val="center"/>
        </w:trPr>
        <w:tc>
          <w:tcPr>
            <w:tcW w:w="4957" w:type="dxa"/>
          </w:tcPr>
          <w:p w14:paraId="63D25BAB" w14:textId="77777777" w:rsidR="00BA1965" w:rsidRPr="00BA1965" w:rsidRDefault="00BA1965" w:rsidP="00696344">
            <w:pPr>
              <w:pStyle w:val="ListParagraph"/>
              <w:widowControl w:val="0"/>
              <w:numPr>
                <w:ilvl w:val="0"/>
                <w:numId w:val="28"/>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memperoleh hasil likuidasi; dan</w:t>
            </w:r>
          </w:p>
        </w:tc>
        <w:tc>
          <w:tcPr>
            <w:tcW w:w="4399" w:type="dxa"/>
          </w:tcPr>
          <w:p w14:paraId="69CA6291" w14:textId="77777777" w:rsidR="00BA1965" w:rsidRPr="002B3252" w:rsidRDefault="00BA1965" w:rsidP="002B3252"/>
        </w:tc>
        <w:tc>
          <w:tcPr>
            <w:tcW w:w="4253" w:type="dxa"/>
          </w:tcPr>
          <w:p w14:paraId="6F5F70CF" w14:textId="77777777" w:rsidR="00BA1965" w:rsidRPr="002B3252" w:rsidRDefault="00BA1965" w:rsidP="002B3252"/>
        </w:tc>
        <w:tc>
          <w:tcPr>
            <w:tcW w:w="4394" w:type="dxa"/>
          </w:tcPr>
          <w:p w14:paraId="323B493D" w14:textId="77777777" w:rsidR="00BA1965" w:rsidRPr="002B3252" w:rsidRDefault="00BA1965" w:rsidP="002B3252"/>
        </w:tc>
      </w:tr>
      <w:tr w:rsidR="00BA1965" w:rsidRPr="00BA1965" w14:paraId="2CA67D53" w14:textId="27757CB5" w:rsidTr="00BA1965">
        <w:trPr>
          <w:jc w:val="center"/>
        </w:trPr>
        <w:tc>
          <w:tcPr>
            <w:tcW w:w="4957" w:type="dxa"/>
          </w:tcPr>
          <w:p w14:paraId="40F5B17A" w14:textId="77777777" w:rsidR="00BA1965" w:rsidRPr="00BA1965" w:rsidRDefault="00BA1965" w:rsidP="00696344">
            <w:pPr>
              <w:pStyle w:val="ListParagraph"/>
              <w:widowControl w:val="0"/>
              <w:numPr>
                <w:ilvl w:val="0"/>
                <w:numId w:val="28"/>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memiliki hak suara dalam rapat umum pemegang Unit Penyertaan</w:t>
            </w:r>
            <w:r w:rsidRPr="00BA1965">
              <w:rPr>
                <w:rFonts w:ascii="Bookman Old Style" w:hAnsi="Bookman Old Style"/>
                <w:color w:val="000000" w:themeColor="text1"/>
                <w:sz w:val="24"/>
                <w:szCs w:val="24"/>
              </w:rPr>
              <w:t xml:space="preserve">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w:t>
            </w:r>
            <w:r w:rsidRPr="00BA1965">
              <w:rPr>
                <w:rFonts w:ascii="Bookman Old Style" w:hAnsi="Bookman Old Style"/>
                <w:color w:val="000000" w:themeColor="text1"/>
                <w:sz w:val="24"/>
                <w:szCs w:val="24"/>
              </w:rPr>
              <w:lastRenderedPageBreak/>
              <w:t>Investasi Kolektif yang Unit Penyertaannya diperdagangkan di Bursa Efek dengan aset yang mendasari berupa emas</w:t>
            </w:r>
            <w:r w:rsidRPr="00BA1965">
              <w:rPr>
                <w:rFonts w:ascii="Bookman Old Style" w:hAnsi="Bookman Old Style"/>
                <w:noProof/>
                <w:color w:val="000000" w:themeColor="text1"/>
                <w:sz w:val="24"/>
                <w:szCs w:val="24"/>
              </w:rPr>
              <w:t>.</w:t>
            </w:r>
          </w:p>
        </w:tc>
        <w:tc>
          <w:tcPr>
            <w:tcW w:w="4399" w:type="dxa"/>
          </w:tcPr>
          <w:p w14:paraId="3316F689" w14:textId="77777777" w:rsidR="00BA1965" w:rsidRPr="002B3252" w:rsidRDefault="00BA1965" w:rsidP="002B3252"/>
        </w:tc>
        <w:tc>
          <w:tcPr>
            <w:tcW w:w="4253" w:type="dxa"/>
          </w:tcPr>
          <w:p w14:paraId="75D3D7A6" w14:textId="77777777" w:rsidR="00BA1965" w:rsidRPr="002B3252" w:rsidRDefault="00BA1965" w:rsidP="002B3252"/>
        </w:tc>
        <w:tc>
          <w:tcPr>
            <w:tcW w:w="4394" w:type="dxa"/>
          </w:tcPr>
          <w:p w14:paraId="613DF389" w14:textId="77777777" w:rsidR="00BA1965" w:rsidRPr="002B3252" w:rsidRDefault="00BA1965" w:rsidP="002B3252"/>
        </w:tc>
      </w:tr>
      <w:tr w:rsidR="00BA1965" w:rsidRPr="00BA1965" w14:paraId="6B264666" w14:textId="20B4A90F" w:rsidTr="00BA1965">
        <w:trPr>
          <w:jc w:val="center"/>
        </w:trPr>
        <w:tc>
          <w:tcPr>
            <w:tcW w:w="4957" w:type="dxa"/>
          </w:tcPr>
          <w:p w14:paraId="0A229121" w14:textId="77777777" w:rsidR="00BA1965" w:rsidRPr="00BA1965" w:rsidRDefault="00BA1965" w:rsidP="00BA1965">
            <w:pPr>
              <w:pStyle w:val="ListParagraph"/>
              <w:widowControl w:val="0"/>
              <w:tabs>
                <w:tab w:val="left" w:pos="234"/>
                <w:tab w:val="left" w:pos="1701"/>
              </w:tabs>
              <w:ind w:left="0"/>
              <w:jc w:val="both"/>
              <w:rPr>
                <w:rFonts w:ascii="Bookman Old Style" w:hAnsi="Bookman Old Style"/>
                <w:noProof/>
                <w:color w:val="000000" w:themeColor="text1"/>
                <w:sz w:val="24"/>
                <w:szCs w:val="24"/>
              </w:rPr>
            </w:pPr>
          </w:p>
        </w:tc>
        <w:tc>
          <w:tcPr>
            <w:tcW w:w="4399" w:type="dxa"/>
          </w:tcPr>
          <w:p w14:paraId="062A0B85" w14:textId="77777777" w:rsidR="00BA1965" w:rsidRPr="002B3252" w:rsidRDefault="00BA1965" w:rsidP="002B3252"/>
        </w:tc>
        <w:tc>
          <w:tcPr>
            <w:tcW w:w="4253" w:type="dxa"/>
          </w:tcPr>
          <w:p w14:paraId="6790AECC" w14:textId="77777777" w:rsidR="00BA1965" w:rsidRPr="002B3252" w:rsidRDefault="00BA1965" w:rsidP="002B3252"/>
        </w:tc>
        <w:tc>
          <w:tcPr>
            <w:tcW w:w="4394" w:type="dxa"/>
          </w:tcPr>
          <w:p w14:paraId="4DC67991" w14:textId="77777777" w:rsidR="00BA1965" w:rsidRPr="002B3252" w:rsidRDefault="00BA1965" w:rsidP="002B3252"/>
        </w:tc>
      </w:tr>
      <w:tr w:rsidR="00BA1965" w:rsidRPr="00BA1965" w14:paraId="414D8EFC" w14:textId="523296B4" w:rsidTr="00BA1965">
        <w:trPr>
          <w:jc w:val="center"/>
        </w:trPr>
        <w:tc>
          <w:tcPr>
            <w:tcW w:w="4957" w:type="dxa"/>
          </w:tcPr>
          <w:p w14:paraId="3667A5BA"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Bagian </w:t>
            </w:r>
            <w:r w:rsidRPr="00BA1965">
              <w:rPr>
                <w:rFonts w:ascii="Bookman Old Style" w:hAnsi="Bookman Old Style"/>
                <w:noProof/>
                <w:color w:val="000000" w:themeColor="text1"/>
                <w:sz w:val="24"/>
                <w:szCs w:val="24"/>
              </w:rPr>
              <w:t>Keenam</w:t>
            </w:r>
          </w:p>
        </w:tc>
        <w:tc>
          <w:tcPr>
            <w:tcW w:w="4399" w:type="dxa"/>
          </w:tcPr>
          <w:p w14:paraId="630AA90E" w14:textId="77777777" w:rsidR="00BA1965" w:rsidRPr="002B3252" w:rsidRDefault="00BA1965" w:rsidP="002B3252"/>
        </w:tc>
        <w:tc>
          <w:tcPr>
            <w:tcW w:w="4253" w:type="dxa"/>
          </w:tcPr>
          <w:p w14:paraId="643D1B84" w14:textId="77777777" w:rsidR="00BA1965" w:rsidRPr="002B3252" w:rsidRDefault="00BA1965" w:rsidP="002B3252"/>
        </w:tc>
        <w:tc>
          <w:tcPr>
            <w:tcW w:w="4394" w:type="dxa"/>
          </w:tcPr>
          <w:p w14:paraId="79CC47DC" w14:textId="77777777" w:rsidR="00BA1965" w:rsidRPr="002B3252" w:rsidRDefault="00BA1965" w:rsidP="002B3252"/>
        </w:tc>
      </w:tr>
      <w:tr w:rsidR="00BA1965" w:rsidRPr="00BA1965" w14:paraId="7B4A7A54" w14:textId="2CEDC646" w:rsidTr="00BA1965">
        <w:trPr>
          <w:jc w:val="center"/>
        </w:trPr>
        <w:tc>
          <w:tcPr>
            <w:tcW w:w="4957" w:type="dxa"/>
          </w:tcPr>
          <w:p w14:paraId="57733F26"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Rapat Umum Pemegang Unit Penyertaan</w:t>
            </w:r>
          </w:p>
        </w:tc>
        <w:tc>
          <w:tcPr>
            <w:tcW w:w="4399" w:type="dxa"/>
          </w:tcPr>
          <w:p w14:paraId="6473C550" w14:textId="77777777" w:rsidR="00BA1965" w:rsidRPr="002B3252" w:rsidRDefault="00BA1965" w:rsidP="002B3252"/>
        </w:tc>
        <w:tc>
          <w:tcPr>
            <w:tcW w:w="4253" w:type="dxa"/>
          </w:tcPr>
          <w:p w14:paraId="495E0DA9" w14:textId="77777777" w:rsidR="00BA1965" w:rsidRPr="002B3252" w:rsidRDefault="00BA1965" w:rsidP="002B3252"/>
        </w:tc>
        <w:tc>
          <w:tcPr>
            <w:tcW w:w="4394" w:type="dxa"/>
          </w:tcPr>
          <w:p w14:paraId="38DC2EF1" w14:textId="77777777" w:rsidR="00BA1965" w:rsidRPr="002B3252" w:rsidRDefault="00BA1965" w:rsidP="002B3252"/>
        </w:tc>
      </w:tr>
      <w:tr w:rsidR="00BA1965" w:rsidRPr="00BA1965" w14:paraId="0FF8C485" w14:textId="7201A046" w:rsidTr="00BA1965">
        <w:trPr>
          <w:jc w:val="center"/>
        </w:trPr>
        <w:tc>
          <w:tcPr>
            <w:tcW w:w="4957" w:type="dxa"/>
          </w:tcPr>
          <w:p w14:paraId="7343ED70"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rPr>
            </w:pPr>
          </w:p>
        </w:tc>
        <w:tc>
          <w:tcPr>
            <w:tcW w:w="4399" w:type="dxa"/>
          </w:tcPr>
          <w:p w14:paraId="7A745F5B" w14:textId="77777777" w:rsidR="00BA1965" w:rsidRPr="002B3252" w:rsidRDefault="00BA1965" w:rsidP="002B3252"/>
        </w:tc>
        <w:tc>
          <w:tcPr>
            <w:tcW w:w="4253" w:type="dxa"/>
          </w:tcPr>
          <w:p w14:paraId="603E7B87" w14:textId="77777777" w:rsidR="00BA1965" w:rsidRPr="002B3252" w:rsidRDefault="00BA1965" w:rsidP="002B3252"/>
        </w:tc>
        <w:tc>
          <w:tcPr>
            <w:tcW w:w="4394" w:type="dxa"/>
          </w:tcPr>
          <w:p w14:paraId="436E9DA2" w14:textId="77777777" w:rsidR="00BA1965" w:rsidRPr="002B3252" w:rsidRDefault="00BA1965" w:rsidP="002B3252"/>
        </w:tc>
      </w:tr>
      <w:tr w:rsidR="00BA1965" w:rsidRPr="00BA1965" w14:paraId="404FF79F" w14:textId="05A2219A" w:rsidTr="00BA1965">
        <w:trPr>
          <w:jc w:val="center"/>
        </w:trPr>
        <w:tc>
          <w:tcPr>
            <w:tcW w:w="4957" w:type="dxa"/>
          </w:tcPr>
          <w:p w14:paraId="5597EC45"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Pasal 16</w:t>
            </w:r>
          </w:p>
        </w:tc>
        <w:tc>
          <w:tcPr>
            <w:tcW w:w="4399" w:type="dxa"/>
          </w:tcPr>
          <w:p w14:paraId="5741380D" w14:textId="48292A07"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58334DD0" w14:textId="77777777" w:rsidR="00BA1965" w:rsidRPr="002B3252" w:rsidRDefault="00BA1965" w:rsidP="002B3252"/>
        </w:tc>
        <w:tc>
          <w:tcPr>
            <w:tcW w:w="4394" w:type="dxa"/>
          </w:tcPr>
          <w:p w14:paraId="37EFCAF1" w14:textId="77777777" w:rsidR="00BA1965" w:rsidRPr="002B3252" w:rsidRDefault="00BA1965" w:rsidP="002B3252"/>
        </w:tc>
      </w:tr>
      <w:tr w:rsidR="00BA1965" w:rsidRPr="00BA1965" w14:paraId="38E9FD65" w14:textId="054949A9" w:rsidTr="00BA1965">
        <w:trPr>
          <w:jc w:val="center"/>
        </w:trPr>
        <w:tc>
          <w:tcPr>
            <w:tcW w:w="4957" w:type="dxa"/>
          </w:tcPr>
          <w:p w14:paraId="56DB5F75"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rPr>
            </w:pPr>
            <w:r w:rsidRPr="00BA1965">
              <w:rPr>
                <w:rFonts w:ascii="Bookman Old Style" w:hAnsi="Bookman Old Style"/>
                <w:iCs/>
                <w:noProof/>
                <w:color w:val="000000" w:themeColor="text1"/>
                <w:sz w:val="24"/>
                <w:szCs w:val="24"/>
              </w:rPr>
              <w:t>Dalam hal Kontrak Investasi Kolektif Reksa Dana yang Unit Penyertaannya diperdagangkan di Bursa Efek dengan aset yang mendasari berupa emas memuat ketentuan mengenai rapat umum pemegang Unit Penyertaan, maka ketentuan rapat umum pemegang Unit Penyertaan wajib paling sedikit memuat</w:t>
            </w:r>
            <w:r w:rsidRPr="00BA1965">
              <w:rPr>
                <w:rFonts w:ascii="Bookman Old Style" w:hAnsi="Bookman Old Style"/>
                <w:i/>
                <w:noProof/>
                <w:color w:val="000000" w:themeColor="text1"/>
                <w:sz w:val="24"/>
                <w:szCs w:val="24"/>
              </w:rPr>
              <w:t xml:space="preserve"> </w:t>
            </w:r>
            <w:r w:rsidRPr="00BA1965">
              <w:rPr>
                <w:rFonts w:ascii="Bookman Old Style" w:hAnsi="Bookman Old Style"/>
                <w:noProof/>
                <w:color w:val="000000" w:themeColor="text1"/>
                <w:sz w:val="24"/>
                <w:szCs w:val="24"/>
              </w:rPr>
              <w:t>mekanisme sebagai berikut:</w:t>
            </w:r>
          </w:p>
        </w:tc>
        <w:tc>
          <w:tcPr>
            <w:tcW w:w="4399" w:type="dxa"/>
          </w:tcPr>
          <w:p w14:paraId="16C6E6E7" w14:textId="77777777" w:rsidR="00BA1965" w:rsidRPr="002B3252" w:rsidRDefault="00BA1965" w:rsidP="002B3252"/>
        </w:tc>
        <w:tc>
          <w:tcPr>
            <w:tcW w:w="4253" w:type="dxa"/>
          </w:tcPr>
          <w:p w14:paraId="17711627" w14:textId="77777777" w:rsidR="00BA1965" w:rsidRPr="002B3252" w:rsidRDefault="00BA1965" w:rsidP="002B3252"/>
        </w:tc>
        <w:tc>
          <w:tcPr>
            <w:tcW w:w="4394" w:type="dxa"/>
          </w:tcPr>
          <w:p w14:paraId="679B7E28" w14:textId="77777777" w:rsidR="00BA1965" w:rsidRPr="002B3252" w:rsidRDefault="00BA1965" w:rsidP="002B3252"/>
        </w:tc>
      </w:tr>
      <w:tr w:rsidR="00BA1965" w:rsidRPr="00BA1965" w14:paraId="4EBE5DDF" w14:textId="5343B359" w:rsidTr="00BA1965">
        <w:trPr>
          <w:jc w:val="center"/>
        </w:trPr>
        <w:tc>
          <w:tcPr>
            <w:tcW w:w="4957" w:type="dxa"/>
          </w:tcPr>
          <w:p w14:paraId="03AAE922" w14:textId="77777777" w:rsidR="00BA1965" w:rsidRPr="00BA1965" w:rsidRDefault="00BA1965" w:rsidP="00696344">
            <w:pPr>
              <w:pStyle w:val="ListParagraph"/>
              <w:widowControl w:val="0"/>
              <w:numPr>
                <w:ilvl w:val="0"/>
                <w:numId w:val="29"/>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pemberitahuan rapat umum pemegang Unit Penyertaan dilakukan paling lambat 14 (empat belas) hari sebelum pemanggilan dan pemanggilan dilakukan paling lambat 14 (empat belas) hari sebelum rapat umum pemegang Unit Penyertaan paling sedikit melalui:</w:t>
            </w:r>
          </w:p>
        </w:tc>
        <w:tc>
          <w:tcPr>
            <w:tcW w:w="4399" w:type="dxa"/>
          </w:tcPr>
          <w:p w14:paraId="58811260" w14:textId="77777777" w:rsidR="00BA1965" w:rsidRPr="002B3252" w:rsidRDefault="00BA1965" w:rsidP="002B3252"/>
        </w:tc>
        <w:tc>
          <w:tcPr>
            <w:tcW w:w="4253" w:type="dxa"/>
          </w:tcPr>
          <w:p w14:paraId="0010B62E" w14:textId="77777777" w:rsidR="00BA1965" w:rsidRPr="002B3252" w:rsidRDefault="00BA1965" w:rsidP="002B3252"/>
        </w:tc>
        <w:tc>
          <w:tcPr>
            <w:tcW w:w="4394" w:type="dxa"/>
          </w:tcPr>
          <w:p w14:paraId="67444FF8" w14:textId="77777777" w:rsidR="00BA1965" w:rsidRPr="002B3252" w:rsidRDefault="00BA1965" w:rsidP="002B3252"/>
        </w:tc>
      </w:tr>
      <w:tr w:rsidR="00BA1965" w:rsidRPr="00BA1965" w14:paraId="193D00FE" w14:textId="42BCD9D9" w:rsidTr="00BA1965">
        <w:trPr>
          <w:jc w:val="center"/>
        </w:trPr>
        <w:tc>
          <w:tcPr>
            <w:tcW w:w="4957" w:type="dxa"/>
          </w:tcPr>
          <w:p w14:paraId="78240767" w14:textId="77777777" w:rsidR="00BA1965" w:rsidRPr="00BA1965" w:rsidRDefault="00BA1965" w:rsidP="00696344">
            <w:pPr>
              <w:pStyle w:val="ListParagraph"/>
              <w:widowControl w:val="0"/>
              <w:numPr>
                <w:ilvl w:val="0"/>
                <w:numId w:val="70"/>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situs web Manajer Investasi; dan</w:t>
            </w:r>
          </w:p>
        </w:tc>
        <w:tc>
          <w:tcPr>
            <w:tcW w:w="4399" w:type="dxa"/>
          </w:tcPr>
          <w:p w14:paraId="361D1A91" w14:textId="77777777" w:rsidR="00BA1965" w:rsidRPr="002B3252" w:rsidRDefault="00BA1965" w:rsidP="002B3252"/>
        </w:tc>
        <w:tc>
          <w:tcPr>
            <w:tcW w:w="4253" w:type="dxa"/>
          </w:tcPr>
          <w:p w14:paraId="04FD5B1C" w14:textId="77777777" w:rsidR="00BA1965" w:rsidRPr="002B3252" w:rsidRDefault="00BA1965" w:rsidP="002B3252"/>
        </w:tc>
        <w:tc>
          <w:tcPr>
            <w:tcW w:w="4394" w:type="dxa"/>
          </w:tcPr>
          <w:p w14:paraId="61FE443A" w14:textId="77777777" w:rsidR="00BA1965" w:rsidRPr="002B3252" w:rsidRDefault="00BA1965" w:rsidP="002B3252"/>
        </w:tc>
      </w:tr>
      <w:tr w:rsidR="00BA1965" w:rsidRPr="00BA1965" w14:paraId="60BEDF6B" w14:textId="728C6293" w:rsidTr="00BA1965">
        <w:trPr>
          <w:jc w:val="center"/>
        </w:trPr>
        <w:tc>
          <w:tcPr>
            <w:tcW w:w="4957" w:type="dxa"/>
          </w:tcPr>
          <w:p w14:paraId="545BCC71" w14:textId="77777777" w:rsidR="00BA1965" w:rsidRPr="00BA1965" w:rsidRDefault="00BA1965" w:rsidP="00696344">
            <w:pPr>
              <w:pStyle w:val="ListParagraph"/>
              <w:widowControl w:val="0"/>
              <w:numPr>
                <w:ilvl w:val="0"/>
                <w:numId w:val="70"/>
              </w:numPr>
              <w:tabs>
                <w:tab w:val="left" w:pos="234"/>
                <w:tab w:val="left" w:pos="1701"/>
              </w:tabs>
              <w:ind w:left="1163"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media </w:t>
            </w:r>
            <w:r w:rsidRPr="00BA1965">
              <w:rPr>
                <w:rFonts w:ascii="Bookman Old Style" w:hAnsi="Bookman Old Style"/>
                <w:noProof/>
                <w:color w:val="000000" w:themeColor="text1"/>
                <w:sz w:val="24"/>
                <w:szCs w:val="24"/>
                <w:lang w:val="en-ID"/>
              </w:rPr>
              <w:t xml:space="preserve">penyebaran informasi </w:t>
            </w:r>
            <w:r w:rsidRPr="00BA1965">
              <w:rPr>
                <w:rFonts w:ascii="Bookman Old Style" w:hAnsi="Bookman Old Style"/>
                <w:noProof/>
                <w:color w:val="000000" w:themeColor="text1"/>
                <w:sz w:val="24"/>
                <w:szCs w:val="24"/>
                <w:lang w:val="en-ID"/>
              </w:rPr>
              <w:lastRenderedPageBreak/>
              <w:t>elektronik yang disediakan oleh:</w:t>
            </w:r>
          </w:p>
        </w:tc>
        <w:tc>
          <w:tcPr>
            <w:tcW w:w="4399" w:type="dxa"/>
          </w:tcPr>
          <w:p w14:paraId="7421B0BF" w14:textId="77777777" w:rsidR="00BA1965" w:rsidRPr="002B3252" w:rsidRDefault="00BA1965" w:rsidP="002B3252"/>
        </w:tc>
        <w:tc>
          <w:tcPr>
            <w:tcW w:w="4253" w:type="dxa"/>
          </w:tcPr>
          <w:p w14:paraId="4E037A3E" w14:textId="77777777" w:rsidR="00BA1965" w:rsidRPr="002B3252" w:rsidRDefault="00BA1965" w:rsidP="002B3252"/>
        </w:tc>
        <w:tc>
          <w:tcPr>
            <w:tcW w:w="4394" w:type="dxa"/>
          </w:tcPr>
          <w:p w14:paraId="0EAE84C3" w14:textId="77777777" w:rsidR="00BA1965" w:rsidRPr="002B3252" w:rsidRDefault="00BA1965" w:rsidP="002B3252"/>
        </w:tc>
      </w:tr>
      <w:tr w:rsidR="00BA1965" w:rsidRPr="00BA1965" w14:paraId="02BA65E0" w14:textId="5827DAEB" w:rsidTr="00BA1965">
        <w:trPr>
          <w:jc w:val="center"/>
        </w:trPr>
        <w:tc>
          <w:tcPr>
            <w:tcW w:w="4957" w:type="dxa"/>
          </w:tcPr>
          <w:p w14:paraId="158DF9F2" w14:textId="77777777" w:rsidR="00BA1965" w:rsidRPr="00BA1965" w:rsidRDefault="00BA1965" w:rsidP="00696344">
            <w:pPr>
              <w:pStyle w:val="ListParagraph"/>
              <w:widowControl w:val="0"/>
              <w:numPr>
                <w:ilvl w:val="0"/>
                <w:numId w:val="71"/>
              </w:numPr>
              <w:tabs>
                <w:tab w:val="left" w:pos="234"/>
                <w:tab w:val="left" w:pos="1701"/>
              </w:tabs>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en-ID"/>
              </w:rPr>
              <w:t>Bursa Efek dimana Unit Penyertaan Reksa Dana berbentuk Kontrak Investasi Kolektif yang diperdagangkan di Bursa Efek</w:t>
            </w:r>
            <w:r w:rsidRPr="00BA1965">
              <w:rPr>
                <w:rFonts w:ascii="Bookman Old Style" w:hAnsi="Bookman Old Style"/>
                <w:color w:val="000000" w:themeColor="text1"/>
                <w:sz w:val="24"/>
                <w:szCs w:val="24"/>
              </w:rPr>
              <w:t xml:space="preserve"> dengan aset yang mendasari berupa emas</w:t>
            </w:r>
            <w:r w:rsidRPr="00BA1965">
              <w:rPr>
                <w:rFonts w:ascii="Bookman Old Style" w:hAnsi="Bookman Old Style"/>
                <w:noProof/>
                <w:color w:val="000000" w:themeColor="text1"/>
                <w:sz w:val="24"/>
                <w:szCs w:val="24"/>
                <w:lang w:val="en-ID"/>
              </w:rPr>
              <w:t xml:space="preserve"> diperdagangkan</w:t>
            </w:r>
            <w:r w:rsidRPr="00BA1965">
              <w:rPr>
                <w:rFonts w:ascii="Bookman Old Style" w:hAnsi="Bookman Old Style"/>
                <w:noProof/>
                <w:color w:val="000000" w:themeColor="text1"/>
                <w:sz w:val="24"/>
                <w:szCs w:val="24"/>
              </w:rPr>
              <w:t>; dan</w:t>
            </w:r>
          </w:p>
        </w:tc>
        <w:tc>
          <w:tcPr>
            <w:tcW w:w="4399" w:type="dxa"/>
          </w:tcPr>
          <w:p w14:paraId="0519DBC7" w14:textId="77777777" w:rsidR="00BA1965" w:rsidRPr="002B3252" w:rsidRDefault="00BA1965" w:rsidP="002B3252"/>
        </w:tc>
        <w:tc>
          <w:tcPr>
            <w:tcW w:w="4253" w:type="dxa"/>
          </w:tcPr>
          <w:p w14:paraId="165B5C27" w14:textId="77777777" w:rsidR="00BA1965" w:rsidRPr="002B3252" w:rsidRDefault="00BA1965" w:rsidP="002B3252"/>
        </w:tc>
        <w:tc>
          <w:tcPr>
            <w:tcW w:w="4394" w:type="dxa"/>
          </w:tcPr>
          <w:p w14:paraId="0C065E6A" w14:textId="77777777" w:rsidR="00BA1965" w:rsidRPr="002B3252" w:rsidRDefault="00BA1965" w:rsidP="002B3252"/>
        </w:tc>
      </w:tr>
      <w:tr w:rsidR="00BA1965" w:rsidRPr="00BA1965" w14:paraId="74E77EE7" w14:textId="6B60B157" w:rsidTr="00BA1965">
        <w:trPr>
          <w:jc w:val="center"/>
        </w:trPr>
        <w:tc>
          <w:tcPr>
            <w:tcW w:w="4957" w:type="dxa"/>
          </w:tcPr>
          <w:p w14:paraId="43E2F540" w14:textId="77777777" w:rsidR="00BA1965" w:rsidRPr="00BA1965" w:rsidRDefault="00BA1965" w:rsidP="00696344">
            <w:pPr>
              <w:pStyle w:val="ListParagraph"/>
              <w:widowControl w:val="0"/>
              <w:numPr>
                <w:ilvl w:val="0"/>
                <w:numId w:val="71"/>
              </w:numPr>
              <w:tabs>
                <w:tab w:val="left" w:pos="234"/>
                <w:tab w:val="left" w:pos="1701"/>
              </w:tabs>
              <w:ind w:left="1730"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Lembaga Penyimpanan dan Penyelesaian;</w:t>
            </w:r>
          </w:p>
        </w:tc>
        <w:tc>
          <w:tcPr>
            <w:tcW w:w="4399" w:type="dxa"/>
          </w:tcPr>
          <w:p w14:paraId="465F3ADA" w14:textId="77777777" w:rsidR="00BA1965" w:rsidRPr="002B3252" w:rsidRDefault="00BA1965" w:rsidP="002B3252"/>
        </w:tc>
        <w:tc>
          <w:tcPr>
            <w:tcW w:w="4253" w:type="dxa"/>
          </w:tcPr>
          <w:p w14:paraId="59FC9AA4" w14:textId="77777777" w:rsidR="00BA1965" w:rsidRPr="002B3252" w:rsidRDefault="00BA1965" w:rsidP="002B3252"/>
        </w:tc>
        <w:tc>
          <w:tcPr>
            <w:tcW w:w="4394" w:type="dxa"/>
          </w:tcPr>
          <w:p w14:paraId="77805694" w14:textId="77777777" w:rsidR="00BA1965" w:rsidRPr="002B3252" w:rsidRDefault="00BA1965" w:rsidP="002B3252"/>
        </w:tc>
      </w:tr>
      <w:tr w:rsidR="00BA1965" w:rsidRPr="00BA1965" w14:paraId="3D6C4F89" w14:textId="11867543" w:rsidTr="00BA1965">
        <w:trPr>
          <w:jc w:val="center"/>
        </w:trPr>
        <w:tc>
          <w:tcPr>
            <w:tcW w:w="4957" w:type="dxa"/>
          </w:tcPr>
          <w:p w14:paraId="6FFC4EEA" w14:textId="77777777" w:rsidR="00BA1965" w:rsidRPr="00BA1965" w:rsidRDefault="00BA1965" w:rsidP="00696344">
            <w:pPr>
              <w:pStyle w:val="ListParagraph"/>
              <w:widowControl w:val="0"/>
              <w:numPr>
                <w:ilvl w:val="0"/>
                <w:numId w:val="29"/>
              </w:numPr>
              <w:tabs>
                <w:tab w:val="left" w:pos="234"/>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panggilan rapat umum pemegang Unit Penyertaan wajib mencantumkan tempat, waktu penyelenggaraan, prosedur, serta agenda rapat;</w:t>
            </w:r>
          </w:p>
        </w:tc>
        <w:tc>
          <w:tcPr>
            <w:tcW w:w="4399" w:type="dxa"/>
          </w:tcPr>
          <w:p w14:paraId="0F007C0F" w14:textId="77777777" w:rsidR="00BA1965" w:rsidRPr="002B3252" w:rsidRDefault="00BA1965" w:rsidP="002B3252"/>
        </w:tc>
        <w:tc>
          <w:tcPr>
            <w:tcW w:w="4253" w:type="dxa"/>
          </w:tcPr>
          <w:p w14:paraId="13967EC4" w14:textId="77777777" w:rsidR="00BA1965" w:rsidRPr="002B3252" w:rsidRDefault="00BA1965" w:rsidP="002B3252"/>
        </w:tc>
        <w:tc>
          <w:tcPr>
            <w:tcW w:w="4394" w:type="dxa"/>
          </w:tcPr>
          <w:p w14:paraId="6E4D4ACD" w14:textId="77777777" w:rsidR="00BA1965" w:rsidRPr="002B3252" w:rsidRDefault="00BA1965" w:rsidP="002B3252"/>
        </w:tc>
      </w:tr>
      <w:tr w:rsidR="00BA1965" w:rsidRPr="00BA1965" w14:paraId="08869EB2" w14:textId="263B94E8" w:rsidTr="00BA1965">
        <w:trPr>
          <w:jc w:val="center"/>
        </w:trPr>
        <w:tc>
          <w:tcPr>
            <w:tcW w:w="4957" w:type="dxa"/>
          </w:tcPr>
          <w:p w14:paraId="7F33FD3A"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sebelum pemberitahuan rencana rapat umum pemegang Unit Penyertaan di situs web dilaksanakan, Manajer Investasi wajib menyampaikan terlebih dahulu agenda rapat tersebut secara jelas dan rinci kepada Otoritas Jasa Keuangan paling lambat 7 (tujuh) hari sebelum pemberitahuan;</w:t>
            </w:r>
          </w:p>
        </w:tc>
        <w:tc>
          <w:tcPr>
            <w:tcW w:w="4399" w:type="dxa"/>
          </w:tcPr>
          <w:p w14:paraId="5085A41A" w14:textId="77777777" w:rsidR="00BA1965" w:rsidRPr="002B3252" w:rsidRDefault="00BA1965" w:rsidP="002B3252"/>
        </w:tc>
        <w:tc>
          <w:tcPr>
            <w:tcW w:w="4253" w:type="dxa"/>
          </w:tcPr>
          <w:p w14:paraId="38B740F3" w14:textId="77777777" w:rsidR="00BA1965" w:rsidRPr="002B3252" w:rsidRDefault="00BA1965" w:rsidP="002B3252"/>
        </w:tc>
        <w:tc>
          <w:tcPr>
            <w:tcW w:w="4394" w:type="dxa"/>
          </w:tcPr>
          <w:p w14:paraId="56CC5AA0" w14:textId="77777777" w:rsidR="00BA1965" w:rsidRPr="002B3252" w:rsidRDefault="00BA1965" w:rsidP="002B3252"/>
        </w:tc>
      </w:tr>
      <w:tr w:rsidR="00BA1965" w:rsidRPr="00BA1965" w14:paraId="49E38320" w14:textId="78BD9DDD" w:rsidTr="00BA1965">
        <w:trPr>
          <w:jc w:val="center"/>
        </w:trPr>
        <w:tc>
          <w:tcPr>
            <w:tcW w:w="4957" w:type="dxa"/>
          </w:tcPr>
          <w:p w14:paraId="2F82D99F"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rapat umum pemegang Unit Penyertaan dinyatakan sah apabila dihadiri oleh pemegang Unit Penyertaan yang mewakili lebih </w:t>
            </w:r>
            <w:r w:rsidRPr="00BA1965">
              <w:rPr>
                <w:rFonts w:ascii="Bookman Old Style" w:hAnsi="Bookman Old Style"/>
                <w:noProof/>
                <w:color w:val="000000" w:themeColor="text1"/>
                <w:sz w:val="24"/>
                <w:szCs w:val="24"/>
              </w:rPr>
              <w:lastRenderedPageBreak/>
              <w:t>dari 1/2 (satu per dua) dari seluruh Unit Penyertaan yang beredar;</w:t>
            </w:r>
          </w:p>
        </w:tc>
        <w:tc>
          <w:tcPr>
            <w:tcW w:w="4399" w:type="dxa"/>
          </w:tcPr>
          <w:p w14:paraId="2D6EB356" w14:textId="77777777" w:rsidR="00BA1965" w:rsidRPr="002B3252" w:rsidRDefault="00BA1965" w:rsidP="002B3252"/>
        </w:tc>
        <w:tc>
          <w:tcPr>
            <w:tcW w:w="4253" w:type="dxa"/>
          </w:tcPr>
          <w:p w14:paraId="5CF412CB" w14:textId="77777777" w:rsidR="00BA1965" w:rsidRPr="002B3252" w:rsidRDefault="00BA1965" w:rsidP="002B3252"/>
        </w:tc>
        <w:tc>
          <w:tcPr>
            <w:tcW w:w="4394" w:type="dxa"/>
          </w:tcPr>
          <w:p w14:paraId="1D5E1D26" w14:textId="77777777" w:rsidR="00BA1965" w:rsidRPr="002B3252" w:rsidRDefault="00BA1965" w:rsidP="002B3252"/>
        </w:tc>
      </w:tr>
      <w:tr w:rsidR="00BA1965" w:rsidRPr="00BA1965" w14:paraId="47B4AF06" w14:textId="3E910A01" w:rsidTr="00BA1965">
        <w:trPr>
          <w:jc w:val="center"/>
        </w:trPr>
        <w:tc>
          <w:tcPr>
            <w:tcW w:w="4957" w:type="dxa"/>
          </w:tcPr>
          <w:p w14:paraId="382A3EB6"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keputusan dalam rapat umum pemegang Unit Penyertaan dinyatakan sah apabila disetujui oleh pemegang Unit Penyertaan yang mewakili lebih dari 1/2 (satu per dua) dari Unit Penyertaan yang hadir;</w:t>
            </w:r>
          </w:p>
        </w:tc>
        <w:tc>
          <w:tcPr>
            <w:tcW w:w="4399" w:type="dxa"/>
          </w:tcPr>
          <w:p w14:paraId="3794D64B" w14:textId="77777777" w:rsidR="00BA1965" w:rsidRPr="002B3252" w:rsidRDefault="00BA1965" w:rsidP="002B3252"/>
        </w:tc>
        <w:tc>
          <w:tcPr>
            <w:tcW w:w="4253" w:type="dxa"/>
          </w:tcPr>
          <w:p w14:paraId="05A5C9E3" w14:textId="77777777" w:rsidR="00BA1965" w:rsidRPr="002B3252" w:rsidRDefault="00BA1965" w:rsidP="002B3252"/>
        </w:tc>
        <w:tc>
          <w:tcPr>
            <w:tcW w:w="4394" w:type="dxa"/>
          </w:tcPr>
          <w:p w14:paraId="5D39A1FA" w14:textId="77777777" w:rsidR="00BA1965" w:rsidRPr="002B3252" w:rsidRDefault="00BA1965" w:rsidP="002B3252"/>
        </w:tc>
      </w:tr>
      <w:tr w:rsidR="00BA1965" w:rsidRPr="00BA1965" w14:paraId="3B43C802" w14:textId="0707D6F4" w:rsidTr="00BA1965">
        <w:trPr>
          <w:jc w:val="center"/>
        </w:trPr>
        <w:tc>
          <w:tcPr>
            <w:tcW w:w="4957" w:type="dxa"/>
          </w:tcPr>
          <w:p w14:paraId="79AB4A06"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dalam hal rapat umum pemegang Unit Penyertaan pertama gagal diselenggarakan atau gagal mengambil keputusan, maka diselenggarakan rapat umum pemegang Unit Penyertaan kedua;</w:t>
            </w:r>
          </w:p>
        </w:tc>
        <w:tc>
          <w:tcPr>
            <w:tcW w:w="4399" w:type="dxa"/>
          </w:tcPr>
          <w:p w14:paraId="36C3D6C7" w14:textId="77777777" w:rsidR="00BA1965" w:rsidRPr="002B3252" w:rsidRDefault="00BA1965" w:rsidP="002B3252"/>
        </w:tc>
        <w:tc>
          <w:tcPr>
            <w:tcW w:w="4253" w:type="dxa"/>
          </w:tcPr>
          <w:p w14:paraId="34568D12" w14:textId="77777777" w:rsidR="00BA1965" w:rsidRPr="002B3252" w:rsidRDefault="00BA1965" w:rsidP="002B3252"/>
        </w:tc>
        <w:tc>
          <w:tcPr>
            <w:tcW w:w="4394" w:type="dxa"/>
          </w:tcPr>
          <w:p w14:paraId="52CE0E07" w14:textId="77777777" w:rsidR="00BA1965" w:rsidRPr="002B3252" w:rsidRDefault="00BA1965" w:rsidP="002B3252"/>
        </w:tc>
      </w:tr>
      <w:tr w:rsidR="00BA1965" w:rsidRPr="00BA1965" w14:paraId="2CC0EA1C" w14:textId="45FD1602" w:rsidTr="00BA1965">
        <w:trPr>
          <w:jc w:val="center"/>
        </w:trPr>
        <w:tc>
          <w:tcPr>
            <w:tcW w:w="4957" w:type="dxa"/>
          </w:tcPr>
          <w:p w14:paraId="325CCA12"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panggilan untuk rapat umum pemegang Unit Penyertaan kedua dilakukan paling lambat 7 (tujuh) hari sebelum rapat umum pemegang Unit Penyertaan kedua dilakukan dengan menyebutkan bahwa rapat umum pemegang Unit Penyertaan pertama telah diselenggarakan tetapi tidak mencapai kuorum atau tidak dapat mengambil keputusan;</w:t>
            </w:r>
          </w:p>
        </w:tc>
        <w:tc>
          <w:tcPr>
            <w:tcW w:w="4399" w:type="dxa"/>
          </w:tcPr>
          <w:p w14:paraId="0A9CB167" w14:textId="77777777" w:rsidR="00BA1965" w:rsidRPr="002B3252" w:rsidRDefault="00BA1965" w:rsidP="002B3252"/>
        </w:tc>
        <w:tc>
          <w:tcPr>
            <w:tcW w:w="4253" w:type="dxa"/>
          </w:tcPr>
          <w:p w14:paraId="6E82F853" w14:textId="77777777" w:rsidR="00BA1965" w:rsidRPr="002B3252" w:rsidRDefault="00BA1965" w:rsidP="002B3252"/>
        </w:tc>
        <w:tc>
          <w:tcPr>
            <w:tcW w:w="4394" w:type="dxa"/>
          </w:tcPr>
          <w:p w14:paraId="1942210C" w14:textId="77777777" w:rsidR="00BA1965" w:rsidRPr="002B3252" w:rsidRDefault="00BA1965" w:rsidP="002B3252"/>
        </w:tc>
      </w:tr>
      <w:tr w:rsidR="00BA1965" w:rsidRPr="00BA1965" w14:paraId="1AFEC045" w14:textId="18FA866E" w:rsidTr="00BA1965">
        <w:trPr>
          <w:jc w:val="center"/>
        </w:trPr>
        <w:tc>
          <w:tcPr>
            <w:tcW w:w="4957" w:type="dxa"/>
          </w:tcPr>
          <w:p w14:paraId="7FE1F847"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rapat umum pemegang Unit Penyertaan kedua diselenggarakan paling cepat 10 (sepuluh) hari dan paling lambat 21 (dua puluh satu) hari dari rapat umum pemegang </w:t>
            </w:r>
            <w:r w:rsidRPr="00BA1965">
              <w:rPr>
                <w:rFonts w:ascii="Bookman Old Style" w:hAnsi="Bookman Old Style"/>
                <w:noProof/>
                <w:color w:val="000000" w:themeColor="text1"/>
                <w:sz w:val="24"/>
                <w:szCs w:val="24"/>
              </w:rPr>
              <w:lastRenderedPageBreak/>
              <w:t>Unit Penyertaan pertama;</w:t>
            </w:r>
          </w:p>
        </w:tc>
        <w:tc>
          <w:tcPr>
            <w:tcW w:w="4399" w:type="dxa"/>
          </w:tcPr>
          <w:p w14:paraId="345853AA" w14:textId="77777777" w:rsidR="00BA1965" w:rsidRPr="002B3252" w:rsidRDefault="00BA1965" w:rsidP="002B3252"/>
        </w:tc>
        <w:tc>
          <w:tcPr>
            <w:tcW w:w="4253" w:type="dxa"/>
          </w:tcPr>
          <w:p w14:paraId="33E58AD9" w14:textId="77777777" w:rsidR="00BA1965" w:rsidRPr="002B3252" w:rsidRDefault="00BA1965" w:rsidP="002B3252"/>
        </w:tc>
        <w:tc>
          <w:tcPr>
            <w:tcW w:w="4394" w:type="dxa"/>
          </w:tcPr>
          <w:p w14:paraId="5E03DEDC" w14:textId="77777777" w:rsidR="00BA1965" w:rsidRPr="002B3252" w:rsidRDefault="00BA1965" w:rsidP="002B3252"/>
        </w:tc>
      </w:tr>
      <w:tr w:rsidR="00BA1965" w:rsidRPr="00BA1965" w14:paraId="648FFEDB" w14:textId="558980E7" w:rsidTr="00BA1965">
        <w:trPr>
          <w:jc w:val="center"/>
        </w:trPr>
        <w:tc>
          <w:tcPr>
            <w:tcW w:w="4957" w:type="dxa"/>
          </w:tcPr>
          <w:p w14:paraId="3A22CFF0"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rapat umum pemegang Unit Penyertaan kedua sah dan berhak mengambil keputusan jika dihadiri oleh pemegang Unit Penyertaan yang mewakili paling sedikit 1/3 (satu per tiga) dari jumlah seluruh Unit Penyertaan yang beredar;</w:t>
            </w:r>
          </w:p>
        </w:tc>
        <w:tc>
          <w:tcPr>
            <w:tcW w:w="4399" w:type="dxa"/>
          </w:tcPr>
          <w:p w14:paraId="64F0A685" w14:textId="77777777" w:rsidR="00BA1965" w:rsidRPr="002B3252" w:rsidRDefault="00BA1965" w:rsidP="002B3252"/>
        </w:tc>
        <w:tc>
          <w:tcPr>
            <w:tcW w:w="4253" w:type="dxa"/>
          </w:tcPr>
          <w:p w14:paraId="5F4FDF15" w14:textId="77777777" w:rsidR="00BA1965" w:rsidRPr="002B3252" w:rsidRDefault="00BA1965" w:rsidP="002B3252"/>
        </w:tc>
        <w:tc>
          <w:tcPr>
            <w:tcW w:w="4394" w:type="dxa"/>
          </w:tcPr>
          <w:p w14:paraId="1722F5BD" w14:textId="77777777" w:rsidR="00BA1965" w:rsidRPr="002B3252" w:rsidRDefault="00BA1965" w:rsidP="002B3252"/>
        </w:tc>
      </w:tr>
      <w:tr w:rsidR="00BA1965" w:rsidRPr="00BA1965" w14:paraId="091F56EB" w14:textId="333A02A4" w:rsidTr="00BA1965">
        <w:trPr>
          <w:jc w:val="center"/>
        </w:trPr>
        <w:tc>
          <w:tcPr>
            <w:tcW w:w="4957" w:type="dxa"/>
          </w:tcPr>
          <w:p w14:paraId="0330FB24"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keputusan dalam rapat umum pemegang Unit Penyertaan kedua dinyatakan sah apabila disetujui oleh pemegang Unit Penyertaan yang mewakili lebih dari 1/2 (satu per dua) dari Unit Penyertaan yang hadir; dan</w:t>
            </w:r>
          </w:p>
        </w:tc>
        <w:tc>
          <w:tcPr>
            <w:tcW w:w="4399" w:type="dxa"/>
          </w:tcPr>
          <w:p w14:paraId="1996296C" w14:textId="77777777" w:rsidR="00BA1965" w:rsidRPr="002B3252" w:rsidRDefault="00BA1965" w:rsidP="002B3252"/>
        </w:tc>
        <w:tc>
          <w:tcPr>
            <w:tcW w:w="4253" w:type="dxa"/>
          </w:tcPr>
          <w:p w14:paraId="7FFBD1EC" w14:textId="77777777" w:rsidR="00BA1965" w:rsidRPr="002B3252" w:rsidRDefault="00BA1965" w:rsidP="002B3252"/>
        </w:tc>
        <w:tc>
          <w:tcPr>
            <w:tcW w:w="4394" w:type="dxa"/>
          </w:tcPr>
          <w:p w14:paraId="53842325" w14:textId="77777777" w:rsidR="00BA1965" w:rsidRPr="002B3252" w:rsidRDefault="00BA1965" w:rsidP="002B3252"/>
        </w:tc>
      </w:tr>
      <w:tr w:rsidR="00BA1965" w:rsidRPr="00BA1965" w14:paraId="0E8C73F3" w14:textId="0F452CEB" w:rsidTr="00BA1965">
        <w:trPr>
          <w:jc w:val="center"/>
        </w:trPr>
        <w:tc>
          <w:tcPr>
            <w:tcW w:w="4957" w:type="dxa"/>
          </w:tcPr>
          <w:p w14:paraId="125629C0" w14:textId="77777777" w:rsidR="00BA1965" w:rsidRPr="00BA1965" w:rsidRDefault="00BA1965" w:rsidP="00696344">
            <w:pPr>
              <w:pStyle w:val="ListParagraph"/>
              <w:widowControl w:val="0"/>
              <w:numPr>
                <w:ilvl w:val="0"/>
                <w:numId w:val="29"/>
              </w:numPr>
              <w:tabs>
                <w:tab w:val="left" w:pos="596"/>
                <w:tab w:val="left" w:pos="1701"/>
              </w:tabs>
              <w:ind w:left="596" w:hanging="567"/>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dalam hal rapat umum pemegang Unit Penyertaan kedua gagal diselenggarakan atau gagal mengambil keputusan, Manajer Investasi dapat menyelenggarakan rapat umum pemegang Unit Penyertaan ketiga dengan kuorum kehadiran, kuorum pengambilan keputusan, panggilan, dan waktu penyelenggaraan rapat umum pemegang Unit Penyertaan ketiga yang disetujui oleh Otoritas Jasa Keuangan.</w:t>
            </w:r>
          </w:p>
        </w:tc>
        <w:tc>
          <w:tcPr>
            <w:tcW w:w="4399" w:type="dxa"/>
          </w:tcPr>
          <w:p w14:paraId="487461C1" w14:textId="77777777" w:rsidR="00BA1965" w:rsidRPr="002B3252" w:rsidRDefault="00BA1965" w:rsidP="002B3252"/>
        </w:tc>
        <w:tc>
          <w:tcPr>
            <w:tcW w:w="4253" w:type="dxa"/>
          </w:tcPr>
          <w:p w14:paraId="0018B98E" w14:textId="77777777" w:rsidR="00BA1965" w:rsidRPr="002B3252" w:rsidRDefault="00BA1965" w:rsidP="002B3252"/>
        </w:tc>
        <w:tc>
          <w:tcPr>
            <w:tcW w:w="4394" w:type="dxa"/>
          </w:tcPr>
          <w:p w14:paraId="6BD8EB1E" w14:textId="77777777" w:rsidR="00BA1965" w:rsidRPr="002B3252" w:rsidRDefault="00BA1965" w:rsidP="002B3252"/>
        </w:tc>
      </w:tr>
      <w:tr w:rsidR="00BA1965" w:rsidRPr="00BA1965" w14:paraId="30DCDD74" w14:textId="7BC0BD21" w:rsidTr="00BA1965">
        <w:trPr>
          <w:jc w:val="center"/>
        </w:trPr>
        <w:tc>
          <w:tcPr>
            <w:tcW w:w="4957" w:type="dxa"/>
          </w:tcPr>
          <w:p w14:paraId="3D48E744"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rPr>
            </w:pPr>
          </w:p>
        </w:tc>
        <w:tc>
          <w:tcPr>
            <w:tcW w:w="4399" w:type="dxa"/>
          </w:tcPr>
          <w:p w14:paraId="5B56D3C7" w14:textId="77777777" w:rsidR="00BA1965" w:rsidRPr="002B3252" w:rsidRDefault="00BA1965" w:rsidP="002B3252"/>
        </w:tc>
        <w:tc>
          <w:tcPr>
            <w:tcW w:w="4253" w:type="dxa"/>
          </w:tcPr>
          <w:p w14:paraId="5BCD3150" w14:textId="77777777" w:rsidR="00BA1965" w:rsidRPr="002B3252" w:rsidRDefault="00BA1965" w:rsidP="002B3252"/>
        </w:tc>
        <w:tc>
          <w:tcPr>
            <w:tcW w:w="4394" w:type="dxa"/>
          </w:tcPr>
          <w:p w14:paraId="2C249619" w14:textId="77777777" w:rsidR="00BA1965" w:rsidRPr="002B3252" w:rsidRDefault="00BA1965" w:rsidP="002B3252"/>
        </w:tc>
      </w:tr>
      <w:tr w:rsidR="00BA1965" w:rsidRPr="00BA1965" w14:paraId="40DE8A3A" w14:textId="129F0158" w:rsidTr="00BA1965">
        <w:trPr>
          <w:jc w:val="center"/>
        </w:trPr>
        <w:tc>
          <w:tcPr>
            <w:tcW w:w="4957" w:type="dxa"/>
          </w:tcPr>
          <w:p w14:paraId="242880B6"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Pasal 17</w:t>
            </w:r>
          </w:p>
        </w:tc>
        <w:tc>
          <w:tcPr>
            <w:tcW w:w="4399" w:type="dxa"/>
          </w:tcPr>
          <w:p w14:paraId="0C7797C0" w14:textId="6E3E2575"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62D04F7" w14:textId="77777777" w:rsidR="00BA1965" w:rsidRPr="002B3252" w:rsidRDefault="00BA1965" w:rsidP="002B3252"/>
        </w:tc>
        <w:tc>
          <w:tcPr>
            <w:tcW w:w="4394" w:type="dxa"/>
          </w:tcPr>
          <w:p w14:paraId="790352A6" w14:textId="77777777" w:rsidR="00BA1965" w:rsidRPr="002B3252" w:rsidRDefault="00BA1965" w:rsidP="002B3252"/>
        </w:tc>
      </w:tr>
      <w:tr w:rsidR="00BA1965" w:rsidRPr="00BA1965" w14:paraId="55BF10F2" w14:textId="0F86A7AA" w:rsidTr="00BA1965">
        <w:trPr>
          <w:jc w:val="center"/>
        </w:trPr>
        <w:tc>
          <w:tcPr>
            <w:tcW w:w="4957" w:type="dxa"/>
          </w:tcPr>
          <w:p w14:paraId="3469B12E"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lang w:val="en-ID"/>
              </w:rPr>
              <w:t xml:space="preserve">Dalam hal agenda rapat umum </w:t>
            </w:r>
            <w:r w:rsidRPr="00BA1965">
              <w:rPr>
                <w:rFonts w:ascii="Bookman Old Style" w:hAnsi="Bookman Old Style"/>
                <w:noProof/>
                <w:color w:val="000000" w:themeColor="text1"/>
                <w:sz w:val="24"/>
                <w:szCs w:val="24"/>
                <w:lang w:val="en-ID"/>
              </w:rPr>
              <w:lastRenderedPageBreak/>
              <w:t>pemegang Unit Penyertaan adalah penggantian Manajer Investasi atau Bank Kustodian, maka Unit Penyertaan Reksa Dana berbentuk Kontrak Investasi Kolektif yang diperdagangkan di Bursa Efek</w:t>
            </w:r>
            <w:r w:rsidRPr="00BA1965">
              <w:rPr>
                <w:rFonts w:ascii="Bookman Old Style" w:hAnsi="Bookman Old Style"/>
                <w:color w:val="000000" w:themeColor="text1"/>
                <w:sz w:val="24"/>
                <w:szCs w:val="24"/>
              </w:rPr>
              <w:t xml:space="preserve"> dengan aset yang mendasari berupa emas</w:t>
            </w:r>
            <w:r w:rsidRPr="00BA1965">
              <w:rPr>
                <w:rFonts w:ascii="Bookman Old Style" w:hAnsi="Bookman Old Style"/>
                <w:noProof/>
                <w:color w:val="000000" w:themeColor="text1"/>
                <w:sz w:val="24"/>
                <w:szCs w:val="24"/>
                <w:lang w:val="en-ID"/>
              </w:rPr>
              <w:t xml:space="preserve"> yang dimiliki oleh Manajer Investasi, Bank Kustodian, dan/atau Pihak terafiliasinya tidak mempunyai hak suara.</w:t>
            </w:r>
          </w:p>
        </w:tc>
        <w:tc>
          <w:tcPr>
            <w:tcW w:w="4399" w:type="dxa"/>
          </w:tcPr>
          <w:p w14:paraId="61CA20B8" w14:textId="77777777" w:rsidR="00BA1965" w:rsidRPr="002B3252" w:rsidRDefault="00BA1965" w:rsidP="002B3252"/>
        </w:tc>
        <w:tc>
          <w:tcPr>
            <w:tcW w:w="4253" w:type="dxa"/>
          </w:tcPr>
          <w:p w14:paraId="34B05BD5" w14:textId="77777777" w:rsidR="00BA1965" w:rsidRPr="002B3252" w:rsidRDefault="00BA1965" w:rsidP="002B3252"/>
        </w:tc>
        <w:tc>
          <w:tcPr>
            <w:tcW w:w="4394" w:type="dxa"/>
          </w:tcPr>
          <w:p w14:paraId="3BDAD3E3" w14:textId="77777777" w:rsidR="00BA1965" w:rsidRPr="002B3252" w:rsidRDefault="00BA1965" w:rsidP="002B3252"/>
        </w:tc>
      </w:tr>
      <w:tr w:rsidR="00BA1965" w:rsidRPr="00BA1965" w14:paraId="175C7FB6" w14:textId="54FF8EF8" w:rsidTr="00BA1965">
        <w:trPr>
          <w:jc w:val="center"/>
        </w:trPr>
        <w:tc>
          <w:tcPr>
            <w:tcW w:w="4957" w:type="dxa"/>
          </w:tcPr>
          <w:p w14:paraId="1DF9E896" w14:textId="77777777" w:rsidR="00BA1965" w:rsidRPr="00BA1965" w:rsidRDefault="00BA1965" w:rsidP="00BA1965">
            <w:pPr>
              <w:widowControl w:val="0"/>
              <w:tabs>
                <w:tab w:val="left" w:pos="234"/>
                <w:tab w:val="left" w:pos="1701"/>
              </w:tabs>
              <w:jc w:val="center"/>
              <w:rPr>
                <w:rFonts w:ascii="Bookman Old Style" w:hAnsi="Bookman Old Style"/>
                <w:b/>
                <w:bCs/>
                <w:noProof/>
                <w:color w:val="000000" w:themeColor="text1"/>
                <w:sz w:val="24"/>
                <w:szCs w:val="24"/>
              </w:rPr>
            </w:pPr>
          </w:p>
        </w:tc>
        <w:tc>
          <w:tcPr>
            <w:tcW w:w="4399" w:type="dxa"/>
          </w:tcPr>
          <w:p w14:paraId="5C874C58" w14:textId="77777777" w:rsidR="00BA1965" w:rsidRPr="002B3252" w:rsidRDefault="00BA1965" w:rsidP="002B3252"/>
        </w:tc>
        <w:tc>
          <w:tcPr>
            <w:tcW w:w="4253" w:type="dxa"/>
          </w:tcPr>
          <w:p w14:paraId="14E4498A" w14:textId="77777777" w:rsidR="00BA1965" w:rsidRPr="002B3252" w:rsidRDefault="00BA1965" w:rsidP="002B3252"/>
        </w:tc>
        <w:tc>
          <w:tcPr>
            <w:tcW w:w="4394" w:type="dxa"/>
          </w:tcPr>
          <w:p w14:paraId="6B1CA253" w14:textId="77777777" w:rsidR="00BA1965" w:rsidRPr="002B3252" w:rsidRDefault="00BA1965" w:rsidP="002B3252"/>
        </w:tc>
      </w:tr>
      <w:tr w:rsidR="00BA1965" w:rsidRPr="00BA1965" w14:paraId="4C4F0A61" w14:textId="448C2903" w:rsidTr="00BA1965">
        <w:trPr>
          <w:jc w:val="center"/>
        </w:trPr>
        <w:tc>
          <w:tcPr>
            <w:tcW w:w="4957" w:type="dxa"/>
          </w:tcPr>
          <w:p w14:paraId="529C2BF4"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Pasal 18</w:t>
            </w:r>
          </w:p>
        </w:tc>
        <w:tc>
          <w:tcPr>
            <w:tcW w:w="4399" w:type="dxa"/>
          </w:tcPr>
          <w:p w14:paraId="12025D32" w14:textId="612FEE51"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5220481A" w14:textId="77777777" w:rsidR="00BA1965" w:rsidRPr="002B3252" w:rsidRDefault="00BA1965" w:rsidP="002B3252"/>
        </w:tc>
        <w:tc>
          <w:tcPr>
            <w:tcW w:w="4394" w:type="dxa"/>
          </w:tcPr>
          <w:p w14:paraId="500E306E" w14:textId="77777777" w:rsidR="00BA1965" w:rsidRPr="002B3252" w:rsidRDefault="00BA1965" w:rsidP="002B3252"/>
        </w:tc>
      </w:tr>
      <w:tr w:rsidR="00BA1965" w:rsidRPr="00BA1965" w14:paraId="3EF4C423" w14:textId="4B64CBB8" w:rsidTr="00BA1965">
        <w:trPr>
          <w:jc w:val="center"/>
        </w:trPr>
        <w:tc>
          <w:tcPr>
            <w:tcW w:w="4957" w:type="dxa"/>
          </w:tcPr>
          <w:p w14:paraId="0F4E03CF"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lang w:val="en-ID"/>
              </w:rPr>
              <w:t>Manajer Investasi wajib:</w:t>
            </w:r>
          </w:p>
        </w:tc>
        <w:tc>
          <w:tcPr>
            <w:tcW w:w="4399" w:type="dxa"/>
          </w:tcPr>
          <w:p w14:paraId="395E938F" w14:textId="77777777" w:rsidR="00BA1965" w:rsidRPr="002B3252" w:rsidRDefault="00BA1965" w:rsidP="002B3252"/>
        </w:tc>
        <w:tc>
          <w:tcPr>
            <w:tcW w:w="4253" w:type="dxa"/>
          </w:tcPr>
          <w:p w14:paraId="7785D07A" w14:textId="77777777" w:rsidR="00BA1965" w:rsidRPr="002B3252" w:rsidRDefault="00BA1965" w:rsidP="002B3252"/>
        </w:tc>
        <w:tc>
          <w:tcPr>
            <w:tcW w:w="4394" w:type="dxa"/>
          </w:tcPr>
          <w:p w14:paraId="74E830ED" w14:textId="77777777" w:rsidR="00BA1965" w:rsidRPr="002B3252" w:rsidRDefault="00BA1965" w:rsidP="002B3252"/>
        </w:tc>
      </w:tr>
      <w:tr w:rsidR="00BA1965" w:rsidRPr="00BA1965" w14:paraId="7E15A18A" w14:textId="0AA9E132" w:rsidTr="00BA1965">
        <w:trPr>
          <w:jc w:val="center"/>
        </w:trPr>
        <w:tc>
          <w:tcPr>
            <w:tcW w:w="4957" w:type="dxa"/>
          </w:tcPr>
          <w:p w14:paraId="4F15456F" w14:textId="77777777" w:rsidR="00BA1965" w:rsidRPr="00BA1965" w:rsidRDefault="00BA1965" w:rsidP="00696344">
            <w:pPr>
              <w:pStyle w:val="ListParagraph"/>
              <w:widowControl w:val="0"/>
              <w:numPr>
                <w:ilvl w:val="0"/>
                <w:numId w:val="69"/>
              </w:numPr>
              <w:tabs>
                <w:tab w:val="left" w:pos="234"/>
                <w:tab w:val="left" w:pos="1701"/>
              </w:tabs>
              <w:ind w:left="596" w:hanging="567"/>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lang w:val="en-ID"/>
              </w:rPr>
              <w:t xml:space="preserve">menyampaikan hasil rapat umum pemegang Unit Penyertaan paling lambat 2 (dua) hari kerja setelah rapat umum pemegang Unit Penyertaan tersebut diselenggarakan kepada Otoritas Jasa Keuangan; dan </w:t>
            </w:r>
          </w:p>
        </w:tc>
        <w:tc>
          <w:tcPr>
            <w:tcW w:w="4399" w:type="dxa"/>
          </w:tcPr>
          <w:p w14:paraId="142B7883" w14:textId="77777777" w:rsidR="00BA1965" w:rsidRPr="002B3252" w:rsidRDefault="00BA1965" w:rsidP="002B3252"/>
        </w:tc>
        <w:tc>
          <w:tcPr>
            <w:tcW w:w="4253" w:type="dxa"/>
          </w:tcPr>
          <w:p w14:paraId="6D9D551D" w14:textId="77777777" w:rsidR="00BA1965" w:rsidRPr="002B3252" w:rsidRDefault="00BA1965" w:rsidP="002B3252"/>
        </w:tc>
        <w:tc>
          <w:tcPr>
            <w:tcW w:w="4394" w:type="dxa"/>
          </w:tcPr>
          <w:p w14:paraId="323100A0" w14:textId="77777777" w:rsidR="00BA1965" w:rsidRPr="002B3252" w:rsidRDefault="00BA1965" w:rsidP="002B3252"/>
        </w:tc>
      </w:tr>
      <w:tr w:rsidR="00BA1965" w:rsidRPr="00BA1965" w14:paraId="0D1EE744" w14:textId="1CF1BC37" w:rsidTr="00BA1965">
        <w:trPr>
          <w:jc w:val="center"/>
        </w:trPr>
        <w:tc>
          <w:tcPr>
            <w:tcW w:w="4957" w:type="dxa"/>
          </w:tcPr>
          <w:p w14:paraId="1EE332C1" w14:textId="77777777" w:rsidR="00BA1965" w:rsidRPr="00BA1965" w:rsidRDefault="00BA1965" w:rsidP="00696344">
            <w:pPr>
              <w:pStyle w:val="ListParagraph"/>
              <w:widowControl w:val="0"/>
              <w:numPr>
                <w:ilvl w:val="0"/>
                <w:numId w:val="69"/>
              </w:numPr>
              <w:tabs>
                <w:tab w:val="left" w:pos="234"/>
                <w:tab w:val="left" w:pos="1701"/>
              </w:tabs>
              <w:ind w:left="596" w:hanging="567"/>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lang w:val="en-ID"/>
              </w:rPr>
              <w:t>mengumumkan hasil rapat umum pemegang Unit Penyertaan kepada masyarakat melalui:</w:t>
            </w:r>
          </w:p>
        </w:tc>
        <w:tc>
          <w:tcPr>
            <w:tcW w:w="4399" w:type="dxa"/>
          </w:tcPr>
          <w:p w14:paraId="38A3F128" w14:textId="77777777" w:rsidR="00BA1965" w:rsidRPr="002B3252" w:rsidRDefault="00BA1965" w:rsidP="002B3252"/>
        </w:tc>
        <w:tc>
          <w:tcPr>
            <w:tcW w:w="4253" w:type="dxa"/>
          </w:tcPr>
          <w:p w14:paraId="23901EDC" w14:textId="77777777" w:rsidR="00BA1965" w:rsidRPr="002B3252" w:rsidRDefault="00BA1965" w:rsidP="002B3252"/>
        </w:tc>
        <w:tc>
          <w:tcPr>
            <w:tcW w:w="4394" w:type="dxa"/>
          </w:tcPr>
          <w:p w14:paraId="00CE4567" w14:textId="77777777" w:rsidR="00BA1965" w:rsidRPr="002B3252" w:rsidRDefault="00BA1965" w:rsidP="002B3252"/>
        </w:tc>
      </w:tr>
      <w:tr w:rsidR="00BA1965" w:rsidRPr="00BA1965" w14:paraId="4D6A1C22" w14:textId="04493579" w:rsidTr="00BA1965">
        <w:trPr>
          <w:jc w:val="center"/>
        </w:trPr>
        <w:tc>
          <w:tcPr>
            <w:tcW w:w="4957" w:type="dxa"/>
          </w:tcPr>
          <w:p w14:paraId="759AC450" w14:textId="77777777" w:rsidR="00BA1965" w:rsidRPr="00BA1965" w:rsidRDefault="00BA1965" w:rsidP="00696344">
            <w:pPr>
              <w:pStyle w:val="ListParagraph"/>
              <w:widowControl w:val="0"/>
              <w:numPr>
                <w:ilvl w:val="0"/>
                <w:numId w:val="72"/>
              </w:numPr>
              <w:tabs>
                <w:tab w:val="left" w:pos="234"/>
                <w:tab w:val="left" w:pos="1701"/>
              </w:tabs>
              <w:ind w:left="1163" w:hanging="567"/>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rPr>
              <w:t xml:space="preserve">situs web Manajer Investasi; dan </w:t>
            </w:r>
          </w:p>
        </w:tc>
        <w:tc>
          <w:tcPr>
            <w:tcW w:w="4399" w:type="dxa"/>
          </w:tcPr>
          <w:p w14:paraId="0F29EDDB" w14:textId="77777777" w:rsidR="00BA1965" w:rsidRPr="002B3252" w:rsidRDefault="00BA1965" w:rsidP="002B3252"/>
        </w:tc>
        <w:tc>
          <w:tcPr>
            <w:tcW w:w="4253" w:type="dxa"/>
          </w:tcPr>
          <w:p w14:paraId="78AA4D78" w14:textId="77777777" w:rsidR="00BA1965" w:rsidRPr="002B3252" w:rsidRDefault="00BA1965" w:rsidP="002B3252"/>
        </w:tc>
        <w:tc>
          <w:tcPr>
            <w:tcW w:w="4394" w:type="dxa"/>
          </w:tcPr>
          <w:p w14:paraId="07950727" w14:textId="77777777" w:rsidR="00BA1965" w:rsidRPr="002B3252" w:rsidRDefault="00BA1965" w:rsidP="002B3252"/>
        </w:tc>
      </w:tr>
      <w:tr w:rsidR="00BA1965" w:rsidRPr="00BA1965" w14:paraId="20C2A9F8" w14:textId="7B4017DF" w:rsidTr="00BA1965">
        <w:trPr>
          <w:jc w:val="center"/>
        </w:trPr>
        <w:tc>
          <w:tcPr>
            <w:tcW w:w="4957" w:type="dxa"/>
          </w:tcPr>
          <w:p w14:paraId="7AC633EB" w14:textId="77777777" w:rsidR="00BA1965" w:rsidRPr="00BA1965" w:rsidRDefault="00BA1965" w:rsidP="00696344">
            <w:pPr>
              <w:pStyle w:val="ListParagraph"/>
              <w:widowControl w:val="0"/>
              <w:numPr>
                <w:ilvl w:val="0"/>
                <w:numId w:val="72"/>
              </w:numPr>
              <w:tabs>
                <w:tab w:val="left" w:pos="234"/>
                <w:tab w:val="left" w:pos="1701"/>
              </w:tabs>
              <w:ind w:left="1163" w:hanging="567"/>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rPr>
              <w:t xml:space="preserve">media </w:t>
            </w:r>
            <w:r w:rsidRPr="00BA1965">
              <w:rPr>
                <w:rFonts w:ascii="Bookman Old Style" w:hAnsi="Bookman Old Style"/>
                <w:noProof/>
                <w:color w:val="000000" w:themeColor="text1"/>
                <w:sz w:val="24"/>
                <w:szCs w:val="24"/>
                <w:lang w:val="en-ID"/>
              </w:rPr>
              <w:t>penyebaran informasi elektronik yang disediakan oleh:</w:t>
            </w:r>
          </w:p>
        </w:tc>
        <w:tc>
          <w:tcPr>
            <w:tcW w:w="4399" w:type="dxa"/>
          </w:tcPr>
          <w:p w14:paraId="6EA369A0" w14:textId="77777777" w:rsidR="00BA1965" w:rsidRPr="002B3252" w:rsidRDefault="00BA1965" w:rsidP="002B3252"/>
        </w:tc>
        <w:tc>
          <w:tcPr>
            <w:tcW w:w="4253" w:type="dxa"/>
          </w:tcPr>
          <w:p w14:paraId="7B4C3BB2" w14:textId="77777777" w:rsidR="00BA1965" w:rsidRPr="002B3252" w:rsidRDefault="00BA1965" w:rsidP="002B3252"/>
        </w:tc>
        <w:tc>
          <w:tcPr>
            <w:tcW w:w="4394" w:type="dxa"/>
          </w:tcPr>
          <w:p w14:paraId="64E0C97D" w14:textId="77777777" w:rsidR="00BA1965" w:rsidRPr="002B3252" w:rsidRDefault="00BA1965" w:rsidP="002B3252"/>
        </w:tc>
      </w:tr>
      <w:tr w:rsidR="00BA1965" w:rsidRPr="00BA1965" w14:paraId="6E77F55B" w14:textId="1E9EC004" w:rsidTr="00BA1965">
        <w:trPr>
          <w:jc w:val="center"/>
        </w:trPr>
        <w:tc>
          <w:tcPr>
            <w:tcW w:w="4957" w:type="dxa"/>
          </w:tcPr>
          <w:p w14:paraId="66FF62A3" w14:textId="77777777" w:rsidR="00BA1965" w:rsidRPr="00BA1965" w:rsidRDefault="00BA1965" w:rsidP="00696344">
            <w:pPr>
              <w:pStyle w:val="ListParagraph"/>
              <w:widowControl w:val="0"/>
              <w:numPr>
                <w:ilvl w:val="0"/>
                <w:numId w:val="73"/>
              </w:numPr>
              <w:tabs>
                <w:tab w:val="left" w:pos="234"/>
                <w:tab w:val="left" w:pos="1701"/>
              </w:tabs>
              <w:ind w:left="1730" w:hanging="567"/>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lang w:val="en-ID"/>
              </w:rPr>
              <w:t xml:space="preserve">Bursa Efek dimana Unit Penyertaan Reksa Dana berbentuk Kontrak </w:t>
            </w:r>
            <w:r w:rsidRPr="00BA1965">
              <w:rPr>
                <w:rFonts w:ascii="Bookman Old Style" w:hAnsi="Bookman Old Style"/>
                <w:noProof/>
                <w:color w:val="000000" w:themeColor="text1"/>
                <w:sz w:val="24"/>
                <w:szCs w:val="24"/>
                <w:lang w:val="en-ID"/>
              </w:rPr>
              <w:lastRenderedPageBreak/>
              <w:t>Investasi Kolektif yang diperdagangkan di Bursa Efek</w:t>
            </w:r>
            <w:r w:rsidRPr="00BA1965">
              <w:rPr>
                <w:rFonts w:ascii="Bookman Old Style" w:hAnsi="Bookman Old Style"/>
                <w:color w:val="000000" w:themeColor="text1"/>
                <w:sz w:val="24"/>
                <w:szCs w:val="24"/>
              </w:rPr>
              <w:t xml:space="preserve"> dengan aset yang mendasari berupa emas</w:t>
            </w:r>
            <w:r w:rsidRPr="00BA1965">
              <w:rPr>
                <w:rFonts w:ascii="Bookman Old Style" w:hAnsi="Bookman Old Style"/>
                <w:noProof/>
                <w:color w:val="000000" w:themeColor="text1"/>
                <w:sz w:val="24"/>
                <w:szCs w:val="24"/>
                <w:lang w:val="en-ID"/>
              </w:rPr>
              <w:t xml:space="preserve"> diperdagangkan; dan</w:t>
            </w:r>
          </w:p>
        </w:tc>
        <w:tc>
          <w:tcPr>
            <w:tcW w:w="4399" w:type="dxa"/>
          </w:tcPr>
          <w:p w14:paraId="4A9F977E" w14:textId="77777777" w:rsidR="00BA1965" w:rsidRPr="002B3252" w:rsidRDefault="00BA1965" w:rsidP="002B3252"/>
        </w:tc>
        <w:tc>
          <w:tcPr>
            <w:tcW w:w="4253" w:type="dxa"/>
          </w:tcPr>
          <w:p w14:paraId="77F34088" w14:textId="77777777" w:rsidR="00BA1965" w:rsidRPr="002B3252" w:rsidRDefault="00BA1965" w:rsidP="002B3252"/>
        </w:tc>
        <w:tc>
          <w:tcPr>
            <w:tcW w:w="4394" w:type="dxa"/>
          </w:tcPr>
          <w:p w14:paraId="4B3919BE" w14:textId="77777777" w:rsidR="00BA1965" w:rsidRPr="002B3252" w:rsidRDefault="00BA1965" w:rsidP="002B3252"/>
        </w:tc>
      </w:tr>
      <w:tr w:rsidR="00BA1965" w:rsidRPr="00BA1965" w14:paraId="7F17AF4F" w14:textId="689D6204" w:rsidTr="00BA1965">
        <w:trPr>
          <w:jc w:val="center"/>
        </w:trPr>
        <w:tc>
          <w:tcPr>
            <w:tcW w:w="4957" w:type="dxa"/>
          </w:tcPr>
          <w:p w14:paraId="0B0CA4B7" w14:textId="77777777" w:rsidR="00BA1965" w:rsidRPr="00BA1965" w:rsidRDefault="00BA1965" w:rsidP="00696344">
            <w:pPr>
              <w:pStyle w:val="ListParagraph"/>
              <w:widowControl w:val="0"/>
              <w:numPr>
                <w:ilvl w:val="0"/>
                <w:numId w:val="73"/>
              </w:numPr>
              <w:tabs>
                <w:tab w:val="left" w:pos="234"/>
                <w:tab w:val="left" w:pos="1701"/>
              </w:tabs>
              <w:ind w:left="1730" w:hanging="567"/>
              <w:jc w:val="both"/>
              <w:rPr>
                <w:rFonts w:ascii="Bookman Old Style" w:hAnsi="Bookman Old Style"/>
                <w:noProof/>
                <w:color w:val="000000" w:themeColor="text1"/>
                <w:sz w:val="24"/>
                <w:szCs w:val="24"/>
                <w:lang w:val="en-ID"/>
              </w:rPr>
            </w:pPr>
            <w:r w:rsidRPr="00BA1965">
              <w:rPr>
                <w:rFonts w:ascii="Bookman Old Style" w:hAnsi="Bookman Old Style"/>
                <w:noProof/>
                <w:color w:val="000000" w:themeColor="text1"/>
                <w:sz w:val="24"/>
                <w:szCs w:val="24"/>
              </w:rPr>
              <w:t>Lembaga Penyimpanan dan Penyelesaian.</w:t>
            </w:r>
          </w:p>
        </w:tc>
        <w:tc>
          <w:tcPr>
            <w:tcW w:w="4399" w:type="dxa"/>
          </w:tcPr>
          <w:p w14:paraId="3DAEBCC9" w14:textId="77777777" w:rsidR="00BA1965" w:rsidRPr="002B3252" w:rsidRDefault="00BA1965" w:rsidP="002B3252"/>
        </w:tc>
        <w:tc>
          <w:tcPr>
            <w:tcW w:w="4253" w:type="dxa"/>
          </w:tcPr>
          <w:p w14:paraId="6EFBCE96" w14:textId="77777777" w:rsidR="00BA1965" w:rsidRPr="002B3252" w:rsidRDefault="00BA1965" w:rsidP="002B3252"/>
        </w:tc>
        <w:tc>
          <w:tcPr>
            <w:tcW w:w="4394" w:type="dxa"/>
          </w:tcPr>
          <w:p w14:paraId="78C6250B" w14:textId="77777777" w:rsidR="00BA1965" w:rsidRPr="002B3252" w:rsidRDefault="00BA1965" w:rsidP="002B3252"/>
        </w:tc>
      </w:tr>
      <w:tr w:rsidR="00BA1965" w:rsidRPr="00BA1965" w14:paraId="770A1403" w14:textId="6487FEEB" w:rsidTr="00BA1965">
        <w:trPr>
          <w:jc w:val="center"/>
        </w:trPr>
        <w:tc>
          <w:tcPr>
            <w:tcW w:w="4957" w:type="dxa"/>
          </w:tcPr>
          <w:p w14:paraId="4AAD57B2" w14:textId="77777777" w:rsidR="00BA1965" w:rsidRPr="00BA1965" w:rsidRDefault="00BA1965" w:rsidP="00BA1965">
            <w:pPr>
              <w:pStyle w:val="ListParagraph"/>
              <w:widowControl w:val="0"/>
              <w:tabs>
                <w:tab w:val="left" w:pos="234"/>
                <w:tab w:val="left" w:pos="1701"/>
              </w:tabs>
              <w:ind w:left="0"/>
              <w:jc w:val="both"/>
              <w:rPr>
                <w:rFonts w:ascii="Bookman Old Style" w:hAnsi="Bookman Old Style"/>
                <w:noProof/>
                <w:color w:val="000000" w:themeColor="text1"/>
                <w:sz w:val="24"/>
                <w:szCs w:val="24"/>
              </w:rPr>
            </w:pPr>
          </w:p>
        </w:tc>
        <w:tc>
          <w:tcPr>
            <w:tcW w:w="4399" w:type="dxa"/>
          </w:tcPr>
          <w:p w14:paraId="0DCE1B24" w14:textId="77777777" w:rsidR="00BA1965" w:rsidRPr="002B3252" w:rsidRDefault="00BA1965" w:rsidP="002B3252"/>
        </w:tc>
        <w:tc>
          <w:tcPr>
            <w:tcW w:w="4253" w:type="dxa"/>
          </w:tcPr>
          <w:p w14:paraId="75A448FF" w14:textId="77777777" w:rsidR="00BA1965" w:rsidRPr="002B3252" w:rsidRDefault="00BA1965" w:rsidP="002B3252"/>
        </w:tc>
        <w:tc>
          <w:tcPr>
            <w:tcW w:w="4394" w:type="dxa"/>
          </w:tcPr>
          <w:p w14:paraId="504B7B2D" w14:textId="77777777" w:rsidR="00BA1965" w:rsidRPr="002B3252" w:rsidRDefault="00BA1965" w:rsidP="002B3252"/>
        </w:tc>
      </w:tr>
      <w:tr w:rsidR="00BA1965" w:rsidRPr="00BA1965" w14:paraId="4241A3FD" w14:textId="7AC14636" w:rsidTr="00BA1965">
        <w:trPr>
          <w:jc w:val="center"/>
        </w:trPr>
        <w:tc>
          <w:tcPr>
            <w:tcW w:w="4957" w:type="dxa"/>
          </w:tcPr>
          <w:p w14:paraId="58AEBAD0"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Bagian </w:t>
            </w:r>
            <w:r w:rsidRPr="00BA1965">
              <w:rPr>
                <w:rFonts w:ascii="Bookman Old Style" w:hAnsi="Bookman Old Style"/>
                <w:noProof/>
                <w:color w:val="000000" w:themeColor="text1"/>
                <w:sz w:val="24"/>
                <w:szCs w:val="24"/>
              </w:rPr>
              <w:t>Ketujuh</w:t>
            </w:r>
          </w:p>
        </w:tc>
        <w:tc>
          <w:tcPr>
            <w:tcW w:w="4399" w:type="dxa"/>
          </w:tcPr>
          <w:p w14:paraId="45BC479F" w14:textId="77777777" w:rsidR="00BA1965" w:rsidRPr="002B3252" w:rsidRDefault="00BA1965" w:rsidP="002B3252"/>
        </w:tc>
        <w:tc>
          <w:tcPr>
            <w:tcW w:w="4253" w:type="dxa"/>
          </w:tcPr>
          <w:p w14:paraId="72557970" w14:textId="77777777" w:rsidR="00BA1965" w:rsidRPr="002B3252" w:rsidRDefault="00BA1965" w:rsidP="002B3252"/>
        </w:tc>
        <w:tc>
          <w:tcPr>
            <w:tcW w:w="4394" w:type="dxa"/>
          </w:tcPr>
          <w:p w14:paraId="63AF6FCA" w14:textId="77777777" w:rsidR="00BA1965" w:rsidRPr="002B3252" w:rsidRDefault="00BA1965" w:rsidP="002B3252"/>
        </w:tc>
      </w:tr>
      <w:tr w:rsidR="00BA1965" w:rsidRPr="00BA1965" w14:paraId="1F29F561" w14:textId="5C60810E" w:rsidTr="00BA1965">
        <w:trPr>
          <w:jc w:val="center"/>
        </w:trPr>
        <w:tc>
          <w:tcPr>
            <w:tcW w:w="4957" w:type="dxa"/>
          </w:tcPr>
          <w:p w14:paraId="6B3D065C"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Sanksi Administratif</w:t>
            </w:r>
          </w:p>
        </w:tc>
        <w:tc>
          <w:tcPr>
            <w:tcW w:w="4399" w:type="dxa"/>
          </w:tcPr>
          <w:p w14:paraId="22218C1B" w14:textId="77777777" w:rsidR="00BA1965" w:rsidRPr="002B3252" w:rsidRDefault="00BA1965" w:rsidP="002B3252"/>
        </w:tc>
        <w:tc>
          <w:tcPr>
            <w:tcW w:w="4253" w:type="dxa"/>
          </w:tcPr>
          <w:p w14:paraId="062D50A5" w14:textId="77777777" w:rsidR="00BA1965" w:rsidRPr="002B3252" w:rsidRDefault="00BA1965" w:rsidP="002B3252"/>
        </w:tc>
        <w:tc>
          <w:tcPr>
            <w:tcW w:w="4394" w:type="dxa"/>
          </w:tcPr>
          <w:p w14:paraId="7D43ECC5" w14:textId="77777777" w:rsidR="00BA1965" w:rsidRPr="002B3252" w:rsidRDefault="00BA1965" w:rsidP="002B3252"/>
        </w:tc>
      </w:tr>
      <w:tr w:rsidR="00BA1965" w:rsidRPr="00BA1965" w14:paraId="3DBB90A6" w14:textId="31DF36FB" w:rsidTr="00BA1965">
        <w:trPr>
          <w:jc w:val="center"/>
        </w:trPr>
        <w:tc>
          <w:tcPr>
            <w:tcW w:w="4957" w:type="dxa"/>
          </w:tcPr>
          <w:p w14:paraId="27B74AC1" w14:textId="77777777" w:rsidR="00BA1965" w:rsidRPr="00BA1965" w:rsidRDefault="00BA1965" w:rsidP="00BA1965">
            <w:pPr>
              <w:widowControl w:val="0"/>
              <w:tabs>
                <w:tab w:val="left" w:pos="234"/>
                <w:tab w:val="left" w:pos="1701"/>
              </w:tabs>
              <w:jc w:val="both"/>
              <w:rPr>
                <w:rFonts w:ascii="Bookman Old Style" w:hAnsi="Bookman Old Style"/>
                <w:noProof/>
                <w:color w:val="000000" w:themeColor="text1"/>
                <w:sz w:val="24"/>
                <w:szCs w:val="24"/>
              </w:rPr>
            </w:pPr>
          </w:p>
        </w:tc>
        <w:tc>
          <w:tcPr>
            <w:tcW w:w="4399" w:type="dxa"/>
          </w:tcPr>
          <w:p w14:paraId="7156CFE5" w14:textId="77777777" w:rsidR="00BA1965" w:rsidRPr="002B3252" w:rsidRDefault="00BA1965" w:rsidP="002B3252"/>
        </w:tc>
        <w:tc>
          <w:tcPr>
            <w:tcW w:w="4253" w:type="dxa"/>
          </w:tcPr>
          <w:p w14:paraId="064D439A" w14:textId="77777777" w:rsidR="00BA1965" w:rsidRPr="002B3252" w:rsidRDefault="00BA1965" w:rsidP="002B3252"/>
        </w:tc>
        <w:tc>
          <w:tcPr>
            <w:tcW w:w="4394" w:type="dxa"/>
          </w:tcPr>
          <w:p w14:paraId="5B4D06EF" w14:textId="77777777" w:rsidR="00BA1965" w:rsidRPr="002B3252" w:rsidRDefault="00BA1965" w:rsidP="002B3252"/>
        </w:tc>
      </w:tr>
      <w:tr w:rsidR="00BA1965" w:rsidRPr="00BA1965" w14:paraId="74ABEB74" w14:textId="350FF12A" w:rsidTr="00BA1965">
        <w:trPr>
          <w:jc w:val="center"/>
        </w:trPr>
        <w:tc>
          <w:tcPr>
            <w:tcW w:w="4957" w:type="dxa"/>
          </w:tcPr>
          <w:p w14:paraId="5FA91588"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Pasal 19</w:t>
            </w:r>
          </w:p>
        </w:tc>
        <w:tc>
          <w:tcPr>
            <w:tcW w:w="4399" w:type="dxa"/>
          </w:tcPr>
          <w:p w14:paraId="05CF6E22" w14:textId="06D67A29"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364A8C6" w14:textId="77777777" w:rsidR="00BA1965" w:rsidRPr="002B3252" w:rsidRDefault="00BA1965" w:rsidP="002B3252"/>
        </w:tc>
        <w:tc>
          <w:tcPr>
            <w:tcW w:w="4394" w:type="dxa"/>
          </w:tcPr>
          <w:p w14:paraId="3FA3B924" w14:textId="77777777" w:rsidR="00BA1965" w:rsidRPr="002B3252" w:rsidRDefault="00BA1965" w:rsidP="002B3252"/>
        </w:tc>
      </w:tr>
      <w:tr w:rsidR="00BA1965" w:rsidRPr="00BA1965" w14:paraId="5235F538" w14:textId="07026E9A" w:rsidTr="00BA1965">
        <w:trPr>
          <w:jc w:val="center"/>
        </w:trPr>
        <w:tc>
          <w:tcPr>
            <w:tcW w:w="4957" w:type="dxa"/>
          </w:tcPr>
          <w:p w14:paraId="0274B44F" w14:textId="77777777" w:rsidR="00BA1965" w:rsidRPr="00BA1965" w:rsidRDefault="00BA1965" w:rsidP="00696344">
            <w:pPr>
              <w:pStyle w:val="ListParagraph"/>
              <w:widowControl w:val="0"/>
              <w:numPr>
                <w:ilvl w:val="0"/>
                <w:numId w:val="30"/>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w:t>
            </w:r>
            <w:r w:rsidRPr="00BA1965">
              <w:rPr>
                <w:rFonts w:ascii="Bookman Old Style" w:hAnsi="Bookman Old Style" w:cs="Bookman Old Style"/>
                <w:color w:val="000000" w:themeColor="text1"/>
                <w:sz w:val="24"/>
                <w:szCs w:val="24"/>
                <w:lang w:eastAsia="ja-JP"/>
              </w:rPr>
              <w:t xml:space="preserve">Pasal 8 ayat (2), ayat (3), dan ayat (4), Pasal 10 ayat (2), Pasal 11, Pasal 12, Pasal 13, Pasal 14, Pasal 16, dan Pasal 18 </w:t>
            </w:r>
            <w:r w:rsidRPr="00BA1965">
              <w:rPr>
                <w:rFonts w:ascii="Bookman Old Style" w:hAnsi="Bookman Old Style" w:cs="Bookman Old Style"/>
                <w:color w:val="000000" w:themeColor="text1"/>
                <w:sz w:val="24"/>
                <w:szCs w:val="24"/>
                <w:lang w:val="id-ID" w:eastAsia="ja-JP"/>
              </w:rPr>
              <w:t>dikenai sanksi administratif.</w:t>
            </w:r>
          </w:p>
        </w:tc>
        <w:tc>
          <w:tcPr>
            <w:tcW w:w="4399" w:type="dxa"/>
          </w:tcPr>
          <w:p w14:paraId="5A405A8A" w14:textId="77777777" w:rsidR="00BA1965" w:rsidRPr="002B3252" w:rsidRDefault="00BA1965" w:rsidP="002B3252"/>
        </w:tc>
        <w:tc>
          <w:tcPr>
            <w:tcW w:w="4253" w:type="dxa"/>
          </w:tcPr>
          <w:p w14:paraId="5B2E32F4" w14:textId="77777777" w:rsidR="00BA1965" w:rsidRPr="002B3252" w:rsidRDefault="00BA1965" w:rsidP="002B3252"/>
        </w:tc>
        <w:tc>
          <w:tcPr>
            <w:tcW w:w="4394" w:type="dxa"/>
          </w:tcPr>
          <w:p w14:paraId="0359B93B" w14:textId="77777777" w:rsidR="00BA1965" w:rsidRPr="002B3252" w:rsidRDefault="00BA1965" w:rsidP="002B3252"/>
        </w:tc>
      </w:tr>
      <w:tr w:rsidR="00BA1965" w:rsidRPr="00BA1965" w14:paraId="4571BFEE" w14:textId="2423B127" w:rsidTr="00BA1965">
        <w:trPr>
          <w:jc w:val="center"/>
        </w:trPr>
        <w:tc>
          <w:tcPr>
            <w:tcW w:w="4957" w:type="dxa"/>
          </w:tcPr>
          <w:p w14:paraId="7B0D39DD" w14:textId="77777777" w:rsidR="00BA1965" w:rsidRPr="00BA1965" w:rsidRDefault="00BA1965" w:rsidP="00696344">
            <w:pPr>
              <w:pStyle w:val="ListParagraph"/>
              <w:widowControl w:val="0"/>
              <w:numPr>
                <w:ilvl w:val="0"/>
                <w:numId w:val="30"/>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pada ayat (1) dikenakan juga 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794E20FE" w14:textId="77777777" w:rsidR="00BA1965" w:rsidRPr="002B3252" w:rsidRDefault="00BA1965" w:rsidP="002B3252"/>
        </w:tc>
        <w:tc>
          <w:tcPr>
            <w:tcW w:w="4253" w:type="dxa"/>
          </w:tcPr>
          <w:p w14:paraId="53655430" w14:textId="77777777" w:rsidR="00BA1965" w:rsidRPr="002B3252" w:rsidRDefault="00BA1965" w:rsidP="002B3252"/>
        </w:tc>
        <w:tc>
          <w:tcPr>
            <w:tcW w:w="4394" w:type="dxa"/>
          </w:tcPr>
          <w:p w14:paraId="084FD8CC" w14:textId="77777777" w:rsidR="00BA1965" w:rsidRPr="002B3252" w:rsidRDefault="00BA1965" w:rsidP="002B3252"/>
        </w:tc>
      </w:tr>
      <w:tr w:rsidR="00BA1965" w:rsidRPr="00BA1965" w14:paraId="32D5AD4C" w14:textId="7A3CC35A" w:rsidTr="00BA1965">
        <w:trPr>
          <w:jc w:val="center"/>
        </w:trPr>
        <w:tc>
          <w:tcPr>
            <w:tcW w:w="4957" w:type="dxa"/>
          </w:tcPr>
          <w:p w14:paraId="37DCF5FD" w14:textId="77777777" w:rsidR="00BA1965" w:rsidRPr="00BA1965" w:rsidRDefault="00BA1965" w:rsidP="00696344">
            <w:pPr>
              <w:pStyle w:val="ListParagraph"/>
              <w:widowControl w:val="0"/>
              <w:numPr>
                <w:ilvl w:val="0"/>
                <w:numId w:val="30"/>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5E89F87A" w14:textId="77777777" w:rsidR="00BA1965" w:rsidRPr="002B3252" w:rsidRDefault="00BA1965" w:rsidP="002B3252"/>
        </w:tc>
        <w:tc>
          <w:tcPr>
            <w:tcW w:w="4253" w:type="dxa"/>
          </w:tcPr>
          <w:p w14:paraId="63CD6359" w14:textId="77777777" w:rsidR="00BA1965" w:rsidRPr="002B3252" w:rsidRDefault="00BA1965" w:rsidP="002B3252"/>
        </w:tc>
        <w:tc>
          <w:tcPr>
            <w:tcW w:w="4394" w:type="dxa"/>
          </w:tcPr>
          <w:p w14:paraId="081F4B36" w14:textId="77777777" w:rsidR="00BA1965" w:rsidRPr="002B3252" w:rsidRDefault="00BA1965" w:rsidP="002B3252"/>
        </w:tc>
      </w:tr>
      <w:tr w:rsidR="00BA1965" w:rsidRPr="00BA1965" w14:paraId="49164FD9" w14:textId="3394FF4E" w:rsidTr="00BA1965">
        <w:trPr>
          <w:jc w:val="center"/>
        </w:trPr>
        <w:tc>
          <w:tcPr>
            <w:tcW w:w="4957" w:type="dxa"/>
          </w:tcPr>
          <w:p w14:paraId="4A6613E7" w14:textId="77777777" w:rsidR="00BA1965" w:rsidRPr="00BA1965" w:rsidRDefault="00BA1965" w:rsidP="00696344">
            <w:pPr>
              <w:pStyle w:val="ListParagraph"/>
              <w:widowControl w:val="0"/>
              <w:numPr>
                <w:ilvl w:val="0"/>
                <w:numId w:val="30"/>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36130373" w14:textId="77777777" w:rsidR="00BA1965" w:rsidRPr="002B3252" w:rsidRDefault="00BA1965" w:rsidP="002B3252"/>
        </w:tc>
        <w:tc>
          <w:tcPr>
            <w:tcW w:w="4253" w:type="dxa"/>
          </w:tcPr>
          <w:p w14:paraId="32FC4A0D" w14:textId="77777777" w:rsidR="00BA1965" w:rsidRPr="002B3252" w:rsidRDefault="00BA1965" w:rsidP="002B3252"/>
        </w:tc>
        <w:tc>
          <w:tcPr>
            <w:tcW w:w="4394" w:type="dxa"/>
          </w:tcPr>
          <w:p w14:paraId="76131F03" w14:textId="77777777" w:rsidR="00BA1965" w:rsidRPr="002B3252" w:rsidRDefault="00BA1965" w:rsidP="002B3252"/>
        </w:tc>
      </w:tr>
      <w:tr w:rsidR="00BA1965" w:rsidRPr="00BA1965" w14:paraId="005BDCF5" w14:textId="5699A176" w:rsidTr="00BA1965">
        <w:trPr>
          <w:jc w:val="center"/>
        </w:trPr>
        <w:tc>
          <w:tcPr>
            <w:tcW w:w="4957" w:type="dxa"/>
          </w:tcPr>
          <w:p w14:paraId="780203E2"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lastRenderedPageBreak/>
              <w:t>peringatan tertulis;</w:t>
            </w:r>
          </w:p>
        </w:tc>
        <w:tc>
          <w:tcPr>
            <w:tcW w:w="4399" w:type="dxa"/>
          </w:tcPr>
          <w:p w14:paraId="28403078" w14:textId="77777777" w:rsidR="00BA1965" w:rsidRPr="002B3252" w:rsidRDefault="00BA1965" w:rsidP="002B3252"/>
        </w:tc>
        <w:tc>
          <w:tcPr>
            <w:tcW w:w="4253" w:type="dxa"/>
          </w:tcPr>
          <w:p w14:paraId="238B1017" w14:textId="77777777" w:rsidR="00BA1965" w:rsidRPr="002B3252" w:rsidRDefault="00BA1965" w:rsidP="002B3252"/>
        </w:tc>
        <w:tc>
          <w:tcPr>
            <w:tcW w:w="4394" w:type="dxa"/>
          </w:tcPr>
          <w:p w14:paraId="5ED410F2" w14:textId="77777777" w:rsidR="00BA1965" w:rsidRPr="002B3252" w:rsidRDefault="00BA1965" w:rsidP="002B3252"/>
        </w:tc>
      </w:tr>
      <w:tr w:rsidR="00BA1965" w:rsidRPr="00BA1965" w14:paraId="0DF60E66" w14:textId="089AEF08" w:rsidTr="00BA1965">
        <w:trPr>
          <w:jc w:val="center"/>
        </w:trPr>
        <w:tc>
          <w:tcPr>
            <w:tcW w:w="4957" w:type="dxa"/>
          </w:tcPr>
          <w:p w14:paraId="5F384D30"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520D3B50" w14:textId="77777777" w:rsidR="00BA1965" w:rsidRPr="002B3252" w:rsidRDefault="00BA1965" w:rsidP="002B3252"/>
        </w:tc>
        <w:tc>
          <w:tcPr>
            <w:tcW w:w="4253" w:type="dxa"/>
          </w:tcPr>
          <w:p w14:paraId="5922F711" w14:textId="77777777" w:rsidR="00BA1965" w:rsidRPr="002B3252" w:rsidRDefault="00BA1965" w:rsidP="002B3252"/>
        </w:tc>
        <w:tc>
          <w:tcPr>
            <w:tcW w:w="4394" w:type="dxa"/>
          </w:tcPr>
          <w:p w14:paraId="3AD0B496" w14:textId="77777777" w:rsidR="00BA1965" w:rsidRPr="002B3252" w:rsidRDefault="00BA1965" w:rsidP="002B3252"/>
        </w:tc>
      </w:tr>
      <w:tr w:rsidR="00BA1965" w:rsidRPr="00BA1965" w14:paraId="2A691208" w14:textId="73ACBE8C" w:rsidTr="00BA1965">
        <w:trPr>
          <w:jc w:val="center"/>
        </w:trPr>
        <w:tc>
          <w:tcPr>
            <w:tcW w:w="4957" w:type="dxa"/>
          </w:tcPr>
          <w:p w14:paraId="33930665"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pembatasan kegiatan usaha;</w:t>
            </w:r>
          </w:p>
        </w:tc>
        <w:tc>
          <w:tcPr>
            <w:tcW w:w="4399" w:type="dxa"/>
          </w:tcPr>
          <w:p w14:paraId="5986B99B" w14:textId="77777777" w:rsidR="00BA1965" w:rsidRPr="002B3252" w:rsidRDefault="00BA1965" w:rsidP="002B3252"/>
        </w:tc>
        <w:tc>
          <w:tcPr>
            <w:tcW w:w="4253" w:type="dxa"/>
          </w:tcPr>
          <w:p w14:paraId="4FAC5BB6" w14:textId="77777777" w:rsidR="00BA1965" w:rsidRPr="002B3252" w:rsidRDefault="00BA1965" w:rsidP="002B3252"/>
        </w:tc>
        <w:tc>
          <w:tcPr>
            <w:tcW w:w="4394" w:type="dxa"/>
          </w:tcPr>
          <w:p w14:paraId="4516FBD1" w14:textId="77777777" w:rsidR="00BA1965" w:rsidRPr="002B3252" w:rsidRDefault="00BA1965" w:rsidP="002B3252"/>
        </w:tc>
      </w:tr>
      <w:tr w:rsidR="00BA1965" w:rsidRPr="00BA1965" w14:paraId="4E541768" w14:textId="1DC75D9D" w:rsidTr="00BA1965">
        <w:trPr>
          <w:jc w:val="center"/>
        </w:trPr>
        <w:tc>
          <w:tcPr>
            <w:tcW w:w="4957" w:type="dxa"/>
          </w:tcPr>
          <w:p w14:paraId="1BE57F5F"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pembekuan kegiatan usaha; </w:t>
            </w:r>
          </w:p>
        </w:tc>
        <w:tc>
          <w:tcPr>
            <w:tcW w:w="4399" w:type="dxa"/>
          </w:tcPr>
          <w:p w14:paraId="1B95FC10" w14:textId="77777777" w:rsidR="00BA1965" w:rsidRPr="002B3252" w:rsidRDefault="00BA1965" w:rsidP="002B3252"/>
        </w:tc>
        <w:tc>
          <w:tcPr>
            <w:tcW w:w="4253" w:type="dxa"/>
          </w:tcPr>
          <w:p w14:paraId="1E041425" w14:textId="77777777" w:rsidR="00BA1965" w:rsidRPr="002B3252" w:rsidRDefault="00BA1965" w:rsidP="002B3252"/>
        </w:tc>
        <w:tc>
          <w:tcPr>
            <w:tcW w:w="4394" w:type="dxa"/>
          </w:tcPr>
          <w:p w14:paraId="045F1DF7" w14:textId="77777777" w:rsidR="00BA1965" w:rsidRPr="002B3252" w:rsidRDefault="00BA1965" w:rsidP="002B3252"/>
        </w:tc>
      </w:tr>
      <w:tr w:rsidR="00BA1965" w:rsidRPr="00BA1965" w14:paraId="6DD9A611" w14:textId="500D3C9C" w:rsidTr="00BA1965">
        <w:trPr>
          <w:jc w:val="center"/>
        </w:trPr>
        <w:tc>
          <w:tcPr>
            <w:tcW w:w="4957" w:type="dxa"/>
          </w:tcPr>
          <w:p w14:paraId="0B12DDF5"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w:t>
            </w:r>
          </w:p>
        </w:tc>
        <w:tc>
          <w:tcPr>
            <w:tcW w:w="4399" w:type="dxa"/>
          </w:tcPr>
          <w:p w14:paraId="18FB6CD0" w14:textId="77777777" w:rsidR="00BA1965" w:rsidRPr="002B3252" w:rsidRDefault="00BA1965" w:rsidP="002B3252"/>
        </w:tc>
        <w:tc>
          <w:tcPr>
            <w:tcW w:w="4253" w:type="dxa"/>
          </w:tcPr>
          <w:p w14:paraId="2AB38CBA" w14:textId="77777777" w:rsidR="00BA1965" w:rsidRPr="002B3252" w:rsidRDefault="00BA1965" w:rsidP="002B3252"/>
        </w:tc>
        <w:tc>
          <w:tcPr>
            <w:tcW w:w="4394" w:type="dxa"/>
          </w:tcPr>
          <w:p w14:paraId="26DB0923" w14:textId="77777777" w:rsidR="00BA1965" w:rsidRPr="002B3252" w:rsidRDefault="00BA1965" w:rsidP="002B3252"/>
        </w:tc>
      </w:tr>
      <w:tr w:rsidR="00BA1965" w:rsidRPr="00BA1965" w14:paraId="03CD3D19" w14:textId="3BFA3CBC" w:rsidTr="00BA1965">
        <w:trPr>
          <w:jc w:val="center"/>
        </w:trPr>
        <w:tc>
          <w:tcPr>
            <w:tcW w:w="4957" w:type="dxa"/>
          </w:tcPr>
          <w:p w14:paraId="51C4BE81"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4C33AC34" w14:textId="77777777" w:rsidR="00BA1965" w:rsidRPr="002B3252" w:rsidRDefault="00BA1965" w:rsidP="002B3252"/>
        </w:tc>
        <w:tc>
          <w:tcPr>
            <w:tcW w:w="4253" w:type="dxa"/>
          </w:tcPr>
          <w:p w14:paraId="0CF4F75B" w14:textId="77777777" w:rsidR="00BA1965" w:rsidRPr="002B3252" w:rsidRDefault="00BA1965" w:rsidP="002B3252"/>
        </w:tc>
        <w:tc>
          <w:tcPr>
            <w:tcW w:w="4394" w:type="dxa"/>
          </w:tcPr>
          <w:p w14:paraId="09F8DAE8" w14:textId="77777777" w:rsidR="00BA1965" w:rsidRPr="002B3252" w:rsidRDefault="00BA1965" w:rsidP="002B3252"/>
        </w:tc>
      </w:tr>
      <w:tr w:rsidR="00BA1965" w:rsidRPr="00BA1965" w14:paraId="66F625F4" w14:textId="2AF2AB42" w:rsidTr="00BA1965">
        <w:trPr>
          <w:jc w:val="center"/>
        </w:trPr>
        <w:tc>
          <w:tcPr>
            <w:tcW w:w="4957" w:type="dxa"/>
          </w:tcPr>
          <w:p w14:paraId="73ADA093"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pembatalan pendaftaran; dan/atau </w:t>
            </w:r>
          </w:p>
        </w:tc>
        <w:tc>
          <w:tcPr>
            <w:tcW w:w="4399" w:type="dxa"/>
          </w:tcPr>
          <w:p w14:paraId="4FD0CB9B" w14:textId="77777777" w:rsidR="00BA1965" w:rsidRPr="002B3252" w:rsidRDefault="00BA1965" w:rsidP="002B3252"/>
        </w:tc>
        <w:tc>
          <w:tcPr>
            <w:tcW w:w="4253" w:type="dxa"/>
          </w:tcPr>
          <w:p w14:paraId="2C9A8145" w14:textId="77777777" w:rsidR="00BA1965" w:rsidRPr="002B3252" w:rsidRDefault="00BA1965" w:rsidP="002B3252"/>
        </w:tc>
        <w:tc>
          <w:tcPr>
            <w:tcW w:w="4394" w:type="dxa"/>
          </w:tcPr>
          <w:p w14:paraId="3AA0C690" w14:textId="77777777" w:rsidR="00BA1965" w:rsidRPr="002B3252" w:rsidRDefault="00BA1965" w:rsidP="002B3252"/>
        </w:tc>
      </w:tr>
      <w:tr w:rsidR="00BA1965" w:rsidRPr="00BA1965" w14:paraId="01F1DADA" w14:textId="44EE5602" w:rsidTr="00BA1965">
        <w:trPr>
          <w:jc w:val="center"/>
        </w:trPr>
        <w:tc>
          <w:tcPr>
            <w:tcW w:w="4957" w:type="dxa"/>
          </w:tcPr>
          <w:p w14:paraId="0C1AF9E7" w14:textId="77777777" w:rsidR="00BA1965" w:rsidRPr="00BA1965" w:rsidRDefault="00BA1965" w:rsidP="00696344">
            <w:pPr>
              <w:pStyle w:val="ListParagraph"/>
              <w:widowControl w:val="0"/>
              <w:numPr>
                <w:ilvl w:val="0"/>
                <w:numId w:val="31"/>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pencabutan efektifnya Pernyataan Pendaftaran.</w:t>
            </w:r>
          </w:p>
        </w:tc>
        <w:tc>
          <w:tcPr>
            <w:tcW w:w="4399" w:type="dxa"/>
          </w:tcPr>
          <w:p w14:paraId="17367304" w14:textId="77777777" w:rsidR="00BA1965" w:rsidRPr="002B3252" w:rsidRDefault="00BA1965" w:rsidP="002B3252"/>
        </w:tc>
        <w:tc>
          <w:tcPr>
            <w:tcW w:w="4253" w:type="dxa"/>
          </w:tcPr>
          <w:p w14:paraId="37822363" w14:textId="77777777" w:rsidR="00BA1965" w:rsidRPr="002B3252" w:rsidRDefault="00BA1965" w:rsidP="002B3252"/>
        </w:tc>
        <w:tc>
          <w:tcPr>
            <w:tcW w:w="4394" w:type="dxa"/>
          </w:tcPr>
          <w:p w14:paraId="06666073" w14:textId="77777777" w:rsidR="00BA1965" w:rsidRPr="002B3252" w:rsidRDefault="00BA1965" w:rsidP="002B3252"/>
        </w:tc>
      </w:tr>
      <w:tr w:rsidR="00BA1965" w:rsidRPr="00BA1965" w14:paraId="7393CF53" w14:textId="208EC776" w:rsidTr="00BA1965">
        <w:trPr>
          <w:jc w:val="center"/>
        </w:trPr>
        <w:tc>
          <w:tcPr>
            <w:tcW w:w="4957" w:type="dxa"/>
          </w:tcPr>
          <w:p w14:paraId="36659F0F" w14:textId="77777777" w:rsidR="00BA1965" w:rsidRPr="00161AB3" w:rsidRDefault="00BA1965" w:rsidP="00696344">
            <w:pPr>
              <w:pStyle w:val="ListParagraph"/>
              <w:widowControl w:val="0"/>
              <w:numPr>
                <w:ilvl w:val="0"/>
                <w:numId w:val="30"/>
              </w:numPr>
              <w:tabs>
                <w:tab w:val="left" w:pos="234"/>
                <w:tab w:val="left" w:pos="1701"/>
                <w:tab w:val="left" w:pos="2155"/>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sebagaimana dimaksud pada ayat (4) huruf b, huruf c, huruf d, huruf e, huruf f, huruf g, atau huruf h dapat dikenakan dengan atau tanpa didahului pengenaan sanksi administratif berupa peringatan tertulis sebagaimana dimaksud pada ayat (4) huruf a.</w:t>
            </w:r>
          </w:p>
        </w:tc>
        <w:tc>
          <w:tcPr>
            <w:tcW w:w="4399" w:type="dxa"/>
          </w:tcPr>
          <w:p w14:paraId="22675DF6" w14:textId="77777777" w:rsidR="00BA1965" w:rsidRPr="002B3252" w:rsidRDefault="00BA1965" w:rsidP="002B3252"/>
        </w:tc>
        <w:tc>
          <w:tcPr>
            <w:tcW w:w="4253" w:type="dxa"/>
          </w:tcPr>
          <w:p w14:paraId="55FF4118" w14:textId="77777777" w:rsidR="00BA1965" w:rsidRPr="002B3252" w:rsidRDefault="00BA1965" w:rsidP="002B3252"/>
        </w:tc>
        <w:tc>
          <w:tcPr>
            <w:tcW w:w="4394" w:type="dxa"/>
          </w:tcPr>
          <w:p w14:paraId="2086CFBD" w14:textId="77777777" w:rsidR="00BA1965" w:rsidRPr="002B3252" w:rsidRDefault="00BA1965" w:rsidP="002B3252"/>
        </w:tc>
      </w:tr>
      <w:tr w:rsidR="00BA1965" w:rsidRPr="00BA1965" w14:paraId="09A20E31" w14:textId="6EDC3F47" w:rsidTr="00BA1965">
        <w:trPr>
          <w:jc w:val="center"/>
        </w:trPr>
        <w:tc>
          <w:tcPr>
            <w:tcW w:w="4957" w:type="dxa"/>
          </w:tcPr>
          <w:p w14:paraId="0885A1EF" w14:textId="77777777" w:rsidR="00BA1965" w:rsidRPr="00161AB3" w:rsidRDefault="00BA1965" w:rsidP="00696344">
            <w:pPr>
              <w:pStyle w:val="ListParagraph"/>
              <w:widowControl w:val="0"/>
              <w:numPr>
                <w:ilvl w:val="0"/>
                <w:numId w:val="30"/>
              </w:numPr>
              <w:tabs>
                <w:tab w:val="left" w:pos="234"/>
                <w:tab w:val="left" w:pos="1701"/>
                <w:tab w:val="left" w:pos="2155"/>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huruf g, atau huruf h.</w:t>
            </w:r>
          </w:p>
        </w:tc>
        <w:tc>
          <w:tcPr>
            <w:tcW w:w="4399" w:type="dxa"/>
          </w:tcPr>
          <w:p w14:paraId="1159175D" w14:textId="77777777" w:rsidR="00BA1965" w:rsidRPr="002B3252" w:rsidRDefault="00BA1965" w:rsidP="002B3252"/>
        </w:tc>
        <w:tc>
          <w:tcPr>
            <w:tcW w:w="4253" w:type="dxa"/>
          </w:tcPr>
          <w:p w14:paraId="5937E991" w14:textId="77777777" w:rsidR="00BA1965" w:rsidRPr="002B3252" w:rsidRDefault="00BA1965" w:rsidP="002B3252"/>
        </w:tc>
        <w:tc>
          <w:tcPr>
            <w:tcW w:w="4394" w:type="dxa"/>
          </w:tcPr>
          <w:p w14:paraId="12747AC9" w14:textId="77777777" w:rsidR="00BA1965" w:rsidRPr="002B3252" w:rsidRDefault="00BA1965" w:rsidP="002B3252"/>
        </w:tc>
      </w:tr>
      <w:tr w:rsidR="00BA1965" w:rsidRPr="00BA1965" w14:paraId="11BF9087" w14:textId="19972B64" w:rsidTr="00BA1965">
        <w:trPr>
          <w:jc w:val="center"/>
        </w:trPr>
        <w:tc>
          <w:tcPr>
            <w:tcW w:w="4957" w:type="dxa"/>
          </w:tcPr>
          <w:p w14:paraId="29072267" w14:textId="77777777" w:rsidR="00BA1965" w:rsidRPr="00BA1965" w:rsidRDefault="00BA1965" w:rsidP="00696344">
            <w:pPr>
              <w:pStyle w:val="ListParagraph"/>
              <w:widowControl w:val="0"/>
              <w:numPr>
                <w:ilvl w:val="0"/>
                <w:numId w:val="30"/>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 xml:space="preserve">Tata cara pengenaan sanksi </w:t>
            </w:r>
            <w:r w:rsidRPr="00BA1965">
              <w:rPr>
                <w:rFonts w:ascii="Bookman Old Style" w:hAnsi="Bookman Old Style"/>
                <w:noProof/>
                <w:color w:val="000000" w:themeColor="text1"/>
                <w:sz w:val="24"/>
                <w:szCs w:val="24"/>
                <w:lang w:val="id-ID"/>
              </w:rPr>
              <w:lastRenderedPageBreak/>
              <w:t>sebagaimana dimaksud pada ayat (3) dilakukan sesuai dengan ketentuan peraturan perundang-undangan di bidang Pasar Modal.</w:t>
            </w:r>
          </w:p>
        </w:tc>
        <w:tc>
          <w:tcPr>
            <w:tcW w:w="4399" w:type="dxa"/>
          </w:tcPr>
          <w:p w14:paraId="75AAA498" w14:textId="77777777" w:rsidR="00BA1965" w:rsidRPr="002B3252" w:rsidRDefault="00BA1965" w:rsidP="002B3252"/>
        </w:tc>
        <w:tc>
          <w:tcPr>
            <w:tcW w:w="4253" w:type="dxa"/>
          </w:tcPr>
          <w:p w14:paraId="46452F96" w14:textId="77777777" w:rsidR="00BA1965" w:rsidRPr="002B3252" w:rsidRDefault="00BA1965" w:rsidP="002B3252"/>
        </w:tc>
        <w:tc>
          <w:tcPr>
            <w:tcW w:w="4394" w:type="dxa"/>
          </w:tcPr>
          <w:p w14:paraId="576861E9" w14:textId="77777777" w:rsidR="00BA1965" w:rsidRPr="002B3252" w:rsidRDefault="00BA1965" w:rsidP="002B3252"/>
        </w:tc>
      </w:tr>
      <w:tr w:rsidR="00BA1965" w:rsidRPr="00BA1965" w14:paraId="284E0D08" w14:textId="5A810587" w:rsidTr="00BA1965">
        <w:trPr>
          <w:jc w:val="center"/>
        </w:trPr>
        <w:tc>
          <w:tcPr>
            <w:tcW w:w="4957" w:type="dxa"/>
          </w:tcPr>
          <w:p w14:paraId="7D184CFA"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399" w:type="dxa"/>
          </w:tcPr>
          <w:p w14:paraId="017E46EF" w14:textId="77777777" w:rsidR="00BA1965" w:rsidRPr="002B3252" w:rsidRDefault="00BA1965" w:rsidP="002B3252"/>
        </w:tc>
        <w:tc>
          <w:tcPr>
            <w:tcW w:w="4253" w:type="dxa"/>
          </w:tcPr>
          <w:p w14:paraId="079CABD9" w14:textId="77777777" w:rsidR="00BA1965" w:rsidRPr="002B3252" w:rsidRDefault="00BA1965" w:rsidP="002B3252"/>
        </w:tc>
        <w:tc>
          <w:tcPr>
            <w:tcW w:w="4394" w:type="dxa"/>
          </w:tcPr>
          <w:p w14:paraId="22BDFCBD" w14:textId="77777777" w:rsidR="00BA1965" w:rsidRPr="002B3252" w:rsidRDefault="00BA1965" w:rsidP="002B3252"/>
        </w:tc>
      </w:tr>
      <w:tr w:rsidR="00BA1965" w:rsidRPr="00BA1965" w14:paraId="78A8B333" w14:textId="6D959954" w:rsidTr="00BA1965">
        <w:trPr>
          <w:jc w:val="center"/>
        </w:trPr>
        <w:tc>
          <w:tcPr>
            <w:tcW w:w="4957" w:type="dxa"/>
          </w:tcPr>
          <w:p w14:paraId="5556A946"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BAB IV</w:t>
            </w:r>
          </w:p>
        </w:tc>
        <w:tc>
          <w:tcPr>
            <w:tcW w:w="4399" w:type="dxa"/>
          </w:tcPr>
          <w:p w14:paraId="4D20BCCB" w14:textId="77777777" w:rsidR="00BA1965" w:rsidRPr="002B3252" w:rsidRDefault="00BA1965" w:rsidP="002B3252"/>
        </w:tc>
        <w:tc>
          <w:tcPr>
            <w:tcW w:w="4253" w:type="dxa"/>
          </w:tcPr>
          <w:p w14:paraId="67CCDDC0" w14:textId="77777777" w:rsidR="00BA1965" w:rsidRPr="002B3252" w:rsidRDefault="00BA1965" w:rsidP="002B3252"/>
        </w:tc>
        <w:tc>
          <w:tcPr>
            <w:tcW w:w="4394" w:type="dxa"/>
          </w:tcPr>
          <w:p w14:paraId="1F280DF9" w14:textId="77777777" w:rsidR="00BA1965" w:rsidRPr="002B3252" w:rsidRDefault="00BA1965" w:rsidP="002B3252"/>
        </w:tc>
      </w:tr>
      <w:tr w:rsidR="00BA1965" w:rsidRPr="00BA1965" w14:paraId="5682435A" w14:textId="5EACD702" w:rsidTr="00BA1965">
        <w:trPr>
          <w:jc w:val="center"/>
        </w:trPr>
        <w:tc>
          <w:tcPr>
            <w:tcW w:w="4957" w:type="dxa"/>
          </w:tcPr>
          <w:p w14:paraId="7AEFA462"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PEDOMAN PENGELOLAAN REKSA DANA </w:t>
            </w:r>
            <w:r w:rsidRPr="00BA1965">
              <w:rPr>
                <w:rFonts w:ascii="Bookman Old Style" w:hAnsi="Bookman Old Style" w:cs="Bookman Old Style"/>
                <w:color w:val="000000" w:themeColor="text1"/>
                <w:sz w:val="24"/>
                <w:szCs w:val="24"/>
              </w:rPr>
              <w:t>BERBENTUK KONTRAK INVESTASI KOLEKTIF YANG UNIT PENYERTAANNYA DIPERDAGANGKAN DI BURSA EFEK DENGAN ASET YANG MENDASARI BERUPA EMAS</w:t>
            </w:r>
          </w:p>
        </w:tc>
        <w:tc>
          <w:tcPr>
            <w:tcW w:w="4399" w:type="dxa"/>
          </w:tcPr>
          <w:p w14:paraId="668FD705" w14:textId="77777777" w:rsidR="00BA1965" w:rsidRPr="002B3252" w:rsidRDefault="00BA1965" w:rsidP="002B3252"/>
        </w:tc>
        <w:tc>
          <w:tcPr>
            <w:tcW w:w="4253" w:type="dxa"/>
          </w:tcPr>
          <w:p w14:paraId="4E0EBEC7" w14:textId="77777777" w:rsidR="00BA1965" w:rsidRPr="002B3252" w:rsidRDefault="00BA1965" w:rsidP="002B3252"/>
        </w:tc>
        <w:tc>
          <w:tcPr>
            <w:tcW w:w="4394" w:type="dxa"/>
          </w:tcPr>
          <w:p w14:paraId="27C1417E" w14:textId="77777777" w:rsidR="00BA1965" w:rsidRPr="002B3252" w:rsidRDefault="00BA1965" w:rsidP="002B3252"/>
        </w:tc>
      </w:tr>
      <w:tr w:rsidR="00BA1965" w:rsidRPr="00BA1965" w14:paraId="75394424" w14:textId="3BFA497A" w:rsidTr="00BA1965">
        <w:trPr>
          <w:jc w:val="center"/>
        </w:trPr>
        <w:tc>
          <w:tcPr>
            <w:tcW w:w="4957" w:type="dxa"/>
          </w:tcPr>
          <w:p w14:paraId="5E5EC85B" w14:textId="77777777" w:rsidR="00BA1965" w:rsidRPr="00BA1965" w:rsidRDefault="00BA1965" w:rsidP="00BA1965">
            <w:pPr>
              <w:widowControl w:val="0"/>
              <w:jc w:val="center"/>
              <w:rPr>
                <w:rFonts w:ascii="Bookman Old Style" w:hAnsi="Bookman Old Style"/>
                <w:color w:val="000000" w:themeColor="text1"/>
                <w:sz w:val="24"/>
                <w:szCs w:val="24"/>
                <w:lang w:val="id-ID"/>
              </w:rPr>
            </w:pPr>
          </w:p>
        </w:tc>
        <w:tc>
          <w:tcPr>
            <w:tcW w:w="4399" w:type="dxa"/>
          </w:tcPr>
          <w:p w14:paraId="191AB8CE" w14:textId="77777777" w:rsidR="00BA1965" w:rsidRPr="002B3252" w:rsidRDefault="00BA1965" w:rsidP="002B3252"/>
        </w:tc>
        <w:tc>
          <w:tcPr>
            <w:tcW w:w="4253" w:type="dxa"/>
          </w:tcPr>
          <w:p w14:paraId="3F047C3A" w14:textId="77777777" w:rsidR="00BA1965" w:rsidRPr="002B3252" w:rsidRDefault="00BA1965" w:rsidP="002B3252"/>
        </w:tc>
        <w:tc>
          <w:tcPr>
            <w:tcW w:w="4394" w:type="dxa"/>
          </w:tcPr>
          <w:p w14:paraId="0BE1AAD6" w14:textId="77777777" w:rsidR="00BA1965" w:rsidRPr="002B3252" w:rsidRDefault="00BA1965" w:rsidP="002B3252"/>
        </w:tc>
      </w:tr>
      <w:tr w:rsidR="00BA1965" w:rsidRPr="00BA1965" w14:paraId="363CCFF1" w14:textId="6B637B3A" w:rsidTr="00BA1965">
        <w:trPr>
          <w:jc w:val="center"/>
        </w:trPr>
        <w:tc>
          <w:tcPr>
            <w:tcW w:w="4957" w:type="dxa"/>
          </w:tcPr>
          <w:p w14:paraId="30F8074D" w14:textId="77777777" w:rsidR="00BA1965" w:rsidRPr="00BA1965" w:rsidRDefault="00BA1965" w:rsidP="00BA1965">
            <w:pPr>
              <w:widowControl w:val="0"/>
              <w:jc w:val="center"/>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lang w:val="id-ID"/>
              </w:rPr>
              <w:t>Bagian Kesatu</w:t>
            </w:r>
          </w:p>
        </w:tc>
        <w:tc>
          <w:tcPr>
            <w:tcW w:w="4399" w:type="dxa"/>
          </w:tcPr>
          <w:p w14:paraId="2A798494" w14:textId="77777777" w:rsidR="00BA1965" w:rsidRPr="002B3252" w:rsidRDefault="00BA1965" w:rsidP="002B3252"/>
        </w:tc>
        <w:tc>
          <w:tcPr>
            <w:tcW w:w="4253" w:type="dxa"/>
          </w:tcPr>
          <w:p w14:paraId="73D7EB92" w14:textId="77777777" w:rsidR="00BA1965" w:rsidRPr="002B3252" w:rsidRDefault="00BA1965" w:rsidP="002B3252"/>
        </w:tc>
        <w:tc>
          <w:tcPr>
            <w:tcW w:w="4394" w:type="dxa"/>
          </w:tcPr>
          <w:p w14:paraId="627B55B5" w14:textId="77777777" w:rsidR="00BA1965" w:rsidRPr="002B3252" w:rsidRDefault="00BA1965" w:rsidP="002B3252"/>
        </w:tc>
      </w:tr>
      <w:tr w:rsidR="00BA1965" w:rsidRPr="00BA1965" w14:paraId="2BD9333C" w14:textId="3093E17D" w:rsidTr="00BA1965">
        <w:trPr>
          <w:jc w:val="center"/>
        </w:trPr>
        <w:tc>
          <w:tcPr>
            <w:tcW w:w="4957" w:type="dxa"/>
          </w:tcPr>
          <w:p w14:paraId="56022884"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Nama Reksa Dana Berbentuk Kontrak Investasi Kolektif yang Unit Penyertaannya Diperdagangkan di Bursa Efek dengan Aset yang Mendasari Berupa Emas</w:t>
            </w:r>
          </w:p>
        </w:tc>
        <w:tc>
          <w:tcPr>
            <w:tcW w:w="4399" w:type="dxa"/>
          </w:tcPr>
          <w:p w14:paraId="35234239" w14:textId="77777777" w:rsidR="00BA1965" w:rsidRPr="002B3252" w:rsidRDefault="00BA1965" w:rsidP="002B3252"/>
        </w:tc>
        <w:tc>
          <w:tcPr>
            <w:tcW w:w="4253" w:type="dxa"/>
          </w:tcPr>
          <w:p w14:paraId="54B2ED57" w14:textId="77777777" w:rsidR="00BA1965" w:rsidRPr="002B3252" w:rsidRDefault="00BA1965" w:rsidP="002B3252"/>
        </w:tc>
        <w:tc>
          <w:tcPr>
            <w:tcW w:w="4394" w:type="dxa"/>
          </w:tcPr>
          <w:p w14:paraId="343E3EFE" w14:textId="77777777" w:rsidR="00BA1965" w:rsidRPr="002B3252" w:rsidRDefault="00BA1965" w:rsidP="002B3252"/>
        </w:tc>
      </w:tr>
      <w:tr w:rsidR="00BA1965" w:rsidRPr="00BA1965" w14:paraId="034E5A7D" w14:textId="53037428" w:rsidTr="00BA1965">
        <w:trPr>
          <w:jc w:val="center"/>
        </w:trPr>
        <w:tc>
          <w:tcPr>
            <w:tcW w:w="4957" w:type="dxa"/>
          </w:tcPr>
          <w:p w14:paraId="468F521F"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p>
        </w:tc>
        <w:tc>
          <w:tcPr>
            <w:tcW w:w="4399" w:type="dxa"/>
          </w:tcPr>
          <w:p w14:paraId="1D2DB246" w14:textId="77777777" w:rsidR="00BA1965" w:rsidRPr="002B3252" w:rsidRDefault="00BA1965" w:rsidP="002B3252"/>
        </w:tc>
        <w:tc>
          <w:tcPr>
            <w:tcW w:w="4253" w:type="dxa"/>
          </w:tcPr>
          <w:p w14:paraId="39AEFBF0" w14:textId="77777777" w:rsidR="00BA1965" w:rsidRPr="002B3252" w:rsidRDefault="00BA1965" w:rsidP="002B3252"/>
        </w:tc>
        <w:tc>
          <w:tcPr>
            <w:tcW w:w="4394" w:type="dxa"/>
          </w:tcPr>
          <w:p w14:paraId="468C1339" w14:textId="77777777" w:rsidR="00BA1965" w:rsidRPr="002B3252" w:rsidRDefault="00BA1965" w:rsidP="002B3252"/>
        </w:tc>
      </w:tr>
      <w:tr w:rsidR="00BA1965" w:rsidRPr="00BA1965" w14:paraId="367A1AED" w14:textId="06CA52BE" w:rsidTr="00BA1965">
        <w:trPr>
          <w:jc w:val="center"/>
        </w:trPr>
        <w:tc>
          <w:tcPr>
            <w:tcW w:w="4957" w:type="dxa"/>
          </w:tcPr>
          <w:p w14:paraId="6FF21E1C"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Pasal 20</w:t>
            </w:r>
          </w:p>
        </w:tc>
        <w:tc>
          <w:tcPr>
            <w:tcW w:w="4399" w:type="dxa"/>
          </w:tcPr>
          <w:p w14:paraId="5B7914BD" w14:textId="6D193D79"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78232DFD" w14:textId="77777777" w:rsidR="00BA1965" w:rsidRPr="002B3252" w:rsidRDefault="00BA1965" w:rsidP="002B3252"/>
        </w:tc>
        <w:tc>
          <w:tcPr>
            <w:tcW w:w="4394" w:type="dxa"/>
          </w:tcPr>
          <w:p w14:paraId="1AD4FF1E" w14:textId="77777777" w:rsidR="00BA1965" w:rsidRPr="002B3252" w:rsidRDefault="00BA1965" w:rsidP="002B3252"/>
        </w:tc>
      </w:tr>
      <w:tr w:rsidR="00BA1965" w:rsidRPr="00BA1965" w14:paraId="781D18D3" w14:textId="784BEF4C" w:rsidTr="00BA1965">
        <w:trPr>
          <w:jc w:val="center"/>
        </w:trPr>
        <w:tc>
          <w:tcPr>
            <w:tcW w:w="4957" w:type="dxa"/>
          </w:tcPr>
          <w:p w14:paraId="0567BF28" w14:textId="77777777" w:rsidR="00BA1965" w:rsidRPr="00BA1965" w:rsidRDefault="00BA1965" w:rsidP="00696344">
            <w:pPr>
              <w:pStyle w:val="ListParagraph"/>
              <w:widowControl w:val="0"/>
              <w:numPr>
                <w:ilvl w:val="0"/>
                <w:numId w:val="10"/>
              </w:numPr>
              <w:ind w:left="596"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 xml:space="preserve">Nama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s="Calibri"/>
                <w:color w:val="000000" w:themeColor="text1"/>
                <w:sz w:val="24"/>
                <w:szCs w:val="24"/>
              </w:rPr>
              <w:t>Kontrak Investasi Kolektif yang Unit Penyertaannya diperdagangkan di Bursa Efek dengan aset yang mendasari berupa emas wajib menggambarkan:</w:t>
            </w:r>
          </w:p>
        </w:tc>
        <w:tc>
          <w:tcPr>
            <w:tcW w:w="4399" w:type="dxa"/>
          </w:tcPr>
          <w:p w14:paraId="3A0C922B" w14:textId="77777777" w:rsidR="00BA1965" w:rsidRPr="002B3252" w:rsidRDefault="00BA1965" w:rsidP="002B3252"/>
        </w:tc>
        <w:tc>
          <w:tcPr>
            <w:tcW w:w="4253" w:type="dxa"/>
          </w:tcPr>
          <w:p w14:paraId="6AAD7B12" w14:textId="77777777" w:rsidR="00BA1965" w:rsidRPr="002B3252" w:rsidRDefault="00BA1965" w:rsidP="002B3252"/>
        </w:tc>
        <w:tc>
          <w:tcPr>
            <w:tcW w:w="4394" w:type="dxa"/>
          </w:tcPr>
          <w:p w14:paraId="142828CE" w14:textId="77777777" w:rsidR="00BA1965" w:rsidRPr="002B3252" w:rsidRDefault="00BA1965" w:rsidP="002B3252"/>
        </w:tc>
      </w:tr>
      <w:tr w:rsidR="00BA1965" w:rsidRPr="00BA1965" w14:paraId="4BB19DF1" w14:textId="63B2136B" w:rsidTr="00BA1965">
        <w:trPr>
          <w:jc w:val="center"/>
        </w:trPr>
        <w:tc>
          <w:tcPr>
            <w:tcW w:w="4957" w:type="dxa"/>
          </w:tcPr>
          <w:p w14:paraId="0F4E58CE" w14:textId="77777777" w:rsidR="00BA1965" w:rsidRPr="00BA1965" w:rsidRDefault="00BA1965" w:rsidP="00696344">
            <w:pPr>
              <w:pStyle w:val="ListParagraph"/>
              <w:widowControl w:val="0"/>
              <w:numPr>
                <w:ilvl w:val="0"/>
                <w:numId w:val="3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nama Manajer Investasi;</w:t>
            </w:r>
          </w:p>
        </w:tc>
        <w:tc>
          <w:tcPr>
            <w:tcW w:w="4399" w:type="dxa"/>
          </w:tcPr>
          <w:p w14:paraId="184D1D25" w14:textId="77777777" w:rsidR="00BA1965" w:rsidRPr="002B3252" w:rsidRDefault="00BA1965" w:rsidP="002B3252"/>
        </w:tc>
        <w:tc>
          <w:tcPr>
            <w:tcW w:w="4253" w:type="dxa"/>
          </w:tcPr>
          <w:p w14:paraId="5F6486A9" w14:textId="77777777" w:rsidR="00BA1965" w:rsidRPr="002B3252" w:rsidRDefault="00BA1965" w:rsidP="002B3252"/>
        </w:tc>
        <w:tc>
          <w:tcPr>
            <w:tcW w:w="4394" w:type="dxa"/>
          </w:tcPr>
          <w:p w14:paraId="419FCCA2" w14:textId="77777777" w:rsidR="00BA1965" w:rsidRPr="002B3252" w:rsidRDefault="00BA1965" w:rsidP="002B3252"/>
        </w:tc>
      </w:tr>
      <w:tr w:rsidR="00BA1965" w:rsidRPr="00BA1965" w14:paraId="7517950A" w14:textId="2A7A37BF" w:rsidTr="00BA1965">
        <w:trPr>
          <w:jc w:val="center"/>
        </w:trPr>
        <w:tc>
          <w:tcPr>
            <w:tcW w:w="4957" w:type="dxa"/>
          </w:tcPr>
          <w:p w14:paraId="78050ED9" w14:textId="77777777" w:rsidR="00BA1965" w:rsidRPr="00BA1965" w:rsidRDefault="00BA1965" w:rsidP="00696344">
            <w:pPr>
              <w:pStyle w:val="ListParagraph"/>
              <w:widowControl w:val="0"/>
              <w:numPr>
                <w:ilvl w:val="0"/>
                <w:numId w:val="3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 xml:space="preserve">nama yang mencerminkan investasi Reksa Dana </w:t>
            </w:r>
            <w:r w:rsidRPr="00BA1965">
              <w:rPr>
                <w:rFonts w:ascii="Bookman Old Style" w:hAnsi="Bookman Old Style"/>
                <w:noProof/>
                <w:color w:val="000000" w:themeColor="text1"/>
                <w:sz w:val="24"/>
                <w:szCs w:val="24"/>
              </w:rPr>
              <w:lastRenderedPageBreak/>
              <w:t xml:space="preserve">berbentuk </w:t>
            </w:r>
            <w:r w:rsidRPr="00BA1965">
              <w:rPr>
                <w:rFonts w:ascii="Bookman Old Style" w:hAnsi="Bookman Old Style" w:cs="Calibri"/>
                <w:color w:val="000000" w:themeColor="text1"/>
                <w:sz w:val="24"/>
                <w:szCs w:val="24"/>
              </w:rPr>
              <w:t>Kontrak Investasi Kolektif yang Unit Penyertaannya diperdagangkan di Bursa Efek dengan aset yang mendasari berupa emas; dan</w:t>
            </w:r>
          </w:p>
        </w:tc>
        <w:tc>
          <w:tcPr>
            <w:tcW w:w="4399" w:type="dxa"/>
          </w:tcPr>
          <w:p w14:paraId="4DE7BDCC" w14:textId="77777777" w:rsidR="00BA1965" w:rsidRPr="002B3252" w:rsidRDefault="00BA1965" w:rsidP="002B3252"/>
        </w:tc>
        <w:tc>
          <w:tcPr>
            <w:tcW w:w="4253" w:type="dxa"/>
          </w:tcPr>
          <w:p w14:paraId="3A3B15EF" w14:textId="77777777" w:rsidR="00BA1965" w:rsidRPr="002B3252" w:rsidRDefault="00BA1965" w:rsidP="002B3252"/>
        </w:tc>
        <w:tc>
          <w:tcPr>
            <w:tcW w:w="4394" w:type="dxa"/>
          </w:tcPr>
          <w:p w14:paraId="2DB96C82" w14:textId="77777777" w:rsidR="00BA1965" w:rsidRPr="002B3252" w:rsidRDefault="00BA1965" w:rsidP="002B3252"/>
        </w:tc>
      </w:tr>
      <w:tr w:rsidR="00BA1965" w:rsidRPr="00BA1965" w14:paraId="158BB4A3" w14:textId="3D849410" w:rsidTr="00BA1965">
        <w:trPr>
          <w:jc w:val="center"/>
        </w:trPr>
        <w:tc>
          <w:tcPr>
            <w:tcW w:w="4957" w:type="dxa"/>
          </w:tcPr>
          <w:p w14:paraId="24BD845D" w14:textId="77777777" w:rsidR="00BA1965" w:rsidRPr="00BA1965" w:rsidRDefault="00BA1965" w:rsidP="00696344">
            <w:pPr>
              <w:pStyle w:val="ListParagraph"/>
              <w:widowControl w:val="0"/>
              <w:numPr>
                <w:ilvl w:val="0"/>
                <w:numId w:val="3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denominasi mata uang asing yang digunakan, jika menggunakan mata uang selain Rupiah.</w:t>
            </w:r>
          </w:p>
        </w:tc>
        <w:tc>
          <w:tcPr>
            <w:tcW w:w="4399" w:type="dxa"/>
          </w:tcPr>
          <w:p w14:paraId="33469E11" w14:textId="77777777" w:rsidR="00BA1965" w:rsidRPr="002B3252" w:rsidRDefault="00BA1965" w:rsidP="002B3252"/>
        </w:tc>
        <w:tc>
          <w:tcPr>
            <w:tcW w:w="4253" w:type="dxa"/>
          </w:tcPr>
          <w:p w14:paraId="365F1128" w14:textId="77777777" w:rsidR="00BA1965" w:rsidRPr="002B3252" w:rsidRDefault="00BA1965" w:rsidP="002B3252"/>
        </w:tc>
        <w:tc>
          <w:tcPr>
            <w:tcW w:w="4394" w:type="dxa"/>
          </w:tcPr>
          <w:p w14:paraId="223105AD" w14:textId="77777777" w:rsidR="00BA1965" w:rsidRPr="002B3252" w:rsidRDefault="00BA1965" w:rsidP="002B3252"/>
        </w:tc>
      </w:tr>
      <w:tr w:rsidR="00BA1965" w:rsidRPr="00BA1965" w14:paraId="54E9EC9E" w14:textId="4DB38BD9" w:rsidTr="00BA1965">
        <w:trPr>
          <w:jc w:val="center"/>
        </w:trPr>
        <w:tc>
          <w:tcPr>
            <w:tcW w:w="4957" w:type="dxa"/>
          </w:tcPr>
          <w:p w14:paraId="2B9D8451" w14:textId="77777777" w:rsidR="00BA1965" w:rsidRPr="00BA1965" w:rsidRDefault="00BA1965" w:rsidP="00696344">
            <w:pPr>
              <w:pStyle w:val="ListParagraph"/>
              <w:widowControl w:val="0"/>
              <w:numPr>
                <w:ilvl w:val="0"/>
                <w:numId w:val="10"/>
              </w:numPr>
              <w:ind w:left="596"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 xml:space="preserve">Nama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s="Calibri"/>
                <w:color w:val="000000" w:themeColor="text1"/>
                <w:sz w:val="24"/>
                <w:szCs w:val="24"/>
              </w:rPr>
              <w:t>Kontrak Investasi Kolektif yang Unit Penyertaannya diperdagangkan di Bursa Efek dengan aset yang mendasari berupa emas dilarang:</w:t>
            </w:r>
          </w:p>
        </w:tc>
        <w:tc>
          <w:tcPr>
            <w:tcW w:w="4399" w:type="dxa"/>
          </w:tcPr>
          <w:p w14:paraId="7EFB9178" w14:textId="77777777" w:rsidR="00BA1965" w:rsidRPr="002B3252" w:rsidRDefault="00BA1965" w:rsidP="002B3252"/>
        </w:tc>
        <w:tc>
          <w:tcPr>
            <w:tcW w:w="4253" w:type="dxa"/>
          </w:tcPr>
          <w:p w14:paraId="49C23B60" w14:textId="77777777" w:rsidR="00BA1965" w:rsidRPr="002B3252" w:rsidRDefault="00BA1965" w:rsidP="002B3252"/>
        </w:tc>
        <w:tc>
          <w:tcPr>
            <w:tcW w:w="4394" w:type="dxa"/>
          </w:tcPr>
          <w:p w14:paraId="7C08E10A" w14:textId="77777777" w:rsidR="00BA1965" w:rsidRPr="002B3252" w:rsidRDefault="00BA1965" w:rsidP="002B3252"/>
        </w:tc>
      </w:tr>
      <w:tr w:rsidR="00BA1965" w:rsidRPr="00BA1965" w14:paraId="59508A0B" w14:textId="7BAE3B55" w:rsidTr="00BA1965">
        <w:trPr>
          <w:jc w:val="center"/>
        </w:trPr>
        <w:tc>
          <w:tcPr>
            <w:tcW w:w="4957" w:type="dxa"/>
          </w:tcPr>
          <w:p w14:paraId="2D275765" w14:textId="77777777" w:rsidR="00BA1965" w:rsidRPr="00BA1965" w:rsidRDefault="00BA1965" w:rsidP="00696344">
            <w:pPr>
              <w:pStyle w:val="ListParagraph"/>
              <w:widowControl w:val="0"/>
              <w:numPr>
                <w:ilvl w:val="0"/>
                <w:numId w:val="35"/>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 xml:space="preserve">sama dengan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s="Calibri"/>
                <w:color w:val="000000" w:themeColor="text1"/>
                <w:sz w:val="24"/>
                <w:szCs w:val="24"/>
              </w:rPr>
              <w:t>Kontrak Investasi Kolektif yang Unit Penyertaannya diperdagangkan di Bursa Efek dengan aset yang mendasari berupa emas lainnya;</w:t>
            </w:r>
          </w:p>
        </w:tc>
        <w:tc>
          <w:tcPr>
            <w:tcW w:w="4399" w:type="dxa"/>
          </w:tcPr>
          <w:p w14:paraId="28D94789" w14:textId="77777777" w:rsidR="00BA1965" w:rsidRPr="002B3252" w:rsidRDefault="00BA1965" w:rsidP="002B3252"/>
        </w:tc>
        <w:tc>
          <w:tcPr>
            <w:tcW w:w="4253" w:type="dxa"/>
          </w:tcPr>
          <w:p w14:paraId="555A4240" w14:textId="77777777" w:rsidR="00BA1965" w:rsidRPr="002B3252" w:rsidRDefault="00BA1965" w:rsidP="002B3252"/>
        </w:tc>
        <w:tc>
          <w:tcPr>
            <w:tcW w:w="4394" w:type="dxa"/>
          </w:tcPr>
          <w:p w14:paraId="66273213" w14:textId="77777777" w:rsidR="00BA1965" w:rsidRPr="002B3252" w:rsidRDefault="00BA1965" w:rsidP="002B3252"/>
        </w:tc>
      </w:tr>
      <w:tr w:rsidR="00BA1965" w:rsidRPr="00BA1965" w14:paraId="22F07A56" w14:textId="08B8E909" w:rsidTr="00BA1965">
        <w:trPr>
          <w:jc w:val="center"/>
        </w:trPr>
        <w:tc>
          <w:tcPr>
            <w:tcW w:w="4957" w:type="dxa"/>
          </w:tcPr>
          <w:p w14:paraId="01CCA55C" w14:textId="77777777" w:rsidR="00BA1965" w:rsidRPr="00BA1965" w:rsidRDefault="00BA1965" w:rsidP="00696344">
            <w:pPr>
              <w:pStyle w:val="ListParagraph"/>
              <w:widowControl w:val="0"/>
              <w:numPr>
                <w:ilvl w:val="0"/>
                <w:numId w:val="35"/>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mengandung ungkapan mengenai kepastian atau janji atas imbal hasil dan/atau tidak adanya risiko investasi;</w:t>
            </w:r>
          </w:p>
        </w:tc>
        <w:tc>
          <w:tcPr>
            <w:tcW w:w="4399" w:type="dxa"/>
          </w:tcPr>
          <w:p w14:paraId="5AD74615" w14:textId="77777777" w:rsidR="00BA1965" w:rsidRPr="002B3252" w:rsidRDefault="00BA1965" w:rsidP="002B3252"/>
        </w:tc>
        <w:tc>
          <w:tcPr>
            <w:tcW w:w="4253" w:type="dxa"/>
          </w:tcPr>
          <w:p w14:paraId="2F49B85A" w14:textId="77777777" w:rsidR="00BA1965" w:rsidRPr="002B3252" w:rsidRDefault="00BA1965" w:rsidP="002B3252"/>
        </w:tc>
        <w:tc>
          <w:tcPr>
            <w:tcW w:w="4394" w:type="dxa"/>
          </w:tcPr>
          <w:p w14:paraId="38D0A17D" w14:textId="77777777" w:rsidR="00BA1965" w:rsidRPr="002B3252" w:rsidRDefault="00BA1965" w:rsidP="002B3252"/>
        </w:tc>
      </w:tr>
      <w:tr w:rsidR="00BA1965" w:rsidRPr="00BA1965" w14:paraId="44006550" w14:textId="36CFFA20" w:rsidTr="00BA1965">
        <w:trPr>
          <w:jc w:val="center"/>
        </w:trPr>
        <w:tc>
          <w:tcPr>
            <w:tcW w:w="4957" w:type="dxa"/>
          </w:tcPr>
          <w:p w14:paraId="7E920CC2" w14:textId="77777777" w:rsidR="00BA1965" w:rsidRPr="00BA1965" w:rsidRDefault="00BA1965" w:rsidP="00696344">
            <w:pPr>
              <w:pStyle w:val="ListParagraph"/>
              <w:widowControl w:val="0"/>
              <w:numPr>
                <w:ilvl w:val="0"/>
                <w:numId w:val="35"/>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mengandung ungkapan Manajer Investasi memiliki keunggulan tertentu yang belum tentu benar; dan/atau</w:t>
            </w:r>
          </w:p>
        </w:tc>
        <w:tc>
          <w:tcPr>
            <w:tcW w:w="4399" w:type="dxa"/>
          </w:tcPr>
          <w:p w14:paraId="4D22F341" w14:textId="77777777" w:rsidR="00BA1965" w:rsidRPr="002B3252" w:rsidRDefault="00BA1965" w:rsidP="002B3252"/>
        </w:tc>
        <w:tc>
          <w:tcPr>
            <w:tcW w:w="4253" w:type="dxa"/>
          </w:tcPr>
          <w:p w14:paraId="2F89C4F7" w14:textId="77777777" w:rsidR="00BA1965" w:rsidRPr="002B3252" w:rsidRDefault="00BA1965" w:rsidP="002B3252"/>
        </w:tc>
        <w:tc>
          <w:tcPr>
            <w:tcW w:w="4394" w:type="dxa"/>
          </w:tcPr>
          <w:p w14:paraId="63BB5C90" w14:textId="77777777" w:rsidR="00BA1965" w:rsidRPr="002B3252" w:rsidRDefault="00BA1965" w:rsidP="002B3252"/>
        </w:tc>
      </w:tr>
      <w:tr w:rsidR="00BA1965" w:rsidRPr="00BA1965" w14:paraId="2D57F4E7" w14:textId="25DAF055" w:rsidTr="00BA1965">
        <w:trPr>
          <w:jc w:val="center"/>
        </w:trPr>
        <w:tc>
          <w:tcPr>
            <w:tcW w:w="4957" w:type="dxa"/>
          </w:tcPr>
          <w:p w14:paraId="5E3B8B32" w14:textId="77777777" w:rsidR="00BA1965" w:rsidRPr="00BA1965" w:rsidRDefault="00BA1965" w:rsidP="00696344">
            <w:pPr>
              <w:pStyle w:val="ListParagraph"/>
              <w:widowControl w:val="0"/>
              <w:numPr>
                <w:ilvl w:val="0"/>
                <w:numId w:val="35"/>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lastRenderedPageBreak/>
              <w:t xml:space="preserve">tidak konsisten dengan kebijakan investasi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s="Calibri"/>
                <w:color w:val="000000" w:themeColor="text1"/>
                <w:sz w:val="24"/>
                <w:szCs w:val="24"/>
              </w:rPr>
              <w:t>Kontrak Investasi Kolektif yang Unit Penyertaannya diperdagangkan di Bursa Efek dengan aset yang mendasari berupa emas.</w:t>
            </w:r>
          </w:p>
        </w:tc>
        <w:tc>
          <w:tcPr>
            <w:tcW w:w="4399" w:type="dxa"/>
          </w:tcPr>
          <w:p w14:paraId="78B72CBF" w14:textId="77777777" w:rsidR="00BA1965" w:rsidRPr="002B3252" w:rsidRDefault="00BA1965" w:rsidP="002B3252"/>
        </w:tc>
        <w:tc>
          <w:tcPr>
            <w:tcW w:w="4253" w:type="dxa"/>
          </w:tcPr>
          <w:p w14:paraId="288538DC" w14:textId="77777777" w:rsidR="00BA1965" w:rsidRPr="002B3252" w:rsidRDefault="00BA1965" w:rsidP="002B3252"/>
        </w:tc>
        <w:tc>
          <w:tcPr>
            <w:tcW w:w="4394" w:type="dxa"/>
          </w:tcPr>
          <w:p w14:paraId="5B42B58F" w14:textId="77777777" w:rsidR="00BA1965" w:rsidRPr="002B3252" w:rsidRDefault="00BA1965" w:rsidP="002B3252"/>
        </w:tc>
      </w:tr>
      <w:tr w:rsidR="00BA1965" w:rsidRPr="00BA1965" w14:paraId="18062409" w14:textId="293C1022" w:rsidTr="00BA1965">
        <w:trPr>
          <w:jc w:val="center"/>
        </w:trPr>
        <w:tc>
          <w:tcPr>
            <w:tcW w:w="4957" w:type="dxa"/>
          </w:tcPr>
          <w:p w14:paraId="225AFF70" w14:textId="77777777" w:rsidR="00BA1965" w:rsidRPr="00BA1965" w:rsidRDefault="00BA1965" w:rsidP="00BA1965">
            <w:pPr>
              <w:widowControl w:val="0"/>
              <w:jc w:val="both"/>
              <w:rPr>
                <w:rFonts w:ascii="Bookman Old Style" w:hAnsi="Bookman Old Style" w:cs="Calibri"/>
                <w:color w:val="000000" w:themeColor="text1"/>
                <w:sz w:val="24"/>
                <w:szCs w:val="24"/>
              </w:rPr>
            </w:pPr>
          </w:p>
        </w:tc>
        <w:tc>
          <w:tcPr>
            <w:tcW w:w="4399" w:type="dxa"/>
          </w:tcPr>
          <w:p w14:paraId="7EF5D87E" w14:textId="77777777" w:rsidR="00BA1965" w:rsidRPr="002B3252" w:rsidRDefault="00BA1965" w:rsidP="002B3252"/>
        </w:tc>
        <w:tc>
          <w:tcPr>
            <w:tcW w:w="4253" w:type="dxa"/>
          </w:tcPr>
          <w:p w14:paraId="36B83E33" w14:textId="77777777" w:rsidR="00BA1965" w:rsidRPr="002B3252" w:rsidRDefault="00BA1965" w:rsidP="002B3252"/>
        </w:tc>
        <w:tc>
          <w:tcPr>
            <w:tcW w:w="4394" w:type="dxa"/>
          </w:tcPr>
          <w:p w14:paraId="0043B263" w14:textId="77777777" w:rsidR="00BA1965" w:rsidRPr="002B3252" w:rsidRDefault="00BA1965" w:rsidP="002B3252"/>
        </w:tc>
      </w:tr>
      <w:tr w:rsidR="00BA1965" w:rsidRPr="00BA1965" w14:paraId="49DBE9BE" w14:textId="401F1EC3" w:rsidTr="00BA1965">
        <w:trPr>
          <w:jc w:val="center"/>
        </w:trPr>
        <w:tc>
          <w:tcPr>
            <w:tcW w:w="4957" w:type="dxa"/>
          </w:tcPr>
          <w:p w14:paraId="3EA13786"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lang w:val="id-ID"/>
              </w:rPr>
              <w:t>Bagian Kedua</w:t>
            </w:r>
          </w:p>
        </w:tc>
        <w:tc>
          <w:tcPr>
            <w:tcW w:w="4399" w:type="dxa"/>
          </w:tcPr>
          <w:p w14:paraId="07164FE1" w14:textId="77777777" w:rsidR="00BA1965" w:rsidRPr="002B3252" w:rsidRDefault="00BA1965" w:rsidP="002B3252"/>
        </w:tc>
        <w:tc>
          <w:tcPr>
            <w:tcW w:w="4253" w:type="dxa"/>
          </w:tcPr>
          <w:p w14:paraId="39594B36" w14:textId="77777777" w:rsidR="00BA1965" w:rsidRPr="002B3252" w:rsidRDefault="00BA1965" w:rsidP="002B3252"/>
        </w:tc>
        <w:tc>
          <w:tcPr>
            <w:tcW w:w="4394" w:type="dxa"/>
          </w:tcPr>
          <w:p w14:paraId="04EBEB6C" w14:textId="77777777" w:rsidR="00BA1965" w:rsidRPr="002B3252" w:rsidRDefault="00BA1965" w:rsidP="002B3252"/>
        </w:tc>
      </w:tr>
      <w:tr w:rsidR="00BA1965" w:rsidRPr="00BA1965" w14:paraId="4CF454F9" w14:textId="69B34228" w:rsidTr="00BA1965">
        <w:trPr>
          <w:jc w:val="center"/>
        </w:trPr>
        <w:tc>
          <w:tcPr>
            <w:tcW w:w="4957" w:type="dxa"/>
          </w:tcPr>
          <w:p w14:paraId="14A3049A"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Nilai Aktiva Bersih Reksa Dana Berbentuk Kontrak Investasi Kolektif yang Unit Penyertaannya Diperdagangkan di Bursa Efek dengan Aset yang mendasari Berupa Emas</w:t>
            </w:r>
          </w:p>
        </w:tc>
        <w:tc>
          <w:tcPr>
            <w:tcW w:w="4399" w:type="dxa"/>
          </w:tcPr>
          <w:p w14:paraId="5B87F4AC" w14:textId="77777777" w:rsidR="00BA1965" w:rsidRPr="002B3252" w:rsidRDefault="00BA1965" w:rsidP="002B3252"/>
        </w:tc>
        <w:tc>
          <w:tcPr>
            <w:tcW w:w="4253" w:type="dxa"/>
          </w:tcPr>
          <w:p w14:paraId="74AA794E" w14:textId="77777777" w:rsidR="00BA1965" w:rsidRPr="002B3252" w:rsidRDefault="00BA1965" w:rsidP="002B3252"/>
        </w:tc>
        <w:tc>
          <w:tcPr>
            <w:tcW w:w="4394" w:type="dxa"/>
          </w:tcPr>
          <w:p w14:paraId="1CFDF404" w14:textId="77777777" w:rsidR="00BA1965" w:rsidRPr="002B3252" w:rsidRDefault="00BA1965" w:rsidP="002B3252"/>
        </w:tc>
      </w:tr>
      <w:tr w:rsidR="00BA1965" w:rsidRPr="00BA1965" w14:paraId="66D4FD63" w14:textId="5586FE1E" w:rsidTr="00BA1965">
        <w:trPr>
          <w:jc w:val="center"/>
        </w:trPr>
        <w:tc>
          <w:tcPr>
            <w:tcW w:w="4957" w:type="dxa"/>
          </w:tcPr>
          <w:p w14:paraId="546CA3CE" w14:textId="77777777" w:rsidR="00BA1965" w:rsidRPr="00BA1965" w:rsidRDefault="00BA1965" w:rsidP="00BA1965">
            <w:pPr>
              <w:widowControl w:val="0"/>
              <w:jc w:val="both"/>
              <w:rPr>
                <w:rFonts w:ascii="Bookman Old Style" w:hAnsi="Bookman Old Style" w:cs="Calibri"/>
                <w:color w:val="000000" w:themeColor="text1"/>
                <w:sz w:val="24"/>
                <w:szCs w:val="24"/>
                <w:lang w:val="id-ID"/>
              </w:rPr>
            </w:pPr>
          </w:p>
        </w:tc>
        <w:tc>
          <w:tcPr>
            <w:tcW w:w="4399" w:type="dxa"/>
          </w:tcPr>
          <w:p w14:paraId="00338E41" w14:textId="77777777" w:rsidR="00BA1965" w:rsidRPr="002B3252" w:rsidRDefault="00BA1965" w:rsidP="002B3252"/>
        </w:tc>
        <w:tc>
          <w:tcPr>
            <w:tcW w:w="4253" w:type="dxa"/>
          </w:tcPr>
          <w:p w14:paraId="56DAEE29" w14:textId="77777777" w:rsidR="00BA1965" w:rsidRPr="002B3252" w:rsidRDefault="00BA1965" w:rsidP="002B3252"/>
        </w:tc>
        <w:tc>
          <w:tcPr>
            <w:tcW w:w="4394" w:type="dxa"/>
          </w:tcPr>
          <w:p w14:paraId="36CF955F" w14:textId="77777777" w:rsidR="00BA1965" w:rsidRPr="002B3252" w:rsidRDefault="00BA1965" w:rsidP="002B3252"/>
        </w:tc>
      </w:tr>
      <w:tr w:rsidR="00BA1965" w:rsidRPr="00BA1965" w14:paraId="4F6026B2" w14:textId="54A23A7F" w:rsidTr="00BA1965">
        <w:trPr>
          <w:jc w:val="center"/>
        </w:trPr>
        <w:tc>
          <w:tcPr>
            <w:tcW w:w="4957" w:type="dxa"/>
          </w:tcPr>
          <w:p w14:paraId="140999DB"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Pasal 21</w:t>
            </w:r>
          </w:p>
        </w:tc>
        <w:tc>
          <w:tcPr>
            <w:tcW w:w="4399" w:type="dxa"/>
          </w:tcPr>
          <w:p w14:paraId="71FA4744" w14:textId="77777777" w:rsidR="00BA1965" w:rsidRPr="002B3252" w:rsidRDefault="00BA1965" w:rsidP="002B3252"/>
        </w:tc>
        <w:tc>
          <w:tcPr>
            <w:tcW w:w="4253" w:type="dxa"/>
          </w:tcPr>
          <w:p w14:paraId="2A832945" w14:textId="77777777" w:rsidR="00BA1965" w:rsidRPr="002B3252" w:rsidRDefault="00BA1965" w:rsidP="002B3252"/>
        </w:tc>
        <w:tc>
          <w:tcPr>
            <w:tcW w:w="4394" w:type="dxa"/>
          </w:tcPr>
          <w:p w14:paraId="6EAB03EF" w14:textId="77777777" w:rsidR="00BA1965" w:rsidRPr="002B3252" w:rsidRDefault="00BA1965" w:rsidP="002B3252"/>
        </w:tc>
      </w:tr>
      <w:tr w:rsidR="00BA1965" w:rsidRPr="00BA1965" w14:paraId="01B48A77" w14:textId="31C2D3F2" w:rsidTr="00BA1965">
        <w:trPr>
          <w:jc w:val="center"/>
        </w:trPr>
        <w:tc>
          <w:tcPr>
            <w:tcW w:w="4957" w:type="dxa"/>
          </w:tcPr>
          <w:p w14:paraId="36B96716" w14:textId="77777777" w:rsidR="00BA1965" w:rsidRPr="00BA1965" w:rsidRDefault="00BA1965" w:rsidP="00696344">
            <w:pPr>
              <w:pStyle w:val="ListParagraph"/>
              <w:widowControl w:val="0"/>
              <w:numPr>
                <w:ilvl w:val="0"/>
                <w:numId w:val="13"/>
              </w:numPr>
              <w:ind w:left="596"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 xml:space="preserve">Pedoman penghitungan harian Nilai Aktiva Bersih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s="Calibri"/>
                <w:color w:val="000000" w:themeColor="text1"/>
                <w:sz w:val="24"/>
                <w:szCs w:val="24"/>
              </w:rPr>
              <w:t xml:space="preserve">Kontrak Investasi Kolektif yang Unit Penyertaannya diperdagangkan di Bursa Efek dengan aset yang mendasari berupa emas wajib mengacu pada Peraturan Otoritas Jasa Keuangan mengenai pedoman pengumuman harian Nilai Aktiva Bersih Reksa Dana terbuka atau Peraturan Otoritas Jasa Keuangan mengenai Reksa Dana terproteksi, Reksa Dana dengan penjaminan, dan </w:t>
            </w:r>
            <w:r w:rsidRPr="00BA1965">
              <w:rPr>
                <w:rFonts w:ascii="Bookman Old Style" w:hAnsi="Bookman Old Style" w:cs="Calibri"/>
                <w:color w:val="000000" w:themeColor="text1"/>
                <w:sz w:val="24"/>
                <w:szCs w:val="24"/>
              </w:rPr>
              <w:lastRenderedPageBreak/>
              <w:t>Reksa Dana indeks kecuali diatur khusus dalam Peraturan Otoritas Jasa Keuangan ini.</w:t>
            </w:r>
          </w:p>
        </w:tc>
        <w:tc>
          <w:tcPr>
            <w:tcW w:w="4399" w:type="dxa"/>
          </w:tcPr>
          <w:p w14:paraId="20300A76" w14:textId="7C584F34" w:rsidR="00BA1965" w:rsidRPr="002B3252" w:rsidRDefault="001A1F8E" w:rsidP="002B3252">
            <w:r w:rsidRPr="00743500">
              <w:rPr>
                <w:rFonts w:ascii="Bookman Old Style" w:hAnsi="Bookman Old Style"/>
                <w:noProof/>
                <w:color w:val="000000" w:themeColor="text1"/>
                <w:sz w:val="24"/>
                <w:szCs w:val="24"/>
              </w:rPr>
              <w:lastRenderedPageBreak/>
              <w:t>Cukup jelas</w:t>
            </w:r>
            <w:r>
              <w:rPr>
                <w:rFonts w:ascii="Bookman Old Style" w:hAnsi="Bookman Old Style"/>
                <w:noProof/>
                <w:color w:val="000000" w:themeColor="text1"/>
                <w:sz w:val="24"/>
                <w:szCs w:val="24"/>
              </w:rPr>
              <w:t>.</w:t>
            </w:r>
          </w:p>
        </w:tc>
        <w:tc>
          <w:tcPr>
            <w:tcW w:w="4253" w:type="dxa"/>
          </w:tcPr>
          <w:p w14:paraId="2DF13A00" w14:textId="77777777" w:rsidR="00BA1965" w:rsidRPr="002B3252" w:rsidRDefault="00BA1965" w:rsidP="002B3252"/>
        </w:tc>
        <w:tc>
          <w:tcPr>
            <w:tcW w:w="4394" w:type="dxa"/>
          </w:tcPr>
          <w:p w14:paraId="1A49C8F4" w14:textId="77777777" w:rsidR="00BA1965" w:rsidRPr="002B3252" w:rsidRDefault="00BA1965" w:rsidP="002B3252"/>
        </w:tc>
      </w:tr>
      <w:tr w:rsidR="00BA1965" w:rsidRPr="00BA1965" w14:paraId="16115C69" w14:textId="1BAEEA8C" w:rsidTr="00BA1965">
        <w:trPr>
          <w:jc w:val="center"/>
        </w:trPr>
        <w:tc>
          <w:tcPr>
            <w:tcW w:w="4957" w:type="dxa"/>
          </w:tcPr>
          <w:p w14:paraId="0630B80C" w14:textId="77777777" w:rsidR="00BA1965" w:rsidRPr="00BA1965" w:rsidRDefault="00BA1965" w:rsidP="00696344">
            <w:pPr>
              <w:pStyle w:val="ListParagraph"/>
              <w:widowControl w:val="0"/>
              <w:numPr>
                <w:ilvl w:val="0"/>
                <w:numId w:val="13"/>
              </w:numPr>
              <w:ind w:left="596"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 xml:space="preserve">Manajer Investasi wajib menentukan acuan nilai pasar wajar atas aset emas yang menjadi portfolio investasi sesuai standardisasi yang digunakan dalam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s="Calibri"/>
                <w:color w:val="000000" w:themeColor="text1"/>
                <w:sz w:val="24"/>
                <w:szCs w:val="24"/>
              </w:rPr>
              <w:t>Kontrak Investasi Kolektif yang Unit Penyertaannya diperdagangkan di Bursa Efek dengan aset yang mendasari berupa emas.</w:t>
            </w:r>
          </w:p>
        </w:tc>
        <w:tc>
          <w:tcPr>
            <w:tcW w:w="4399" w:type="dxa"/>
          </w:tcPr>
          <w:p w14:paraId="2EB4A882" w14:textId="62E36EA8" w:rsidR="00BA1965" w:rsidRPr="002B3252" w:rsidRDefault="001A1F8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47D9022E" w14:textId="77777777" w:rsidR="00BA1965" w:rsidRPr="002B3252" w:rsidRDefault="00BA1965" w:rsidP="002B3252"/>
        </w:tc>
        <w:tc>
          <w:tcPr>
            <w:tcW w:w="4394" w:type="dxa"/>
          </w:tcPr>
          <w:p w14:paraId="2068AF4A" w14:textId="77777777" w:rsidR="00BA1965" w:rsidRPr="002B3252" w:rsidRDefault="00BA1965" w:rsidP="002B3252"/>
        </w:tc>
      </w:tr>
      <w:tr w:rsidR="00BA1965" w:rsidRPr="00BA1965" w14:paraId="782ED98C" w14:textId="6B1966B9" w:rsidTr="00BA1965">
        <w:trPr>
          <w:jc w:val="center"/>
        </w:trPr>
        <w:tc>
          <w:tcPr>
            <w:tcW w:w="4957" w:type="dxa"/>
          </w:tcPr>
          <w:p w14:paraId="3312ED85" w14:textId="77777777" w:rsidR="00BA1965" w:rsidRPr="00BA1965" w:rsidRDefault="00BA1965" w:rsidP="00696344">
            <w:pPr>
              <w:pStyle w:val="ListParagraph"/>
              <w:widowControl w:val="0"/>
              <w:numPr>
                <w:ilvl w:val="0"/>
                <w:numId w:val="13"/>
              </w:numPr>
              <w:ind w:left="596"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Penentuan acuan perhitungan nilai pasar wajar aset emas dilakukan berdasarkan urutan sebagai berikut:</w:t>
            </w:r>
          </w:p>
        </w:tc>
        <w:tc>
          <w:tcPr>
            <w:tcW w:w="4399" w:type="dxa"/>
          </w:tcPr>
          <w:p w14:paraId="236C47F5" w14:textId="77777777" w:rsidR="00BA1965" w:rsidRPr="002B3252" w:rsidRDefault="00BA1965" w:rsidP="002B3252"/>
        </w:tc>
        <w:tc>
          <w:tcPr>
            <w:tcW w:w="4253" w:type="dxa"/>
          </w:tcPr>
          <w:p w14:paraId="004CC925" w14:textId="77777777" w:rsidR="00BA1965" w:rsidRPr="002B3252" w:rsidRDefault="00BA1965" w:rsidP="002B3252"/>
        </w:tc>
        <w:tc>
          <w:tcPr>
            <w:tcW w:w="4394" w:type="dxa"/>
          </w:tcPr>
          <w:p w14:paraId="4886B3EE" w14:textId="77777777" w:rsidR="00BA1965" w:rsidRPr="002B3252" w:rsidRDefault="00BA1965" w:rsidP="002B3252"/>
        </w:tc>
      </w:tr>
      <w:tr w:rsidR="00BA1965" w:rsidRPr="00BA1965" w14:paraId="5ACAE17D" w14:textId="72B17A83" w:rsidTr="00BA1965">
        <w:trPr>
          <w:jc w:val="center"/>
        </w:trPr>
        <w:tc>
          <w:tcPr>
            <w:tcW w:w="4957" w:type="dxa"/>
          </w:tcPr>
          <w:p w14:paraId="385CCA55" w14:textId="77777777" w:rsidR="00BA1965" w:rsidRPr="00BA1965" w:rsidRDefault="00BA1965" w:rsidP="00696344">
            <w:pPr>
              <w:pStyle w:val="ListParagraph"/>
              <w:widowControl w:val="0"/>
              <w:numPr>
                <w:ilvl w:val="0"/>
                <w:numId w:val="36"/>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harga kuotasi aktif dari Penyedia Emas yang dapat dijadikan sebagai harga jual atau beli, dan dapat diakses oleh publik;</w:t>
            </w:r>
          </w:p>
        </w:tc>
        <w:tc>
          <w:tcPr>
            <w:tcW w:w="4399" w:type="dxa"/>
          </w:tcPr>
          <w:p w14:paraId="0E0C2107" w14:textId="0B3851DE" w:rsidR="00BA1965" w:rsidRPr="002B3252" w:rsidRDefault="001A1F8E" w:rsidP="001A1F8E">
            <w:pPr>
              <w:jc w:val="both"/>
            </w:pPr>
            <w:r w:rsidRPr="00743500">
              <w:rPr>
                <w:rFonts w:ascii="Bookman Old Style" w:hAnsi="Bookman Old Style" w:cs="Calibri"/>
                <w:color w:val="000000" w:themeColor="text1"/>
                <w:sz w:val="24"/>
                <w:szCs w:val="24"/>
              </w:rPr>
              <w:t>Yang dimaksud dengan “kuotasi” adalah proses memasukkan penawaran jual dan permintaan beli secara berkelanjutan</w:t>
            </w:r>
            <w:r>
              <w:rPr>
                <w:rFonts w:ascii="Bookman Old Style" w:hAnsi="Bookman Old Style" w:cs="Calibri"/>
                <w:color w:val="000000" w:themeColor="text1"/>
                <w:sz w:val="24"/>
                <w:szCs w:val="24"/>
              </w:rPr>
              <w:t>.</w:t>
            </w:r>
          </w:p>
        </w:tc>
        <w:tc>
          <w:tcPr>
            <w:tcW w:w="4253" w:type="dxa"/>
          </w:tcPr>
          <w:p w14:paraId="096E6327" w14:textId="77777777" w:rsidR="00BA1965" w:rsidRPr="002B3252" w:rsidRDefault="00BA1965" w:rsidP="002B3252"/>
        </w:tc>
        <w:tc>
          <w:tcPr>
            <w:tcW w:w="4394" w:type="dxa"/>
          </w:tcPr>
          <w:p w14:paraId="1DB5F79E" w14:textId="77777777" w:rsidR="00BA1965" w:rsidRPr="002B3252" w:rsidRDefault="00BA1965" w:rsidP="002B3252"/>
        </w:tc>
      </w:tr>
      <w:tr w:rsidR="00BA1965" w:rsidRPr="00BA1965" w14:paraId="18D5733D" w14:textId="68E91DF8" w:rsidTr="00BA1965">
        <w:trPr>
          <w:jc w:val="center"/>
        </w:trPr>
        <w:tc>
          <w:tcPr>
            <w:tcW w:w="4957" w:type="dxa"/>
          </w:tcPr>
          <w:p w14:paraId="3439649C" w14:textId="77777777" w:rsidR="00BA1965" w:rsidRPr="00BA1965" w:rsidRDefault="00BA1965" w:rsidP="00696344">
            <w:pPr>
              <w:pStyle w:val="ListParagraph"/>
              <w:widowControl w:val="0"/>
              <w:numPr>
                <w:ilvl w:val="0"/>
                <w:numId w:val="36"/>
              </w:numPr>
              <w:ind w:left="1163" w:hanging="567"/>
              <w:jc w:val="both"/>
              <w:rPr>
                <w:rFonts w:ascii="Bookman Old Style" w:hAnsi="Bookman Old Style" w:cs="Calibri"/>
                <w:iCs/>
                <w:color w:val="000000" w:themeColor="text1"/>
                <w:sz w:val="24"/>
                <w:szCs w:val="24"/>
              </w:rPr>
            </w:pPr>
            <w:r w:rsidRPr="00BA1965">
              <w:rPr>
                <w:rFonts w:ascii="Bookman Old Style" w:hAnsi="Bookman Old Style" w:cs="Calibri"/>
                <w:iCs/>
                <w:color w:val="000000" w:themeColor="text1"/>
                <w:sz w:val="24"/>
                <w:szCs w:val="24"/>
              </w:rPr>
              <w:t>harga acuan emas di Indonesia yang diterbitkan oleh lembaga yang diakui, dan dapat diakses oleh publik, dengan penyesuaian yang dibutuhkan (jika ada);</w:t>
            </w:r>
          </w:p>
        </w:tc>
        <w:tc>
          <w:tcPr>
            <w:tcW w:w="4399" w:type="dxa"/>
          </w:tcPr>
          <w:p w14:paraId="1532B1B2" w14:textId="6AC533E7"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74F0897D" w14:textId="77777777" w:rsidR="00BA1965" w:rsidRPr="002B3252" w:rsidRDefault="00BA1965" w:rsidP="002B3252"/>
        </w:tc>
        <w:tc>
          <w:tcPr>
            <w:tcW w:w="4394" w:type="dxa"/>
          </w:tcPr>
          <w:p w14:paraId="522FAE6D" w14:textId="77777777" w:rsidR="00BA1965" w:rsidRPr="002B3252" w:rsidRDefault="00BA1965" w:rsidP="002B3252"/>
        </w:tc>
      </w:tr>
      <w:tr w:rsidR="00BA1965" w:rsidRPr="00BA1965" w14:paraId="16569888" w14:textId="0A4364B1" w:rsidTr="00BA1965">
        <w:trPr>
          <w:jc w:val="center"/>
        </w:trPr>
        <w:tc>
          <w:tcPr>
            <w:tcW w:w="4957" w:type="dxa"/>
          </w:tcPr>
          <w:p w14:paraId="4FB2B856" w14:textId="77777777" w:rsidR="00BA1965" w:rsidRPr="00BA1965" w:rsidRDefault="00BA1965" w:rsidP="00696344">
            <w:pPr>
              <w:pStyle w:val="ListParagraph"/>
              <w:widowControl w:val="0"/>
              <w:numPr>
                <w:ilvl w:val="0"/>
                <w:numId w:val="36"/>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 xml:space="preserve">harga acuan emas </w:t>
            </w:r>
            <w:r w:rsidRPr="00BA1965">
              <w:rPr>
                <w:rFonts w:ascii="Bookman Old Style" w:hAnsi="Bookman Old Style" w:cs="Calibri"/>
                <w:i/>
                <w:color w:val="000000" w:themeColor="text1"/>
                <w:sz w:val="24"/>
                <w:szCs w:val="24"/>
              </w:rPr>
              <w:t>London Bullion Market Association</w:t>
            </w:r>
            <w:r w:rsidRPr="00BA1965">
              <w:rPr>
                <w:rFonts w:ascii="Bookman Old Style" w:hAnsi="Bookman Old Style" w:cs="Calibri"/>
                <w:color w:val="000000" w:themeColor="text1"/>
                <w:sz w:val="24"/>
                <w:szCs w:val="24"/>
              </w:rPr>
              <w:t xml:space="preserve"> </w:t>
            </w:r>
            <w:r w:rsidRPr="00BA1965">
              <w:rPr>
                <w:rFonts w:ascii="Bookman Old Style" w:hAnsi="Bookman Old Style" w:cs="Calibri"/>
                <w:color w:val="000000" w:themeColor="text1"/>
                <w:sz w:val="24"/>
                <w:szCs w:val="24"/>
              </w:rPr>
              <w:lastRenderedPageBreak/>
              <w:t xml:space="preserve">dengan penyesuaian yang dibutuhkan, seperti penyesuaian kurs dan standar kemurnian; </w:t>
            </w:r>
          </w:p>
        </w:tc>
        <w:tc>
          <w:tcPr>
            <w:tcW w:w="4399" w:type="dxa"/>
          </w:tcPr>
          <w:p w14:paraId="7508397C" w14:textId="2A652319" w:rsidR="00BA1965" w:rsidRPr="002B3252" w:rsidRDefault="00101E5E" w:rsidP="002B3252">
            <w:r w:rsidRPr="00743500">
              <w:rPr>
                <w:rFonts w:ascii="Bookman Old Style" w:hAnsi="Bookman Old Style"/>
                <w:noProof/>
                <w:color w:val="000000" w:themeColor="text1"/>
                <w:sz w:val="24"/>
                <w:szCs w:val="24"/>
              </w:rPr>
              <w:lastRenderedPageBreak/>
              <w:t>Cukup jelas</w:t>
            </w:r>
            <w:r>
              <w:rPr>
                <w:rFonts w:ascii="Bookman Old Style" w:hAnsi="Bookman Old Style"/>
                <w:noProof/>
                <w:color w:val="000000" w:themeColor="text1"/>
                <w:sz w:val="24"/>
                <w:szCs w:val="24"/>
              </w:rPr>
              <w:t>.</w:t>
            </w:r>
          </w:p>
        </w:tc>
        <w:tc>
          <w:tcPr>
            <w:tcW w:w="4253" w:type="dxa"/>
          </w:tcPr>
          <w:p w14:paraId="49A44AD1" w14:textId="77777777" w:rsidR="00BA1965" w:rsidRPr="002B3252" w:rsidRDefault="00BA1965" w:rsidP="002B3252"/>
        </w:tc>
        <w:tc>
          <w:tcPr>
            <w:tcW w:w="4394" w:type="dxa"/>
          </w:tcPr>
          <w:p w14:paraId="567A8CA7" w14:textId="77777777" w:rsidR="00BA1965" w:rsidRPr="002B3252" w:rsidRDefault="00BA1965" w:rsidP="002B3252"/>
        </w:tc>
      </w:tr>
      <w:tr w:rsidR="00BA1965" w:rsidRPr="00BA1965" w14:paraId="40322255" w14:textId="3672BEE8" w:rsidTr="00BA1965">
        <w:trPr>
          <w:jc w:val="center"/>
        </w:trPr>
        <w:tc>
          <w:tcPr>
            <w:tcW w:w="4957" w:type="dxa"/>
          </w:tcPr>
          <w:p w14:paraId="1326525B" w14:textId="77777777" w:rsidR="00BA1965" w:rsidRPr="00BA1965" w:rsidRDefault="00BA1965" w:rsidP="00696344">
            <w:pPr>
              <w:pStyle w:val="ListParagraph"/>
              <w:widowControl w:val="0"/>
              <w:numPr>
                <w:ilvl w:val="0"/>
                <w:numId w:val="36"/>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harga acuan lain yang ditetapkan oleh Manajer Investasi dengan itikad baik dan penuh tanggung jawab berdasarkan metode yang menggunakan asas konservatif dan diterapkan secara konsisten dengan mempertimbangkan:</w:t>
            </w:r>
          </w:p>
        </w:tc>
        <w:tc>
          <w:tcPr>
            <w:tcW w:w="4399" w:type="dxa"/>
          </w:tcPr>
          <w:p w14:paraId="231A60DB" w14:textId="05004B6E"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58BCA674" w14:textId="77777777" w:rsidR="00BA1965" w:rsidRPr="002B3252" w:rsidRDefault="00BA1965" w:rsidP="002B3252"/>
        </w:tc>
        <w:tc>
          <w:tcPr>
            <w:tcW w:w="4394" w:type="dxa"/>
          </w:tcPr>
          <w:p w14:paraId="6B1294C2" w14:textId="77777777" w:rsidR="00BA1965" w:rsidRPr="002B3252" w:rsidRDefault="00BA1965" w:rsidP="002B3252"/>
        </w:tc>
      </w:tr>
      <w:tr w:rsidR="00BA1965" w:rsidRPr="00BA1965" w14:paraId="09062AD2" w14:textId="42E1C572" w:rsidTr="00BA1965">
        <w:trPr>
          <w:jc w:val="center"/>
        </w:trPr>
        <w:tc>
          <w:tcPr>
            <w:tcW w:w="4957" w:type="dxa"/>
          </w:tcPr>
          <w:p w14:paraId="5E5BF656" w14:textId="77777777" w:rsidR="00BA1965" w:rsidRPr="00BA1965" w:rsidRDefault="00BA1965" w:rsidP="00696344">
            <w:pPr>
              <w:pStyle w:val="ListParagraph"/>
              <w:widowControl w:val="0"/>
              <w:numPr>
                <w:ilvl w:val="0"/>
                <w:numId w:val="58"/>
              </w:numPr>
              <w:ind w:left="1730"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harga perbandingan acuan emas yang bisa didapatkan oleh Manajer Investasi; atau</w:t>
            </w:r>
          </w:p>
        </w:tc>
        <w:tc>
          <w:tcPr>
            <w:tcW w:w="4399" w:type="dxa"/>
          </w:tcPr>
          <w:p w14:paraId="69E442A6" w14:textId="77777777" w:rsidR="00BA1965" w:rsidRPr="002B3252" w:rsidRDefault="00BA1965" w:rsidP="002B3252"/>
        </w:tc>
        <w:tc>
          <w:tcPr>
            <w:tcW w:w="4253" w:type="dxa"/>
          </w:tcPr>
          <w:p w14:paraId="42CC639E" w14:textId="77777777" w:rsidR="00BA1965" w:rsidRPr="002B3252" w:rsidRDefault="00BA1965" w:rsidP="002B3252"/>
        </w:tc>
        <w:tc>
          <w:tcPr>
            <w:tcW w:w="4394" w:type="dxa"/>
          </w:tcPr>
          <w:p w14:paraId="6A6080B3" w14:textId="77777777" w:rsidR="00BA1965" w:rsidRPr="002B3252" w:rsidRDefault="00BA1965" w:rsidP="002B3252"/>
        </w:tc>
      </w:tr>
      <w:tr w:rsidR="00BA1965" w:rsidRPr="00BA1965" w14:paraId="010C2E68" w14:textId="13364E83" w:rsidTr="00BA1965">
        <w:trPr>
          <w:jc w:val="center"/>
        </w:trPr>
        <w:tc>
          <w:tcPr>
            <w:tcW w:w="4957" w:type="dxa"/>
          </w:tcPr>
          <w:p w14:paraId="4CA56B24" w14:textId="77777777" w:rsidR="00BA1965" w:rsidRPr="00BA1965" w:rsidRDefault="00BA1965" w:rsidP="00696344">
            <w:pPr>
              <w:pStyle w:val="ListParagraph"/>
              <w:widowControl w:val="0"/>
              <w:numPr>
                <w:ilvl w:val="0"/>
                <w:numId w:val="58"/>
              </w:numPr>
              <w:ind w:left="1730"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harga perdagangan sebelumnya; atau</w:t>
            </w:r>
          </w:p>
        </w:tc>
        <w:tc>
          <w:tcPr>
            <w:tcW w:w="4399" w:type="dxa"/>
          </w:tcPr>
          <w:p w14:paraId="7AA20699" w14:textId="77777777" w:rsidR="00BA1965" w:rsidRPr="002B3252" w:rsidRDefault="00BA1965" w:rsidP="002B3252"/>
        </w:tc>
        <w:tc>
          <w:tcPr>
            <w:tcW w:w="4253" w:type="dxa"/>
          </w:tcPr>
          <w:p w14:paraId="177FE123" w14:textId="77777777" w:rsidR="00BA1965" w:rsidRPr="002B3252" w:rsidRDefault="00BA1965" w:rsidP="002B3252"/>
        </w:tc>
        <w:tc>
          <w:tcPr>
            <w:tcW w:w="4394" w:type="dxa"/>
          </w:tcPr>
          <w:p w14:paraId="256EB841" w14:textId="77777777" w:rsidR="00BA1965" w:rsidRPr="002B3252" w:rsidRDefault="00BA1965" w:rsidP="002B3252"/>
        </w:tc>
      </w:tr>
      <w:tr w:rsidR="00BA1965" w:rsidRPr="00BA1965" w14:paraId="48468955" w14:textId="239F6617" w:rsidTr="00BA1965">
        <w:trPr>
          <w:jc w:val="center"/>
        </w:trPr>
        <w:tc>
          <w:tcPr>
            <w:tcW w:w="4957" w:type="dxa"/>
          </w:tcPr>
          <w:p w14:paraId="4B5CF597" w14:textId="77777777" w:rsidR="00BA1965" w:rsidRPr="00BA1965" w:rsidRDefault="00BA1965" w:rsidP="00696344">
            <w:pPr>
              <w:pStyle w:val="ListParagraph"/>
              <w:widowControl w:val="0"/>
              <w:numPr>
                <w:ilvl w:val="0"/>
                <w:numId w:val="36"/>
              </w:numPr>
              <w:ind w:left="1163" w:hanging="567"/>
              <w:jc w:val="both"/>
              <w:rPr>
                <w:rFonts w:ascii="Bookman Old Style" w:hAnsi="Bookman Old Style" w:cs="Calibri"/>
                <w:iCs/>
                <w:color w:val="000000" w:themeColor="text1"/>
                <w:sz w:val="24"/>
                <w:szCs w:val="24"/>
              </w:rPr>
            </w:pPr>
            <w:r w:rsidRPr="00BA1965">
              <w:rPr>
                <w:rFonts w:ascii="Bookman Old Style" w:hAnsi="Bookman Old Style" w:cs="Calibri"/>
                <w:iCs/>
                <w:color w:val="000000" w:themeColor="text1"/>
                <w:sz w:val="24"/>
                <w:szCs w:val="24"/>
              </w:rPr>
              <w:t>harga yang ditentukan oleh lembaga penilai harga yang ditetapkan oleh Otoritas Jasa Keuangan.</w:t>
            </w:r>
          </w:p>
        </w:tc>
        <w:tc>
          <w:tcPr>
            <w:tcW w:w="4399" w:type="dxa"/>
          </w:tcPr>
          <w:p w14:paraId="2DDCC1D6" w14:textId="775A6A2A"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584B827A" w14:textId="77777777" w:rsidR="00BA1965" w:rsidRPr="002B3252" w:rsidRDefault="00BA1965" w:rsidP="002B3252"/>
        </w:tc>
        <w:tc>
          <w:tcPr>
            <w:tcW w:w="4394" w:type="dxa"/>
          </w:tcPr>
          <w:p w14:paraId="351C36FB" w14:textId="77777777" w:rsidR="00BA1965" w:rsidRPr="002B3252" w:rsidRDefault="00BA1965" w:rsidP="002B3252"/>
        </w:tc>
      </w:tr>
      <w:tr w:rsidR="00BA1965" w:rsidRPr="00BA1965" w14:paraId="4A1329F2" w14:textId="1675FE9F" w:rsidTr="00BA1965">
        <w:trPr>
          <w:jc w:val="center"/>
        </w:trPr>
        <w:tc>
          <w:tcPr>
            <w:tcW w:w="4957" w:type="dxa"/>
          </w:tcPr>
          <w:p w14:paraId="550F6143"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p>
        </w:tc>
        <w:tc>
          <w:tcPr>
            <w:tcW w:w="4399" w:type="dxa"/>
          </w:tcPr>
          <w:p w14:paraId="2083352D" w14:textId="77777777" w:rsidR="00BA1965" w:rsidRPr="002B3252" w:rsidRDefault="00BA1965" w:rsidP="002B3252"/>
        </w:tc>
        <w:tc>
          <w:tcPr>
            <w:tcW w:w="4253" w:type="dxa"/>
          </w:tcPr>
          <w:p w14:paraId="26F8E851" w14:textId="77777777" w:rsidR="00BA1965" w:rsidRPr="002B3252" w:rsidRDefault="00BA1965" w:rsidP="002B3252"/>
        </w:tc>
        <w:tc>
          <w:tcPr>
            <w:tcW w:w="4394" w:type="dxa"/>
          </w:tcPr>
          <w:p w14:paraId="47B5DF85" w14:textId="77777777" w:rsidR="00BA1965" w:rsidRPr="002B3252" w:rsidRDefault="00BA1965" w:rsidP="002B3252"/>
        </w:tc>
      </w:tr>
      <w:tr w:rsidR="00BA1965" w:rsidRPr="00BA1965" w14:paraId="2BD8F533" w14:textId="274CCF47" w:rsidTr="00BA1965">
        <w:trPr>
          <w:jc w:val="center"/>
        </w:trPr>
        <w:tc>
          <w:tcPr>
            <w:tcW w:w="4957" w:type="dxa"/>
          </w:tcPr>
          <w:p w14:paraId="5C3D0440"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lang w:val="id-ID"/>
              </w:rPr>
              <w:t>Bagian Ketiga</w:t>
            </w:r>
          </w:p>
        </w:tc>
        <w:tc>
          <w:tcPr>
            <w:tcW w:w="4399" w:type="dxa"/>
          </w:tcPr>
          <w:p w14:paraId="44CBF2F4" w14:textId="77777777" w:rsidR="00BA1965" w:rsidRPr="002B3252" w:rsidRDefault="00BA1965" w:rsidP="002B3252"/>
        </w:tc>
        <w:tc>
          <w:tcPr>
            <w:tcW w:w="4253" w:type="dxa"/>
          </w:tcPr>
          <w:p w14:paraId="18BAA991" w14:textId="77777777" w:rsidR="00BA1965" w:rsidRPr="002B3252" w:rsidRDefault="00BA1965" w:rsidP="002B3252"/>
        </w:tc>
        <w:tc>
          <w:tcPr>
            <w:tcW w:w="4394" w:type="dxa"/>
          </w:tcPr>
          <w:p w14:paraId="48B8A817" w14:textId="77777777" w:rsidR="00BA1965" w:rsidRPr="002B3252" w:rsidRDefault="00BA1965" w:rsidP="002B3252"/>
        </w:tc>
      </w:tr>
      <w:tr w:rsidR="00BA1965" w:rsidRPr="00BA1965" w14:paraId="608E556C" w14:textId="6F155744" w:rsidTr="00BA1965">
        <w:trPr>
          <w:jc w:val="center"/>
        </w:trPr>
        <w:tc>
          <w:tcPr>
            <w:tcW w:w="4957" w:type="dxa"/>
          </w:tcPr>
          <w:p w14:paraId="3D437939"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Portofolio Investasi Reksa Dana Berbentuk Kontrak Investasi Kolektif yang Unit Penyertaannya Diperdagangkan di Bursa Efek dengan Aset yang Mendasari Berupa Emas</w:t>
            </w:r>
          </w:p>
        </w:tc>
        <w:tc>
          <w:tcPr>
            <w:tcW w:w="4399" w:type="dxa"/>
          </w:tcPr>
          <w:p w14:paraId="74D36D47" w14:textId="77777777" w:rsidR="00BA1965" w:rsidRPr="002B3252" w:rsidRDefault="00BA1965" w:rsidP="002B3252"/>
        </w:tc>
        <w:tc>
          <w:tcPr>
            <w:tcW w:w="4253" w:type="dxa"/>
          </w:tcPr>
          <w:p w14:paraId="633970F8" w14:textId="77777777" w:rsidR="00BA1965" w:rsidRPr="002B3252" w:rsidRDefault="00BA1965" w:rsidP="002B3252"/>
        </w:tc>
        <w:tc>
          <w:tcPr>
            <w:tcW w:w="4394" w:type="dxa"/>
          </w:tcPr>
          <w:p w14:paraId="20C1AE89" w14:textId="77777777" w:rsidR="00BA1965" w:rsidRPr="002B3252" w:rsidRDefault="00BA1965" w:rsidP="002B3252"/>
        </w:tc>
      </w:tr>
      <w:tr w:rsidR="00BA1965" w:rsidRPr="00BA1965" w14:paraId="180877D0" w14:textId="415187B9" w:rsidTr="00BA1965">
        <w:trPr>
          <w:jc w:val="center"/>
        </w:trPr>
        <w:tc>
          <w:tcPr>
            <w:tcW w:w="4957" w:type="dxa"/>
          </w:tcPr>
          <w:p w14:paraId="4F7008A5"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p>
        </w:tc>
        <w:tc>
          <w:tcPr>
            <w:tcW w:w="4399" w:type="dxa"/>
          </w:tcPr>
          <w:p w14:paraId="16025C04" w14:textId="77777777" w:rsidR="00BA1965" w:rsidRPr="002B3252" w:rsidRDefault="00BA1965" w:rsidP="002B3252"/>
        </w:tc>
        <w:tc>
          <w:tcPr>
            <w:tcW w:w="4253" w:type="dxa"/>
          </w:tcPr>
          <w:p w14:paraId="49238329" w14:textId="77777777" w:rsidR="00BA1965" w:rsidRPr="002B3252" w:rsidRDefault="00BA1965" w:rsidP="002B3252"/>
        </w:tc>
        <w:tc>
          <w:tcPr>
            <w:tcW w:w="4394" w:type="dxa"/>
          </w:tcPr>
          <w:p w14:paraId="6FD0A8C2" w14:textId="77777777" w:rsidR="00BA1965" w:rsidRPr="002B3252" w:rsidRDefault="00BA1965" w:rsidP="002B3252"/>
        </w:tc>
      </w:tr>
      <w:tr w:rsidR="00BA1965" w:rsidRPr="00BA1965" w14:paraId="658478B3" w14:textId="32E7118A" w:rsidTr="00BA1965">
        <w:trPr>
          <w:jc w:val="center"/>
        </w:trPr>
        <w:tc>
          <w:tcPr>
            <w:tcW w:w="4957" w:type="dxa"/>
          </w:tcPr>
          <w:p w14:paraId="17E9202F"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lastRenderedPageBreak/>
              <w:t>Pasal 22</w:t>
            </w:r>
          </w:p>
        </w:tc>
        <w:tc>
          <w:tcPr>
            <w:tcW w:w="4399" w:type="dxa"/>
          </w:tcPr>
          <w:p w14:paraId="11E55635" w14:textId="62A7B7BB"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22C6D135" w14:textId="77777777" w:rsidR="00BA1965" w:rsidRPr="002B3252" w:rsidRDefault="00BA1965" w:rsidP="002B3252"/>
        </w:tc>
        <w:tc>
          <w:tcPr>
            <w:tcW w:w="4394" w:type="dxa"/>
          </w:tcPr>
          <w:p w14:paraId="6598A6BC" w14:textId="77777777" w:rsidR="00BA1965" w:rsidRPr="002B3252" w:rsidRDefault="00BA1965" w:rsidP="002B3252"/>
        </w:tc>
      </w:tr>
      <w:tr w:rsidR="00BA1965" w:rsidRPr="00BA1965" w14:paraId="66C23E6C" w14:textId="2C415EB4" w:rsidTr="00BA1965">
        <w:trPr>
          <w:jc w:val="center"/>
        </w:trPr>
        <w:tc>
          <w:tcPr>
            <w:tcW w:w="4957" w:type="dxa"/>
          </w:tcPr>
          <w:p w14:paraId="26174BC3" w14:textId="77777777" w:rsidR="00BA1965" w:rsidRPr="00BA1965" w:rsidRDefault="00BA1965" w:rsidP="00696344">
            <w:pPr>
              <w:pStyle w:val="ListParagraph"/>
              <w:widowControl w:val="0"/>
              <w:numPr>
                <w:ilvl w:val="0"/>
                <w:numId w:val="20"/>
              </w:numPr>
              <w:ind w:left="596"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Manajer Investasi wajib menentukan komposisi portofolio investasi dari Reksa Dana berbentuk Kontrak Investasi Kolektif yang Unit Penyertaannya diperdagangkan di Bursa Efek dengan aset yang mendasari berupa emas dengan ketentuan sebagai berikut</w:t>
            </w:r>
            <w:r w:rsidRPr="00BA1965">
              <w:rPr>
                <w:rFonts w:ascii="Bookman Old Style" w:hAnsi="Bookman Old Style" w:cs="Calibri"/>
                <w:color w:val="000000" w:themeColor="text1"/>
                <w:sz w:val="24"/>
                <w:szCs w:val="24"/>
                <w:lang w:val="id-ID"/>
              </w:rPr>
              <w:t>:</w:t>
            </w:r>
          </w:p>
        </w:tc>
        <w:tc>
          <w:tcPr>
            <w:tcW w:w="4399" w:type="dxa"/>
          </w:tcPr>
          <w:p w14:paraId="07E584C0" w14:textId="77777777" w:rsidR="00BA1965" w:rsidRPr="002B3252" w:rsidRDefault="00BA1965" w:rsidP="002B3252"/>
        </w:tc>
        <w:tc>
          <w:tcPr>
            <w:tcW w:w="4253" w:type="dxa"/>
          </w:tcPr>
          <w:p w14:paraId="0830BB8E" w14:textId="77777777" w:rsidR="00BA1965" w:rsidRPr="002B3252" w:rsidRDefault="00BA1965" w:rsidP="002B3252"/>
        </w:tc>
        <w:tc>
          <w:tcPr>
            <w:tcW w:w="4394" w:type="dxa"/>
          </w:tcPr>
          <w:p w14:paraId="62DAE226" w14:textId="77777777" w:rsidR="00BA1965" w:rsidRPr="002B3252" w:rsidRDefault="00BA1965" w:rsidP="002B3252"/>
        </w:tc>
      </w:tr>
      <w:tr w:rsidR="00BA1965" w:rsidRPr="00BA1965" w14:paraId="1CD5D698" w14:textId="0222C5F1" w:rsidTr="00BA1965">
        <w:trPr>
          <w:jc w:val="center"/>
        </w:trPr>
        <w:tc>
          <w:tcPr>
            <w:tcW w:w="4957" w:type="dxa"/>
          </w:tcPr>
          <w:p w14:paraId="44E1931F" w14:textId="77777777" w:rsidR="00BA1965" w:rsidRPr="00BA1965" w:rsidRDefault="00BA1965" w:rsidP="00696344">
            <w:pPr>
              <w:pStyle w:val="ListParagraph"/>
              <w:widowControl w:val="0"/>
              <w:numPr>
                <w:ilvl w:val="7"/>
                <w:numId w:val="12"/>
              </w:numPr>
              <w:ind w:left="1163"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paling sedikit 95% (sembilan puluh lima persen) dari Nilai Aktiva Bersih diinvestasikan pada aset emas, termasuk emas batangan, emas digital dan instrumen emas lainnya yang ditetapkan oleh Otoritas Jasa Keuangan</w:t>
            </w:r>
            <w:r w:rsidRPr="00BA1965">
              <w:rPr>
                <w:rFonts w:ascii="Bookman Old Style" w:hAnsi="Bookman Old Style" w:cs="Calibri"/>
                <w:color w:val="000000" w:themeColor="text1"/>
                <w:sz w:val="24"/>
                <w:szCs w:val="24"/>
                <w:lang w:val="id-ID"/>
              </w:rPr>
              <w:t xml:space="preserve">; dan/atau </w:t>
            </w:r>
          </w:p>
        </w:tc>
        <w:tc>
          <w:tcPr>
            <w:tcW w:w="4399" w:type="dxa"/>
          </w:tcPr>
          <w:p w14:paraId="421E633E" w14:textId="77777777" w:rsidR="00BA1965" w:rsidRPr="002B3252" w:rsidRDefault="00BA1965" w:rsidP="002B3252"/>
        </w:tc>
        <w:tc>
          <w:tcPr>
            <w:tcW w:w="4253" w:type="dxa"/>
          </w:tcPr>
          <w:p w14:paraId="71AD1A72" w14:textId="77777777" w:rsidR="00BA1965" w:rsidRPr="002B3252" w:rsidRDefault="00BA1965" w:rsidP="002B3252"/>
        </w:tc>
        <w:tc>
          <w:tcPr>
            <w:tcW w:w="4394" w:type="dxa"/>
          </w:tcPr>
          <w:p w14:paraId="0B1064E1" w14:textId="77777777" w:rsidR="00BA1965" w:rsidRPr="002B3252" w:rsidRDefault="00BA1965" w:rsidP="002B3252"/>
        </w:tc>
      </w:tr>
      <w:tr w:rsidR="00BA1965" w:rsidRPr="00BA1965" w14:paraId="691DC9EB" w14:textId="0EFAB34E" w:rsidTr="00BA1965">
        <w:trPr>
          <w:jc w:val="center"/>
        </w:trPr>
        <w:tc>
          <w:tcPr>
            <w:tcW w:w="4957" w:type="dxa"/>
          </w:tcPr>
          <w:p w14:paraId="52963FE3" w14:textId="77777777" w:rsidR="00BA1965" w:rsidRPr="00BA1965" w:rsidRDefault="00BA1965" w:rsidP="00696344">
            <w:pPr>
              <w:pStyle w:val="ListParagraph"/>
              <w:widowControl w:val="0"/>
              <w:numPr>
                <w:ilvl w:val="7"/>
                <w:numId w:val="12"/>
              </w:numPr>
              <w:ind w:left="1163" w:hanging="567"/>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paling banyak 5% (lima persen) dari Nilai Aktiva Bersih diinvestasikan pada:</w:t>
            </w:r>
          </w:p>
        </w:tc>
        <w:tc>
          <w:tcPr>
            <w:tcW w:w="4399" w:type="dxa"/>
          </w:tcPr>
          <w:p w14:paraId="72B281F8" w14:textId="77777777" w:rsidR="00BA1965" w:rsidRPr="002B3252" w:rsidRDefault="00BA1965" w:rsidP="002B3252"/>
        </w:tc>
        <w:tc>
          <w:tcPr>
            <w:tcW w:w="4253" w:type="dxa"/>
          </w:tcPr>
          <w:p w14:paraId="5ABC7EA6" w14:textId="77777777" w:rsidR="00BA1965" w:rsidRPr="002B3252" w:rsidRDefault="00BA1965" w:rsidP="002B3252"/>
        </w:tc>
        <w:tc>
          <w:tcPr>
            <w:tcW w:w="4394" w:type="dxa"/>
          </w:tcPr>
          <w:p w14:paraId="42BD7E35" w14:textId="77777777" w:rsidR="00BA1965" w:rsidRPr="002B3252" w:rsidRDefault="00BA1965" w:rsidP="002B3252"/>
        </w:tc>
      </w:tr>
      <w:tr w:rsidR="00BA1965" w:rsidRPr="00BA1965" w14:paraId="1EBB7A8B" w14:textId="7A9FA1C3" w:rsidTr="00BA1965">
        <w:trPr>
          <w:jc w:val="center"/>
        </w:trPr>
        <w:tc>
          <w:tcPr>
            <w:tcW w:w="4957" w:type="dxa"/>
          </w:tcPr>
          <w:p w14:paraId="36D83023" w14:textId="77777777" w:rsidR="00BA1965" w:rsidRPr="00BA1965" w:rsidRDefault="00BA1965" w:rsidP="00696344">
            <w:pPr>
              <w:pStyle w:val="ListParagraph"/>
              <w:widowControl w:val="0"/>
              <w:numPr>
                <w:ilvl w:val="0"/>
                <w:numId w:val="37"/>
              </w:numPr>
              <w:ind w:left="1730"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instrumen pasar uang dalam negeri;</w:t>
            </w:r>
          </w:p>
        </w:tc>
        <w:tc>
          <w:tcPr>
            <w:tcW w:w="4399" w:type="dxa"/>
          </w:tcPr>
          <w:p w14:paraId="04B28335" w14:textId="77777777" w:rsidR="00BA1965" w:rsidRPr="002B3252" w:rsidRDefault="00BA1965" w:rsidP="002B3252"/>
        </w:tc>
        <w:tc>
          <w:tcPr>
            <w:tcW w:w="4253" w:type="dxa"/>
          </w:tcPr>
          <w:p w14:paraId="7EE88940" w14:textId="77777777" w:rsidR="00BA1965" w:rsidRPr="002B3252" w:rsidRDefault="00BA1965" w:rsidP="002B3252"/>
        </w:tc>
        <w:tc>
          <w:tcPr>
            <w:tcW w:w="4394" w:type="dxa"/>
          </w:tcPr>
          <w:p w14:paraId="590DAA94" w14:textId="77777777" w:rsidR="00BA1965" w:rsidRPr="002B3252" w:rsidRDefault="00BA1965" w:rsidP="002B3252"/>
        </w:tc>
      </w:tr>
      <w:tr w:rsidR="00BA1965" w:rsidRPr="00BA1965" w14:paraId="056640D1" w14:textId="7C55C99A" w:rsidTr="00BA1965">
        <w:trPr>
          <w:jc w:val="center"/>
        </w:trPr>
        <w:tc>
          <w:tcPr>
            <w:tcW w:w="4957" w:type="dxa"/>
          </w:tcPr>
          <w:p w14:paraId="1958F972" w14:textId="77777777" w:rsidR="00BA1965" w:rsidRPr="00BA1965" w:rsidRDefault="00BA1965" w:rsidP="00696344">
            <w:pPr>
              <w:pStyle w:val="ListParagraph"/>
              <w:widowControl w:val="0"/>
              <w:numPr>
                <w:ilvl w:val="0"/>
                <w:numId w:val="37"/>
              </w:numPr>
              <w:ind w:left="1730"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deposito; dan/atau</w:t>
            </w:r>
          </w:p>
        </w:tc>
        <w:tc>
          <w:tcPr>
            <w:tcW w:w="4399" w:type="dxa"/>
          </w:tcPr>
          <w:p w14:paraId="37314584" w14:textId="77777777" w:rsidR="00BA1965" w:rsidRPr="002B3252" w:rsidRDefault="00BA1965" w:rsidP="002B3252"/>
        </w:tc>
        <w:tc>
          <w:tcPr>
            <w:tcW w:w="4253" w:type="dxa"/>
          </w:tcPr>
          <w:p w14:paraId="54F445C8" w14:textId="77777777" w:rsidR="00BA1965" w:rsidRPr="002B3252" w:rsidRDefault="00BA1965" w:rsidP="002B3252"/>
        </w:tc>
        <w:tc>
          <w:tcPr>
            <w:tcW w:w="4394" w:type="dxa"/>
          </w:tcPr>
          <w:p w14:paraId="022410FC" w14:textId="77777777" w:rsidR="00BA1965" w:rsidRPr="002B3252" w:rsidRDefault="00BA1965" w:rsidP="002B3252"/>
        </w:tc>
      </w:tr>
      <w:tr w:rsidR="00BA1965" w:rsidRPr="00BA1965" w14:paraId="7CA29A9F" w14:textId="3CAC46B9" w:rsidTr="00BA1965">
        <w:trPr>
          <w:jc w:val="center"/>
        </w:trPr>
        <w:tc>
          <w:tcPr>
            <w:tcW w:w="4957" w:type="dxa"/>
          </w:tcPr>
          <w:p w14:paraId="3ED14075" w14:textId="77777777" w:rsidR="00BA1965" w:rsidRPr="00BA1965" w:rsidRDefault="00BA1965" w:rsidP="00696344">
            <w:pPr>
              <w:pStyle w:val="ListParagraph"/>
              <w:widowControl w:val="0"/>
              <w:numPr>
                <w:ilvl w:val="0"/>
                <w:numId w:val="37"/>
              </w:numPr>
              <w:ind w:left="1730"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kas dan setara kas.</w:t>
            </w:r>
          </w:p>
        </w:tc>
        <w:tc>
          <w:tcPr>
            <w:tcW w:w="4399" w:type="dxa"/>
          </w:tcPr>
          <w:p w14:paraId="7C9A9DCA" w14:textId="77777777" w:rsidR="00BA1965" w:rsidRPr="002B3252" w:rsidRDefault="00BA1965" w:rsidP="002B3252"/>
        </w:tc>
        <w:tc>
          <w:tcPr>
            <w:tcW w:w="4253" w:type="dxa"/>
          </w:tcPr>
          <w:p w14:paraId="5BA66485" w14:textId="77777777" w:rsidR="00BA1965" w:rsidRPr="002B3252" w:rsidRDefault="00BA1965" w:rsidP="002B3252"/>
        </w:tc>
        <w:tc>
          <w:tcPr>
            <w:tcW w:w="4394" w:type="dxa"/>
          </w:tcPr>
          <w:p w14:paraId="3822035F" w14:textId="77777777" w:rsidR="00BA1965" w:rsidRPr="002B3252" w:rsidRDefault="00BA1965" w:rsidP="002B3252"/>
        </w:tc>
      </w:tr>
      <w:tr w:rsidR="00BA1965" w:rsidRPr="00BA1965" w14:paraId="3CB4614E" w14:textId="0BE82E07" w:rsidTr="00BA1965">
        <w:trPr>
          <w:jc w:val="center"/>
        </w:trPr>
        <w:tc>
          <w:tcPr>
            <w:tcW w:w="4957" w:type="dxa"/>
          </w:tcPr>
          <w:p w14:paraId="0512C8F7" w14:textId="77777777" w:rsidR="00BA1965" w:rsidRPr="00BA1965" w:rsidRDefault="00BA1965" w:rsidP="00696344">
            <w:pPr>
              <w:pStyle w:val="ListParagraph"/>
              <w:widowControl w:val="0"/>
              <w:numPr>
                <w:ilvl w:val="0"/>
                <w:numId w:val="20"/>
              </w:numPr>
              <w:ind w:left="596" w:hanging="567"/>
              <w:jc w:val="both"/>
              <w:rPr>
                <w:rFonts w:ascii="Bookman Old Style" w:hAnsi="Bookman Old Style" w:cs="Calibri"/>
                <w:strike/>
                <w:color w:val="000000" w:themeColor="text1"/>
                <w:sz w:val="24"/>
                <w:szCs w:val="24"/>
                <w:lang w:val="id-ID"/>
              </w:rPr>
            </w:pPr>
            <w:r w:rsidRPr="00BA1965">
              <w:rPr>
                <w:rFonts w:ascii="Bookman Old Style" w:hAnsi="Bookman Old Style" w:cs="Calibri"/>
                <w:color w:val="000000" w:themeColor="text1"/>
                <w:sz w:val="24"/>
                <w:szCs w:val="24"/>
              </w:rPr>
              <w:t>Investasi pada aset emas sebagaimana dimaksud pada ayat (1) huruf a wajib terstandardisasi dan memenuhi standar kemurnian minimum sebagai berikut</w:t>
            </w:r>
            <w:r w:rsidRPr="00BA1965">
              <w:rPr>
                <w:rFonts w:ascii="Bookman Old Style" w:hAnsi="Bookman Old Style" w:cs="Calibri"/>
                <w:color w:val="000000" w:themeColor="text1"/>
                <w:sz w:val="24"/>
                <w:szCs w:val="24"/>
                <w:lang w:val="id-ID"/>
              </w:rPr>
              <w:t>:</w:t>
            </w:r>
          </w:p>
        </w:tc>
        <w:tc>
          <w:tcPr>
            <w:tcW w:w="4399" w:type="dxa"/>
          </w:tcPr>
          <w:p w14:paraId="01F4FE70" w14:textId="77777777" w:rsidR="00BA1965" w:rsidRPr="002B3252" w:rsidRDefault="00BA1965" w:rsidP="002B3252"/>
        </w:tc>
        <w:tc>
          <w:tcPr>
            <w:tcW w:w="4253" w:type="dxa"/>
          </w:tcPr>
          <w:p w14:paraId="41A4A858" w14:textId="77777777" w:rsidR="00BA1965" w:rsidRPr="002B3252" w:rsidRDefault="00BA1965" w:rsidP="002B3252"/>
        </w:tc>
        <w:tc>
          <w:tcPr>
            <w:tcW w:w="4394" w:type="dxa"/>
          </w:tcPr>
          <w:p w14:paraId="653A8634" w14:textId="77777777" w:rsidR="00BA1965" w:rsidRPr="002B3252" w:rsidRDefault="00BA1965" w:rsidP="002B3252"/>
        </w:tc>
      </w:tr>
      <w:tr w:rsidR="00BA1965" w:rsidRPr="00BA1965" w14:paraId="4AFC036D" w14:textId="113B538F" w:rsidTr="00BA1965">
        <w:trPr>
          <w:jc w:val="center"/>
        </w:trPr>
        <w:tc>
          <w:tcPr>
            <w:tcW w:w="4957" w:type="dxa"/>
          </w:tcPr>
          <w:p w14:paraId="6F05C24D" w14:textId="77777777" w:rsidR="00BA1965" w:rsidRPr="00BA1965" w:rsidRDefault="00BA1965" w:rsidP="00696344">
            <w:pPr>
              <w:pStyle w:val="ListParagraph"/>
              <w:widowControl w:val="0"/>
              <w:numPr>
                <w:ilvl w:val="0"/>
                <w:numId w:val="11"/>
              </w:numPr>
              <w:ind w:left="1163" w:hanging="598"/>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 xml:space="preserve">99,9% (sembilan puluh </w:t>
            </w:r>
            <w:r w:rsidRPr="00BA1965">
              <w:rPr>
                <w:rFonts w:ascii="Bookman Old Style" w:hAnsi="Bookman Old Style" w:cs="Calibri"/>
                <w:color w:val="000000" w:themeColor="text1"/>
                <w:sz w:val="24"/>
                <w:szCs w:val="24"/>
              </w:rPr>
              <w:lastRenderedPageBreak/>
              <w:t>sembilan koma sembilan persen) untuk emas yang telah memperoleh sertifikasi standar Emas dari Standar Nasional Indonesia 8080:2020 Barang-Barang emas oleh Badan Standardisasi Nasional; atau</w:t>
            </w:r>
          </w:p>
        </w:tc>
        <w:tc>
          <w:tcPr>
            <w:tcW w:w="4399" w:type="dxa"/>
          </w:tcPr>
          <w:p w14:paraId="3DB41238" w14:textId="77777777" w:rsidR="00BA1965" w:rsidRPr="002B3252" w:rsidRDefault="00BA1965" w:rsidP="002B3252"/>
        </w:tc>
        <w:tc>
          <w:tcPr>
            <w:tcW w:w="4253" w:type="dxa"/>
          </w:tcPr>
          <w:p w14:paraId="42C5A9B1" w14:textId="77777777" w:rsidR="00BA1965" w:rsidRPr="002B3252" w:rsidRDefault="00BA1965" w:rsidP="002B3252"/>
        </w:tc>
        <w:tc>
          <w:tcPr>
            <w:tcW w:w="4394" w:type="dxa"/>
          </w:tcPr>
          <w:p w14:paraId="2C01402F" w14:textId="77777777" w:rsidR="00BA1965" w:rsidRPr="002B3252" w:rsidRDefault="00BA1965" w:rsidP="002B3252"/>
        </w:tc>
      </w:tr>
      <w:tr w:rsidR="00BA1965" w:rsidRPr="00BA1965" w14:paraId="749ECA2B" w14:textId="47081D7F" w:rsidTr="00BA1965">
        <w:trPr>
          <w:jc w:val="center"/>
        </w:trPr>
        <w:tc>
          <w:tcPr>
            <w:tcW w:w="4957" w:type="dxa"/>
          </w:tcPr>
          <w:p w14:paraId="411C4563" w14:textId="77777777" w:rsidR="00BA1965" w:rsidRPr="00BA1965" w:rsidRDefault="00BA1965" w:rsidP="00696344">
            <w:pPr>
              <w:pStyle w:val="ListParagraph"/>
              <w:widowControl w:val="0"/>
              <w:numPr>
                <w:ilvl w:val="0"/>
                <w:numId w:val="11"/>
              </w:numPr>
              <w:ind w:left="1163" w:hanging="598"/>
              <w:jc w:val="both"/>
              <w:rPr>
                <w:rFonts w:ascii="Bookman Old Style" w:hAnsi="Bookman Old Style" w:cs="Calibri"/>
                <w:color w:val="000000" w:themeColor="text1"/>
                <w:sz w:val="24"/>
                <w:szCs w:val="24"/>
                <w:lang w:val="id-ID"/>
              </w:rPr>
            </w:pPr>
            <w:r w:rsidRPr="00BA1965">
              <w:rPr>
                <w:rFonts w:ascii="Bookman Old Style" w:hAnsi="Bookman Old Style" w:cs="Calibri"/>
                <w:color w:val="000000" w:themeColor="text1"/>
                <w:sz w:val="24"/>
                <w:szCs w:val="24"/>
              </w:rPr>
              <w:t xml:space="preserve">99,5% (sembilan puluh sembilan koma lima persen) untuk emas yang telah memenuhi standar internasional LBMA </w:t>
            </w:r>
            <w:r w:rsidRPr="00BA1965">
              <w:rPr>
                <w:rFonts w:ascii="Bookman Old Style" w:hAnsi="Bookman Old Style" w:cs="Calibri"/>
                <w:i/>
                <w:color w:val="000000" w:themeColor="text1"/>
                <w:sz w:val="24"/>
                <w:szCs w:val="24"/>
              </w:rPr>
              <w:t>Good Delivery List</w:t>
            </w:r>
            <w:r w:rsidRPr="00BA1965">
              <w:rPr>
                <w:rFonts w:ascii="Bookman Old Style" w:hAnsi="Bookman Old Style" w:cs="Calibri"/>
                <w:color w:val="000000" w:themeColor="text1"/>
                <w:sz w:val="24"/>
                <w:szCs w:val="24"/>
              </w:rPr>
              <w:t xml:space="preserve"> oleh LBMA</w:t>
            </w:r>
            <w:r w:rsidRPr="00BA1965">
              <w:rPr>
                <w:rFonts w:ascii="Bookman Old Style" w:hAnsi="Bookman Old Style" w:cs="Calibri"/>
                <w:color w:val="000000" w:themeColor="text1"/>
                <w:sz w:val="24"/>
                <w:szCs w:val="24"/>
                <w:lang w:val="id-ID"/>
              </w:rPr>
              <w:t>.</w:t>
            </w:r>
          </w:p>
        </w:tc>
        <w:tc>
          <w:tcPr>
            <w:tcW w:w="4399" w:type="dxa"/>
          </w:tcPr>
          <w:p w14:paraId="6C2133EE" w14:textId="77777777" w:rsidR="00BA1965" w:rsidRPr="002B3252" w:rsidRDefault="00BA1965" w:rsidP="002B3252"/>
        </w:tc>
        <w:tc>
          <w:tcPr>
            <w:tcW w:w="4253" w:type="dxa"/>
          </w:tcPr>
          <w:p w14:paraId="41913385" w14:textId="77777777" w:rsidR="00BA1965" w:rsidRPr="002B3252" w:rsidRDefault="00BA1965" w:rsidP="002B3252"/>
        </w:tc>
        <w:tc>
          <w:tcPr>
            <w:tcW w:w="4394" w:type="dxa"/>
          </w:tcPr>
          <w:p w14:paraId="1D60637C" w14:textId="77777777" w:rsidR="00BA1965" w:rsidRPr="002B3252" w:rsidRDefault="00BA1965" w:rsidP="002B3252"/>
        </w:tc>
      </w:tr>
      <w:tr w:rsidR="00BA1965" w:rsidRPr="00BA1965" w14:paraId="52E5B906" w14:textId="15D5576D" w:rsidTr="00BA1965">
        <w:trPr>
          <w:jc w:val="center"/>
        </w:trPr>
        <w:tc>
          <w:tcPr>
            <w:tcW w:w="4957" w:type="dxa"/>
          </w:tcPr>
          <w:p w14:paraId="0ABEC058" w14:textId="77777777" w:rsidR="00BA1965" w:rsidRPr="00BA1965" w:rsidRDefault="00BA1965" w:rsidP="00696344">
            <w:pPr>
              <w:pStyle w:val="ListParagraph"/>
              <w:widowControl w:val="0"/>
              <w:numPr>
                <w:ilvl w:val="0"/>
                <w:numId w:val="20"/>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Investasi pada aset emas sebagaimana dimaksud pada ayat (1) huruf a dapat berupa emas fisik dan/atau non-fisik.</w:t>
            </w:r>
          </w:p>
        </w:tc>
        <w:tc>
          <w:tcPr>
            <w:tcW w:w="4399" w:type="dxa"/>
          </w:tcPr>
          <w:p w14:paraId="2AEA96F4" w14:textId="77777777" w:rsidR="00BA1965" w:rsidRPr="002B3252" w:rsidRDefault="00BA1965" w:rsidP="002B3252"/>
        </w:tc>
        <w:tc>
          <w:tcPr>
            <w:tcW w:w="4253" w:type="dxa"/>
          </w:tcPr>
          <w:p w14:paraId="0CF7B2DB" w14:textId="77777777" w:rsidR="00BA1965" w:rsidRPr="002B3252" w:rsidRDefault="00BA1965" w:rsidP="002B3252"/>
        </w:tc>
        <w:tc>
          <w:tcPr>
            <w:tcW w:w="4394" w:type="dxa"/>
          </w:tcPr>
          <w:p w14:paraId="3487C019" w14:textId="77777777" w:rsidR="00BA1965" w:rsidRPr="002B3252" w:rsidRDefault="00BA1965" w:rsidP="002B3252"/>
        </w:tc>
      </w:tr>
      <w:tr w:rsidR="00BA1965" w:rsidRPr="00BA1965" w14:paraId="31122BE5" w14:textId="56E14E35" w:rsidTr="00BA1965">
        <w:trPr>
          <w:jc w:val="center"/>
        </w:trPr>
        <w:tc>
          <w:tcPr>
            <w:tcW w:w="4957" w:type="dxa"/>
          </w:tcPr>
          <w:p w14:paraId="51F7F8D7" w14:textId="77777777" w:rsidR="00BA1965" w:rsidRPr="00BA1965" w:rsidRDefault="00BA1965" w:rsidP="00696344">
            <w:pPr>
              <w:pStyle w:val="ListParagraph"/>
              <w:widowControl w:val="0"/>
              <w:numPr>
                <w:ilvl w:val="0"/>
                <w:numId w:val="20"/>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 xml:space="preserve">Penyimpanan aset emas dilakukan atas nama Kontrak Investasi Kolektif pada Lembaga Penyimpanan dan Penyelesaian atau Bank Kustodian, </w:t>
            </w:r>
            <w:r w:rsidRPr="00161AB3">
              <w:rPr>
                <w:rFonts w:ascii="Bookman Old Style" w:hAnsi="Bookman Old Style" w:cs="Calibri"/>
                <w:color w:val="000000" w:themeColor="text1"/>
                <w:sz w:val="24"/>
                <w:szCs w:val="24"/>
              </w:rPr>
              <w:t>yang selanjutnya dapat menunjuk pihak lain sebagai Penyimpan Emas.</w:t>
            </w:r>
          </w:p>
        </w:tc>
        <w:tc>
          <w:tcPr>
            <w:tcW w:w="4399" w:type="dxa"/>
          </w:tcPr>
          <w:p w14:paraId="1E0D303F" w14:textId="77777777" w:rsidR="00BA1965" w:rsidRPr="002B3252" w:rsidRDefault="00BA1965" w:rsidP="002B3252"/>
        </w:tc>
        <w:tc>
          <w:tcPr>
            <w:tcW w:w="4253" w:type="dxa"/>
          </w:tcPr>
          <w:p w14:paraId="1728FEB8" w14:textId="77777777" w:rsidR="00BA1965" w:rsidRPr="002B3252" w:rsidRDefault="00BA1965" w:rsidP="002B3252"/>
        </w:tc>
        <w:tc>
          <w:tcPr>
            <w:tcW w:w="4394" w:type="dxa"/>
          </w:tcPr>
          <w:p w14:paraId="1C8219E7" w14:textId="77777777" w:rsidR="00BA1965" w:rsidRPr="002B3252" w:rsidRDefault="00BA1965" w:rsidP="002B3252"/>
        </w:tc>
      </w:tr>
      <w:tr w:rsidR="00BA1965" w:rsidRPr="00BA1965" w14:paraId="7EC3E709" w14:textId="462873CE" w:rsidTr="00BA1965">
        <w:trPr>
          <w:jc w:val="center"/>
        </w:trPr>
        <w:tc>
          <w:tcPr>
            <w:tcW w:w="4957" w:type="dxa"/>
          </w:tcPr>
          <w:p w14:paraId="212AB73A" w14:textId="77777777" w:rsidR="00BA1965" w:rsidRPr="00BA1965" w:rsidRDefault="00BA1965" w:rsidP="00696344">
            <w:pPr>
              <w:pStyle w:val="ListParagraph"/>
              <w:widowControl w:val="0"/>
              <w:numPr>
                <w:ilvl w:val="0"/>
                <w:numId w:val="20"/>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 xml:space="preserve">Aset emas yang menjadi dasar pembentukan Reksa Dana berbentuk Kontrak Investasi Kolektif yang Unit Penyertaannya diperdagangkan di Bursa Efek dengan aset yang mendasari </w:t>
            </w:r>
            <w:r w:rsidRPr="00BA1965">
              <w:rPr>
                <w:rFonts w:ascii="Bookman Old Style" w:hAnsi="Bookman Old Style" w:cs="Calibri"/>
                <w:color w:val="000000" w:themeColor="text1"/>
                <w:sz w:val="24"/>
                <w:szCs w:val="24"/>
              </w:rPr>
              <w:lastRenderedPageBreak/>
              <w:t>berupa emas memiliki dasar hukum yang kuat dan sah.</w:t>
            </w:r>
          </w:p>
        </w:tc>
        <w:tc>
          <w:tcPr>
            <w:tcW w:w="4399" w:type="dxa"/>
          </w:tcPr>
          <w:p w14:paraId="6364C1A2" w14:textId="77777777" w:rsidR="00BA1965" w:rsidRPr="002B3252" w:rsidRDefault="00BA1965" w:rsidP="002B3252"/>
        </w:tc>
        <w:tc>
          <w:tcPr>
            <w:tcW w:w="4253" w:type="dxa"/>
          </w:tcPr>
          <w:p w14:paraId="6B774D8F" w14:textId="77777777" w:rsidR="00BA1965" w:rsidRPr="002B3252" w:rsidRDefault="00BA1965" w:rsidP="002B3252"/>
        </w:tc>
        <w:tc>
          <w:tcPr>
            <w:tcW w:w="4394" w:type="dxa"/>
          </w:tcPr>
          <w:p w14:paraId="18EF8B37" w14:textId="77777777" w:rsidR="00BA1965" w:rsidRPr="002B3252" w:rsidRDefault="00BA1965" w:rsidP="002B3252"/>
        </w:tc>
      </w:tr>
      <w:tr w:rsidR="00BA1965" w:rsidRPr="00BA1965" w14:paraId="129ECB04" w14:textId="38BC8D9B" w:rsidTr="00BA1965">
        <w:trPr>
          <w:jc w:val="center"/>
        </w:trPr>
        <w:tc>
          <w:tcPr>
            <w:tcW w:w="4957" w:type="dxa"/>
          </w:tcPr>
          <w:p w14:paraId="3C834299" w14:textId="77777777" w:rsidR="00BA1965" w:rsidRPr="00BA1965" w:rsidRDefault="00BA1965" w:rsidP="00BA1965">
            <w:pPr>
              <w:pStyle w:val="ListParagraph"/>
              <w:widowControl w:val="0"/>
              <w:ind w:left="0"/>
              <w:jc w:val="center"/>
              <w:rPr>
                <w:rFonts w:ascii="Bookman Old Style" w:hAnsi="Bookman Old Style" w:cs="Calibri"/>
                <w:color w:val="000000" w:themeColor="text1"/>
                <w:sz w:val="24"/>
                <w:szCs w:val="24"/>
              </w:rPr>
            </w:pPr>
          </w:p>
        </w:tc>
        <w:tc>
          <w:tcPr>
            <w:tcW w:w="4399" w:type="dxa"/>
          </w:tcPr>
          <w:p w14:paraId="67557174" w14:textId="77777777" w:rsidR="00BA1965" w:rsidRPr="002B3252" w:rsidRDefault="00BA1965" w:rsidP="002B3252"/>
        </w:tc>
        <w:tc>
          <w:tcPr>
            <w:tcW w:w="4253" w:type="dxa"/>
          </w:tcPr>
          <w:p w14:paraId="75BB8AF8" w14:textId="77777777" w:rsidR="00BA1965" w:rsidRPr="002B3252" w:rsidRDefault="00BA1965" w:rsidP="002B3252"/>
        </w:tc>
        <w:tc>
          <w:tcPr>
            <w:tcW w:w="4394" w:type="dxa"/>
          </w:tcPr>
          <w:p w14:paraId="349137DE" w14:textId="77777777" w:rsidR="00BA1965" w:rsidRPr="002B3252" w:rsidRDefault="00BA1965" w:rsidP="002B3252"/>
        </w:tc>
      </w:tr>
      <w:tr w:rsidR="00BA1965" w:rsidRPr="00BA1965" w14:paraId="381018AD" w14:textId="42192135" w:rsidTr="00BA1965">
        <w:trPr>
          <w:jc w:val="center"/>
        </w:trPr>
        <w:tc>
          <w:tcPr>
            <w:tcW w:w="4957" w:type="dxa"/>
          </w:tcPr>
          <w:p w14:paraId="70DF0D5A"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Bagian Ke</w:t>
            </w:r>
            <w:r w:rsidRPr="00BA1965">
              <w:rPr>
                <w:rFonts w:ascii="Bookman Old Style" w:hAnsi="Bookman Old Style" w:cs="Calibri"/>
                <w:color w:val="000000" w:themeColor="text1"/>
                <w:sz w:val="24"/>
                <w:szCs w:val="24"/>
              </w:rPr>
              <w:t>empat</w:t>
            </w:r>
          </w:p>
        </w:tc>
        <w:tc>
          <w:tcPr>
            <w:tcW w:w="4399" w:type="dxa"/>
          </w:tcPr>
          <w:p w14:paraId="78025063" w14:textId="77777777" w:rsidR="00BA1965" w:rsidRPr="002B3252" w:rsidRDefault="00BA1965" w:rsidP="002B3252"/>
        </w:tc>
        <w:tc>
          <w:tcPr>
            <w:tcW w:w="4253" w:type="dxa"/>
          </w:tcPr>
          <w:p w14:paraId="4A192C7F" w14:textId="77777777" w:rsidR="00BA1965" w:rsidRPr="002B3252" w:rsidRDefault="00BA1965" w:rsidP="002B3252"/>
        </w:tc>
        <w:tc>
          <w:tcPr>
            <w:tcW w:w="4394" w:type="dxa"/>
          </w:tcPr>
          <w:p w14:paraId="591BB4C3" w14:textId="77777777" w:rsidR="00BA1965" w:rsidRPr="002B3252" w:rsidRDefault="00BA1965" w:rsidP="002B3252"/>
        </w:tc>
      </w:tr>
      <w:tr w:rsidR="00BA1965" w:rsidRPr="00BA1965" w14:paraId="07B13AFA" w14:textId="16F273C2" w:rsidTr="00BA1965">
        <w:trPr>
          <w:jc w:val="center"/>
        </w:trPr>
        <w:tc>
          <w:tcPr>
            <w:tcW w:w="4957" w:type="dxa"/>
          </w:tcPr>
          <w:p w14:paraId="5C8F7CBD"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Penyedia Emas</w:t>
            </w:r>
          </w:p>
        </w:tc>
        <w:tc>
          <w:tcPr>
            <w:tcW w:w="4399" w:type="dxa"/>
          </w:tcPr>
          <w:p w14:paraId="32A16AB8" w14:textId="77777777" w:rsidR="00BA1965" w:rsidRPr="002B3252" w:rsidRDefault="00BA1965" w:rsidP="002B3252"/>
        </w:tc>
        <w:tc>
          <w:tcPr>
            <w:tcW w:w="4253" w:type="dxa"/>
          </w:tcPr>
          <w:p w14:paraId="4880B096" w14:textId="77777777" w:rsidR="00BA1965" w:rsidRPr="002B3252" w:rsidRDefault="00BA1965" w:rsidP="002B3252"/>
        </w:tc>
        <w:tc>
          <w:tcPr>
            <w:tcW w:w="4394" w:type="dxa"/>
          </w:tcPr>
          <w:p w14:paraId="6E4FA7ED" w14:textId="77777777" w:rsidR="00BA1965" w:rsidRPr="002B3252" w:rsidRDefault="00BA1965" w:rsidP="002B3252"/>
        </w:tc>
      </w:tr>
      <w:tr w:rsidR="00BA1965" w:rsidRPr="00BA1965" w14:paraId="15440FC5" w14:textId="00EA0FC2" w:rsidTr="00BA1965">
        <w:trPr>
          <w:jc w:val="center"/>
        </w:trPr>
        <w:tc>
          <w:tcPr>
            <w:tcW w:w="4957" w:type="dxa"/>
          </w:tcPr>
          <w:p w14:paraId="353033E8"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p>
        </w:tc>
        <w:tc>
          <w:tcPr>
            <w:tcW w:w="4399" w:type="dxa"/>
          </w:tcPr>
          <w:p w14:paraId="76675496" w14:textId="77777777" w:rsidR="00BA1965" w:rsidRPr="002B3252" w:rsidRDefault="00BA1965" w:rsidP="002B3252"/>
        </w:tc>
        <w:tc>
          <w:tcPr>
            <w:tcW w:w="4253" w:type="dxa"/>
          </w:tcPr>
          <w:p w14:paraId="75BD12E6" w14:textId="77777777" w:rsidR="00BA1965" w:rsidRPr="002B3252" w:rsidRDefault="00BA1965" w:rsidP="002B3252"/>
        </w:tc>
        <w:tc>
          <w:tcPr>
            <w:tcW w:w="4394" w:type="dxa"/>
          </w:tcPr>
          <w:p w14:paraId="2E6B453E" w14:textId="77777777" w:rsidR="00BA1965" w:rsidRPr="002B3252" w:rsidRDefault="00BA1965" w:rsidP="002B3252"/>
        </w:tc>
      </w:tr>
      <w:tr w:rsidR="00BA1965" w:rsidRPr="00BA1965" w14:paraId="607AB25F" w14:textId="644C251A" w:rsidTr="00BA1965">
        <w:trPr>
          <w:jc w:val="center"/>
        </w:trPr>
        <w:tc>
          <w:tcPr>
            <w:tcW w:w="4957" w:type="dxa"/>
          </w:tcPr>
          <w:p w14:paraId="6F1DACCA"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Pasal 23</w:t>
            </w:r>
          </w:p>
        </w:tc>
        <w:tc>
          <w:tcPr>
            <w:tcW w:w="4399" w:type="dxa"/>
          </w:tcPr>
          <w:p w14:paraId="25351C78" w14:textId="77777777" w:rsidR="00BA1965" w:rsidRPr="002B3252" w:rsidRDefault="00BA1965" w:rsidP="002B3252"/>
        </w:tc>
        <w:tc>
          <w:tcPr>
            <w:tcW w:w="4253" w:type="dxa"/>
          </w:tcPr>
          <w:p w14:paraId="7CC0E1F1" w14:textId="77777777" w:rsidR="00BA1965" w:rsidRPr="002B3252" w:rsidRDefault="00BA1965" w:rsidP="002B3252"/>
        </w:tc>
        <w:tc>
          <w:tcPr>
            <w:tcW w:w="4394" w:type="dxa"/>
          </w:tcPr>
          <w:p w14:paraId="58384A05" w14:textId="77777777" w:rsidR="00BA1965" w:rsidRPr="002B3252" w:rsidRDefault="00BA1965" w:rsidP="002B3252"/>
        </w:tc>
      </w:tr>
      <w:tr w:rsidR="00BA1965" w:rsidRPr="00BA1965" w14:paraId="223651D8" w14:textId="027C95CF" w:rsidTr="00BA1965">
        <w:trPr>
          <w:jc w:val="center"/>
        </w:trPr>
        <w:tc>
          <w:tcPr>
            <w:tcW w:w="4957" w:type="dxa"/>
          </w:tcPr>
          <w:p w14:paraId="5E19E36A" w14:textId="77777777" w:rsidR="00BA1965" w:rsidRPr="00BA1965" w:rsidRDefault="00BA1965" w:rsidP="00696344">
            <w:pPr>
              <w:pStyle w:val="ListParagraph"/>
              <w:widowControl w:val="0"/>
              <w:numPr>
                <w:ilvl w:val="0"/>
                <w:numId w:val="38"/>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 xml:space="preserve">Manajer Investasi dan </w:t>
            </w:r>
            <w:r w:rsidRPr="00BA1965">
              <w:rPr>
                <w:rFonts w:ascii="Bookman Old Style" w:hAnsi="Bookman Old Style" w:cs="Calibri"/>
                <w:i/>
                <w:color w:val="000000" w:themeColor="text1"/>
                <w:sz w:val="24"/>
                <w:szCs w:val="24"/>
              </w:rPr>
              <w:t>Dealer</w:t>
            </w:r>
            <w:r w:rsidRPr="00BA1965">
              <w:rPr>
                <w:rFonts w:ascii="Bookman Old Style" w:hAnsi="Bookman Old Style" w:cs="Calibri"/>
                <w:color w:val="000000" w:themeColor="text1"/>
                <w:sz w:val="24"/>
                <w:szCs w:val="24"/>
              </w:rPr>
              <w:t xml:space="preserve"> Partisipan dapat bekerja sama dengan Penyedia Emas untuk melakukan pembelian dan/atau penjualan emas.</w:t>
            </w:r>
          </w:p>
        </w:tc>
        <w:tc>
          <w:tcPr>
            <w:tcW w:w="4399" w:type="dxa"/>
          </w:tcPr>
          <w:p w14:paraId="546E491F" w14:textId="57405F1E"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7E3BF719" w14:textId="77777777" w:rsidR="00BA1965" w:rsidRPr="002B3252" w:rsidRDefault="00BA1965" w:rsidP="002B3252"/>
        </w:tc>
        <w:tc>
          <w:tcPr>
            <w:tcW w:w="4394" w:type="dxa"/>
          </w:tcPr>
          <w:p w14:paraId="008BE093" w14:textId="77777777" w:rsidR="00BA1965" w:rsidRPr="002B3252" w:rsidRDefault="00BA1965" w:rsidP="002B3252"/>
        </w:tc>
      </w:tr>
      <w:tr w:rsidR="00BA1965" w:rsidRPr="00BA1965" w14:paraId="14A4EC41" w14:textId="113307A1" w:rsidTr="00BA1965">
        <w:trPr>
          <w:jc w:val="center"/>
        </w:trPr>
        <w:tc>
          <w:tcPr>
            <w:tcW w:w="4957" w:type="dxa"/>
          </w:tcPr>
          <w:p w14:paraId="18EE9A5F" w14:textId="77777777" w:rsidR="00BA1965" w:rsidRPr="00BA1965" w:rsidRDefault="00BA1965" w:rsidP="00696344">
            <w:pPr>
              <w:pStyle w:val="ListParagraph"/>
              <w:widowControl w:val="0"/>
              <w:numPr>
                <w:ilvl w:val="0"/>
                <w:numId w:val="38"/>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Manajer Investasi wajib memastikan kemampuan Penyedia Emas dalam menyediakan layanan jual dan beli emas sesuai kebutuhan Reksa Dana berbentuk Kontrak Investasi Kolektif yang Unit Penyertaannya diperdagangkan di Bursa Efek dengan aset yang mendasari berupa emas.</w:t>
            </w:r>
          </w:p>
        </w:tc>
        <w:tc>
          <w:tcPr>
            <w:tcW w:w="4399" w:type="dxa"/>
          </w:tcPr>
          <w:p w14:paraId="3A430E3B" w14:textId="5B8DE819"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1908280F" w14:textId="77777777" w:rsidR="00BA1965" w:rsidRPr="002B3252" w:rsidRDefault="00BA1965" w:rsidP="002B3252"/>
        </w:tc>
        <w:tc>
          <w:tcPr>
            <w:tcW w:w="4394" w:type="dxa"/>
          </w:tcPr>
          <w:p w14:paraId="6DB853A4" w14:textId="77777777" w:rsidR="00BA1965" w:rsidRPr="002B3252" w:rsidRDefault="00BA1965" w:rsidP="002B3252"/>
        </w:tc>
      </w:tr>
      <w:tr w:rsidR="00BA1965" w:rsidRPr="00BA1965" w14:paraId="5693708A" w14:textId="536DB571" w:rsidTr="00BA1965">
        <w:trPr>
          <w:jc w:val="center"/>
        </w:trPr>
        <w:tc>
          <w:tcPr>
            <w:tcW w:w="4957" w:type="dxa"/>
          </w:tcPr>
          <w:p w14:paraId="160846DE" w14:textId="77777777" w:rsidR="00BA1965" w:rsidRPr="00BA1965" w:rsidRDefault="00BA1965" w:rsidP="00696344">
            <w:pPr>
              <w:pStyle w:val="ListParagraph"/>
              <w:widowControl w:val="0"/>
              <w:numPr>
                <w:ilvl w:val="0"/>
                <w:numId w:val="38"/>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Manajer Investasi wajib memastikan kemampuan Penyedia Emas untuk menyediakan harga serta biaya yang kompetitif.</w:t>
            </w:r>
          </w:p>
        </w:tc>
        <w:tc>
          <w:tcPr>
            <w:tcW w:w="4399" w:type="dxa"/>
          </w:tcPr>
          <w:p w14:paraId="5DBEA8A4" w14:textId="6E0DFDFE"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2D513E12" w14:textId="77777777" w:rsidR="00BA1965" w:rsidRPr="002B3252" w:rsidRDefault="00BA1965" w:rsidP="002B3252"/>
        </w:tc>
        <w:tc>
          <w:tcPr>
            <w:tcW w:w="4394" w:type="dxa"/>
          </w:tcPr>
          <w:p w14:paraId="32D68DA3" w14:textId="77777777" w:rsidR="00BA1965" w:rsidRPr="002B3252" w:rsidRDefault="00BA1965" w:rsidP="002B3252"/>
        </w:tc>
      </w:tr>
      <w:tr w:rsidR="00BA1965" w:rsidRPr="00BA1965" w14:paraId="5410DACD" w14:textId="6C047B08" w:rsidTr="00BA1965">
        <w:trPr>
          <w:jc w:val="center"/>
        </w:trPr>
        <w:tc>
          <w:tcPr>
            <w:tcW w:w="4957" w:type="dxa"/>
          </w:tcPr>
          <w:p w14:paraId="71513951" w14:textId="77777777" w:rsidR="00BA1965" w:rsidRPr="00BA1965" w:rsidRDefault="00BA1965" w:rsidP="00696344">
            <w:pPr>
              <w:pStyle w:val="ListParagraph"/>
              <w:widowControl w:val="0"/>
              <w:numPr>
                <w:ilvl w:val="0"/>
                <w:numId w:val="38"/>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Manajer Investasi wajib memiliki perjanjian tertulis dengan Penyedia Emas, dalam hal pembelian dan/atau penjualan emas dilakukan oleh Penyedia Emas.</w:t>
            </w:r>
          </w:p>
        </w:tc>
        <w:tc>
          <w:tcPr>
            <w:tcW w:w="4399" w:type="dxa"/>
          </w:tcPr>
          <w:p w14:paraId="3D691B57" w14:textId="29D5DD3B" w:rsidR="00BA1965" w:rsidRPr="002B3252" w:rsidRDefault="00101E5E" w:rsidP="002B3252">
            <w:r w:rsidRPr="00743500">
              <w:rPr>
                <w:rFonts w:ascii="Bookman Old Style" w:hAnsi="Bookman Old Style"/>
                <w:noProof/>
                <w:color w:val="000000" w:themeColor="text1"/>
                <w:sz w:val="24"/>
                <w:szCs w:val="24"/>
              </w:rPr>
              <w:t>Cukup jelas</w:t>
            </w:r>
            <w:r>
              <w:rPr>
                <w:rFonts w:ascii="Bookman Old Style" w:hAnsi="Bookman Old Style"/>
                <w:noProof/>
                <w:color w:val="000000" w:themeColor="text1"/>
                <w:sz w:val="24"/>
                <w:szCs w:val="24"/>
              </w:rPr>
              <w:t>.</w:t>
            </w:r>
          </w:p>
        </w:tc>
        <w:tc>
          <w:tcPr>
            <w:tcW w:w="4253" w:type="dxa"/>
          </w:tcPr>
          <w:p w14:paraId="0FB44971" w14:textId="77777777" w:rsidR="00BA1965" w:rsidRPr="002B3252" w:rsidRDefault="00BA1965" w:rsidP="002B3252"/>
        </w:tc>
        <w:tc>
          <w:tcPr>
            <w:tcW w:w="4394" w:type="dxa"/>
          </w:tcPr>
          <w:p w14:paraId="02F0D36D" w14:textId="77777777" w:rsidR="00BA1965" w:rsidRPr="002B3252" w:rsidRDefault="00BA1965" w:rsidP="002B3252"/>
        </w:tc>
      </w:tr>
      <w:tr w:rsidR="00BA1965" w:rsidRPr="00BA1965" w14:paraId="0A167F1E" w14:textId="6BEBB744" w:rsidTr="00BA1965">
        <w:trPr>
          <w:jc w:val="center"/>
        </w:trPr>
        <w:tc>
          <w:tcPr>
            <w:tcW w:w="4957" w:type="dxa"/>
          </w:tcPr>
          <w:p w14:paraId="25A6C669" w14:textId="77777777" w:rsidR="00BA1965" w:rsidRPr="00BA1965" w:rsidRDefault="00BA1965" w:rsidP="00696344">
            <w:pPr>
              <w:pStyle w:val="ListParagraph"/>
              <w:widowControl w:val="0"/>
              <w:numPr>
                <w:ilvl w:val="0"/>
                <w:numId w:val="38"/>
              </w:numPr>
              <w:ind w:left="596" w:hanging="567"/>
              <w:jc w:val="both"/>
              <w:rPr>
                <w:rFonts w:ascii="Bookman Old Style" w:hAnsi="Bookman Old Style" w:cs="Calibri"/>
                <w:strike/>
                <w:color w:val="000000" w:themeColor="text1"/>
                <w:sz w:val="24"/>
                <w:szCs w:val="24"/>
              </w:rPr>
            </w:pPr>
            <w:r w:rsidRPr="00BA1965">
              <w:rPr>
                <w:rFonts w:ascii="Bookman Old Style" w:hAnsi="Bookman Old Style" w:cs="Calibri"/>
                <w:color w:val="000000" w:themeColor="text1"/>
                <w:sz w:val="24"/>
                <w:szCs w:val="24"/>
              </w:rPr>
              <w:lastRenderedPageBreak/>
              <w:t xml:space="preserve">Manajer Investasi untuk kepentingan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s="Calibri"/>
                <w:color w:val="000000" w:themeColor="text1"/>
                <w:sz w:val="24"/>
                <w:szCs w:val="24"/>
              </w:rPr>
              <w:t>Kontrak Investasi Kolektif yang Unit Penyertaannya diperdagangkan di Bursa Efek dengan aset yang mendasari berupa emas dapat menunjuk Penyedia Emas yang merupakan afiliasi Manajer Investasi, dengan ketentuan:</w:t>
            </w:r>
          </w:p>
        </w:tc>
        <w:tc>
          <w:tcPr>
            <w:tcW w:w="4399" w:type="dxa"/>
          </w:tcPr>
          <w:p w14:paraId="4211010D" w14:textId="77777777" w:rsidR="00BA1965" w:rsidRPr="002B3252" w:rsidRDefault="00BA1965" w:rsidP="002B3252"/>
        </w:tc>
        <w:tc>
          <w:tcPr>
            <w:tcW w:w="4253" w:type="dxa"/>
          </w:tcPr>
          <w:p w14:paraId="3EF06866" w14:textId="77777777" w:rsidR="00BA1965" w:rsidRPr="002B3252" w:rsidRDefault="00BA1965" w:rsidP="002B3252"/>
        </w:tc>
        <w:tc>
          <w:tcPr>
            <w:tcW w:w="4394" w:type="dxa"/>
          </w:tcPr>
          <w:p w14:paraId="4CE28E29" w14:textId="77777777" w:rsidR="00BA1965" w:rsidRPr="002B3252" w:rsidRDefault="00BA1965" w:rsidP="002B3252"/>
        </w:tc>
      </w:tr>
      <w:tr w:rsidR="00BA1965" w:rsidRPr="00BA1965" w14:paraId="461656D7" w14:textId="2A749F60" w:rsidTr="00BA1965">
        <w:trPr>
          <w:jc w:val="center"/>
        </w:trPr>
        <w:tc>
          <w:tcPr>
            <w:tcW w:w="4957" w:type="dxa"/>
          </w:tcPr>
          <w:p w14:paraId="1C1754A1" w14:textId="77777777" w:rsidR="00BA1965" w:rsidRPr="00BA1965" w:rsidRDefault="00BA1965" w:rsidP="00696344">
            <w:pPr>
              <w:pStyle w:val="ListParagraph"/>
              <w:widowControl w:val="0"/>
              <w:numPr>
                <w:ilvl w:val="0"/>
                <w:numId w:val="7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perdagangan emas dilakukan dengan prinsip transaksi yang wajar dan independen;</w:t>
            </w:r>
          </w:p>
        </w:tc>
        <w:tc>
          <w:tcPr>
            <w:tcW w:w="4399" w:type="dxa"/>
          </w:tcPr>
          <w:p w14:paraId="353EA9F6" w14:textId="77777777" w:rsidR="00101E5E" w:rsidRPr="00743500" w:rsidRDefault="00101E5E" w:rsidP="00101E5E">
            <w:pPr>
              <w:widowControl w:val="0"/>
              <w:tabs>
                <w:tab w:val="center" w:pos="4320"/>
                <w:tab w:val="right" w:pos="8640"/>
              </w:tabs>
              <w:jc w:val="both"/>
              <w:rPr>
                <w:rFonts w:ascii="Bookman Old Style" w:eastAsia="Bookman Old Style" w:hAnsi="Bookman Old Style" w:cs="Bookman Old Style"/>
                <w:color w:val="000000" w:themeColor="text1"/>
                <w:sz w:val="24"/>
                <w:szCs w:val="24"/>
                <w:lang w:val="en-ID"/>
              </w:rPr>
            </w:pPr>
            <w:r w:rsidRPr="00743500">
              <w:rPr>
                <w:rFonts w:ascii="Bookman Old Style" w:eastAsia="Bookman Old Style" w:hAnsi="Bookman Old Style" w:cs="Bookman Old Style"/>
                <w:color w:val="000000" w:themeColor="text1"/>
                <w:sz w:val="24"/>
                <w:szCs w:val="24"/>
                <w:lang w:val="en-ID"/>
              </w:rPr>
              <w:t xml:space="preserve">Prinsip transaksi yang wajar dan independen dikenal dengan sebutan kondisi </w:t>
            </w:r>
            <w:r w:rsidRPr="00743500">
              <w:rPr>
                <w:rFonts w:ascii="Bookman Old Style" w:eastAsia="Bookman Old Style" w:hAnsi="Bookman Old Style" w:cs="Bookman Old Style"/>
                <w:i/>
                <w:iCs/>
                <w:color w:val="000000" w:themeColor="text1"/>
                <w:sz w:val="24"/>
                <w:szCs w:val="24"/>
                <w:lang w:val="en-ID"/>
              </w:rPr>
              <w:t>arm’s length</w:t>
            </w:r>
            <w:r w:rsidRPr="00743500">
              <w:rPr>
                <w:rFonts w:ascii="Bookman Old Style" w:eastAsia="Bookman Old Style" w:hAnsi="Bookman Old Style" w:cs="Bookman Old Style"/>
                <w:color w:val="000000" w:themeColor="text1"/>
                <w:sz w:val="24"/>
                <w:szCs w:val="24"/>
                <w:lang w:val="en-ID"/>
              </w:rPr>
              <w:t>.</w:t>
            </w:r>
          </w:p>
          <w:p w14:paraId="4BF8A0F8" w14:textId="400B10D1" w:rsidR="00BA1965" w:rsidRPr="002B3252" w:rsidRDefault="00101E5E" w:rsidP="00101E5E">
            <w:pPr>
              <w:jc w:val="both"/>
            </w:pPr>
            <w:r w:rsidRPr="00743500">
              <w:rPr>
                <w:rFonts w:ascii="Bookman Old Style" w:eastAsia="Bookman Old Style" w:hAnsi="Bookman Old Style" w:cs="Bookman Old Style"/>
                <w:color w:val="000000" w:themeColor="text1"/>
                <w:sz w:val="24"/>
                <w:szCs w:val="24"/>
                <w:lang w:val="en-ID"/>
              </w:rPr>
              <w:t>Dalam hal ini, meskipun terdapat hubungan afiliasi antara Manajer Investasi dengan Penyedia Emas namun perdagangan tersebut harus dilakukan seperti transaksi yang dilakukan dengan pihak yang bukan afiliasi-nya</w:t>
            </w:r>
          </w:p>
        </w:tc>
        <w:tc>
          <w:tcPr>
            <w:tcW w:w="4253" w:type="dxa"/>
          </w:tcPr>
          <w:p w14:paraId="201A0F15" w14:textId="77777777" w:rsidR="00BA1965" w:rsidRPr="002B3252" w:rsidRDefault="00BA1965" w:rsidP="002B3252"/>
        </w:tc>
        <w:tc>
          <w:tcPr>
            <w:tcW w:w="4394" w:type="dxa"/>
          </w:tcPr>
          <w:p w14:paraId="5712EF9A" w14:textId="77777777" w:rsidR="00BA1965" w:rsidRPr="002B3252" w:rsidRDefault="00BA1965" w:rsidP="002B3252"/>
        </w:tc>
      </w:tr>
      <w:tr w:rsidR="00BA1965" w:rsidRPr="00BA1965" w14:paraId="5A79C472" w14:textId="0C7EDCF6" w:rsidTr="00BA1965">
        <w:trPr>
          <w:jc w:val="center"/>
        </w:trPr>
        <w:tc>
          <w:tcPr>
            <w:tcW w:w="4957" w:type="dxa"/>
          </w:tcPr>
          <w:p w14:paraId="620E5257" w14:textId="77777777" w:rsidR="00BA1965" w:rsidRPr="00BA1965" w:rsidRDefault="00BA1965" w:rsidP="00696344">
            <w:pPr>
              <w:pStyle w:val="ListParagraph"/>
              <w:widowControl w:val="0"/>
              <w:numPr>
                <w:ilvl w:val="0"/>
                <w:numId w:val="7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komisi atau biaya perdagangan emas yang dikenakan pihak afiliasi-nya tidak lebih tinggi dari komisi atau biaya perdagangan emas yang dikenakan Pihak yang bukan Afiliasi-nya;</w:t>
            </w:r>
          </w:p>
        </w:tc>
        <w:tc>
          <w:tcPr>
            <w:tcW w:w="4399" w:type="dxa"/>
          </w:tcPr>
          <w:p w14:paraId="7E9348F0" w14:textId="0B5FC8E2" w:rsidR="00BA1965" w:rsidRPr="00101E5E" w:rsidRDefault="00101E5E" w:rsidP="002B3252">
            <w:r w:rsidRPr="00743500">
              <w:rPr>
                <w:rFonts w:ascii="Bookman Old Style" w:eastAsia="Bookman Old Style" w:hAnsi="Bookman Old Style" w:cs="Bookman Old Style"/>
                <w:color w:val="000000" w:themeColor="text1"/>
                <w:sz w:val="24"/>
                <w:szCs w:val="24"/>
                <w:lang w:val="en-ID"/>
              </w:rPr>
              <w:t>Cukup</w:t>
            </w:r>
            <w:r w:rsidRPr="00743500">
              <w:rPr>
                <w:rFonts w:ascii="Bookman Old Style" w:hAnsi="Bookman Old Style" w:cs="Bookman Old Style"/>
                <w:color w:val="000000" w:themeColor="text1"/>
                <w:sz w:val="24"/>
                <w:szCs w:val="24"/>
                <w:lang w:val="id-ID"/>
              </w:rPr>
              <w:t xml:space="preserve"> jelas</w:t>
            </w:r>
            <w:r>
              <w:rPr>
                <w:rFonts w:ascii="Bookman Old Style" w:hAnsi="Bookman Old Style" w:cs="Bookman Old Style"/>
                <w:color w:val="000000" w:themeColor="text1"/>
                <w:sz w:val="24"/>
                <w:szCs w:val="24"/>
              </w:rPr>
              <w:t>.</w:t>
            </w:r>
          </w:p>
        </w:tc>
        <w:tc>
          <w:tcPr>
            <w:tcW w:w="4253" w:type="dxa"/>
          </w:tcPr>
          <w:p w14:paraId="6F4BFA0D" w14:textId="77777777" w:rsidR="00BA1965" w:rsidRPr="002B3252" w:rsidRDefault="00BA1965" w:rsidP="002B3252"/>
        </w:tc>
        <w:tc>
          <w:tcPr>
            <w:tcW w:w="4394" w:type="dxa"/>
          </w:tcPr>
          <w:p w14:paraId="79EF8010" w14:textId="77777777" w:rsidR="00BA1965" w:rsidRPr="002B3252" w:rsidRDefault="00BA1965" w:rsidP="002B3252"/>
        </w:tc>
      </w:tr>
      <w:tr w:rsidR="00BA1965" w:rsidRPr="00BA1965" w14:paraId="14E9E1D1" w14:textId="7410D694" w:rsidTr="00BA1965">
        <w:trPr>
          <w:jc w:val="center"/>
        </w:trPr>
        <w:tc>
          <w:tcPr>
            <w:tcW w:w="4957" w:type="dxa"/>
          </w:tcPr>
          <w:p w14:paraId="0C723863" w14:textId="77777777" w:rsidR="00BA1965" w:rsidRPr="00BA1965" w:rsidRDefault="00BA1965" w:rsidP="00696344">
            <w:pPr>
              <w:pStyle w:val="ListParagraph"/>
              <w:widowControl w:val="0"/>
              <w:numPr>
                <w:ilvl w:val="0"/>
                <w:numId w:val="7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en-ID"/>
              </w:rPr>
              <w:t xml:space="preserve">perdagangan emas tidak dilakukan secara berlebihan; </w:t>
            </w:r>
          </w:p>
        </w:tc>
        <w:tc>
          <w:tcPr>
            <w:tcW w:w="4399" w:type="dxa"/>
          </w:tcPr>
          <w:p w14:paraId="17B9C14D" w14:textId="5B16942F" w:rsidR="00BA1965" w:rsidRPr="002B3252" w:rsidRDefault="00101E5E" w:rsidP="00101E5E">
            <w:pPr>
              <w:jc w:val="both"/>
            </w:pPr>
            <w:r w:rsidRPr="00743500">
              <w:rPr>
                <w:rFonts w:ascii="Bookman Old Style" w:eastAsia="Bookman Old Style" w:hAnsi="Bookman Old Style" w:cs="Bookman Old Style"/>
                <w:color w:val="000000" w:themeColor="text1"/>
                <w:sz w:val="24"/>
                <w:szCs w:val="24"/>
                <w:lang w:val="en-ID"/>
              </w:rPr>
              <w:t xml:space="preserve">Yang dimaksud dengan “perdagangan emas tidak dilakukan secara berlebihan” adalah perdagangan emas dalam jumlah atau frekuensi yang </w:t>
            </w:r>
            <w:r w:rsidRPr="00743500">
              <w:rPr>
                <w:rFonts w:ascii="Bookman Old Style" w:eastAsia="Bookman Old Style" w:hAnsi="Bookman Old Style" w:cs="Bookman Old Style"/>
                <w:color w:val="000000" w:themeColor="text1"/>
                <w:sz w:val="24"/>
                <w:szCs w:val="24"/>
                <w:lang w:val="en-ID"/>
              </w:rPr>
              <w:lastRenderedPageBreak/>
              <w:t xml:space="preserve">memerhatikan antara lain keadaan keuangan, profil </w:t>
            </w:r>
            <w:r w:rsidRPr="00743500">
              <w:rPr>
                <w:rFonts w:ascii="Bookman Old Style" w:hAnsi="Bookman Old Style" w:cs="Calibri"/>
                <w:color w:val="000000" w:themeColor="text1"/>
                <w:sz w:val="24"/>
                <w:szCs w:val="24"/>
              </w:rPr>
              <w:t xml:space="preserve">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Calibri"/>
                <w:color w:val="000000" w:themeColor="text1"/>
                <w:sz w:val="24"/>
                <w:szCs w:val="24"/>
              </w:rPr>
              <w:t>Kontrak Investasi Kolektif yang Unit Penyertaannya diperdagangkan di Bursa Efek dengan aset yang mendasari berupa emas</w:t>
            </w:r>
            <w:r w:rsidRPr="00743500">
              <w:rPr>
                <w:rFonts w:ascii="Bookman Old Style" w:eastAsia="Bookman Old Style" w:hAnsi="Bookman Old Style" w:cs="Bookman Old Style"/>
                <w:color w:val="000000" w:themeColor="text1"/>
                <w:sz w:val="24"/>
                <w:szCs w:val="24"/>
                <w:lang w:val="en-ID"/>
              </w:rPr>
              <w:t xml:space="preserve">, dan tujuan investasi </w:t>
            </w:r>
            <w:r w:rsidRPr="00743500">
              <w:rPr>
                <w:rFonts w:ascii="Bookman Old Style" w:hAnsi="Bookman Old Style" w:cs="Calibri"/>
                <w:color w:val="000000" w:themeColor="text1"/>
                <w:sz w:val="24"/>
                <w:szCs w:val="24"/>
              </w:rPr>
              <w:t xml:space="preserve">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Calibri"/>
                <w:color w:val="000000" w:themeColor="text1"/>
                <w:sz w:val="24"/>
                <w:szCs w:val="24"/>
              </w:rPr>
              <w:t>Kontrak Investasi Kolektif yang Unit Penyertaannya diperdagangkan di Bursa Efek dengan aset yang mendasari berupa emas</w:t>
            </w:r>
            <w:r>
              <w:rPr>
                <w:rFonts w:ascii="Bookman Old Style" w:hAnsi="Bookman Old Style" w:cs="Calibri"/>
                <w:color w:val="000000" w:themeColor="text1"/>
                <w:sz w:val="24"/>
                <w:szCs w:val="24"/>
              </w:rPr>
              <w:t>.</w:t>
            </w:r>
          </w:p>
        </w:tc>
        <w:tc>
          <w:tcPr>
            <w:tcW w:w="4253" w:type="dxa"/>
          </w:tcPr>
          <w:p w14:paraId="2719F167" w14:textId="77777777" w:rsidR="00BA1965" w:rsidRPr="002B3252" w:rsidRDefault="00BA1965" w:rsidP="002B3252"/>
        </w:tc>
        <w:tc>
          <w:tcPr>
            <w:tcW w:w="4394" w:type="dxa"/>
          </w:tcPr>
          <w:p w14:paraId="4504D3D7" w14:textId="77777777" w:rsidR="00BA1965" w:rsidRPr="002B3252" w:rsidRDefault="00BA1965" w:rsidP="002B3252"/>
        </w:tc>
      </w:tr>
      <w:tr w:rsidR="00BA1965" w:rsidRPr="00BA1965" w14:paraId="7C960D0C" w14:textId="653FC47B" w:rsidTr="00BA1965">
        <w:trPr>
          <w:jc w:val="center"/>
        </w:trPr>
        <w:tc>
          <w:tcPr>
            <w:tcW w:w="4957" w:type="dxa"/>
          </w:tcPr>
          <w:p w14:paraId="6B88DD13" w14:textId="77777777" w:rsidR="00BA1965" w:rsidRPr="00BA1965" w:rsidRDefault="00BA1965" w:rsidP="00696344">
            <w:pPr>
              <w:pStyle w:val="ListParagraph"/>
              <w:widowControl w:val="0"/>
              <w:numPr>
                <w:ilvl w:val="0"/>
                <w:numId w:val="7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en-ID"/>
              </w:rPr>
              <w:t>konsisten dengan standar eksekusi terbaik; dan</w:t>
            </w:r>
          </w:p>
        </w:tc>
        <w:tc>
          <w:tcPr>
            <w:tcW w:w="4399" w:type="dxa"/>
          </w:tcPr>
          <w:p w14:paraId="4FB17B0D" w14:textId="5A232AC8" w:rsidR="00BA1965" w:rsidRPr="002B3252" w:rsidRDefault="00101E5E" w:rsidP="00101E5E">
            <w:pPr>
              <w:jc w:val="both"/>
            </w:pPr>
            <w:r w:rsidRPr="00743500">
              <w:rPr>
                <w:rFonts w:ascii="Bookman Old Style" w:eastAsia="Bookman Old Style" w:hAnsi="Bookman Old Style" w:cs="Bookman Old Style"/>
                <w:color w:val="000000" w:themeColor="text1"/>
                <w:sz w:val="24"/>
                <w:szCs w:val="24"/>
                <w:lang w:val="en-ID"/>
              </w:rPr>
              <w:t xml:space="preserve">Yang dimaksud dengan “konsisten dengan standar eksekusi terbaik” adalah perdagangan emas yang dilakukan untuk kepentingan </w:t>
            </w:r>
            <w:r w:rsidRPr="00743500">
              <w:rPr>
                <w:rFonts w:ascii="Bookman Old Style" w:hAnsi="Bookman Old Style" w:cs="Calibri"/>
                <w:color w:val="000000" w:themeColor="text1"/>
                <w:sz w:val="24"/>
                <w:szCs w:val="24"/>
              </w:rPr>
              <w:t xml:space="preserve">Reksa Dana </w:t>
            </w:r>
            <w:r w:rsidRPr="00743500">
              <w:rPr>
                <w:rFonts w:ascii="Bookman Old Style" w:hAnsi="Bookman Old Style"/>
                <w:noProof/>
                <w:color w:val="000000" w:themeColor="text1"/>
                <w:sz w:val="24"/>
                <w:szCs w:val="24"/>
              </w:rPr>
              <w:t xml:space="preserve">berbentuk </w:t>
            </w:r>
            <w:r w:rsidRPr="00743500">
              <w:rPr>
                <w:rFonts w:ascii="Bookman Old Style" w:hAnsi="Bookman Old Style" w:cs="Calibri"/>
                <w:color w:val="000000" w:themeColor="text1"/>
                <w:sz w:val="24"/>
                <w:szCs w:val="24"/>
              </w:rPr>
              <w:t>Kontrak Investasi Kolektif yang Unit Penyertaannya diperdagangkan di Bursa Efek dengan aset yang mendasari berupa emas</w:t>
            </w:r>
            <w:r w:rsidRPr="00743500">
              <w:rPr>
                <w:rFonts w:ascii="Bookman Old Style" w:eastAsia="Bookman Old Style" w:hAnsi="Bookman Old Style" w:cs="Bookman Old Style"/>
                <w:color w:val="000000" w:themeColor="text1"/>
                <w:sz w:val="24"/>
                <w:szCs w:val="24"/>
                <w:lang w:val="en-ID"/>
              </w:rPr>
              <w:t xml:space="preserve"> melalui pihak afiliasi-nya harus tetap memperhatikan kondisi terbaik yang tersedia pada saat dilakukannya perdagangan emas yang paling sedikit ditentukan berdasarkan pertimbangan harga, biaya, volume, dan/atau hal lain yang relevan terhadap eksekusi perdagangan emas dan bertujuan untuk memperoleh harga terbaik yang tersedia</w:t>
            </w:r>
          </w:p>
        </w:tc>
        <w:tc>
          <w:tcPr>
            <w:tcW w:w="4253" w:type="dxa"/>
          </w:tcPr>
          <w:p w14:paraId="4C9EC044" w14:textId="77777777" w:rsidR="00BA1965" w:rsidRPr="002B3252" w:rsidRDefault="00BA1965" w:rsidP="002B3252"/>
        </w:tc>
        <w:tc>
          <w:tcPr>
            <w:tcW w:w="4394" w:type="dxa"/>
          </w:tcPr>
          <w:p w14:paraId="5A6199AB" w14:textId="77777777" w:rsidR="00BA1965" w:rsidRPr="002B3252" w:rsidRDefault="00BA1965" w:rsidP="002B3252"/>
        </w:tc>
      </w:tr>
      <w:tr w:rsidR="00BA1965" w:rsidRPr="00BA1965" w14:paraId="6CC3C79C" w14:textId="6D51200B" w:rsidTr="00BA1965">
        <w:trPr>
          <w:jc w:val="center"/>
        </w:trPr>
        <w:tc>
          <w:tcPr>
            <w:tcW w:w="4957" w:type="dxa"/>
          </w:tcPr>
          <w:p w14:paraId="237F7BF9" w14:textId="77777777" w:rsidR="00BA1965" w:rsidRPr="00BA1965" w:rsidRDefault="00BA1965" w:rsidP="00696344">
            <w:pPr>
              <w:pStyle w:val="ListParagraph"/>
              <w:widowControl w:val="0"/>
              <w:numPr>
                <w:ilvl w:val="0"/>
                <w:numId w:val="74"/>
              </w:numPr>
              <w:ind w:left="1163"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lastRenderedPageBreak/>
              <w:t>Manajer Investasi wajib mengungkapkan informasi mengenai perusahaan Penyedia Emas merupakan afiliasi Manajer Investasi dalam prospektus.</w:t>
            </w:r>
          </w:p>
        </w:tc>
        <w:tc>
          <w:tcPr>
            <w:tcW w:w="4399" w:type="dxa"/>
          </w:tcPr>
          <w:p w14:paraId="02E17EBF" w14:textId="13A3468F"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7AA8E4EE" w14:textId="77777777" w:rsidR="00BA1965" w:rsidRPr="002B3252" w:rsidRDefault="00BA1965" w:rsidP="002B3252"/>
        </w:tc>
        <w:tc>
          <w:tcPr>
            <w:tcW w:w="4394" w:type="dxa"/>
          </w:tcPr>
          <w:p w14:paraId="5C47278D" w14:textId="77777777" w:rsidR="00BA1965" w:rsidRPr="002B3252" w:rsidRDefault="00BA1965" w:rsidP="002B3252"/>
        </w:tc>
      </w:tr>
      <w:tr w:rsidR="00BA1965" w:rsidRPr="00BA1965" w14:paraId="45D1A780" w14:textId="30C5393F" w:rsidTr="00BA1965">
        <w:trPr>
          <w:jc w:val="center"/>
        </w:trPr>
        <w:tc>
          <w:tcPr>
            <w:tcW w:w="4957" w:type="dxa"/>
          </w:tcPr>
          <w:p w14:paraId="2DCDA8CE" w14:textId="77777777" w:rsidR="00BA1965" w:rsidRPr="00BA1965" w:rsidRDefault="00BA1965" w:rsidP="00BA1965">
            <w:pPr>
              <w:pStyle w:val="ListParagraph"/>
              <w:widowControl w:val="0"/>
              <w:ind w:left="0"/>
              <w:jc w:val="both"/>
              <w:rPr>
                <w:rFonts w:ascii="Bookman Old Style" w:hAnsi="Bookman Old Style" w:cs="Calibri"/>
                <w:color w:val="000000" w:themeColor="text1"/>
                <w:sz w:val="24"/>
                <w:szCs w:val="24"/>
              </w:rPr>
            </w:pPr>
          </w:p>
        </w:tc>
        <w:tc>
          <w:tcPr>
            <w:tcW w:w="4399" w:type="dxa"/>
          </w:tcPr>
          <w:p w14:paraId="57A0084A" w14:textId="77777777" w:rsidR="00BA1965" w:rsidRPr="002B3252" w:rsidRDefault="00BA1965" w:rsidP="002B3252"/>
        </w:tc>
        <w:tc>
          <w:tcPr>
            <w:tcW w:w="4253" w:type="dxa"/>
          </w:tcPr>
          <w:p w14:paraId="51BCA8EC" w14:textId="77777777" w:rsidR="00BA1965" w:rsidRPr="002B3252" w:rsidRDefault="00BA1965" w:rsidP="002B3252"/>
        </w:tc>
        <w:tc>
          <w:tcPr>
            <w:tcW w:w="4394" w:type="dxa"/>
          </w:tcPr>
          <w:p w14:paraId="1931E461" w14:textId="77777777" w:rsidR="00BA1965" w:rsidRPr="002B3252" w:rsidRDefault="00BA1965" w:rsidP="002B3252"/>
        </w:tc>
      </w:tr>
      <w:tr w:rsidR="00BA1965" w:rsidRPr="00BA1965" w14:paraId="686C9271" w14:textId="2A132373" w:rsidTr="00BA1965">
        <w:trPr>
          <w:jc w:val="center"/>
        </w:trPr>
        <w:tc>
          <w:tcPr>
            <w:tcW w:w="4957" w:type="dxa"/>
          </w:tcPr>
          <w:p w14:paraId="1713A9FA"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Bagian Ke</w:t>
            </w:r>
            <w:r w:rsidRPr="00BA1965">
              <w:rPr>
                <w:rFonts w:ascii="Bookman Old Style" w:hAnsi="Bookman Old Style" w:cs="Calibri"/>
                <w:color w:val="000000" w:themeColor="text1"/>
                <w:sz w:val="24"/>
                <w:szCs w:val="24"/>
              </w:rPr>
              <w:t>lima</w:t>
            </w:r>
          </w:p>
        </w:tc>
        <w:tc>
          <w:tcPr>
            <w:tcW w:w="4399" w:type="dxa"/>
          </w:tcPr>
          <w:p w14:paraId="6D958585" w14:textId="77777777" w:rsidR="00BA1965" w:rsidRPr="002B3252" w:rsidRDefault="00BA1965" w:rsidP="002B3252"/>
        </w:tc>
        <w:tc>
          <w:tcPr>
            <w:tcW w:w="4253" w:type="dxa"/>
          </w:tcPr>
          <w:p w14:paraId="72C1C782" w14:textId="77777777" w:rsidR="00BA1965" w:rsidRPr="002B3252" w:rsidRDefault="00BA1965" w:rsidP="002B3252"/>
        </w:tc>
        <w:tc>
          <w:tcPr>
            <w:tcW w:w="4394" w:type="dxa"/>
          </w:tcPr>
          <w:p w14:paraId="3B43ADD2" w14:textId="77777777" w:rsidR="00BA1965" w:rsidRPr="002B3252" w:rsidRDefault="00BA1965" w:rsidP="002B3252"/>
        </w:tc>
      </w:tr>
      <w:tr w:rsidR="00BA1965" w:rsidRPr="00BA1965" w14:paraId="761D8AF3" w14:textId="2E703039" w:rsidTr="00BA1965">
        <w:trPr>
          <w:jc w:val="center"/>
        </w:trPr>
        <w:tc>
          <w:tcPr>
            <w:tcW w:w="4957" w:type="dxa"/>
          </w:tcPr>
          <w:p w14:paraId="283AE2DA"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Penyimpanan Aset Emas</w:t>
            </w:r>
          </w:p>
        </w:tc>
        <w:tc>
          <w:tcPr>
            <w:tcW w:w="4399" w:type="dxa"/>
          </w:tcPr>
          <w:p w14:paraId="7FBA1D3D" w14:textId="77777777" w:rsidR="00BA1965" w:rsidRPr="002B3252" w:rsidRDefault="00BA1965" w:rsidP="002B3252"/>
        </w:tc>
        <w:tc>
          <w:tcPr>
            <w:tcW w:w="4253" w:type="dxa"/>
          </w:tcPr>
          <w:p w14:paraId="6AB521B5" w14:textId="77777777" w:rsidR="00BA1965" w:rsidRPr="002B3252" w:rsidRDefault="00BA1965" w:rsidP="002B3252"/>
        </w:tc>
        <w:tc>
          <w:tcPr>
            <w:tcW w:w="4394" w:type="dxa"/>
          </w:tcPr>
          <w:p w14:paraId="20F6D9DE" w14:textId="77777777" w:rsidR="00BA1965" w:rsidRPr="002B3252" w:rsidRDefault="00BA1965" w:rsidP="002B3252"/>
        </w:tc>
      </w:tr>
      <w:tr w:rsidR="00BA1965" w:rsidRPr="00BA1965" w14:paraId="54803564" w14:textId="3910E75A" w:rsidTr="00BA1965">
        <w:trPr>
          <w:jc w:val="center"/>
        </w:trPr>
        <w:tc>
          <w:tcPr>
            <w:tcW w:w="4957" w:type="dxa"/>
          </w:tcPr>
          <w:p w14:paraId="66689099" w14:textId="77777777" w:rsidR="00BA1965" w:rsidRPr="00BA1965" w:rsidRDefault="00BA1965" w:rsidP="00BA1965">
            <w:pPr>
              <w:widowControl w:val="0"/>
              <w:jc w:val="center"/>
              <w:rPr>
                <w:rFonts w:ascii="Bookman Old Style" w:hAnsi="Bookman Old Style" w:cs="Calibri"/>
                <w:color w:val="000000" w:themeColor="text1"/>
                <w:sz w:val="24"/>
                <w:szCs w:val="24"/>
              </w:rPr>
            </w:pPr>
          </w:p>
        </w:tc>
        <w:tc>
          <w:tcPr>
            <w:tcW w:w="4399" w:type="dxa"/>
          </w:tcPr>
          <w:p w14:paraId="0DD9C831" w14:textId="77777777" w:rsidR="00BA1965" w:rsidRPr="002B3252" w:rsidRDefault="00BA1965" w:rsidP="002B3252"/>
        </w:tc>
        <w:tc>
          <w:tcPr>
            <w:tcW w:w="4253" w:type="dxa"/>
          </w:tcPr>
          <w:p w14:paraId="0E295239" w14:textId="77777777" w:rsidR="00BA1965" w:rsidRPr="002B3252" w:rsidRDefault="00BA1965" w:rsidP="002B3252"/>
        </w:tc>
        <w:tc>
          <w:tcPr>
            <w:tcW w:w="4394" w:type="dxa"/>
          </w:tcPr>
          <w:p w14:paraId="58882908" w14:textId="77777777" w:rsidR="00BA1965" w:rsidRPr="002B3252" w:rsidRDefault="00BA1965" w:rsidP="002B3252"/>
        </w:tc>
      </w:tr>
      <w:tr w:rsidR="00BA1965" w:rsidRPr="00BA1965" w14:paraId="234B20F0" w14:textId="7A9B00BA" w:rsidTr="00BA1965">
        <w:trPr>
          <w:jc w:val="center"/>
        </w:trPr>
        <w:tc>
          <w:tcPr>
            <w:tcW w:w="4957" w:type="dxa"/>
          </w:tcPr>
          <w:p w14:paraId="558D282D"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Pasal 24</w:t>
            </w:r>
          </w:p>
        </w:tc>
        <w:tc>
          <w:tcPr>
            <w:tcW w:w="4399" w:type="dxa"/>
          </w:tcPr>
          <w:p w14:paraId="498834E8" w14:textId="3406D243"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66AD283C" w14:textId="77777777" w:rsidR="00BA1965" w:rsidRPr="002B3252" w:rsidRDefault="00BA1965" w:rsidP="002B3252"/>
        </w:tc>
        <w:tc>
          <w:tcPr>
            <w:tcW w:w="4394" w:type="dxa"/>
          </w:tcPr>
          <w:p w14:paraId="2777E432" w14:textId="77777777" w:rsidR="00BA1965" w:rsidRPr="002B3252" w:rsidRDefault="00BA1965" w:rsidP="002B3252"/>
        </w:tc>
      </w:tr>
      <w:tr w:rsidR="00BA1965" w:rsidRPr="00BA1965" w14:paraId="45246578" w14:textId="3D7A191F" w:rsidTr="00BA1965">
        <w:trPr>
          <w:jc w:val="center"/>
        </w:trPr>
        <w:tc>
          <w:tcPr>
            <w:tcW w:w="4957" w:type="dxa"/>
          </w:tcPr>
          <w:p w14:paraId="143B61D2" w14:textId="77777777" w:rsidR="00BA1965" w:rsidRPr="00BA1965" w:rsidRDefault="00BA1965" w:rsidP="00696344">
            <w:pPr>
              <w:pStyle w:val="ListParagraph"/>
              <w:widowControl w:val="0"/>
              <w:numPr>
                <w:ilvl w:val="0"/>
                <w:numId w:val="39"/>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Penyimpanan aset emas dapat dilakukan oleh Penyimpan Emas yang ditunjuk oleh Lembaga Penyimpanan dan Penyelesaian atau Bank Kustodian dan disetujui oleh Otoritas Jasa Keuangan.</w:t>
            </w:r>
          </w:p>
        </w:tc>
        <w:tc>
          <w:tcPr>
            <w:tcW w:w="4399" w:type="dxa"/>
          </w:tcPr>
          <w:p w14:paraId="24D5DD89" w14:textId="77777777" w:rsidR="00BA1965" w:rsidRPr="002B3252" w:rsidRDefault="00BA1965" w:rsidP="002B3252"/>
        </w:tc>
        <w:tc>
          <w:tcPr>
            <w:tcW w:w="4253" w:type="dxa"/>
          </w:tcPr>
          <w:p w14:paraId="0196A70C" w14:textId="77777777" w:rsidR="00BA1965" w:rsidRPr="002B3252" w:rsidRDefault="00BA1965" w:rsidP="002B3252"/>
        </w:tc>
        <w:tc>
          <w:tcPr>
            <w:tcW w:w="4394" w:type="dxa"/>
          </w:tcPr>
          <w:p w14:paraId="102294A1" w14:textId="77777777" w:rsidR="00BA1965" w:rsidRPr="002B3252" w:rsidRDefault="00BA1965" w:rsidP="002B3252"/>
        </w:tc>
      </w:tr>
      <w:tr w:rsidR="00BA1965" w:rsidRPr="00BA1965" w14:paraId="0AE54F94" w14:textId="19AC9A37" w:rsidTr="00BA1965">
        <w:trPr>
          <w:jc w:val="center"/>
        </w:trPr>
        <w:tc>
          <w:tcPr>
            <w:tcW w:w="4957" w:type="dxa"/>
          </w:tcPr>
          <w:p w14:paraId="20557E91" w14:textId="77777777" w:rsidR="00BA1965" w:rsidRPr="00BA1965" w:rsidRDefault="00BA1965" w:rsidP="00696344">
            <w:pPr>
              <w:pStyle w:val="ListParagraph"/>
              <w:widowControl w:val="0"/>
              <w:numPr>
                <w:ilvl w:val="0"/>
                <w:numId w:val="39"/>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Dalam hal Lembaga Penyimpanan dan Penyelesaian atau Bank Kustodian menunjuk Penyimpan Emas, Lembaga Penyimpanan dan Penyelesaian atau Bank Kustodian wajib membuat perjanjian dengan Penyimpan Emas.</w:t>
            </w:r>
          </w:p>
        </w:tc>
        <w:tc>
          <w:tcPr>
            <w:tcW w:w="4399" w:type="dxa"/>
          </w:tcPr>
          <w:p w14:paraId="1D05FC9F" w14:textId="77777777" w:rsidR="00BA1965" w:rsidRPr="002B3252" w:rsidRDefault="00BA1965" w:rsidP="002B3252"/>
        </w:tc>
        <w:tc>
          <w:tcPr>
            <w:tcW w:w="4253" w:type="dxa"/>
          </w:tcPr>
          <w:p w14:paraId="2882FE0C" w14:textId="77777777" w:rsidR="00BA1965" w:rsidRPr="002B3252" w:rsidRDefault="00BA1965" w:rsidP="002B3252"/>
        </w:tc>
        <w:tc>
          <w:tcPr>
            <w:tcW w:w="4394" w:type="dxa"/>
          </w:tcPr>
          <w:p w14:paraId="0DA4EC87" w14:textId="77777777" w:rsidR="00BA1965" w:rsidRPr="002B3252" w:rsidRDefault="00BA1965" w:rsidP="002B3252"/>
        </w:tc>
      </w:tr>
      <w:tr w:rsidR="00BA1965" w:rsidRPr="00BA1965" w14:paraId="700FAE7A" w14:textId="0B12A188" w:rsidTr="00BA1965">
        <w:trPr>
          <w:jc w:val="center"/>
        </w:trPr>
        <w:tc>
          <w:tcPr>
            <w:tcW w:w="4957" w:type="dxa"/>
          </w:tcPr>
          <w:p w14:paraId="1A2A9E82" w14:textId="77777777" w:rsidR="00BA1965" w:rsidRPr="00BA1965" w:rsidRDefault="00BA1965" w:rsidP="00696344">
            <w:pPr>
              <w:pStyle w:val="ListParagraph"/>
              <w:widowControl w:val="0"/>
              <w:numPr>
                <w:ilvl w:val="0"/>
                <w:numId w:val="39"/>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Penyimpan Emas sebagaimana dimaksud pada ayat (1) wajib memiliki sarana dan prasarana termasuk keamanan yang memadai untuk melakukan penyimpanan aset emas.</w:t>
            </w:r>
          </w:p>
        </w:tc>
        <w:tc>
          <w:tcPr>
            <w:tcW w:w="4399" w:type="dxa"/>
          </w:tcPr>
          <w:p w14:paraId="211A63AC" w14:textId="77777777" w:rsidR="00BA1965" w:rsidRPr="002B3252" w:rsidRDefault="00BA1965" w:rsidP="002B3252"/>
        </w:tc>
        <w:tc>
          <w:tcPr>
            <w:tcW w:w="4253" w:type="dxa"/>
          </w:tcPr>
          <w:p w14:paraId="1D9D597D" w14:textId="77777777" w:rsidR="00BA1965" w:rsidRPr="002B3252" w:rsidRDefault="00BA1965" w:rsidP="002B3252"/>
        </w:tc>
        <w:tc>
          <w:tcPr>
            <w:tcW w:w="4394" w:type="dxa"/>
          </w:tcPr>
          <w:p w14:paraId="64CB9181" w14:textId="77777777" w:rsidR="00BA1965" w:rsidRPr="002B3252" w:rsidRDefault="00BA1965" w:rsidP="002B3252"/>
        </w:tc>
      </w:tr>
      <w:tr w:rsidR="00BA1965" w:rsidRPr="00BA1965" w14:paraId="77C37CBD" w14:textId="7099FD6B" w:rsidTr="00BA1965">
        <w:trPr>
          <w:jc w:val="center"/>
        </w:trPr>
        <w:tc>
          <w:tcPr>
            <w:tcW w:w="4957" w:type="dxa"/>
          </w:tcPr>
          <w:p w14:paraId="24A56294" w14:textId="77777777" w:rsidR="00BA1965" w:rsidRPr="00BA1965" w:rsidRDefault="00BA1965" w:rsidP="00696344">
            <w:pPr>
              <w:pStyle w:val="ListParagraph"/>
              <w:widowControl w:val="0"/>
              <w:numPr>
                <w:ilvl w:val="0"/>
                <w:numId w:val="39"/>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 xml:space="preserve">Penyimpanan aset emas </w:t>
            </w:r>
            <w:r w:rsidRPr="00BA1965">
              <w:rPr>
                <w:rFonts w:ascii="Bookman Old Style" w:hAnsi="Bookman Old Style" w:cs="Calibri"/>
                <w:color w:val="000000" w:themeColor="text1"/>
                <w:sz w:val="24"/>
                <w:szCs w:val="24"/>
              </w:rPr>
              <w:lastRenderedPageBreak/>
              <w:t>sebagaimana dimaksud pada ayat (1) dilakukan atas nama Reksa Dana berbentuk Kontrak Investasi Kolektif yang Unit Penyertaannya diperdagangkan di Bursa Efek dengan aset yang mendasari berupa emas terkait.</w:t>
            </w:r>
          </w:p>
        </w:tc>
        <w:tc>
          <w:tcPr>
            <w:tcW w:w="4399" w:type="dxa"/>
          </w:tcPr>
          <w:p w14:paraId="06DBBD6B" w14:textId="77777777" w:rsidR="00BA1965" w:rsidRPr="002B3252" w:rsidRDefault="00BA1965" w:rsidP="002B3252"/>
        </w:tc>
        <w:tc>
          <w:tcPr>
            <w:tcW w:w="4253" w:type="dxa"/>
          </w:tcPr>
          <w:p w14:paraId="748C31D9" w14:textId="77777777" w:rsidR="00BA1965" w:rsidRPr="002B3252" w:rsidRDefault="00BA1965" w:rsidP="002B3252"/>
        </w:tc>
        <w:tc>
          <w:tcPr>
            <w:tcW w:w="4394" w:type="dxa"/>
          </w:tcPr>
          <w:p w14:paraId="5E9BDFDD" w14:textId="77777777" w:rsidR="00BA1965" w:rsidRPr="002B3252" w:rsidRDefault="00BA1965" w:rsidP="002B3252"/>
        </w:tc>
      </w:tr>
      <w:tr w:rsidR="00BA1965" w:rsidRPr="00BA1965" w14:paraId="770F5C83" w14:textId="1CE81401" w:rsidTr="00BA1965">
        <w:trPr>
          <w:jc w:val="center"/>
        </w:trPr>
        <w:tc>
          <w:tcPr>
            <w:tcW w:w="4957" w:type="dxa"/>
          </w:tcPr>
          <w:p w14:paraId="2195489C" w14:textId="77777777" w:rsidR="00BA1965" w:rsidRPr="00BA1965" w:rsidRDefault="00BA1965" w:rsidP="00696344">
            <w:pPr>
              <w:pStyle w:val="ListParagraph"/>
              <w:widowControl w:val="0"/>
              <w:numPr>
                <w:ilvl w:val="0"/>
                <w:numId w:val="39"/>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Aset emas yang disimpan oleh Penyimpan Emas sebagaimana dimaksud pada ayat (1) bukan merupakan kekayaan milik Penyimpan Emas.</w:t>
            </w:r>
          </w:p>
        </w:tc>
        <w:tc>
          <w:tcPr>
            <w:tcW w:w="4399" w:type="dxa"/>
          </w:tcPr>
          <w:p w14:paraId="58D9151F" w14:textId="77777777" w:rsidR="00BA1965" w:rsidRPr="002B3252" w:rsidRDefault="00BA1965" w:rsidP="002B3252"/>
        </w:tc>
        <w:tc>
          <w:tcPr>
            <w:tcW w:w="4253" w:type="dxa"/>
          </w:tcPr>
          <w:p w14:paraId="49AF81D1" w14:textId="77777777" w:rsidR="00BA1965" w:rsidRPr="002B3252" w:rsidRDefault="00BA1965" w:rsidP="002B3252"/>
        </w:tc>
        <w:tc>
          <w:tcPr>
            <w:tcW w:w="4394" w:type="dxa"/>
          </w:tcPr>
          <w:p w14:paraId="0E54215D" w14:textId="77777777" w:rsidR="00BA1965" w:rsidRPr="002B3252" w:rsidRDefault="00BA1965" w:rsidP="002B3252"/>
        </w:tc>
      </w:tr>
      <w:tr w:rsidR="00BA1965" w:rsidRPr="00BA1965" w14:paraId="455F85A0" w14:textId="4C90ACB3" w:rsidTr="00BA1965">
        <w:trPr>
          <w:jc w:val="center"/>
        </w:trPr>
        <w:tc>
          <w:tcPr>
            <w:tcW w:w="4957" w:type="dxa"/>
          </w:tcPr>
          <w:p w14:paraId="235D179C" w14:textId="77777777" w:rsidR="00BA1965" w:rsidRPr="00BA1965" w:rsidRDefault="00BA1965" w:rsidP="00696344">
            <w:pPr>
              <w:pStyle w:val="ListParagraph"/>
              <w:widowControl w:val="0"/>
              <w:numPr>
                <w:ilvl w:val="0"/>
                <w:numId w:val="39"/>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Penyimpan Emas wajib menyampaikan pelaporan penyimpanan aset emas kepada Lembaga Penyimpanan dan Penyelesaian dan Bank Kustodian.</w:t>
            </w:r>
          </w:p>
        </w:tc>
        <w:tc>
          <w:tcPr>
            <w:tcW w:w="4399" w:type="dxa"/>
          </w:tcPr>
          <w:p w14:paraId="3F9F246C" w14:textId="77777777" w:rsidR="00BA1965" w:rsidRPr="002B3252" w:rsidRDefault="00BA1965" w:rsidP="002B3252"/>
        </w:tc>
        <w:tc>
          <w:tcPr>
            <w:tcW w:w="4253" w:type="dxa"/>
          </w:tcPr>
          <w:p w14:paraId="3625276B" w14:textId="77777777" w:rsidR="00BA1965" w:rsidRPr="002B3252" w:rsidRDefault="00BA1965" w:rsidP="002B3252"/>
        </w:tc>
        <w:tc>
          <w:tcPr>
            <w:tcW w:w="4394" w:type="dxa"/>
          </w:tcPr>
          <w:p w14:paraId="653E268B" w14:textId="77777777" w:rsidR="00BA1965" w:rsidRPr="002B3252" w:rsidRDefault="00BA1965" w:rsidP="002B3252"/>
        </w:tc>
      </w:tr>
      <w:tr w:rsidR="00BA1965" w:rsidRPr="00BA1965" w14:paraId="28AFF6E9" w14:textId="1C598255" w:rsidTr="00BA1965">
        <w:trPr>
          <w:jc w:val="center"/>
        </w:trPr>
        <w:tc>
          <w:tcPr>
            <w:tcW w:w="4957" w:type="dxa"/>
          </w:tcPr>
          <w:p w14:paraId="7C962FAD" w14:textId="77777777" w:rsidR="00BA1965" w:rsidRPr="00BA1965" w:rsidRDefault="00BA1965" w:rsidP="00696344">
            <w:pPr>
              <w:pStyle w:val="ListParagraph"/>
              <w:widowControl w:val="0"/>
              <w:numPr>
                <w:ilvl w:val="0"/>
                <w:numId w:val="39"/>
              </w:numPr>
              <w:ind w:left="596" w:hanging="567"/>
              <w:jc w:val="both"/>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Pihak yang ditunjuk oleh Lembaga Penyimpanan dan Penyelesaian atau Bank Kustodian untuk melakukan Penyimpanan Emas dapat merupakan pihak yang sama dengan Penyedia Emas.</w:t>
            </w:r>
          </w:p>
        </w:tc>
        <w:tc>
          <w:tcPr>
            <w:tcW w:w="4399" w:type="dxa"/>
          </w:tcPr>
          <w:p w14:paraId="10C6FB98" w14:textId="77777777" w:rsidR="00BA1965" w:rsidRPr="002B3252" w:rsidRDefault="00BA1965" w:rsidP="002B3252"/>
        </w:tc>
        <w:tc>
          <w:tcPr>
            <w:tcW w:w="4253" w:type="dxa"/>
          </w:tcPr>
          <w:p w14:paraId="4537B2AC" w14:textId="77777777" w:rsidR="00BA1965" w:rsidRPr="002B3252" w:rsidRDefault="00BA1965" w:rsidP="002B3252"/>
        </w:tc>
        <w:tc>
          <w:tcPr>
            <w:tcW w:w="4394" w:type="dxa"/>
          </w:tcPr>
          <w:p w14:paraId="30E9B692" w14:textId="77777777" w:rsidR="00BA1965" w:rsidRPr="002B3252" w:rsidRDefault="00BA1965" w:rsidP="002B3252"/>
        </w:tc>
      </w:tr>
      <w:tr w:rsidR="00BA1965" w:rsidRPr="00BA1965" w14:paraId="7535994A" w14:textId="110DC1A7" w:rsidTr="00BA1965">
        <w:trPr>
          <w:jc w:val="center"/>
        </w:trPr>
        <w:tc>
          <w:tcPr>
            <w:tcW w:w="4957" w:type="dxa"/>
          </w:tcPr>
          <w:p w14:paraId="01A01440"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p>
        </w:tc>
        <w:tc>
          <w:tcPr>
            <w:tcW w:w="4399" w:type="dxa"/>
          </w:tcPr>
          <w:p w14:paraId="176B3867" w14:textId="77777777" w:rsidR="00BA1965" w:rsidRPr="002B3252" w:rsidRDefault="00BA1965" w:rsidP="002B3252"/>
        </w:tc>
        <w:tc>
          <w:tcPr>
            <w:tcW w:w="4253" w:type="dxa"/>
          </w:tcPr>
          <w:p w14:paraId="79C99B07" w14:textId="77777777" w:rsidR="00BA1965" w:rsidRPr="002B3252" w:rsidRDefault="00BA1965" w:rsidP="002B3252"/>
        </w:tc>
        <w:tc>
          <w:tcPr>
            <w:tcW w:w="4394" w:type="dxa"/>
          </w:tcPr>
          <w:p w14:paraId="57CAE980" w14:textId="77777777" w:rsidR="00BA1965" w:rsidRPr="002B3252" w:rsidRDefault="00BA1965" w:rsidP="002B3252"/>
        </w:tc>
      </w:tr>
      <w:tr w:rsidR="00BA1965" w:rsidRPr="00BA1965" w14:paraId="42CF4D1C" w14:textId="1E6CB86E" w:rsidTr="00BA1965">
        <w:trPr>
          <w:jc w:val="center"/>
        </w:trPr>
        <w:tc>
          <w:tcPr>
            <w:tcW w:w="4957" w:type="dxa"/>
          </w:tcPr>
          <w:p w14:paraId="24469503"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Bagian K</w:t>
            </w:r>
            <w:r w:rsidRPr="00BA1965">
              <w:rPr>
                <w:rFonts w:ascii="Bookman Old Style" w:hAnsi="Bookman Old Style" w:cs="Calibri"/>
                <w:color w:val="000000" w:themeColor="text1"/>
                <w:sz w:val="24"/>
                <w:szCs w:val="24"/>
              </w:rPr>
              <w:t>eenam</w:t>
            </w:r>
          </w:p>
        </w:tc>
        <w:tc>
          <w:tcPr>
            <w:tcW w:w="4399" w:type="dxa"/>
          </w:tcPr>
          <w:p w14:paraId="76D79F64" w14:textId="77777777" w:rsidR="00BA1965" w:rsidRPr="002B3252" w:rsidRDefault="00BA1965" w:rsidP="002B3252"/>
        </w:tc>
        <w:tc>
          <w:tcPr>
            <w:tcW w:w="4253" w:type="dxa"/>
          </w:tcPr>
          <w:p w14:paraId="1EF3D516" w14:textId="77777777" w:rsidR="00BA1965" w:rsidRPr="002B3252" w:rsidRDefault="00BA1965" w:rsidP="002B3252"/>
        </w:tc>
        <w:tc>
          <w:tcPr>
            <w:tcW w:w="4394" w:type="dxa"/>
          </w:tcPr>
          <w:p w14:paraId="4BEC2123" w14:textId="77777777" w:rsidR="00BA1965" w:rsidRPr="002B3252" w:rsidRDefault="00BA1965" w:rsidP="002B3252"/>
        </w:tc>
      </w:tr>
      <w:tr w:rsidR="00BA1965" w:rsidRPr="00BA1965" w14:paraId="6CF366A1" w14:textId="3CC01900" w:rsidTr="00BA1965">
        <w:trPr>
          <w:jc w:val="center"/>
        </w:trPr>
        <w:tc>
          <w:tcPr>
            <w:tcW w:w="4957" w:type="dxa"/>
          </w:tcPr>
          <w:p w14:paraId="25CE0DC8"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rPr>
              <w:t>Sanksi Administratif</w:t>
            </w:r>
          </w:p>
        </w:tc>
        <w:tc>
          <w:tcPr>
            <w:tcW w:w="4399" w:type="dxa"/>
          </w:tcPr>
          <w:p w14:paraId="3D488BCF" w14:textId="77777777" w:rsidR="00BA1965" w:rsidRPr="002B3252" w:rsidRDefault="00BA1965" w:rsidP="002B3252"/>
        </w:tc>
        <w:tc>
          <w:tcPr>
            <w:tcW w:w="4253" w:type="dxa"/>
          </w:tcPr>
          <w:p w14:paraId="0FC5E760" w14:textId="77777777" w:rsidR="00BA1965" w:rsidRPr="002B3252" w:rsidRDefault="00BA1965" w:rsidP="002B3252"/>
        </w:tc>
        <w:tc>
          <w:tcPr>
            <w:tcW w:w="4394" w:type="dxa"/>
          </w:tcPr>
          <w:p w14:paraId="308BF44F" w14:textId="77777777" w:rsidR="00BA1965" w:rsidRPr="002B3252" w:rsidRDefault="00BA1965" w:rsidP="002B3252"/>
        </w:tc>
      </w:tr>
      <w:tr w:rsidR="00BA1965" w:rsidRPr="00BA1965" w14:paraId="4E775488" w14:textId="04285657" w:rsidTr="00BA1965">
        <w:trPr>
          <w:jc w:val="center"/>
        </w:trPr>
        <w:tc>
          <w:tcPr>
            <w:tcW w:w="4957" w:type="dxa"/>
          </w:tcPr>
          <w:p w14:paraId="50B51870" w14:textId="77777777" w:rsidR="00BA1965" w:rsidRPr="00BA1965" w:rsidRDefault="00BA1965" w:rsidP="00BA1965">
            <w:pPr>
              <w:widowControl w:val="0"/>
              <w:jc w:val="center"/>
              <w:rPr>
                <w:rFonts w:ascii="Bookman Old Style" w:hAnsi="Bookman Old Style" w:cs="Calibri"/>
                <w:color w:val="000000" w:themeColor="text1"/>
                <w:sz w:val="24"/>
                <w:szCs w:val="24"/>
                <w:lang w:val="id-ID"/>
              </w:rPr>
            </w:pPr>
          </w:p>
        </w:tc>
        <w:tc>
          <w:tcPr>
            <w:tcW w:w="4399" w:type="dxa"/>
          </w:tcPr>
          <w:p w14:paraId="5C3CB35E" w14:textId="77777777" w:rsidR="00BA1965" w:rsidRPr="002B3252" w:rsidRDefault="00BA1965" w:rsidP="002B3252"/>
        </w:tc>
        <w:tc>
          <w:tcPr>
            <w:tcW w:w="4253" w:type="dxa"/>
          </w:tcPr>
          <w:p w14:paraId="5316A95B" w14:textId="77777777" w:rsidR="00BA1965" w:rsidRPr="002B3252" w:rsidRDefault="00BA1965" w:rsidP="002B3252"/>
        </w:tc>
        <w:tc>
          <w:tcPr>
            <w:tcW w:w="4394" w:type="dxa"/>
          </w:tcPr>
          <w:p w14:paraId="1A8500B4" w14:textId="77777777" w:rsidR="00BA1965" w:rsidRPr="002B3252" w:rsidRDefault="00BA1965" w:rsidP="002B3252"/>
        </w:tc>
      </w:tr>
      <w:tr w:rsidR="00BA1965" w:rsidRPr="00BA1965" w14:paraId="4718349E" w14:textId="7B78BC99" w:rsidTr="00BA1965">
        <w:trPr>
          <w:jc w:val="center"/>
        </w:trPr>
        <w:tc>
          <w:tcPr>
            <w:tcW w:w="4957" w:type="dxa"/>
          </w:tcPr>
          <w:p w14:paraId="52F2C90F"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Pasal 25</w:t>
            </w:r>
          </w:p>
        </w:tc>
        <w:tc>
          <w:tcPr>
            <w:tcW w:w="4399" w:type="dxa"/>
          </w:tcPr>
          <w:p w14:paraId="3DFCE5CC" w14:textId="04BD2E8F"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6F41F7AF" w14:textId="77777777" w:rsidR="00BA1965" w:rsidRPr="002B3252" w:rsidRDefault="00BA1965" w:rsidP="002B3252"/>
        </w:tc>
        <w:tc>
          <w:tcPr>
            <w:tcW w:w="4394" w:type="dxa"/>
          </w:tcPr>
          <w:p w14:paraId="61E83729" w14:textId="77777777" w:rsidR="00BA1965" w:rsidRPr="002B3252" w:rsidRDefault="00BA1965" w:rsidP="002B3252"/>
        </w:tc>
      </w:tr>
      <w:tr w:rsidR="00BA1965" w:rsidRPr="00BA1965" w14:paraId="5F4E3A64" w14:textId="24990A38" w:rsidTr="00BA1965">
        <w:trPr>
          <w:jc w:val="center"/>
        </w:trPr>
        <w:tc>
          <w:tcPr>
            <w:tcW w:w="4957" w:type="dxa"/>
          </w:tcPr>
          <w:p w14:paraId="06A76805" w14:textId="77777777" w:rsidR="00BA1965" w:rsidRPr="00BA1965" w:rsidRDefault="00BA1965" w:rsidP="00696344">
            <w:pPr>
              <w:pStyle w:val="ListParagraph"/>
              <w:widowControl w:val="0"/>
              <w:numPr>
                <w:ilvl w:val="0"/>
                <w:numId w:val="1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Pasal </w:t>
            </w:r>
            <w:r w:rsidRPr="00BA1965">
              <w:rPr>
                <w:rFonts w:ascii="Bookman Old Style" w:hAnsi="Bookman Old Style" w:cs="Bookman Old Style"/>
                <w:color w:val="000000" w:themeColor="text1"/>
                <w:sz w:val="24"/>
                <w:szCs w:val="24"/>
                <w:lang w:eastAsia="ja-JP"/>
              </w:rPr>
              <w:t>20</w:t>
            </w:r>
            <w:r w:rsidRPr="00BA1965">
              <w:rPr>
                <w:rFonts w:ascii="Bookman Old Style" w:hAnsi="Bookman Old Style" w:cs="Bookman Old Style"/>
                <w:color w:val="000000" w:themeColor="text1"/>
                <w:sz w:val="24"/>
                <w:szCs w:val="24"/>
                <w:lang w:val="id-ID" w:eastAsia="ja-JP"/>
              </w:rPr>
              <w:t>, Pasal 21 ayat (1)</w:t>
            </w:r>
            <w:r w:rsidRPr="00BA1965">
              <w:rPr>
                <w:rFonts w:ascii="Bookman Old Style" w:hAnsi="Bookman Old Style" w:cs="Bookman Old Style"/>
                <w:color w:val="000000" w:themeColor="text1"/>
                <w:sz w:val="24"/>
                <w:szCs w:val="24"/>
                <w:lang w:eastAsia="ja-JP"/>
              </w:rPr>
              <w:t xml:space="preserve"> </w:t>
            </w:r>
            <w:r w:rsidRPr="00BA1965">
              <w:rPr>
                <w:rFonts w:ascii="Bookman Old Style" w:hAnsi="Bookman Old Style" w:cs="Bookman Old Style"/>
                <w:color w:val="000000" w:themeColor="text1"/>
                <w:sz w:val="24"/>
                <w:szCs w:val="24"/>
                <w:lang w:eastAsia="ja-JP"/>
              </w:rPr>
              <w:lastRenderedPageBreak/>
              <w:t xml:space="preserve">dan </w:t>
            </w:r>
            <w:r w:rsidRPr="00BA1965">
              <w:rPr>
                <w:rFonts w:ascii="Bookman Old Style" w:hAnsi="Bookman Old Style" w:cs="Bookman Old Style"/>
                <w:color w:val="000000" w:themeColor="text1"/>
                <w:sz w:val="24"/>
                <w:szCs w:val="24"/>
                <w:lang w:val="id-ID" w:eastAsia="ja-JP"/>
              </w:rPr>
              <w:t>ayat (</w:t>
            </w:r>
            <w:r w:rsidRPr="00BA1965">
              <w:rPr>
                <w:rFonts w:ascii="Bookman Old Style" w:hAnsi="Bookman Old Style" w:cs="Bookman Old Style"/>
                <w:color w:val="000000" w:themeColor="text1"/>
                <w:sz w:val="24"/>
                <w:szCs w:val="24"/>
                <w:lang w:eastAsia="ja-JP"/>
              </w:rPr>
              <w:t>2</w:t>
            </w:r>
            <w:r w:rsidRPr="00BA1965">
              <w:rPr>
                <w:rFonts w:ascii="Bookman Old Style" w:hAnsi="Bookman Old Style" w:cs="Bookman Old Style"/>
                <w:color w:val="000000" w:themeColor="text1"/>
                <w:sz w:val="24"/>
                <w:szCs w:val="24"/>
                <w:lang w:val="id-ID" w:eastAsia="ja-JP"/>
              </w:rPr>
              <w:t>), Pasal 22</w:t>
            </w:r>
            <w:r w:rsidRPr="00BA1965">
              <w:rPr>
                <w:rFonts w:ascii="Bookman Old Style" w:hAnsi="Bookman Old Style" w:cs="Bookman Old Style"/>
                <w:color w:val="000000" w:themeColor="text1"/>
                <w:sz w:val="24"/>
                <w:szCs w:val="24"/>
                <w:lang w:eastAsia="ja-JP"/>
              </w:rPr>
              <w:t xml:space="preserve"> ayat (1) dan ayat (2), </w:t>
            </w:r>
            <w:r w:rsidRPr="00BA1965">
              <w:rPr>
                <w:rFonts w:ascii="Bookman Old Style" w:hAnsi="Bookman Old Style" w:cs="Bookman Old Style"/>
                <w:color w:val="000000" w:themeColor="text1"/>
                <w:sz w:val="24"/>
                <w:szCs w:val="24"/>
                <w:lang w:val="id-ID" w:eastAsia="ja-JP"/>
              </w:rPr>
              <w:t xml:space="preserve"> </w:t>
            </w:r>
            <w:r w:rsidRPr="00BA1965">
              <w:rPr>
                <w:rFonts w:ascii="Bookman Old Style" w:hAnsi="Bookman Old Style" w:cs="Bookman Old Style"/>
                <w:color w:val="000000" w:themeColor="text1"/>
                <w:sz w:val="24"/>
                <w:szCs w:val="24"/>
                <w:lang w:eastAsia="ja-JP"/>
              </w:rPr>
              <w:t xml:space="preserve">Pasal 23 ayat (2), ayat (3), ayat (4), dan ayat (5) huruf e, Pasal 24 ayat (2), ayat (3), dan ayat (6) </w:t>
            </w:r>
            <w:r w:rsidRPr="00BA1965">
              <w:rPr>
                <w:rFonts w:ascii="Bookman Old Style" w:hAnsi="Bookman Old Style" w:cs="Bookman Old Style"/>
                <w:color w:val="000000" w:themeColor="text1"/>
                <w:sz w:val="24"/>
                <w:szCs w:val="24"/>
                <w:lang w:val="id-ID" w:eastAsia="ja-JP"/>
              </w:rPr>
              <w:t>dikenai sanksi administratif.</w:t>
            </w:r>
          </w:p>
        </w:tc>
        <w:tc>
          <w:tcPr>
            <w:tcW w:w="4399" w:type="dxa"/>
          </w:tcPr>
          <w:p w14:paraId="24E7A591" w14:textId="77777777" w:rsidR="00BA1965" w:rsidRPr="002B3252" w:rsidRDefault="00BA1965" w:rsidP="002B3252"/>
        </w:tc>
        <w:tc>
          <w:tcPr>
            <w:tcW w:w="4253" w:type="dxa"/>
          </w:tcPr>
          <w:p w14:paraId="1F1809DF" w14:textId="77777777" w:rsidR="00BA1965" w:rsidRPr="002B3252" w:rsidRDefault="00BA1965" w:rsidP="002B3252"/>
        </w:tc>
        <w:tc>
          <w:tcPr>
            <w:tcW w:w="4394" w:type="dxa"/>
          </w:tcPr>
          <w:p w14:paraId="1E29D685" w14:textId="77777777" w:rsidR="00BA1965" w:rsidRPr="002B3252" w:rsidRDefault="00BA1965" w:rsidP="002B3252"/>
        </w:tc>
      </w:tr>
      <w:tr w:rsidR="00BA1965" w:rsidRPr="00BA1965" w14:paraId="74AF8312" w14:textId="46176D6E" w:rsidTr="00BA1965">
        <w:trPr>
          <w:jc w:val="center"/>
        </w:trPr>
        <w:tc>
          <w:tcPr>
            <w:tcW w:w="4957" w:type="dxa"/>
          </w:tcPr>
          <w:p w14:paraId="5722FF78" w14:textId="77777777" w:rsidR="00BA1965" w:rsidRPr="00BA1965" w:rsidRDefault="00BA1965" w:rsidP="00696344">
            <w:pPr>
              <w:pStyle w:val="ListParagraph"/>
              <w:widowControl w:val="0"/>
              <w:numPr>
                <w:ilvl w:val="0"/>
                <w:numId w:val="1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pada ayat (1) dikenakan juga 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2FFB65EA" w14:textId="77777777" w:rsidR="00BA1965" w:rsidRPr="002B3252" w:rsidRDefault="00BA1965" w:rsidP="002B3252"/>
        </w:tc>
        <w:tc>
          <w:tcPr>
            <w:tcW w:w="4253" w:type="dxa"/>
          </w:tcPr>
          <w:p w14:paraId="35148A59" w14:textId="77777777" w:rsidR="00BA1965" w:rsidRPr="002B3252" w:rsidRDefault="00BA1965" w:rsidP="002B3252"/>
        </w:tc>
        <w:tc>
          <w:tcPr>
            <w:tcW w:w="4394" w:type="dxa"/>
          </w:tcPr>
          <w:p w14:paraId="0BCDE8E2" w14:textId="77777777" w:rsidR="00BA1965" w:rsidRPr="002B3252" w:rsidRDefault="00BA1965" w:rsidP="002B3252"/>
        </w:tc>
      </w:tr>
      <w:tr w:rsidR="00BA1965" w:rsidRPr="00BA1965" w14:paraId="3063CB80" w14:textId="756BEA5C" w:rsidTr="00BA1965">
        <w:trPr>
          <w:jc w:val="center"/>
        </w:trPr>
        <w:tc>
          <w:tcPr>
            <w:tcW w:w="4957" w:type="dxa"/>
          </w:tcPr>
          <w:p w14:paraId="0C4439A3" w14:textId="77777777" w:rsidR="00BA1965" w:rsidRPr="00BA1965" w:rsidRDefault="00BA1965" w:rsidP="00696344">
            <w:pPr>
              <w:pStyle w:val="ListParagraph"/>
              <w:widowControl w:val="0"/>
              <w:numPr>
                <w:ilvl w:val="0"/>
                <w:numId w:val="1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3747DC65" w14:textId="77777777" w:rsidR="00BA1965" w:rsidRPr="002B3252" w:rsidRDefault="00BA1965" w:rsidP="002B3252"/>
        </w:tc>
        <w:tc>
          <w:tcPr>
            <w:tcW w:w="4253" w:type="dxa"/>
          </w:tcPr>
          <w:p w14:paraId="21800D44" w14:textId="77777777" w:rsidR="00BA1965" w:rsidRPr="002B3252" w:rsidRDefault="00BA1965" w:rsidP="002B3252"/>
        </w:tc>
        <w:tc>
          <w:tcPr>
            <w:tcW w:w="4394" w:type="dxa"/>
          </w:tcPr>
          <w:p w14:paraId="480AB778" w14:textId="77777777" w:rsidR="00BA1965" w:rsidRPr="002B3252" w:rsidRDefault="00BA1965" w:rsidP="002B3252"/>
        </w:tc>
      </w:tr>
      <w:tr w:rsidR="00BA1965" w:rsidRPr="00BA1965" w14:paraId="57A1C0B7" w14:textId="5E2D4DBC" w:rsidTr="00BA1965">
        <w:trPr>
          <w:jc w:val="center"/>
        </w:trPr>
        <w:tc>
          <w:tcPr>
            <w:tcW w:w="4957" w:type="dxa"/>
          </w:tcPr>
          <w:p w14:paraId="7F82CA8F" w14:textId="77777777" w:rsidR="00BA1965" w:rsidRPr="00BA1965" w:rsidRDefault="00BA1965" w:rsidP="00696344">
            <w:pPr>
              <w:pStyle w:val="ListParagraph"/>
              <w:widowControl w:val="0"/>
              <w:numPr>
                <w:ilvl w:val="0"/>
                <w:numId w:val="1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348E5AF3" w14:textId="77777777" w:rsidR="00BA1965" w:rsidRPr="002B3252" w:rsidRDefault="00BA1965" w:rsidP="002B3252"/>
        </w:tc>
        <w:tc>
          <w:tcPr>
            <w:tcW w:w="4253" w:type="dxa"/>
          </w:tcPr>
          <w:p w14:paraId="63DB2E4F" w14:textId="77777777" w:rsidR="00BA1965" w:rsidRPr="002B3252" w:rsidRDefault="00BA1965" w:rsidP="002B3252"/>
        </w:tc>
        <w:tc>
          <w:tcPr>
            <w:tcW w:w="4394" w:type="dxa"/>
          </w:tcPr>
          <w:p w14:paraId="0B0C08A8" w14:textId="77777777" w:rsidR="00BA1965" w:rsidRPr="002B3252" w:rsidRDefault="00BA1965" w:rsidP="002B3252"/>
        </w:tc>
      </w:tr>
      <w:tr w:rsidR="00BA1965" w:rsidRPr="00BA1965" w14:paraId="6E0070E3" w14:textId="67B4C2F6" w:rsidTr="00BA1965">
        <w:trPr>
          <w:jc w:val="center"/>
        </w:trPr>
        <w:tc>
          <w:tcPr>
            <w:tcW w:w="4957" w:type="dxa"/>
          </w:tcPr>
          <w:p w14:paraId="736B148E"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peringatan tertulis;</w:t>
            </w:r>
          </w:p>
        </w:tc>
        <w:tc>
          <w:tcPr>
            <w:tcW w:w="4399" w:type="dxa"/>
          </w:tcPr>
          <w:p w14:paraId="4D965675" w14:textId="77777777" w:rsidR="00BA1965" w:rsidRPr="002B3252" w:rsidRDefault="00BA1965" w:rsidP="002B3252"/>
        </w:tc>
        <w:tc>
          <w:tcPr>
            <w:tcW w:w="4253" w:type="dxa"/>
          </w:tcPr>
          <w:p w14:paraId="2BEC9844" w14:textId="77777777" w:rsidR="00BA1965" w:rsidRPr="002B3252" w:rsidRDefault="00BA1965" w:rsidP="002B3252"/>
        </w:tc>
        <w:tc>
          <w:tcPr>
            <w:tcW w:w="4394" w:type="dxa"/>
          </w:tcPr>
          <w:p w14:paraId="1CA83E79" w14:textId="77777777" w:rsidR="00BA1965" w:rsidRPr="002B3252" w:rsidRDefault="00BA1965" w:rsidP="002B3252"/>
        </w:tc>
      </w:tr>
      <w:tr w:rsidR="00BA1965" w:rsidRPr="00BA1965" w14:paraId="346DF1CE" w14:textId="7D715908" w:rsidTr="00BA1965">
        <w:trPr>
          <w:jc w:val="center"/>
        </w:trPr>
        <w:tc>
          <w:tcPr>
            <w:tcW w:w="4957" w:type="dxa"/>
          </w:tcPr>
          <w:p w14:paraId="21F7A47C"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0D535DD2" w14:textId="77777777" w:rsidR="00BA1965" w:rsidRPr="002B3252" w:rsidRDefault="00BA1965" w:rsidP="002B3252"/>
        </w:tc>
        <w:tc>
          <w:tcPr>
            <w:tcW w:w="4253" w:type="dxa"/>
          </w:tcPr>
          <w:p w14:paraId="6C2EC03D" w14:textId="77777777" w:rsidR="00BA1965" w:rsidRPr="002B3252" w:rsidRDefault="00BA1965" w:rsidP="002B3252"/>
        </w:tc>
        <w:tc>
          <w:tcPr>
            <w:tcW w:w="4394" w:type="dxa"/>
          </w:tcPr>
          <w:p w14:paraId="00718724" w14:textId="77777777" w:rsidR="00BA1965" w:rsidRPr="002B3252" w:rsidRDefault="00BA1965" w:rsidP="002B3252"/>
        </w:tc>
      </w:tr>
      <w:tr w:rsidR="00BA1965" w:rsidRPr="00BA1965" w14:paraId="17FD1909" w14:textId="1E5A0DAD" w:rsidTr="00BA1965">
        <w:trPr>
          <w:jc w:val="center"/>
        </w:trPr>
        <w:tc>
          <w:tcPr>
            <w:tcW w:w="4957" w:type="dxa"/>
          </w:tcPr>
          <w:p w14:paraId="78E22D9F"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pembatasan kegiatan usaha;</w:t>
            </w:r>
          </w:p>
        </w:tc>
        <w:tc>
          <w:tcPr>
            <w:tcW w:w="4399" w:type="dxa"/>
          </w:tcPr>
          <w:p w14:paraId="6F0AE57C" w14:textId="77777777" w:rsidR="00BA1965" w:rsidRPr="002B3252" w:rsidRDefault="00BA1965" w:rsidP="002B3252"/>
        </w:tc>
        <w:tc>
          <w:tcPr>
            <w:tcW w:w="4253" w:type="dxa"/>
          </w:tcPr>
          <w:p w14:paraId="6DD06E1A" w14:textId="77777777" w:rsidR="00BA1965" w:rsidRPr="002B3252" w:rsidRDefault="00BA1965" w:rsidP="002B3252"/>
        </w:tc>
        <w:tc>
          <w:tcPr>
            <w:tcW w:w="4394" w:type="dxa"/>
          </w:tcPr>
          <w:p w14:paraId="7FCB7605" w14:textId="77777777" w:rsidR="00BA1965" w:rsidRPr="002B3252" w:rsidRDefault="00BA1965" w:rsidP="002B3252"/>
        </w:tc>
      </w:tr>
      <w:tr w:rsidR="00BA1965" w:rsidRPr="00BA1965" w14:paraId="5FF10EC3" w14:textId="3B7B90CB" w:rsidTr="00BA1965">
        <w:trPr>
          <w:jc w:val="center"/>
        </w:trPr>
        <w:tc>
          <w:tcPr>
            <w:tcW w:w="4957" w:type="dxa"/>
          </w:tcPr>
          <w:p w14:paraId="63B633E0"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pembekuan kegiatan usaha; </w:t>
            </w:r>
          </w:p>
        </w:tc>
        <w:tc>
          <w:tcPr>
            <w:tcW w:w="4399" w:type="dxa"/>
          </w:tcPr>
          <w:p w14:paraId="36BA6B8F" w14:textId="77777777" w:rsidR="00BA1965" w:rsidRPr="002B3252" w:rsidRDefault="00BA1965" w:rsidP="002B3252"/>
        </w:tc>
        <w:tc>
          <w:tcPr>
            <w:tcW w:w="4253" w:type="dxa"/>
          </w:tcPr>
          <w:p w14:paraId="1BB93CC9" w14:textId="77777777" w:rsidR="00BA1965" w:rsidRPr="002B3252" w:rsidRDefault="00BA1965" w:rsidP="002B3252"/>
        </w:tc>
        <w:tc>
          <w:tcPr>
            <w:tcW w:w="4394" w:type="dxa"/>
          </w:tcPr>
          <w:p w14:paraId="0E6E9E6E" w14:textId="77777777" w:rsidR="00BA1965" w:rsidRPr="002B3252" w:rsidRDefault="00BA1965" w:rsidP="002B3252"/>
        </w:tc>
      </w:tr>
      <w:tr w:rsidR="00BA1965" w:rsidRPr="00BA1965" w14:paraId="75A9ED66" w14:textId="44C09DE7" w:rsidTr="00BA1965">
        <w:trPr>
          <w:jc w:val="center"/>
        </w:trPr>
        <w:tc>
          <w:tcPr>
            <w:tcW w:w="4957" w:type="dxa"/>
          </w:tcPr>
          <w:p w14:paraId="3DD02861"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w:t>
            </w:r>
          </w:p>
        </w:tc>
        <w:tc>
          <w:tcPr>
            <w:tcW w:w="4399" w:type="dxa"/>
          </w:tcPr>
          <w:p w14:paraId="79D99852" w14:textId="77777777" w:rsidR="00BA1965" w:rsidRPr="002B3252" w:rsidRDefault="00BA1965" w:rsidP="002B3252"/>
        </w:tc>
        <w:tc>
          <w:tcPr>
            <w:tcW w:w="4253" w:type="dxa"/>
          </w:tcPr>
          <w:p w14:paraId="1F14BA1F" w14:textId="77777777" w:rsidR="00BA1965" w:rsidRPr="002B3252" w:rsidRDefault="00BA1965" w:rsidP="002B3252"/>
        </w:tc>
        <w:tc>
          <w:tcPr>
            <w:tcW w:w="4394" w:type="dxa"/>
          </w:tcPr>
          <w:p w14:paraId="2C768CBF" w14:textId="77777777" w:rsidR="00BA1965" w:rsidRPr="002B3252" w:rsidRDefault="00BA1965" w:rsidP="002B3252"/>
        </w:tc>
      </w:tr>
      <w:tr w:rsidR="00BA1965" w:rsidRPr="00BA1965" w14:paraId="4D3EB643" w14:textId="5B024F74" w:rsidTr="00BA1965">
        <w:trPr>
          <w:jc w:val="center"/>
        </w:trPr>
        <w:tc>
          <w:tcPr>
            <w:tcW w:w="4957" w:type="dxa"/>
          </w:tcPr>
          <w:p w14:paraId="13054BEE"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6D401F55" w14:textId="77777777" w:rsidR="00BA1965" w:rsidRPr="002B3252" w:rsidRDefault="00BA1965" w:rsidP="002B3252"/>
        </w:tc>
        <w:tc>
          <w:tcPr>
            <w:tcW w:w="4253" w:type="dxa"/>
          </w:tcPr>
          <w:p w14:paraId="7F9F5500" w14:textId="77777777" w:rsidR="00BA1965" w:rsidRPr="002B3252" w:rsidRDefault="00BA1965" w:rsidP="002B3252"/>
        </w:tc>
        <w:tc>
          <w:tcPr>
            <w:tcW w:w="4394" w:type="dxa"/>
          </w:tcPr>
          <w:p w14:paraId="02AF0DB4" w14:textId="77777777" w:rsidR="00BA1965" w:rsidRPr="002B3252" w:rsidRDefault="00BA1965" w:rsidP="002B3252"/>
        </w:tc>
      </w:tr>
      <w:tr w:rsidR="00BA1965" w:rsidRPr="00BA1965" w14:paraId="15E2C45C" w14:textId="10AD6FD6" w:rsidTr="00BA1965">
        <w:trPr>
          <w:jc w:val="center"/>
        </w:trPr>
        <w:tc>
          <w:tcPr>
            <w:tcW w:w="4957" w:type="dxa"/>
          </w:tcPr>
          <w:p w14:paraId="79E30925"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pembatalan pendaftaran; dan/atau </w:t>
            </w:r>
          </w:p>
        </w:tc>
        <w:tc>
          <w:tcPr>
            <w:tcW w:w="4399" w:type="dxa"/>
          </w:tcPr>
          <w:p w14:paraId="00BC451B" w14:textId="77777777" w:rsidR="00BA1965" w:rsidRPr="002B3252" w:rsidRDefault="00BA1965" w:rsidP="002B3252"/>
        </w:tc>
        <w:tc>
          <w:tcPr>
            <w:tcW w:w="4253" w:type="dxa"/>
          </w:tcPr>
          <w:p w14:paraId="1B52748A" w14:textId="77777777" w:rsidR="00BA1965" w:rsidRPr="002B3252" w:rsidRDefault="00BA1965" w:rsidP="002B3252"/>
        </w:tc>
        <w:tc>
          <w:tcPr>
            <w:tcW w:w="4394" w:type="dxa"/>
          </w:tcPr>
          <w:p w14:paraId="68A8161F" w14:textId="77777777" w:rsidR="00BA1965" w:rsidRPr="002B3252" w:rsidRDefault="00BA1965" w:rsidP="002B3252"/>
        </w:tc>
      </w:tr>
      <w:tr w:rsidR="00BA1965" w:rsidRPr="00BA1965" w14:paraId="37F6393A" w14:textId="136588A5" w:rsidTr="00BA1965">
        <w:trPr>
          <w:jc w:val="center"/>
        </w:trPr>
        <w:tc>
          <w:tcPr>
            <w:tcW w:w="4957" w:type="dxa"/>
          </w:tcPr>
          <w:p w14:paraId="3793B0E6" w14:textId="77777777" w:rsidR="00BA1965" w:rsidRPr="00BA1965" w:rsidRDefault="00BA1965" w:rsidP="00696344">
            <w:pPr>
              <w:pStyle w:val="ListParagraph"/>
              <w:widowControl w:val="0"/>
              <w:numPr>
                <w:ilvl w:val="0"/>
                <w:numId w:val="19"/>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pencabutan efektifnya Pernyataan Pendaftaran.</w:t>
            </w:r>
          </w:p>
        </w:tc>
        <w:tc>
          <w:tcPr>
            <w:tcW w:w="4399" w:type="dxa"/>
          </w:tcPr>
          <w:p w14:paraId="7BD9E037" w14:textId="77777777" w:rsidR="00BA1965" w:rsidRPr="002B3252" w:rsidRDefault="00BA1965" w:rsidP="002B3252"/>
        </w:tc>
        <w:tc>
          <w:tcPr>
            <w:tcW w:w="4253" w:type="dxa"/>
          </w:tcPr>
          <w:p w14:paraId="4CFF8155" w14:textId="77777777" w:rsidR="00BA1965" w:rsidRPr="002B3252" w:rsidRDefault="00BA1965" w:rsidP="002B3252"/>
        </w:tc>
        <w:tc>
          <w:tcPr>
            <w:tcW w:w="4394" w:type="dxa"/>
          </w:tcPr>
          <w:p w14:paraId="3937CC34" w14:textId="77777777" w:rsidR="00BA1965" w:rsidRPr="002B3252" w:rsidRDefault="00BA1965" w:rsidP="002B3252"/>
        </w:tc>
      </w:tr>
      <w:tr w:rsidR="00BA1965" w:rsidRPr="00BA1965" w14:paraId="63D56017" w14:textId="2CA1AB74" w:rsidTr="00BA1965">
        <w:trPr>
          <w:jc w:val="center"/>
        </w:trPr>
        <w:tc>
          <w:tcPr>
            <w:tcW w:w="4957" w:type="dxa"/>
          </w:tcPr>
          <w:p w14:paraId="7BFE3F75" w14:textId="77777777" w:rsidR="00BA1965" w:rsidRPr="00BA1965" w:rsidRDefault="00BA1965" w:rsidP="00696344">
            <w:pPr>
              <w:pStyle w:val="ListParagraph"/>
              <w:widowControl w:val="0"/>
              <w:numPr>
                <w:ilvl w:val="0"/>
                <w:numId w:val="1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administratif sebagaimana dimaksud pada ayat (4) huruf b, </w:t>
            </w:r>
            <w:r w:rsidRPr="00BA1965">
              <w:rPr>
                <w:rFonts w:ascii="Bookman Old Style" w:hAnsi="Bookman Old Style" w:cs="Bookman Old Style"/>
                <w:color w:val="000000" w:themeColor="text1"/>
                <w:sz w:val="24"/>
                <w:szCs w:val="24"/>
                <w:lang w:val="id-ID" w:eastAsia="ja-JP"/>
              </w:rPr>
              <w:lastRenderedPageBreak/>
              <w:t>huruf c, huruf d, huruf e, huruf f, huruf g, atau huruf h dapat dikenakan dengan atau tanpa didahului pengenaan sanksi administratif berupa peringatan tertulis sebagaimana dimaksud pada ayat (4) huruf a.</w:t>
            </w:r>
          </w:p>
        </w:tc>
        <w:tc>
          <w:tcPr>
            <w:tcW w:w="4399" w:type="dxa"/>
          </w:tcPr>
          <w:p w14:paraId="4DBBAD7F" w14:textId="77777777" w:rsidR="00BA1965" w:rsidRPr="002B3252" w:rsidRDefault="00BA1965" w:rsidP="002B3252"/>
        </w:tc>
        <w:tc>
          <w:tcPr>
            <w:tcW w:w="4253" w:type="dxa"/>
          </w:tcPr>
          <w:p w14:paraId="140D1CFA" w14:textId="77777777" w:rsidR="00BA1965" w:rsidRPr="002B3252" w:rsidRDefault="00BA1965" w:rsidP="002B3252"/>
        </w:tc>
        <w:tc>
          <w:tcPr>
            <w:tcW w:w="4394" w:type="dxa"/>
          </w:tcPr>
          <w:p w14:paraId="513B3C55" w14:textId="77777777" w:rsidR="00BA1965" w:rsidRPr="002B3252" w:rsidRDefault="00BA1965" w:rsidP="002B3252"/>
        </w:tc>
      </w:tr>
      <w:tr w:rsidR="00BA1965" w:rsidRPr="00BA1965" w14:paraId="6953A1EF" w14:textId="688675BF" w:rsidTr="00BA1965">
        <w:trPr>
          <w:jc w:val="center"/>
        </w:trPr>
        <w:tc>
          <w:tcPr>
            <w:tcW w:w="4957" w:type="dxa"/>
          </w:tcPr>
          <w:p w14:paraId="0BD4447A" w14:textId="77777777" w:rsidR="00BA1965" w:rsidRPr="00BA1965" w:rsidRDefault="00BA1965" w:rsidP="00696344">
            <w:pPr>
              <w:pStyle w:val="ListParagraph"/>
              <w:widowControl w:val="0"/>
              <w:numPr>
                <w:ilvl w:val="0"/>
                <w:numId w:val="1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huruf g, atau huruf h.</w:t>
            </w:r>
          </w:p>
        </w:tc>
        <w:tc>
          <w:tcPr>
            <w:tcW w:w="4399" w:type="dxa"/>
          </w:tcPr>
          <w:p w14:paraId="5ED2F15D" w14:textId="77777777" w:rsidR="00BA1965" w:rsidRPr="002B3252" w:rsidRDefault="00BA1965" w:rsidP="002B3252"/>
        </w:tc>
        <w:tc>
          <w:tcPr>
            <w:tcW w:w="4253" w:type="dxa"/>
          </w:tcPr>
          <w:p w14:paraId="4155FE52" w14:textId="77777777" w:rsidR="00BA1965" w:rsidRPr="002B3252" w:rsidRDefault="00BA1965" w:rsidP="002B3252"/>
        </w:tc>
        <w:tc>
          <w:tcPr>
            <w:tcW w:w="4394" w:type="dxa"/>
          </w:tcPr>
          <w:p w14:paraId="09601DAC" w14:textId="77777777" w:rsidR="00BA1965" w:rsidRPr="002B3252" w:rsidRDefault="00BA1965" w:rsidP="002B3252"/>
        </w:tc>
      </w:tr>
      <w:tr w:rsidR="00BA1965" w:rsidRPr="00BA1965" w14:paraId="45A4AA46" w14:textId="475EF792" w:rsidTr="00BA1965">
        <w:trPr>
          <w:jc w:val="center"/>
        </w:trPr>
        <w:tc>
          <w:tcPr>
            <w:tcW w:w="4957" w:type="dxa"/>
          </w:tcPr>
          <w:p w14:paraId="48782EB5" w14:textId="77777777" w:rsidR="00BA1965" w:rsidRPr="00BA1965" w:rsidRDefault="00BA1965" w:rsidP="00696344">
            <w:pPr>
              <w:pStyle w:val="ListParagraph"/>
              <w:widowControl w:val="0"/>
              <w:numPr>
                <w:ilvl w:val="0"/>
                <w:numId w:val="1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Tata cara pengenaan sanksi sebagaimana dimaksud pada ayat (3) dilakukan sesuai dengan ketentuan peraturan perundang-undangan di bidang Pasar Modal.</w:t>
            </w:r>
          </w:p>
        </w:tc>
        <w:tc>
          <w:tcPr>
            <w:tcW w:w="4399" w:type="dxa"/>
          </w:tcPr>
          <w:p w14:paraId="7104D2F6" w14:textId="77777777" w:rsidR="00BA1965" w:rsidRPr="002B3252" w:rsidRDefault="00BA1965" w:rsidP="002B3252"/>
        </w:tc>
        <w:tc>
          <w:tcPr>
            <w:tcW w:w="4253" w:type="dxa"/>
          </w:tcPr>
          <w:p w14:paraId="7BDBDC21" w14:textId="77777777" w:rsidR="00BA1965" w:rsidRPr="002B3252" w:rsidRDefault="00BA1965" w:rsidP="002B3252"/>
        </w:tc>
        <w:tc>
          <w:tcPr>
            <w:tcW w:w="4394" w:type="dxa"/>
          </w:tcPr>
          <w:p w14:paraId="214C7CB3" w14:textId="77777777" w:rsidR="00BA1965" w:rsidRPr="002B3252" w:rsidRDefault="00BA1965" w:rsidP="002B3252"/>
        </w:tc>
      </w:tr>
      <w:tr w:rsidR="00BA1965" w:rsidRPr="00BA1965" w14:paraId="7EA644FA" w14:textId="0E589EA5" w:rsidTr="00BA1965">
        <w:trPr>
          <w:jc w:val="center"/>
        </w:trPr>
        <w:tc>
          <w:tcPr>
            <w:tcW w:w="4957" w:type="dxa"/>
          </w:tcPr>
          <w:p w14:paraId="59251512"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noProof/>
                <w:color w:val="000000" w:themeColor="text1"/>
                <w:sz w:val="24"/>
                <w:szCs w:val="24"/>
                <w:lang w:val="id-ID"/>
              </w:rPr>
            </w:pPr>
          </w:p>
        </w:tc>
        <w:tc>
          <w:tcPr>
            <w:tcW w:w="4399" w:type="dxa"/>
          </w:tcPr>
          <w:p w14:paraId="59AAC2C6" w14:textId="77777777" w:rsidR="00BA1965" w:rsidRPr="002B3252" w:rsidRDefault="00BA1965" w:rsidP="002B3252"/>
        </w:tc>
        <w:tc>
          <w:tcPr>
            <w:tcW w:w="4253" w:type="dxa"/>
          </w:tcPr>
          <w:p w14:paraId="4CE78E46" w14:textId="77777777" w:rsidR="00BA1965" w:rsidRPr="002B3252" w:rsidRDefault="00BA1965" w:rsidP="002B3252"/>
        </w:tc>
        <w:tc>
          <w:tcPr>
            <w:tcW w:w="4394" w:type="dxa"/>
          </w:tcPr>
          <w:p w14:paraId="78CADB95" w14:textId="77777777" w:rsidR="00BA1965" w:rsidRPr="002B3252" w:rsidRDefault="00BA1965" w:rsidP="002B3252"/>
        </w:tc>
      </w:tr>
      <w:tr w:rsidR="00BA1965" w:rsidRPr="00BA1965" w14:paraId="66D216AA" w14:textId="1956D373" w:rsidTr="00BA1965">
        <w:trPr>
          <w:jc w:val="center"/>
        </w:trPr>
        <w:tc>
          <w:tcPr>
            <w:tcW w:w="4957" w:type="dxa"/>
          </w:tcPr>
          <w:p w14:paraId="4BB12B2C"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BAB V</w:t>
            </w:r>
          </w:p>
        </w:tc>
        <w:tc>
          <w:tcPr>
            <w:tcW w:w="4399" w:type="dxa"/>
          </w:tcPr>
          <w:p w14:paraId="7F08E159" w14:textId="77777777" w:rsidR="00BA1965" w:rsidRPr="002B3252" w:rsidRDefault="00BA1965" w:rsidP="002B3252"/>
        </w:tc>
        <w:tc>
          <w:tcPr>
            <w:tcW w:w="4253" w:type="dxa"/>
          </w:tcPr>
          <w:p w14:paraId="30096E49" w14:textId="77777777" w:rsidR="00BA1965" w:rsidRPr="002B3252" w:rsidRDefault="00BA1965" w:rsidP="002B3252"/>
        </w:tc>
        <w:tc>
          <w:tcPr>
            <w:tcW w:w="4394" w:type="dxa"/>
          </w:tcPr>
          <w:p w14:paraId="32FAA10B" w14:textId="77777777" w:rsidR="00BA1965" w:rsidRPr="002B3252" w:rsidRDefault="00BA1965" w:rsidP="002B3252"/>
        </w:tc>
      </w:tr>
      <w:tr w:rsidR="00BA1965" w:rsidRPr="00BA1965" w14:paraId="6D10CD03" w14:textId="5400FAA9" w:rsidTr="00BA1965">
        <w:trPr>
          <w:jc w:val="center"/>
        </w:trPr>
        <w:tc>
          <w:tcPr>
            <w:tcW w:w="4957" w:type="dxa"/>
          </w:tcPr>
          <w:p w14:paraId="24BC763D"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DAN SPONSOR</w:t>
            </w:r>
          </w:p>
        </w:tc>
        <w:tc>
          <w:tcPr>
            <w:tcW w:w="4399" w:type="dxa"/>
          </w:tcPr>
          <w:p w14:paraId="06F3E773" w14:textId="77777777" w:rsidR="00BA1965" w:rsidRPr="002B3252" w:rsidRDefault="00BA1965" w:rsidP="002B3252"/>
        </w:tc>
        <w:tc>
          <w:tcPr>
            <w:tcW w:w="4253" w:type="dxa"/>
          </w:tcPr>
          <w:p w14:paraId="36F16248" w14:textId="77777777" w:rsidR="00BA1965" w:rsidRPr="002B3252" w:rsidRDefault="00BA1965" w:rsidP="002B3252"/>
        </w:tc>
        <w:tc>
          <w:tcPr>
            <w:tcW w:w="4394" w:type="dxa"/>
          </w:tcPr>
          <w:p w14:paraId="449D132A" w14:textId="77777777" w:rsidR="00BA1965" w:rsidRPr="002B3252" w:rsidRDefault="00BA1965" w:rsidP="002B3252"/>
        </w:tc>
      </w:tr>
      <w:tr w:rsidR="00BA1965" w:rsidRPr="00BA1965" w14:paraId="677A8EE4" w14:textId="58F51011" w:rsidTr="00BA1965">
        <w:trPr>
          <w:jc w:val="center"/>
        </w:trPr>
        <w:tc>
          <w:tcPr>
            <w:tcW w:w="4957" w:type="dxa"/>
          </w:tcPr>
          <w:p w14:paraId="3895D78A"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p>
        </w:tc>
        <w:tc>
          <w:tcPr>
            <w:tcW w:w="4399" w:type="dxa"/>
          </w:tcPr>
          <w:p w14:paraId="46BDDE4F" w14:textId="77777777" w:rsidR="00BA1965" w:rsidRPr="002B3252" w:rsidRDefault="00BA1965" w:rsidP="002B3252"/>
        </w:tc>
        <w:tc>
          <w:tcPr>
            <w:tcW w:w="4253" w:type="dxa"/>
          </w:tcPr>
          <w:p w14:paraId="6934CFD4" w14:textId="77777777" w:rsidR="00BA1965" w:rsidRPr="002B3252" w:rsidRDefault="00BA1965" w:rsidP="002B3252"/>
        </w:tc>
        <w:tc>
          <w:tcPr>
            <w:tcW w:w="4394" w:type="dxa"/>
          </w:tcPr>
          <w:p w14:paraId="4C7645E6" w14:textId="77777777" w:rsidR="00BA1965" w:rsidRPr="002B3252" w:rsidRDefault="00BA1965" w:rsidP="002B3252"/>
        </w:tc>
      </w:tr>
      <w:tr w:rsidR="00BA1965" w:rsidRPr="00BA1965" w14:paraId="22807CAF" w14:textId="70646DB5" w:rsidTr="00BA1965">
        <w:trPr>
          <w:jc w:val="center"/>
        </w:trPr>
        <w:tc>
          <w:tcPr>
            <w:tcW w:w="4957" w:type="dxa"/>
          </w:tcPr>
          <w:p w14:paraId="63C89EC9"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26</w:t>
            </w:r>
          </w:p>
        </w:tc>
        <w:tc>
          <w:tcPr>
            <w:tcW w:w="4399" w:type="dxa"/>
          </w:tcPr>
          <w:p w14:paraId="7A2C7B88" w14:textId="68AFCBBC"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2414B9BB" w14:textId="77777777" w:rsidR="00BA1965" w:rsidRPr="002B3252" w:rsidRDefault="00BA1965" w:rsidP="002B3252"/>
        </w:tc>
        <w:tc>
          <w:tcPr>
            <w:tcW w:w="4394" w:type="dxa"/>
          </w:tcPr>
          <w:p w14:paraId="57D19AD5" w14:textId="77777777" w:rsidR="00BA1965" w:rsidRPr="002B3252" w:rsidRDefault="00BA1965" w:rsidP="002B3252"/>
        </w:tc>
      </w:tr>
      <w:tr w:rsidR="00BA1965" w:rsidRPr="00BA1965" w14:paraId="36441418" w14:textId="1F2DD4BE" w:rsidTr="00BA1965">
        <w:trPr>
          <w:jc w:val="center"/>
        </w:trPr>
        <w:tc>
          <w:tcPr>
            <w:tcW w:w="4957" w:type="dxa"/>
          </w:tcPr>
          <w:p w14:paraId="363BFC1F" w14:textId="77777777" w:rsidR="00BA1965" w:rsidRPr="00BA1965" w:rsidRDefault="00BA1965" w:rsidP="00BA1965">
            <w:pPr>
              <w:widowControl w:val="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Manajer Investasi wajib membuat kontrak dengan </w:t>
            </w: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dalam rangka mewujudkan likuiditas pasar Unit Penyertaan Reksa Dana berbentuk Kontrak Investasi Kolektif yang Unit </w:t>
            </w:r>
            <w:r w:rsidRPr="00BA1965">
              <w:rPr>
                <w:rFonts w:ascii="Bookman Old Style" w:hAnsi="Bookman Old Style" w:cs="Bookman Old Style"/>
                <w:color w:val="000000" w:themeColor="text1"/>
                <w:sz w:val="24"/>
                <w:szCs w:val="24"/>
              </w:rPr>
              <w:lastRenderedPageBreak/>
              <w:t>Penyertaannya diperdagangkan di Bursa Efek dengan aset yang mendasari berupa emas.</w:t>
            </w:r>
          </w:p>
        </w:tc>
        <w:tc>
          <w:tcPr>
            <w:tcW w:w="4399" w:type="dxa"/>
          </w:tcPr>
          <w:p w14:paraId="70A8A1F9" w14:textId="77777777" w:rsidR="00BA1965" w:rsidRPr="002B3252" w:rsidRDefault="00BA1965" w:rsidP="002B3252"/>
        </w:tc>
        <w:tc>
          <w:tcPr>
            <w:tcW w:w="4253" w:type="dxa"/>
          </w:tcPr>
          <w:p w14:paraId="2DECF029" w14:textId="77777777" w:rsidR="00BA1965" w:rsidRPr="002B3252" w:rsidRDefault="00BA1965" w:rsidP="002B3252"/>
        </w:tc>
        <w:tc>
          <w:tcPr>
            <w:tcW w:w="4394" w:type="dxa"/>
          </w:tcPr>
          <w:p w14:paraId="3C473E10" w14:textId="77777777" w:rsidR="00BA1965" w:rsidRPr="002B3252" w:rsidRDefault="00BA1965" w:rsidP="002B3252"/>
        </w:tc>
      </w:tr>
      <w:tr w:rsidR="00BA1965" w:rsidRPr="00BA1965" w14:paraId="28DB192B" w14:textId="1424B8C4" w:rsidTr="00BA1965">
        <w:trPr>
          <w:jc w:val="center"/>
        </w:trPr>
        <w:tc>
          <w:tcPr>
            <w:tcW w:w="4957" w:type="dxa"/>
          </w:tcPr>
          <w:p w14:paraId="6CC3A698"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p>
        </w:tc>
        <w:tc>
          <w:tcPr>
            <w:tcW w:w="4399" w:type="dxa"/>
          </w:tcPr>
          <w:p w14:paraId="03016737" w14:textId="77777777" w:rsidR="00BA1965" w:rsidRPr="002B3252" w:rsidRDefault="00BA1965" w:rsidP="002B3252"/>
        </w:tc>
        <w:tc>
          <w:tcPr>
            <w:tcW w:w="4253" w:type="dxa"/>
          </w:tcPr>
          <w:p w14:paraId="4D078A79" w14:textId="77777777" w:rsidR="00BA1965" w:rsidRPr="002B3252" w:rsidRDefault="00BA1965" w:rsidP="002B3252"/>
        </w:tc>
        <w:tc>
          <w:tcPr>
            <w:tcW w:w="4394" w:type="dxa"/>
          </w:tcPr>
          <w:p w14:paraId="5FD0FF95" w14:textId="77777777" w:rsidR="00BA1965" w:rsidRPr="002B3252" w:rsidRDefault="00BA1965" w:rsidP="002B3252"/>
        </w:tc>
      </w:tr>
      <w:tr w:rsidR="00BA1965" w:rsidRPr="00BA1965" w14:paraId="4A00A913" w14:textId="6FE9E2CC" w:rsidTr="00BA1965">
        <w:trPr>
          <w:jc w:val="center"/>
        </w:trPr>
        <w:tc>
          <w:tcPr>
            <w:tcW w:w="4957" w:type="dxa"/>
          </w:tcPr>
          <w:p w14:paraId="78615B83" w14:textId="77777777" w:rsidR="00BA1965" w:rsidRPr="00BA1965" w:rsidRDefault="00BA1965" w:rsidP="00BA1965">
            <w:pPr>
              <w:pStyle w:val="ListParagraph"/>
              <w:widowControl w:val="0"/>
              <w:ind w:left="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27</w:t>
            </w:r>
          </w:p>
        </w:tc>
        <w:tc>
          <w:tcPr>
            <w:tcW w:w="4399" w:type="dxa"/>
          </w:tcPr>
          <w:p w14:paraId="4DF7CB68" w14:textId="3B27D672"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0EA481FE" w14:textId="77777777" w:rsidR="00BA1965" w:rsidRPr="002B3252" w:rsidRDefault="00BA1965" w:rsidP="002B3252"/>
        </w:tc>
        <w:tc>
          <w:tcPr>
            <w:tcW w:w="4394" w:type="dxa"/>
          </w:tcPr>
          <w:p w14:paraId="7AAEACFC" w14:textId="77777777" w:rsidR="00BA1965" w:rsidRPr="002B3252" w:rsidRDefault="00BA1965" w:rsidP="002B3252"/>
        </w:tc>
      </w:tr>
      <w:tr w:rsidR="00BA1965" w:rsidRPr="00BA1965" w14:paraId="7305A085" w14:textId="1A2F2993" w:rsidTr="00BA1965">
        <w:trPr>
          <w:jc w:val="center"/>
        </w:trPr>
        <w:tc>
          <w:tcPr>
            <w:tcW w:w="4957" w:type="dxa"/>
          </w:tcPr>
          <w:p w14:paraId="16631ABE"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wajib mempunyai kemampuan untuk mewujudkan perdagangan yang likuid atas Unit Penyertaan Reksa Dana berbentuk Kontrak Investasi Kolektif yang Unit Penyertaannya diperdagangkan di Bursa Efek dengan aset yang mendasari berupa emas.</w:t>
            </w:r>
          </w:p>
        </w:tc>
        <w:tc>
          <w:tcPr>
            <w:tcW w:w="4399" w:type="dxa"/>
          </w:tcPr>
          <w:p w14:paraId="4C65C428" w14:textId="77777777" w:rsidR="00BA1965" w:rsidRPr="002B3252" w:rsidRDefault="00BA1965" w:rsidP="002B3252"/>
        </w:tc>
        <w:tc>
          <w:tcPr>
            <w:tcW w:w="4253" w:type="dxa"/>
          </w:tcPr>
          <w:p w14:paraId="3A6DCF55" w14:textId="77777777" w:rsidR="00BA1965" w:rsidRPr="002B3252" w:rsidRDefault="00BA1965" w:rsidP="002B3252"/>
        </w:tc>
        <w:tc>
          <w:tcPr>
            <w:tcW w:w="4394" w:type="dxa"/>
          </w:tcPr>
          <w:p w14:paraId="1E5AA0C8" w14:textId="77777777" w:rsidR="00BA1965" w:rsidRPr="002B3252" w:rsidRDefault="00BA1965" w:rsidP="002B3252"/>
        </w:tc>
      </w:tr>
      <w:tr w:rsidR="00BA1965" w:rsidRPr="00BA1965" w14:paraId="2E2FAA80" w14:textId="15D6CADC" w:rsidTr="00BA1965">
        <w:trPr>
          <w:jc w:val="center"/>
        </w:trPr>
        <w:tc>
          <w:tcPr>
            <w:tcW w:w="4957" w:type="dxa"/>
          </w:tcPr>
          <w:p w14:paraId="39EC02AE"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p>
        </w:tc>
        <w:tc>
          <w:tcPr>
            <w:tcW w:w="4399" w:type="dxa"/>
          </w:tcPr>
          <w:p w14:paraId="149EC135" w14:textId="77777777" w:rsidR="00BA1965" w:rsidRPr="002B3252" w:rsidRDefault="00BA1965" w:rsidP="002B3252"/>
        </w:tc>
        <w:tc>
          <w:tcPr>
            <w:tcW w:w="4253" w:type="dxa"/>
          </w:tcPr>
          <w:p w14:paraId="20F67E36" w14:textId="77777777" w:rsidR="00BA1965" w:rsidRPr="002B3252" w:rsidRDefault="00BA1965" w:rsidP="002B3252"/>
        </w:tc>
        <w:tc>
          <w:tcPr>
            <w:tcW w:w="4394" w:type="dxa"/>
          </w:tcPr>
          <w:p w14:paraId="6C312838" w14:textId="77777777" w:rsidR="00BA1965" w:rsidRPr="002B3252" w:rsidRDefault="00BA1965" w:rsidP="002B3252"/>
        </w:tc>
      </w:tr>
      <w:tr w:rsidR="00BA1965" w:rsidRPr="00BA1965" w14:paraId="7BED560C" w14:textId="34E0E56E" w:rsidTr="00BA1965">
        <w:trPr>
          <w:jc w:val="center"/>
        </w:trPr>
        <w:tc>
          <w:tcPr>
            <w:tcW w:w="4957" w:type="dxa"/>
          </w:tcPr>
          <w:p w14:paraId="75ACA971" w14:textId="77777777" w:rsidR="00BA1965" w:rsidRPr="00BA1965" w:rsidRDefault="00BA1965" w:rsidP="00BA1965">
            <w:pPr>
              <w:pStyle w:val="ListParagraph"/>
              <w:widowControl w:val="0"/>
              <w:ind w:left="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28</w:t>
            </w:r>
          </w:p>
        </w:tc>
        <w:tc>
          <w:tcPr>
            <w:tcW w:w="4399" w:type="dxa"/>
          </w:tcPr>
          <w:p w14:paraId="66C3ED5C" w14:textId="025AA384"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6751CBC0" w14:textId="77777777" w:rsidR="00BA1965" w:rsidRPr="002B3252" w:rsidRDefault="00BA1965" w:rsidP="002B3252"/>
        </w:tc>
        <w:tc>
          <w:tcPr>
            <w:tcW w:w="4394" w:type="dxa"/>
          </w:tcPr>
          <w:p w14:paraId="32CE74D1" w14:textId="77777777" w:rsidR="00BA1965" w:rsidRPr="002B3252" w:rsidRDefault="00BA1965" w:rsidP="002B3252"/>
        </w:tc>
      </w:tr>
      <w:tr w:rsidR="00BA1965" w:rsidRPr="00BA1965" w14:paraId="527B7E3B" w14:textId="3564572F" w:rsidTr="00BA1965">
        <w:trPr>
          <w:jc w:val="center"/>
        </w:trPr>
        <w:tc>
          <w:tcPr>
            <w:tcW w:w="4957" w:type="dxa"/>
          </w:tcPr>
          <w:p w14:paraId="5B0B1041" w14:textId="77777777" w:rsidR="00BA1965" w:rsidRPr="00BA1965" w:rsidRDefault="00BA1965" w:rsidP="00BA1965">
            <w:pPr>
              <w:pStyle w:val="ListParagraph"/>
              <w:widowControl w:val="0"/>
              <w:ind w:left="0"/>
              <w:jc w:val="both"/>
              <w:rPr>
                <w:rFonts w:ascii="Bookman Old Style" w:hAnsi="Bookman Old Style" w:cs="Bookman Old Style"/>
                <w:iCs/>
                <w:color w:val="000000" w:themeColor="text1"/>
                <w:sz w:val="24"/>
                <w:szCs w:val="24"/>
              </w:rPr>
            </w:pP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iCs/>
                <w:color w:val="000000" w:themeColor="text1"/>
                <w:sz w:val="24"/>
                <w:szCs w:val="24"/>
              </w:rPr>
              <w:t xml:space="preserve"> Partisipan dapat melakukan jual beli emas dengan Penyedia Emas dalam rangka memfasilitasi penciptaan dan/atau pelunasan Unit Penyertaan Reksa Dana berbentuk Kontrak Investasi Kolektif yang Unit Penyertaannya diperdagangkan di Bursa Efek dengan aset yang mendasari berupa emas.</w:t>
            </w:r>
          </w:p>
        </w:tc>
        <w:tc>
          <w:tcPr>
            <w:tcW w:w="4399" w:type="dxa"/>
          </w:tcPr>
          <w:p w14:paraId="165BA79C" w14:textId="77777777" w:rsidR="00BA1965" w:rsidRPr="002B3252" w:rsidRDefault="00BA1965" w:rsidP="002B3252"/>
        </w:tc>
        <w:tc>
          <w:tcPr>
            <w:tcW w:w="4253" w:type="dxa"/>
          </w:tcPr>
          <w:p w14:paraId="1FCB0352" w14:textId="77777777" w:rsidR="00BA1965" w:rsidRPr="002B3252" w:rsidRDefault="00BA1965" w:rsidP="002B3252"/>
        </w:tc>
        <w:tc>
          <w:tcPr>
            <w:tcW w:w="4394" w:type="dxa"/>
          </w:tcPr>
          <w:p w14:paraId="65717712" w14:textId="77777777" w:rsidR="00BA1965" w:rsidRPr="002B3252" w:rsidRDefault="00BA1965" w:rsidP="002B3252"/>
        </w:tc>
      </w:tr>
      <w:tr w:rsidR="00BA1965" w:rsidRPr="00BA1965" w14:paraId="1B4329B7" w14:textId="4CF1D4F1" w:rsidTr="00BA1965">
        <w:trPr>
          <w:jc w:val="center"/>
        </w:trPr>
        <w:tc>
          <w:tcPr>
            <w:tcW w:w="4957" w:type="dxa"/>
          </w:tcPr>
          <w:p w14:paraId="66A6777F" w14:textId="77777777" w:rsidR="00BA1965" w:rsidRPr="00BA1965" w:rsidRDefault="00BA1965" w:rsidP="00BA1965">
            <w:pPr>
              <w:pStyle w:val="ListParagraph"/>
              <w:widowControl w:val="0"/>
              <w:ind w:left="0"/>
              <w:jc w:val="both"/>
              <w:rPr>
                <w:rFonts w:ascii="Bookman Old Style" w:hAnsi="Bookman Old Style" w:cs="Bookman Old Style"/>
                <w:iCs/>
                <w:color w:val="000000" w:themeColor="text1"/>
                <w:sz w:val="24"/>
                <w:szCs w:val="24"/>
              </w:rPr>
            </w:pPr>
          </w:p>
        </w:tc>
        <w:tc>
          <w:tcPr>
            <w:tcW w:w="4399" w:type="dxa"/>
          </w:tcPr>
          <w:p w14:paraId="263B45E3" w14:textId="77777777" w:rsidR="00BA1965" w:rsidRPr="002B3252" w:rsidRDefault="00BA1965" w:rsidP="002B3252"/>
        </w:tc>
        <w:tc>
          <w:tcPr>
            <w:tcW w:w="4253" w:type="dxa"/>
          </w:tcPr>
          <w:p w14:paraId="3F776DCE" w14:textId="77777777" w:rsidR="00BA1965" w:rsidRPr="002B3252" w:rsidRDefault="00BA1965" w:rsidP="002B3252"/>
        </w:tc>
        <w:tc>
          <w:tcPr>
            <w:tcW w:w="4394" w:type="dxa"/>
          </w:tcPr>
          <w:p w14:paraId="7482EE80" w14:textId="77777777" w:rsidR="00BA1965" w:rsidRPr="002B3252" w:rsidRDefault="00BA1965" w:rsidP="002B3252"/>
        </w:tc>
      </w:tr>
      <w:tr w:rsidR="00BA1965" w:rsidRPr="00BA1965" w14:paraId="05333094" w14:textId="5E04933E" w:rsidTr="00BA1965">
        <w:trPr>
          <w:jc w:val="center"/>
        </w:trPr>
        <w:tc>
          <w:tcPr>
            <w:tcW w:w="4957" w:type="dxa"/>
          </w:tcPr>
          <w:p w14:paraId="7AA41E81" w14:textId="77777777" w:rsidR="00BA1965" w:rsidRPr="00BA1965" w:rsidRDefault="00BA1965" w:rsidP="00BA1965">
            <w:pPr>
              <w:pStyle w:val="ListParagraph"/>
              <w:widowControl w:val="0"/>
              <w:ind w:left="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29</w:t>
            </w:r>
          </w:p>
        </w:tc>
        <w:tc>
          <w:tcPr>
            <w:tcW w:w="4399" w:type="dxa"/>
          </w:tcPr>
          <w:p w14:paraId="31149A71" w14:textId="6A3FB918"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48294774" w14:textId="77777777" w:rsidR="00BA1965" w:rsidRPr="002B3252" w:rsidRDefault="00BA1965" w:rsidP="002B3252"/>
        </w:tc>
        <w:tc>
          <w:tcPr>
            <w:tcW w:w="4394" w:type="dxa"/>
          </w:tcPr>
          <w:p w14:paraId="70919D58" w14:textId="77777777" w:rsidR="00BA1965" w:rsidRPr="002B3252" w:rsidRDefault="00BA1965" w:rsidP="002B3252"/>
        </w:tc>
      </w:tr>
      <w:tr w:rsidR="00BA1965" w:rsidRPr="00BA1965" w14:paraId="55D97166" w14:textId="1D4E216C" w:rsidTr="00BA1965">
        <w:trPr>
          <w:jc w:val="center"/>
        </w:trPr>
        <w:tc>
          <w:tcPr>
            <w:tcW w:w="4957" w:type="dxa"/>
          </w:tcPr>
          <w:p w14:paraId="17DB5F08"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Dalam rangka menciptakan likuiditas pasar, </w:t>
            </w: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diperkenankan untuk membeli dan menjual Unit Penyertaan Reksa Dana berbentuk Kontrak Investasi Kolektif yang Unit </w:t>
            </w:r>
            <w:r w:rsidRPr="00BA1965">
              <w:rPr>
                <w:rFonts w:ascii="Bookman Old Style" w:hAnsi="Bookman Old Style" w:cs="Bookman Old Style"/>
                <w:color w:val="000000" w:themeColor="text1"/>
                <w:sz w:val="24"/>
                <w:szCs w:val="24"/>
              </w:rPr>
              <w:lastRenderedPageBreak/>
              <w:t xml:space="preserve">Penyertaannya diperdagangkan di Bursa Efek </w:t>
            </w:r>
            <w:r w:rsidRPr="00BA1965">
              <w:rPr>
                <w:rFonts w:ascii="Bookman Old Style" w:hAnsi="Bookman Old Style" w:cs="Calibri"/>
                <w:color w:val="000000" w:themeColor="text1"/>
                <w:sz w:val="24"/>
                <w:szCs w:val="24"/>
              </w:rPr>
              <w:t xml:space="preserve">dengan aset yang mendasari berupa emas </w:t>
            </w:r>
            <w:r w:rsidRPr="00BA1965">
              <w:rPr>
                <w:rFonts w:ascii="Bookman Old Style" w:hAnsi="Bookman Old Style" w:cs="Bookman Old Style"/>
                <w:color w:val="000000" w:themeColor="text1"/>
                <w:sz w:val="24"/>
                <w:szCs w:val="24"/>
              </w:rPr>
              <w:t>dengan ketentuan:</w:t>
            </w:r>
          </w:p>
        </w:tc>
        <w:tc>
          <w:tcPr>
            <w:tcW w:w="4399" w:type="dxa"/>
          </w:tcPr>
          <w:p w14:paraId="02AFAF9D" w14:textId="77777777" w:rsidR="00BA1965" w:rsidRPr="002B3252" w:rsidRDefault="00BA1965" w:rsidP="002B3252"/>
        </w:tc>
        <w:tc>
          <w:tcPr>
            <w:tcW w:w="4253" w:type="dxa"/>
          </w:tcPr>
          <w:p w14:paraId="0DDD502F" w14:textId="77777777" w:rsidR="00BA1965" w:rsidRPr="002B3252" w:rsidRDefault="00BA1965" w:rsidP="002B3252"/>
        </w:tc>
        <w:tc>
          <w:tcPr>
            <w:tcW w:w="4394" w:type="dxa"/>
          </w:tcPr>
          <w:p w14:paraId="5964E7CD" w14:textId="77777777" w:rsidR="00BA1965" w:rsidRPr="002B3252" w:rsidRDefault="00BA1965" w:rsidP="002B3252"/>
        </w:tc>
      </w:tr>
      <w:tr w:rsidR="00BA1965" w:rsidRPr="00BA1965" w14:paraId="61E1E71E" w14:textId="0F1D8CD3" w:rsidTr="00BA1965">
        <w:trPr>
          <w:jc w:val="center"/>
        </w:trPr>
        <w:tc>
          <w:tcPr>
            <w:tcW w:w="4957" w:type="dxa"/>
          </w:tcPr>
          <w:p w14:paraId="11E03870" w14:textId="77777777" w:rsidR="00BA1965" w:rsidRPr="00BA1965" w:rsidRDefault="00BA1965" w:rsidP="00696344">
            <w:pPr>
              <w:pStyle w:val="ListParagraph"/>
              <w:widowControl w:val="0"/>
              <w:numPr>
                <w:ilvl w:val="0"/>
                <w:numId w:val="45"/>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wajib secara berkala atau terus menerus menyampaikan penawaran jual atau penawaran beli Unit Penyertaan dimaksud pada sistem perdagangan yang disediakan oleh Bursa Efek; dan</w:t>
            </w:r>
          </w:p>
        </w:tc>
        <w:tc>
          <w:tcPr>
            <w:tcW w:w="4399" w:type="dxa"/>
          </w:tcPr>
          <w:p w14:paraId="361D8DE4" w14:textId="77777777" w:rsidR="00BA1965" w:rsidRPr="002B3252" w:rsidRDefault="00BA1965" w:rsidP="002B3252"/>
        </w:tc>
        <w:tc>
          <w:tcPr>
            <w:tcW w:w="4253" w:type="dxa"/>
          </w:tcPr>
          <w:p w14:paraId="58FC2A5F" w14:textId="77777777" w:rsidR="00BA1965" w:rsidRPr="002B3252" w:rsidRDefault="00BA1965" w:rsidP="002B3252"/>
        </w:tc>
        <w:tc>
          <w:tcPr>
            <w:tcW w:w="4394" w:type="dxa"/>
          </w:tcPr>
          <w:p w14:paraId="7BB03CF6" w14:textId="77777777" w:rsidR="00BA1965" w:rsidRPr="002B3252" w:rsidRDefault="00BA1965" w:rsidP="002B3252"/>
        </w:tc>
      </w:tr>
      <w:tr w:rsidR="00BA1965" w:rsidRPr="00BA1965" w14:paraId="02B3CA31" w14:textId="331FA00E" w:rsidTr="00BA1965">
        <w:trPr>
          <w:jc w:val="center"/>
        </w:trPr>
        <w:tc>
          <w:tcPr>
            <w:tcW w:w="4957" w:type="dxa"/>
          </w:tcPr>
          <w:p w14:paraId="326C6036" w14:textId="77777777" w:rsidR="00BA1965" w:rsidRPr="00BA1965" w:rsidRDefault="00BA1965" w:rsidP="00696344">
            <w:pPr>
              <w:pStyle w:val="ListParagraph"/>
              <w:widowControl w:val="0"/>
              <w:numPr>
                <w:ilvl w:val="0"/>
                <w:numId w:val="45"/>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mampu dan bersedia merealisasi transaksi dalam jumlah sesuai dengan komitmen sebagaimana tertuang dalam Kontrak Investasi Kolektif.</w:t>
            </w:r>
          </w:p>
        </w:tc>
        <w:tc>
          <w:tcPr>
            <w:tcW w:w="4399" w:type="dxa"/>
          </w:tcPr>
          <w:p w14:paraId="74599ABC" w14:textId="77777777" w:rsidR="00BA1965" w:rsidRPr="002B3252" w:rsidRDefault="00BA1965" w:rsidP="002B3252"/>
        </w:tc>
        <w:tc>
          <w:tcPr>
            <w:tcW w:w="4253" w:type="dxa"/>
          </w:tcPr>
          <w:p w14:paraId="5BE31BF2" w14:textId="77777777" w:rsidR="00BA1965" w:rsidRPr="002B3252" w:rsidRDefault="00BA1965" w:rsidP="002B3252"/>
        </w:tc>
        <w:tc>
          <w:tcPr>
            <w:tcW w:w="4394" w:type="dxa"/>
          </w:tcPr>
          <w:p w14:paraId="5F4C0822" w14:textId="77777777" w:rsidR="00BA1965" w:rsidRPr="002B3252" w:rsidRDefault="00BA1965" w:rsidP="002B3252"/>
        </w:tc>
      </w:tr>
      <w:tr w:rsidR="00BA1965" w:rsidRPr="00BA1965" w14:paraId="7D444357" w14:textId="02E0F265" w:rsidTr="00BA1965">
        <w:trPr>
          <w:jc w:val="center"/>
        </w:trPr>
        <w:tc>
          <w:tcPr>
            <w:tcW w:w="4957" w:type="dxa"/>
          </w:tcPr>
          <w:p w14:paraId="466073B8"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9" w:type="dxa"/>
          </w:tcPr>
          <w:p w14:paraId="79E8A601" w14:textId="77777777" w:rsidR="00BA1965" w:rsidRPr="002B3252" w:rsidRDefault="00BA1965" w:rsidP="002B3252"/>
        </w:tc>
        <w:tc>
          <w:tcPr>
            <w:tcW w:w="4253" w:type="dxa"/>
          </w:tcPr>
          <w:p w14:paraId="3FE407DE" w14:textId="77777777" w:rsidR="00BA1965" w:rsidRPr="002B3252" w:rsidRDefault="00BA1965" w:rsidP="002B3252"/>
        </w:tc>
        <w:tc>
          <w:tcPr>
            <w:tcW w:w="4394" w:type="dxa"/>
          </w:tcPr>
          <w:p w14:paraId="0ABFD1B4" w14:textId="77777777" w:rsidR="00BA1965" w:rsidRPr="002B3252" w:rsidRDefault="00BA1965" w:rsidP="002B3252"/>
        </w:tc>
      </w:tr>
      <w:tr w:rsidR="00BA1965" w:rsidRPr="00BA1965" w14:paraId="10093FE0" w14:textId="7BDCA508" w:rsidTr="00BA1965">
        <w:trPr>
          <w:jc w:val="center"/>
        </w:trPr>
        <w:tc>
          <w:tcPr>
            <w:tcW w:w="4957" w:type="dxa"/>
          </w:tcPr>
          <w:p w14:paraId="3ED86E38"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30</w:t>
            </w:r>
          </w:p>
        </w:tc>
        <w:tc>
          <w:tcPr>
            <w:tcW w:w="4399" w:type="dxa"/>
          </w:tcPr>
          <w:p w14:paraId="34DFE65B" w14:textId="29ACCC20"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0CCB91A4" w14:textId="77777777" w:rsidR="00BA1965" w:rsidRPr="002B3252" w:rsidRDefault="00BA1965" w:rsidP="002B3252"/>
        </w:tc>
        <w:tc>
          <w:tcPr>
            <w:tcW w:w="4394" w:type="dxa"/>
          </w:tcPr>
          <w:p w14:paraId="5AB40F0B" w14:textId="77777777" w:rsidR="00BA1965" w:rsidRPr="002B3252" w:rsidRDefault="00BA1965" w:rsidP="002B3252"/>
        </w:tc>
      </w:tr>
      <w:tr w:rsidR="00BA1965" w:rsidRPr="00BA1965" w14:paraId="458EBFB8" w14:textId="48B20052" w:rsidTr="00BA1965">
        <w:trPr>
          <w:jc w:val="center"/>
        </w:trPr>
        <w:tc>
          <w:tcPr>
            <w:tcW w:w="4957" w:type="dxa"/>
          </w:tcPr>
          <w:p w14:paraId="4DE42C92"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Manajer Investasi wajib membuat kontrak dengan Sponsor jika dalam penciptaan Unit Penyertaan Reksa Dana berbentuk Kontrak Investasi Kolektif yang Unit Penyertaannya diperdagangkan di Bursa Efek dengan aset yang mendasari berupa emas melibatkan Sponsor, yang paling sedikit memuat:</w:t>
            </w:r>
          </w:p>
        </w:tc>
        <w:tc>
          <w:tcPr>
            <w:tcW w:w="4399" w:type="dxa"/>
          </w:tcPr>
          <w:p w14:paraId="49FB8BD1" w14:textId="77777777" w:rsidR="00BA1965" w:rsidRPr="002B3252" w:rsidRDefault="00BA1965" w:rsidP="002B3252"/>
        </w:tc>
        <w:tc>
          <w:tcPr>
            <w:tcW w:w="4253" w:type="dxa"/>
          </w:tcPr>
          <w:p w14:paraId="062AC192" w14:textId="77777777" w:rsidR="00BA1965" w:rsidRPr="002B3252" w:rsidRDefault="00BA1965" w:rsidP="002B3252"/>
        </w:tc>
        <w:tc>
          <w:tcPr>
            <w:tcW w:w="4394" w:type="dxa"/>
          </w:tcPr>
          <w:p w14:paraId="6FC33622" w14:textId="77777777" w:rsidR="00BA1965" w:rsidRPr="002B3252" w:rsidRDefault="00BA1965" w:rsidP="002B3252"/>
        </w:tc>
      </w:tr>
      <w:tr w:rsidR="00BA1965" w:rsidRPr="00BA1965" w14:paraId="7B3A0FA1" w14:textId="2F00A938" w:rsidTr="00BA1965">
        <w:trPr>
          <w:jc w:val="center"/>
        </w:trPr>
        <w:tc>
          <w:tcPr>
            <w:tcW w:w="4957" w:type="dxa"/>
          </w:tcPr>
          <w:p w14:paraId="105DD827" w14:textId="77777777" w:rsidR="00BA1965" w:rsidRPr="00BA1965" w:rsidRDefault="00BA1965" w:rsidP="00696344">
            <w:pPr>
              <w:pStyle w:val="ListParagraph"/>
              <w:widowControl w:val="0"/>
              <w:numPr>
                <w:ilvl w:val="0"/>
                <w:numId w:val="46"/>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jumlah minimum setoran uang atau emas oleh Sponsor yang akan digunakan untuk pembelian emas yang menjadi aset dasar Reksa Dana berbentuk Kontrak Investasi </w:t>
            </w:r>
            <w:r w:rsidRPr="00BA1965">
              <w:rPr>
                <w:rFonts w:ascii="Bookman Old Style" w:hAnsi="Bookman Old Style" w:cs="Bookman Old Style"/>
                <w:color w:val="000000" w:themeColor="text1"/>
                <w:sz w:val="24"/>
                <w:szCs w:val="24"/>
              </w:rPr>
              <w:lastRenderedPageBreak/>
              <w:t xml:space="preserve">Kolektif yang Unit Penyertaannya diperdagangkan di Bursa Efek </w:t>
            </w:r>
            <w:r w:rsidRPr="00BA1965">
              <w:rPr>
                <w:rFonts w:ascii="Bookman Old Style" w:hAnsi="Bookman Old Style" w:cs="Calibri"/>
                <w:color w:val="000000" w:themeColor="text1"/>
                <w:sz w:val="24"/>
                <w:szCs w:val="24"/>
              </w:rPr>
              <w:t xml:space="preserve">dengan aset yang mendasari berupa emas </w:t>
            </w:r>
            <w:r w:rsidRPr="00BA1965">
              <w:rPr>
                <w:rFonts w:ascii="Bookman Old Style" w:hAnsi="Bookman Old Style" w:cs="Bookman Old Style"/>
                <w:color w:val="000000" w:themeColor="text1"/>
                <w:sz w:val="24"/>
                <w:szCs w:val="24"/>
              </w:rPr>
              <w:t>dimaksud; dan</w:t>
            </w:r>
          </w:p>
        </w:tc>
        <w:tc>
          <w:tcPr>
            <w:tcW w:w="4399" w:type="dxa"/>
          </w:tcPr>
          <w:p w14:paraId="0A0D2F00" w14:textId="77777777" w:rsidR="00BA1965" w:rsidRPr="002B3252" w:rsidRDefault="00BA1965" w:rsidP="002B3252"/>
        </w:tc>
        <w:tc>
          <w:tcPr>
            <w:tcW w:w="4253" w:type="dxa"/>
          </w:tcPr>
          <w:p w14:paraId="7FE4E48D" w14:textId="77777777" w:rsidR="00BA1965" w:rsidRPr="002B3252" w:rsidRDefault="00BA1965" w:rsidP="002B3252"/>
        </w:tc>
        <w:tc>
          <w:tcPr>
            <w:tcW w:w="4394" w:type="dxa"/>
          </w:tcPr>
          <w:p w14:paraId="47688E5A" w14:textId="77777777" w:rsidR="00BA1965" w:rsidRPr="002B3252" w:rsidRDefault="00BA1965" w:rsidP="002B3252"/>
        </w:tc>
      </w:tr>
      <w:tr w:rsidR="00BA1965" w:rsidRPr="00BA1965" w14:paraId="482F6915" w14:textId="1129F7B4" w:rsidTr="00BA1965">
        <w:trPr>
          <w:jc w:val="center"/>
        </w:trPr>
        <w:tc>
          <w:tcPr>
            <w:tcW w:w="4957" w:type="dxa"/>
          </w:tcPr>
          <w:p w14:paraId="7D768DEB" w14:textId="77777777" w:rsidR="00BA1965" w:rsidRPr="00BA1965" w:rsidRDefault="00BA1965" w:rsidP="00696344">
            <w:pPr>
              <w:pStyle w:val="ListParagraph"/>
              <w:widowControl w:val="0"/>
              <w:numPr>
                <w:ilvl w:val="0"/>
                <w:numId w:val="46"/>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jangka waktu kesanggupan Sponsor untuk tidak melakukan penjualan kembali.</w:t>
            </w:r>
          </w:p>
        </w:tc>
        <w:tc>
          <w:tcPr>
            <w:tcW w:w="4399" w:type="dxa"/>
          </w:tcPr>
          <w:p w14:paraId="01021784" w14:textId="77777777" w:rsidR="00BA1965" w:rsidRPr="002B3252" w:rsidRDefault="00BA1965" w:rsidP="002B3252"/>
        </w:tc>
        <w:tc>
          <w:tcPr>
            <w:tcW w:w="4253" w:type="dxa"/>
          </w:tcPr>
          <w:p w14:paraId="0C00D680" w14:textId="77777777" w:rsidR="00BA1965" w:rsidRPr="002B3252" w:rsidRDefault="00BA1965" w:rsidP="002B3252"/>
        </w:tc>
        <w:tc>
          <w:tcPr>
            <w:tcW w:w="4394" w:type="dxa"/>
          </w:tcPr>
          <w:p w14:paraId="1210622D" w14:textId="77777777" w:rsidR="00BA1965" w:rsidRPr="002B3252" w:rsidRDefault="00BA1965" w:rsidP="002B3252"/>
        </w:tc>
      </w:tr>
      <w:tr w:rsidR="00BA1965" w:rsidRPr="00BA1965" w14:paraId="525EFA18" w14:textId="19930B27" w:rsidTr="00BA1965">
        <w:trPr>
          <w:jc w:val="center"/>
        </w:trPr>
        <w:tc>
          <w:tcPr>
            <w:tcW w:w="4957" w:type="dxa"/>
          </w:tcPr>
          <w:p w14:paraId="5DDF1615" w14:textId="77777777" w:rsidR="00BA1965" w:rsidRPr="00BA1965" w:rsidRDefault="00BA1965" w:rsidP="00BA1965">
            <w:pPr>
              <w:widowControl w:val="0"/>
              <w:jc w:val="both"/>
              <w:rPr>
                <w:rFonts w:ascii="Bookman Old Style" w:hAnsi="Bookman Old Style" w:cs="Bookman Old Style"/>
                <w:color w:val="000000" w:themeColor="text1"/>
                <w:sz w:val="24"/>
                <w:szCs w:val="24"/>
              </w:rPr>
            </w:pPr>
          </w:p>
        </w:tc>
        <w:tc>
          <w:tcPr>
            <w:tcW w:w="4399" w:type="dxa"/>
          </w:tcPr>
          <w:p w14:paraId="4618D3A7" w14:textId="77777777" w:rsidR="00BA1965" w:rsidRPr="002B3252" w:rsidRDefault="00BA1965" w:rsidP="002B3252"/>
        </w:tc>
        <w:tc>
          <w:tcPr>
            <w:tcW w:w="4253" w:type="dxa"/>
          </w:tcPr>
          <w:p w14:paraId="67CFD499" w14:textId="77777777" w:rsidR="00BA1965" w:rsidRPr="002B3252" w:rsidRDefault="00BA1965" w:rsidP="002B3252"/>
        </w:tc>
        <w:tc>
          <w:tcPr>
            <w:tcW w:w="4394" w:type="dxa"/>
          </w:tcPr>
          <w:p w14:paraId="391F907D" w14:textId="77777777" w:rsidR="00BA1965" w:rsidRPr="002B3252" w:rsidRDefault="00BA1965" w:rsidP="002B3252"/>
        </w:tc>
      </w:tr>
      <w:tr w:rsidR="00BA1965" w:rsidRPr="00BA1965" w14:paraId="35B28B04" w14:textId="0AF6E388" w:rsidTr="00BA1965">
        <w:trPr>
          <w:jc w:val="center"/>
        </w:trPr>
        <w:tc>
          <w:tcPr>
            <w:tcW w:w="4957" w:type="dxa"/>
          </w:tcPr>
          <w:p w14:paraId="20AD5C16"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31</w:t>
            </w:r>
          </w:p>
        </w:tc>
        <w:tc>
          <w:tcPr>
            <w:tcW w:w="4399" w:type="dxa"/>
          </w:tcPr>
          <w:p w14:paraId="6119BB63" w14:textId="651FC283"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69F21F5F" w14:textId="77777777" w:rsidR="00BA1965" w:rsidRPr="002B3252" w:rsidRDefault="00BA1965" w:rsidP="002B3252"/>
        </w:tc>
        <w:tc>
          <w:tcPr>
            <w:tcW w:w="4394" w:type="dxa"/>
          </w:tcPr>
          <w:p w14:paraId="3C837CE6" w14:textId="77777777" w:rsidR="00BA1965" w:rsidRPr="002B3252" w:rsidRDefault="00BA1965" w:rsidP="002B3252"/>
        </w:tc>
      </w:tr>
      <w:tr w:rsidR="00BA1965" w:rsidRPr="00BA1965" w14:paraId="1896AA11" w14:textId="1B5B48A4" w:rsidTr="00BA1965">
        <w:trPr>
          <w:jc w:val="center"/>
        </w:trPr>
        <w:tc>
          <w:tcPr>
            <w:tcW w:w="4957" w:type="dxa"/>
          </w:tcPr>
          <w:p w14:paraId="1D8BD5D2" w14:textId="77777777" w:rsidR="00BA1965" w:rsidRPr="00BA1965" w:rsidRDefault="00BA1965" w:rsidP="00BA1965">
            <w:pPr>
              <w:widowControl w:val="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Penjualan kembali (pelunasan) Unit Penyertaan Reksa Dana berbentuk Kontrak Investasi Kolektif yang Unit Penyertaannya diperdagangkan di Bursa Efek dengan aset yang mendasari berupa emas kepada Manajer Investasi hanya dapat dilakukan oleh Sponsor dan </w:t>
            </w:r>
            <w:r w:rsidRPr="00BA1965">
              <w:rPr>
                <w:rFonts w:ascii="Bookman Old Style" w:hAnsi="Bookman Old Style"/>
                <w:i/>
                <w:iCs/>
                <w:noProof/>
                <w:color w:val="000000" w:themeColor="text1"/>
                <w:sz w:val="24"/>
                <w:szCs w:val="24"/>
              </w:rPr>
              <w:t>Dealer</w:t>
            </w:r>
            <w:r w:rsidRPr="00BA1965">
              <w:rPr>
                <w:rFonts w:ascii="Bookman Old Style" w:hAnsi="Bookman Old Style" w:cs="Bookman Old Style"/>
                <w:color w:val="000000" w:themeColor="text1"/>
                <w:sz w:val="24"/>
                <w:szCs w:val="24"/>
              </w:rPr>
              <w:t xml:space="preserve"> Partisipan dengan ketentuan:</w:t>
            </w:r>
          </w:p>
        </w:tc>
        <w:tc>
          <w:tcPr>
            <w:tcW w:w="4399" w:type="dxa"/>
          </w:tcPr>
          <w:p w14:paraId="5692FBAA" w14:textId="77777777" w:rsidR="00BA1965" w:rsidRPr="002B3252" w:rsidRDefault="00BA1965" w:rsidP="002B3252"/>
        </w:tc>
        <w:tc>
          <w:tcPr>
            <w:tcW w:w="4253" w:type="dxa"/>
          </w:tcPr>
          <w:p w14:paraId="0C68E9E5" w14:textId="77777777" w:rsidR="00BA1965" w:rsidRPr="002B3252" w:rsidRDefault="00BA1965" w:rsidP="002B3252"/>
        </w:tc>
        <w:tc>
          <w:tcPr>
            <w:tcW w:w="4394" w:type="dxa"/>
          </w:tcPr>
          <w:p w14:paraId="17FE8130" w14:textId="77777777" w:rsidR="00BA1965" w:rsidRPr="002B3252" w:rsidRDefault="00BA1965" w:rsidP="002B3252"/>
        </w:tc>
      </w:tr>
      <w:tr w:rsidR="00BA1965" w:rsidRPr="00BA1965" w14:paraId="11BD8204" w14:textId="19AEDE77" w:rsidTr="00BA1965">
        <w:trPr>
          <w:jc w:val="center"/>
        </w:trPr>
        <w:tc>
          <w:tcPr>
            <w:tcW w:w="4957" w:type="dxa"/>
          </w:tcPr>
          <w:p w14:paraId="6706FA4E" w14:textId="77777777" w:rsidR="00BA1965" w:rsidRPr="00BA1965" w:rsidRDefault="00BA1965" w:rsidP="00696344">
            <w:pPr>
              <w:pStyle w:val="ListParagraph"/>
              <w:widowControl w:val="0"/>
              <w:numPr>
                <w:ilvl w:val="0"/>
                <w:numId w:val="47"/>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jika pembayarannya dengan aset emas dari portofolio Reksa Dana berbentuk Kontrak Investasi Kolektif yang Unit Penyertaannya diperdagangkan di Bursa Efek dengan aset yang mendasari berupa emas, maka dasar penghitungan nilai aset emas tersebut adalah nilai pasar wajar;</w:t>
            </w:r>
          </w:p>
        </w:tc>
        <w:tc>
          <w:tcPr>
            <w:tcW w:w="4399" w:type="dxa"/>
          </w:tcPr>
          <w:p w14:paraId="6ABBD1E1" w14:textId="77777777" w:rsidR="00BA1965" w:rsidRPr="002B3252" w:rsidRDefault="00BA1965" w:rsidP="002B3252"/>
        </w:tc>
        <w:tc>
          <w:tcPr>
            <w:tcW w:w="4253" w:type="dxa"/>
          </w:tcPr>
          <w:p w14:paraId="7E37024D" w14:textId="77777777" w:rsidR="00BA1965" w:rsidRPr="002B3252" w:rsidRDefault="00BA1965" w:rsidP="002B3252"/>
        </w:tc>
        <w:tc>
          <w:tcPr>
            <w:tcW w:w="4394" w:type="dxa"/>
          </w:tcPr>
          <w:p w14:paraId="64992E68" w14:textId="77777777" w:rsidR="00BA1965" w:rsidRPr="002B3252" w:rsidRDefault="00BA1965" w:rsidP="002B3252"/>
        </w:tc>
      </w:tr>
      <w:tr w:rsidR="00BA1965" w:rsidRPr="00BA1965" w14:paraId="400907FE" w14:textId="639627F1" w:rsidTr="00BA1965">
        <w:trPr>
          <w:jc w:val="center"/>
        </w:trPr>
        <w:tc>
          <w:tcPr>
            <w:tcW w:w="4957" w:type="dxa"/>
          </w:tcPr>
          <w:p w14:paraId="2E319AB6" w14:textId="77777777" w:rsidR="00BA1965" w:rsidRPr="00BA1965" w:rsidRDefault="00BA1965" w:rsidP="00696344">
            <w:pPr>
              <w:pStyle w:val="ListParagraph"/>
              <w:widowControl w:val="0"/>
              <w:numPr>
                <w:ilvl w:val="0"/>
                <w:numId w:val="47"/>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jika pembayarannya dilakukan dengan uang tunai, maka nilainya dihitung berdasarkan Nilai Aktiva Bersih; </w:t>
            </w:r>
          </w:p>
        </w:tc>
        <w:tc>
          <w:tcPr>
            <w:tcW w:w="4399" w:type="dxa"/>
          </w:tcPr>
          <w:p w14:paraId="4F512C25" w14:textId="77777777" w:rsidR="00BA1965" w:rsidRPr="002B3252" w:rsidRDefault="00BA1965" w:rsidP="002B3252"/>
        </w:tc>
        <w:tc>
          <w:tcPr>
            <w:tcW w:w="4253" w:type="dxa"/>
          </w:tcPr>
          <w:p w14:paraId="488C41E5" w14:textId="77777777" w:rsidR="00BA1965" w:rsidRPr="002B3252" w:rsidRDefault="00BA1965" w:rsidP="002B3252"/>
        </w:tc>
        <w:tc>
          <w:tcPr>
            <w:tcW w:w="4394" w:type="dxa"/>
          </w:tcPr>
          <w:p w14:paraId="1287326D" w14:textId="77777777" w:rsidR="00BA1965" w:rsidRPr="002B3252" w:rsidRDefault="00BA1965" w:rsidP="002B3252"/>
        </w:tc>
      </w:tr>
      <w:tr w:rsidR="00BA1965" w:rsidRPr="00BA1965" w14:paraId="336B83C8" w14:textId="67A64C52" w:rsidTr="00BA1965">
        <w:trPr>
          <w:jc w:val="center"/>
        </w:trPr>
        <w:tc>
          <w:tcPr>
            <w:tcW w:w="4957" w:type="dxa"/>
          </w:tcPr>
          <w:p w14:paraId="358466E1" w14:textId="77777777" w:rsidR="00BA1965" w:rsidRPr="00BA1965" w:rsidRDefault="00BA1965" w:rsidP="00696344">
            <w:pPr>
              <w:pStyle w:val="ListParagraph"/>
              <w:widowControl w:val="0"/>
              <w:numPr>
                <w:ilvl w:val="0"/>
                <w:numId w:val="47"/>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lastRenderedPageBreak/>
              <w:t>biaya lainnya yang timbul sehubungan dengan penjualan kembali (pelunasan) Unit Penyertaan Reksa Dana berbentuk Kontrak Investasi Kolektif yang Unit Penyertaannya diperdagangkan di Bursa Efek dengan aset yang mendasari berupa emas wajib dicantumkan dalam prospektus; dan</w:t>
            </w:r>
          </w:p>
        </w:tc>
        <w:tc>
          <w:tcPr>
            <w:tcW w:w="4399" w:type="dxa"/>
          </w:tcPr>
          <w:p w14:paraId="36491E51" w14:textId="77777777" w:rsidR="00BA1965" w:rsidRPr="002B3252" w:rsidRDefault="00BA1965" w:rsidP="002B3252"/>
        </w:tc>
        <w:tc>
          <w:tcPr>
            <w:tcW w:w="4253" w:type="dxa"/>
          </w:tcPr>
          <w:p w14:paraId="7B8C59A3" w14:textId="77777777" w:rsidR="00BA1965" w:rsidRPr="002B3252" w:rsidRDefault="00BA1965" w:rsidP="002B3252"/>
        </w:tc>
        <w:tc>
          <w:tcPr>
            <w:tcW w:w="4394" w:type="dxa"/>
          </w:tcPr>
          <w:p w14:paraId="71CAE5FD" w14:textId="77777777" w:rsidR="00BA1965" w:rsidRPr="002B3252" w:rsidRDefault="00BA1965" w:rsidP="002B3252"/>
        </w:tc>
      </w:tr>
      <w:tr w:rsidR="00BA1965" w:rsidRPr="00BA1965" w14:paraId="4D85A6A4" w14:textId="0FE612F3" w:rsidTr="00BA1965">
        <w:trPr>
          <w:jc w:val="center"/>
        </w:trPr>
        <w:tc>
          <w:tcPr>
            <w:tcW w:w="4957" w:type="dxa"/>
          </w:tcPr>
          <w:p w14:paraId="3EAB526B" w14:textId="77777777" w:rsidR="00BA1965" w:rsidRPr="00BA1965" w:rsidRDefault="00BA1965" w:rsidP="00696344">
            <w:pPr>
              <w:pStyle w:val="ListParagraph"/>
              <w:widowControl w:val="0"/>
              <w:numPr>
                <w:ilvl w:val="0"/>
                <w:numId w:val="47"/>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Manajer Investasi wajib mengumumkan permohonan penjualan kembali oleh </w:t>
            </w:r>
            <w:r w:rsidRPr="00BA1965">
              <w:rPr>
                <w:rFonts w:ascii="Bookman Old Style" w:hAnsi="Bookman Old Style" w:cs="Bookman Old Style"/>
                <w:i/>
                <w:color w:val="000000" w:themeColor="text1"/>
                <w:sz w:val="24"/>
                <w:szCs w:val="24"/>
              </w:rPr>
              <w:t>Dealer</w:t>
            </w:r>
            <w:r w:rsidRPr="00BA1965">
              <w:rPr>
                <w:rFonts w:ascii="Bookman Old Style" w:hAnsi="Bookman Old Style" w:cs="Bookman Old Style"/>
                <w:color w:val="000000" w:themeColor="text1"/>
                <w:sz w:val="24"/>
                <w:szCs w:val="24"/>
              </w:rPr>
              <w:t xml:space="preserve"> Partisipan dan Sponsor di Bursa Efek dimana Reksa Dana berbentuk Kontrak Investasi Kolektif yang Unit Penyertaannya diperdagangkan di Bursa Efek dengan aset yang mendasari berupa emas diperdagangkan pada hari yang sama dengan permohonan penjualan kembali dimaksud.</w:t>
            </w:r>
          </w:p>
        </w:tc>
        <w:tc>
          <w:tcPr>
            <w:tcW w:w="4399" w:type="dxa"/>
          </w:tcPr>
          <w:p w14:paraId="25197B72" w14:textId="77777777" w:rsidR="00BA1965" w:rsidRPr="002B3252" w:rsidRDefault="00BA1965" w:rsidP="002B3252"/>
        </w:tc>
        <w:tc>
          <w:tcPr>
            <w:tcW w:w="4253" w:type="dxa"/>
          </w:tcPr>
          <w:p w14:paraId="0ADBBF48" w14:textId="77777777" w:rsidR="00BA1965" w:rsidRPr="002B3252" w:rsidRDefault="00BA1965" w:rsidP="002B3252"/>
        </w:tc>
        <w:tc>
          <w:tcPr>
            <w:tcW w:w="4394" w:type="dxa"/>
          </w:tcPr>
          <w:p w14:paraId="0871A775" w14:textId="77777777" w:rsidR="00BA1965" w:rsidRPr="002B3252" w:rsidRDefault="00BA1965" w:rsidP="002B3252"/>
        </w:tc>
      </w:tr>
      <w:tr w:rsidR="00BA1965" w:rsidRPr="00BA1965" w14:paraId="69CE04A0" w14:textId="0B31E94E" w:rsidTr="00BA1965">
        <w:trPr>
          <w:jc w:val="center"/>
        </w:trPr>
        <w:tc>
          <w:tcPr>
            <w:tcW w:w="4957" w:type="dxa"/>
          </w:tcPr>
          <w:p w14:paraId="1B56BE44"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p>
        </w:tc>
        <w:tc>
          <w:tcPr>
            <w:tcW w:w="4399" w:type="dxa"/>
          </w:tcPr>
          <w:p w14:paraId="1A91C8B0" w14:textId="77777777" w:rsidR="00BA1965" w:rsidRPr="002B3252" w:rsidRDefault="00BA1965" w:rsidP="002B3252"/>
        </w:tc>
        <w:tc>
          <w:tcPr>
            <w:tcW w:w="4253" w:type="dxa"/>
          </w:tcPr>
          <w:p w14:paraId="323A9EDD" w14:textId="77777777" w:rsidR="00BA1965" w:rsidRPr="002B3252" w:rsidRDefault="00BA1965" w:rsidP="002B3252"/>
        </w:tc>
        <w:tc>
          <w:tcPr>
            <w:tcW w:w="4394" w:type="dxa"/>
          </w:tcPr>
          <w:p w14:paraId="14D018D9" w14:textId="77777777" w:rsidR="00BA1965" w:rsidRPr="002B3252" w:rsidRDefault="00BA1965" w:rsidP="002B3252"/>
        </w:tc>
      </w:tr>
      <w:tr w:rsidR="00BA1965" w:rsidRPr="00BA1965" w14:paraId="1BCF6466" w14:textId="0E560990" w:rsidTr="00BA1965">
        <w:trPr>
          <w:jc w:val="center"/>
        </w:trPr>
        <w:tc>
          <w:tcPr>
            <w:tcW w:w="4957" w:type="dxa"/>
          </w:tcPr>
          <w:p w14:paraId="1F946ABC"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Pasal 32</w:t>
            </w:r>
          </w:p>
        </w:tc>
        <w:tc>
          <w:tcPr>
            <w:tcW w:w="4399" w:type="dxa"/>
          </w:tcPr>
          <w:p w14:paraId="7AD41C74" w14:textId="0E760218"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61F3D4D4" w14:textId="77777777" w:rsidR="00BA1965" w:rsidRPr="002B3252" w:rsidRDefault="00BA1965" w:rsidP="002B3252"/>
        </w:tc>
        <w:tc>
          <w:tcPr>
            <w:tcW w:w="4394" w:type="dxa"/>
          </w:tcPr>
          <w:p w14:paraId="15B98CCB" w14:textId="77777777" w:rsidR="00BA1965" w:rsidRPr="002B3252" w:rsidRDefault="00BA1965" w:rsidP="002B3252"/>
        </w:tc>
      </w:tr>
      <w:tr w:rsidR="00BA1965" w:rsidRPr="00BA1965" w14:paraId="2B31F982" w14:textId="0A5AF30F" w:rsidTr="00BA1965">
        <w:trPr>
          <w:jc w:val="center"/>
        </w:trPr>
        <w:tc>
          <w:tcPr>
            <w:tcW w:w="4957" w:type="dxa"/>
          </w:tcPr>
          <w:p w14:paraId="7E4B5612" w14:textId="77777777" w:rsidR="00BA1965" w:rsidRPr="00BA1965" w:rsidRDefault="00BA1965" w:rsidP="00696344">
            <w:pPr>
              <w:pStyle w:val="ListParagraph"/>
              <w:widowControl w:val="0"/>
              <w:numPr>
                <w:ilvl w:val="0"/>
                <w:numId w:val="4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Pasal </w:t>
            </w:r>
            <w:r w:rsidRPr="00BA1965">
              <w:rPr>
                <w:rFonts w:ascii="Bookman Old Style" w:hAnsi="Bookman Old Style" w:cs="Bookman Old Style"/>
                <w:color w:val="000000" w:themeColor="text1"/>
                <w:sz w:val="24"/>
                <w:szCs w:val="24"/>
                <w:lang w:eastAsia="ja-JP"/>
              </w:rPr>
              <w:t xml:space="preserve">26, Pasal 27, Pasal 29 huruf a, dan Pasal 30 </w:t>
            </w:r>
            <w:r w:rsidRPr="00BA1965">
              <w:rPr>
                <w:rFonts w:ascii="Bookman Old Style" w:hAnsi="Bookman Old Style" w:cs="Bookman Old Style"/>
                <w:color w:val="000000" w:themeColor="text1"/>
                <w:sz w:val="24"/>
                <w:szCs w:val="24"/>
                <w:lang w:val="id-ID" w:eastAsia="ja-JP"/>
              </w:rPr>
              <w:t>dikenai sanksi administratif.</w:t>
            </w:r>
          </w:p>
        </w:tc>
        <w:tc>
          <w:tcPr>
            <w:tcW w:w="4399" w:type="dxa"/>
          </w:tcPr>
          <w:p w14:paraId="6175FF4A" w14:textId="77777777" w:rsidR="00BA1965" w:rsidRPr="002B3252" w:rsidRDefault="00BA1965" w:rsidP="002B3252"/>
        </w:tc>
        <w:tc>
          <w:tcPr>
            <w:tcW w:w="4253" w:type="dxa"/>
          </w:tcPr>
          <w:p w14:paraId="328D1491" w14:textId="77777777" w:rsidR="00BA1965" w:rsidRPr="002B3252" w:rsidRDefault="00BA1965" w:rsidP="002B3252"/>
        </w:tc>
        <w:tc>
          <w:tcPr>
            <w:tcW w:w="4394" w:type="dxa"/>
          </w:tcPr>
          <w:p w14:paraId="5E2B3979" w14:textId="77777777" w:rsidR="00BA1965" w:rsidRPr="002B3252" w:rsidRDefault="00BA1965" w:rsidP="002B3252"/>
        </w:tc>
      </w:tr>
      <w:tr w:rsidR="00BA1965" w:rsidRPr="00BA1965" w14:paraId="58B73D43" w14:textId="3B48CB8C" w:rsidTr="00BA1965">
        <w:trPr>
          <w:jc w:val="center"/>
        </w:trPr>
        <w:tc>
          <w:tcPr>
            <w:tcW w:w="4957" w:type="dxa"/>
          </w:tcPr>
          <w:p w14:paraId="373DCB91" w14:textId="77777777" w:rsidR="00BA1965" w:rsidRPr="00BA1965" w:rsidRDefault="00BA1965" w:rsidP="00696344">
            <w:pPr>
              <w:pStyle w:val="ListParagraph"/>
              <w:widowControl w:val="0"/>
              <w:numPr>
                <w:ilvl w:val="0"/>
                <w:numId w:val="4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w:t>
            </w:r>
            <w:r w:rsidRPr="00BA1965">
              <w:rPr>
                <w:rFonts w:ascii="Bookman Old Style" w:hAnsi="Bookman Old Style" w:cs="Bookman Old Style"/>
                <w:color w:val="000000" w:themeColor="text1"/>
                <w:sz w:val="24"/>
                <w:szCs w:val="24"/>
                <w:lang w:val="id-ID" w:eastAsia="ja-JP"/>
              </w:rPr>
              <w:lastRenderedPageBreak/>
              <w:t xml:space="preserve">pada ayat (1) dikenakan juga 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649F4F29" w14:textId="77777777" w:rsidR="00BA1965" w:rsidRPr="002B3252" w:rsidRDefault="00BA1965" w:rsidP="002B3252"/>
        </w:tc>
        <w:tc>
          <w:tcPr>
            <w:tcW w:w="4253" w:type="dxa"/>
          </w:tcPr>
          <w:p w14:paraId="5BFD7F76" w14:textId="77777777" w:rsidR="00BA1965" w:rsidRPr="002B3252" w:rsidRDefault="00BA1965" w:rsidP="002B3252"/>
        </w:tc>
        <w:tc>
          <w:tcPr>
            <w:tcW w:w="4394" w:type="dxa"/>
          </w:tcPr>
          <w:p w14:paraId="72B5859C" w14:textId="77777777" w:rsidR="00BA1965" w:rsidRPr="002B3252" w:rsidRDefault="00BA1965" w:rsidP="002B3252"/>
        </w:tc>
      </w:tr>
      <w:tr w:rsidR="00BA1965" w:rsidRPr="00BA1965" w14:paraId="4A38B9FD" w14:textId="38D3A403" w:rsidTr="00BA1965">
        <w:trPr>
          <w:jc w:val="center"/>
        </w:trPr>
        <w:tc>
          <w:tcPr>
            <w:tcW w:w="4957" w:type="dxa"/>
          </w:tcPr>
          <w:p w14:paraId="08B6070A" w14:textId="77777777" w:rsidR="00BA1965" w:rsidRPr="00BA1965" w:rsidRDefault="00BA1965" w:rsidP="00696344">
            <w:pPr>
              <w:pStyle w:val="ListParagraph"/>
              <w:widowControl w:val="0"/>
              <w:numPr>
                <w:ilvl w:val="0"/>
                <w:numId w:val="4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56613A78" w14:textId="77777777" w:rsidR="00BA1965" w:rsidRPr="002B3252" w:rsidRDefault="00BA1965" w:rsidP="002B3252"/>
        </w:tc>
        <w:tc>
          <w:tcPr>
            <w:tcW w:w="4253" w:type="dxa"/>
          </w:tcPr>
          <w:p w14:paraId="2201107C" w14:textId="77777777" w:rsidR="00BA1965" w:rsidRPr="002B3252" w:rsidRDefault="00BA1965" w:rsidP="002B3252"/>
        </w:tc>
        <w:tc>
          <w:tcPr>
            <w:tcW w:w="4394" w:type="dxa"/>
          </w:tcPr>
          <w:p w14:paraId="2A47E820" w14:textId="77777777" w:rsidR="00BA1965" w:rsidRPr="002B3252" w:rsidRDefault="00BA1965" w:rsidP="002B3252"/>
        </w:tc>
      </w:tr>
      <w:tr w:rsidR="00BA1965" w:rsidRPr="00BA1965" w14:paraId="327FBCDF" w14:textId="23A0CFB8" w:rsidTr="00BA1965">
        <w:trPr>
          <w:jc w:val="center"/>
        </w:trPr>
        <w:tc>
          <w:tcPr>
            <w:tcW w:w="4957" w:type="dxa"/>
          </w:tcPr>
          <w:p w14:paraId="7D43F0F4" w14:textId="77777777" w:rsidR="00BA1965" w:rsidRPr="00BA1965" w:rsidRDefault="00BA1965" w:rsidP="00696344">
            <w:pPr>
              <w:pStyle w:val="ListParagraph"/>
              <w:widowControl w:val="0"/>
              <w:numPr>
                <w:ilvl w:val="0"/>
                <w:numId w:val="48"/>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6D25104F" w14:textId="77777777" w:rsidR="00BA1965" w:rsidRPr="002B3252" w:rsidRDefault="00BA1965" w:rsidP="002B3252"/>
        </w:tc>
        <w:tc>
          <w:tcPr>
            <w:tcW w:w="4253" w:type="dxa"/>
          </w:tcPr>
          <w:p w14:paraId="08716039" w14:textId="77777777" w:rsidR="00BA1965" w:rsidRPr="002B3252" w:rsidRDefault="00BA1965" w:rsidP="002B3252"/>
        </w:tc>
        <w:tc>
          <w:tcPr>
            <w:tcW w:w="4394" w:type="dxa"/>
          </w:tcPr>
          <w:p w14:paraId="6B4D933E" w14:textId="77777777" w:rsidR="00BA1965" w:rsidRPr="002B3252" w:rsidRDefault="00BA1965" w:rsidP="002B3252"/>
        </w:tc>
      </w:tr>
      <w:tr w:rsidR="00BA1965" w:rsidRPr="00BA1965" w14:paraId="121C4202" w14:textId="1A16A3B7" w:rsidTr="00BA1965">
        <w:trPr>
          <w:jc w:val="center"/>
        </w:trPr>
        <w:tc>
          <w:tcPr>
            <w:tcW w:w="4957" w:type="dxa"/>
          </w:tcPr>
          <w:p w14:paraId="697D9724"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peringatan tertulis;</w:t>
            </w:r>
          </w:p>
        </w:tc>
        <w:tc>
          <w:tcPr>
            <w:tcW w:w="4399" w:type="dxa"/>
          </w:tcPr>
          <w:p w14:paraId="1D5971EA" w14:textId="77777777" w:rsidR="00BA1965" w:rsidRPr="002B3252" w:rsidRDefault="00BA1965" w:rsidP="002B3252"/>
        </w:tc>
        <w:tc>
          <w:tcPr>
            <w:tcW w:w="4253" w:type="dxa"/>
          </w:tcPr>
          <w:p w14:paraId="0DA76577" w14:textId="77777777" w:rsidR="00BA1965" w:rsidRPr="002B3252" w:rsidRDefault="00BA1965" w:rsidP="002B3252"/>
        </w:tc>
        <w:tc>
          <w:tcPr>
            <w:tcW w:w="4394" w:type="dxa"/>
          </w:tcPr>
          <w:p w14:paraId="7193766C" w14:textId="77777777" w:rsidR="00BA1965" w:rsidRPr="002B3252" w:rsidRDefault="00BA1965" w:rsidP="002B3252"/>
        </w:tc>
      </w:tr>
      <w:tr w:rsidR="00BA1965" w:rsidRPr="00BA1965" w14:paraId="2F83B0E4" w14:textId="4133105C" w:rsidTr="00BA1965">
        <w:trPr>
          <w:jc w:val="center"/>
        </w:trPr>
        <w:tc>
          <w:tcPr>
            <w:tcW w:w="4957" w:type="dxa"/>
          </w:tcPr>
          <w:p w14:paraId="611CF8DA"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787CCE15" w14:textId="77777777" w:rsidR="00BA1965" w:rsidRPr="002B3252" w:rsidRDefault="00BA1965" w:rsidP="002B3252"/>
        </w:tc>
        <w:tc>
          <w:tcPr>
            <w:tcW w:w="4253" w:type="dxa"/>
          </w:tcPr>
          <w:p w14:paraId="27D601C3" w14:textId="77777777" w:rsidR="00BA1965" w:rsidRPr="002B3252" w:rsidRDefault="00BA1965" w:rsidP="002B3252"/>
        </w:tc>
        <w:tc>
          <w:tcPr>
            <w:tcW w:w="4394" w:type="dxa"/>
          </w:tcPr>
          <w:p w14:paraId="5F076E77" w14:textId="77777777" w:rsidR="00BA1965" w:rsidRPr="002B3252" w:rsidRDefault="00BA1965" w:rsidP="002B3252"/>
        </w:tc>
      </w:tr>
      <w:tr w:rsidR="00BA1965" w:rsidRPr="00BA1965" w14:paraId="4CB51AF7" w14:textId="3B25AB4A" w:rsidTr="00BA1965">
        <w:trPr>
          <w:jc w:val="center"/>
        </w:trPr>
        <w:tc>
          <w:tcPr>
            <w:tcW w:w="4957" w:type="dxa"/>
          </w:tcPr>
          <w:p w14:paraId="6A25F1AB"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pembatasan kegiatan usaha;</w:t>
            </w:r>
          </w:p>
        </w:tc>
        <w:tc>
          <w:tcPr>
            <w:tcW w:w="4399" w:type="dxa"/>
          </w:tcPr>
          <w:p w14:paraId="440C5E07" w14:textId="77777777" w:rsidR="00BA1965" w:rsidRPr="002B3252" w:rsidRDefault="00BA1965" w:rsidP="002B3252"/>
        </w:tc>
        <w:tc>
          <w:tcPr>
            <w:tcW w:w="4253" w:type="dxa"/>
          </w:tcPr>
          <w:p w14:paraId="3C8BDBA2" w14:textId="77777777" w:rsidR="00BA1965" w:rsidRPr="002B3252" w:rsidRDefault="00BA1965" w:rsidP="002B3252"/>
        </w:tc>
        <w:tc>
          <w:tcPr>
            <w:tcW w:w="4394" w:type="dxa"/>
          </w:tcPr>
          <w:p w14:paraId="2F290A7A" w14:textId="77777777" w:rsidR="00BA1965" w:rsidRPr="002B3252" w:rsidRDefault="00BA1965" w:rsidP="002B3252"/>
        </w:tc>
      </w:tr>
      <w:tr w:rsidR="00BA1965" w:rsidRPr="00BA1965" w14:paraId="391512D4" w14:textId="5483C6EE" w:rsidTr="00BA1965">
        <w:trPr>
          <w:jc w:val="center"/>
        </w:trPr>
        <w:tc>
          <w:tcPr>
            <w:tcW w:w="4957" w:type="dxa"/>
          </w:tcPr>
          <w:p w14:paraId="5AD85A82"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pembekuan kegiatan usaha; </w:t>
            </w:r>
          </w:p>
        </w:tc>
        <w:tc>
          <w:tcPr>
            <w:tcW w:w="4399" w:type="dxa"/>
          </w:tcPr>
          <w:p w14:paraId="2FF20294" w14:textId="77777777" w:rsidR="00BA1965" w:rsidRPr="002B3252" w:rsidRDefault="00BA1965" w:rsidP="002B3252"/>
        </w:tc>
        <w:tc>
          <w:tcPr>
            <w:tcW w:w="4253" w:type="dxa"/>
          </w:tcPr>
          <w:p w14:paraId="2A7A441F" w14:textId="77777777" w:rsidR="00BA1965" w:rsidRPr="002B3252" w:rsidRDefault="00BA1965" w:rsidP="002B3252"/>
        </w:tc>
        <w:tc>
          <w:tcPr>
            <w:tcW w:w="4394" w:type="dxa"/>
          </w:tcPr>
          <w:p w14:paraId="5E7385C8" w14:textId="77777777" w:rsidR="00BA1965" w:rsidRPr="002B3252" w:rsidRDefault="00BA1965" w:rsidP="002B3252"/>
        </w:tc>
      </w:tr>
      <w:tr w:rsidR="00BA1965" w:rsidRPr="00BA1965" w14:paraId="696C970E" w14:textId="10E02406" w:rsidTr="00BA1965">
        <w:trPr>
          <w:jc w:val="center"/>
        </w:trPr>
        <w:tc>
          <w:tcPr>
            <w:tcW w:w="4957" w:type="dxa"/>
          </w:tcPr>
          <w:p w14:paraId="7880348A"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w:t>
            </w:r>
          </w:p>
        </w:tc>
        <w:tc>
          <w:tcPr>
            <w:tcW w:w="4399" w:type="dxa"/>
          </w:tcPr>
          <w:p w14:paraId="74E73133" w14:textId="77777777" w:rsidR="00BA1965" w:rsidRPr="002B3252" w:rsidRDefault="00BA1965" w:rsidP="002B3252"/>
        </w:tc>
        <w:tc>
          <w:tcPr>
            <w:tcW w:w="4253" w:type="dxa"/>
          </w:tcPr>
          <w:p w14:paraId="5F6B8CCD" w14:textId="77777777" w:rsidR="00BA1965" w:rsidRPr="002B3252" w:rsidRDefault="00BA1965" w:rsidP="002B3252"/>
        </w:tc>
        <w:tc>
          <w:tcPr>
            <w:tcW w:w="4394" w:type="dxa"/>
          </w:tcPr>
          <w:p w14:paraId="01D2AFE8" w14:textId="77777777" w:rsidR="00BA1965" w:rsidRPr="002B3252" w:rsidRDefault="00BA1965" w:rsidP="002B3252"/>
        </w:tc>
      </w:tr>
      <w:tr w:rsidR="00BA1965" w:rsidRPr="00BA1965" w14:paraId="43A0BF40" w14:textId="0AB313D4" w:rsidTr="00BA1965">
        <w:trPr>
          <w:jc w:val="center"/>
        </w:trPr>
        <w:tc>
          <w:tcPr>
            <w:tcW w:w="4957" w:type="dxa"/>
          </w:tcPr>
          <w:p w14:paraId="05EBD6EC"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063D8C84" w14:textId="77777777" w:rsidR="00BA1965" w:rsidRPr="002B3252" w:rsidRDefault="00BA1965" w:rsidP="002B3252"/>
        </w:tc>
        <w:tc>
          <w:tcPr>
            <w:tcW w:w="4253" w:type="dxa"/>
          </w:tcPr>
          <w:p w14:paraId="3BCF71E9" w14:textId="77777777" w:rsidR="00BA1965" w:rsidRPr="002B3252" w:rsidRDefault="00BA1965" w:rsidP="002B3252"/>
        </w:tc>
        <w:tc>
          <w:tcPr>
            <w:tcW w:w="4394" w:type="dxa"/>
          </w:tcPr>
          <w:p w14:paraId="130C5681" w14:textId="77777777" w:rsidR="00BA1965" w:rsidRPr="002B3252" w:rsidRDefault="00BA1965" w:rsidP="002B3252"/>
        </w:tc>
      </w:tr>
      <w:tr w:rsidR="00BA1965" w:rsidRPr="00BA1965" w14:paraId="0EC60190" w14:textId="5B5F5CF5" w:rsidTr="00BA1965">
        <w:trPr>
          <w:jc w:val="center"/>
        </w:trPr>
        <w:tc>
          <w:tcPr>
            <w:tcW w:w="4957" w:type="dxa"/>
          </w:tcPr>
          <w:p w14:paraId="08D5D7D7"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pembatalan pendaftaran; dan/atau </w:t>
            </w:r>
          </w:p>
        </w:tc>
        <w:tc>
          <w:tcPr>
            <w:tcW w:w="4399" w:type="dxa"/>
          </w:tcPr>
          <w:p w14:paraId="145377B2" w14:textId="77777777" w:rsidR="00BA1965" w:rsidRPr="002B3252" w:rsidRDefault="00BA1965" w:rsidP="002B3252"/>
        </w:tc>
        <w:tc>
          <w:tcPr>
            <w:tcW w:w="4253" w:type="dxa"/>
          </w:tcPr>
          <w:p w14:paraId="7C8E02D9" w14:textId="77777777" w:rsidR="00BA1965" w:rsidRPr="002B3252" w:rsidRDefault="00BA1965" w:rsidP="002B3252"/>
        </w:tc>
        <w:tc>
          <w:tcPr>
            <w:tcW w:w="4394" w:type="dxa"/>
          </w:tcPr>
          <w:p w14:paraId="747E063E" w14:textId="77777777" w:rsidR="00BA1965" w:rsidRPr="002B3252" w:rsidRDefault="00BA1965" w:rsidP="002B3252"/>
        </w:tc>
      </w:tr>
      <w:tr w:rsidR="00BA1965" w:rsidRPr="00BA1965" w14:paraId="17E90231" w14:textId="21C27BF3" w:rsidTr="00BA1965">
        <w:trPr>
          <w:jc w:val="center"/>
        </w:trPr>
        <w:tc>
          <w:tcPr>
            <w:tcW w:w="4957" w:type="dxa"/>
          </w:tcPr>
          <w:p w14:paraId="5D36BC77" w14:textId="77777777" w:rsidR="00BA1965" w:rsidRPr="00BA1965" w:rsidRDefault="00BA1965" w:rsidP="00696344">
            <w:pPr>
              <w:pStyle w:val="ListParagraph"/>
              <w:widowControl w:val="0"/>
              <w:numPr>
                <w:ilvl w:val="0"/>
                <w:numId w:val="59"/>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pencabutan efektifnya Pernyataan Pendaftaran.</w:t>
            </w:r>
          </w:p>
        </w:tc>
        <w:tc>
          <w:tcPr>
            <w:tcW w:w="4399" w:type="dxa"/>
          </w:tcPr>
          <w:p w14:paraId="2D880251" w14:textId="77777777" w:rsidR="00BA1965" w:rsidRPr="002B3252" w:rsidRDefault="00BA1965" w:rsidP="002B3252"/>
        </w:tc>
        <w:tc>
          <w:tcPr>
            <w:tcW w:w="4253" w:type="dxa"/>
          </w:tcPr>
          <w:p w14:paraId="5AC28B4C" w14:textId="77777777" w:rsidR="00BA1965" w:rsidRPr="002B3252" w:rsidRDefault="00BA1965" w:rsidP="002B3252"/>
        </w:tc>
        <w:tc>
          <w:tcPr>
            <w:tcW w:w="4394" w:type="dxa"/>
          </w:tcPr>
          <w:p w14:paraId="3D19E3D5" w14:textId="77777777" w:rsidR="00BA1965" w:rsidRPr="002B3252" w:rsidRDefault="00BA1965" w:rsidP="002B3252"/>
        </w:tc>
      </w:tr>
      <w:tr w:rsidR="00BA1965" w:rsidRPr="00BA1965" w14:paraId="35AD439F" w14:textId="254631F4" w:rsidTr="00BA1965">
        <w:trPr>
          <w:jc w:val="center"/>
        </w:trPr>
        <w:tc>
          <w:tcPr>
            <w:tcW w:w="4957" w:type="dxa"/>
          </w:tcPr>
          <w:p w14:paraId="6105C6EC" w14:textId="77777777" w:rsidR="00BA1965" w:rsidRPr="00161AB3" w:rsidRDefault="00BA1965" w:rsidP="00696344">
            <w:pPr>
              <w:pStyle w:val="ListParagraph"/>
              <w:widowControl w:val="0"/>
              <w:numPr>
                <w:ilvl w:val="0"/>
                <w:numId w:val="48"/>
              </w:numPr>
              <w:tabs>
                <w:tab w:val="left" w:pos="234"/>
                <w:tab w:val="left" w:pos="1701"/>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 xml:space="preserve">Sanksi administratif sebagaimana dimaksud pada ayat (4) huruf b, huruf c, huruf d, huruf e, huruf f, huruf g, atau huruf h dapat dikenakan dengan atau tanpa didahului pengenaan sanksi administratif berupa peringatan tertulis sebagaimana dimaksud </w:t>
            </w:r>
            <w:r w:rsidRPr="00BA1965">
              <w:rPr>
                <w:rFonts w:ascii="Bookman Old Style" w:hAnsi="Bookman Old Style" w:cs="Bookman Old Style"/>
                <w:color w:val="000000" w:themeColor="text1"/>
                <w:sz w:val="24"/>
                <w:szCs w:val="24"/>
                <w:lang w:val="id-ID" w:eastAsia="ja-JP"/>
              </w:rPr>
              <w:lastRenderedPageBreak/>
              <w:t>pada ayat (4) huruf a.</w:t>
            </w:r>
          </w:p>
        </w:tc>
        <w:tc>
          <w:tcPr>
            <w:tcW w:w="4399" w:type="dxa"/>
          </w:tcPr>
          <w:p w14:paraId="4C5EE704" w14:textId="77777777" w:rsidR="00BA1965" w:rsidRPr="002B3252" w:rsidRDefault="00BA1965" w:rsidP="002B3252"/>
        </w:tc>
        <w:tc>
          <w:tcPr>
            <w:tcW w:w="4253" w:type="dxa"/>
          </w:tcPr>
          <w:p w14:paraId="2680409F" w14:textId="77777777" w:rsidR="00BA1965" w:rsidRPr="002B3252" w:rsidRDefault="00BA1965" w:rsidP="002B3252"/>
        </w:tc>
        <w:tc>
          <w:tcPr>
            <w:tcW w:w="4394" w:type="dxa"/>
          </w:tcPr>
          <w:p w14:paraId="10F733BD" w14:textId="77777777" w:rsidR="00BA1965" w:rsidRPr="002B3252" w:rsidRDefault="00BA1965" w:rsidP="002B3252"/>
        </w:tc>
      </w:tr>
      <w:tr w:rsidR="00BA1965" w:rsidRPr="00BA1965" w14:paraId="737D7272" w14:textId="768881D2" w:rsidTr="00BA1965">
        <w:trPr>
          <w:jc w:val="center"/>
        </w:trPr>
        <w:tc>
          <w:tcPr>
            <w:tcW w:w="4957" w:type="dxa"/>
          </w:tcPr>
          <w:p w14:paraId="5307F637" w14:textId="77777777" w:rsidR="00BA1965" w:rsidRPr="00161AB3" w:rsidRDefault="00BA1965" w:rsidP="00696344">
            <w:pPr>
              <w:pStyle w:val="ListParagraph"/>
              <w:widowControl w:val="0"/>
              <w:numPr>
                <w:ilvl w:val="0"/>
                <w:numId w:val="48"/>
              </w:numPr>
              <w:tabs>
                <w:tab w:val="left" w:pos="234"/>
                <w:tab w:val="left" w:pos="1701"/>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huruf g, atau huruf h.</w:t>
            </w:r>
          </w:p>
        </w:tc>
        <w:tc>
          <w:tcPr>
            <w:tcW w:w="4399" w:type="dxa"/>
          </w:tcPr>
          <w:p w14:paraId="516E0EA3" w14:textId="77777777" w:rsidR="00BA1965" w:rsidRPr="002B3252" w:rsidRDefault="00BA1965" w:rsidP="002B3252"/>
        </w:tc>
        <w:tc>
          <w:tcPr>
            <w:tcW w:w="4253" w:type="dxa"/>
          </w:tcPr>
          <w:p w14:paraId="0F73A886" w14:textId="77777777" w:rsidR="00BA1965" w:rsidRPr="002B3252" w:rsidRDefault="00BA1965" w:rsidP="002B3252"/>
        </w:tc>
        <w:tc>
          <w:tcPr>
            <w:tcW w:w="4394" w:type="dxa"/>
          </w:tcPr>
          <w:p w14:paraId="6DE93CEA" w14:textId="77777777" w:rsidR="00BA1965" w:rsidRPr="002B3252" w:rsidRDefault="00BA1965" w:rsidP="002B3252"/>
        </w:tc>
      </w:tr>
      <w:tr w:rsidR="00BA1965" w:rsidRPr="00BA1965" w14:paraId="429F7BC0" w14:textId="27D2BEF1" w:rsidTr="00BA1965">
        <w:trPr>
          <w:jc w:val="center"/>
        </w:trPr>
        <w:tc>
          <w:tcPr>
            <w:tcW w:w="4957" w:type="dxa"/>
          </w:tcPr>
          <w:p w14:paraId="2E9C70C8" w14:textId="77777777" w:rsidR="00BA1965" w:rsidRPr="00BA1965" w:rsidRDefault="00BA1965" w:rsidP="00696344">
            <w:pPr>
              <w:pStyle w:val="ListParagraph"/>
              <w:widowControl w:val="0"/>
              <w:numPr>
                <w:ilvl w:val="0"/>
                <w:numId w:val="48"/>
              </w:numPr>
              <w:tabs>
                <w:tab w:val="left" w:pos="234"/>
                <w:tab w:val="left" w:pos="1701"/>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eastAsia="ja-JP"/>
              </w:rPr>
              <w:t>Tata</w:t>
            </w:r>
            <w:r w:rsidRPr="00BA1965">
              <w:rPr>
                <w:rFonts w:ascii="Bookman Old Style" w:hAnsi="Bookman Old Style"/>
                <w:noProof/>
                <w:color w:val="000000" w:themeColor="text1"/>
                <w:sz w:val="24"/>
                <w:szCs w:val="24"/>
                <w:lang w:val="id-ID"/>
              </w:rPr>
              <w:t xml:space="preserve"> cara pengenaan sanksi sebagaimana dimaksud pada ayat (3) dilakukan sesuai dengan ketentuan peraturan perundang-undangan di bidang Pasar Modal.</w:t>
            </w:r>
          </w:p>
        </w:tc>
        <w:tc>
          <w:tcPr>
            <w:tcW w:w="4399" w:type="dxa"/>
          </w:tcPr>
          <w:p w14:paraId="230226D4" w14:textId="77777777" w:rsidR="00BA1965" w:rsidRPr="002B3252" w:rsidRDefault="00BA1965" w:rsidP="002B3252"/>
        </w:tc>
        <w:tc>
          <w:tcPr>
            <w:tcW w:w="4253" w:type="dxa"/>
          </w:tcPr>
          <w:p w14:paraId="2F51ADEA" w14:textId="77777777" w:rsidR="00BA1965" w:rsidRPr="002B3252" w:rsidRDefault="00BA1965" w:rsidP="002B3252"/>
        </w:tc>
        <w:tc>
          <w:tcPr>
            <w:tcW w:w="4394" w:type="dxa"/>
          </w:tcPr>
          <w:p w14:paraId="5AF3E69C" w14:textId="77777777" w:rsidR="00BA1965" w:rsidRPr="002B3252" w:rsidRDefault="00BA1965" w:rsidP="002B3252"/>
        </w:tc>
      </w:tr>
      <w:tr w:rsidR="00BA1965" w:rsidRPr="00BA1965" w14:paraId="7B698B6D" w14:textId="59E2DE50" w:rsidTr="00BA1965">
        <w:trPr>
          <w:jc w:val="center"/>
        </w:trPr>
        <w:tc>
          <w:tcPr>
            <w:tcW w:w="4957" w:type="dxa"/>
          </w:tcPr>
          <w:p w14:paraId="7B5B5F72"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p>
        </w:tc>
        <w:tc>
          <w:tcPr>
            <w:tcW w:w="4399" w:type="dxa"/>
          </w:tcPr>
          <w:p w14:paraId="023F5128" w14:textId="77777777" w:rsidR="00BA1965" w:rsidRPr="002B3252" w:rsidRDefault="00BA1965" w:rsidP="002B3252"/>
        </w:tc>
        <w:tc>
          <w:tcPr>
            <w:tcW w:w="4253" w:type="dxa"/>
          </w:tcPr>
          <w:p w14:paraId="1B9356E4" w14:textId="77777777" w:rsidR="00BA1965" w:rsidRPr="002B3252" w:rsidRDefault="00BA1965" w:rsidP="002B3252"/>
        </w:tc>
        <w:tc>
          <w:tcPr>
            <w:tcW w:w="4394" w:type="dxa"/>
          </w:tcPr>
          <w:p w14:paraId="6F7795A0" w14:textId="77777777" w:rsidR="00BA1965" w:rsidRPr="002B3252" w:rsidRDefault="00BA1965" w:rsidP="002B3252"/>
        </w:tc>
      </w:tr>
      <w:tr w:rsidR="00BA1965" w:rsidRPr="00BA1965" w14:paraId="54E61A1E" w14:textId="59B410E9" w:rsidTr="00BA1965">
        <w:trPr>
          <w:jc w:val="center"/>
        </w:trPr>
        <w:tc>
          <w:tcPr>
            <w:tcW w:w="4957" w:type="dxa"/>
          </w:tcPr>
          <w:p w14:paraId="1B16CDE9"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BAB VI</w:t>
            </w:r>
          </w:p>
        </w:tc>
        <w:tc>
          <w:tcPr>
            <w:tcW w:w="4399" w:type="dxa"/>
          </w:tcPr>
          <w:p w14:paraId="25A2859D" w14:textId="77777777" w:rsidR="00BA1965" w:rsidRPr="002B3252" w:rsidRDefault="00BA1965" w:rsidP="002B3252"/>
        </w:tc>
        <w:tc>
          <w:tcPr>
            <w:tcW w:w="4253" w:type="dxa"/>
          </w:tcPr>
          <w:p w14:paraId="095C15B3" w14:textId="77777777" w:rsidR="00BA1965" w:rsidRPr="002B3252" w:rsidRDefault="00BA1965" w:rsidP="002B3252"/>
        </w:tc>
        <w:tc>
          <w:tcPr>
            <w:tcW w:w="4394" w:type="dxa"/>
          </w:tcPr>
          <w:p w14:paraId="6BF9A929" w14:textId="77777777" w:rsidR="00BA1965" w:rsidRPr="002B3252" w:rsidRDefault="00BA1965" w:rsidP="002B3252"/>
        </w:tc>
      </w:tr>
      <w:tr w:rsidR="00BA1965" w:rsidRPr="00BA1965" w14:paraId="73B022D6" w14:textId="63DB8706" w:rsidTr="00BA1965">
        <w:trPr>
          <w:jc w:val="center"/>
        </w:trPr>
        <w:tc>
          <w:tcPr>
            <w:tcW w:w="4957" w:type="dxa"/>
          </w:tcPr>
          <w:p w14:paraId="1A84CCC3"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PEDOMAN PROSPEKTUS REKSA DANA </w:t>
            </w:r>
            <w:r w:rsidRPr="00BA1965">
              <w:rPr>
                <w:rFonts w:ascii="Bookman Old Style" w:hAnsi="Bookman Old Style" w:cs="Bookman Old Style"/>
                <w:color w:val="000000" w:themeColor="text1"/>
                <w:sz w:val="24"/>
                <w:szCs w:val="24"/>
              </w:rPr>
              <w:t>BERBENTUK KONTRAK INVESTASI KOLEKTIF YANG UNIT PENYERTAANNYA DIPERDAGANGKAN DI BURSA EFEK DENGAN ASET YANG MENDASARI BERUPA EMAS</w:t>
            </w:r>
          </w:p>
        </w:tc>
        <w:tc>
          <w:tcPr>
            <w:tcW w:w="4399" w:type="dxa"/>
          </w:tcPr>
          <w:p w14:paraId="1F85262A" w14:textId="77777777" w:rsidR="00BA1965" w:rsidRPr="002B3252" w:rsidRDefault="00BA1965" w:rsidP="002B3252"/>
        </w:tc>
        <w:tc>
          <w:tcPr>
            <w:tcW w:w="4253" w:type="dxa"/>
          </w:tcPr>
          <w:p w14:paraId="55025EFC" w14:textId="77777777" w:rsidR="00BA1965" w:rsidRPr="002B3252" w:rsidRDefault="00BA1965" w:rsidP="002B3252"/>
        </w:tc>
        <w:tc>
          <w:tcPr>
            <w:tcW w:w="4394" w:type="dxa"/>
          </w:tcPr>
          <w:p w14:paraId="77D7D834" w14:textId="77777777" w:rsidR="00BA1965" w:rsidRPr="002B3252" w:rsidRDefault="00BA1965" w:rsidP="002B3252"/>
        </w:tc>
      </w:tr>
      <w:tr w:rsidR="00BA1965" w:rsidRPr="00BA1965" w14:paraId="67FC4EC4" w14:textId="2E8E39BA" w:rsidTr="00BA1965">
        <w:trPr>
          <w:jc w:val="center"/>
        </w:trPr>
        <w:tc>
          <w:tcPr>
            <w:tcW w:w="4957" w:type="dxa"/>
          </w:tcPr>
          <w:p w14:paraId="47356F51" w14:textId="77777777" w:rsidR="00BA1965" w:rsidRPr="00BA1965" w:rsidRDefault="00BA1965" w:rsidP="00BA1965">
            <w:pPr>
              <w:widowControl w:val="0"/>
              <w:tabs>
                <w:tab w:val="left" w:pos="234"/>
                <w:tab w:val="left" w:pos="1701"/>
                <w:tab w:val="left" w:pos="3151"/>
              </w:tabs>
              <w:autoSpaceDE/>
              <w:autoSpaceDN/>
              <w:jc w:val="center"/>
              <w:rPr>
                <w:rFonts w:ascii="Bookman Old Style" w:hAnsi="Bookman Old Style"/>
                <w:noProof/>
                <w:color w:val="000000" w:themeColor="text1"/>
                <w:sz w:val="24"/>
                <w:szCs w:val="24"/>
                <w:lang w:val="id-ID"/>
              </w:rPr>
            </w:pPr>
          </w:p>
        </w:tc>
        <w:tc>
          <w:tcPr>
            <w:tcW w:w="4399" w:type="dxa"/>
          </w:tcPr>
          <w:p w14:paraId="2B6A224E" w14:textId="77777777" w:rsidR="00BA1965" w:rsidRPr="002B3252" w:rsidRDefault="00BA1965" w:rsidP="002B3252"/>
        </w:tc>
        <w:tc>
          <w:tcPr>
            <w:tcW w:w="4253" w:type="dxa"/>
          </w:tcPr>
          <w:p w14:paraId="20FA3409" w14:textId="77777777" w:rsidR="00BA1965" w:rsidRPr="002B3252" w:rsidRDefault="00BA1965" w:rsidP="002B3252"/>
        </w:tc>
        <w:tc>
          <w:tcPr>
            <w:tcW w:w="4394" w:type="dxa"/>
          </w:tcPr>
          <w:p w14:paraId="214971B5" w14:textId="77777777" w:rsidR="00BA1965" w:rsidRPr="002B3252" w:rsidRDefault="00BA1965" w:rsidP="002B3252"/>
        </w:tc>
      </w:tr>
      <w:tr w:rsidR="00BA1965" w:rsidRPr="00BA1965" w14:paraId="5B6D8073" w14:textId="199BFE21" w:rsidTr="00BA1965">
        <w:trPr>
          <w:jc w:val="center"/>
        </w:trPr>
        <w:tc>
          <w:tcPr>
            <w:tcW w:w="4957" w:type="dxa"/>
          </w:tcPr>
          <w:p w14:paraId="556694F6" w14:textId="77777777" w:rsidR="00BA1965" w:rsidRPr="00BA1965" w:rsidRDefault="00BA1965" w:rsidP="00BA1965">
            <w:pPr>
              <w:widowControl w:val="0"/>
              <w:tabs>
                <w:tab w:val="left" w:pos="234"/>
                <w:tab w:val="left" w:pos="1701"/>
                <w:tab w:val="left" w:pos="3151"/>
              </w:tabs>
              <w:autoSpaceDE/>
              <w:autoSpaceDN/>
              <w:jc w:val="center"/>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Pasal 33</w:t>
            </w:r>
          </w:p>
        </w:tc>
        <w:tc>
          <w:tcPr>
            <w:tcW w:w="4399" w:type="dxa"/>
          </w:tcPr>
          <w:p w14:paraId="630E7060" w14:textId="603B18C6"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6EEB1528" w14:textId="77777777" w:rsidR="00BA1965" w:rsidRPr="002B3252" w:rsidRDefault="00BA1965" w:rsidP="002B3252"/>
        </w:tc>
        <w:tc>
          <w:tcPr>
            <w:tcW w:w="4394" w:type="dxa"/>
          </w:tcPr>
          <w:p w14:paraId="1070F582" w14:textId="77777777" w:rsidR="00BA1965" w:rsidRPr="002B3252" w:rsidRDefault="00BA1965" w:rsidP="002B3252"/>
        </w:tc>
      </w:tr>
      <w:tr w:rsidR="00BA1965" w:rsidRPr="00BA1965" w14:paraId="0F8C5ED6" w14:textId="58873492" w:rsidTr="00BA1965">
        <w:trPr>
          <w:jc w:val="center"/>
        </w:trPr>
        <w:tc>
          <w:tcPr>
            <w:tcW w:w="4957" w:type="dxa"/>
          </w:tcPr>
          <w:p w14:paraId="12E5A8E0" w14:textId="77777777" w:rsidR="00BA1965" w:rsidRPr="00BA1965" w:rsidRDefault="00BA1965" w:rsidP="00BA1965">
            <w:pPr>
              <w:widowControl w:val="0"/>
              <w:tabs>
                <w:tab w:val="left" w:pos="234"/>
                <w:tab w:val="left" w:pos="1701"/>
                <w:tab w:val="left" w:pos="3151"/>
              </w:tabs>
              <w:autoSpaceDE/>
              <w:autoSpaceDN/>
              <w:jc w:val="both"/>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Prospektus Reksa Dana berbentuk Kontrak Investasi Kolektif yang Unit Penyertaannya diperdagangkan di Bursa Efek </w:t>
            </w:r>
            <w:r w:rsidRPr="00BA1965">
              <w:rPr>
                <w:rFonts w:ascii="Bookman Old Style" w:hAnsi="Bookman Old Style"/>
                <w:color w:val="000000" w:themeColor="text1"/>
                <w:sz w:val="24"/>
                <w:szCs w:val="24"/>
              </w:rPr>
              <w:t>dengan aset yang mendasari berupa emas</w:t>
            </w:r>
            <w:r w:rsidRPr="00BA1965">
              <w:rPr>
                <w:rFonts w:ascii="Bookman Old Style" w:hAnsi="Bookman Old Style"/>
                <w:noProof/>
                <w:color w:val="000000" w:themeColor="text1"/>
                <w:sz w:val="24"/>
                <w:szCs w:val="24"/>
              </w:rPr>
              <w:t xml:space="preserve"> wajib memenuhi ketentuan Peraturan Otoritas Jasa </w:t>
            </w:r>
            <w:r w:rsidRPr="00BA1965">
              <w:rPr>
                <w:rFonts w:ascii="Bookman Old Style" w:hAnsi="Bookman Old Style"/>
                <w:noProof/>
                <w:color w:val="000000" w:themeColor="text1"/>
                <w:sz w:val="24"/>
                <w:szCs w:val="24"/>
              </w:rPr>
              <w:lastRenderedPageBreak/>
              <w:t>Keuangan mengenai pedoman bentuk dan isi prospektus dalam rangka Penawaran Umum Reksa Dana serta memuat:</w:t>
            </w:r>
          </w:p>
        </w:tc>
        <w:tc>
          <w:tcPr>
            <w:tcW w:w="4399" w:type="dxa"/>
          </w:tcPr>
          <w:p w14:paraId="02C662EF" w14:textId="77777777" w:rsidR="00BA1965" w:rsidRPr="002B3252" w:rsidRDefault="00BA1965" w:rsidP="002B3252"/>
        </w:tc>
        <w:tc>
          <w:tcPr>
            <w:tcW w:w="4253" w:type="dxa"/>
          </w:tcPr>
          <w:p w14:paraId="1372FA10" w14:textId="77777777" w:rsidR="00BA1965" w:rsidRPr="002B3252" w:rsidRDefault="00BA1965" w:rsidP="002B3252"/>
        </w:tc>
        <w:tc>
          <w:tcPr>
            <w:tcW w:w="4394" w:type="dxa"/>
          </w:tcPr>
          <w:p w14:paraId="55F8B5A8" w14:textId="77777777" w:rsidR="00BA1965" w:rsidRPr="002B3252" w:rsidRDefault="00BA1965" w:rsidP="002B3252"/>
        </w:tc>
      </w:tr>
      <w:tr w:rsidR="00BA1965" w:rsidRPr="00BA1965" w14:paraId="1A631BCD" w14:textId="415DC818" w:rsidTr="00BA1965">
        <w:trPr>
          <w:jc w:val="center"/>
        </w:trPr>
        <w:tc>
          <w:tcPr>
            <w:tcW w:w="4957" w:type="dxa"/>
          </w:tcPr>
          <w:p w14:paraId="171EF9D5" w14:textId="77777777" w:rsidR="00BA1965" w:rsidRPr="00BA1965" w:rsidRDefault="00BA1965" w:rsidP="00696344">
            <w:pPr>
              <w:pStyle w:val="ListParagraph"/>
              <w:widowControl w:val="0"/>
              <w:numPr>
                <w:ilvl w:val="0"/>
                <w:numId w:val="68"/>
              </w:numPr>
              <w:tabs>
                <w:tab w:val="left" w:pos="234"/>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informasi sebagaimana dimaksud dalam Pasal 3;</w:t>
            </w:r>
          </w:p>
        </w:tc>
        <w:tc>
          <w:tcPr>
            <w:tcW w:w="4399" w:type="dxa"/>
          </w:tcPr>
          <w:p w14:paraId="721C99C1" w14:textId="77777777" w:rsidR="00BA1965" w:rsidRPr="002B3252" w:rsidRDefault="00BA1965" w:rsidP="002B3252"/>
        </w:tc>
        <w:tc>
          <w:tcPr>
            <w:tcW w:w="4253" w:type="dxa"/>
          </w:tcPr>
          <w:p w14:paraId="5D418F1C" w14:textId="77777777" w:rsidR="00BA1965" w:rsidRPr="002B3252" w:rsidRDefault="00BA1965" w:rsidP="002B3252"/>
        </w:tc>
        <w:tc>
          <w:tcPr>
            <w:tcW w:w="4394" w:type="dxa"/>
          </w:tcPr>
          <w:p w14:paraId="45D2274C" w14:textId="77777777" w:rsidR="00BA1965" w:rsidRPr="002B3252" w:rsidRDefault="00BA1965" w:rsidP="002B3252"/>
        </w:tc>
      </w:tr>
      <w:tr w:rsidR="00BA1965" w:rsidRPr="00BA1965" w14:paraId="73D4AB3B" w14:textId="2A3A5BA3" w:rsidTr="00BA1965">
        <w:trPr>
          <w:jc w:val="center"/>
        </w:trPr>
        <w:tc>
          <w:tcPr>
            <w:tcW w:w="4957" w:type="dxa"/>
          </w:tcPr>
          <w:p w14:paraId="672E3C85" w14:textId="77777777" w:rsidR="00BA1965" w:rsidRPr="00BA1965" w:rsidRDefault="00BA1965" w:rsidP="00696344">
            <w:pPr>
              <w:pStyle w:val="ListParagraph"/>
              <w:widowControl w:val="0"/>
              <w:numPr>
                <w:ilvl w:val="0"/>
                <w:numId w:val="68"/>
              </w:numPr>
              <w:tabs>
                <w:tab w:val="left" w:pos="234"/>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informasi sebagaimana dimaksud dalam Pasal 5 bagi Reksa Dana berbentuk Kontrak Investasi Kolektif yang Unit Penyertaannya diperdagangkan di Bursa Efek dengan aset yang mendasari berupa emas yang dikelola berdasarkan prinsip syariah;</w:t>
            </w:r>
          </w:p>
        </w:tc>
        <w:tc>
          <w:tcPr>
            <w:tcW w:w="4399" w:type="dxa"/>
          </w:tcPr>
          <w:p w14:paraId="0EF88FD9" w14:textId="77777777" w:rsidR="00BA1965" w:rsidRPr="002B3252" w:rsidRDefault="00BA1965" w:rsidP="002B3252"/>
        </w:tc>
        <w:tc>
          <w:tcPr>
            <w:tcW w:w="4253" w:type="dxa"/>
          </w:tcPr>
          <w:p w14:paraId="4C03DA5E" w14:textId="77777777" w:rsidR="00BA1965" w:rsidRPr="002B3252" w:rsidRDefault="00BA1965" w:rsidP="002B3252"/>
        </w:tc>
        <w:tc>
          <w:tcPr>
            <w:tcW w:w="4394" w:type="dxa"/>
          </w:tcPr>
          <w:p w14:paraId="1BDA4B91" w14:textId="77777777" w:rsidR="00BA1965" w:rsidRPr="002B3252" w:rsidRDefault="00BA1965" w:rsidP="002B3252"/>
        </w:tc>
      </w:tr>
      <w:tr w:rsidR="00BA1965" w:rsidRPr="00BA1965" w14:paraId="37ADCEC1" w14:textId="2091BADE" w:rsidTr="00BA1965">
        <w:trPr>
          <w:jc w:val="center"/>
        </w:trPr>
        <w:tc>
          <w:tcPr>
            <w:tcW w:w="4957" w:type="dxa"/>
          </w:tcPr>
          <w:p w14:paraId="40B9EC5F" w14:textId="77777777" w:rsidR="00BA1965" w:rsidRPr="00BA1965" w:rsidRDefault="00BA1965" w:rsidP="00696344">
            <w:pPr>
              <w:pStyle w:val="ListParagraph"/>
              <w:widowControl w:val="0"/>
              <w:numPr>
                <w:ilvl w:val="0"/>
                <w:numId w:val="68"/>
              </w:numPr>
              <w:tabs>
                <w:tab w:val="left" w:pos="596"/>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 xml:space="preserve">pokok-pokok perjanjian antara Manajer Investasi dengan </w:t>
            </w:r>
            <w:r w:rsidRPr="00BA1965">
              <w:rPr>
                <w:rFonts w:ascii="Bookman Old Style" w:hAnsi="Bookman Old Style"/>
                <w:i/>
                <w:iCs/>
                <w:noProof/>
                <w:color w:val="000000" w:themeColor="text1"/>
                <w:sz w:val="24"/>
                <w:szCs w:val="24"/>
              </w:rPr>
              <w:t>Dealer</w:t>
            </w:r>
            <w:r w:rsidRPr="00BA1965">
              <w:rPr>
                <w:rFonts w:ascii="Bookman Old Style" w:hAnsi="Bookman Old Style"/>
                <w:noProof/>
                <w:color w:val="000000" w:themeColor="text1"/>
                <w:sz w:val="24"/>
                <w:szCs w:val="24"/>
              </w:rPr>
              <w:t xml:space="preserve"> Partisipan dan nama-nama </w:t>
            </w:r>
            <w:r w:rsidRPr="00BA1965">
              <w:rPr>
                <w:rFonts w:ascii="Bookman Old Style" w:hAnsi="Bookman Old Style"/>
                <w:i/>
                <w:iCs/>
                <w:noProof/>
                <w:color w:val="000000" w:themeColor="text1"/>
                <w:sz w:val="24"/>
                <w:szCs w:val="24"/>
              </w:rPr>
              <w:t>Dealer</w:t>
            </w:r>
            <w:r w:rsidRPr="00BA1965">
              <w:rPr>
                <w:rFonts w:ascii="Bookman Old Style" w:hAnsi="Bookman Old Style"/>
                <w:noProof/>
                <w:color w:val="000000" w:themeColor="text1"/>
                <w:sz w:val="24"/>
                <w:szCs w:val="24"/>
              </w:rPr>
              <w:t xml:space="preserve"> Partisipan;</w:t>
            </w:r>
          </w:p>
        </w:tc>
        <w:tc>
          <w:tcPr>
            <w:tcW w:w="4399" w:type="dxa"/>
          </w:tcPr>
          <w:p w14:paraId="25ED17B9" w14:textId="77777777" w:rsidR="00BA1965" w:rsidRPr="002B3252" w:rsidRDefault="00BA1965" w:rsidP="002B3252"/>
        </w:tc>
        <w:tc>
          <w:tcPr>
            <w:tcW w:w="4253" w:type="dxa"/>
          </w:tcPr>
          <w:p w14:paraId="220E85D5" w14:textId="77777777" w:rsidR="00BA1965" w:rsidRPr="002B3252" w:rsidRDefault="00BA1965" w:rsidP="002B3252"/>
        </w:tc>
        <w:tc>
          <w:tcPr>
            <w:tcW w:w="4394" w:type="dxa"/>
          </w:tcPr>
          <w:p w14:paraId="11BA8B2D" w14:textId="77777777" w:rsidR="00BA1965" w:rsidRPr="002B3252" w:rsidRDefault="00BA1965" w:rsidP="002B3252"/>
        </w:tc>
      </w:tr>
      <w:tr w:rsidR="00BA1965" w:rsidRPr="00BA1965" w14:paraId="678D4CC9" w14:textId="3C79FD7D" w:rsidTr="00BA1965">
        <w:trPr>
          <w:jc w:val="center"/>
        </w:trPr>
        <w:tc>
          <w:tcPr>
            <w:tcW w:w="4957" w:type="dxa"/>
          </w:tcPr>
          <w:p w14:paraId="21E19E94" w14:textId="77777777" w:rsidR="00BA1965" w:rsidRPr="00BA1965" w:rsidRDefault="00BA1965" w:rsidP="00696344">
            <w:pPr>
              <w:pStyle w:val="ListParagraph"/>
              <w:widowControl w:val="0"/>
              <w:numPr>
                <w:ilvl w:val="0"/>
                <w:numId w:val="68"/>
              </w:numPr>
              <w:tabs>
                <w:tab w:val="left" w:pos="234"/>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rPr>
              <w:t>pokok-pokok perjanjian antara Manajer Investasi dengan Sponsor dan nama-nama Sponsor, jika ada;</w:t>
            </w:r>
          </w:p>
        </w:tc>
        <w:tc>
          <w:tcPr>
            <w:tcW w:w="4399" w:type="dxa"/>
          </w:tcPr>
          <w:p w14:paraId="78B4948C" w14:textId="77777777" w:rsidR="00BA1965" w:rsidRPr="002B3252" w:rsidRDefault="00BA1965" w:rsidP="002B3252"/>
        </w:tc>
        <w:tc>
          <w:tcPr>
            <w:tcW w:w="4253" w:type="dxa"/>
          </w:tcPr>
          <w:p w14:paraId="4CCCFAF1" w14:textId="77777777" w:rsidR="00BA1965" w:rsidRPr="002B3252" w:rsidRDefault="00BA1965" w:rsidP="002B3252"/>
        </w:tc>
        <w:tc>
          <w:tcPr>
            <w:tcW w:w="4394" w:type="dxa"/>
          </w:tcPr>
          <w:p w14:paraId="2EFE6A78" w14:textId="77777777" w:rsidR="00BA1965" w:rsidRPr="002B3252" w:rsidRDefault="00BA1965" w:rsidP="002B3252"/>
        </w:tc>
      </w:tr>
      <w:tr w:rsidR="00BA1965" w:rsidRPr="00BA1965" w14:paraId="2EF6DE77" w14:textId="71475110" w:rsidTr="00BA1965">
        <w:trPr>
          <w:jc w:val="center"/>
        </w:trPr>
        <w:tc>
          <w:tcPr>
            <w:tcW w:w="4957" w:type="dxa"/>
          </w:tcPr>
          <w:p w14:paraId="32C79DA0" w14:textId="77777777" w:rsidR="00BA1965" w:rsidRPr="00BA1965" w:rsidRDefault="00BA1965" w:rsidP="00696344">
            <w:pPr>
              <w:pStyle w:val="ListParagraph"/>
              <w:widowControl w:val="0"/>
              <w:numPr>
                <w:ilvl w:val="0"/>
                <w:numId w:val="68"/>
              </w:numPr>
              <w:tabs>
                <w:tab w:val="left" w:pos="596"/>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batas minimal dan/atau maksimal jumlah Unit Penyertaan yang ditawarkan, jika ada;</w:t>
            </w:r>
          </w:p>
        </w:tc>
        <w:tc>
          <w:tcPr>
            <w:tcW w:w="4399" w:type="dxa"/>
          </w:tcPr>
          <w:p w14:paraId="015D011A" w14:textId="77777777" w:rsidR="00BA1965" w:rsidRPr="002B3252" w:rsidRDefault="00BA1965" w:rsidP="002B3252"/>
        </w:tc>
        <w:tc>
          <w:tcPr>
            <w:tcW w:w="4253" w:type="dxa"/>
          </w:tcPr>
          <w:p w14:paraId="69EC1DA9" w14:textId="77777777" w:rsidR="00BA1965" w:rsidRPr="002B3252" w:rsidRDefault="00BA1965" w:rsidP="002B3252"/>
        </w:tc>
        <w:tc>
          <w:tcPr>
            <w:tcW w:w="4394" w:type="dxa"/>
          </w:tcPr>
          <w:p w14:paraId="57FDB9FD" w14:textId="77777777" w:rsidR="00BA1965" w:rsidRPr="002B3252" w:rsidRDefault="00BA1965" w:rsidP="002B3252"/>
        </w:tc>
      </w:tr>
      <w:tr w:rsidR="00BA1965" w:rsidRPr="00BA1965" w14:paraId="4393AB9F" w14:textId="3BD4FD65" w:rsidTr="00BA1965">
        <w:trPr>
          <w:jc w:val="center"/>
        </w:trPr>
        <w:tc>
          <w:tcPr>
            <w:tcW w:w="4957" w:type="dxa"/>
          </w:tcPr>
          <w:p w14:paraId="4FC13ED1" w14:textId="77777777" w:rsidR="00BA1965" w:rsidRPr="00BA1965" w:rsidRDefault="00BA1965" w:rsidP="00696344">
            <w:pPr>
              <w:pStyle w:val="ListParagraph"/>
              <w:widowControl w:val="0"/>
              <w:numPr>
                <w:ilvl w:val="0"/>
                <w:numId w:val="68"/>
              </w:numPr>
              <w:tabs>
                <w:tab w:val="left" w:pos="596"/>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penjelasan imbal hasil yang diperoleh dari aset berupa emas;</w:t>
            </w:r>
          </w:p>
        </w:tc>
        <w:tc>
          <w:tcPr>
            <w:tcW w:w="4399" w:type="dxa"/>
          </w:tcPr>
          <w:p w14:paraId="62958461" w14:textId="77777777" w:rsidR="00BA1965" w:rsidRPr="002B3252" w:rsidRDefault="00BA1965" w:rsidP="002B3252"/>
        </w:tc>
        <w:tc>
          <w:tcPr>
            <w:tcW w:w="4253" w:type="dxa"/>
          </w:tcPr>
          <w:p w14:paraId="42F4DBE1" w14:textId="77777777" w:rsidR="00BA1965" w:rsidRPr="002B3252" w:rsidRDefault="00BA1965" w:rsidP="002B3252"/>
        </w:tc>
        <w:tc>
          <w:tcPr>
            <w:tcW w:w="4394" w:type="dxa"/>
          </w:tcPr>
          <w:p w14:paraId="7509E767" w14:textId="77777777" w:rsidR="00BA1965" w:rsidRPr="002B3252" w:rsidRDefault="00BA1965" w:rsidP="002B3252"/>
        </w:tc>
      </w:tr>
      <w:tr w:rsidR="00BA1965" w:rsidRPr="00BA1965" w14:paraId="11B6E8BC" w14:textId="17FF40D9" w:rsidTr="00BA1965">
        <w:trPr>
          <w:jc w:val="center"/>
        </w:trPr>
        <w:tc>
          <w:tcPr>
            <w:tcW w:w="4957" w:type="dxa"/>
          </w:tcPr>
          <w:p w14:paraId="132BC87C" w14:textId="77777777" w:rsidR="00BA1965" w:rsidRPr="00BA1965" w:rsidRDefault="00BA1965" w:rsidP="00696344">
            <w:pPr>
              <w:pStyle w:val="ListParagraph"/>
              <w:widowControl w:val="0"/>
              <w:numPr>
                <w:ilvl w:val="0"/>
                <w:numId w:val="68"/>
              </w:numPr>
              <w:tabs>
                <w:tab w:val="left" w:pos="234"/>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 xml:space="preserve">pengelola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 xml:space="preserve">Kontrak Investasi Kolektif yang Unit Penyertaannya diperdagangkan di Bursa Efek dengan aset yang mendasari </w:t>
            </w:r>
            <w:r w:rsidRPr="00BA1965">
              <w:rPr>
                <w:rFonts w:ascii="Bookman Old Style" w:hAnsi="Bookman Old Style"/>
                <w:color w:val="000000" w:themeColor="text1"/>
                <w:sz w:val="24"/>
                <w:szCs w:val="24"/>
              </w:rPr>
              <w:lastRenderedPageBreak/>
              <w:t>berupa emas, yang mencakup komite investasi dan tim pengelola investasi;</w:t>
            </w:r>
          </w:p>
        </w:tc>
        <w:tc>
          <w:tcPr>
            <w:tcW w:w="4399" w:type="dxa"/>
          </w:tcPr>
          <w:p w14:paraId="4C425848" w14:textId="77777777" w:rsidR="00BA1965" w:rsidRPr="002B3252" w:rsidRDefault="00BA1965" w:rsidP="002B3252"/>
        </w:tc>
        <w:tc>
          <w:tcPr>
            <w:tcW w:w="4253" w:type="dxa"/>
          </w:tcPr>
          <w:p w14:paraId="23B0465A" w14:textId="77777777" w:rsidR="00BA1965" w:rsidRPr="002B3252" w:rsidRDefault="00BA1965" w:rsidP="002B3252"/>
        </w:tc>
        <w:tc>
          <w:tcPr>
            <w:tcW w:w="4394" w:type="dxa"/>
          </w:tcPr>
          <w:p w14:paraId="366783FF" w14:textId="77777777" w:rsidR="00BA1965" w:rsidRPr="002B3252" w:rsidRDefault="00BA1965" w:rsidP="002B3252"/>
        </w:tc>
      </w:tr>
      <w:tr w:rsidR="00BA1965" w:rsidRPr="00BA1965" w14:paraId="13694F75" w14:textId="3C3FAC32" w:rsidTr="00BA1965">
        <w:trPr>
          <w:jc w:val="center"/>
        </w:trPr>
        <w:tc>
          <w:tcPr>
            <w:tcW w:w="4957" w:type="dxa"/>
          </w:tcPr>
          <w:p w14:paraId="310B23CD" w14:textId="77777777" w:rsidR="00BA1965" w:rsidRPr="00BA1965" w:rsidRDefault="00BA1965" w:rsidP="00696344">
            <w:pPr>
              <w:pStyle w:val="ListParagraph"/>
              <w:widowControl w:val="0"/>
              <w:numPr>
                <w:ilvl w:val="0"/>
                <w:numId w:val="68"/>
              </w:numPr>
              <w:tabs>
                <w:tab w:val="left" w:pos="234"/>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informasi mengenai Penyedia Emas;</w:t>
            </w:r>
          </w:p>
        </w:tc>
        <w:tc>
          <w:tcPr>
            <w:tcW w:w="4399" w:type="dxa"/>
          </w:tcPr>
          <w:p w14:paraId="76162DCF" w14:textId="77777777" w:rsidR="00BA1965" w:rsidRPr="002B3252" w:rsidRDefault="00BA1965" w:rsidP="002B3252"/>
        </w:tc>
        <w:tc>
          <w:tcPr>
            <w:tcW w:w="4253" w:type="dxa"/>
          </w:tcPr>
          <w:p w14:paraId="3AA645D4" w14:textId="77777777" w:rsidR="00BA1965" w:rsidRPr="002B3252" w:rsidRDefault="00BA1965" w:rsidP="002B3252"/>
        </w:tc>
        <w:tc>
          <w:tcPr>
            <w:tcW w:w="4394" w:type="dxa"/>
          </w:tcPr>
          <w:p w14:paraId="71BDDCD8" w14:textId="77777777" w:rsidR="00BA1965" w:rsidRPr="002B3252" w:rsidRDefault="00BA1965" w:rsidP="002B3252"/>
        </w:tc>
      </w:tr>
      <w:tr w:rsidR="00BA1965" w:rsidRPr="00BA1965" w14:paraId="63DD17B8" w14:textId="1BCE2CC7" w:rsidTr="00BA1965">
        <w:trPr>
          <w:jc w:val="center"/>
        </w:trPr>
        <w:tc>
          <w:tcPr>
            <w:tcW w:w="4957" w:type="dxa"/>
          </w:tcPr>
          <w:p w14:paraId="4A1A0921" w14:textId="77777777" w:rsidR="00BA1965" w:rsidRPr="00BA1965" w:rsidRDefault="00BA1965" w:rsidP="00696344">
            <w:pPr>
              <w:pStyle w:val="ListParagraph"/>
              <w:widowControl w:val="0"/>
              <w:numPr>
                <w:ilvl w:val="0"/>
                <w:numId w:val="68"/>
              </w:numPr>
              <w:tabs>
                <w:tab w:val="left" w:pos="596"/>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nama lengkap Penyimpan Emas;</w:t>
            </w:r>
          </w:p>
        </w:tc>
        <w:tc>
          <w:tcPr>
            <w:tcW w:w="4399" w:type="dxa"/>
          </w:tcPr>
          <w:p w14:paraId="2AA2FC60" w14:textId="77777777" w:rsidR="00BA1965" w:rsidRPr="002B3252" w:rsidRDefault="00BA1965" w:rsidP="002B3252"/>
        </w:tc>
        <w:tc>
          <w:tcPr>
            <w:tcW w:w="4253" w:type="dxa"/>
          </w:tcPr>
          <w:p w14:paraId="615181DE" w14:textId="77777777" w:rsidR="00BA1965" w:rsidRPr="002B3252" w:rsidRDefault="00BA1965" w:rsidP="002B3252"/>
        </w:tc>
        <w:tc>
          <w:tcPr>
            <w:tcW w:w="4394" w:type="dxa"/>
          </w:tcPr>
          <w:p w14:paraId="4F988DC2" w14:textId="77777777" w:rsidR="00BA1965" w:rsidRPr="002B3252" w:rsidRDefault="00BA1965" w:rsidP="002B3252"/>
        </w:tc>
      </w:tr>
      <w:tr w:rsidR="00BA1965" w:rsidRPr="00BA1965" w14:paraId="474D5545" w14:textId="2A831F8C" w:rsidTr="00BA1965">
        <w:trPr>
          <w:jc w:val="center"/>
        </w:trPr>
        <w:tc>
          <w:tcPr>
            <w:tcW w:w="4957" w:type="dxa"/>
          </w:tcPr>
          <w:p w14:paraId="33E3DACA" w14:textId="77777777" w:rsidR="00BA1965" w:rsidRPr="00BA1965" w:rsidRDefault="00BA1965" w:rsidP="00696344">
            <w:pPr>
              <w:pStyle w:val="ListParagraph"/>
              <w:widowControl w:val="0"/>
              <w:numPr>
                <w:ilvl w:val="0"/>
                <w:numId w:val="68"/>
              </w:numPr>
              <w:tabs>
                <w:tab w:val="left" w:pos="611"/>
              </w:tabs>
              <w:autoSpaceDE/>
              <w:autoSpaceDN/>
              <w:ind w:left="596" w:hanging="567"/>
              <w:contextualSpacing w:val="0"/>
              <w:jc w:val="both"/>
              <w:rPr>
                <w:rFonts w:ascii="Bookman Old Style" w:hAnsi="Bookman Old Style"/>
                <w:color w:val="000000" w:themeColor="text1"/>
                <w:sz w:val="24"/>
                <w:szCs w:val="24"/>
              </w:rPr>
            </w:pPr>
            <w:r w:rsidRPr="00BA1965">
              <w:rPr>
                <w:rFonts w:ascii="Bookman Old Style" w:hAnsi="Bookman Old Style"/>
                <w:color w:val="000000" w:themeColor="text1"/>
                <w:sz w:val="24"/>
                <w:szCs w:val="24"/>
              </w:rPr>
              <w:t xml:space="preserve">informasi mengenai pihak lain yang melakukan penyimpanan emas, jika ada; </w:t>
            </w:r>
          </w:p>
        </w:tc>
        <w:tc>
          <w:tcPr>
            <w:tcW w:w="4399" w:type="dxa"/>
          </w:tcPr>
          <w:p w14:paraId="4FBF9440" w14:textId="77777777" w:rsidR="00BA1965" w:rsidRPr="002B3252" w:rsidRDefault="00BA1965" w:rsidP="002B3252"/>
        </w:tc>
        <w:tc>
          <w:tcPr>
            <w:tcW w:w="4253" w:type="dxa"/>
          </w:tcPr>
          <w:p w14:paraId="2B5590A1" w14:textId="77777777" w:rsidR="00BA1965" w:rsidRPr="002B3252" w:rsidRDefault="00BA1965" w:rsidP="002B3252"/>
        </w:tc>
        <w:tc>
          <w:tcPr>
            <w:tcW w:w="4394" w:type="dxa"/>
          </w:tcPr>
          <w:p w14:paraId="035E100F" w14:textId="77777777" w:rsidR="00BA1965" w:rsidRPr="002B3252" w:rsidRDefault="00BA1965" w:rsidP="002B3252"/>
        </w:tc>
      </w:tr>
      <w:tr w:rsidR="00BA1965" w:rsidRPr="00BA1965" w14:paraId="5FE1BDB9" w14:textId="4A9ACCE4" w:rsidTr="00BA1965">
        <w:trPr>
          <w:jc w:val="center"/>
        </w:trPr>
        <w:tc>
          <w:tcPr>
            <w:tcW w:w="4957" w:type="dxa"/>
          </w:tcPr>
          <w:p w14:paraId="7CCD0264" w14:textId="77777777" w:rsidR="00BA1965" w:rsidRPr="00BA1965" w:rsidRDefault="00BA1965" w:rsidP="00696344">
            <w:pPr>
              <w:pStyle w:val="ListParagraph"/>
              <w:widowControl w:val="0"/>
              <w:numPr>
                <w:ilvl w:val="0"/>
                <w:numId w:val="68"/>
              </w:numPr>
              <w:tabs>
                <w:tab w:val="left" w:pos="611"/>
              </w:tabs>
              <w:autoSpaceDE/>
              <w:autoSpaceDN/>
              <w:ind w:left="596" w:hanging="567"/>
              <w:contextualSpacing w:val="0"/>
              <w:jc w:val="both"/>
              <w:rPr>
                <w:rFonts w:ascii="Bookman Old Style" w:hAnsi="Bookman Old Style"/>
                <w:color w:val="000000" w:themeColor="text1"/>
                <w:sz w:val="24"/>
                <w:szCs w:val="24"/>
              </w:rPr>
            </w:pPr>
            <w:r w:rsidRPr="00BA1965">
              <w:rPr>
                <w:rFonts w:ascii="Bookman Old Style" w:hAnsi="Bookman Old Style"/>
                <w:noProof/>
                <w:color w:val="000000" w:themeColor="text1"/>
                <w:sz w:val="24"/>
                <w:szCs w:val="24"/>
              </w:rPr>
              <w:t>metode penentuan acuan perhitungan nilai pasar wajar;</w:t>
            </w:r>
          </w:p>
        </w:tc>
        <w:tc>
          <w:tcPr>
            <w:tcW w:w="4399" w:type="dxa"/>
          </w:tcPr>
          <w:p w14:paraId="3EEEF913" w14:textId="77777777" w:rsidR="00BA1965" w:rsidRPr="002B3252" w:rsidRDefault="00BA1965" w:rsidP="002B3252"/>
        </w:tc>
        <w:tc>
          <w:tcPr>
            <w:tcW w:w="4253" w:type="dxa"/>
          </w:tcPr>
          <w:p w14:paraId="1587112D" w14:textId="77777777" w:rsidR="00BA1965" w:rsidRPr="002B3252" w:rsidRDefault="00BA1965" w:rsidP="002B3252"/>
        </w:tc>
        <w:tc>
          <w:tcPr>
            <w:tcW w:w="4394" w:type="dxa"/>
          </w:tcPr>
          <w:p w14:paraId="2FB31E92" w14:textId="77777777" w:rsidR="00BA1965" w:rsidRPr="002B3252" w:rsidRDefault="00BA1965" w:rsidP="002B3252"/>
        </w:tc>
      </w:tr>
      <w:tr w:rsidR="00BA1965" w:rsidRPr="00BA1965" w14:paraId="73B1DB07" w14:textId="05A8956B" w:rsidTr="00BA1965">
        <w:trPr>
          <w:jc w:val="center"/>
        </w:trPr>
        <w:tc>
          <w:tcPr>
            <w:tcW w:w="4957" w:type="dxa"/>
          </w:tcPr>
          <w:p w14:paraId="723844BC" w14:textId="77777777" w:rsidR="00BA1965" w:rsidRPr="00BA1965" w:rsidRDefault="00BA1965" w:rsidP="00696344">
            <w:pPr>
              <w:pStyle w:val="ListParagraph"/>
              <w:widowControl w:val="0"/>
              <w:numPr>
                <w:ilvl w:val="0"/>
                <w:numId w:val="68"/>
              </w:numPr>
              <w:tabs>
                <w:tab w:val="left" w:pos="611"/>
              </w:tabs>
              <w:autoSpaceDE/>
              <w:autoSpaceDN/>
              <w:ind w:left="596" w:hanging="567"/>
              <w:contextualSpacing w:val="0"/>
              <w:jc w:val="both"/>
              <w:rPr>
                <w:rFonts w:ascii="Bookman Old Style" w:hAnsi="Bookman Old Style"/>
                <w:color w:val="000000" w:themeColor="text1"/>
                <w:sz w:val="24"/>
                <w:szCs w:val="24"/>
              </w:rPr>
            </w:pPr>
            <w:r w:rsidRPr="00BA1965">
              <w:rPr>
                <w:rFonts w:ascii="Bookman Old Style" w:hAnsi="Bookman Old Style"/>
                <w:color w:val="000000" w:themeColor="text1"/>
                <w:sz w:val="24"/>
                <w:szCs w:val="24"/>
              </w:rPr>
              <w:t>pokok-pokok perjanjian antara Manajer Investasi dengan Penyedia Emas;</w:t>
            </w:r>
          </w:p>
        </w:tc>
        <w:tc>
          <w:tcPr>
            <w:tcW w:w="4399" w:type="dxa"/>
          </w:tcPr>
          <w:p w14:paraId="60ABAD9E" w14:textId="77777777" w:rsidR="00BA1965" w:rsidRPr="002B3252" w:rsidRDefault="00BA1965" w:rsidP="002B3252"/>
        </w:tc>
        <w:tc>
          <w:tcPr>
            <w:tcW w:w="4253" w:type="dxa"/>
          </w:tcPr>
          <w:p w14:paraId="2065644B" w14:textId="77777777" w:rsidR="00BA1965" w:rsidRPr="002B3252" w:rsidRDefault="00BA1965" w:rsidP="002B3252"/>
        </w:tc>
        <w:tc>
          <w:tcPr>
            <w:tcW w:w="4394" w:type="dxa"/>
          </w:tcPr>
          <w:p w14:paraId="2F78DD33" w14:textId="77777777" w:rsidR="00BA1965" w:rsidRPr="002B3252" w:rsidRDefault="00BA1965" w:rsidP="002B3252"/>
        </w:tc>
      </w:tr>
      <w:tr w:rsidR="00BA1965" w:rsidRPr="00BA1965" w14:paraId="0CADDF2D" w14:textId="4ACAB143" w:rsidTr="00BA1965">
        <w:trPr>
          <w:jc w:val="center"/>
        </w:trPr>
        <w:tc>
          <w:tcPr>
            <w:tcW w:w="4957" w:type="dxa"/>
          </w:tcPr>
          <w:p w14:paraId="092C89C4" w14:textId="77777777" w:rsidR="00BA1965" w:rsidRPr="00BA1965" w:rsidRDefault="00BA1965" w:rsidP="00696344">
            <w:pPr>
              <w:pStyle w:val="ListParagraph"/>
              <w:widowControl w:val="0"/>
              <w:numPr>
                <w:ilvl w:val="0"/>
                <w:numId w:val="68"/>
              </w:numPr>
              <w:tabs>
                <w:tab w:val="left" w:pos="611"/>
              </w:tabs>
              <w:autoSpaceDE/>
              <w:autoSpaceDN/>
              <w:ind w:left="596" w:hanging="567"/>
              <w:contextualSpacing w:val="0"/>
              <w:jc w:val="both"/>
              <w:rPr>
                <w:rFonts w:ascii="Bookman Old Style" w:hAnsi="Bookman Old Style"/>
                <w:color w:val="000000" w:themeColor="text1"/>
                <w:sz w:val="24"/>
                <w:szCs w:val="24"/>
              </w:rPr>
            </w:pPr>
            <w:r w:rsidRPr="00BA1965">
              <w:rPr>
                <w:rFonts w:ascii="Bookman Old Style" w:hAnsi="Bookman Old Style"/>
                <w:color w:val="000000" w:themeColor="text1"/>
                <w:sz w:val="24"/>
                <w:szCs w:val="24"/>
              </w:rPr>
              <w:t>pokok-pokok perjanjian antara Bank Kustodian dengan pihak lain yang melakukan penyimpanan emas, jika ada; dan</w:t>
            </w:r>
          </w:p>
        </w:tc>
        <w:tc>
          <w:tcPr>
            <w:tcW w:w="4399" w:type="dxa"/>
          </w:tcPr>
          <w:p w14:paraId="20DF5CAC" w14:textId="77777777" w:rsidR="00BA1965" w:rsidRPr="002B3252" w:rsidRDefault="00BA1965" w:rsidP="002B3252"/>
        </w:tc>
        <w:tc>
          <w:tcPr>
            <w:tcW w:w="4253" w:type="dxa"/>
          </w:tcPr>
          <w:p w14:paraId="6A541790" w14:textId="77777777" w:rsidR="00BA1965" w:rsidRPr="002B3252" w:rsidRDefault="00BA1965" w:rsidP="002B3252"/>
        </w:tc>
        <w:tc>
          <w:tcPr>
            <w:tcW w:w="4394" w:type="dxa"/>
          </w:tcPr>
          <w:p w14:paraId="5CFF38F8" w14:textId="77777777" w:rsidR="00BA1965" w:rsidRPr="002B3252" w:rsidRDefault="00BA1965" w:rsidP="002B3252"/>
        </w:tc>
      </w:tr>
      <w:tr w:rsidR="00BA1965" w:rsidRPr="00BA1965" w14:paraId="06E1B790" w14:textId="463975EF" w:rsidTr="00BA1965">
        <w:trPr>
          <w:jc w:val="center"/>
        </w:trPr>
        <w:tc>
          <w:tcPr>
            <w:tcW w:w="4957" w:type="dxa"/>
          </w:tcPr>
          <w:p w14:paraId="055772F4" w14:textId="77777777" w:rsidR="00BA1965" w:rsidRPr="00BA1965" w:rsidRDefault="00BA1965" w:rsidP="00696344">
            <w:pPr>
              <w:pStyle w:val="ListParagraph"/>
              <w:widowControl w:val="0"/>
              <w:numPr>
                <w:ilvl w:val="0"/>
                <w:numId w:val="68"/>
              </w:numPr>
              <w:tabs>
                <w:tab w:val="left" w:pos="234"/>
                <w:tab w:val="left" w:pos="1701"/>
                <w:tab w:val="left" w:pos="315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olor w:val="000000" w:themeColor="text1"/>
                <w:sz w:val="24"/>
                <w:szCs w:val="24"/>
              </w:rPr>
              <w:t>tata cara untuk melakukan penjualan kembali Unit Penyertaan dengan menukarkannya dengan aset emas fisik dan/atau non fisik, jika ada.</w:t>
            </w:r>
          </w:p>
        </w:tc>
        <w:tc>
          <w:tcPr>
            <w:tcW w:w="4399" w:type="dxa"/>
          </w:tcPr>
          <w:p w14:paraId="0B583E6B" w14:textId="77777777" w:rsidR="00BA1965" w:rsidRPr="002B3252" w:rsidRDefault="00BA1965" w:rsidP="002B3252"/>
        </w:tc>
        <w:tc>
          <w:tcPr>
            <w:tcW w:w="4253" w:type="dxa"/>
          </w:tcPr>
          <w:p w14:paraId="4ED81898" w14:textId="77777777" w:rsidR="00BA1965" w:rsidRPr="002B3252" w:rsidRDefault="00BA1965" w:rsidP="002B3252"/>
        </w:tc>
        <w:tc>
          <w:tcPr>
            <w:tcW w:w="4394" w:type="dxa"/>
          </w:tcPr>
          <w:p w14:paraId="256E249F" w14:textId="77777777" w:rsidR="00BA1965" w:rsidRPr="002B3252" w:rsidRDefault="00BA1965" w:rsidP="002B3252"/>
        </w:tc>
      </w:tr>
      <w:tr w:rsidR="00BA1965" w:rsidRPr="00BA1965" w14:paraId="1F9C86A8" w14:textId="0D7FB697" w:rsidTr="00BA1965">
        <w:trPr>
          <w:jc w:val="center"/>
        </w:trPr>
        <w:tc>
          <w:tcPr>
            <w:tcW w:w="4957" w:type="dxa"/>
          </w:tcPr>
          <w:p w14:paraId="1C4BB647" w14:textId="77777777" w:rsidR="00BA1965" w:rsidRPr="00BA1965" w:rsidRDefault="00BA1965" w:rsidP="00BA1965">
            <w:pPr>
              <w:widowControl w:val="0"/>
              <w:tabs>
                <w:tab w:val="left" w:pos="234"/>
                <w:tab w:val="left" w:pos="1701"/>
                <w:tab w:val="left" w:pos="3151"/>
              </w:tabs>
              <w:autoSpaceDE/>
              <w:autoSpaceDN/>
              <w:jc w:val="center"/>
              <w:rPr>
                <w:rFonts w:ascii="Bookman Old Style" w:hAnsi="Bookman Old Style"/>
                <w:b/>
                <w:bCs/>
                <w:noProof/>
                <w:color w:val="000000" w:themeColor="text1"/>
                <w:sz w:val="24"/>
                <w:szCs w:val="24"/>
                <w:lang w:val="id-ID"/>
              </w:rPr>
            </w:pPr>
          </w:p>
        </w:tc>
        <w:tc>
          <w:tcPr>
            <w:tcW w:w="4399" w:type="dxa"/>
          </w:tcPr>
          <w:p w14:paraId="08D75E21" w14:textId="77777777" w:rsidR="00BA1965" w:rsidRPr="002B3252" w:rsidRDefault="00BA1965" w:rsidP="002B3252"/>
        </w:tc>
        <w:tc>
          <w:tcPr>
            <w:tcW w:w="4253" w:type="dxa"/>
          </w:tcPr>
          <w:p w14:paraId="1D3A843D" w14:textId="77777777" w:rsidR="00BA1965" w:rsidRPr="002B3252" w:rsidRDefault="00BA1965" w:rsidP="002B3252"/>
        </w:tc>
        <w:tc>
          <w:tcPr>
            <w:tcW w:w="4394" w:type="dxa"/>
          </w:tcPr>
          <w:p w14:paraId="778C75A0" w14:textId="77777777" w:rsidR="00BA1965" w:rsidRPr="002B3252" w:rsidRDefault="00BA1965" w:rsidP="002B3252"/>
        </w:tc>
      </w:tr>
      <w:tr w:rsidR="00BA1965" w:rsidRPr="00BA1965" w14:paraId="718B87AE" w14:textId="628972DC" w:rsidTr="00BA1965">
        <w:trPr>
          <w:jc w:val="center"/>
        </w:trPr>
        <w:tc>
          <w:tcPr>
            <w:tcW w:w="4957" w:type="dxa"/>
          </w:tcPr>
          <w:p w14:paraId="52E68BBC" w14:textId="77777777" w:rsidR="00BA1965" w:rsidRPr="00BA1965" w:rsidRDefault="00BA1965" w:rsidP="00BA1965">
            <w:pPr>
              <w:widowControl w:val="0"/>
              <w:tabs>
                <w:tab w:val="left" w:pos="234"/>
                <w:tab w:val="left" w:pos="1701"/>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Pasal 34</w:t>
            </w:r>
          </w:p>
        </w:tc>
        <w:tc>
          <w:tcPr>
            <w:tcW w:w="4399" w:type="dxa"/>
          </w:tcPr>
          <w:p w14:paraId="212B756C" w14:textId="56325DC3"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573DC604" w14:textId="77777777" w:rsidR="00BA1965" w:rsidRPr="002B3252" w:rsidRDefault="00BA1965" w:rsidP="002B3252"/>
        </w:tc>
        <w:tc>
          <w:tcPr>
            <w:tcW w:w="4394" w:type="dxa"/>
          </w:tcPr>
          <w:p w14:paraId="4E0845F3" w14:textId="77777777" w:rsidR="00BA1965" w:rsidRPr="002B3252" w:rsidRDefault="00BA1965" w:rsidP="002B3252"/>
        </w:tc>
      </w:tr>
      <w:tr w:rsidR="00BA1965" w:rsidRPr="00BA1965" w14:paraId="2721FCA4" w14:textId="2E7067ED" w:rsidTr="00BA1965">
        <w:trPr>
          <w:jc w:val="center"/>
        </w:trPr>
        <w:tc>
          <w:tcPr>
            <w:tcW w:w="4957" w:type="dxa"/>
          </w:tcPr>
          <w:p w14:paraId="10E11CFE" w14:textId="77777777" w:rsidR="00BA1965" w:rsidRPr="00BA1965" w:rsidRDefault="00BA1965" w:rsidP="00696344">
            <w:pPr>
              <w:pStyle w:val="ListParagraph"/>
              <w:widowControl w:val="0"/>
              <w:numPr>
                <w:ilvl w:val="0"/>
                <w:numId w:val="32"/>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w:t>
            </w:r>
            <w:r w:rsidRPr="00BA1965">
              <w:rPr>
                <w:rFonts w:ascii="Bookman Old Style" w:hAnsi="Bookman Old Style" w:cs="Bookman Old Style"/>
                <w:color w:val="000000" w:themeColor="text1"/>
                <w:sz w:val="24"/>
                <w:szCs w:val="24"/>
                <w:lang w:eastAsia="ja-JP"/>
              </w:rPr>
              <w:t xml:space="preserve">Pasal 33 </w:t>
            </w:r>
            <w:r w:rsidRPr="00BA1965">
              <w:rPr>
                <w:rFonts w:ascii="Bookman Old Style" w:hAnsi="Bookman Old Style" w:cs="Bookman Old Style"/>
                <w:color w:val="000000" w:themeColor="text1"/>
                <w:sz w:val="24"/>
                <w:szCs w:val="24"/>
                <w:lang w:val="id-ID" w:eastAsia="ja-JP"/>
              </w:rPr>
              <w:t>dikenai sanksi administratif.</w:t>
            </w:r>
          </w:p>
        </w:tc>
        <w:tc>
          <w:tcPr>
            <w:tcW w:w="4399" w:type="dxa"/>
          </w:tcPr>
          <w:p w14:paraId="2EBF9498" w14:textId="77777777" w:rsidR="00BA1965" w:rsidRPr="002B3252" w:rsidRDefault="00BA1965" w:rsidP="002B3252"/>
        </w:tc>
        <w:tc>
          <w:tcPr>
            <w:tcW w:w="4253" w:type="dxa"/>
          </w:tcPr>
          <w:p w14:paraId="4613E561" w14:textId="77777777" w:rsidR="00BA1965" w:rsidRPr="002B3252" w:rsidRDefault="00BA1965" w:rsidP="002B3252"/>
        </w:tc>
        <w:tc>
          <w:tcPr>
            <w:tcW w:w="4394" w:type="dxa"/>
          </w:tcPr>
          <w:p w14:paraId="294FB11C" w14:textId="77777777" w:rsidR="00BA1965" w:rsidRPr="002B3252" w:rsidRDefault="00BA1965" w:rsidP="002B3252"/>
        </w:tc>
      </w:tr>
      <w:tr w:rsidR="00BA1965" w:rsidRPr="00BA1965" w14:paraId="5509AFD1" w14:textId="714A59FB" w:rsidTr="00BA1965">
        <w:trPr>
          <w:jc w:val="center"/>
        </w:trPr>
        <w:tc>
          <w:tcPr>
            <w:tcW w:w="4957" w:type="dxa"/>
          </w:tcPr>
          <w:p w14:paraId="5DE5D42D" w14:textId="77777777" w:rsidR="00BA1965" w:rsidRPr="00BA1965" w:rsidRDefault="00BA1965" w:rsidP="00696344">
            <w:pPr>
              <w:pStyle w:val="ListParagraph"/>
              <w:widowControl w:val="0"/>
              <w:numPr>
                <w:ilvl w:val="0"/>
                <w:numId w:val="32"/>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pada ayat (1) dikenakan juga </w:t>
            </w:r>
            <w:r w:rsidRPr="00BA1965">
              <w:rPr>
                <w:rFonts w:ascii="Bookman Old Style" w:hAnsi="Bookman Old Style" w:cs="Bookman Old Style"/>
                <w:color w:val="000000" w:themeColor="text1"/>
                <w:sz w:val="24"/>
                <w:szCs w:val="24"/>
                <w:lang w:val="id-ID" w:eastAsia="ja-JP"/>
              </w:rPr>
              <w:lastRenderedPageBreak/>
              <w:t xml:space="preserve">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4F905966" w14:textId="77777777" w:rsidR="00BA1965" w:rsidRPr="002B3252" w:rsidRDefault="00BA1965" w:rsidP="002B3252"/>
        </w:tc>
        <w:tc>
          <w:tcPr>
            <w:tcW w:w="4253" w:type="dxa"/>
          </w:tcPr>
          <w:p w14:paraId="1542167E" w14:textId="77777777" w:rsidR="00BA1965" w:rsidRPr="002B3252" w:rsidRDefault="00BA1965" w:rsidP="002B3252"/>
        </w:tc>
        <w:tc>
          <w:tcPr>
            <w:tcW w:w="4394" w:type="dxa"/>
          </w:tcPr>
          <w:p w14:paraId="4C6AF814" w14:textId="77777777" w:rsidR="00BA1965" w:rsidRPr="002B3252" w:rsidRDefault="00BA1965" w:rsidP="002B3252"/>
        </w:tc>
      </w:tr>
      <w:tr w:rsidR="00BA1965" w:rsidRPr="00BA1965" w14:paraId="068FFDEB" w14:textId="3EBC07E2" w:rsidTr="00BA1965">
        <w:trPr>
          <w:jc w:val="center"/>
        </w:trPr>
        <w:tc>
          <w:tcPr>
            <w:tcW w:w="4957" w:type="dxa"/>
          </w:tcPr>
          <w:p w14:paraId="6FAACD39" w14:textId="77777777" w:rsidR="00BA1965" w:rsidRPr="00BA1965" w:rsidRDefault="00BA1965" w:rsidP="00696344">
            <w:pPr>
              <w:pStyle w:val="ListParagraph"/>
              <w:widowControl w:val="0"/>
              <w:numPr>
                <w:ilvl w:val="0"/>
                <w:numId w:val="32"/>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145B8866" w14:textId="77777777" w:rsidR="00BA1965" w:rsidRPr="002B3252" w:rsidRDefault="00BA1965" w:rsidP="002B3252"/>
        </w:tc>
        <w:tc>
          <w:tcPr>
            <w:tcW w:w="4253" w:type="dxa"/>
          </w:tcPr>
          <w:p w14:paraId="0C66FD90" w14:textId="77777777" w:rsidR="00BA1965" w:rsidRPr="002B3252" w:rsidRDefault="00BA1965" w:rsidP="002B3252"/>
        </w:tc>
        <w:tc>
          <w:tcPr>
            <w:tcW w:w="4394" w:type="dxa"/>
          </w:tcPr>
          <w:p w14:paraId="4E87432A" w14:textId="77777777" w:rsidR="00BA1965" w:rsidRPr="002B3252" w:rsidRDefault="00BA1965" w:rsidP="002B3252"/>
        </w:tc>
      </w:tr>
      <w:tr w:rsidR="00BA1965" w:rsidRPr="00BA1965" w14:paraId="51A36C6F" w14:textId="362888D6" w:rsidTr="00BA1965">
        <w:trPr>
          <w:jc w:val="center"/>
        </w:trPr>
        <w:tc>
          <w:tcPr>
            <w:tcW w:w="4957" w:type="dxa"/>
          </w:tcPr>
          <w:p w14:paraId="5D0CDDBC" w14:textId="77777777" w:rsidR="00BA1965" w:rsidRPr="00BA1965" w:rsidRDefault="00BA1965" w:rsidP="00696344">
            <w:pPr>
              <w:pStyle w:val="ListParagraph"/>
              <w:widowControl w:val="0"/>
              <w:numPr>
                <w:ilvl w:val="0"/>
                <w:numId w:val="32"/>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23DF7CBC" w14:textId="77777777" w:rsidR="00BA1965" w:rsidRPr="002B3252" w:rsidRDefault="00BA1965" w:rsidP="002B3252"/>
        </w:tc>
        <w:tc>
          <w:tcPr>
            <w:tcW w:w="4253" w:type="dxa"/>
          </w:tcPr>
          <w:p w14:paraId="144798A5" w14:textId="77777777" w:rsidR="00BA1965" w:rsidRPr="002B3252" w:rsidRDefault="00BA1965" w:rsidP="002B3252"/>
        </w:tc>
        <w:tc>
          <w:tcPr>
            <w:tcW w:w="4394" w:type="dxa"/>
          </w:tcPr>
          <w:p w14:paraId="4C1646C5" w14:textId="77777777" w:rsidR="00BA1965" w:rsidRPr="002B3252" w:rsidRDefault="00BA1965" w:rsidP="002B3252"/>
        </w:tc>
      </w:tr>
      <w:tr w:rsidR="00BA1965" w:rsidRPr="00BA1965" w14:paraId="2823419B" w14:textId="0DA5C2EB" w:rsidTr="00BA1965">
        <w:trPr>
          <w:jc w:val="center"/>
        </w:trPr>
        <w:tc>
          <w:tcPr>
            <w:tcW w:w="4957" w:type="dxa"/>
          </w:tcPr>
          <w:p w14:paraId="0583B0D3" w14:textId="77777777" w:rsidR="00BA1965" w:rsidRPr="00BA1965" w:rsidRDefault="00BA1965" w:rsidP="00696344">
            <w:pPr>
              <w:pStyle w:val="ListParagraph"/>
              <w:widowControl w:val="0"/>
              <w:numPr>
                <w:ilvl w:val="0"/>
                <w:numId w:val="33"/>
              </w:numPr>
              <w:ind w:left="1163"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peringatan tertulis;</w:t>
            </w:r>
          </w:p>
        </w:tc>
        <w:tc>
          <w:tcPr>
            <w:tcW w:w="4399" w:type="dxa"/>
          </w:tcPr>
          <w:p w14:paraId="3966827A" w14:textId="77777777" w:rsidR="00BA1965" w:rsidRPr="002B3252" w:rsidRDefault="00BA1965" w:rsidP="002B3252"/>
        </w:tc>
        <w:tc>
          <w:tcPr>
            <w:tcW w:w="4253" w:type="dxa"/>
          </w:tcPr>
          <w:p w14:paraId="38C163F8" w14:textId="77777777" w:rsidR="00BA1965" w:rsidRPr="002B3252" w:rsidRDefault="00BA1965" w:rsidP="002B3252"/>
        </w:tc>
        <w:tc>
          <w:tcPr>
            <w:tcW w:w="4394" w:type="dxa"/>
          </w:tcPr>
          <w:p w14:paraId="2B33728F" w14:textId="77777777" w:rsidR="00BA1965" w:rsidRPr="002B3252" w:rsidRDefault="00BA1965" w:rsidP="002B3252"/>
        </w:tc>
      </w:tr>
      <w:tr w:rsidR="00BA1965" w:rsidRPr="00BA1965" w14:paraId="5907F08C" w14:textId="6FBEB2D6" w:rsidTr="00BA1965">
        <w:trPr>
          <w:jc w:val="center"/>
        </w:trPr>
        <w:tc>
          <w:tcPr>
            <w:tcW w:w="4957" w:type="dxa"/>
          </w:tcPr>
          <w:p w14:paraId="6B989E90" w14:textId="77777777" w:rsidR="00BA1965" w:rsidRPr="00BA1965" w:rsidRDefault="00BA1965" w:rsidP="00696344">
            <w:pPr>
              <w:pStyle w:val="ListParagraph"/>
              <w:widowControl w:val="0"/>
              <w:numPr>
                <w:ilvl w:val="0"/>
                <w:numId w:val="33"/>
              </w:numPr>
              <w:ind w:left="1163"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538DCF6D" w14:textId="77777777" w:rsidR="00BA1965" w:rsidRPr="002B3252" w:rsidRDefault="00BA1965" w:rsidP="002B3252"/>
        </w:tc>
        <w:tc>
          <w:tcPr>
            <w:tcW w:w="4253" w:type="dxa"/>
          </w:tcPr>
          <w:p w14:paraId="1C67ECBD" w14:textId="77777777" w:rsidR="00BA1965" w:rsidRPr="002B3252" w:rsidRDefault="00BA1965" w:rsidP="002B3252"/>
        </w:tc>
        <w:tc>
          <w:tcPr>
            <w:tcW w:w="4394" w:type="dxa"/>
          </w:tcPr>
          <w:p w14:paraId="01DFA240" w14:textId="77777777" w:rsidR="00BA1965" w:rsidRPr="002B3252" w:rsidRDefault="00BA1965" w:rsidP="002B3252"/>
        </w:tc>
      </w:tr>
      <w:tr w:rsidR="00BA1965" w:rsidRPr="00BA1965" w14:paraId="52F86ECC" w14:textId="7B6010F1" w:rsidTr="00BA1965">
        <w:trPr>
          <w:jc w:val="center"/>
        </w:trPr>
        <w:tc>
          <w:tcPr>
            <w:tcW w:w="4957" w:type="dxa"/>
          </w:tcPr>
          <w:p w14:paraId="20A41CFA" w14:textId="77777777" w:rsidR="00BA1965" w:rsidRPr="00BA1965" w:rsidRDefault="00BA1965" w:rsidP="00696344">
            <w:pPr>
              <w:pStyle w:val="ListParagraph"/>
              <w:widowControl w:val="0"/>
              <w:numPr>
                <w:ilvl w:val="0"/>
                <w:numId w:val="33"/>
              </w:numPr>
              <w:ind w:left="1163"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pembatasan kegiatan usaha;</w:t>
            </w:r>
          </w:p>
        </w:tc>
        <w:tc>
          <w:tcPr>
            <w:tcW w:w="4399" w:type="dxa"/>
          </w:tcPr>
          <w:p w14:paraId="07606E6A" w14:textId="77777777" w:rsidR="00BA1965" w:rsidRPr="002B3252" w:rsidRDefault="00BA1965" w:rsidP="002B3252"/>
        </w:tc>
        <w:tc>
          <w:tcPr>
            <w:tcW w:w="4253" w:type="dxa"/>
          </w:tcPr>
          <w:p w14:paraId="2DD6662D" w14:textId="77777777" w:rsidR="00BA1965" w:rsidRPr="002B3252" w:rsidRDefault="00BA1965" w:rsidP="002B3252"/>
        </w:tc>
        <w:tc>
          <w:tcPr>
            <w:tcW w:w="4394" w:type="dxa"/>
          </w:tcPr>
          <w:p w14:paraId="2F76E763" w14:textId="77777777" w:rsidR="00BA1965" w:rsidRPr="002B3252" w:rsidRDefault="00BA1965" w:rsidP="002B3252"/>
        </w:tc>
      </w:tr>
      <w:tr w:rsidR="00BA1965" w:rsidRPr="00BA1965" w14:paraId="0D2BACCC" w14:textId="7F9798DA" w:rsidTr="00BA1965">
        <w:trPr>
          <w:jc w:val="center"/>
        </w:trPr>
        <w:tc>
          <w:tcPr>
            <w:tcW w:w="4957" w:type="dxa"/>
          </w:tcPr>
          <w:p w14:paraId="1FBF68FE" w14:textId="77777777" w:rsidR="00BA1965" w:rsidRPr="00BA1965" w:rsidRDefault="00BA1965" w:rsidP="00696344">
            <w:pPr>
              <w:pStyle w:val="ListParagraph"/>
              <w:widowControl w:val="0"/>
              <w:numPr>
                <w:ilvl w:val="0"/>
                <w:numId w:val="33"/>
              </w:numPr>
              <w:ind w:left="1163"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pembekuan kegiatan usaha; dan/atau</w:t>
            </w:r>
          </w:p>
        </w:tc>
        <w:tc>
          <w:tcPr>
            <w:tcW w:w="4399" w:type="dxa"/>
          </w:tcPr>
          <w:p w14:paraId="40E4281C" w14:textId="77777777" w:rsidR="00BA1965" w:rsidRPr="002B3252" w:rsidRDefault="00BA1965" w:rsidP="002B3252"/>
        </w:tc>
        <w:tc>
          <w:tcPr>
            <w:tcW w:w="4253" w:type="dxa"/>
          </w:tcPr>
          <w:p w14:paraId="39E2170F" w14:textId="77777777" w:rsidR="00BA1965" w:rsidRPr="002B3252" w:rsidRDefault="00BA1965" w:rsidP="002B3252"/>
        </w:tc>
        <w:tc>
          <w:tcPr>
            <w:tcW w:w="4394" w:type="dxa"/>
          </w:tcPr>
          <w:p w14:paraId="75CFE5DE" w14:textId="77777777" w:rsidR="00BA1965" w:rsidRPr="002B3252" w:rsidRDefault="00BA1965" w:rsidP="002B3252"/>
        </w:tc>
      </w:tr>
      <w:tr w:rsidR="00BA1965" w:rsidRPr="00BA1965" w14:paraId="4EBE7068" w14:textId="43B26D75" w:rsidTr="00BA1965">
        <w:trPr>
          <w:jc w:val="center"/>
        </w:trPr>
        <w:tc>
          <w:tcPr>
            <w:tcW w:w="4957" w:type="dxa"/>
          </w:tcPr>
          <w:p w14:paraId="5F90BD63" w14:textId="77777777" w:rsidR="00BA1965" w:rsidRPr="00BA1965" w:rsidRDefault="00BA1965" w:rsidP="00696344">
            <w:pPr>
              <w:pStyle w:val="ListParagraph"/>
              <w:widowControl w:val="0"/>
              <w:numPr>
                <w:ilvl w:val="0"/>
                <w:numId w:val="33"/>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 dan/atau</w:t>
            </w:r>
          </w:p>
        </w:tc>
        <w:tc>
          <w:tcPr>
            <w:tcW w:w="4399" w:type="dxa"/>
          </w:tcPr>
          <w:p w14:paraId="3368E79C" w14:textId="77777777" w:rsidR="00BA1965" w:rsidRPr="002B3252" w:rsidRDefault="00BA1965" w:rsidP="002B3252"/>
        </w:tc>
        <w:tc>
          <w:tcPr>
            <w:tcW w:w="4253" w:type="dxa"/>
          </w:tcPr>
          <w:p w14:paraId="33619136" w14:textId="77777777" w:rsidR="00BA1965" w:rsidRPr="002B3252" w:rsidRDefault="00BA1965" w:rsidP="002B3252"/>
        </w:tc>
        <w:tc>
          <w:tcPr>
            <w:tcW w:w="4394" w:type="dxa"/>
          </w:tcPr>
          <w:p w14:paraId="2F1E0C6E" w14:textId="77777777" w:rsidR="00BA1965" w:rsidRPr="002B3252" w:rsidRDefault="00BA1965" w:rsidP="002B3252"/>
        </w:tc>
      </w:tr>
      <w:tr w:rsidR="00BA1965" w:rsidRPr="00BA1965" w14:paraId="292EA82D" w14:textId="2ECF9328" w:rsidTr="00BA1965">
        <w:trPr>
          <w:jc w:val="center"/>
        </w:trPr>
        <w:tc>
          <w:tcPr>
            <w:tcW w:w="4957" w:type="dxa"/>
          </w:tcPr>
          <w:p w14:paraId="7AEB1FC4" w14:textId="77777777" w:rsidR="00BA1965" w:rsidRPr="00BA1965" w:rsidRDefault="00BA1965" w:rsidP="00696344">
            <w:pPr>
              <w:pStyle w:val="ListParagraph"/>
              <w:widowControl w:val="0"/>
              <w:numPr>
                <w:ilvl w:val="0"/>
                <w:numId w:val="33"/>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7D3BCD62" w14:textId="77777777" w:rsidR="00BA1965" w:rsidRPr="002B3252" w:rsidRDefault="00BA1965" w:rsidP="002B3252"/>
        </w:tc>
        <w:tc>
          <w:tcPr>
            <w:tcW w:w="4253" w:type="dxa"/>
          </w:tcPr>
          <w:p w14:paraId="1B5309C0" w14:textId="77777777" w:rsidR="00BA1965" w:rsidRPr="002B3252" w:rsidRDefault="00BA1965" w:rsidP="002B3252"/>
        </w:tc>
        <w:tc>
          <w:tcPr>
            <w:tcW w:w="4394" w:type="dxa"/>
          </w:tcPr>
          <w:p w14:paraId="6C4D2C09" w14:textId="77777777" w:rsidR="00BA1965" w:rsidRPr="002B3252" w:rsidRDefault="00BA1965" w:rsidP="002B3252"/>
        </w:tc>
      </w:tr>
      <w:tr w:rsidR="00BA1965" w:rsidRPr="00BA1965" w14:paraId="781EB21C" w14:textId="679F528C" w:rsidTr="00BA1965">
        <w:trPr>
          <w:jc w:val="center"/>
        </w:trPr>
        <w:tc>
          <w:tcPr>
            <w:tcW w:w="4957" w:type="dxa"/>
          </w:tcPr>
          <w:p w14:paraId="7DF6977E" w14:textId="77777777" w:rsidR="00BA1965" w:rsidRPr="00161AB3" w:rsidRDefault="00BA1965" w:rsidP="00696344">
            <w:pPr>
              <w:pStyle w:val="ListParagraph"/>
              <w:widowControl w:val="0"/>
              <w:numPr>
                <w:ilvl w:val="0"/>
                <w:numId w:val="32"/>
              </w:numPr>
              <w:tabs>
                <w:tab w:val="left" w:pos="234"/>
                <w:tab w:val="left" w:pos="1701"/>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sebagaimana dimaksud pada ayat (4) huruf b, huruf c, huruf d, huruf e, atau huruf f dapat dikenakan dengan atau tanpa didahului pengenaan sanksi administratif berupa peringatan tertulis sebagaimana dimaksud pada ayat (4) huruf a.</w:t>
            </w:r>
          </w:p>
        </w:tc>
        <w:tc>
          <w:tcPr>
            <w:tcW w:w="4399" w:type="dxa"/>
          </w:tcPr>
          <w:p w14:paraId="7E5BAEC0" w14:textId="77777777" w:rsidR="00BA1965" w:rsidRPr="002B3252" w:rsidRDefault="00BA1965" w:rsidP="002B3252"/>
        </w:tc>
        <w:tc>
          <w:tcPr>
            <w:tcW w:w="4253" w:type="dxa"/>
          </w:tcPr>
          <w:p w14:paraId="19978CE2" w14:textId="77777777" w:rsidR="00BA1965" w:rsidRPr="002B3252" w:rsidRDefault="00BA1965" w:rsidP="002B3252"/>
        </w:tc>
        <w:tc>
          <w:tcPr>
            <w:tcW w:w="4394" w:type="dxa"/>
          </w:tcPr>
          <w:p w14:paraId="662EB9AC" w14:textId="77777777" w:rsidR="00BA1965" w:rsidRPr="002B3252" w:rsidRDefault="00BA1965" w:rsidP="002B3252"/>
        </w:tc>
      </w:tr>
      <w:tr w:rsidR="00BA1965" w:rsidRPr="00BA1965" w14:paraId="422544D5" w14:textId="2995DC25" w:rsidTr="00BA1965">
        <w:trPr>
          <w:jc w:val="center"/>
        </w:trPr>
        <w:tc>
          <w:tcPr>
            <w:tcW w:w="4957" w:type="dxa"/>
          </w:tcPr>
          <w:p w14:paraId="4CA3C765" w14:textId="77777777" w:rsidR="00BA1965" w:rsidRPr="00161AB3" w:rsidRDefault="00BA1965" w:rsidP="00696344">
            <w:pPr>
              <w:pStyle w:val="ListParagraph"/>
              <w:widowControl w:val="0"/>
              <w:numPr>
                <w:ilvl w:val="0"/>
                <w:numId w:val="32"/>
              </w:numPr>
              <w:tabs>
                <w:tab w:val="left" w:pos="234"/>
                <w:tab w:val="left" w:pos="1701"/>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 xml:space="preserve">Sanksi administratif berupa denda sebagaimana dimaksud pada ayat (4) huruf b dapat dikenakan secara </w:t>
            </w:r>
            <w:r w:rsidRPr="00BA1965">
              <w:rPr>
                <w:rFonts w:ascii="Bookman Old Style" w:hAnsi="Bookman Old Style" w:cs="Bookman Old Style"/>
                <w:color w:val="000000" w:themeColor="text1"/>
                <w:sz w:val="24"/>
                <w:szCs w:val="24"/>
                <w:lang w:val="id-ID" w:eastAsia="ja-JP"/>
              </w:rPr>
              <w:lastRenderedPageBreak/>
              <w:t>tersendiri atau secara bersama-sama dengan pengenaan sanksi administratif sebagaimana dimaksud pada ayat (4) huruf c, huruf d, huruf e, atau huruf f.</w:t>
            </w:r>
          </w:p>
        </w:tc>
        <w:tc>
          <w:tcPr>
            <w:tcW w:w="4399" w:type="dxa"/>
          </w:tcPr>
          <w:p w14:paraId="641910DE" w14:textId="77777777" w:rsidR="00BA1965" w:rsidRPr="002B3252" w:rsidRDefault="00BA1965" w:rsidP="002B3252"/>
        </w:tc>
        <w:tc>
          <w:tcPr>
            <w:tcW w:w="4253" w:type="dxa"/>
          </w:tcPr>
          <w:p w14:paraId="555F3C3E" w14:textId="77777777" w:rsidR="00BA1965" w:rsidRPr="002B3252" w:rsidRDefault="00BA1965" w:rsidP="002B3252"/>
        </w:tc>
        <w:tc>
          <w:tcPr>
            <w:tcW w:w="4394" w:type="dxa"/>
          </w:tcPr>
          <w:p w14:paraId="752B370D" w14:textId="77777777" w:rsidR="00BA1965" w:rsidRPr="002B3252" w:rsidRDefault="00BA1965" w:rsidP="002B3252"/>
        </w:tc>
      </w:tr>
      <w:tr w:rsidR="00BA1965" w:rsidRPr="00BA1965" w14:paraId="4F7A3A97" w14:textId="15EBF618" w:rsidTr="00BA1965">
        <w:trPr>
          <w:jc w:val="center"/>
        </w:trPr>
        <w:tc>
          <w:tcPr>
            <w:tcW w:w="4957" w:type="dxa"/>
          </w:tcPr>
          <w:p w14:paraId="2ACE82BC" w14:textId="77777777" w:rsidR="00BA1965" w:rsidRPr="00BA1965" w:rsidRDefault="00BA1965" w:rsidP="00696344">
            <w:pPr>
              <w:pStyle w:val="ListParagraph"/>
              <w:widowControl w:val="0"/>
              <w:numPr>
                <w:ilvl w:val="0"/>
                <w:numId w:val="32"/>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noProof/>
                <w:color w:val="000000" w:themeColor="text1"/>
                <w:sz w:val="24"/>
                <w:szCs w:val="24"/>
                <w:lang w:val="id-ID"/>
              </w:rPr>
              <w:t>Tata cara pengenaan sanksi sebagaimana dimaksud pada ayat (3) dilakukan sesuai dengan ketentuan peraturan perundang-undangan di bidang Pasar Modal.</w:t>
            </w:r>
          </w:p>
        </w:tc>
        <w:tc>
          <w:tcPr>
            <w:tcW w:w="4399" w:type="dxa"/>
          </w:tcPr>
          <w:p w14:paraId="60137211" w14:textId="77777777" w:rsidR="00BA1965" w:rsidRPr="002B3252" w:rsidRDefault="00BA1965" w:rsidP="002B3252"/>
        </w:tc>
        <w:tc>
          <w:tcPr>
            <w:tcW w:w="4253" w:type="dxa"/>
          </w:tcPr>
          <w:p w14:paraId="59D74BB1" w14:textId="77777777" w:rsidR="00BA1965" w:rsidRPr="002B3252" w:rsidRDefault="00BA1965" w:rsidP="002B3252"/>
        </w:tc>
        <w:tc>
          <w:tcPr>
            <w:tcW w:w="4394" w:type="dxa"/>
          </w:tcPr>
          <w:p w14:paraId="184CC0AD" w14:textId="77777777" w:rsidR="00BA1965" w:rsidRPr="002B3252" w:rsidRDefault="00BA1965" w:rsidP="002B3252"/>
        </w:tc>
      </w:tr>
      <w:tr w:rsidR="00BA1965" w:rsidRPr="00BA1965" w14:paraId="26ED2372" w14:textId="53886B0A" w:rsidTr="00BA1965">
        <w:trPr>
          <w:jc w:val="center"/>
        </w:trPr>
        <w:tc>
          <w:tcPr>
            <w:tcW w:w="4957" w:type="dxa"/>
          </w:tcPr>
          <w:p w14:paraId="1F2699F6" w14:textId="77777777" w:rsidR="00BA1965" w:rsidRPr="00BA1965" w:rsidRDefault="00BA1965" w:rsidP="00BA1965">
            <w:pPr>
              <w:widowControl w:val="0"/>
              <w:tabs>
                <w:tab w:val="left" w:pos="234"/>
                <w:tab w:val="left" w:pos="1701"/>
                <w:tab w:val="left" w:pos="2584"/>
              </w:tabs>
              <w:autoSpaceDE/>
              <w:autoSpaceDN/>
              <w:jc w:val="both"/>
              <w:rPr>
                <w:rFonts w:ascii="Bookman Old Style" w:hAnsi="Bookman Old Style"/>
                <w:noProof/>
                <w:color w:val="000000" w:themeColor="text1"/>
                <w:sz w:val="24"/>
                <w:szCs w:val="24"/>
                <w:lang w:val="id-ID"/>
              </w:rPr>
            </w:pPr>
          </w:p>
        </w:tc>
        <w:tc>
          <w:tcPr>
            <w:tcW w:w="4399" w:type="dxa"/>
          </w:tcPr>
          <w:p w14:paraId="12CD48E5" w14:textId="77777777" w:rsidR="00BA1965" w:rsidRPr="002B3252" w:rsidRDefault="00BA1965" w:rsidP="002B3252"/>
        </w:tc>
        <w:tc>
          <w:tcPr>
            <w:tcW w:w="4253" w:type="dxa"/>
          </w:tcPr>
          <w:p w14:paraId="459B10A0" w14:textId="77777777" w:rsidR="00BA1965" w:rsidRPr="002B3252" w:rsidRDefault="00BA1965" w:rsidP="002B3252"/>
        </w:tc>
        <w:tc>
          <w:tcPr>
            <w:tcW w:w="4394" w:type="dxa"/>
          </w:tcPr>
          <w:p w14:paraId="337F2F55" w14:textId="77777777" w:rsidR="00BA1965" w:rsidRPr="002B3252" w:rsidRDefault="00BA1965" w:rsidP="002B3252"/>
        </w:tc>
      </w:tr>
      <w:tr w:rsidR="00BA1965" w:rsidRPr="00BA1965" w14:paraId="26527EF8" w14:textId="31479B68" w:rsidTr="00BA1965">
        <w:trPr>
          <w:jc w:val="center"/>
        </w:trPr>
        <w:tc>
          <w:tcPr>
            <w:tcW w:w="4957" w:type="dxa"/>
          </w:tcPr>
          <w:p w14:paraId="7275A547"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lang w:val="id-ID"/>
              </w:rPr>
              <w:t xml:space="preserve">BAB </w:t>
            </w:r>
            <w:r w:rsidRPr="00BA1965">
              <w:rPr>
                <w:rFonts w:ascii="Bookman Old Style" w:hAnsi="Bookman Old Style"/>
                <w:noProof/>
                <w:color w:val="000000" w:themeColor="text1"/>
                <w:sz w:val="24"/>
                <w:szCs w:val="24"/>
              </w:rPr>
              <w:t>VII</w:t>
            </w:r>
          </w:p>
        </w:tc>
        <w:tc>
          <w:tcPr>
            <w:tcW w:w="4399" w:type="dxa"/>
          </w:tcPr>
          <w:p w14:paraId="7E3F9844" w14:textId="77777777" w:rsidR="00BA1965" w:rsidRPr="002B3252" w:rsidRDefault="00BA1965" w:rsidP="002B3252"/>
        </w:tc>
        <w:tc>
          <w:tcPr>
            <w:tcW w:w="4253" w:type="dxa"/>
          </w:tcPr>
          <w:p w14:paraId="7F7717C8" w14:textId="77777777" w:rsidR="00BA1965" w:rsidRPr="002B3252" w:rsidRDefault="00BA1965" w:rsidP="002B3252"/>
        </w:tc>
        <w:tc>
          <w:tcPr>
            <w:tcW w:w="4394" w:type="dxa"/>
          </w:tcPr>
          <w:p w14:paraId="2321C238" w14:textId="77777777" w:rsidR="00BA1965" w:rsidRPr="002B3252" w:rsidRDefault="00BA1965" w:rsidP="002B3252"/>
        </w:tc>
      </w:tr>
      <w:tr w:rsidR="00BA1965" w:rsidRPr="00BA1965" w14:paraId="6512101A" w14:textId="6124A539" w:rsidTr="00BA1965">
        <w:trPr>
          <w:jc w:val="center"/>
        </w:trPr>
        <w:tc>
          <w:tcPr>
            <w:tcW w:w="4957" w:type="dxa"/>
          </w:tcPr>
          <w:p w14:paraId="45DDB268" w14:textId="77777777" w:rsidR="00BA1965" w:rsidRPr="00BA1965" w:rsidRDefault="00BA1965" w:rsidP="00BA1965">
            <w:pPr>
              <w:widowControl w:val="0"/>
              <w:tabs>
                <w:tab w:val="left" w:pos="234"/>
                <w:tab w:val="left" w:pos="1701"/>
                <w:tab w:val="left" w:pos="1985"/>
              </w:tabs>
              <w:jc w:val="center"/>
              <w:rPr>
                <w:rFonts w:ascii="Bookman Old Style" w:hAnsi="Bookman Old Style"/>
                <w:noProof/>
                <w:color w:val="000000" w:themeColor="text1"/>
                <w:sz w:val="24"/>
                <w:szCs w:val="24"/>
              </w:rPr>
            </w:pPr>
            <w:r w:rsidRPr="00BA1965">
              <w:rPr>
                <w:rFonts w:ascii="Bookman Old Style" w:hAnsi="Bookman Old Style"/>
                <w:noProof/>
                <w:color w:val="000000" w:themeColor="text1"/>
                <w:sz w:val="24"/>
                <w:szCs w:val="24"/>
              </w:rPr>
              <w:t xml:space="preserve">PENCATATAN  AWAL UNIT PENYERTAAN REKSA DANA </w:t>
            </w:r>
            <w:r w:rsidRPr="00BA1965">
              <w:rPr>
                <w:rFonts w:ascii="Bookman Old Style" w:hAnsi="Bookman Old Style" w:cs="Bookman Old Style"/>
                <w:color w:val="000000" w:themeColor="text1"/>
                <w:sz w:val="24"/>
                <w:szCs w:val="24"/>
              </w:rPr>
              <w:t>BERBENTUK KONTRAK INVESTASI KOLEKTIF YANG UNIT PENYERTAANNYA DIPERDAGANGKAN DI BURSA EFEK DENGAN ASET YANG MENDASARI BERUPA EMAS</w:t>
            </w:r>
          </w:p>
        </w:tc>
        <w:tc>
          <w:tcPr>
            <w:tcW w:w="4399" w:type="dxa"/>
          </w:tcPr>
          <w:p w14:paraId="5D195284" w14:textId="77777777" w:rsidR="00BA1965" w:rsidRPr="002B3252" w:rsidRDefault="00BA1965" w:rsidP="002B3252"/>
        </w:tc>
        <w:tc>
          <w:tcPr>
            <w:tcW w:w="4253" w:type="dxa"/>
          </w:tcPr>
          <w:p w14:paraId="00DFD5A9" w14:textId="77777777" w:rsidR="00BA1965" w:rsidRPr="002B3252" w:rsidRDefault="00BA1965" w:rsidP="002B3252"/>
        </w:tc>
        <w:tc>
          <w:tcPr>
            <w:tcW w:w="4394" w:type="dxa"/>
          </w:tcPr>
          <w:p w14:paraId="55E37577" w14:textId="77777777" w:rsidR="00BA1965" w:rsidRPr="002B3252" w:rsidRDefault="00BA1965" w:rsidP="002B3252"/>
        </w:tc>
      </w:tr>
      <w:tr w:rsidR="00BA1965" w:rsidRPr="00BA1965" w14:paraId="11A7859A" w14:textId="121E3671" w:rsidTr="00BA1965">
        <w:trPr>
          <w:jc w:val="center"/>
        </w:trPr>
        <w:tc>
          <w:tcPr>
            <w:tcW w:w="4957" w:type="dxa"/>
          </w:tcPr>
          <w:p w14:paraId="0100AADD" w14:textId="77777777" w:rsidR="00BA1965" w:rsidRPr="00BA1965" w:rsidRDefault="00BA1965" w:rsidP="00BA1965">
            <w:pPr>
              <w:widowControl w:val="0"/>
              <w:tabs>
                <w:tab w:val="left" w:pos="234"/>
                <w:tab w:val="left" w:pos="1701"/>
                <w:tab w:val="left" w:pos="1985"/>
              </w:tabs>
              <w:jc w:val="center"/>
              <w:rPr>
                <w:rFonts w:ascii="Bookman Old Style" w:hAnsi="Bookman Old Style"/>
                <w:color w:val="000000" w:themeColor="text1"/>
                <w:sz w:val="24"/>
                <w:szCs w:val="24"/>
                <w:lang w:val="id-ID"/>
              </w:rPr>
            </w:pPr>
          </w:p>
        </w:tc>
        <w:tc>
          <w:tcPr>
            <w:tcW w:w="4399" w:type="dxa"/>
          </w:tcPr>
          <w:p w14:paraId="46BBB7E4" w14:textId="77777777" w:rsidR="00BA1965" w:rsidRPr="002B3252" w:rsidRDefault="00BA1965" w:rsidP="002B3252"/>
        </w:tc>
        <w:tc>
          <w:tcPr>
            <w:tcW w:w="4253" w:type="dxa"/>
          </w:tcPr>
          <w:p w14:paraId="77438ECB" w14:textId="77777777" w:rsidR="00BA1965" w:rsidRPr="002B3252" w:rsidRDefault="00BA1965" w:rsidP="002B3252"/>
        </w:tc>
        <w:tc>
          <w:tcPr>
            <w:tcW w:w="4394" w:type="dxa"/>
          </w:tcPr>
          <w:p w14:paraId="2C1B4938" w14:textId="77777777" w:rsidR="00BA1965" w:rsidRPr="002B3252" w:rsidRDefault="00BA1965" w:rsidP="002B3252"/>
        </w:tc>
      </w:tr>
      <w:tr w:rsidR="00BA1965" w:rsidRPr="00BA1965" w14:paraId="0DFF6626" w14:textId="2DD4BDB7" w:rsidTr="00BA1965">
        <w:trPr>
          <w:jc w:val="center"/>
        </w:trPr>
        <w:tc>
          <w:tcPr>
            <w:tcW w:w="4957" w:type="dxa"/>
          </w:tcPr>
          <w:p w14:paraId="62BD29F4" w14:textId="77777777" w:rsidR="00BA1965" w:rsidRPr="00BA1965" w:rsidRDefault="00BA1965" w:rsidP="00BA1965">
            <w:pPr>
              <w:widowControl w:val="0"/>
              <w:tabs>
                <w:tab w:val="left" w:pos="234"/>
                <w:tab w:val="left" w:pos="1701"/>
                <w:tab w:val="left" w:pos="1985"/>
              </w:tabs>
              <w:jc w:val="center"/>
              <w:rPr>
                <w:rFonts w:ascii="Bookman Old Style" w:hAnsi="Bookman Old Style"/>
                <w:color w:val="000000" w:themeColor="text1"/>
                <w:sz w:val="24"/>
                <w:szCs w:val="24"/>
              </w:rPr>
            </w:pPr>
            <w:r w:rsidRPr="00BA1965">
              <w:rPr>
                <w:rFonts w:ascii="Bookman Old Style" w:hAnsi="Bookman Old Style"/>
                <w:color w:val="000000" w:themeColor="text1"/>
                <w:sz w:val="24"/>
                <w:szCs w:val="24"/>
                <w:lang w:val="id-ID"/>
              </w:rPr>
              <w:t>Pasal 35</w:t>
            </w:r>
          </w:p>
        </w:tc>
        <w:tc>
          <w:tcPr>
            <w:tcW w:w="4399" w:type="dxa"/>
          </w:tcPr>
          <w:p w14:paraId="1FA0E5AA" w14:textId="6543E904"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62DA7BFD" w14:textId="77777777" w:rsidR="00BA1965" w:rsidRPr="002B3252" w:rsidRDefault="00BA1965" w:rsidP="002B3252"/>
        </w:tc>
        <w:tc>
          <w:tcPr>
            <w:tcW w:w="4394" w:type="dxa"/>
          </w:tcPr>
          <w:p w14:paraId="557EDD30" w14:textId="77777777" w:rsidR="00BA1965" w:rsidRPr="002B3252" w:rsidRDefault="00BA1965" w:rsidP="002B3252"/>
        </w:tc>
      </w:tr>
      <w:tr w:rsidR="00BA1965" w:rsidRPr="00BA1965" w14:paraId="52EF7370" w14:textId="7EF84DC1" w:rsidTr="00BA1965">
        <w:trPr>
          <w:jc w:val="center"/>
        </w:trPr>
        <w:tc>
          <w:tcPr>
            <w:tcW w:w="4957" w:type="dxa"/>
          </w:tcPr>
          <w:p w14:paraId="19FE7C33" w14:textId="77777777" w:rsidR="00BA1965" w:rsidRPr="00BA1965" w:rsidRDefault="00BA1965" w:rsidP="00696344">
            <w:pPr>
              <w:pStyle w:val="ListParagraph"/>
              <w:widowControl w:val="0"/>
              <w:numPr>
                <w:ilvl w:val="0"/>
                <w:numId w:val="9"/>
              </w:numPr>
              <w:tabs>
                <w:tab w:val="left" w:pos="611"/>
              </w:tabs>
              <w:autoSpaceDE/>
              <w:autoSpaceDN/>
              <w:ind w:left="596" w:hanging="567"/>
              <w:contextualSpacing w:val="0"/>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Pencatatan awal Unit Penyertaan Reksa Dana </w:t>
            </w:r>
            <w:r w:rsidRPr="00BA1965">
              <w:rPr>
                <w:rFonts w:ascii="Bookman Old Style" w:hAnsi="Bookman Old Style"/>
                <w:noProof/>
                <w:color w:val="000000" w:themeColor="text1"/>
                <w:sz w:val="24"/>
                <w:szCs w:val="24"/>
              </w:rPr>
              <w:t xml:space="preserve">berbentuk </w:t>
            </w:r>
            <w:r w:rsidRPr="00BA1965">
              <w:rPr>
                <w:rFonts w:ascii="Bookman Old Style" w:hAnsi="Bookman Old Style"/>
                <w:color w:val="000000" w:themeColor="text1"/>
                <w:sz w:val="24"/>
                <w:szCs w:val="24"/>
              </w:rPr>
              <w:t>Kontrak Investasi Kolektif yang Unit Penyertaannya diperdagangkan di Bursa Efek dengan aset yang mendasari berupa emas wajib dilaksanakan paling lambat 30 (tiga puluh) hari kerja sejak efektifnya Pernyataan Pendaftaran</w:t>
            </w:r>
            <w:r w:rsidRPr="00BA1965">
              <w:rPr>
                <w:rFonts w:ascii="Bookman Old Style" w:hAnsi="Bookman Old Style"/>
                <w:color w:val="000000" w:themeColor="text1"/>
                <w:sz w:val="24"/>
                <w:szCs w:val="24"/>
                <w:lang w:val="id-ID"/>
              </w:rPr>
              <w:t>.</w:t>
            </w:r>
          </w:p>
        </w:tc>
        <w:tc>
          <w:tcPr>
            <w:tcW w:w="4399" w:type="dxa"/>
          </w:tcPr>
          <w:p w14:paraId="1E70F9AB" w14:textId="77777777" w:rsidR="00BA1965" w:rsidRPr="002B3252" w:rsidRDefault="00BA1965" w:rsidP="002B3252"/>
        </w:tc>
        <w:tc>
          <w:tcPr>
            <w:tcW w:w="4253" w:type="dxa"/>
          </w:tcPr>
          <w:p w14:paraId="3689AE8B" w14:textId="77777777" w:rsidR="00BA1965" w:rsidRPr="002B3252" w:rsidRDefault="00BA1965" w:rsidP="002B3252"/>
        </w:tc>
        <w:tc>
          <w:tcPr>
            <w:tcW w:w="4394" w:type="dxa"/>
          </w:tcPr>
          <w:p w14:paraId="16CBE4B8" w14:textId="77777777" w:rsidR="00BA1965" w:rsidRPr="002B3252" w:rsidRDefault="00BA1965" w:rsidP="002B3252"/>
        </w:tc>
      </w:tr>
      <w:tr w:rsidR="00BA1965" w:rsidRPr="00BA1965" w14:paraId="0F070424" w14:textId="27122736" w:rsidTr="00BA1965">
        <w:trPr>
          <w:jc w:val="center"/>
        </w:trPr>
        <w:tc>
          <w:tcPr>
            <w:tcW w:w="4957" w:type="dxa"/>
          </w:tcPr>
          <w:p w14:paraId="472C7165" w14:textId="77777777" w:rsidR="00BA1965" w:rsidRPr="00BA1965" w:rsidRDefault="00BA1965" w:rsidP="00696344">
            <w:pPr>
              <w:pStyle w:val="ListParagraph"/>
              <w:widowControl w:val="0"/>
              <w:numPr>
                <w:ilvl w:val="0"/>
                <w:numId w:val="9"/>
              </w:numPr>
              <w:tabs>
                <w:tab w:val="left" w:pos="611"/>
              </w:tabs>
              <w:autoSpaceDE/>
              <w:autoSpaceDN/>
              <w:ind w:left="596" w:hanging="567"/>
              <w:contextualSpacing w:val="0"/>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Unit Penyertaan Reksa Dana </w:t>
            </w:r>
            <w:r w:rsidRPr="00BA1965">
              <w:rPr>
                <w:rFonts w:ascii="Bookman Old Style" w:hAnsi="Bookman Old Style"/>
                <w:color w:val="000000" w:themeColor="text1"/>
                <w:sz w:val="24"/>
                <w:szCs w:val="24"/>
              </w:rPr>
              <w:lastRenderedPageBreak/>
              <w:t>berbentuk Kontrak Investasi Kolektif yang Unit Penyertaannya diperdagangkan di Bursa Efek dengan aset yang mendasari berupa emas yang diterbitkan setelah pencatatan awal wajib dicatatkan paling lambat 1 (satu) hari kerja sejak diterbitkannya Unit Penyertaan dimaksud.</w:t>
            </w:r>
          </w:p>
        </w:tc>
        <w:tc>
          <w:tcPr>
            <w:tcW w:w="4399" w:type="dxa"/>
          </w:tcPr>
          <w:p w14:paraId="3D4F2E3D" w14:textId="77777777" w:rsidR="00BA1965" w:rsidRPr="002B3252" w:rsidRDefault="00BA1965" w:rsidP="002B3252"/>
        </w:tc>
        <w:tc>
          <w:tcPr>
            <w:tcW w:w="4253" w:type="dxa"/>
          </w:tcPr>
          <w:p w14:paraId="3BBA36F4" w14:textId="77777777" w:rsidR="00BA1965" w:rsidRPr="002B3252" w:rsidRDefault="00BA1965" w:rsidP="002B3252"/>
        </w:tc>
        <w:tc>
          <w:tcPr>
            <w:tcW w:w="4394" w:type="dxa"/>
          </w:tcPr>
          <w:p w14:paraId="7E76F737" w14:textId="77777777" w:rsidR="00BA1965" w:rsidRPr="002B3252" w:rsidRDefault="00BA1965" w:rsidP="002B3252"/>
        </w:tc>
      </w:tr>
      <w:tr w:rsidR="00BA1965" w:rsidRPr="00BA1965" w14:paraId="150EA888" w14:textId="34F6E674" w:rsidTr="00BA1965">
        <w:trPr>
          <w:jc w:val="center"/>
        </w:trPr>
        <w:tc>
          <w:tcPr>
            <w:tcW w:w="4957" w:type="dxa"/>
          </w:tcPr>
          <w:p w14:paraId="1B368164" w14:textId="77777777" w:rsidR="00BA1965" w:rsidRPr="00BA1965" w:rsidRDefault="00BA1965" w:rsidP="00BA1965">
            <w:pPr>
              <w:pStyle w:val="ListParagraph"/>
              <w:widowControl w:val="0"/>
              <w:tabs>
                <w:tab w:val="left" w:pos="611"/>
              </w:tabs>
              <w:autoSpaceDE/>
              <w:autoSpaceDN/>
              <w:ind w:left="0"/>
              <w:contextualSpacing w:val="0"/>
              <w:jc w:val="both"/>
              <w:rPr>
                <w:rFonts w:ascii="Bookman Old Style" w:hAnsi="Bookman Old Style"/>
                <w:color w:val="000000" w:themeColor="text1"/>
                <w:sz w:val="24"/>
                <w:szCs w:val="24"/>
                <w:lang w:val="id-ID"/>
              </w:rPr>
            </w:pPr>
          </w:p>
        </w:tc>
        <w:tc>
          <w:tcPr>
            <w:tcW w:w="4399" w:type="dxa"/>
          </w:tcPr>
          <w:p w14:paraId="1EA8C3A4" w14:textId="77777777" w:rsidR="00BA1965" w:rsidRPr="002B3252" w:rsidRDefault="00BA1965" w:rsidP="002B3252"/>
        </w:tc>
        <w:tc>
          <w:tcPr>
            <w:tcW w:w="4253" w:type="dxa"/>
          </w:tcPr>
          <w:p w14:paraId="7C345917" w14:textId="77777777" w:rsidR="00BA1965" w:rsidRPr="002B3252" w:rsidRDefault="00BA1965" w:rsidP="002B3252"/>
        </w:tc>
        <w:tc>
          <w:tcPr>
            <w:tcW w:w="4394" w:type="dxa"/>
          </w:tcPr>
          <w:p w14:paraId="7EF3B226" w14:textId="77777777" w:rsidR="00BA1965" w:rsidRPr="002B3252" w:rsidRDefault="00BA1965" w:rsidP="002B3252"/>
        </w:tc>
      </w:tr>
      <w:tr w:rsidR="00BA1965" w:rsidRPr="00BA1965" w14:paraId="11AC3C2A" w14:textId="66065CFB" w:rsidTr="00BA1965">
        <w:trPr>
          <w:jc w:val="center"/>
        </w:trPr>
        <w:tc>
          <w:tcPr>
            <w:tcW w:w="4957" w:type="dxa"/>
          </w:tcPr>
          <w:p w14:paraId="6E641CA8" w14:textId="77777777" w:rsidR="00BA1965" w:rsidRPr="00BA1965" w:rsidRDefault="00BA1965" w:rsidP="00BA1965">
            <w:pPr>
              <w:widowControl w:val="0"/>
              <w:tabs>
                <w:tab w:val="left" w:pos="234"/>
                <w:tab w:val="left" w:pos="1701"/>
                <w:tab w:val="left" w:pos="1985"/>
              </w:tabs>
              <w:jc w:val="center"/>
              <w:rPr>
                <w:rFonts w:ascii="Bookman Old Style" w:hAnsi="Bookman Old Style"/>
                <w:color w:val="000000" w:themeColor="text1"/>
                <w:sz w:val="24"/>
                <w:szCs w:val="24"/>
              </w:rPr>
            </w:pPr>
            <w:r w:rsidRPr="00BA1965">
              <w:rPr>
                <w:rFonts w:ascii="Bookman Old Style" w:hAnsi="Bookman Old Style"/>
                <w:color w:val="000000" w:themeColor="text1"/>
                <w:sz w:val="24"/>
                <w:szCs w:val="24"/>
                <w:lang w:val="id-ID"/>
              </w:rPr>
              <w:t>Pasal 36</w:t>
            </w:r>
          </w:p>
        </w:tc>
        <w:tc>
          <w:tcPr>
            <w:tcW w:w="4399" w:type="dxa"/>
          </w:tcPr>
          <w:p w14:paraId="2AFFE9B4" w14:textId="794F1CDC"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74A27600" w14:textId="77777777" w:rsidR="00BA1965" w:rsidRPr="002B3252" w:rsidRDefault="00BA1965" w:rsidP="002B3252"/>
        </w:tc>
        <w:tc>
          <w:tcPr>
            <w:tcW w:w="4394" w:type="dxa"/>
          </w:tcPr>
          <w:p w14:paraId="1D29E8B8" w14:textId="77777777" w:rsidR="00BA1965" w:rsidRPr="002B3252" w:rsidRDefault="00BA1965" w:rsidP="002B3252"/>
        </w:tc>
      </w:tr>
      <w:tr w:rsidR="00BA1965" w:rsidRPr="00BA1965" w14:paraId="11164B48" w14:textId="6BD1A505" w:rsidTr="00BA1965">
        <w:trPr>
          <w:jc w:val="center"/>
        </w:trPr>
        <w:tc>
          <w:tcPr>
            <w:tcW w:w="4957" w:type="dxa"/>
          </w:tcPr>
          <w:p w14:paraId="178CD6BA" w14:textId="77777777" w:rsidR="00BA1965" w:rsidRPr="00BA1965" w:rsidRDefault="00BA1965" w:rsidP="00696344">
            <w:pPr>
              <w:pStyle w:val="ListParagraph"/>
              <w:widowControl w:val="0"/>
              <w:numPr>
                <w:ilvl w:val="0"/>
                <w:numId w:val="17"/>
              </w:numPr>
              <w:tabs>
                <w:tab w:val="left" w:pos="234"/>
                <w:tab w:val="left" w:pos="1701"/>
                <w:tab w:val="left" w:pos="2297"/>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Pasal </w:t>
            </w:r>
            <w:r w:rsidRPr="00BA1965">
              <w:rPr>
                <w:rFonts w:ascii="Bookman Old Style" w:hAnsi="Bookman Old Style" w:cs="Bookman Old Style"/>
                <w:color w:val="000000" w:themeColor="text1"/>
                <w:sz w:val="24"/>
                <w:szCs w:val="24"/>
                <w:lang w:eastAsia="ja-JP"/>
              </w:rPr>
              <w:t>35</w:t>
            </w:r>
            <w:r w:rsidRPr="00BA1965">
              <w:rPr>
                <w:rFonts w:ascii="Bookman Old Style" w:hAnsi="Bookman Old Style" w:cs="Bookman Old Style"/>
                <w:color w:val="000000" w:themeColor="text1"/>
                <w:sz w:val="24"/>
                <w:szCs w:val="24"/>
                <w:lang w:val="id-ID" w:eastAsia="ja-JP"/>
              </w:rPr>
              <w:t>, dikenai sanksi administratif.</w:t>
            </w:r>
          </w:p>
        </w:tc>
        <w:tc>
          <w:tcPr>
            <w:tcW w:w="4399" w:type="dxa"/>
          </w:tcPr>
          <w:p w14:paraId="68375F1B" w14:textId="77777777" w:rsidR="00BA1965" w:rsidRPr="002B3252" w:rsidRDefault="00BA1965" w:rsidP="002B3252"/>
        </w:tc>
        <w:tc>
          <w:tcPr>
            <w:tcW w:w="4253" w:type="dxa"/>
          </w:tcPr>
          <w:p w14:paraId="6B6343AB" w14:textId="77777777" w:rsidR="00BA1965" w:rsidRPr="002B3252" w:rsidRDefault="00BA1965" w:rsidP="002B3252"/>
        </w:tc>
        <w:tc>
          <w:tcPr>
            <w:tcW w:w="4394" w:type="dxa"/>
          </w:tcPr>
          <w:p w14:paraId="64B4AA46" w14:textId="77777777" w:rsidR="00BA1965" w:rsidRPr="002B3252" w:rsidRDefault="00BA1965" w:rsidP="002B3252"/>
        </w:tc>
      </w:tr>
      <w:tr w:rsidR="00BA1965" w:rsidRPr="00BA1965" w14:paraId="42F631B7" w14:textId="01F52A35" w:rsidTr="00BA1965">
        <w:trPr>
          <w:jc w:val="center"/>
        </w:trPr>
        <w:tc>
          <w:tcPr>
            <w:tcW w:w="4957" w:type="dxa"/>
          </w:tcPr>
          <w:p w14:paraId="1F52B4FE" w14:textId="77777777" w:rsidR="00BA1965" w:rsidRPr="00BA1965" w:rsidRDefault="00BA1965" w:rsidP="00696344">
            <w:pPr>
              <w:pStyle w:val="ListParagraph"/>
              <w:widowControl w:val="0"/>
              <w:numPr>
                <w:ilvl w:val="0"/>
                <w:numId w:val="17"/>
              </w:numPr>
              <w:tabs>
                <w:tab w:val="left" w:pos="234"/>
                <w:tab w:val="left" w:pos="1701"/>
                <w:tab w:val="left" w:pos="2297"/>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pada ayat (1) dikenakan juga 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0D1EFDB7" w14:textId="77777777" w:rsidR="00BA1965" w:rsidRPr="002B3252" w:rsidRDefault="00BA1965" w:rsidP="002B3252"/>
        </w:tc>
        <w:tc>
          <w:tcPr>
            <w:tcW w:w="4253" w:type="dxa"/>
          </w:tcPr>
          <w:p w14:paraId="4A731B09" w14:textId="77777777" w:rsidR="00BA1965" w:rsidRPr="002B3252" w:rsidRDefault="00BA1965" w:rsidP="002B3252"/>
        </w:tc>
        <w:tc>
          <w:tcPr>
            <w:tcW w:w="4394" w:type="dxa"/>
          </w:tcPr>
          <w:p w14:paraId="3560E083" w14:textId="77777777" w:rsidR="00BA1965" w:rsidRPr="002B3252" w:rsidRDefault="00BA1965" w:rsidP="002B3252"/>
        </w:tc>
      </w:tr>
      <w:tr w:rsidR="00BA1965" w:rsidRPr="00BA1965" w14:paraId="57478615" w14:textId="6091D057" w:rsidTr="00BA1965">
        <w:trPr>
          <w:jc w:val="center"/>
        </w:trPr>
        <w:tc>
          <w:tcPr>
            <w:tcW w:w="4957" w:type="dxa"/>
          </w:tcPr>
          <w:p w14:paraId="79DE1138" w14:textId="77777777" w:rsidR="00BA1965" w:rsidRPr="00BA1965" w:rsidRDefault="00BA1965" w:rsidP="00696344">
            <w:pPr>
              <w:pStyle w:val="ListParagraph"/>
              <w:widowControl w:val="0"/>
              <w:numPr>
                <w:ilvl w:val="0"/>
                <w:numId w:val="17"/>
              </w:numPr>
              <w:tabs>
                <w:tab w:val="left" w:pos="234"/>
                <w:tab w:val="left" w:pos="1701"/>
                <w:tab w:val="left" w:pos="2297"/>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5E14F554" w14:textId="77777777" w:rsidR="00BA1965" w:rsidRPr="002B3252" w:rsidRDefault="00BA1965" w:rsidP="002B3252"/>
        </w:tc>
        <w:tc>
          <w:tcPr>
            <w:tcW w:w="4253" w:type="dxa"/>
          </w:tcPr>
          <w:p w14:paraId="1D9C6F0C" w14:textId="77777777" w:rsidR="00BA1965" w:rsidRPr="002B3252" w:rsidRDefault="00BA1965" w:rsidP="002B3252"/>
        </w:tc>
        <w:tc>
          <w:tcPr>
            <w:tcW w:w="4394" w:type="dxa"/>
          </w:tcPr>
          <w:p w14:paraId="54F286C6" w14:textId="77777777" w:rsidR="00BA1965" w:rsidRPr="002B3252" w:rsidRDefault="00BA1965" w:rsidP="002B3252"/>
        </w:tc>
      </w:tr>
      <w:tr w:rsidR="00BA1965" w:rsidRPr="00BA1965" w14:paraId="1EDEA645" w14:textId="77294CB7" w:rsidTr="00BA1965">
        <w:trPr>
          <w:jc w:val="center"/>
        </w:trPr>
        <w:tc>
          <w:tcPr>
            <w:tcW w:w="4957" w:type="dxa"/>
          </w:tcPr>
          <w:p w14:paraId="6DEFAD77" w14:textId="77777777" w:rsidR="00BA1965" w:rsidRPr="00BA1965" w:rsidRDefault="00BA1965" w:rsidP="00696344">
            <w:pPr>
              <w:pStyle w:val="ListParagraph"/>
              <w:widowControl w:val="0"/>
              <w:numPr>
                <w:ilvl w:val="0"/>
                <w:numId w:val="17"/>
              </w:numPr>
              <w:tabs>
                <w:tab w:val="left" w:pos="234"/>
                <w:tab w:val="left" w:pos="1701"/>
                <w:tab w:val="left" w:pos="2297"/>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613E48D3" w14:textId="77777777" w:rsidR="00BA1965" w:rsidRPr="002B3252" w:rsidRDefault="00BA1965" w:rsidP="002B3252"/>
        </w:tc>
        <w:tc>
          <w:tcPr>
            <w:tcW w:w="4253" w:type="dxa"/>
          </w:tcPr>
          <w:p w14:paraId="26A67B2E" w14:textId="77777777" w:rsidR="00BA1965" w:rsidRPr="002B3252" w:rsidRDefault="00BA1965" w:rsidP="002B3252"/>
        </w:tc>
        <w:tc>
          <w:tcPr>
            <w:tcW w:w="4394" w:type="dxa"/>
          </w:tcPr>
          <w:p w14:paraId="0671132D" w14:textId="77777777" w:rsidR="00BA1965" w:rsidRPr="002B3252" w:rsidRDefault="00BA1965" w:rsidP="002B3252"/>
        </w:tc>
      </w:tr>
      <w:tr w:rsidR="00BA1965" w:rsidRPr="00BA1965" w14:paraId="554F1EAF" w14:textId="3AF96137" w:rsidTr="00BA1965">
        <w:trPr>
          <w:jc w:val="center"/>
        </w:trPr>
        <w:tc>
          <w:tcPr>
            <w:tcW w:w="4957" w:type="dxa"/>
          </w:tcPr>
          <w:p w14:paraId="5E9D583E"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peringatan tertulis;</w:t>
            </w:r>
          </w:p>
        </w:tc>
        <w:tc>
          <w:tcPr>
            <w:tcW w:w="4399" w:type="dxa"/>
          </w:tcPr>
          <w:p w14:paraId="254D6399" w14:textId="77777777" w:rsidR="00BA1965" w:rsidRPr="002B3252" w:rsidRDefault="00BA1965" w:rsidP="002B3252"/>
        </w:tc>
        <w:tc>
          <w:tcPr>
            <w:tcW w:w="4253" w:type="dxa"/>
          </w:tcPr>
          <w:p w14:paraId="651EB65E" w14:textId="77777777" w:rsidR="00BA1965" w:rsidRPr="002B3252" w:rsidRDefault="00BA1965" w:rsidP="002B3252"/>
        </w:tc>
        <w:tc>
          <w:tcPr>
            <w:tcW w:w="4394" w:type="dxa"/>
          </w:tcPr>
          <w:p w14:paraId="0C1359D8" w14:textId="77777777" w:rsidR="00BA1965" w:rsidRPr="002B3252" w:rsidRDefault="00BA1965" w:rsidP="002B3252"/>
        </w:tc>
      </w:tr>
      <w:tr w:rsidR="00BA1965" w:rsidRPr="00BA1965" w14:paraId="0DCC4D82" w14:textId="5D6A654B" w:rsidTr="00BA1965">
        <w:trPr>
          <w:jc w:val="center"/>
        </w:trPr>
        <w:tc>
          <w:tcPr>
            <w:tcW w:w="4957" w:type="dxa"/>
          </w:tcPr>
          <w:p w14:paraId="57590972"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0B24B917" w14:textId="77777777" w:rsidR="00BA1965" w:rsidRPr="002B3252" w:rsidRDefault="00BA1965" w:rsidP="002B3252"/>
        </w:tc>
        <w:tc>
          <w:tcPr>
            <w:tcW w:w="4253" w:type="dxa"/>
          </w:tcPr>
          <w:p w14:paraId="52E726EE" w14:textId="77777777" w:rsidR="00BA1965" w:rsidRPr="002B3252" w:rsidRDefault="00BA1965" w:rsidP="002B3252"/>
        </w:tc>
        <w:tc>
          <w:tcPr>
            <w:tcW w:w="4394" w:type="dxa"/>
          </w:tcPr>
          <w:p w14:paraId="55BCE66E" w14:textId="77777777" w:rsidR="00BA1965" w:rsidRPr="002B3252" w:rsidRDefault="00BA1965" w:rsidP="002B3252"/>
        </w:tc>
      </w:tr>
      <w:tr w:rsidR="00BA1965" w:rsidRPr="00BA1965" w14:paraId="59EDF610" w14:textId="4AE0F149" w:rsidTr="00BA1965">
        <w:trPr>
          <w:jc w:val="center"/>
        </w:trPr>
        <w:tc>
          <w:tcPr>
            <w:tcW w:w="4957" w:type="dxa"/>
          </w:tcPr>
          <w:p w14:paraId="71C627B3"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lastRenderedPageBreak/>
              <w:t>pembatasan kegiatan usaha;</w:t>
            </w:r>
          </w:p>
        </w:tc>
        <w:tc>
          <w:tcPr>
            <w:tcW w:w="4399" w:type="dxa"/>
          </w:tcPr>
          <w:p w14:paraId="3709C509" w14:textId="77777777" w:rsidR="00BA1965" w:rsidRPr="002B3252" w:rsidRDefault="00BA1965" w:rsidP="002B3252"/>
        </w:tc>
        <w:tc>
          <w:tcPr>
            <w:tcW w:w="4253" w:type="dxa"/>
          </w:tcPr>
          <w:p w14:paraId="483FC11E" w14:textId="77777777" w:rsidR="00BA1965" w:rsidRPr="002B3252" w:rsidRDefault="00BA1965" w:rsidP="002B3252"/>
        </w:tc>
        <w:tc>
          <w:tcPr>
            <w:tcW w:w="4394" w:type="dxa"/>
          </w:tcPr>
          <w:p w14:paraId="329569DE" w14:textId="77777777" w:rsidR="00BA1965" w:rsidRPr="002B3252" w:rsidRDefault="00BA1965" w:rsidP="002B3252"/>
        </w:tc>
      </w:tr>
      <w:tr w:rsidR="00BA1965" w:rsidRPr="00BA1965" w14:paraId="077261DC" w14:textId="290B3627" w:rsidTr="00BA1965">
        <w:trPr>
          <w:jc w:val="center"/>
        </w:trPr>
        <w:tc>
          <w:tcPr>
            <w:tcW w:w="4957" w:type="dxa"/>
          </w:tcPr>
          <w:p w14:paraId="19059D5B"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pembekuan kegiatan usaha; </w:t>
            </w:r>
          </w:p>
        </w:tc>
        <w:tc>
          <w:tcPr>
            <w:tcW w:w="4399" w:type="dxa"/>
          </w:tcPr>
          <w:p w14:paraId="7458274A" w14:textId="77777777" w:rsidR="00BA1965" w:rsidRPr="002B3252" w:rsidRDefault="00BA1965" w:rsidP="002B3252"/>
        </w:tc>
        <w:tc>
          <w:tcPr>
            <w:tcW w:w="4253" w:type="dxa"/>
          </w:tcPr>
          <w:p w14:paraId="4F61F633" w14:textId="77777777" w:rsidR="00BA1965" w:rsidRPr="002B3252" w:rsidRDefault="00BA1965" w:rsidP="002B3252"/>
        </w:tc>
        <w:tc>
          <w:tcPr>
            <w:tcW w:w="4394" w:type="dxa"/>
          </w:tcPr>
          <w:p w14:paraId="2E293B1A" w14:textId="77777777" w:rsidR="00BA1965" w:rsidRPr="002B3252" w:rsidRDefault="00BA1965" w:rsidP="002B3252"/>
        </w:tc>
      </w:tr>
      <w:tr w:rsidR="00BA1965" w:rsidRPr="00BA1965" w14:paraId="6DE7870C" w14:textId="7ECD327A" w:rsidTr="00BA1965">
        <w:trPr>
          <w:jc w:val="center"/>
        </w:trPr>
        <w:tc>
          <w:tcPr>
            <w:tcW w:w="4957" w:type="dxa"/>
          </w:tcPr>
          <w:p w14:paraId="4A20F86F"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w:t>
            </w:r>
          </w:p>
        </w:tc>
        <w:tc>
          <w:tcPr>
            <w:tcW w:w="4399" w:type="dxa"/>
          </w:tcPr>
          <w:p w14:paraId="08DB0A2E" w14:textId="77777777" w:rsidR="00BA1965" w:rsidRPr="002B3252" w:rsidRDefault="00BA1965" w:rsidP="002B3252"/>
        </w:tc>
        <w:tc>
          <w:tcPr>
            <w:tcW w:w="4253" w:type="dxa"/>
          </w:tcPr>
          <w:p w14:paraId="2F32D804" w14:textId="77777777" w:rsidR="00BA1965" w:rsidRPr="002B3252" w:rsidRDefault="00BA1965" w:rsidP="002B3252"/>
        </w:tc>
        <w:tc>
          <w:tcPr>
            <w:tcW w:w="4394" w:type="dxa"/>
          </w:tcPr>
          <w:p w14:paraId="211670F4" w14:textId="77777777" w:rsidR="00BA1965" w:rsidRPr="002B3252" w:rsidRDefault="00BA1965" w:rsidP="002B3252"/>
        </w:tc>
      </w:tr>
      <w:tr w:rsidR="00BA1965" w:rsidRPr="00BA1965" w14:paraId="143E8110" w14:textId="74F7F337" w:rsidTr="00BA1965">
        <w:trPr>
          <w:jc w:val="center"/>
        </w:trPr>
        <w:tc>
          <w:tcPr>
            <w:tcW w:w="4957" w:type="dxa"/>
          </w:tcPr>
          <w:p w14:paraId="6634D78F"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7A80D0B6" w14:textId="77777777" w:rsidR="00BA1965" w:rsidRPr="002B3252" w:rsidRDefault="00BA1965" w:rsidP="002B3252"/>
        </w:tc>
        <w:tc>
          <w:tcPr>
            <w:tcW w:w="4253" w:type="dxa"/>
          </w:tcPr>
          <w:p w14:paraId="2DD534E7" w14:textId="77777777" w:rsidR="00BA1965" w:rsidRPr="002B3252" w:rsidRDefault="00BA1965" w:rsidP="002B3252"/>
        </w:tc>
        <w:tc>
          <w:tcPr>
            <w:tcW w:w="4394" w:type="dxa"/>
          </w:tcPr>
          <w:p w14:paraId="673A761F" w14:textId="77777777" w:rsidR="00BA1965" w:rsidRPr="002B3252" w:rsidRDefault="00BA1965" w:rsidP="002B3252"/>
        </w:tc>
      </w:tr>
      <w:tr w:rsidR="00BA1965" w:rsidRPr="00BA1965" w14:paraId="77945B4D" w14:textId="48D267E4" w:rsidTr="00BA1965">
        <w:trPr>
          <w:jc w:val="center"/>
        </w:trPr>
        <w:tc>
          <w:tcPr>
            <w:tcW w:w="4957" w:type="dxa"/>
          </w:tcPr>
          <w:p w14:paraId="3CE9FCCF"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pembatalan pendaftaran; dan/atau </w:t>
            </w:r>
          </w:p>
        </w:tc>
        <w:tc>
          <w:tcPr>
            <w:tcW w:w="4399" w:type="dxa"/>
          </w:tcPr>
          <w:p w14:paraId="68008581" w14:textId="77777777" w:rsidR="00BA1965" w:rsidRPr="002B3252" w:rsidRDefault="00BA1965" w:rsidP="002B3252"/>
        </w:tc>
        <w:tc>
          <w:tcPr>
            <w:tcW w:w="4253" w:type="dxa"/>
          </w:tcPr>
          <w:p w14:paraId="35A5811E" w14:textId="77777777" w:rsidR="00BA1965" w:rsidRPr="002B3252" w:rsidRDefault="00BA1965" w:rsidP="002B3252"/>
        </w:tc>
        <w:tc>
          <w:tcPr>
            <w:tcW w:w="4394" w:type="dxa"/>
          </w:tcPr>
          <w:p w14:paraId="4AE86D7E" w14:textId="77777777" w:rsidR="00BA1965" w:rsidRPr="002B3252" w:rsidRDefault="00BA1965" w:rsidP="002B3252"/>
        </w:tc>
      </w:tr>
      <w:tr w:rsidR="00BA1965" w:rsidRPr="00BA1965" w14:paraId="65161CAF" w14:textId="51BD688B" w:rsidTr="00BA1965">
        <w:trPr>
          <w:jc w:val="center"/>
        </w:trPr>
        <w:tc>
          <w:tcPr>
            <w:tcW w:w="4957" w:type="dxa"/>
          </w:tcPr>
          <w:p w14:paraId="117F8B77" w14:textId="77777777" w:rsidR="00BA1965" w:rsidRPr="00BA1965" w:rsidRDefault="00BA1965" w:rsidP="00696344">
            <w:pPr>
              <w:pStyle w:val="ListParagraph"/>
              <w:widowControl w:val="0"/>
              <w:numPr>
                <w:ilvl w:val="0"/>
                <w:numId w:val="60"/>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pencabutan efektifnya Pernyataan Pendaftaran.</w:t>
            </w:r>
          </w:p>
        </w:tc>
        <w:tc>
          <w:tcPr>
            <w:tcW w:w="4399" w:type="dxa"/>
          </w:tcPr>
          <w:p w14:paraId="06426028" w14:textId="77777777" w:rsidR="00BA1965" w:rsidRPr="002B3252" w:rsidRDefault="00BA1965" w:rsidP="002B3252"/>
        </w:tc>
        <w:tc>
          <w:tcPr>
            <w:tcW w:w="4253" w:type="dxa"/>
          </w:tcPr>
          <w:p w14:paraId="0F59C07E" w14:textId="77777777" w:rsidR="00BA1965" w:rsidRPr="002B3252" w:rsidRDefault="00BA1965" w:rsidP="002B3252"/>
        </w:tc>
        <w:tc>
          <w:tcPr>
            <w:tcW w:w="4394" w:type="dxa"/>
          </w:tcPr>
          <w:p w14:paraId="6A607A4E" w14:textId="77777777" w:rsidR="00BA1965" w:rsidRPr="002B3252" w:rsidRDefault="00BA1965" w:rsidP="002B3252"/>
        </w:tc>
      </w:tr>
      <w:tr w:rsidR="00BA1965" w:rsidRPr="00BA1965" w14:paraId="5DE00C5F" w14:textId="1240EC10" w:rsidTr="00BA1965">
        <w:trPr>
          <w:jc w:val="center"/>
        </w:trPr>
        <w:tc>
          <w:tcPr>
            <w:tcW w:w="4957" w:type="dxa"/>
          </w:tcPr>
          <w:p w14:paraId="1C575838" w14:textId="77777777" w:rsidR="00BA1965" w:rsidRPr="00161AB3" w:rsidRDefault="00BA1965" w:rsidP="00696344">
            <w:pPr>
              <w:pStyle w:val="ListParagraph"/>
              <w:widowControl w:val="0"/>
              <w:numPr>
                <w:ilvl w:val="0"/>
                <w:numId w:val="17"/>
              </w:numPr>
              <w:tabs>
                <w:tab w:val="left" w:pos="234"/>
                <w:tab w:val="left" w:pos="1701"/>
                <w:tab w:val="left" w:pos="2297"/>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sebagaimana dimaksud pada ayat (4) huruf b, huruf c, huruf d, huruf e, huruf f, huruf g, atau huruf h dapat dikenakan dengan atau tanpa didahului pengenaan sanksi administratif berupa peringatan tertulis sebagaimana dimaksud pada ayat (4) huruf a.</w:t>
            </w:r>
          </w:p>
        </w:tc>
        <w:tc>
          <w:tcPr>
            <w:tcW w:w="4399" w:type="dxa"/>
          </w:tcPr>
          <w:p w14:paraId="416C71F8" w14:textId="77777777" w:rsidR="00BA1965" w:rsidRPr="002B3252" w:rsidRDefault="00BA1965" w:rsidP="002B3252"/>
        </w:tc>
        <w:tc>
          <w:tcPr>
            <w:tcW w:w="4253" w:type="dxa"/>
          </w:tcPr>
          <w:p w14:paraId="390A25B6" w14:textId="77777777" w:rsidR="00BA1965" w:rsidRPr="002B3252" w:rsidRDefault="00BA1965" w:rsidP="002B3252"/>
        </w:tc>
        <w:tc>
          <w:tcPr>
            <w:tcW w:w="4394" w:type="dxa"/>
          </w:tcPr>
          <w:p w14:paraId="5FACE09A" w14:textId="77777777" w:rsidR="00BA1965" w:rsidRPr="002B3252" w:rsidRDefault="00BA1965" w:rsidP="002B3252"/>
        </w:tc>
      </w:tr>
      <w:tr w:rsidR="00BA1965" w:rsidRPr="00BA1965" w14:paraId="0D75FBCA" w14:textId="06315608" w:rsidTr="00BA1965">
        <w:trPr>
          <w:jc w:val="center"/>
        </w:trPr>
        <w:tc>
          <w:tcPr>
            <w:tcW w:w="4957" w:type="dxa"/>
          </w:tcPr>
          <w:p w14:paraId="774782E8" w14:textId="77777777" w:rsidR="00BA1965" w:rsidRPr="00161AB3" w:rsidRDefault="00BA1965" w:rsidP="00696344">
            <w:pPr>
              <w:pStyle w:val="ListParagraph"/>
              <w:widowControl w:val="0"/>
              <w:numPr>
                <w:ilvl w:val="0"/>
                <w:numId w:val="17"/>
              </w:numPr>
              <w:tabs>
                <w:tab w:val="left" w:pos="234"/>
                <w:tab w:val="left" w:pos="1701"/>
                <w:tab w:val="left" w:pos="2297"/>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huruf g, atau huruf h.</w:t>
            </w:r>
          </w:p>
        </w:tc>
        <w:tc>
          <w:tcPr>
            <w:tcW w:w="4399" w:type="dxa"/>
          </w:tcPr>
          <w:p w14:paraId="250376A3" w14:textId="77777777" w:rsidR="00BA1965" w:rsidRPr="002B3252" w:rsidRDefault="00BA1965" w:rsidP="002B3252"/>
        </w:tc>
        <w:tc>
          <w:tcPr>
            <w:tcW w:w="4253" w:type="dxa"/>
          </w:tcPr>
          <w:p w14:paraId="4E22AA17" w14:textId="77777777" w:rsidR="00BA1965" w:rsidRPr="002B3252" w:rsidRDefault="00BA1965" w:rsidP="002B3252"/>
        </w:tc>
        <w:tc>
          <w:tcPr>
            <w:tcW w:w="4394" w:type="dxa"/>
          </w:tcPr>
          <w:p w14:paraId="2DBE1B78" w14:textId="77777777" w:rsidR="00BA1965" w:rsidRPr="002B3252" w:rsidRDefault="00BA1965" w:rsidP="002B3252"/>
        </w:tc>
      </w:tr>
      <w:tr w:rsidR="00BA1965" w:rsidRPr="00BA1965" w14:paraId="4CFAE40A" w14:textId="713084A9" w:rsidTr="00BA1965">
        <w:trPr>
          <w:jc w:val="center"/>
        </w:trPr>
        <w:tc>
          <w:tcPr>
            <w:tcW w:w="4957" w:type="dxa"/>
          </w:tcPr>
          <w:p w14:paraId="02493174" w14:textId="77777777" w:rsidR="00BA1965" w:rsidRPr="00BA1965" w:rsidRDefault="00BA1965" w:rsidP="00696344">
            <w:pPr>
              <w:pStyle w:val="ListParagraph"/>
              <w:widowControl w:val="0"/>
              <w:numPr>
                <w:ilvl w:val="0"/>
                <w:numId w:val="17"/>
              </w:numPr>
              <w:tabs>
                <w:tab w:val="left" w:pos="234"/>
                <w:tab w:val="left" w:pos="1701"/>
                <w:tab w:val="left" w:pos="2297"/>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Tata</w:t>
            </w:r>
            <w:r w:rsidRPr="00BA1965">
              <w:rPr>
                <w:rFonts w:ascii="Bookman Old Style" w:hAnsi="Bookman Old Style"/>
                <w:noProof/>
                <w:color w:val="000000" w:themeColor="text1"/>
                <w:sz w:val="24"/>
                <w:szCs w:val="24"/>
                <w:lang w:val="id-ID"/>
              </w:rPr>
              <w:t xml:space="preserve"> cara pengenaan sanksi sebagaimana dimaksud pada ayat (3) dilakukan sesuai dengan ketentuan peraturan perundang-undangan di bidang Pasar Modal.</w:t>
            </w:r>
          </w:p>
        </w:tc>
        <w:tc>
          <w:tcPr>
            <w:tcW w:w="4399" w:type="dxa"/>
          </w:tcPr>
          <w:p w14:paraId="24B20186" w14:textId="77777777" w:rsidR="00BA1965" w:rsidRPr="002B3252" w:rsidRDefault="00BA1965" w:rsidP="002B3252"/>
        </w:tc>
        <w:tc>
          <w:tcPr>
            <w:tcW w:w="4253" w:type="dxa"/>
          </w:tcPr>
          <w:p w14:paraId="20665855" w14:textId="77777777" w:rsidR="00BA1965" w:rsidRPr="002B3252" w:rsidRDefault="00BA1965" w:rsidP="002B3252"/>
        </w:tc>
        <w:tc>
          <w:tcPr>
            <w:tcW w:w="4394" w:type="dxa"/>
          </w:tcPr>
          <w:p w14:paraId="6D5E3ED4" w14:textId="77777777" w:rsidR="00BA1965" w:rsidRPr="002B3252" w:rsidRDefault="00BA1965" w:rsidP="002B3252"/>
        </w:tc>
      </w:tr>
      <w:tr w:rsidR="00BA1965" w:rsidRPr="00BA1965" w14:paraId="593B13DA" w14:textId="539D3989" w:rsidTr="00BA1965">
        <w:trPr>
          <w:jc w:val="center"/>
        </w:trPr>
        <w:tc>
          <w:tcPr>
            <w:tcW w:w="4957" w:type="dxa"/>
          </w:tcPr>
          <w:p w14:paraId="500B369D"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9" w:type="dxa"/>
          </w:tcPr>
          <w:p w14:paraId="4F3669AA" w14:textId="77777777" w:rsidR="00BA1965" w:rsidRPr="002B3252" w:rsidRDefault="00BA1965" w:rsidP="002B3252"/>
        </w:tc>
        <w:tc>
          <w:tcPr>
            <w:tcW w:w="4253" w:type="dxa"/>
          </w:tcPr>
          <w:p w14:paraId="634DC594" w14:textId="77777777" w:rsidR="00BA1965" w:rsidRPr="002B3252" w:rsidRDefault="00BA1965" w:rsidP="002B3252"/>
        </w:tc>
        <w:tc>
          <w:tcPr>
            <w:tcW w:w="4394" w:type="dxa"/>
          </w:tcPr>
          <w:p w14:paraId="51B5139C" w14:textId="77777777" w:rsidR="00BA1965" w:rsidRPr="002B3252" w:rsidRDefault="00BA1965" w:rsidP="002B3252"/>
        </w:tc>
      </w:tr>
      <w:tr w:rsidR="00BA1965" w:rsidRPr="00BA1965" w14:paraId="1975DC23" w14:textId="2ABE3585" w:rsidTr="00BA1965">
        <w:trPr>
          <w:jc w:val="center"/>
        </w:trPr>
        <w:tc>
          <w:tcPr>
            <w:tcW w:w="4957" w:type="dxa"/>
          </w:tcPr>
          <w:p w14:paraId="4A7584D6"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BAB VI</w:t>
            </w:r>
            <w:r w:rsidRPr="00BA1965">
              <w:rPr>
                <w:rFonts w:ascii="Bookman Old Style" w:hAnsi="Bookman Old Style" w:cs="Bookman Old Style"/>
                <w:color w:val="000000" w:themeColor="text1"/>
                <w:sz w:val="24"/>
                <w:szCs w:val="24"/>
              </w:rPr>
              <w:t>II</w:t>
            </w:r>
          </w:p>
        </w:tc>
        <w:tc>
          <w:tcPr>
            <w:tcW w:w="4399" w:type="dxa"/>
          </w:tcPr>
          <w:p w14:paraId="5F233A49" w14:textId="77777777" w:rsidR="00BA1965" w:rsidRPr="002B3252" w:rsidRDefault="00BA1965" w:rsidP="002B3252"/>
        </w:tc>
        <w:tc>
          <w:tcPr>
            <w:tcW w:w="4253" w:type="dxa"/>
          </w:tcPr>
          <w:p w14:paraId="0BC671AD" w14:textId="77777777" w:rsidR="00BA1965" w:rsidRPr="002B3252" w:rsidRDefault="00BA1965" w:rsidP="002B3252"/>
        </w:tc>
        <w:tc>
          <w:tcPr>
            <w:tcW w:w="4394" w:type="dxa"/>
          </w:tcPr>
          <w:p w14:paraId="5E17EDBB" w14:textId="77777777" w:rsidR="00BA1965" w:rsidRPr="002B3252" w:rsidRDefault="00BA1965" w:rsidP="002B3252"/>
        </w:tc>
      </w:tr>
      <w:tr w:rsidR="00BA1965" w:rsidRPr="00BA1965" w14:paraId="41F612E4" w14:textId="57080489" w:rsidTr="00BA1965">
        <w:trPr>
          <w:jc w:val="center"/>
        </w:trPr>
        <w:tc>
          <w:tcPr>
            <w:tcW w:w="4957" w:type="dxa"/>
          </w:tcPr>
          <w:p w14:paraId="598AEEC0"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PELAPORAN </w:t>
            </w:r>
            <w:r w:rsidRPr="00BA1965">
              <w:rPr>
                <w:rFonts w:ascii="Bookman Old Style" w:hAnsi="Bookman Old Style"/>
                <w:noProof/>
                <w:color w:val="000000" w:themeColor="text1"/>
                <w:sz w:val="24"/>
                <w:szCs w:val="24"/>
              </w:rPr>
              <w:t xml:space="preserve">REKSA DANA </w:t>
            </w:r>
            <w:r w:rsidRPr="00BA1965">
              <w:rPr>
                <w:rFonts w:ascii="Bookman Old Style" w:hAnsi="Bookman Old Style" w:cs="Bookman Old Style"/>
                <w:color w:val="000000" w:themeColor="text1"/>
                <w:sz w:val="24"/>
                <w:szCs w:val="24"/>
              </w:rPr>
              <w:t>BERBENTUK KONTRAK INVESTASI KOLEKTIF YANG UNIT PENYERTAANNYA DIPERDAGANGKAN DI BURSA EFEK DENGAN ASET YANG MENDASARI BERUPA EMAS</w:t>
            </w:r>
          </w:p>
        </w:tc>
        <w:tc>
          <w:tcPr>
            <w:tcW w:w="4399" w:type="dxa"/>
          </w:tcPr>
          <w:p w14:paraId="74CE0BBF" w14:textId="77777777" w:rsidR="00BA1965" w:rsidRPr="002B3252" w:rsidRDefault="00BA1965" w:rsidP="002B3252"/>
        </w:tc>
        <w:tc>
          <w:tcPr>
            <w:tcW w:w="4253" w:type="dxa"/>
          </w:tcPr>
          <w:p w14:paraId="44452D81" w14:textId="77777777" w:rsidR="00BA1965" w:rsidRPr="002B3252" w:rsidRDefault="00BA1965" w:rsidP="002B3252"/>
        </w:tc>
        <w:tc>
          <w:tcPr>
            <w:tcW w:w="4394" w:type="dxa"/>
          </w:tcPr>
          <w:p w14:paraId="69A2E14C" w14:textId="77777777" w:rsidR="00BA1965" w:rsidRPr="002B3252" w:rsidRDefault="00BA1965" w:rsidP="002B3252"/>
        </w:tc>
      </w:tr>
      <w:tr w:rsidR="00BA1965" w:rsidRPr="00BA1965" w14:paraId="5ABE175E" w14:textId="28A9FF2C" w:rsidTr="00BA1965">
        <w:trPr>
          <w:jc w:val="center"/>
        </w:trPr>
        <w:tc>
          <w:tcPr>
            <w:tcW w:w="4957" w:type="dxa"/>
          </w:tcPr>
          <w:p w14:paraId="183F9830"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9" w:type="dxa"/>
          </w:tcPr>
          <w:p w14:paraId="2EED222C" w14:textId="77777777" w:rsidR="00BA1965" w:rsidRPr="002B3252" w:rsidRDefault="00BA1965" w:rsidP="002B3252"/>
        </w:tc>
        <w:tc>
          <w:tcPr>
            <w:tcW w:w="4253" w:type="dxa"/>
          </w:tcPr>
          <w:p w14:paraId="7BC5BB1A" w14:textId="77777777" w:rsidR="00BA1965" w:rsidRPr="002B3252" w:rsidRDefault="00BA1965" w:rsidP="002B3252"/>
        </w:tc>
        <w:tc>
          <w:tcPr>
            <w:tcW w:w="4394" w:type="dxa"/>
          </w:tcPr>
          <w:p w14:paraId="1CAEF74E" w14:textId="77777777" w:rsidR="00BA1965" w:rsidRPr="002B3252" w:rsidRDefault="00BA1965" w:rsidP="002B3252"/>
        </w:tc>
      </w:tr>
      <w:tr w:rsidR="00BA1965" w:rsidRPr="00BA1965" w14:paraId="34AD66B1" w14:textId="7F522746" w:rsidTr="00BA1965">
        <w:trPr>
          <w:jc w:val="center"/>
        </w:trPr>
        <w:tc>
          <w:tcPr>
            <w:tcW w:w="4957" w:type="dxa"/>
          </w:tcPr>
          <w:p w14:paraId="49935840"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 xml:space="preserve">Pasal </w:t>
            </w:r>
            <w:r w:rsidRPr="00BA1965">
              <w:rPr>
                <w:rFonts w:ascii="Bookman Old Style" w:hAnsi="Bookman Old Style" w:cs="Bookman Old Style"/>
                <w:color w:val="000000" w:themeColor="text1"/>
                <w:sz w:val="24"/>
                <w:szCs w:val="24"/>
              </w:rPr>
              <w:t>37</w:t>
            </w:r>
          </w:p>
        </w:tc>
        <w:tc>
          <w:tcPr>
            <w:tcW w:w="4399" w:type="dxa"/>
          </w:tcPr>
          <w:p w14:paraId="1CFB8770" w14:textId="6B131F07"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219B4A5C" w14:textId="77777777" w:rsidR="00BA1965" w:rsidRPr="002B3252" w:rsidRDefault="00BA1965" w:rsidP="002B3252"/>
        </w:tc>
        <w:tc>
          <w:tcPr>
            <w:tcW w:w="4394" w:type="dxa"/>
          </w:tcPr>
          <w:p w14:paraId="0DB9B4A0" w14:textId="77777777" w:rsidR="00BA1965" w:rsidRPr="002B3252" w:rsidRDefault="00BA1965" w:rsidP="002B3252"/>
        </w:tc>
      </w:tr>
      <w:tr w:rsidR="00BA1965" w:rsidRPr="00BA1965" w14:paraId="4AEDCE6E" w14:textId="28530BE8" w:rsidTr="00BA1965">
        <w:trPr>
          <w:jc w:val="center"/>
        </w:trPr>
        <w:tc>
          <w:tcPr>
            <w:tcW w:w="4957" w:type="dxa"/>
          </w:tcPr>
          <w:p w14:paraId="7B496D2A" w14:textId="77777777" w:rsidR="00BA1965" w:rsidRPr="00BA1965" w:rsidRDefault="00BA1965" w:rsidP="00696344">
            <w:pPr>
              <w:pStyle w:val="ListParagraph"/>
              <w:widowControl w:val="0"/>
              <w:numPr>
                <w:ilvl w:val="0"/>
                <w:numId w:val="40"/>
              </w:numPr>
              <w:ind w:left="596" w:hanging="567"/>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 xml:space="preserve">Penghitungan Nilai Aktiva Bersih </w:t>
            </w:r>
            <w:r w:rsidRPr="00BA1965">
              <w:rPr>
                <w:rFonts w:ascii="Bookman Old Style" w:hAnsi="Bookman Old Style" w:cs="Calibri"/>
                <w:color w:val="000000" w:themeColor="text1"/>
                <w:sz w:val="24"/>
                <w:szCs w:val="24"/>
              </w:rPr>
              <w:t>Reksa Dana berbentuk Kontrak Investasi Kolektif yang Unit Penyertaannya diperdagangkan di Bursa Efek dengan aset yang mendasari berupa emas wajib dilaporkan oleh Bank Kustodian kepada Otoritas Jasa Keuangan paling lambat pada hari ke-12 (dua belas) bulan berikutnya</w:t>
            </w:r>
            <w:r w:rsidRPr="00BA1965">
              <w:rPr>
                <w:rFonts w:ascii="Bookman Old Style" w:hAnsi="Bookman Old Style" w:cs="Bookman Old Style"/>
                <w:color w:val="000000" w:themeColor="text1"/>
                <w:sz w:val="24"/>
                <w:szCs w:val="24"/>
                <w:lang w:val="id-ID"/>
              </w:rPr>
              <w:t>.</w:t>
            </w:r>
          </w:p>
        </w:tc>
        <w:tc>
          <w:tcPr>
            <w:tcW w:w="4399" w:type="dxa"/>
          </w:tcPr>
          <w:p w14:paraId="04DA2B18" w14:textId="77777777" w:rsidR="00BA1965" w:rsidRPr="002B3252" w:rsidRDefault="00BA1965" w:rsidP="002B3252"/>
        </w:tc>
        <w:tc>
          <w:tcPr>
            <w:tcW w:w="4253" w:type="dxa"/>
          </w:tcPr>
          <w:p w14:paraId="241848F3" w14:textId="77777777" w:rsidR="00BA1965" w:rsidRPr="002B3252" w:rsidRDefault="00BA1965" w:rsidP="002B3252"/>
        </w:tc>
        <w:tc>
          <w:tcPr>
            <w:tcW w:w="4394" w:type="dxa"/>
          </w:tcPr>
          <w:p w14:paraId="14FC9C73" w14:textId="77777777" w:rsidR="00BA1965" w:rsidRPr="002B3252" w:rsidRDefault="00BA1965" w:rsidP="002B3252"/>
        </w:tc>
      </w:tr>
      <w:tr w:rsidR="00BA1965" w:rsidRPr="00BA1965" w14:paraId="69774F89" w14:textId="3A0AA119" w:rsidTr="00BA1965">
        <w:trPr>
          <w:jc w:val="center"/>
        </w:trPr>
        <w:tc>
          <w:tcPr>
            <w:tcW w:w="4957" w:type="dxa"/>
          </w:tcPr>
          <w:p w14:paraId="20153AA3" w14:textId="77777777" w:rsidR="00BA1965" w:rsidRPr="00BA1965" w:rsidRDefault="00BA1965" w:rsidP="00696344">
            <w:pPr>
              <w:pStyle w:val="ListParagraph"/>
              <w:widowControl w:val="0"/>
              <w:numPr>
                <w:ilvl w:val="0"/>
                <w:numId w:val="40"/>
              </w:numPr>
              <w:ind w:left="596" w:hanging="567"/>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Laporan sebagaimana dimaksud pada ayat (1) wajib disampaikan secara elektronik kepada Otoritas Jasa Keuangan melalui sistem pelaporan yang disediakan oleh Otoritas Jasa Keuangan.</w:t>
            </w:r>
          </w:p>
        </w:tc>
        <w:tc>
          <w:tcPr>
            <w:tcW w:w="4399" w:type="dxa"/>
          </w:tcPr>
          <w:p w14:paraId="51866C82" w14:textId="77777777" w:rsidR="00BA1965" w:rsidRPr="002B3252" w:rsidRDefault="00BA1965" w:rsidP="002B3252"/>
        </w:tc>
        <w:tc>
          <w:tcPr>
            <w:tcW w:w="4253" w:type="dxa"/>
          </w:tcPr>
          <w:p w14:paraId="43A1821C" w14:textId="77777777" w:rsidR="00BA1965" w:rsidRPr="002B3252" w:rsidRDefault="00BA1965" w:rsidP="002B3252"/>
        </w:tc>
        <w:tc>
          <w:tcPr>
            <w:tcW w:w="4394" w:type="dxa"/>
          </w:tcPr>
          <w:p w14:paraId="44D31433" w14:textId="77777777" w:rsidR="00BA1965" w:rsidRPr="002B3252" w:rsidRDefault="00BA1965" w:rsidP="002B3252"/>
        </w:tc>
      </w:tr>
      <w:tr w:rsidR="00BA1965" w:rsidRPr="00BA1965" w14:paraId="43CC46C0" w14:textId="70BAB361" w:rsidTr="00BA1965">
        <w:trPr>
          <w:jc w:val="center"/>
        </w:trPr>
        <w:tc>
          <w:tcPr>
            <w:tcW w:w="4957" w:type="dxa"/>
          </w:tcPr>
          <w:p w14:paraId="2133302F" w14:textId="77777777" w:rsidR="00BA1965" w:rsidRPr="00BA1965" w:rsidRDefault="00BA1965" w:rsidP="00696344">
            <w:pPr>
              <w:pStyle w:val="ListParagraph"/>
              <w:widowControl w:val="0"/>
              <w:numPr>
                <w:ilvl w:val="0"/>
                <w:numId w:val="40"/>
              </w:numPr>
              <w:ind w:left="596" w:hanging="567"/>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rPr>
              <w:t xml:space="preserve">Penghitungan Nilai Aktiva Bersih yang dilaporkan oleh Bank Kustodian sebagaimana dimaksud pada ayat (1) wajib tersedia bagi pemegang Unit Penyertaan dalam </w:t>
            </w:r>
            <w:r w:rsidRPr="00BA1965">
              <w:rPr>
                <w:rFonts w:ascii="Bookman Old Style" w:hAnsi="Bookman Old Style" w:cs="Bookman Old Style"/>
                <w:color w:val="000000" w:themeColor="text1"/>
                <w:sz w:val="24"/>
                <w:szCs w:val="24"/>
              </w:rPr>
              <w:lastRenderedPageBreak/>
              <w:t>bentuk cetak atau dalam bentuk digital.</w:t>
            </w:r>
          </w:p>
        </w:tc>
        <w:tc>
          <w:tcPr>
            <w:tcW w:w="4399" w:type="dxa"/>
          </w:tcPr>
          <w:p w14:paraId="1703873B" w14:textId="77777777" w:rsidR="00BA1965" w:rsidRPr="002B3252" w:rsidRDefault="00BA1965" w:rsidP="002B3252"/>
        </w:tc>
        <w:tc>
          <w:tcPr>
            <w:tcW w:w="4253" w:type="dxa"/>
          </w:tcPr>
          <w:p w14:paraId="4F76143D" w14:textId="77777777" w:rsidR="00BA1965" w:rsidRPr="002B3252" w:rsidRDefault="00BA1965" w:rsidP="002B3252"/>
        </w:tc>
        <w:tc>
          <w:tcPr>
            <w:tcW w:w="4394" w:type="dxa"/>
          </w:tcPr>
          <w:p w14:paraId="45807BAF" w14:textId="77777777" w:rsidR="00BA1965" w:rsidRPr="002B3252" w:rsidRDefault="00BA1965" w:rsidP="002B3252"/>
        </w:tc>
      </w:tr>
      <w:tr w:rsidR="00BA1965" w:rsidRPr="00BA1965" w14:paraId="6E8DCD43" w14:textId="6D15D4B1" w:rsidTr="00BA1965">
        <w:trPr>
          <w:jc w:val="center"/>
        </w:trPr>
        <w:tc>
          <w:tcPr>
            <w:tcW w:w="4957" w:type="dxa"/>
          </w:tcPr>
          <w:p w14:paraId="0EC31F20"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lang w:val="id-ID"/>
              </w:rPr>
            </w:pPr>
          </w:p>
        </w:tc>
        <w:tc>
          <w:tcPr>
            <w:tcW w:w="4399" w:type="dxa"/>
          </w:tcPr>
          <w:p w14:paraId="09D21E9D" w14:textId="77777777" w:rsidR="00BA1965" w:rsidRPr="002B3252" w:rsidRDefault="00BA1965" w:rsidP="002B3252"/>
        </w:tc>
        <w:tc>
          <w:tcPr>
            <w:tcW w:w="4253" w:type="dxa"/>
          </w:tcPr>
          <w:p w14:paraId="35E0E183" w14:textId="77777777" w:rsidR="00BA1965" w:rsidRPr="002B3252" w:rsidRDefault="00BA1965" w:rsidP="002B3252"/>
        </w:tc>
        <w:tc>
          <w:tcPr>
            <w:tcW w:w="4394" w:type="dxa"/>
          </w:tcPr>
          <w:p w14:paraId="798D8E9F" w14:textId="77777777" w:rsidR="00BA1965" w:rsidRPr="002B3252" w:rsidRDefault="00BA1965" w:rsidP="002B3252"/>
        </w:tc>
      </w:tr>
      <w:tr w:rsidR="00BA1965" w:rsidRPr="00BA1965" w14:paraId="4DD0C712" w14:textId="46A56192" w:rsidTr="00BA1965">
        <w:trPr>
          <w:jc w:val="center"/>
        </w:trPr>
        <w:tc>
          <w:tcPr>
            <w:tcW w:w="4957" w:type="dxa"/>
          </w:tcPr>
          <w:p w14:paraId="51087DD9" w14:textId="77777777" w:rsidR="00BA1965" w:rsidRPr="00BA1965" w:rsidRDefault="00BA1965" w:rsidP="00BA1965">
            <w:pPr>
              <w:pStyle w:val="ListParagraph"/>
              <w:widowControl w:val="0"/>
              <w:ind w:left="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38</w:t>
            </w:r>
          </w:p>
        </w:tc>
        <w:tc>
          <w:tcPr>
            <w:tcW w:w="4399" w:type="dxa"/>
          </w:tcPr>
          <w:p w14:paraId="10610F20" w14:textId="579A3A2A"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7AABA7B3" w14:textId="77777777" w:rsidR="00BA1965" w:rsidRPr="002B3252" w:rsidRDefault="00BA1965" w:rsidP="002B3252"/>
        </w:tc>
        <w:tc>
          <w:tcPr>
            <w:tcW w:w="4394" w:type="dxa"/>
          </w:tcPr>
          <w:p w14:paraId="519D08F6" w14:textId="77777777" w:rsidR="00BA1965" w:rsidRPr="002B3252" w:rsidRDefault="00BA1965" w:rsidP="002B3252"/>
        </w:tc>
      </w:tr>
      <w:tr w:rsidR="00BA1965" w:rsidRPr="00BA1965" w14:paraId="754BFFCB" w14:textId="106DA6ED" w:rsidTr="00BA1965">
        <w:trPr>
          <w:jc w:val="center"/>
        </w:trPr>
        <w:tc>
          <w:tcPr>
            <w:tcW w:w="4957" w:type="dxa"/>
          </w:tcPr>
          <w:p w14:paraId="5D71E430" w14:textId="77777777" w:rsidR="00BA1965" w:rsidRPr="00BA1965" w:rsidRDefault="00BA1965" w:rsidP="00696344">
            <w:pPr>
              <w:pStyle w:val="ListParagraph"/>
              <w:widowControl w:val="0"/>
              <w:numPr>
                <w:ilvl w:val="0"/>
                <w:numId w:val="41"/>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Manajer Investasi bersama dengan Bank Kustodian wajib menyusun laporan keuangan tahunan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dengan berdasarkan prinsip akuntansi yang berlaku umum.</w:t>
            </w:r>
          </w:p>
        </w:tc>
        <w:tc>
          <w:tcPr>
            <w:tcW w:w="4399" w:type="dxa"/>
          </w:tcPr>
          <w:p w14:paraId="41B83CA6" w14:textId="77777777" w:rsidR="00BA1965" w:rsidRPr="002B3252" w:rsidRDefault="00BA1965" w:rsidP="002B3252"/>
        </w:tc>
        <w:tc>
          <w:tcPr>
            <w:tcW w:w="4253" w:type="dxa"/>
          </w:tcPr>
          <w:p w14:paraId="04414295" w14:textId="77777777" w:rsidR="00BA1965" w:rsidRPr="002B3252" w:rsidRDefault="00BA1965" w:rsidP="002B3252"/>
        </w:tc>
        <w:tc>
          <w:tcPr>
            <w:tcW w:w="4394" w:type="dxa"/>
          </w:tcPr>
          <w:p w14:paraId="59A9989B" w14:textId="77777777" w:rsidR="00BA1965" w:rsidRPr="002B3252" w:rsidRDefault="00BA1965" w:rsidP="002B3252"/>
        </w:tc>
      </w:tr>
      <w:tr w:rsidR="00BA1965" w:rsidRPr="00BA1965" w14:paraId="5E96CB2B" w14:textId="5A504939" w:rsidTr="00BA1965">
        <w:trPr>
          <w:jc w:val="center"/>
        </w:trPr>
        <w:tc>
          <w:tcPr>
            <w:tcW w:w="4957" w:type="dxa"/>
          </w:tcPr>
          <w:p w14:paraId="7FA10055" w14:textId="77777777" w:rsidR="00BA1965" w:rsidRPr="00BA1965" w:rsidRDefault="00BA1965" w:rsidP="00696344">
            <w:pPr>
              <w:pStyle w:val="ListParagraph"/>
              <w:widowControl w:val="0"/>
              <w:numPr>
                <w:ilvl w:val="0"/>
                <w:numId w:val="41"/>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Manajer Investasi wajib menyampaikan laporan keuangan tahunan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 xml:space="preserve">yang telah diaudit oleh akuntan yang terdaftar di Otoritas Jasa Keuangan paling lambat pada akhir bulan ketiga setelah tanggal laporan keuangan tahunan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w:t>
            </w:r>
            <w:r w:rsidRPr="00BA1965">
              <w:rPr>
                <w:rFonts w:ascii="Bookman Old Style" w:hAnsi="Bookman Old Style" w:cs="Calibri"/>
                <w:color w:val="000000" w:themeColor="text1"/>
                <w:sz w:val="24"/>
                <w:szCs w:val="24"/>
              </w:rPr>
              <w:lastRenderedPageBreak/>
              <w:t>berupa emas.</w:t>
            </w:r>
          </w:p>
        </w:tc>
        <w:tc>
          <w:tcPr>
            <w:tcW w:w="4399" w:type="dxa"/>
          </w:tcPr>
          <w:p w14:paraId="71959F49" w14:textId="77777777" w:rsidR="00BA1965" w:rsidRPr="002B3252" w:rsidRDefault="00BA1965" w:rsidP="002B3252"/>
        </w:tc>
        <w:tc>
          <w:tcPr>
            <w:tcW w:w="4253" w:type="dxa"/>
          </w:tcPr>
          <w:p w14:paraId="6E7F363A" w14:textId="77777777" w:rsidR="00BA1965" w:rsidRPr="002B3252" w:rsidRDefault="00BA1965" w:rsidP="002B3252"/>
        </w:tc>
        <w:tc>
          <w:tcPr>
            <w:tcW w:w="4394" w:type="dxa"/>
          </w:tcPr>
          <w:p w14:paraId="55160485" w14:textId="77777777" w:rsidR="00BA1965" w:rsidRPr="002B3252" w:rsidRDefault="00BA1965" w:rsidP="002B3252"/>
        </w:tc>
      </w:tr>
      <w:tr w:rsidR="00BA1965" w:rsidRPr="00BA1965" w14:paraId="5B2B26AD" w14:textId="48B842F9" w:rsidTr="00BA1965">
        <w:trPr>
          <w:jc w:val="center"/>
        </w:trPr>
        <w:tc>
          <w:tcPr>
            <w:tcW w:w="4957" w:type="dxa"/>
          </w:tcPr>
          <w:p w14:paraId="59FD0810" w14:textId="77777777" w:rsidR="00BA1965" w:rsidRPr="00BA1965" w:rsidRDefault="00BA1965" w:rsidP="00696344">
            <w:pPr>
              <w:pStyle w:val="ListParagraph"/>
              <w:widowControl w:val="0"/>
              <w:numPr>
                <w:ilvl w:val="0"/>
                <w:numId w:val="41"/>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Tahun buku </w:t>
            </w:r>
            <w:r w:rsidRPr="00BA1965">
              <w:rPr>
                <w:rFonts w:ascii="Bookman Old Style" w:hAnsi="Bookman Old Style" w:cs="Calibri"/>
                <w:color w:val="000000" w:themeColor="text1"/>
                <w:sz w:val="24"/>
                <w:szCs w:val="24"/>
              </w:rPr>
              <w:t>Reksa Dana berbentuk Kontrak Investasi Kolektif yang Unit Penyertaannya diperdagangkan di Bursa Efek dengan aset yang mendasari berupa emas</w:t>
            </w:r>
            <w:r w:rsidRPr="00BA1965">
              <w:rPr>
                <w:rFonts w:ascii="Bookman Old Style" w:hAnsi="Bookman Old Style" w:cs="Bookman Old Style"/>
                <w:color w:val="000000" w:themeColor="text1"/>
                <w:sz w:val="24"/>
                <w:szCs w:val="24"/>
              </w:rPr>
              <w:t xml:space="preserve"> dimulai sejak tanggal 1 Januari dan ditutup pada tanggal 31 Desember.</w:t>
            </w:r>
          </w:p>
        </w:tc>
        <w:tc>
          <w:tcPr>
            <w:tcW w:w="4399" w:type="dxa"/>
          </w:tcPr>
          <w:p w14:paraId="44E1E2C4" w14:textId="77777777" w:rsidR="00BA1965" w:rsidRPr="002B3252" w:rsidRDefault="00BA1965" w:rsidP="002B3252"/>
        </w:tc>
        <w:tc>
          <w:tcPr>
            <w:tcW w:w="4253" w:type="dxa"/>
          </w:tcPr>
          <w:p w14:paraId="1D9CC92E" w14:textId="77777777" w:rsidR="00BA1965" w:rsidRPr="002B3252" w:rsidRDefault="00BA1965" w:rsidP="002B3252"/>
        </w:tc>
        <w:tc>
          <w:tcPr>
            <w:tcW w:w="4394" w:type="dxa"/>
          </w:tcPr>
          <w:p w14:paraId="5FEE306F" w14:textId="77777777" w:rsidR="00BA1965" w:rsidRPr="002B3252" w:rsidRDefault="00BA1965" w:rsidP="002B3252"/>
        </w:tc>
      </w:tr>
      <w:tr w:rsidR="00BA1965" w:rsidRPr="00BA1965" w14:paraId="0602996C" w14:textId="4FC4F454" w:rsidTr="00BA1965">
        <w:trPr>
          <w:jc w:val="center"/>
        </w:trPr>
        <w:tc>
          <w:tcPr>
            <w:tcW w:w="4957" w:type="dxa"/>
          </w:tcPr>
          <w:p w14:paraId="2177A506"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p>
        </w:tc>
        <w:tc>
          <w:tcPr>
            <w:tcW w:w="4399" w:type="dxa"/>
          </w:tcPr>
          <w:p w14:paraId="35D5F5BF" w14:textId="77777777" w:rsidR="00BA1965" w:rsidRPr="002B3252" w:rsidRDefault="00BA1965" w:rsidP="002B3252"/>
        </w:tc>
        <w:tc>
          <w:tcPr>
            <w:tcW w:w="4253" w:type="dxa"/>
          </w:tcPr>
          <w:p w14:paraId="5531FEB7" w14:textId="77777777" w:rsidR="00BA1965" w:rsidRPr="002B3252" w:rsidRDefault="00BA1965" w:rsidP="002B3252"/>
        </w:tc>
        <w:tc>
          <w:tcPr>
            <w:tcW w:w="4394" w:type="dxa"/>
          </w:tcPr>
          <w:p w14:paraId="51DE2AD5" w14:textId="77777777" w:rsidR="00BA1965" w:rsidRPr="002B3252" w:rsidRDefault="00BA1965" w:rsidP="002B3252"/>
        </w:tc>
      </w:tr>
      <w:tr w:rsidR="00BA1965" w:rsidRPr="00BA1965" w14:paraId="05B8EF3F" w14:textId="531E11EF" w:rsidTr="00BA1965">
        <w:trPr>
          <w:jc w:val="center"/>
        </w:trPr>
        <w:tc>
          <w:tcPr>
            <w:tcW w:w="4957" w:type="dxa"/>
          </w:tcPr>
          <w:p w14:paraId="2CC4673A" w14:textId="77777777" w:rsidR="00BA1965" w:rsidRPr="00BA1965" w:rsidRDefault="00BA1965" w:rsidP="00BA1965">
            <w:pPr>
              <w:pStyle w:val="ListParagraph"/>
              <w:widowControl w:val="0"/>
              <w:ind w:left="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39</w:t>
            </w:r>
          </w:p>
        </w:tc>
        <w:tc>
          <w:tcPr>
            <w:tcW w:w="4399" w:type="dxa"/>
          </w:tcPr>
          <w:p w14:paraId="248B10CF" w14:textId="52B64961"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4385C4B5" w14:textId="77777777" w:rsidR="00BA1965" w:rsidRPr="002B3252" w:rsidRDefault="00BA1965" w:rsidP="002B3252"/>
        </w:tc>
        <w:tc>
          <w:tcPr>
            <w:tcW w:w="4394" w:type="dxa"/>
          </w:tcPr>
          <w:p w14:paraId="43A2CE86" w14:textId="77777777" w:rsidR="00BA1965" w:rsidRPr="002B3252" w:rsidRDefault="00BA1965" w:rsidP="002B3252"/>
        </w:tc>
      </w:tr>
      <w:tr w:rsidR="00BA1965" w:rsidRPr="00BA1965" w14:paraId="10F6D58D" w14:textId="57D9B635" w:rsidTr="00BA1965">
        <w:trPr>
          <w:jc w:val="center"/>
        </w:trPr>
        <w:tc>
          <w:tcPr>
            <w:tcW w:w="4957" w:type="dxa"/>
          </w:tcPr>
          <w:p w14:paraId="22BEE8D4" w14:textId="77777777" w:rsidR="00BA1965" w:rsidRPr="00BA1965" w:rsidRDefault="00BA1965" w:rsidP="00696344">
            <w:pPr>
              <w:pStyle w:val="ListParagraph"/>
              <w:widowControl w:val="0"/>
              <w:numPr>
                <w:ilvl w:val="0"/>
                <w:numId w:val="42"/>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Manajer Investasi wajib menyampaikan laporan tahunan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 xml:space="preserve">kepada Otoritas Jasa Keuangan paling lambat pada akhir bulan ketiga setelah tanggal laporan keuangan tahunan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berakhir.</w:t>
            </w:r>
          </w:p>
        </w:tc>
        <w:tc>
          <w:tcPr>
            <w:tcW w:w="4399" w:type="dxa"/>
          </w:tcPr>
          <w:p w14:paraId="4512D29A" w14:textId="77777777" w:rsidR="00BA1965" w:rsidRPr="002B3252" w:rsidRDefault="00BA1965" w:rsidP="002B3252"/>
        </w:tc>
        <w:tc>
          <w:tcPr>
            <w:tcW w:w="4253" w:type="dxa"/>
          </w:tcPr>
          <w:p w14:paraId="6BBB5679" w14:textId="77777777" w:rsidR="00BA1965" w:rsidRPr="002B3252" w:rsidRDefault="00BA1965" w:rsidP="002B3252"/>
        </w:tc>
        <w:tc>
          <w:tcPr>
            <w:tcW w:w="4394" w:type="dxa"/>
          </w:tcPr>
          <w:p w14:paraId="562FECB0" w14:textId="77777777" w:rsidR="00BA1965" w:rsidRPr="002B3252" w:rsidRDefault="00BA1965" w:rsidP="002B3252"/>
        </w:tc>
      </w:tr>
      <w:tr w:rsidR="00BA1965" w:rsidRPr="00BA1965" w14:paraId="72FAF114" w14:textId="07980930" w:rsidTr="00BA1965">
        <w:trPr>
          <w:jc w:val="center"/>
        </w:trPr>
        <w:tc>
          <w:tcPr>
            <w:tcW w:w="4957" w:type="dxa"/>
          </w:tcPr>
          <w:p w14:paraId="686B2F1A" w14:textId="77777777" w:rsidR="00BA1965" w:rsidRPr="00BA1965" w:rsidRDefault="00BA1965" w:rsidP="00696344">
            <w:pPr>
              <w:pStyle w:val="ListParagraph"/>
              <w:widowControl w:val="0"/>
              <w:numPr>
                <w:ilvl w:val="0"/>
                <w:numId w:val="42"/>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Laporan tahunan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w:t>
            </w:r>
            <w:r w:rsidRPr="00BA1965">
              <w:rPr>
                <w:rFonts w:ascii="Bookman Old Style" w:hAnsi="Bookman Old Style" w:cs="Calibri"/>
                <w:color w:val="000000" w:themeColor="text1"/>
                <w:sz w:val="24"/>
                <w:szCs w:val="24"/>
              </w:rPr>
              <w:lastRenderedPageBreak/>
              <w:t xml:space="preserve">dengan aset yang mendasari berupa emas </w:t>
            </w:r>
            <w:r w:rsidRPr="00BA1965">
              <w:rPr>
                <w:rFonts w:ascii="Bookman Old Style" w:hAnsi="Bookman Old Style" w:cs="Bookman Old Style"/>
                <w:color w:val="000000" w:themeColor="text1"/>
                <w:sz w:val="24"/>
                <w:szCs w:val="24"/>
              </w:rPr>
              <w:t>wajib paling sedikit memuat:</w:t>
            </w:r>
          </w:p>
        </w:tc>
        <w:tc>
          <w:tcPr>
            <w:tcW w:w="4399" w:type="dxa"/>
          </w:tcPr>
          <w:p w14:paraId="1DC64E35" w14:textId="77777777" w:rsidR="00BA1965" w:rsidRPr="002B3252" w:rsidRDefault="00BA1965" w:rsidP="002B3252"/>
        </w:tc>
        <w:tc>
          <w:tcPr>
            <w:tcW w:w="4253" w:type="dxa"/>
          </w:tcPr>
          <w:p w14:paraId="1E850A60" w14:textId="77777777" w:rsidR="00BA1965" w:rsidRPr="002B3252" w:rsidRDefault="00BA1965" w:rsidP="002B3252"/>
        </w:tc>
        <w:tc>
          <w:tcPr>
            <w:tcW w:w="4394" w:type="dxa"/>
          </w:tcPr>
          <w:p w14:paraId="6EA52378" w14:textId="77777777" w:rsidR="00BA1965" w:rsidRPr="002B3252" w:rsidRDefault="00BA1965" w:rsidP="002B3252"/>
        </w:tc>
      </w:tr>
      <w:tr w:rsidR="00BA1965" w:rsidRPr="00BA1965" w14:paraId="26868E54" w14:textId="504E92CD" w:rsidTr="00BA1965">
        <w:trPr>
          <w:jc w:val="center"/>
        </w:trPr>
        <w:tc>
          <w:tcPr>
            <w:tcW w:w="4957" w:type="dxa"/>
          </w:tcPr>
          <w:p w14:paraId="1FFF770A" w14:textId="77777777" w:rsidR="00BA1965" w:rsidRPr="00BA1965" w:rsidRDefault="00BA1965" w:rsidP="00696344">
            <w:pPr>
              <w:pStyle w:val="ListParagraph"/>
              <w:widowControl w:val="0"/>
              <w:numPr>
                <w:ilvl w:val="0"/>
                <w:numId w:val="43"/>
              </w:numPr>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laporan keuangan yang telah diaudit oleh akuntan yang terdaftar di Otoritas Jasa Keuangan;</w:t>
            </w:r>
          </w:p>
        </w:tc>
        <w:tc>
          <w:tcPr>
            <w:tcW w:w="4399" w:type="dxa"/>
          </w:tcPr>
          <w:p w14:paraId="7F29887F" w14:textId="77777777" w:rsidR="00BA1965" w:rsidRPr="002B3252" w:rsidRDefault="00BA1965" w:rsidP="002B3252"/>
        </w:tc>
        <w:tc>
          <w:tcPr>
            <w:tcW w:w="4253" w:type="dxa"/>
          </w:tcPr>
          <w:p w14:paraId="1ED83D30" w14:textId="77777777" w:rsidR="00BA1965" w:rsidRPr="002B3252" w:rsidRDefault="00BA1965" w:rsidP="002B3252"/>
        </w:tc>
        <w:tc>
          <w:tcPr>
            <w:tcW w:w="4394" w:type="dxa"/>
          </w:tcPr>
          <w:p w14:paraId="7162A500" w14:textId="77777777" w:rsidR="00BA1965" w:rsidRPr="002B3252" w:rsidRDefault="00BA1965" w:rsidP="002B3252"/>
        </w:tc>
      </w:tr>
      <w:tr w:rsidR="00BA1965" w:rsidRPr="00BA1965" w14:paraId="41D589D8" w14:textId="7060EBBB" w:rsidTr="00BA1965">
        <w:trPr>
          <w:jc w:val="center"/>
        </w:trPr>
        <w:tc>
          <w:tcPr>
            <w:tcW w:w="4957" w:type="dxa"/>
          </w:tcPr>
          <w:p w14:paraId="130F023D" w14:textId="77777777" w:rsidR="00BA1965" w:rsidRPr="00BA1965" w:rsidRDefault="00BA1965" w:rsidP="00696344">
            <w:pPr>
              <w:pStyle w:val="ListParagraph"/>
              <w:widowControl w:val="0"/>
              <w:numPr>
                <w:ilvl w:val="0"/>
                <w:numId w:val="43"/>
              </w:numPr>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laporan penilaian aset emas;</w:t>
            </w:r>
          </w:p>
        </w:tc>
        <w:tc>
          <w:tcPr>
            <w:tcW w:w="4399" w:type="dxa"/>
          </w:tcPr>
          <w:p w14:paraId="2CFF6D3D" w14:textId="77777777" w:rsidR="00BA1965" w:rsidRPr="002B3252" w:rsidRDefault="00BA1965" w:rsidP="002B3252"/>
        </w:tc>
        <w:tc>
          <w:tcPr>
            <w:tcW w:w="4253" w:type="dxa"/>
          </w:tcPr>
          <w:p w14:paraId="472943A0" w14:textId="77777777" w:rsidR="00BA1965" w:rsidRPr="002B3252" w:rsidRDefault="00BA1965" w:rsidP="002B3252"/>
        </w:tc>
        <w:tc>
          <w:tcPr>
            <w:tcW w:w="4394" w:type="dxa"/>
          </w:tcPr>
          <w:p w14:paraId="51405327" w14:textId="77777777" w:rsidR="00BA1965" w:rsidRPr="002B3252" w:rsidRDefault="00BA1965" w:rsidP="002B3252"/>
        </w:tc>
      </w:tr>
      <w:tr w:rsidR="00BA1965" w:rsidRPr="00BA1965" w14:paraId="3E0B383A" w14:textId="2BC2E080" w:rsidTr="00BA1965">
        <w:trPr>
          <w:jc w:val="center"/>
        </w:trPr>
        <w:tc>
          <w:tcPr>
            <w:tcW w:w="4957" w:type="dxa"/>
          </w:tcPr>
          <w:p w14:paraId="3815F956" w14:textId="77777777" w:rsidR="00BA1965" w:rsidRPr="00BA1965" w:rsidRDefault="00BA1965" w:rsidP="00696344">
            <w:pPr>
              <w:pStyle w:val="ListParagraph"/>
              <w:widowControl w:val="0"/>
              <w:numPr>
                <w:ilvl w:val="0"/>
                <w:numId w:val="43"/>
              </w:numPr>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laporan penilaian atas instrumen pasar uang, deposito, dan kas atau setara kas; dan</w:t>
            </w:r>
          </w:p>
        </w:tc>
        <w:tc>
          <w:tcPr>
            <w:tcW w:w="4399" w:type="dxa"/>
          </w:tcPr>
          <w:p w14:paraId="6CD599EF" w14:textId="77777777" w:rsidR="00BA1965" w:rsidRPr="002B3252" w:rsidRDefault="00BA1965" w:rsidP="002B3252"/>
        </w:tc>
        <w:tc>
          <w:tcPr>
            <w:tcW w:w="4253" w:type="dxa"/>
          </w:tcPr>
          <w:p w14:paraId="41CC96E3" w14:textId="77777777" w:rsidR="00BA1965" w:rsidRPr="002B3252" w:rsidRDefault="00BA1965" w:rsidP="002B3252"/>
        </w:tc>
        <w:tc>
          <w:tcPr>
            <w:tcW w:w="4394" w:type="dxa"/>
          </w:tcPr>
          <w:p w14:paraId="6E2B6677" w14:textId="77777777" w:rsidR="00BA1965" w:rsidRPr="002B3252" w:rsidRDefault="00BA1965" w:rsidP="002B3252"/>
        </w:tc>
      </w:tr>
      <w:tr w:rsidR="00BA1965" w:rsidRPr="00BA1965" w14:paraId="69D14B65" w14:textId="1206C683" w:rsidTr="00BA1965">
        <w:trPr>
          <w:jc w:val="center"/>
        </w:trPr>
        <w:tc>
          <w:tcPr>
            <w:tcW w:w="4957" w:type="dxa"/>
          </w:tcPr>
          <w:p w14:paraId="4F78D6B2" w14:textId="77777777" w:rsidR="00BA1965" w:rsidRPr="00BA1965" w:rsidRDefault="00BA1965" w:rsidP="00696344">
            <w:pPr>
              <w:pStyle w:val="ListParagraph"/>
              <w:widowControl w:val="0"/>
              <w:numPr>
                <w:ilvl w:val="0"/>
                <w:numId w:val="43"/>
              </w:numPr>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tabel kinerja </w:t>
            </w:r>
            <w:r w:rsidRPr="00BA1965">
              <w:rPr>
                <w:rFonts w:ascii="Bookman Old Style" w:hAnsi="Bookman Old Style" w:cs="Calibri"/>
                <w:color w:val="000000" w:themeColor="text1"/>
                <w:sz w:val="24"/>
                <w:szCs w:val="24"/>
              </w:rPr>
              <w:t>Reksa Dana berbentuk Kontrak Investasi Kolektif yang Unit Penyertaannya diperdagangkan di Bursa Efek dengan aset yang mendasari berupa emas.</w:t>
            </w:r>
          </w:p>
        </w:tc>
        <w:tc>
          <w:tcPr>
            <w:tcW w:w="4399" w:type="dxa"/>
          </w:tcPr>
          <w:p w14:paraId="051887B6" w14:textId="77777777" w:rsidR="00BA1965" w:rsidRPr="002B3252" w:rsidRDefault="00BA1965" w:rsidP="002B3252"/>
        </w:tc>
        <w:tc>
          <w:tcPr>
            <w:tcW w:w="4253" w:type="dxa"/>
          </w:tcPr>
          <w:p w14:paraId="0BE94B3D" w14:textId="77777777" w:rsidR="00BA1965" w:rsidRPr="002B3252" w:rsidRDefault="00BA1965" w:rsidP="002B3252"/>
        </w:tc>
        <w:tc>
          <w:tcPr>
            <w:tcW w:w="4394" w:type="dxa"/>
          </w:tcPr>
          <w:p w14:paraId="28FA5CFE" w14:textId="77777777" w:rsidR="00BA1965" w:rsidRPr="002B3252" w:rsidRDefault="00BA1965" w:rsidP="002B3252"/>
        </w:tc>
      </w:tr>
      <w:tr w:rsidR="00BA1965" w:rsidRPr="00BA1965" w14:paraId="2D43A11A" w14:textId="27CE481A" w:rsidTr="00BA1965">
        <w:trPr>
          <w:jc w:val="center"/>
        </w:trPr>
        <w:tc>
          <w:tcPr>
            <w:tcW w:w="4957" w:type="dxa"/>
          </w:tcPr>
          <w:p w14:paraId="1D464EA4"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p>
        </w:tc>
        <w:tc>
          <w:tcPr>
            <w:tcW w:w="4399" w:type="dxa"/>
          </w:tcPr>
          <w:p w14:paraId="3C38B0A4" w14:textId="77777777" w:rsidR="00BA1965" w:rsidRPr="002B3252" w:rsidRDefault="00BA1965" w:rsidP="002B3252"/>
        </w:tc>
        <w:tc>
          <w:tcPr>
            <w:tcW w:w="4253" w:type="dxa"/>
          </w:tcPr>
          <w:p w14:paraId="3D102B4D" w14:textId="77777777" w:rsidR="00BA1965" w:rsidRPr="002B3252" w:rsidRDefault="00BA1965" w:rsidP="002B3252"/>
        </w:tc>
        <w:tc>
          <w:tcPr>
            <w:tcW w:w="4394" w:type="dxa"/>
          </w:tcPr>
          <w:p w14:paraId="2FB0E064" w14:textId="77777777" w:rsidR="00BA1965" w:rsidRPr="002B3252" w:rsidRDefault="00BA1965" w:rsidP="002B3252"/>
        </w:tc>
      </w:tr>
      <w:tr w:rsidR="00BA1965" w:rsidRPr="00BA1965" w14:paraId="012A88F7" w14:textId="2F9D3917" w:rsidTr="00BA1965">
        <w:trPr>
          <w:jc w:val="center"/>
        </w:trPr>
        <w:tc>
          <w:tcPr>
            <w:tcW w:w="4957" w:type="dxa"/>
          </w:tcPr>
          <w:p w14:paraId="16882CC7" w14:textId="77777777" w:rsidR="00BA1965" w:rsidRPr="00BA1965" w:rsidRDefault="00BA1965" w:rsidP="00BA1965">
            <w:pPr>
              <w:pStyle w:val="ListParagraph"/>
              <w:widowControl w:val="0"/>
              <w:ind w:left="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40</w:t>
            </w:r>
          </w:p>
        </w:tc>
        <w:tc>
          <w:tcPr>
            <w:tcW w:w="4399" w:type="dxa"/>
          </w:tcPr>
          <w:p w14:paraId="78EDFCAF" w14:textId="3629EC33"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0498A05D" w14:textId="77777777" w:rsidR="00BA1965" w:rsidRPr="002B3252" w:rsidRDefault="00BA1965" w:rsidP="002B3252"/>
        </w:tc>
        <w:tc>
          <w:tcPr>
            <w:tcW w:w="4394" w:type="dxa"/>
          </w:tcPr>
          <w:p w14:paraId="3DA3FC40" w14:textId="77777777" w:rsidR="00BA1965" w:rsidRPr="002B3252" w:rsidRDefault="00BA1965" w:rsidP="002B3252"/>
        </w:tc>
      </w:tr>
      <w:tr w:rsidR="00BA1965" w:rsidRPr="00BA1965" w14:paraId="2765970E" w14:textId="5710F55F" w:rsidTr="00BA1965">
        <w:trPr>
          <w:jc w:val="center"/>
        </w:trPr>
        <w:tc>
          <w:tcPr>
            <w:tcW w:w="4957" w:type="dxa"/>
          </w:tcPr>
          <w:p w14:paraId="57D527D2"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Dalam hal batas waktu penyampaian kepada Otoritas Jasa Keuangan jatuh pada hari libur, penyampaian dimaksud wajib dilakukan paling lambat pada 1 (satu) hari kerja berikutnya.</w:t>
            </w:r>
          </w:p>
        </w:tc>
        <w:tc>
          <w:tcPr>
            <w:tcW w:w="4399" w:type="dxa"/>
          </w:tcPr>
          <w:p w14:paraId="76794195" w14:textId="77777777" w:rsidR="00BA1965" w:rsidRPr="002B3252" w:rsidRDefault="00BA1965" w:rsidP="002B3252"/>
        </w:tc>
        <w:tc>
          <w:tcPr>
            <w:tcW w:w="4253" w:type="dxa"/>
          </w:tcPr>
          <w:p w14:paraId="12C62930" w14:textId="77777777" w:rsidR="00BA1965" w:rsidRPr="002B3252" w:rsidRDefault="00BA1965" w:rsidP="002B3252"/>
        </w:tc>
        <w:tc>
          <w:tcPr>
            <w:tcW w:w="4394" w:type="dxa"/>
          </w:tcPr>
          <w:p w14:paraId="40A21A59" w14:textId="77777777" w:rsidR="00BA1965" w:rsidRPr="002B3252" w:rsidRDefault="00BA1965" w:rsidP="002B3252"/>
        </w:tc>
      </w:tr>
      <w:tr w:rsidR="00BA1965" w:rsidRPr="00BA1965" w14:paraId="3F67132B" w14:textId="25D9A432" w:rsidTr="00BA1965">
        <w:trPr>
          <w:jc w:val="center"/>
        </w:trPr>
        <w:tc>
          <w:tcPr>
            <w:tcW w:w="4957" w:type="dxa"/>
          </w:tcPr>
          <w:p w14:paraId="7F60CB60"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 xml:space="preserve">Pasal </w:t>
            </w:r>
            <w:r w:rsidRPr="00BA1965">
              <w:rPr>
                <w:rFonts w:ascii="Bookman Old Style" w:hAnsi="Bookman Old Style" w:cs="Calibri"/>
                <w:color w:val="000000" w:themeColor="text1"/>
                <w:sz w:val="24"/>
                <w:szCs w:val="24"/>
              </w:rPr>
              <w:t>41</w:t>
            </w:r>
          </w:p>
        </w:tc>
        <w:tc>
          <w:tcPr>
            <w:tcW w:w="4399" w:type="dxa"/>
          </w:tcPr>
          <w:p w14:paraId="3F58B309" w14:textId="015731D4"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051FF310" w14:textId="77777777" w:rsidR="00BA1965" w:rsidRPr="002B3252" w:rsidRDefault="00BA1965" w:rsidP="002B3252"/>
        </w:tc>
        <w:tc>
          <w:tcPr>
            <w:tcW w:w="4394" w:type="dxa"/>
          </w:tcPr>
          <w:p w14:paraId="297CE02B" w14:textId="77777777" w:rsidR="00BA1965" w:rsidRPr="002B3252" w:rsidRDefault="00BA1965" w:rsidP="002B3252"/>
        </w:tc>
      </w:tr>
      <w:tr w:rsidR="00BA1965" w:rsidRPr="00BA1965" w14:paraId="5A26C255" w14:textId="36B08878" w:rsidTr="00BA1965">
        <w:trPr>
          <w:jc w:val="center"/>
        </w:trPr>
        <w:tc>
          <w:tcPr>
            <w:tcW w:w="4957" w:type="dxa"/>
          </w:tcPr>
          <w:p w14:paraId="705724AC" w14:textId="77777777" w:rsidR="00BA1965" w:rsidRPr="00BA1965" w:rsidRDefault="00BA1965" w:rsidP="00696344">
            <w:pPr>
              <w:pStyle w:val="ListParagraph"/>
              <w:widowControl w:val="0"/>
              <w:numPr>
                <w:ilvl w:val="0"/>
                <w:numId w:val="44"/>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Pasal</w:t>
            </w:r>
            <w:r w:rsidRPr="00BA1965">
              <w:rPr>
                <w:rFonts w:ascii="Bookman Old Style" w:hAnsi="Bookman Old Style" w:cs="Bookman Old Style"/>
                <w:color w:val="000000" w:themeColor="text1"/>
                <w:sz w:val="24"/>
                <w:szCs w:val="24"/>
                <w:lang w:eastAsia="ja-JP"/>
              </w:rPr>
              <w:t xml:space="preserve"> 37, Pasal 38 ayat (1) dan ayat (2), Pasal 39, dan Pasal 40 </w:t>
            </w:r>
            <w:r w:rsidRPr="00BA1965">
              <w:rPr>
                <w:rFonts w:ascii="Bookman Old Style" w:hAnsi="Bookman Old Style" w:cs="Bookman Old Style"/>
                <w:color w:val="000000" w:themeColor="text1"/>
                <w:sz w:val="24"/>
                <w:szCs w:val="24"/>
                <w:lang w:val="id-ID" w:eastAsia="ja-JP"/>
              </w:rPr>
              <w:lastRenderedPageBreak/>
              <w:t>dikenai sanksi administratif.</w:t>
            </w:r>
          </w:p>
        </w:tc>
        <w:tc>
          <w:tcPr>
            <w:tcW w:w="4399" w:type="dxa"/>
          </w:tcPr>
          <w:p w14:paraId="517A2BA0" w14:textId="77777777" w:rsidR="00BA1965" w:rsidRPr="002B3252" w:rsidRDefault="00BA1965" w:rsidP="002B3252"/>
        </w:tc>
        <w:tc>
          <w:tcPr>
            <w:tcW w:w="4253" w:type="dxa"/>
          </w:tcPr>
          <w:p w14:paraId="19506B54" w14:textId="77777777" w:rsidR="00BA1965" w:rsidRPr="002B3252" w:rsidRDefault="00BA1965" w:rsidP="002B3252"/>
        </w:tc>
        <w:tc>
          <w:tcPr>
            <w:tcW w:w="4394" w:type="dxa"/>
          </w:tcPr>
          <w:p w14:paraId="2D703BF0" w14:textId="77777777" w:rsidR="00BA1965" w:rsidRPr="002B3252" w:rsidRDefault="00BA1965" w:rsidP="002B3252"/>
        </w:tc>
      </w:tr>
      <w:tr w:rsidR="00BA1965" w:rsidRPr="00BA1965" w14:paraId="67BB8256" w14:textId="45B81F95" w:rsidTr="00BA1965">
        <w:trPr>
          <w:jc w:val="center"/>
        </w:trPr>
        <w:tc>
          <w:tcPr>
            <w:tcW w:w="4957" w:type="dxa"/>
          </w:tcPr>
          <w:p w14:paraId="1BFA2DCB" w14:textId="77777777" w:rsidR="00BA1965" w:rsidRPr="00BA1965" w:rsidRDefault="00BA1965" w:rsidP="00696344">
            <w:pPr>
              <w:pStyle w:val="ListParagraph"/>
              <w:widowControl w:val="0"/>
              <w:numPr>
                <w:ilvl w:val="0"/>
                <w:numId w:val="44"/>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pada ayat (1) dikenakan juga 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3171FE2B" w14:textId="77777777" w:rsidR="00BA1965" w:rsidRPr="002B3252" w:rsidRDefault="00BA1965" w:rsidP="002B3252"/>
        </w:tc>
        <w:tc>
          <w:tcPr>
            <w:tcW w:w="4253" w:type="dxa"/>
          </w:tcPr>
          <w:p w14:paraId="4C71BADF" w14:textId="77777777" w:rsidR="00BA1965" w:rsidRPr="002B3252" w:rsidRDefault="00BA1965" w:rsidP="002B3252"/>
        </w:tc>
        <w:tc>
          <w:tcPr>
            <w:tcW w:w="4394" w:type="dxa"/>
          </w:tcPr>
          <w:p w14:paraId="43A07637" w14:textId="77777777" w:rsidR="00BA1965" w:rsidRPr="002B3252" w:rsidRDefault="00BA1965" w:rsidP="002B3252"/>
        </w:tc>
      </w:tr>
      <w:tr w:rsidR="00BA1965" w:rsidRPr="00BA1965" w14:paraId="2670DDDF" w14:textId="7DE3E2B6" w:rsidTr="00BA1965">
        <w:trPr>
          <w:jc w:val="center"/>
        </w:trPr>
        <w:tc>
          <w:tcPr>
            <w:tcW w:w="4957" w:type="dxa"/>
          </w:tcPr>
          <w:p w14:paraId="1F8402EC" w14:textId="77777777" w:rsidR="00BA1965" w:rsidRPr="00BA1965" w:rsidRDefault="00BA1965" w:rsidP="00696344">
            <w:pPr>
              <w:pStyle w:val="ListParagraph"/>
              <w:widowControl w:val="0"/>
              <w:numPr>
                <w:ilvl w:val="0"/>
                <w:numId w:val="44"/>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47B9F689" w14:textId="77777777" w:rsidR="00BA1965" w:rsidRPr="002B3252" w:rsidRDefault="00BA1965" w:rsidP="002B3252"/>
        </w:tc>
        <w:tc>
          <w:tcPr>
            <w:tcW w:w="4253" w:type="dxa"/>
          </w:tcPr>
          <w:p w14:paraId="1A0A825F" w14:textId="77777777" w:rsidR="00BA1965" w:rsidRPr="002B3252" w:rsidRDefault="00BA1965" w:rsidP="002B3252"/>
        </w:tc>
        <w:tc>
          <w:tcPr>
            <w:tcW w:w="4394" w:type="dxa"/>
          </w:tcPr>
          <w:p w14:paraId="2A7D4BF1" w14:textId="77777777" w:rsidR="00BA1965" w:rsidRPr="002B3252" w:rsidRDefault="00BA1965" w:rsidP="002B3252"/>
        </w:tc>
      </w:tr>
      <w:tr w:rsidR="00BA1965" w:rsidRPr="00BA1965" w14:paraId="3831F70C" w14:textId="23D71EB7" w:rsidTr="00BA1965">
        <w:trPr>
          <w:jc w:val="center"/>
        </w:trPr>
        <w:tc>
          <w:tcPr>
            <w:tcW w:w="4957" w:type="dxa"/>
          </w:tcPr>
          <w:p w14:paraId="52FC6816" w14:textId="77777777" w:rsidR="00BA1965" w:rsidRPr="00BA1965" w:rsidRDefault="00BA1965" w:rsidP="00696344">
            <w:pPr>
              <w:pStyle w:val="ListParagraph"/>
              <w:widowControl w:val="0"/>
              <w:numPr>
                <w:ilvl w:val="0"/>
                <w:numId w:val="44"/>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1089D280" w14:textId="77777777" w:rsidR="00BA1965" w:rsidRPr="002B3252" w:rsidRDefault="00BA1965" w:rsidP="002B3252"/>
        </w:tc>
        <w:tc>
          <w:tcPr>
            <w:tcW w:w="4253" w:type="dxa"/>
          </w:tcPr>
          <w:p w14:paraId="26F19219" w14:textId="77777777" w:rsidR="00BA1965" w:rsidRPr="002B3252" w:rsidRDefault="00BA1965" w:rsidP="002B3252"/>
        </w:tc>
        <w:tc>
          <w:tcPr>
            <w:tcW w:w="4394" w:type="dxa"/>
          </w:tcPr>
          <w:p w14:paraId="0EC214DF" w14:textId="77777777" w:rsidR="00BA1965" w:rsidRPr="002B3252" w:rsidRDefault="00BA1965" w:rsidP="002B3252"/>
        </w:tc>
      </w:tr>
      <w:tr w:rsidR="00BA1965" w:rsidRPr="00BA1965" w14:paraId="685E6AA9" w14:textId="46A75FF1" w:rsidTr="00BA1965">
        <w:trPr>
          <w:jc w:val="center"/>
        </w:trPr>
        <w:tc>
          <w:tcPr>
            <w:tcW w:w="4957" w:type="dxa"/>
          </w:tcPr>
          <w:p w14:paraId="6FDF6624"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peringatan tertulis;</w:t>
            </w:r>
          </w:p>
        </w:tc>
        <w:tc>
          <w:tcPr>
            <w:tcW w:w="4399" w:type="dxa"/>
          </w:tcPr>
          <w:p w14:paraId="1F04BE1C" w14:textId="77777777" w:rsidR="00BA1965" w:rsidRPr="002B3252" w:rsidRDefault="00BA1965" w:rsidP="002B3252"/>
        </w:tc>
        <w:tc>
          <w:tcPr>
            <w:tcW w:w="4253" w:type="dxa"/>
          </w:tcPr>
          <w:p w14:paraId="40FDCC40" w14:textId="77777777" w:rsidR="00BA1965" w:rsidRPr="002B3252" w:rsidRDefault="00BA1965" w:rsidP="002B3252"/>
        </w:tc>
        <w:tc>
          <w:tcPr>
            <w:tcW w:w="4394" w:type="dxa"/>
          </w:tcPr>
          <w:p w14:paraId="1E186B7B" w14:textId="77777777" w:rsidR="00BA1965" w:rsidRPr="002B3252" w:rsidRDefault="00BA1965" w:rsidP="002B3252"/>
        </w:tc>
      </w:tr>
      <w:tr w:rsidR="00BA1965" w:rsidRPr="00BA1965" w14:paraId="642FA6FA" w14:textId="29E019BD" w:rsidTr="00BA1965">
        <w:trPr>
          <w:jc w:val="center"/>
        </w:trPr>
        <w:tc>
          <w:tcPr>
            <w:tcW w:w="4957" w:type="dxa"/>
          </w:tcPr>
          <w:p w14:paraId="092ED1B4"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12CCA85F" w14:textId="77777777" w:rsidR="00BA1965" w:rsidRPr="002B3252" w:rsidRDefault="00BA1965" w:rsidP="002B3252"/>
        </w:tc>
        <w:tc>
          <w:tcPr>
            <w:tcW w:w="4253" w:type="dxa"/>
          </w:tcPr>
          <w:p w14:paraId="63E3E5BF" w14:textId="77777777" w:rsidR="00BA1965" w:rsidRPr="002B3252" w:rsidRDefault="00BA1965" w:rsidP="002B3252"/>
        </w:tc>
        <w:tc>
          <w:tcPr>
            <w:tcW w:w="4394" w:type="dxa"/>
          </w:tcPr>
          <w:p w14:paraId="15482927" w14:textId="77777777" w:rsidR="00BA1965" w:rsidRPr="002B3252" w:rsidRDefault="00BA1965" w:rsidP="002B3252"/>
        </w:tc>
      </w:tr>
      <w:tr w:rsidR="00BA1965" w:rsidRPr="00BA1965" w14:paraId="2891A50C" w14:textId="0C5F6735" w:rsidTr="00BA1965">
        <w:trPr>
          <w:jc w:val="center"/>
        </w:trPr>
        <w:tc>
          <w:tcPr>
            <w:tcW w:w="4957" w:type="dxa"/>
          </w:tcPr>
          <w:p w14:paraId="1325B4B1"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pembatasan kegiatan usaha;</w:t>
            </w:r>
          </w:p>
        </w:tc>
        <w:tc>
          <w:tcPr>
            <w:tcW w:w="4399" w:type="dxa"/>
          </w:tcPr>
          <w:p w14:paraId="27A8E583" w14:textId="77777777" w:rsidR="00BA1965" w:rsidRPr="002B3252" w:rsidRDefault="00BA1965" w:rsidP="002B3252"/>
        </w:tc>
        <w:tc>
          <w:tcPr>
            <w:tcW w:w="4253" w:type="dxa"/>
          </w:tcPr>
          <w:p w14:paraId="2DDC598C" w14:textId="77777777" w:rsidR="00BA1965" w:rsidRPr="002B3252" w:rsidRDefault="00BA1965" w:rsidP="002B3252"/>
        </w:tc>
        <w:tc>
          <w:tcPr>
            <w:tcW w:w="4394" w:type="dxa"/>
          </w:tcPr>
          <w:p w14:paraId="43070BE9" w14:textId="77777777" w:rsidR="00BA1965" w:rsidRPr="002B3252" w:rsidRDefault="00BA1965" w:rsidP="002B3252"/>
        </w:tc>
      </w:tr>
      <w:tr w:rsidR="00BA1965" w:rsidRPr="00BA1965" w14:paraId="14CC7884" w14:textId="0060B135" w:rsidTr="00BA1965">
        <w:trPr>
          <w:jc w:val="center"/>
        </w:trPr>
        <w:tc>
          <w:tcPr>
            <w:tcW w:w="4957" w:type="dxa"/>
          </w:tcPr>
          <w:p w14:paraId="7675806B"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pembekuan kegiatan usaha; </w:t>
            </w:r>
          </w:p>
        </w:tc>
        <w:tc>
          <w:tcPr>
            <w:tcW w:w="4399" w:type="dxa"/>
          </w:tcPr>
          <w:p w14:paraId="76BF164E" w14:textId="77777777" w:rsidR="00BA1965" w:rsidRPr="002B3252" w:rsidRDefault="00BA1965" w:rsidP="002B3252"/>
        </w:tc>
        <w:tc>
          <w:tcPr>
            <w:tcW w:w="4253" w:type="dxa"/>
          </w:tcPr>
          <w:p w14:paraId="13418276" w14:textId="77777777" w:rsidR="00BA1965" w:rsidRPr="002B3252" w:rsidRDefault="00BA1965" w:rsidP="002B3252"/>
        </w:tc>
        <w:tc>
          <w:tcPr>
            <w:tcW w:w="4394" w:type="dxa"/>
          </w:tcPr>
          <w:p w14:paraId="187ADD47" w14:textId="77777777" w:rsidR="00BA1965" w:rsidRPr="002B3252" w:rsidRDefault="00BA1965" w:rsidP="002B3252"/>
        </w:tc>
      </w:tr>
      <w:tr w:rsidR="00BA1965" w:rsidRPr="00BA1965" w14:paraId="1D0889B3" w14:textId="3C87A7EA" w:rsidTr="00BA1965">
        <w:trPr>
          <w:jc w:val="center"/>
        </w:trPr>
        <w:tc>
          <w:tcPr>
            <w:tcW w:w="4957" w:type="dxa"/>
          </w:tcPr>
          <w:p w14:paraId="03382C4F"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w:t>
            </w:r>
          </w:p>
        </w:tc>
        <w:tc>
          <w:tcPr>
            <w:tcW w:w="4399" w:type="dxa"/>
          </w:tcPr>
          <w:p w14:paraId="53B6D5F4" w14:textId="77777777" w:rsidR="00BA1965" w:rsidRPr="002B3252" w:rsidRDefault="00BA1965" w:rsidP="002B3252"/>
        </w:tc>
        <w:tc>
          <w:tcPr>
            <w:tcW w:w="4253" w:type="dxa"/>
          </w:tcPr>
          <w:p w14:paraId="70F62F31" w14:textId="77777777" w:rsidR="00BA1965" w:rsidRPr="002B3252" w:rsidRDefault="00BA1965" w:rsidP="002B3252"/>
        </w:tc>
        <w:tc>
          <w:tcPr>
            <w:tcW w:w="4394" w:type="dxa"/>
          </w:tcPr>
          <w:p w14:paraId="3B4189EA" w14:textId="77777777" w:rsidR="00BA1965" w:rsidRPr="002B3252" w:rsidRDefault="00BA1965" w:rsidP="002B3252"/>
        </w:tc>
      </w:tr>
      <w:tr w:rsidR="00BA1965" w:rsidRPr="00BA1965" w14:paraId="2815A712" w14:textId="5C54B41E" w:rsidTr="00BA1965">
        <w:trPr>
          <w:jc w:val="center"/>
        </w:trPr>
        <w:tc>
          <w:tcPr>
            <w:tcW w:w="4957" w:type="dxa"/>
          </w:tcPr>
          <w:p w14:paraId="6B9757F1"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71862BE6" w14:textId="77777777" w:rsidR="00BA1965" w:rsidRPr="002B3252" w:rsidRDefault="00BA1965" w:rsidP="002B3252"/>
        </w:tc>
        <w:tc>
          <w:tcPr>
            <w:tcW w:w="4253" w:type="dxa"/>
          </w:tcPr>
          <w:p w14:paraId="755746F5" w14:textId="77777777" w:rsidR="00BA1965" w:rsidRPr="002B3252" w:rsidRDefault="00BA1965" w:rsidP="002B3252"/>
        </w:tc>
        <w:tc>
          <w:tcPr>
            <w:tcW w:w="4394" w:type="dxa"/>
          </w:tcPr>
          <w:p w14:paraId="388EC222" w14:textId="77777777" w:rsidR="00BA1965" w:rsidRPr="002B3252" w:rsidRDefault="00BA1965" w:rsidP="002B3252"/>
        </w:tc>
      </w:tr>
      <w:tr w:rsidR="00BA1965" w:rsidRPr="00BA1965" w14:paraId="4C615B15" w14:textId="57BA6705" w:rsidTr="00BA1965">
        <w:trPr>
          <w:jc w:val="center"/>
        </w:trPr>
        <w:tc>
          <w:tcPr>
            <w:tcW w:w="4957" w:type="dxa"/>
          </w:tcPr>
          <w:p w14:paraId="61B73461"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 xml:space="preserve">pembatalan pendaftaran; dan/atau </w:t>
            </w:r>
          </w:p>
        </w:tc>
        <w:tc>
          <w:tcPr>
            <w:tcW w:w="4399" w:type="dxa"/>
          </w:tcPr>
          <w:p w14:paraId="48C1E955" w14:textId="77777777" w:rsidR="00BA1965" w:rsidRPr="002B3252" w:rsidRDefault="00BA1965" w:rsidP="002B3252"/>
        </w:tc>
        <w:tc>
          <w:tcPr>
            <w:tcW w:w="4253" w:type="dxa"/>
          </w:tcPr>
          <w:p w14:paraId="2706997D" w14:textId="77777777" w:rsidR="00BA1965" w:rsidRPr="002B3252" w:rsidRDefault="00BA1965" w:rsidP="002B3252"/>
        </w:tc>
        <w:tc>
          <w:tcPr>
            <w:tcW w:w="4394" w:type="dxa"/>
          </w:tcPr>
          <w:p w14:paraId="250F0E66" w14:textId="77777777" w:rsidR="00BA1965" w:rsidRPr="002B3252" w:rsidRDefault="00BA1965" w:rsidP="002B3252"/>
        </w:tc>
      </w:tr>
      <w:tr w:rsidR="00BA1965" w:rsidRPr="00BA1965" w14:paraId="0F0B9063" w14:textId="4DA821E4" w:rsidTr="00BA1965">
        <w:trPr>
          <w:jc w:val="center"/>
        </w:trPr>
        <w:tc>
          <w:tcPr>
            <w:tcW w:w="4957" w:type="dxa"/>
          </w:tcPr>
          <w:p w14:paraId="4DF01968" w14:textId="77777777" w:rsidR="00BA1965" w:rsidRPr="00BA1965" w:rsidRDefault="00BA1965" w:rsidP="00696344">
            <w:pPr>
              <w:pStyle w:val="ListParagraph"/>
              <w:widowControl w:val="0"/>
              <w:numPr>
                <w:ilvl w:val="0"/>
                <w:numId w:val="61"/>
              </w:numPr>
              <w:ind w:left="1163" w:hanging="567"/>
              <w:jc w:val="both"/>
              <w:rPr>
                <w:rFonts w:ascii="Bookman Old Style" w:hAnsi="Bookman Old Style"/>
                <w:color w:val="000000" w:themeColor="text1"/>
                <w:sz w:val="24"/>
                <w:szCs w:val="24"/>
                <w:lang w:val="id-ID"/>
              </w:rPr>
            </w:pPr>
            <w:r w:rsidRPr="00BA1965">
              <w:rPr>
                <w:rFonts w:ascii="Bookman Old Style" w:hAnsi="Bookman Old Style"/>
                <w:color w:val="000000" w:themeColor="text1"/>
                <w:sz w:val="24"/>
                <w:szCs w:val="24"/>
              </w:rPr>
              <w:t>pencabutan efektifnya Pernyataan Pendaftaran.</w:t>
            </w:r>
          </w:p>
        </w:tc>
        <w:tc>
          <w:tcPr>
            <w:tcW w:w="4399" w:type="dxa"/>
          </w:tcPr>
          <w:p w14:paraId="63134FF3" w14:textId="77777777" w:rsidR="00BA1965" w:rsidRPr="002B3252" w:rsidRDefault="00BA1965" w:rsidP="002B3252"/>
        </w:tc>
        <w:tc>
          <w:tcPr>
            <w:tcW w:w="4253" w:type="dxa"/>
          </w:tcPr>
          <w:p w14:paraId="4D8EE4EA" w14:textId="77777777" w:rsidR="00BA1965" w:rsidRPr="002B3252" w:rsidRDefault="00BA1965" w:rsidP="002B3252"/>
        </w:tc>
        <w:tc>
          <w:tcPr>
            <w:tcW w:w="4394" w:type="dxa"/>
          </w:tcPr>
          <w:p w14:paraId="46290291" w14:textId="77777777" w:rsidR="00BA1965" w:rsidRPr="002B3252" w:rsidRDefault="00BA1965" w:rsidP="002B3252"/>
        </w:tc>
      </w:tr>
      <w:tr w:rsidR="00BA1965" w:rsidRPr="00BA1965" w14:paraId="5599018C" w14:textId="2E544D3E" w:rsidTr="00BA1965">
        <w:trPr>
          <w:jc w:val="center"/>
        </w:trPr>
        <w:tc>
          <w:tcPr>
            <w:tcW w:w="4957" w:type="dxa"/>
          </w:tcPr>
          <w:p w14:paraId="49AEE521" w14:textId="77777777" w:rsidR="00BA1965" w:rsidRPr="00161AB3" w:rsidRDefault="00BA1965" w:rsidP="00696344">
            <w:pPr>
              <w:pStyle w:val="ListParagraph"/>
              <w:widowControl w:val="0"/>
              <w:numPr>
                <w:ilvl w:val="0"/>
                <w:numId w:val="44"/>
              </w:numPr>
              <w:tabs>
                <w:tab w:val="left" w:pos="234"/>
                <w:tab w:val="left" w:pos="1701"/>
                <w:tab w:val="left" w:pos="2155"/>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 xml:space="preserve">Sanksi administratif sebagaimana dimaksud pada ayat (4) huruf b, huruf c, huruf d, huruf e, huruf f, huruf g, atau huruf h dapat dikenakan dengan atau tanpa didahului pengenaan sanksi </w:t>
            </w:r>
            <w:r w:rsidRPr="00BA1965">
              <w:rPr>
                <w:rFonts w:ascii="Bookman Old Style" w:hAnsi="Bookman Old Style" w:cs="Bookman Old Style"/>
                <w:color w:val="000000" w:themeColor="text1"/>
                <w:sz w:val="24"/>
                <w:szCs w:val="24"/>
                <w:lang w:val="id-ID" w:eastAsia="ja-JP"/>
              </w:rPr>
              <w:lastRenderedPageBreak/>
              <w:t>administratif berupa peringatan tertulis sebagaimana dimaksud pada ayat (4) huruf a.</w:t>
            </w:r>
          </w:p>
        </w:tc>
        <w:tc>
          <w:tcPr>
            <w:tcW w:w="4399" w:type="dxa"/>
          </w:tcPr>
          <w:p w14:paraId="4B1D4DF4" w14:textId="77777777" w:rsidR="00BA1965" w:rsidRPr="002B3252" w:rsidRDefault="00BA1965" w:rsidP="002B3252"/>
        </w:tc>
        <w:tc>
          <w:tcPr>
            <w:tcW w:w="4253" w:type="dxa"/>
          </w:tcPr>
          <w:p w14:paraId="1B2C1619" w14:textId="77777777" w:rsidR="00BA1965" w:rsidRPr="002B3252" w:rsidRDefault="00BA1965" w:rsidP="002B3252"/>
        </w:tc>
        <w:tc>
          <w:tcPr>
            <w:tcW w:w="4394" w:type="dxa"/>
          </w:tcPr>
          <w:p w14:paraId="732411D2" w14:textId="77777777" w:rsidR="00BA1965" w:rsidRPr="002B3252" w:rsidRDefault="00BA1965" w:rsidP="002B3252"/>
        </w:tc>
      </w:tr>
      <w:tr w:rsidR="00BA1965" w:rsidRPr="00BA1965" w14:paraId="671BA270" w14:textId="49CC9E5F" w:rsidTr="00BA1965">
        <w:trPr>
          <w:jc w:val="center"/>
        </w:trPr>
        <w:tc>
          <w:tcPr>
            <w:tcW w:w="4957" w:type="dxa"/>
          </w:tcPr>
          <w:p w14:paraId="69DD3A8A" w14:textId="77777777" w:rsidR="00BA1965" w:rsidRPr="00161AB3" w:rsidRDefault="00BA1965" w:rsidP="00696344">
            <w:pPr>
              <w:pStyle w:val="ListParagraph"/>
              <w:widowControl w:val="0"/>
              <w:numPr>
                <w:ilvl w:val="0"/>
                <w:numId w:val="44"/>
              </w:numPr>
              <w:tabs>
                <w:tab w:val="left" w:pos="234"/>
                <w:tab w:val="left" w:pos="1701"/>
                <w:tab w:val="left" w:pos="2155"/>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huruf f, huruf g, atau huruf h.</w:t>
            </w:r>
          </w:p>
        </w:tc>
        <w:tc>
          <w:tcPr>
            <w:tcW w:w="4399" w:type="dxa"/>
          </w:tcPr>
          <w:p w14:paraId="62E81D7D" w14:textId="77777777" w:rsidR="00BA1965" w:rsidRPr="002B3252" w:rsidRDefault="00BA1965" w:rsidP="002B3252"/>
        </w:tc>
        <w:tc>
          <w:tcPr>
            <w:tcW w:w="4253" w:type="dxa"/>
          </w:tcPr>
          <w:p w14:paraId="2D6169EF" w14:textId="77777777" w:rsidR="00BA1965" w:rsidRPr="002B3252" w:rsidRDefault="00BA1965" w:rsidP="002B3252"/>
        </w:tc>
        <w:tc>
          <w:tcPr>
            <w:tcW w:w="4394" w:type="dxa"/>
          </w:tcPr>
          <w:p w14:paraId="49E490BB" w14:textId="77777777" w:rsidR="00BA1965" w:rsidRPr="002B3252" w:rsidRDefault="00BA1965" w:rsidP="002B3252"/>
        </w:tc>
      </w:tr>
      <w:tr w:rsidR="00BA1965" w:rsidRPr="00BA1965" w14:paraId="16090407" w14:textId="60913730" w:rsidTr="00BA1965">
        <w:trPr>
          <w:jc w:val="center"/>
        </w:trPr>
        <w:tc>
          <w:tcPr>
            <w:tcW w:w="4957" w:type="dxa"/>
          </w:tcPr>
          <w:p w14:paraId="2A338884" w14:textId="77777777" w:rsidR="00BA1965" w:rsidRPr="00BA1965" w:rsidRDefault="00BA1965" w:rsidP="00696344">
            <w:pPr>
              <w:pStyle w:val="ListParagraph"/>
              <w:widowControl w:val="0"/>
              <w:numPr>
                <w:ilvl w:val="0"/>
                <w:numId w:val="44"/>
              </w:numPr>
              <w:tabs>
                <w:tab w:val="left" w:pos="234"/>
                <w:tab w:val="left" w:pos="1701"/>
                <w:tab w:val="left" w:pos="2155"/>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Tata</w:t>
            </w:r>
            <w:r w:rsidRPr="00BA1965">
              <w:rPr>
                <w:rFonts w:ascii="Bookman Old Style" w:hAnsi="Bookman Old Style"/>
                <w:noProof/>
                <w:color w:val="000000" w:themeColor="text1"/>
                <w:sz w:val="24"/>
                <w:szCs w:val="24"/>
                <w:lang w:val="id-ID"/>
              </w:rPr>
              <w:t xml:space="preserve"> cara pengenaan sanksi sebagaimana dimaksud pada ayat (3) dilakukan sesuai dengan ketentuan peraturan perundang-undangan di bidang Pasar Modal.</w:t>
            </w:r>
          </w:p>
        </w:tc>
        <w:tc>
          <w:tcPr>
            <w:tcW w:w="4399" w:type="dxa"/>
          </w:tcPr>
          <w:p w14:paraId="513AED8E" w14:textId="77777777" w:rsidR="00BA1965" w:rsidRPr="002B3252" w:rsidRDefault="00BA1965" w:rsidP="002B3252"/>
        </w:tc>
        <w:tc>
          <w:tcPr>
            <w:tcW w:w="4253" w:type="dxa"/>
          </w:tcPr>
          <w:p w14:paraId="13D1EF51" w14:textId="77777777" w:rsidR="00BA1965" w:rsidRPr="002B3252" w:rsidRDefault="00BA1965" w:rsidP="002B3252"/>
        </w:tc>
        <w:tc>
          <w:tcPr>
            <w:tcW w:w="4394" w:type="dxa"/>
          </w:tcPr>
          <w:p w14:paraId="3DFF23CC" w14:textId="77777777" w:rsidR="00BA1965" w:rsidRPr="002B3252" w:rsidRDefault="00BA1965" w:rsidP="002B3252"/>
        </w:tc>
      </w:tr>
      <w:tr w:rsidR="00BA1965" w:rsidRPr="00BA1965" w14:paraId="696F42AD" w14:textId="000D3084" w:rsidTr="00BA1965">
        <w:trPr>
          <w:jc w:val="center"/>
        </w:trPr>
        <w:tc>
          <w:tcPr>
            <w:tcW w:w="4957" w:type="dxa"/>
          </w:tcPr>
          <w:p w14:paraId="72EC2C60"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p>
        </w:tc>
        <w:tc>
          <w:tcPr>
            <w:tcW w:w="4399" w:type="dxa"/>
          </w:tcPr>
          <w:p w14:paraId="2438A72A" w14:textId="77777777" w:rsidR="00BA1965" w:rsidRPr="002B3252" w:rsidRDefault="00BA1965" w:rsidP="002B3252"/>
        </w:tc>
        <w:tc>
          <w:tcPr>
            <w:tcW w:w="4253" w:type="dxa"/>
          </w:tcPr>
          <w:p w14:paraId="04AAAD47" w14:textId="77777777" w:rsidR="00BA1965" w:rsidRPr="002B3252" w:rsidRDefault="00BA1965" w:rsidP="002B3252"/>
        </w:tc>
        <w:tc>
          <w:tcPr>
            <w:tcW w:w="4394" w:type="dxa"/>
          </w:tcPr>
          <w:p w14:paraId="150ADE8B" w14:textId="77777777" w:rsidR="00BA1965" w:rsidRPr="002B3252" w:rsidRDefault="00BA1965" w:rsidP="002B3252"/>
        </w:tc>
      </w:tr>
      <w:tr w:rsidR="00BA1965" w:rsidRPr="00BA1965" w14:paraId="69253303" w14:textId="5D0842E0" w:rsidTr="00BA1965">
        <w:trPr>
          <w:jc w:val="center"/>
        </w:trPr>
        <w:tc>
          <w:tcPr>
            <w:tcW w:w="4957" w:type="dxa"/>
          </w:tcPr>
          <w:p w14:paraId="6C5DE4F3"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 xml:space="preserve">BAB </w:t>
            </w:r>
            <w:r w:rsidRPr="00BA1965">
              <w:rPr>
                <w:rFonts w:ascii="Bookman Old Style" w:hAnsi="Bookman Old Style" w:cs="Bookman Old Style"/>
                <w:color w:val="000000" w:themeColor="text1"/>
                <w:sz w:val="24"/>
                <w:szCs w:val="24"/>
              </w:rPr>
              <w:t>IX</w:t>
            </w:r>
          </w:p>
        </w:tc>
        <w:tc>
          <w:tcPr>
            <w:tcW w:w="4399" w:type="dxa"/>
          </w:tcPr>
          <w:p w14:paraId="24FE641E" w14:textId="77777777" w:rsidR="00BA1965" w:rsidRPr="002B3252" w:rsidRDefault="00BA1965" w:rsidP="002B3252"/>
        </w:tc>
        <w:tc>
          <w:tcPr>
            <w:tcW w:w="4253" w:type="dxa"/>
          </w:tcPr>
          <w:p w14:paraId="2A25027F" w14:textId="77777777" w:rsidR="00BA1965" w:rsidRPr="002B3252" w:rsidRDefault="00BA1965" w:rsidP="002B3252"/>
        </w:tc>
        <w:tc>
          <w:tcPr>
            <w:tcW w:w="4394" w:type="dxa"/>
          </w:tcPr>
          <w:p w14:paraId="20FA84B4" w14:textId="77777777" w:rsidR="00BA1965" w:rsidRPr="002B3252" w:rsidRDefault="00BA1965" w:rsidP="002B3252"/>
        </w:tc>
      </w:tr>
      <w:tr w:rsidR="00BA1965" w:rsidRPr="00BA1965" w14:paraId="7FE8E0EA" w14:textId="45C1C249" w:rsidTr="00BA1965">
        <w:trPr>
          <w:jc w:val="center"/>
        </w:trPr>
        <w:tc>
          <w:tcPr>
            <w:tcW w:w="4957" w:type="dxa"/>
          </w:tcPr>
          <w:p w14:paraId="5322FA4B"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PEMBUBARAN DAN LIKUIDASI </w:t>
            </w:r>
            <w:r w:rsidRPr="00BA1965">
              <w:rPr>
                <w:rFonts w:ascii="Bookman Old Style" w:hAnsi="Bookman Old Style"/>
                <w:noProof/>
                <w:color w:val="000000" w:themeColor="text1"/>
                <w:sz w:val="24"/>
                <w:szCs w:val="24"/>
              </w:rPr>
              <w:t xml:space="preserve">REKSA DANA </w:t>
            </w:r>
            <w:r w:rsidRPr="00BA1965">
              <w:rPr>
                <w:rFonts w:ascii="Bookman Old Style" w:hAnsi="Bookman Old Style" w:cs="Bookman Old Style"/>
                <w:color w:val="000000" w:themeColor="text1"/>
                <w:sz w:val="24"/>
                <w:szCs w:val="24"/>
              </w:rPr>
              <w:t>BERBENTUK KONTRAK INVESTASI KOLEKTIF YANG UNIT PENYERTAANNYA DIPERDAGANGKAN DI BURSA EFEK DENGAN ASET YANG MENDASARI BERUPA EMAS</w:t>
            </w:r>
          </w:p>
        </w:tc>
        <w:tc>
          <w:tcPr>
            <w:tcW w:w="4399" w:type="dxa"/>
          </w:tcPr>
          <w:p w14:paraId="79D4AED0" w14:textId="77777777" w:rsidR="00BA1965" w:rsidRPr="002B3252" w:rsidRDefault="00BA1965" w:rsidP="002B3252"/>
        </w:tc>
        <w:tc>
          <w:tcPr>
            <w:tcW w:w="4253" w:type="dxa"/>
          </w:tcPr>
          <w:p w14:paraId="15E6F7D4" w14:textId="77777777" w:rsidR="00BA1965" w:rsidRPr="002B3252" w:rsidRDefault="00BA1965" w:rsidP="002B3252"/>
        </w:tc>
        <w:tc>
          <w:tcPr>
            <w:tcW w:w="4394" w:type="dxa"/>
          </w:tcPr>
          <w:p w14:paraId="35473CA4" w14:textId="77777777" w:rsidR="00BA1965" w:rsidRPr="002B3252" w:rsidRDefault="00BA1965" w:rsidP="002B3252"/>
        </w:tc>
      </w:tr>
      <w:tr w:rsidR="00BA1965" w:rsidRPr="00BA1965" w14:paraId="1937B725" w14:textId="08EE3C6B" w:rsidTr="00BA1965">
        <w:trPr>
          <w:jc w:val="center"/>
        </w:trPr>
        <w:tc>
          <w:tcPr>
            <w:tcW w:w="4957" w:type="dxa"/>
          </w:tcPr>
          <w:p w14:paraId="240970C3" w14:textId="77777777" w:rsidR="00BA1965" w:rsidRPr="00BA1965" w:rsidRDefault="00BA1965" w:rsidP="00BA1965">
            <w:pPr>
              <w:widowControl w:val="0"/>
              <w:rPr>
                <w:rFonts w:ascii="Bookman Old Style" w:hAnsi="Bookman Old Style" w:cs="Bookman Old Style"/>
                <w:color w:val="000000" w:themeColor="text1"/>
                <w:sz w:val="24"/>
                <w:szCs w:val="24"/>
              </w:rPr>
            </w:pPr>
          </w:p>
        </w:tc>
        <w:tc>
          <w:tcPr>
            <w:tcW w:w="4399" w:type="dxa"/>
          </w:tcPr>
          <w:p w14:paraId="07272CA9" w14:textId="77777777" w:rsidR="00BA1965" w:rsidRPr="002B3252" w:rsidRDefault="00BA1965" w:rsidP="002B3252"/>
        </w:tc>
        <w:tc>
          <w:tcPr>
            <w:tcW w:w="4253" w:type="dxa"/>
          </w:tcPr>
          <w:p w14:paraId="12E444CB" w14:textId="77777777" w:rsidR="00BA1965" w:rsidRPr="002B3252" w:rsidRDefault="00BA1965" w:rsidP="002B3252"/>
        </w:tc>
        <w:tc>
          <w:tcPr>
            <w:tcW w:w="4394" w:type="dxa"/>
          </w:tcPr>
          <w:p w14:paraId="36908A5F" w14:textId="77777777" w:rsidR="00BA1965" w:rsidRPr="002B3252" w:rsidRDefault="00BA1965" w:rsidP="002B3252"/>
        </w:tc>
      </w:tr>
      <w:tr w:rsidR="00BA1965" w:rsidRPr="00BA1965" w14:paraId="1CCD2A55" w14:textId="62192C83" w:rsidTr="00BA1965">
        <w:trPr>
          <w:jc w:val="center"/>
        </w:trPr>
        <w:tc>
          <w:tcPr>
            <w:tcW w:w="4957" w:type="dxa"/>
          </w:tcPr>
          <w:p w14:paraId="0979B2CD"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42</w:t>
            </w:r>
          </w:p>
        </w:tc>
        <w:tc>
          <w:tcPr>
            <w:tcW w:w="4399" w:type="dxa"/>
          </w:tcPr>
          <w:p w14:paraId="7AAFB037" w14:textId="091F4891"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7B1F9CD6" w14:textId="77777777" w:rsidR="00BA1965" w:rsidRPr="002B3252" w:rsidRDefault="00BA1965" w:rsidP="002B3252"/>
        </w:tc>
        <w:tc>
          <w:tcPr>
            <w:tcW w:w="4394" w:type="dxa"/>
          </w:tcPr>
          <w:p w14:paraId="7ACD7ACC" w14:textId="77777777" w:rsidR="00BA1965" w:rsidRPr="002B3252" w:rsidRDefault="00BA1965" w:rsidP="002B3252"/>
        </w:tc>
      </w:tr>
      <w:tr w:rsidR="00BA1965" w:rsidRPr="00BA1965" w14:paraId="262CB1EE" w14:textId="37ECE2D0" w:rsidTr="00BA1965">
        <w:trPr>
          <w:jc w:val="center"/>
        </w:trPr>
        <w:tc>
          <w:tcPr>
            <w:tcW w:w="4957" w:type="dxa"/>
          </w:tcPr>
          <w:p w14:paraId="05DDB9C7" w14:textId="77777777" w:rsidR="00BA1965" w:rsidRPr="00BA1965" w:rsidRDefault="00BA1965" w:rsidP="00BA1965">
            <w:pPr>
              <w:pStyle w:val="ListParagraph"/>
              <w:widowControl w:val="0"/>
              <w:tabs>
                <w:tab w:val="left" w:pos="234"/>
                <w:tab w:val="left" w:pos="1701"/>
                <w:tab w:val="left" w:pos="2835"/>
              </w:tabs>
              <w:autoSpaceDE/>
              <w:autoSpaceDN/>
              <w:ind w:left="0"/>
              <w:jc w:val="both"/>
              <w:rPr>
                <w:rFonts w:ascii="Bookman Old Style" w:hAnsi="Bookman Old Style" w:cs="Bookman Old Style"/>
                <w:color w:val="000000" w:themeColor="text1"/>
                <w:sz w:val="24"/>
                <w:szCs w:val="24"/>
              </w:rPr>
            </w:pP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w:t>
            </w:r>
            <w:r w:rsidRPr="00BA1965">
              <w:rPr>
                <w:rFonts w:ascii="Bookman Old Style" w:hAnsi="Bookman Old Style" w:cs="Calibri"/>
                <w:color w:val="000000" w:themeColor="text1"/>
                <w:sz w:val="24"/>
                <w:szCs w:val="24"/>
              </w:rPr>
              <w:lastRenderedPageBreak/>
              <w:t>berupa emas wajib dibubarkan dalam hal sebagai berikut:</w:t>
            </w:r>
          </w:p>
        </w:tc>
        <w:tc>
          <w:tcPr>
            <w:tcW w:w="4399" w:type="dxa"/>
          </w:tcPr>
          <w:p w14:paraId="6FAD2C2B" w14:textId="77777777" w:rsidR="00BA1965" w:rsidRPr="002B3252" w:rsidRDefault="00BA1965" w:rsidP="002B3252"/>
        </w:tc>
        <w:tc>
          <w:tcPr>
            <w:tcW w:w="4253" w:type="dxa"/>
          </w:tcPr>
          <w:p w14:paraId="10F14037" w14:textId="77777777" w:rsidR="00BA1965" w:rsidRPr="002B3252" w:rsidRDefault="00BA1965" w:rsidP="002B3252"/>
        </w:tc>
        <w:tc>
          <w:tcPr>
            <w:tcW w:w="4394" w:type="dxa"/>
          </w:tcPr>
          <w:p w14:paraId="15C62566" w14:textId="77777777" w:rsidR="00BA1965" w:rsidRPr="002B3252" w:rsidRDefault="00BA1965" w:rsidP="002B3252"/>
        </w:tc>
      </w:tr>
      <w:tr w:rsidR="00BA1965" w:rsidRPr="00BA1965" w14:paraId="325CD374" w14:textId="6D9579BE" w:rsidTr="00BA1965">
        <w:trPr>
          <w:jc w:val="center"/>
        </w:trPr>
        <w:tc>
          <w:tcPr>
            <w:tcW w:w="4957" w:type="dxa"/>
          </w:tcPr>
          <w:p w14:paraId="1BB2B880" w14:textId="77777777" w:rsidR="00BA1965" w:rsidRPr="00BA1965" w:rsidRDefault="00BA1965" w:rsidP="00696344">
            <w:pPr>
              <w:pStyle w:val="ListParagraph"/>
              <w:widowControl w:val="0"/>
              <w:numPr>
                <w:ilvl w:val="0"/>
                <w:numId w:val="49"/>
              </w:numPr>
              <w:tabs>
                <w:tab w:val="left" w:pos="234"/>
                <w:tab w:val="left" w:pos="1701"/>
                <w:tab w:val="left" w:pos="2297"/>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diperintahkan oleh Otoritas Jasa Keuangan sesuai dengan ketentuan peraturan perundang-undangan di bidang Pasar Modal; atau</w:t>
            </w:r>
          </w:p>
        </w:tc>
        <w:tc>
          <w:tcPr>
            <w:tcW w:w="4399" w:type="dxa"/>
          </w:tcPr>
          <w:p w14:paraId="2C00DCD1" w14:textId="77777777" w:rsidR="00BA1965" w:rsidRPr="002B3252" w:rsidRDefault="00BA1965" w:rsidP="002B3252"/>
        </w:tc>
        <w:tc>
          <w:tcPr>
            <w:tcW w:w="4253" w:type="dxa"/>
          </w:tcPr>
          <w:p w14:paraId="39CEA8C9" w14:textId="77777777" w:rsidR="00BA1965" w:rsidRPr="002B3252" w:rsidRDefault="00BA1965" w:rsidP="002B3252"/>
        </w:tc>
        <w:tc>
          <w:tcPr>
            <w:tcW w:w="4394" w:type="dxa"/>
          </w:tcPr>
          <w:p w14:paraId="1A6C5700" w14:textId="77777777" w:rsidR="00BA1965" w:rsidRPr="002B3252" w:rsidRDefault="00BA1965" w:rsidP="002B3252"/>
        </w:tc>
      </w:tr>
      <w:tr w:rsidR="00BA1965" w:rsidRPr="00BA1965" w14:paraId="6EFAC6FC" w14:textId="495260E8" w:rsidTr="00BA1965">
        <w:trPr>
          <w:jc w:val="center"/>
        </w:trPr>
        <w:tc>
          <w:tcPr>
            <w:tcW w:w="4957" w:type="dxa"/>
          </w:tcPr>
          <w:p w14:paraId="2E28D186" w14:textId="77777777" w:rsidR="00BA1965" w:rsidRPr="00BA1965" w:rsidRDefault="00BA1965" w:rsidP="00696344">
            <w:pPr>
              <w:pStyle w:val="ListParagraph"/>
              <w:widowControl w:val="0"/>
              <w:numPr>
                <w:ilvl w:val="0"/>
                <w:numId w:val="49"/>
              </w:numPr>
              <w:tabs>
                <w:tab w:val="left" w:pos="234"/>
                <w:tab w:val="left" w:pos="1701"/>
                <w:tab w:val="left" w:pos="2297"/>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Manajer Investasi dan Bank Kustodian telah sepakat untuk membubarkan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dengan terlebih dahulu memperoleh persetujuan dari seluruh pemegang Unit Penyertaan.</w:t>
            </w:r>
          </w:p>
        </w:tc>
        <w:tc>
          <w:tcPr>
            <w:tcW w:w="4399" w:type="dxa"/>
          </w:tcPr>
          <w:p w14:paraId="5BADAC01" w14:textId="77777777" w:rsidR="00BA1965" w:rsidRPr="002B3252" w:rsidRDefault="00BA1965" w:rsidP="002B3252"/>
        </w:tc>
        <w:tc>
          <w:tcPr>
            <w:tcW w:w="4253" w:type="dxa"/>
          </w:tcPr>
          <w:p w14:paraId="266B3A8A" w14:textId="77777777" w:rsidR="00BA1965" w:rsidRPr="002B3252" w:rsidRDefault="00BA1965" w:rsidP="002B3252"/>
        </w:tc>
        <w:tc>
          <w:tcPr>
            <w:tcW w:w="4394" w:type="dxa"/>
          </w:tcPr>
          <w:p w14:paraId="785C902D" w14:textId="77777777" w:rsidR="00BA1965" w:rsidRPr="002B3252" w:rsidRDefault="00BA1965" w:rsidP="002B3252"/>
        </w:tc>
      </w:tr>
      <w:tr w:rsidR="00BA1965" w:rsidRPr="00BA1965" w14:paraId="06B9C343" w14:textId="1213FDC5" w:rsidTr="00BA1965">
        <w:trPr>
          <w:jc w:val="center"/>
        </w:trPr>
        <w:tc>
          <w:tcPr>
            <w:tcW w:w="4957" w:type="dxa"/>
          </w:tcPr>
          <w:p w14:paraId="25B0B26D"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cs="Bookman Old Style"/>
                <w:color w:val="000000" w:themeColor="text1"/>
                <w:sz w:val="24"/>
                <w:szCs w:val="24"/>
              </w:rPr>
            </w:pPr>
          </w:p>
        </w:tc>
        <w:tc>
          <w:tcPr>
            <w:tcW w:w="4399" w:type="dxa"/>
          </w:tcPr>
          <w:p w14:paraId="64B28239" w14:textId="77777777" w:rsidR="00BA1965" w:rsidRPr="002B3252" w:rsidRDefault="00BA1965" w:rsidP="002B3252"/>
        </w:tc>
        <w:tc>
          <w:tcPr>
            <w:tcW w:w="4253" w:type="dxa"/>
          </w:tcPr>
          <w:p w14:paraId="05061557" w14:textId="77777777" w:rsidR="00BA1965" w:rsidRPr="002B3252" w:rsidRDefault="00BA1965" w:rsidP="002B3252"/>
        </w:tc>
        <w:tc>
          <w:tcPr>
            <w:tcW w:w="4394" w:type="dxa"/>
          </w:tcPr>
          <w:p w14:paraId="23FB25F1" w14:textId="77777777" w:rsidR="00BA1965" w:rsidRPr="002B3252" w:rsidRDefault="00BA1965" w:rsidP="002B3252"/>
        </w:tc>
      </w:tr>
      <w:tr w:rsidR="00BA1965" w:rsidRPr="00BA1965" w14:paraId="3C6D862D" w14:textId="74EB4AF1" w:rsidTr="00BA1965">
        <w:trPr>
          <w:jc w:val="center"/>
        </w:trPr>
        <w:tc>
          <w:tcPr>
            <w:tcW w:w="4957" w:type="dxa"/>
          </w:tcPr>
          <w:p w14:paraId="1F8495A4"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43</w:t>
            </w:r>
          </w:p>
        </w:tc>
        <w:tc>
          <w:tcPr>
            <w:tcW w:w="4399" w:type="dxa"/>
          </w:tcPr>
          <w:p w14:paraId="7B0BA28C" w14:textId="102F9F26"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5DCAF3CD" w14:textId="77777777" w:rsidR="00BA1965" w:rsidRPr="002B3252" w:rsidRDefault="00BA1965" w:rsidP="002B3252"/>
        </w:tc>
        <w:tc>
          <w:tcPr>
            <w:tcW w:w="4394" w:type="dxa"/>
          </w:tcPr>
          <w:p w14:paraId="01A6E8D4" w14:textId="77777777" w:rsidR="00BA1965" w:rsidRPr="002B3252" w:rsidRDefault="00BA1965" w:rsidP="002B3252"/>
        </w:tc>
      </w:tr>
      <w:tr w:rsidR="00BA1965" w:rsidRPr="00BA1965" w14:paraId="2091DDEA" w14:textId="7B3EC86E" w:rsidTr="00BA1965">
        <w:trPr>
          <w:jc w:val="center"/>
        </w:trPr>
        <w:tc>
          <w:tcPr>
            <w:tcW w:w="4957" w:type="dxa"/>
          </w:tcPr>
          <w:p w14:paraId="50C13EC5" w14:textId="77777777" w:rsidR="00BA1965" w:rsidRPr="00BA1965" w:rsidRDefault="00BA1965" w:rsidP="00BA1965">
            <w:pPr>
              <w:widowControl w:val="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Dalam hal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dibubarkan karena kondisi sebagaimana dimaksud dalam Pasal 42 huruf a, Manajer Investasi wajib:</w:t>
            </w:r>
          </w:p>
        </w:tc>
        <w:tc>
          <w:tcPr>
            <w:tcW w:w="4399" w:type="dxa"/>
          </w:tcPr>
          <w:p w14:paraId="132BEF90" w14:textId="77777777" w:rsidR="00BA1965" w:rsidRPr="002B3252" w:rsidRDefault="00BA1965" w:rsidP="002B3252"/>
        </w:tc>
        <w:tc>
          <w:tcPr>
            <w:tcW w:w="4253" w:type="dxa"/>
          </w:tcPr>
          <w:p w14:paraId="3C40F6BB" w14:textId="77777777" w:rsidR="00BA1965" w:rsidRPr="002B3252" w:rsidRDefault="00BA1965" w:rsidP="002B3252"/>
        </w:tc>
        <w:tc>
          <w:tcPr>
            <w:tcW w:w="4394" w:type="dxa"/>
          </w:tcPr>
          <w:p w14:paraId="329C25BD" w14:textId="77777777" w:rsidR="00BA1965" w:rsidRPr="002B3252" w:rsidRDefault="00BA1965" w:rsidP="002B3252"/>
        </w:tc>
      </w:tr>
      <w:tr w:rsidR="00BA1965" w:rsidRPr="00BA1965" w14:paraId="3BD61677" w14:textId="2B6099C1" w:rsidTr="00BA1965">
        <w:trPr>
          <w:jc w:val="center"/>
        </w:trPr>
        <w:tc>
          <w:tcPr>
            <w:tcW w:w="4957" w:type="dxa"/>
          </w:tcPr>
          <w:p w14:paraId="16FB2563" w14:textId="77777777" w:rsidR="00BA1965" w:rsidRPr="00BA1965" w:rsidRDefault="00BA1965" w:rsidP="00696344">
            <w:pPr>
              <w:pStyle w:val="ListParagraph"/>
              <w:widowControl w:val="0"/>
              <w:numPr>
                <w:ilvl w:val="0"/>
                <w:numId w:val="50"/>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menyampaikan pembubaran, likuidasi, dan rencana pembagian hasil likuidasi kepada seluruh pemegang Unit Penyertaan paling </w:t>
            </w:r>
            <w:r w:rsidRPr="00BA1965">
              <w:rPr>
                <w:rFonts w:ascii="Bookman Old Style" w:hAnsi="Bookman Old Style" w:cs="Bookman Old Style"/>
                <w:color w:val="000000" w:themeColor="text1"/>
                <w:sz w:val="24"/>
                <w:szCs w:val="24"/>
              </w:rPr>
              <w:lastRenderedPageBreak/>
              <w:t xml:space="preserve">lambat 10 (sepuluh) hari kerja sejak diperintahkan Otoritas Jasa Keuangan, dan pada hari yang sama memberitahukan secara tertulis kepada Bank Kustodian untuk menghentikan perhitungan Nilai Aktiva Bersih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terkait;</w:t>
            </w:r>
          </w:p>
        </w:tc>
        <w:tc>
          <w:tcPr>
            <w:tcW w:w="4399" w:type="dxa"/>
          </w:tcPr>
          <w:p w14:paraId="5E6A82E7" w14:textId="77777777" w:rsidR="00BA1965" w:rsidRPr="002B3252" w:rsidRDefault="00BA1965" w:rsidP="002B3252"/>
        </w:tc>
        <w:tc>
          <w:tcPr>
            <w:tcW w:w="4253" w:type="dxa"/>
          </w:tcPr>
          <w:p w14:paraId="567800B9" w14:textId="77777777" w:rsidR="00BA1965" w:rsidRPr="002B3252" w:rsidRDefault="00BA1965" w:rsidP="002B3252"/>
        </w:tc>
        <w:tc>
          <w:tcPr>
            <w:tcW w:w="4394" w:type="dxa"/>
          </w:tcPr>
          <w:p w14:paraId="33F74FA4" w14:textId="77777777" w:rsidR="00BA1965" w:rsidRPr="002B3252" w:rsidRDefault="00BA1965" w:rsidP="002B3252"/>
        </w:tc>
      </w:tr>
      <w:tr w:rsidR="00BA1965" w:rsidRPr="00BA1965" w14:paraId="74E94FB4" w14:textId="31B707D8" w:rsidTr="00BA1965">
        <w:trPr>
          <w:jc w:val="center"/>
        </w:trPr>
        <w:tc>
          <w:tcPr>
            <w:tcW w:w="4957" w:type="dxa"/>
          </w:tcPr>
          <w:p w14:paraId="1F28A25B" w14:textId="77777777" w:rsidR="00BA1965" w:rsidRPr="00BA1965" w:rsidRDefault="00BA1965" w:rsidP="00696344">
            <w:pPr>
              <w:pStyle w:val="ListParagraph"/>
              <w:widowControl w:val="0"/>
              <w:numPr>
                <w:ilvl w:val="0"/>
                <w:numId w:val="50"/>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menginstruksikan kepada Bank Kustodian untuk membayarkan hasil likuidasi yang menjadi hak pemegang Unit Penyertaan dengan ketentuan perhitungannya dilakukan secara proporsional dari Nilai Aktiva Bersih pada saat pembubaran dan hasil likuidasi tersebut diterima pemegang Unit Penyertaan; dan</w:t>
            </w:r>
          </w:p>
        </w:tc>
        <w:tc>
          <w:tcPr>
            <w:tcW w:w="4399" w:type="dxa"/>
          </w:tcPr>
          <w:p w14:paraId="4A63FD5C" w14:textId="77777777" w:rsidR="00BA1965" w:rsidRPr="002B3252" w:rsidRDefault="00BA1965" w:rsidP="002B3252"/>
        </w:tc>
        <w:tc>
          <w:tcPr>
            <w:tcW w:w="4253" w:type="dxa"/>
          </w:tcPr>
          <w:p w14:paraId="7EC9D781" w14:textId="77777777" w:rsidR="00BA1965" w:rsidRPr="002B3252" w:rsidRDefault="00BA1965" w:rsidP="002B3252"/>
        </w:tc>
        <w:tc>
          <w:tcPr>
            <w:tcW w:w="4394" w:type="dxa"/>
          </w:tcPr>
          <w:p w14:paraId="55B4A4F6" w14:textId="77777777" w:rsidR="00BA1965" w:rsidRPr="002B3252" w:rsidRDefault="00BA1965" w:rsidP="002B3252"/>
        </w:tc>
      </w:tr>
      <w:tr w:rsidR="00BA1965" w:rsidRPr="00BA1965" w14:paraId="5F63E01B" w14:textId="0E2953C0" w:rsidTr="00BA1965">
        <w:trPr>
          <w:jc w:val="center"/>
        </w:trPr>
        <w:tc>
          <w:tcPr>
            <w:tcW w:w="4957" w:type="dxa"/>
          </w:tcPr>
          <w:p w14:paraId="35A393A5" w14:textId="77777777" w:rsidR="00BA1965" w:rsidRPr="00BA1965" w:rsidRDefault="00BA1965" w:rsidP="00696344">
            <w:pPr>
              <w:pStyle w:val="ListParagraph"/>
              <w:widowControl w:val="0"/>
              <w:numPr>
                <w:ilvl w:val="0"/>
                <w:numId w:val="50"/>
              </w:numPr>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menyampaikan laporan hasil pembubaran, likuidasi, dan pembagian hasil likuidasi kepada Otoritas Jasa Keuangan paling lambat 180 (seratus delapan puluh) hari sejak diperintahkan pembubaran oleh Otoritas Jasa Keuangan dengan dokumen sebagai berikut:</w:t>
            </w:r>
          </w:p>
        </w:tc>
        <w:tc>
          <w:tcPr>
            <w:tcW w:w="4399" w:type="dxa"/>
          </w:tcPr>
          <w:p w14:paraId="686E3369" w14:textId="77777777" w:rsidR="00BA1965" w:rsidRPr="002B3252" w:rsidRDefault="00BA1965" w:rsidP="002B3252"/>
        </w:tc>
        <w:tc>
          <w:tcPr>
            <w:tcW w:w="4253" w:type="dxa"/>
          </w:tcPr>
          <w:p w14:paraId="3CA3C249" w14:textId="77777777" w:rsidR="00BA1965" w:rsidRPr="002B3252" w:rsidRDefault="00BA1965" w:rsidP="002B3252"/>
        </w:tc>
        <w:tc>
          <w:tcPr>
            <w:tcW w:w="4394" w:type="dxa"/>
          </w:tcPr>
          <w:p w14:paraId="627EB32E" w14:textId="77777777" w:rsidR="00BA1965" w:rsidRPr="002B3252" w:rsidRDefault="00BA1965" w:rsidP="002B3252"/>
        </w:tc>
      </w:tr>
      <w:tr w:rsidR="00BA1965" w:rsidRPr="00BA1965" w14:paraId="34C6DAD4" w14:textId="31ACE206" w:rsidTr="00BA1965">
        <w:trPr>
          <w:jc w:val="center"/>
        </w:trPr>
        <w:tc>
          <w:tcPr>
            <w:tcW w:w="4957" w:type="dxa"/>
          </w:tcPr>
          <w:p w14:paraId="15994A5F" w14:textId="77777777" w:rsidR="00BA1965" w:rsidRPr="00BA1965" w:rsidRDefault="00BA1965" w:rsidP="00696344">
            <w:pPr>
              <w:pStyle w:val="ListParagraph"/>
              <w:widowControl w:val="0"/>
              <w:numPr>
                <w:ilvl w:val="0"/>
                <w:numId w:val="51"/>
              </w:numPr>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laporan hasil pembubaran, </w:t>
            </w:r>
            <w:r w:rsidRPr="00BA1965">
              <w:rPr>
                <w:rFonts w:ascii="Bookman Old Style" w:hAnsi="Bookman Old Style" w:cs="Bookman Old Style"/>
                <w:color w:val="000000" w:themeColor="text1"/>
                <w:sz w:val="24"/>
                <w:szCs w:val="24"/>
              </w:rPr>
              <w:lastRenderedPageBreak/>
              <w:t>likuidasi, dan pembagian hasil likuidasi dengan dilengkapi pendapat dari konsultan hukum yang terdaftar di Otoritas Jasa Keuangan;</w:t>
            </w:r>
          </w:p>
        </w:tc>
        <w:tc>
          <w:tcPr>
            <w:tcW w:w="4399" w:type="dxa"/>
          </w:tcPr>
          <w:p w14:paraId="1D43DA2A" w14:textId="77777777" w:rsidR="00BA1965" w:rsidRPr="002B3252" w:rsidRDefault="00BA1965" w:rsidP="002B3252"/>
        </w:tc>
        <w:tc>
          <w:tcPr>
            <w:tcW w:w="4253" w:type="dxa"/>
          </w:tcPr>
          <w:p w14:paraId="38AB5013" w14:textId="77777777" w:rsidR="00BA1965" w:rsidRPr="002B3252" w:rsidRDefault="00BA1965" w:rsidP="002B3252"/>
        </w:tc>
        <w:tc>
          <w:tcPr>
            <w:tcW w:w="4394" w:type="dxa"/>
          </w:tcPr>
          <w:p w14:paraId="5067D2C0" w14:textId="77777777" w:rsidR="00BA1965" w:rsidRPr="002B3252" w:rsidRDefault="00BA1965" w:rsidP="002B3252"/>
        </w:tc>
      </w:tr>
      <w:tr w:rsidR="00BA1965" w:rsidRPr="00BA1965" w14:paraId="002F049F" w14:textId="3A0CF009" w:rsidTr="00BA1965">
        <w:trPr>
          <w:jc w:val="center"/>
        </w:trPr>
        <w:tc>
          <w:tcPr>
            <w:tcW w:w="4957" w:type="dxa"/>
          </w:tcPr>
          <w:p w14:paraId="4BC5D952" w14:textId="77777777" w:rsidR="00BA1965" w:rsidRPr="00BA1965" w:rsidRDefault="00BA1965" w:rsidP="00696344">
            <w:pPr>
              <w:pStyle w:val="ListParagraph"/>
              <w:widowControl w:val="0"/>
              <w:numPr>
                <w:ilvl w:val="0"/>
                <w:numId w:val="51"/>
              </w:numPr>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laporan keuangan terkait pembubaran, likuidasi, dan pembagian hasil likuidasi yang diaudit oleh akuntan yang terdaftar di Otoritas Jasa Keuangan; dan</w:t>
            </w:r>
          </w:p>
        </w:tc>
        <w:tc>
          <w:tcPr>
            <w:tcW w:w="4399" w:type="dxa"/>
          </w:tcPr>
          <w:p w14:paraId="7E2049C1" w14:textId="77777777" w:rsidR="00BA1965" w:rsidRPr="002B3252" w:rsidRDefault="00BA1965" w:rsidP="002B3252"/>
        </w:tc>
        <w:tc>
          <w:tcPr>
            <w:tcW w:w="4253" w:type="dxa"/>
          </w:tcPr>
          <w:p w14:paraId="694E6D8F" w14:textId="77777777" w:rsidR="00BA1965" w:rsidRPr="002B3252" w:rsidRDefault="00BA1965" w:rsidP="002B3252"/>
        </w:tc>
        <w:tc>
          <w:tcPr>
            <w:tcW w:w="4394" w:type="dxa"/>
          </w:tcPr>
          <w:p w14:paraId="1D614C68" w14:textId="77777777" w:rsidR="00BA1965" w:rsidRPr="002B3252" w:rsidRDefault="00BA1965" w:rsidP="002B3252"/>
        </w:tc>
      </w:tr>
      <w:tr w:rsidR="00BA1965" w:rsidRPr="00BA1965" w14:paraId="3965CECB" w14:textId="38BD0208" w:rsidTr="00BA1965">
        <w:trPr>
          <w:jc w:val="center"/>
        </w:trPr>
        <w:tc>
          <w:tcPr>
            <w:tcW w:w="4957" w:type="dxa"/>
          </w:tcPr>
          <w:p w14:paraId="26D0F578" w14:textId="77777777" w:rsidR="00BA1965" w:rsidRPr="00BA1965" w:rsidRDefault="00BA1965" w:rsidP="00696344">
            <w:pPr>
              <w:pStyle w:val="ListParagraph"/>
              <w:widowControl w:val="0"/>
              <w:numPr>
                <w:ilvl w:val="0"/>
                <w:numId w:val="51"/>
              </w:numPr>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akta pembubaran dan likuidasi dari notaris yang terdaftar di Otoritas Jasa Keuangan.</w:t>
            </w:r>
          </w:p>
        </w:tc>
        <w:tc>
          <w:tcPr>
            <w:tcW w:w="4399" w:type="dxa"/>
          </w:tcPr>
          <w:p w14:paraId="0615C820" w14:textId="77777777" w:rsidR="00BA1965" w:rsidRPr="002B3252" w:rsidRDefault="00BA1965" w:rsidP="002B3252"/>
        </w:tc>
        <w:tc>
          <w:tcPr>
            <w:tcW w:w="4253" w:type="dxa"/>
          </w:tcPr>
          <w:p w14:paraId="7A93793C" w14:textId="77777777" w:rsidR="00BA1965" w:rsidRPr="002B3252" w:rsidRDefault="00BA1965" w:rsidP="002B3252"/>
        </w:tc>
        <w:tc>
          <w:tcPr>
            <w:tcW w:w="4394" w:type="dxa"/>
          </w:tcPr>
          <w:p w14:paraId="4603B4FD" w14:textId="77777777" w:rsidR="00BA1965" w:rsidRPr="002B3252" w:rsidRDefault="00BA1965" w:rsidP="002B3252"/>
        </w:tc>
      </w:tr>
      <w:tr w:rsidR="00BA1965" w:rsidRPr="00BA1965" w14:paraId="50049359" w14:textId="17431DB6" w:rsidTr="00BA1965">
        <w:trPr>
          <w:jc w:val="center"/>
        </w:trPr>
        <w:tc>
          <w:tcPr>
            <w:tcW w:w="4957" w:type="dxa"/>
          </w:tcPr>
          <w:p w14:paraId="11BB0D94" w14:textId="77777777" w:rsidR="00BA1965" w:rsidRPr="00BA1965" w:rsidRDefault="00BA1965" w:rsidP="00BA1965">
            <w:pPr>
              <w:pStyle w:val="ListParagraph"/>
              <w:widowControl w:val="0"/>
              <w:ind w:left="0"/>
              <w:jc w:val="both"/>
              <w:rPr>
                <w:rFonts w:ascii="Bookman Old Style" w:hAnsi="Bookman Old Style" w:cs="Bookman Old Style"/>
                <w:color w:val="000000" w:themeColor="text1"/>
                <w:sz w:val="24"/>
                <w:szCs w:val="24"/>
              </w:rPr>
            </w:pPr>
          </w:p>
        </w:tc>
        <w:tc>
          <w:tcPr>
            <w:tcW w:w="4399" w:type="dxa"/>
          </w:tcPr>
          <w:p w14:paraId="1DABBABF" w14:textId="77777777" w:rsidR="00BA1965" w:rsidRPr="002B3252" w:rsidRDefault="00BA1965" w:rsidP="002B3252"/>
        </w:tc>
        <w:tc>
          <w:tcPr>
            <w:tcW w:w="4253" w:type="dxa"/>
          </w:tcPr>
          <w:p w14:paraId="18CC3C16" w14:textId="77777777" w:rsidR="00BA1965" w:rsidRPr="002B3252" w:rsidRDefault="00BA1965" w:rsidP="002B3252"/>
        </w:tc>
        <w:tc>
          <w:tcPr>
            <w:tcW w:w="4394" w:type="dxa"/>
          </w:tcPr>
          <w:p w14:paraId="04D793C1" w14:textId="77777777" w:rsidR="00BA1965" w:rsidRPr="002B3252" w:rsidRDefault="00BA1965" w:rsidP="002B3252"/>
        </w:tc>
      </w:tr>
      <w:tr w:rsidR="00BA1965" w:rsidRPr="00BA1965" w14:paraId="38455F9D" w14:textId="5D4C1546" w:rsidTr="00BA1965">
        <w:trPr>
          <w:jc w:val="center"/>
        </w:trPr>
        <w:tc>
          <w:tcPr>
            <w:tcW w:w="4957" w:type="dxa"/>
          </w:tcPr>
          <w:p w14:paraId="5A959A18"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44</w:t>
            </w:r>
          </w:p>
        </w:tc>
        <w:tc>
          <w:tcPr>
            <w:tcW w:w="4399" w:type="dxa"/>
          </w:tcPr>
          <w:p w14:paraId="7A7D2AAA" w14:textId="0DF923D3"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53E87258" w14:textId="77777777" w:rsidR="00BA1965" w:rsidRPr="002B3252" w:rsidRDefault="00BA1965" w:rsidP="002B3252"/>
        </w:tc>
        <w:tc>
          <w:tcPr>
            <w:tcW w:w="4394" w:type="dxa"/>
          </w:tcPr>
          <w:p w14:paraId="4AD9072E" w14:textId="77777777" w:rsidR="00BA1965" w:rsidRPr="002B3252" w:rsidRDefault="00BA1965" w:rsidP="002B3252"/>
        </w:tc>
      </w:tr>
      <w:tr w:rsidR="00BA1965" w:rsidRPr="00BA1965" w14:paraId="2317C75F" w14:textId="02F54702" w:rsidTr="00BA1965">
        <w:trPr>
          <w:jc w:val="center"/>
        </w:trPr>
        <w:tc>
          <w:tcPr>
            <w:tcW w:w="4957" w:type="dxa"/>
          </w:tcPr>
          <w:p w14:paraId="5871DC28" w14:textId="77777777" w:rsidR="00BA1965" w:rsidRPr="00BA1965" w:rsidRDefault="00BA1965" w:rsidP="00BA1965">
            <w:pPr>
              <w:widowControl w:val="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Dalam hal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dibubarkan karena kondisi sebagaimana dimaksud dalam Pasal 42 huruf b, Manajer Investasi wajib:</w:t>
            </w:r>
          </w:p>
        </w:tc>
        <w:tc>
          <w:tcPr>
            <w:tcW w:w="4399" w:type="dxa"/>
          </w:tcPr>
          <w:p w14:paraId="14F725BF" w14:textId="77777777" w:rsidR="00BA1965" w:rsidRPr="002B3252" w:rsidRDefault="00BA1965" w:rsidP="002B3252"/>
        </w:tc>
        <w:tc>
          <w:tcPr>
            <w:tcW w:w="4253" w:type="dxa"/>
          </w:tcPr>
          <w:p w14:paraId="5CDC1B48" w14:textId="77777777" w:rsidR="00BA1965" w:rsidRPr="002B3252" w:rsidRDefault="00BA1965" w:rsidP="002B3252"/>
        </w:tc>
        <w:tc>
          <w:tcPr>
            <w:tcW w:w="4394" w:type="dxa"/>
          </w:tcPr>
          <w:p w14:paraId="16B1BC4B" w14:textId="77777777" w:rsidR="00BA1965" w:rsidRPr="002B3252" w:rsidRDefault="00BA1965" w:rsidP="002B3252"/>
        </w:tc>
      </w:tr>
      <w:tr w:rsidR="00BA1965" w:rsidRPr="00BA1965" w14:paraId="08596A18" w14:textId="3B91554D" w:rsidTr="00BA1965">
        <w:trPr>
          <w:jc w:val="center"/>
        </w:trPr>
        <w:tc>
          <w:tcPr>
            <w:tcW w:w="4957" w:type="dxa"/>
          </w:tcPr>
          <w:p w14:paraId="62483D02" w14:textId="77777777" w:rsidR="00BA1965" w:rsidRPr="00BA1965" w:rsidRDefault="00BA1965" w:rsidP="00696344">
            <w:pPr>
              <w:pStyle w:val="ListParagraph"/>
              <w:widowControl w:val="0"/>
              <w:numPr>
                <w:ilvl w:val="0"/>
                <w:numId w:val="52"/>
              </w:numPr>
              <w:tabs>
                <w:tab w:val="left" w:pos="234"/>
                <w:tab w:val="left" w:pos="1701"/>
                <w:tab w:val="left" w:pos="2014"/>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menyampaikan kepada Otoritas Jasa Keuangan dalam jangka waktu paling lambat 5 (lima) hari kerja sejak terjadinya kesepakatan pembubaran oleh Manajer Investasi dan Bank Kustodian dengan melampirkan:</w:t>
            </w:r>
          </w:p>
        </w:tc>
        <w:tc>
          <w:tcPr>
            <w:tcW w:w="4399" w:type="dxa"/>
          </w:tcPr>
          <w:p w14:paraId="2288E928" w14:textId="77777777" w:rsidR="00BA1965" w:rsidRPr="002B3252" w:rsidRDefault="00BA1965" w:rsidP="002B3252"/>
        </w:tc>
        <w:tc>
          <w:tcPr>
            <w:tcW w:w="4253" w:type="dxa"/>
          </w:tcPr>
          <w:p w14:paraId="078F7AB4" w14:textId="77777777" w:rsidR="00BA1965" w:rsidRPr="002B3252" w:rsidRDefault="00BA1965" w:rsidP="002B3252"/>
        </w:tc>
        <w:tc>
          <w:tcPr>
            <w:tcW w:w="4394" w:type="dxa"/>
          </w:tcPr>
          <w:p w14:paraId="51824376" w14:textId="77777777" w:rsidR="00BA1965" w:rsidRPr="002B3252" w:rsidRDefault="00BA1965" w:rsidP="002B3252"/>
        </w:tc>
      </w:tr>
      <w:tr w:rsidR="00BA1965" w:rsidRPr="00BA1965" w14:paraId="033F8005" w14:textId="0D62F391" w:rsidTr="00BA1965">
        <w:trPr>
          <w:jc w:val="center"/>
        </w:trPr>
        <w:tc>
          <w:tcPr>
            <w:tcW w:w="4957" w:type="dxa"/>
          </w:tcPr>
          <w:p w14:paraId="6947D190" w14:textId="77777777" w:rsidR="00BA1965" w:rsidRPr="00BA1965" w:rsidRDefault="00BA1965" w:rsidP="00696344">
            <w:pPr>
              <w:pStyle w:val="ListParagraph"/>
              <w:widowControl w:val="0"/>
              <w:numPr>
                <w:ilvl w:val="0"/>
                <w:numId w:val="53"/>
              </w:numPr>
              <w:tabs>
                <w:tab w:val="left" w:pos="234"/>
                <w:tab w:val="left" w:pos="1701"/>
                <w:tab w:val="left" w:pos="2584"/>
              </w:tabs>
              <w:autoSpaceDE/>
              <w:autoSpaceDN/>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lastRenderedPageBreak/>
              <w:t xml:space="preserve">kesepakatan pembubaran dan likuidasi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antara Manajer Investasi dan Bank Kustodian;</w:t>
            </w:r>
          </w:p>
        </w:tc>
        <w:tc>
          <w:tcPr>
            <w:tcW w:w="4399" w:type="dxa"/>
          </w:tcPr>
          <w:p w14:paraId="44766378" w14:textId="77777777" w:rsidR="00BA1965" w:rsidRPr="002B3252" w:rsidRDefault="00BA1965" w:rsidP="002B3252"/>
        </w:tc>
        <w:tc>
          <w:tcPr>
            <w:tcW w:w="4253" w:type="dxa"/>
          </w:tcPr>
          <w:p w14:paraId="3DAD80C4" w14:textId="77777777" w:rsidR="00BA1965" w:rsidRPr="002B3252" w:rsidRDefault="00BA1965" w:rsidP="002B3252"/>
        </w:tc>
        <w:tc>
          <w:tcPr>
            <w:tcW w:w="4394" w:type="dxa"/>
          </w:tcPr>
          <w:p w14:paraId="2826B228" w14:textId="77777777" w:rsidR="00BA1965" w:rsidRPr="002B3252" w:rsidRDefault="00BA1965" w:rsidP="002B3252"/>
        </w:tc>
      </w:tr>
      <w:tr w:rsidR="00BA1965" w:rsidRPr="00BA1965" w14:paraId="5D4B6BB4" w14:textId="6F8D7003" w:rsidTr="00BA1965">
        <w:trPr>
          <w:jc w:val="center"/>
        </w:trPr>
        <w:tc>
          <w:tcPr>
            <w:tcW w:w="4957" w:type="dxa"/>
          </w:tcPr>
          <w:p w14:paraId="361EF936" w14:textId="77777777" w:rsidR="00BA1965" w:rsidRPr="00BA1965" w:rsidRDefault="00BA1965" w:rsidP="00696344">
            <w:pPr>
              <w:pStyle w:val="ListParagraph"/>
              <w:widowControl w:val="0"/>
              <w:numPr>
                <w:ilvl w:val="0"/>
                <w:numId w:val="53"/>
              </w:numPr>
              <w:tabs>
                <w:tab w:val="left" w:pos="234"/>
                <w:tab w:val="left" w:pos="1701"/>
                <w:tab w:val="left" w:pos="2584"/>
              </w:tabs>
              <w:autoSpaceDE/>
              <w:autoSpaceDN/>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persetujuan rapat umum pemegang Unit Penyertaan;</w:t>
            </w:r>
          </w:p>
        </w:tc>
        <w:tc>
          <w:tcPr>
            <w:tcW w:w="4399" w:type="dxa"/>
          </w:tcPr>
          <w:p w14:paraId="0F190311" w14:textId="77777777" w:rsidR="00BA1965" w:rsidRPr="002B3252" w:rsidRDefault="00BA1965" w:rsidP="002B3252"/>
        </w:tc>
        <w:tc>
          <w:tcPr>
            <w:tcW w:w="4253" w:type="dxa"/>
          </w:tcPr>
          <w:p w14:paraId="3FDB9C11" w14:textId="77777777" w:rsidR="00BA1965" w:rsidRPr="002B3252" w:rsidRDefault="00BA1965" w:rsidP="002B3252"/>
        </w:tc>
        <w:tc>
          <w:tcPr>
            <w:tcW w:w="4394" w:type="dxa"/>
          </w:tcPr>
          <w:p w14:paraId="200F07DF" w14:textId="77777777" w:rsidR="00BA1965" w:rsidRPr="002B3252" w:rsidRDefault="00BA1965" w:rsidP="002B3252"/>
        </w:tc>
      </w:tr>
      <w:tr w:rsidR="00BA1965" w:rsidRPr="00BA1965" w14:paraId="25AACC62" w14:textId="7BADB553" w:rsidTr="00BA1965">
        <w:trPr>
          <w:jc w:val="center"/>
        </w:trPr>
        <w:tc>
          <w:tcPr>
            <w:tcW w:w="4957" w:type="dxa"/>
          </w:tcPr>
          <w:p w14:paraId="316FB621" w14:textId="77777777" w:rsidR="00BA1965" w:rsidRPr="00BA1965" w:rsidRDefault="00BA1965" w:rsidP="00696344">
            <w:pPr>
              <w:pStyle w:val="ListParagraph"/>
              <w:widowControl w:val="0"/>
              <w:numPr>
                <w:ilvl w:val="0"/>
                <w:numId w:val="53"/>
              </w:numPr>
              <w:tabs>
                <w:tab w:val="left" w:pos="234"/>
                <w:tab w:val="left" w:pos="1701"/>
                <w:tab w:val="left" w:pos="2584"/>
              </w:tabs>
              <w:autoSpaceDE/>
              <w:autoSpaceDN/>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alasan pembubaran; dan</w:t>
            </w:r>
          </w:p>
        </w:tc>
        <w:tc>
          <w:tcPr>
            <w:tcW w:w="4399" w:type="dxa"/>
          </w:tcPr>
          <w:p w14:paraId="434E460B" w14:textId="77777777" w:rsidR="00BA1965" w:rsidRPr="002B3252" w:rsidRDefault="00BA1965" w:rsidP="002B3252"/>
        </w:tc>
        <w:tc>
          <w:tcPr>
            <w:tcW w:w="4253" w:type="dxa"/>
          </w:tcPr>
          <w:p w14:paraId="6320AC96" w14:textId="77777777" w:rsidR="00BA1965" w:rsidRPr="002B3252" w:rsidRDefault="00BA1965" w:rsidP="002B3252"/>
        </w:tc>
        <w:tc>
          <w:tcPr>
            <w:tcW w:w="4394" w:type="dxa"/>
          </w:tcPr>
          <w:p w14:paraId="52121DA6" w14:textId="77777777" w:rsidR="00BA1965" w:rsidRPr="002B3252" w:rsidRDefault="00BA1965" w:rsidP="002B3252"/>
        </w:tc>
      </w:tr>
      <w:tr w:rsidR="00BA1965" w:rsidRPr="00BA1965" w14:paraId="66BB194B" w14:textId="1C0843BF" w:rsidTr="00BA1965">
        <w:trPr>
          <w:jc w:val="center"/>
        </w:trPr>
        <w:tc>
          <w:tcPr>
            <w:tcW w:w="4957" w:type="dxa"/>
          </w:tcPr>
          <w:p w14:paraId="246F8E84" w14:textId="77777777" w:rsidR="00BA1965" w:rsidRPr="00BA1965" w:rsidRDefault="00BA1965" w:rsidP="00696344">
            <w:pPr>
              <w:pStyle w:val="ListParagraph"/>
              <w:widowControl w:val="0"/>
              <w:numPr>
                <w:ilvl w:val="0"/>
                <w:numId w:val="53"/>
              </w:numPr>
              <w:tabs>
                <w:tab w:val="left" w:pos="234"/>
                <w:tab w:val="left" w:pos="1701"/>
                <w:tab w:val="left" w:pos="2584"/>
              </w:tabs>
              <w:autoSpaceDE/>
              <w:autoSpaceDN/>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kondisi keuangan terakhir </w:t>
            </w:r>
            <w:r w:rsidRPr="00BA1965">
              <w:rPr>
                <w:rFonts w:ascii="Bookman Old Style" w:hAnsi="Bookman Old Style" w:cs="Calibri"/>
                <w:color w:val="000000" w:themeColor="text1"/>
                <w:sz w:val="24"/>
                <w:szCs w:val="24"/>
              </w:rPr>
              <w:t>Reksa Dana berbentuk Kontrak Investasi Kolektif yang Unit Penyertaannya diperdagangkan di Bursa Efek dengan aset yang mendasari berupa emas,</w:t>
            </w:r>
          </w:p>
        </w:tc>
        <w:tc>
          <w:tcPr>
            <w:tcW w:w="4399" w:type="dxa"/>
          </w:tcPr>
          <w:p w14:paraId="7508DE68" w14:textId="77777777" w:rsidR="00BA1965" w:rsidRPr="002B3252" w:rsidRDefault="00BA1965" w:rsidP="002B3252"/>
        </w:tc>
        <w:tc>
          <w:tcPr>
            <w:tcW w:w="4253" w:type="dxa"/>
          </w:tcPr>
          <w:p w14:paraId="02346311" w14:textId="77777777" w:rsidR="00BA1965" w:rsidRPr="002B3252" w:rsidRDefault="00BA1965" w:rsidP="002B3252"/>
        </w:tc>
        <w:tc>
          <w:tcPr>
            <w:tcW w:w="4394" w:type="dxa"/>
          </w:tcPr>
          <w:p w14:paraId="041BB315" w14:textId="77777777" w:rsidR="00BA1965" w:rsidRPr="002B3252" w:rsidRDefault="00BA1965" w:rsidP="002B3252"/>
        </w:tc>
      </w:tr>
      <w:tr w:rsidR="00BA1965" w:rsidRPr="00BA1965" w14:paraId="7C86E0C2" w14:textId="35B1E50D" w:rsidTr="00BA1965">
        <w:trPr>
          <w:jc w:val="center"/>
        </w:trPr>
        <w:tc>
          <w:tcPr>
            <w:tcW w:w="4957" w:type="dxa"/>
          </w:tcPr>
          <w:p w14:paraId="32C64D0E" w14:textId="77777777" w:rsidR="00BA1965" w:rsidRPr="00BA1965" w:rsidRDefault="00BA1965" w:rsidP="009907F3">
            <w:pPr>
              <w:widowControl w:val="0"/>
              <w:tabs>
                <w:tab w:val="left" w:pos="234"/>
                <w:tab w:val="left" w:pos="1701"/>
                <w:tab w:val="left" w:pos="2584"/>
              </w:tabs>
              <w:autoSpaceDE/>
              <w:autoSpaceDN/>
              <w:ind w:left="596"/>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dan pada hari yang sama menyampaikan rencana pembubaran, likuidasi, dan pembagian hasil likuidasi kepada para pemegang Unit Penyertaan serta memberitahukan secara tertulis kepada Bank Kustodian untuk menghentikan perhitungan nilai aktiva bersih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w:t>
            </w:r>
            <w:r w:rsidRPr="00BA1965">
              <w:rPr>
                <w:rFonts w:ascii="Bookman Old Style" w:hAnsi="Bookman Old Style" w:cs="Calibri"/>
                <w:color w:val="000000" w:themeColor="text1"/>
                <w:sz w:val="24"/>
                <w:szCs w:val="24"/>
              </w:rPr>
              <w:lastRenderedPageBreak/>
              <w:t>dengan aset yang mendasari berupa emas</w:t>
            </w:r>
            <w:r w:rsidRPr="00BA1965">
              <w:rPr>
                <w:rFonts w:ascii="Bookman Old Style" w:hAnsi="Bookman Old Style" w:cs="Bookman Old Style"/>
                <w:color w:val="000000" w:themeColor="text1"/>
                <w:sz w:val="24"/>
                <w:szCs w:val="24"/>
              </w:rPr>
              <w:t>.</w:t>
            </w:r>
          </w:p>
        </w:tc>
        <w:tc>
          <w:tcPr>
            <w:tcW w:w="4399" w:type="dxa"/>
          </w:tcPr>
          <w:p w14:paraId="44F0BFE6" w14:textId="77777777" w:rsidR="00BA1965" w:rsidRPr="002B3252" w:rsidRDefault="00BA1965" w:rsidP="002B3252"/>
        </w:tc>
        <w:tc>
          <w:tcPr>
            <w:tcW w:w="4253" w:type="dxa"/>
          </w:tcPr>
          <w:p w14:paraId="75D59246" w14:textId="77777777" w:rsidR="00BA1965" w:rsidRPr="002B3252" w:rsidRDefault="00BA1965" w:rsidP="002B3252"/>
        </w:tc>
        <w:tc>
          <w:tcPr>
            <w:tcW w:w="4394" w:type="dxa"/>
          </w:tcPr>
          <w:p w14:paraId="04ACF4F3" w14:textId="77777777" w:rsidR="00BA1965" w:rsidRPr="002B3252" w:rsidRDefault="00BA1965" w:rsidP="002B3252"/>
        </w:tc>
      </w:tr>
      <w:tr w:rsidR="00BA1965" w:rsidRPr="00BA1965" w14:paraId="2FC92153" w14:textId="7A3DBDDB" w:rsidTr="00BA1965">
        <w:trPr>
          <w:jc w:val="center"/>
        </w:trPr>
        <w:tc>
          <w:tcPr>
            <w:tcW w:w="4957" w:type="dxa"/>
          </w:tcPr>
          <w:p w14:paraId="5D69680A" w14:textId="77777777" w:rsidR="00BA1965" w:rsidRPr="00BA1965" w:rsidRDefault="00BA1965" w:rsidP="00696344">
            <w:pPr>
              <w:pStyle w:val="ListParagraph"/>
              <w:widowControl w:val="0"/>
              <w:numPr>
                <w:ilvl w:val="0"/>
                <w:numId w:val="52"/>
              </w:numPr>
              <w:tabs>
                <w:tab w:val="left" w:pos="234"/>
                <w:tab w:val="left" w:pos="1701"/>
                <w:tab w:val="left" w:pos="2014"/>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menginstruksikan kepada Bank Kustodian untuk membayarkan hasil likuidasi yang menjadi hak pemegang Unit Penyertaan dengan ketentuan penghitungannya dilakukan secara proporsional dari Nilai Aktiva Bersih pada saat likuidasi selesai dilakukan dan hasil likuidasi tersebut diterima pemegang Unit Penyertaan; dan</w:t>
            </w:r>
          </w:p>
        </w:tc>
        <w:tc>
          <w:tcPr>
            <w:tcW w:w="4399" w:type="dxa"/>
          </w:tcPr>
          <w:p w14:paraId="5D98382D" w14:textId="77777777" w:rsidR="00BA1965" w:rsidRPr="002B3252" w:rsidRDefault="00BA1965" w:rsidP="002B3252"/>
        </w:tc>
        <w:tc>
          <w:tcPr>
            <w:tcW w:w="4253" w:type="dxa"/>
          </w:tcPr>
          <w:p w14:paraId="0D81915D" w14:textId="77777777" w:rsidR="00BA1965" w:rsidRPr="002B3252" w:rsidRDefault="00BA1965" w:rsidP="002B3252"/>
        </w:tc>
        <w:tc>
          <w:tcPr>
            <w:tcW w:w="4394" w:type="dxa"/>
          </w:tcPr>
          <w:p w14:paraId="2DA96183" w14:textId="77777777" w:rsidR="00BA1965" w:rsidRPr="002B3252" w:rsidRDefault="00BA1965" w:rsidP="002B3252"/>
        </w:tc>
      </w:tr>
      <w:tr w:rsidR="00BA1965" w:rsidRPr="00BA1965" w14:paraId="52305618" w14:textId="560EA83E" w:rsidTr="00BA1965">
        <w:trPr>
          <w:jc w:val="center"/>
        </w:trPr>
        <w:tc>
          <w:tcPr>
            <w:tcW w:w="4957" w:type="dxa"/>
          </w:tcPr>
          <w:p w14:paraId="521030E3" w14:textId="77777777" w:rsidR="00BA1965" w:rsidRPr="00BA1965" w:rsidRDefault="00BA1965" w:rsidP="00696344">
            <w:pPr>
              <w:pStyle w:val="ListParagraph"/>
              <w:widowControl w:val="0"/>
              <w:numPr>
                <w:ilvl w:val="0"/>
                <w:numId w:val="52"/>
              </w:numPr>
              <w:tabs>
                <w:tab w:val="left" w:pos="596"/>
                <w:tab w:val="left" w:pos="1701"/>
                <w:tab w:val="left" w:pos="2014"/>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menyampaikan laporan hasil pembubaran, likuidasi, dan pembagian hasil likuidasi kepada Otoritas Jasa Keuangan paling lambat 180 (seratus delapan puluh) hari sejak terjadinya kesepakatan pembubaran </w:t>
            </w:r>
            <w:r w:rsidRPr="00BA1965">
              <w:rPr>
                <w:rFonts w:ascii="Bookman Old Style" w:hAnsi="Bookman Old Style" w:cs="Calibri"/>
                <w:color w:val="000000" w:themeColor="text1"/>
                <w:sz w:val="24"/>
                <w:szCs w:val="24"/>
              </w:rPr>
              <w:t>Reksa Dana berbentuk Kontrak Investasi Kolektif yang Unit Penyertaannya diperdagangkan di Bursa Efek dengan aset yang mendasari berupa emas</w:t>
            </w:r>
            <w:r w:rsidRPr="00BA1965">
              <w:rPr>
                <w:rFonts w:ascii="Bookman Old Style" w:hAnsi="Bookman Old Style" w:cs="Bookman Old Style"/>
                <w:color w:val="000000" w:themeColor="text1"/>
                <w:sz w:val="24"/>
                <w:szCs w:val="24"/>
              </w:rPr>
              <w:t xml:space="preserve"> oleh Manajer Investasi dan Bank Kustodian dengan melampirkan dokumen sebagai berikut:</w:t>
            </w:r>
          </w:p>
        </w:tc>
        <w:tc>
          <w:tcPr>
            <w:tcW w:w="4399" w:type="dxa"/>
          </w:tcPr>
          <w:p w14:paraId="01FF97B2" w14:textId="77777777" w:rsidR="00BA1965" w:rsidRPr="002B3252" w:rsidRDefault="00BA1965" w:rsidP="002B3252"/>
        </w:tc>
        <w:tc>
          <w:tcPr>
            <w:tcW w:w="4253" w:type="dxa"/>
          </w:tcPr>
          <w:p w14:paraId="5C83EC11" w14:textId="77777777" w:rsidR="00BA1965" w:rsidRPr="002B3252" w:rsidRDefault="00BA1965" w:rsidP="002B3252"/>
        </w:tc>
        <w:tc>
          <w:tcPr>
            <w:tcW w:w="4394" w:type="dxa"/>
          </w:tcPr>
          <w:p w14:paraId="0B594192" w14:textId="77777777" w:rsidR="00BA1965" w:rsidRPr="002B3252" w:rsidRDefault="00BA1965" w:rsidP="002B3252"/>
        </w:tc>
      </w:tr>
      <w:tr w:rsidR="00BA1965" w:rsidRPr="00BA1965" w14:paraId="465EA2BF" w14:textId="7A3538DB" w:rsidTr="00BA1965">
        <w:trPr>
          <w:jc w:val="center"/>
        </w:trPr>
        <w:tc>
          <w:tcPr>
            <w:tcW w:w="4957" w:type="dxa"/>
          </w:tcPr>
          <w:p w14:paraId="2363CA8F" w14:textId="77777777" w:rsidR="00BA1965" w:rsidRPr="00BA1965" w:rsidRDefault="00BA1965" w:rsidP="00696344">
            <w:pPr>
              <w:pStyle w:val="ListParagraph"/>
              <w:widowControl w:val="0"/>
              <w:numPr>
                <w:ilvl w:val="0"/>
                <w:numId w:val="54"/>
              </w:numPr>
              <w:tabs>
                <w:tab w:val="left" w:pos="234"/>
                <w:tab w:val="left" w:pos="1701"/>
                <w:tab w:val="left" w:pos="2584"/>
              </w:tabs>
              <w:autoSpaceDE/>
              <w:autoSpaceDN/>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laporan hasil pembubaran, likuidasi, dan pembagian hasil likuidasi dengan dilengkapi pendapat dari konsultan hukum yang terdaftar di </w:t>
            </w:r>
            <w:r w:rsidRPr="00BA1965">
              <w:rPr>
                <w:rFonts w:ascii="Bookman Old Style" w:hAnsi="Bookman Old Style" w:cs="Bookman Old Style"/>
                <w:color w:val="000000" w:themeColor="text1"/>
                <w:sz w:val="24"/>
                <w:szCs w:val="24"/>
              </w:rPr>
              <w:lastRenderedPageBreak/>
              <w:t>Otoritas Jasa Keuangan;</w:t>
            </w:r>
          </w:p>
        </w:tc>
        <w:tc>
          <w:tcPr>
            <w:tcW w:w="4399" w:type="dxa"/>
          </w:tcPr>
          <w:p w14:paraId="3F04D787" w14:textId="77777777" w:rsidR="00BA1965" w:rsidRPr="002B3252" w:rsidRDefault="00BA1965" w:rsidP="002B3252"/>
        </w:tc>
        <w:tc>
          <w:tcPr>
            <w:tcW w:w="4253" w:type="dxa"/>
          </w:tcPr>
          <w:p w14:paraId="583786FE" w14:textId="77777777" w:rsidR="00BA1965" w:rsidRPr="002B3252" w:rsidRDefault="00BA1965" w:rsidP="002B3252"/>
        </w:tc>
        <w:tc>
          <w:tcPr>
            <w:tcW w:w="4394" w:type="dxa"/>
          </w:tcPr>
          <w:p w14:paraId="66D319F3" w14:textId="77777777" w:rsidR="00BA1965" w:rsidRPr="002B3252" w:rsidRDefault="00BA1965" w:rsidP="002B3252"/>
        </w:tc>
      </w:tr>
      <w:tr w:rsidR="00BA1965" w:rsidRPr="00BA1965" w14:paraId="1B5D1CC1" w14:textId="4B976ACD" w:rsidTr="00BA1965">
        <w:trPr>
          <w:jc w:val="center"/>
        </w:trPr>
        <w:tc>
          <w:tcPr>
            <w:tcW w:w="4957" w:type="dxa"/>
          </w:tcPr>
          <w:p w14:paraId="37964836" w14:textId="77777777" w:rsidR="00BA1965" w:rsidRPr="00BA1965" w:rsidRDefault="00BA1965" w:rsidP="00696344">
            <w:pPr>
              <w:pStyle w:val="ListParagraph"/>
              <w:widowControl w:val="0"/>
              <w:numPr>
                <w:ilvl w:val="0"/>
                <w:numId w:val="54"/>
              </w:numPr>
              <w:tabs>
                <w:tab w:val="left" w:pos="234"/>
                <w:tab w:val="left" w:pos="1701"/>
                <w:tab w:val="left" w:pos="2584"/>
              </w:tabs>
              <w:autoSpaceDE/>
              <w:autoSpaceDN/>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laporan keuangan terkait pembubaran, likuidasi, dan pembagian hasil likuidasi yang diaudit oleh akuntan yang terdaftar di Otoritas Jasa Keuangan; dan</w:t>
            </w:r>
          </w:p>
        </w:tc>
        <w:tc>
          <w:tcPr>
            <w:tcW w:w="4399" w:type="dxa"/>
          </w:tcPr>
          <w:p w14:paraId="546271E7" w14:textId="77777777" w:rsidR="00BA1965" w:rsidRPr="002B3252" w:rsidRDefault="00BA1965" w:rsidP="002B3252"/>
        </w:tc>
        <w:tc>
          <w:tcPr>
            <w:tcW w:w="4253" w:type="dxa"/>
          </w:tcPr>
          <w:p w14:paraId="469604EC" w14:textId="77777777" w:rsidR="00BA1965" w:rsidRPr="002B3252" w:rsidRDefault="00BA1965" w:rsidP="002B3252"/>
        </w:tc>
        <w:tc>
          <w:tcPr>
            <w:tcW w:w="4394" w:type="dxa"/>
          </w:tcPr>
          <w:p w14:paraId="0AE9070E" w14:textId="77777777" w:rsidR="00BA1965" w:rsidRPr="002B3252" w:rsidRDefault="00BA1965" w:rsidP="002B3252"/>
        </w:tc>
      </w:tr>
      <w:tr w:rsidR="00BA1965" w:rsidRPr="00BA1965" w14:paraId="491E1DED" w14:textId="28C049A0" w:rsidTr="00BA1965">
        <w:trPr>
          <w:jc w:val="center"/>
        </w:trPr>
        <w:tc>
          <w:tcPr>
            <w:tcW w:w="4957" w:type="dxa"/>
          </w:tcPr>
          <w:p w14:paraId="5E24E97C" w14:textId="77777777" w:rsidR="00BA1965" w:rsidRPr="00BA1965" w:rsidRDefault="00BA1965" w:rsidP="00696344">
            <w:pPr>
              <w:pStyle w:val="ListParagraph"/>
              <w:widowControl w:val="0"/>
              <w:numPr>
                <w:ilvl w:val="0"/>
                <w:numId w:val="54"/>
              </w:numPr>
              <w:tabs>
                <w:tab w:val="left" w:pos="234"/>
                <w:tab w:val="left" w:pos="1701"/>
                <w:tab w:val="left" w:pos="2584"/>
              </w:tabs>
              <w:autoSpaceDE/>
              <w:autoSpaceDN/>
              <w:ind w:left="1163"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akta pembubaran dan likuidasi dari notaris yang terdaftar di Otoritas Jasa Keuangan.</w:t>
            </w:r>
          </w:p>
        </w:tc>
        <w:tc>
          <w:tcPr>
            <w:tcW w:w="4399" w:type="dxa"/>
          </w:tcPr>
          <w:p w14:paraId="47FD134A" w14:textId="77777777" w:rsidR="00BA1965" w:rsidRPr="002B3252" w:rsidRDefault="00BA1965" w:rsidP="002B3252"/>
        </w:tc>
        <w:tc>
          <w:tcPr>
            <w:tcW w:w="4253" w:type="dxa"/>
          </w:tcPr>
          <w:p w14:paraId="4DF547E8" w14:textId="77777777" w:rsidR="00BA1965" w:rsidRPr="002B3252" w:rsidRDefault="00BA1965" w:rsidP="002B3252"/>
        </w:tc>
        <w:tc>
          <w:tcPr>
            <w:tcW w:w="4394" w:type="dxa"/>
          </w:tcPr>
          <w:p w14:paraId="73D55909" w14:textId="77777777" w:rsidR="00BA1965" w:rsidRPr="002B3252" w:rsidRDefault="00BA1965" w:rsidP="002B3252"/>
        </w:tc>
      </w:tr>
      <w:tr w:rsidR="00BA1965" w:rsidRPr="00BA1965" w14:paraId="71592E73" w14:textId="5AC5AD46" w:rsidTr="00BA1965">
        <w:trPr>
          <w:jc w:val="center"/>
        </w:trPr>
        <w:tc>
          <w:tcPr>
            <w:tcW w:w="4957" w:type="dxa"/>
          </w:tcPr>
          <w:p w14:paraId="236EEBCF"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cs="Bookman Old Style"/>
                <w:color w:val="000000" w:themeColor="text1"/>
                <w:sz w:val="24"/>
                <w:szCs w:val="24"/>
              </w:rPr>
            </w:pPr>
          </w:p>
        </w:tc>
        <w:tc>
          <w:tcPr>
            <w:tcW w:w="4399" w:type="dxa"/>
          </w:tcPr>
          <w:p w14:paraId="0C5AAD2E" w14:textId="77777777" w:rsidR="00BA1965" w:rsidRPr="002B3252" w:rsidRDefault="00BA1965" w:rsidP="002B3252"/>
        </w:tc>
        <w:tc>
          <w:tcPr>
            <w:tcW w:w="4253" w:type="dxa"/>
          </w:tcPr>
          <w:p w14:paraId="540A96D1" w14:textId="77777777" w:rsidR="00BA1965" w:rsidRPr="002B3252" w:rsidRDefault="00BA1965" w:rsidP="002B3252"/>
        </w:tc>
        <w:tc>
          <w:tcPr>
            <w:tcW w:w="4394" w:type="dxa"/>
          </w:tcPr>
          <w:p w14:paraId="6C952BC5" w14:textId="77777777" w:rsidR="00BA1965" w:rsidRPr="002B3252" w:rsidRDefault="00BA1965" w:rsidP="002B3252"/>
        </w:tc>
      </w:tr>
      <w:tr w:rsidR="00BA1965" w:rsidRPr="00BA1965" w14:paraId="19F39B9F" w14:textId="31BD2080" w:rsidTr="00BA1965">
        <w:trPr>
          <w:jc w:val="center"/>
        </w:trPr>
        <w:tc>
          <w:tcPr>
            <w:tcW w:w="4957" w:type="dxa"/>
          </w:tcPr>
          <w:p w14:paraId="0557F235"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Pasal 45</w:t>
            </w:r>
          </w:p>
        </w:tc>
        <w:tc>
          <w:tcPr>
            <w:tcW w:w="4399" w:type="dxa"/>
          </w:tcPr>
          <w:p w14:paraId="1461D0F2" w14:textId="29E01B86"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408E6B66" w14:textId="77777777" w:rsidR="00BA1965" w:rsidRPr="002B3252" w:rsidRDefault="00BA1965" w:rsidP="002B3252"/>
        </w:tc>
        <w:tc>
          <w:tcPr>
            <w:tcW w:w="4394" w:type="dxa"/>
          </w:tcPr>
          <w:p w14:paraId="3F9492C3" w14:textId="77777777" w:rsidR="00BA1965" w:rsidRPr="002B3252" w:rsidRDefault="00BA1965" w:rsidP="002B3252"/>
        </w:tc>
      </w:tr>
      <w:tr w:rsidR="00BA1965" w:rsidRPr="00BA1965" w14:paraId="4243D1E4" w14:textId="41CF0886" w:rsidTr="00BA1965">
        <w:trPr>
          <w:jc w:val="center"/>
        </w:trPr>
        <w:tc>
          <w:tcPr>
            <w:tcW w:w="4957" w:type="dxa"/>
          </w:tcPr>
          <w:p w14:paraId="31A5D75D" w14:textId="77777777" w:rsidR="00BA1965" w:rsidRPr="00BA1965" w:rsidRDefault="00BA1965" w:rsidP="00696344">
            <w:pPr>
              <w:pStyle w:val="ListParagraph"/>
              <w:widowControl w:val="0"/>
              <w:numPr>
                <w:ilvl w:val="0"/>
                <w:numId w:val="55"/>
              </w:numPr>
              <w:tabs>
                <w:tab w:val="left" w:pos="234"/>
                <w:tab w:val="left" w:pos="1701"/>
                <w:tab w:val="left" w:pos="2297"/>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Jangka waktu penyampaian laporan hasil pembubaran, likuidasi, dan pembagian hasil likuidasi kepada Otoritas Jasa Keuangan dapat diperpanjang dengan persetujuan Otoritas Jasa Keuangan.</w:t>
            </w:r>
          </w:p>
        </w:tc>
        <w:tc>
          <w:tcPr>
            <w:tcW w:w="4399" w:type="dxa"/>
          </w:tcPr>
          <w:p w14:paraId="287E7268" w14:textId="77777777" w:rsidR="00BA1965" w:rsidRPr="002B3252" w:rsidRDefault="00BA1965" w:rsidP="002B3252"/>
        </w:tc>
        <w:tc>
          <w:tcPr>
            <w:tcW w:w="4253" w:type="dxa"/>
          </w:tcPr>
          <w:p w14:paraId="4CEB0CDA" w14:textId="77777777" w:rsidR="00BA1965" w:rsidRPr="002B3252" w:rsidRDefault="00BA1965" w:rsidP="002B3252"/>
        </w:tc>
        <w:tc>
          <w:tcPr>
            <w:tcW w:w="4394" w:type="dxa"/>
          </w:tcPr>
          <w:p w14:paraId="3E86D3AC" w14:textId="77777777" w:rsidR="00BA1965" w:rsidRPr="002B3252" w:rsidRDefault="00BA1965" w:rsidP="002B3252"/>
        </w:tc>
      </w:tr>
      <w:tr w:rsidR="00BA1965" w:rsidRPr="00BA1965" w14:paraId="7F89C5D4" w14:textId="557342E7" w:rsidTr="00BA1965">
        <w:trPr>
          <w:jc w:val="center"/>
        </w:trPr>
        <w:tc>
          <w:tcPr>
            <w:tcW w:w="4957" w:type="dxa"/>
          </w:tcPr>
          <w:p w14:paraId="3ED80021" w14:textId="77777777" w:rsidR="00BA1965" w:rsidRPr="00BA1965" w:rsidRDefault="00BA1965" w:rsidP="00696344">
            <w:pPr>
              <w:pStyle w:val="ListParagraph"/>
              <w:widowControl w:val="0"/>
              <w:numPr>
                <w:ilvl w:val="0"/>
                <w:numId w:val="55"/>
              </w:numPr>
              <w:tabs>
                <w:tab w:val="left" w:pos="234"/>
                <w:tab w:val="left" w:pos="1701"/>
                <w:tab w:val="left" w:pos="2297"/>
              </w:tabs>
              <w:autoSpaceDE/>
              <w:autoSpaceDN/>
              <w:ind w:left="596" w:hanging="567"/>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rPr>
              <w:t xml:space="preserve">Dalam hal </w:t>
            </w:r>
            <w:r w:rsidRPr="00BA1965">
              <w:rPr>
                <w:rFonts w:ascii="Bookman Old Style" w:hAnsi="Bookman Old Style" w:cs="Calibri"/>
                <w:color w:val="000000" w:themeColor="text1"/>
                <w:sz w:val="24"/>
                <w:szCs w:val="24"/>
              </w:rPr>
              <w:t xml:space="preserve">Reksa Dana berbentuk Kontrak Investasi Kolektif yang Unit Penyertaannya diperdagangkan di Bursa Efek dengan aset yang mendasari berupa emas </w:t>
            </w:r>
            <w:r w:rsidRPr="00BA1965">
              <w:rPr>
                <w:rFonts w:ascii="Bookman Old Style" w:hAnsi="Bookman Old Style" w:cs="Bookman Old Style"/>
                <w:color w:val="000000" w:themeColor="text1"/>
                <w:sz w:val="24"/>
                <w:szCs w:val="24"/>
              </w:rPr>
              <w:t xml:space="preserve">dibubarkan dan dilikuidasi, beban biaya pembubaran dan likuidasi dimaksud termasuk biaya konsultan hukum, akuntan, dan beban lain kepada pihak ketiga </w:t>
            </w:r>
            <w:r w:rsidRPr="00BA1965">
              <w:rPr>
                <w:rFonts w:ascii="Bookman Old Style" w:hAnsi="Bookman Old Style" w:cs="Bookman Old Style"/>
                <w:color w:val="000000" w:themeColor="text1"/>
                <w:sz w:val="24"/>
                <w:szCs w:val="24"/>
              </w:rPr>
              <w:lastRenderedPageBreak/>
              <w:t>menjadi tanggung jawab dan wajib dibayar oleh Manajer Investasi kepada Pihak yang bersangkutan.</w:t>
            </w:r>
          </w:p>
        </w:tc>
        <w:tc>
          <w:tcPr>
            <w:tcW w:w="4399" w:type="dxa"/>
          </w:tcPr>
          <w:p w14:paraId="5D92FAE5" w14:textId="77777777" w:rsidR="00BA1965" w:rsidRPr="002B3252" w:rsidRDefault="00BA1965" w:rsidP="002B3252"/>
        </w:tc>
        <w:tc>
          <w:tcPr>
            <w:tcW w:w="4253" w:type="dxa"/>
          </w:tcPr>
          <w:p w14:paraId="1DE03AE2" w14:textId="77777777" w:rsidR="00BA1965" w:rsidRPr="002B3252" w:rsidRDefault="00BA1965" w:rsidP="002B3252"/>
        </w:tc>
        <w:tc>
          <w:tcPr>
            <w:tcW w:w="4394" w:type="dxa"/>
          </w:tcPr>
          <w:p w14:paraId="41DA7474" w14:textId="77777777" w:rsidR="00BA1965" w:rsidRPr="002B3252" w:rsidRDefault="00BA1965" w:rsidP="002B3252"/>
        </w:tc>
      </w:tr>
      <w:tr w:rsidR="00BA1965" w:rsidRPr="00BA1965" w14:paraId="75AC0339" w14:textId="74B26C7D" w:rsidTr="00BA1965">
        <w:trPr>
          <w:jc w:val="center"/>
        </w:trPr>
        <w:tc>
          <w:tcPr>
            <w:tcW w:w="4957" w:type="dxa"/>
          </w:tcPr>
          <w:p w14:paraId="63776008" w14:textId="77777777" w:rsidR="00BA1965" w:rsidRPr="00BA1965" w:rsidRDefault="00BA1965" w:rsidP="00BA1965">
            <w:pPr>
              <w:pStyle w:val="ListParagraph"/>
              <w:widowControl w:val="0"/>
              <w:tabs>
                <w:tab w:val="left" w:pos="234"/>
                <w:tab w:val="left" w:pos="1701"/>
                <w:tab w:val="left" w:pos="2584"/>
              </w:tabs>
              <w:autoSpaceDE/>
              <w:autoSpaceDN/>
              <w:ind w:left="0"/>
              <w:jc w:val="both"/>
              <w:rPr>
                <w:rFonts w:ascii="Bookman Old Style" w:hAnsi="Bookman Old Style" w:cs="Bookman Old Style"/>
                <w:color w:val="000000" w:themeColor="text1"/>
                <w:sz w:val="24"/>
                <w:szCs w:val="24"/>
              </w:rPr>
            </w:pPr>
          </w:p>
        </w:tc>
        <w:tc>
          <w:tcPr>
            <w:tcW w:w="4399" w:type="dxa"/>
          </w:tcPr>
          <w:p w14:paraId="7C4310CF" w14:textId="77777777" w:rsidR="00BA1965" w:rsidRPr="002B3252" w:rsidRDefault="00BA1965" w:rsidP="002B3252"/>
        </w:tc>
        <w:tc>
          <w:tcPr>
            <w:tcW w:w="4253" w:type="dxa"/>
          </w:tcPr>
          <w:p w14:paraId="2B422D21" w14:textId="77777777" w:rsidR="00BA1965" w:rsidRPr="002B3252" w:rsidRDefault="00BA1965" w:rsidP="002B3252"/>
        </w:tc>
        <w:tc>
          <w:tcPr>
            <w:tcW w:w="4394" w:type="dxa"/>
          </w:tcPr>
          <w:p w14:paraId="7BF8FC41" w14:textId="77777777" w:rsidR="00BA1965" w:rsidRPr="002B3252" w:rsidRDefault="00BA1965" w:rsidP="002B3252"/>
        </w:tc>
      </w:tr>
      <w:tr w:rsidR="00BA1965" w:rsidRPr="00BA1965" w14:paraId="3F9F8930" w14:textId="19F24BC4" w:rsidTr="00BA1965">
        <w:trPr>
          <w:jc w:val="center"/>
        </w:trPr>
        <w:tc>
          <w:tcPr>
            <w:tcW w:w="4957" w:type="dxa"/>
          </w:tcPr>
          <w:p w14:paraId="63048642" w14:textId="77777777" w:rsidR="00BA1965" w:rsidRPr="00BA1965" w:rsidRDefault="00BA1965" w:rsidP="00BA1965">
            <w:pPr>
              <w:widowControl w:val="0"/>
              <w:jc w:val="center"/>
              <w:rPr>
                <w:rFonts w:ascii="Bookman Old Style" w:hAnsi="Bookman Old Style" w:cs="Calibri"/>
                <w:color w:val="000000" w:themeColor="text1"/>
                <w:sz w:val="24"/>
                <w:szCs w:val="24"/>
              </w:rPr>
            </w:pPr>
            <w:r w:rsidRPr="00BA1965">
              <w:rPr>
                <w:rFonts w:ascii="Bookman Old Style" w:hAnsi="Bookman Old Style" w:cs="Calibri"/>
                <w:color w:val="000000" w:themeColor="text1"/>
                <w:sz w:val="24"/>
                <w:szCs w:val="24"/>
                <w:lang w:val="id-ID"/>
              </w:rPr>
              <w:t xml:space="preserve">Pasal </w:t>
            </w:r>
            <w:r w:rsidRPr="00BA1965">
              <w:rPr>
                <w:rFonts w:ascii="Bookman Old Style" w:hAnsi="Bookman Old Style" w:cs="Calibri"/>
                <w:color w:val="000000" w:themeColor="text1"/>
                <w:sz w:val="24"/>
                <w:szCs w:val="24"/>
              </w:rPr>
              <w:t>46</w:t>
            </w:r>
          </w:p>
        </w:tc>
        <w:tc>
          <w:tcPr>
            <w:tcW w:w="4399" w:type="dxa"/>
          </w:tcPr>
          <w:p w14:paraId="046F97B1" w14:textId="158CB8EA" w:rsidR="00BA1965" w:rsidRPr="002B3252" w:rsidRDefault="00101E5E" w:rsidP="002B3252">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75A99C16" w14:textId="77777777" w:rsidR="00BA1965" w:rsidRPr="002B3252" w:rsidRDefault="00BA1965" w:rsidP="002B3252"/>
        </w:tc>
        <w:tc>
          <w:tcPr>
            <w:tcW w:w="4394" w:type="dxa"/>
          </w:tcPr>
          <w:p w14:paraId="7F51654E" w14:textId="77777777" w:rsidR="00BA1965" w:rsidRPr="002B3252" w:rsidRDefault="00BA1965" w:rsidP="002B3252"/>
        </w:tc>
      </w:tr>
      <w:tr w:rsidR="00BA1965" w:rsidRPr="00BA1965" w14:paraId="5E5AA61C" w14:textId="70A86FFF" w:rsidTr="00BA1965">
        <w:trPr>
          <w:jc w:val="center"/>
        </w:trPr>
        <w:tc>
          <w:tcPr>
            <w:tcW w:w="4957" w:type="dxa"/>
          </w:tcPr>
          <w:p w14:paraId="665ECFE6" w14:textId="77777777" w:rsidR="00BA1965" w:rsidRPr="00BA1965" w:rsidRDefault="00BA1965" w:rsidP="00696344">
            <w:pPr>
              <w:pStyle w:val="ListParagraph"/>
              <w:widowControl w:val="0"/>
              <w:numPr>
                <w:ilvl w:val="0"/>
                <w:numId w:val="56"/>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melanggar ketentuan sebagaimana dimaksud dalam Pasal</w:t>
            </w:r>
            <w:r w:rsidRPr="00BA1965">
              <w:rPr>
                <w:rFonts w:ascii="Bookman Old Style" w:hAnsi="Bookman Old Style" w:cs="Bookman Old Style"/>
                <w:color w:val="000000" w:themeColor="text1"/>
                <w:sz w:val="24"/>
                <w:szCs w:val="24"/>
                <w:lang w:eastAsia="ja-JP"/>
              </w:rPr>
              <w:t xml:space="preserve"> 42, Pasal 43, Pasal 44, dan Pasal 45 ayat (2) </w:t>
            </w:r>
            <w:r w:rsidRPr="00BA1965">
              <w:rPr>
                <w:rFonts w:ascii="Bookman Old Style" w:hAnsi="Bookman Old Style" w:cs="Bookman Old Style"/>
                <w:color w:val="000000" w:themeColor="text1"/>
                <w:sz w:val="24"/>
                <w:szCs w:val="24"/>
                <w:lang w:val="id-ID" w:eastAsia="ja-JP"/>
              </w:rPr>
              <w:t>dikenai sanksi administratif.</w:t>
            </w:r>
          </w:p>
        </w:tc>
        <w:tc>
          <w:tcPr>
            <w:tcW w:w="4399" w:type="dxa"/>
          </w:tcPr>
          <w:p w14:paraId="518E8CC0" w14:textId="77777777" w:rsidR="00BA1965" w:rsidRPr="002B3252" w:rsidRDefault="00BA1965" w:rsidP="002B3252"/>
        </w:tc>
        <w:tc>
          <w:tcPr>
            <w:tcW w:w="4253" w:type="dxa"/>
          </w:tcPr>
          <w:p w14:paraId="59C1E65C" w14:textId="77777777" w:rsidR="00BA1965" w:rsidRPr="002B3252" w:rsidRDefault="00BA1965" w:rsidP="002B3252"/>
        </w:tc>
        <w:tc>
          <w:tcPr>
            <w:tcW w:w="4394" w:type="dxa"/>
          </w:tcPr>
          <w:p w14:paraId="08DD83D9" w14:textId="77777777" w:rsidR="00BA1965" w:rsidRPr="002B3252" w:rsidRDefault="00BA1965" w:rsidP="002B3252"/>
        </w:tc>
      </w:tr>
      <w:tr w:rsidR="00BA1965" w:rsidRPr="00BA1965" w14:paraId="56C633F9" w14:textId="3517D933" w:rsidTr="00BA1965">
        <w:trPr>
          <w:jc w:val="center"/>
        </w:trPr>
        <w:tc>
          <w:tcPr>
            <w:tcW w:w="4957" w:type="dxa"/>
          </w:tcPr>
          <w:p w14:paraId="56A36E2A" w14:textId="77777777" w:rsidR="00BA1965" w:rsidRPr="00BA1965" w:rsidRDefault="00BA1965" w:rsidP="00696344">
            <w:pPr>
              <w:pStyle w:val="ListParagraph"/>
              <w:widowControl w:val="0"/>
              <w:numPr>
                <w:ilvl w:val="0"/>
                <w:numId w:val="56"/>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Sanksi sebagaimana dimaksud pada ayat (1) dikenakan juga kepada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eastAsia="ja-JP"/>
              </w:rPr>
              <w:t xml:space="preserve"> yang menyebabkan terjadinya pelanggaran sebagaimana dimaksud pada ayat (1).</w:t>
            </w:r>
          </w:p>
        </w:tc>
        <w:tc>
          <w:tcPr>
            <w:tcW w:w="4399" w:type="dxa"/>
          </w:tcPr>
          <w:p w14:paraId="60ED83FC" w14:textId="77777777" w:rsidR="00BA1965" w:rsidRPr="002B3252" w:rsidRDefault="00BA1965" w:rsidP="002B3252"/>
        </w:tc>
        <w:tc>
          <w:tcPr>
            <w:tcW w:w="4253" w:type="dxa"/>
          </w:tcPr>
          <w:p w14:paraId="215250E7" w14:textId="77777777" w:rsidR="00BA1965" w:rsidRPr="002B3252" w:rsidRDefault="00BA1965" w:rsidP="002B3252"/>
        </w:tc>
        <w:tc>
          <w:tcPr>
            <w:tcW w:w="4394" w:type="dxa"/>
          </w:tcPr>
          <w:p w14:paraId="6EF44A4C" w14:textId="77777777" w:rsidR="00BA1965" w:rsidRPr="002B3252" w:rsidRDefault="00BA1965" w:rsidP="002B3252"/>
        </w:tc>
      </w:tr>
      <w:tr w:rsidR="00BA1965" w:rsidRPr="00BA1965" w14:paraId="71599C33" w14:textId="2CD33E78" w:rsidTr="00BA1965">
        <w:trPr>
          <w:jc w:val="center"/>
        </w:trPr>
        <w:tc>
          <w:tcPr>
            <w:tcW w:w="4957" w:type="dxa"/>
          </w:tcPr>
          <w:p w14:paraId="0CC4B4D2" w14:textId="77777777" w:rsidR="00BA1965" w:rsidRPr="00BA1965" w:rsidRDefault="00BA1965" w:rsidP="00696344">
            <w:pPr>
              <w:pStyle w:val="ListParagraph"/>
              <w:widowControl w:val="0"/>
              <w:numPr>
                <w:ilvl w:val="0"/>
                <w:numId w:val="56"/>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dan ayat (2) dijatuhkan oleh Otoritas Jasa Keuangan.</w:t>
            </w:r>
          </w:p>
        </w:tc>
        <w:tc>
          <w:tcPr>
            <w:tcW w:w="4399" w:type="dxa"/>
          </w:tcPr>
          <w:p w14:paraId="312AA9B3" w14:textId="77777777" w:rsidR="00BA1965" w:rsidRPr="002B3252" w:rsidRDefault="00BA1965" w:rsidP="002B3252"/>
        </w:tc>
        <w:tc>
          <w:tcPr>
            <w:tcW w:w="4253" w:type="dxa"/>
          </w:tcPr>
          <w:p w14:paraId="23224D6A" w14:textId="77777777" w:rsidR="00BA1965" w:rsidRPr="002B3252" w:rsidRDefault="00BA1965" w:rsidP="002B3252"/>
        </w:tc>
        <w:tc>
          <w:tcPr>
            <w:tcW w:w="4394" w:type="dxa"/>
          </w:tcPr>
          <w:p w14:paraId="3F105AFC" w14:textId="77777777" w:rsidR="00BA1965" w:rsidRPr="002B3252" w:rsidRDefault="00BA1965" w:rsidP="002B3252"/>
        </w:tc>
      </w:tr>
      <w:tr w:rsidR="00BA1965" w:rsidRPr="00BA1965" w14:paraId="0D2ECB9E" w14:textId="717F43C5" w:rsidTr="00BA1965">
        <w:trPr>
          <w:jc w:val="center"/>
        </w:trPr>
        <w:tc>
          <w:tcPr>
            <w:tcW w:w="4957" w:type="dxa"/>
          </w:tcPr>
          <w:p w14:paraId="15CA4E69" w14:textId="77777777" w:rsidR="00BA1965" w:rsidRPr="00BA1965" w:rsidRDefault="00BA1965" w:rsidP="00696344">
            <w:pPr>
              <w:pStyle w:val="ListParagraph"/>
              <w:widowControl w:val="0"/>
              <w:numPr>
                <w:ilvl w:val="0"/>
                <w:numId w:val="56"/>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Sanksi sebagaimana dimaksud pada ayat (1) berupa:</w:t>
            </w:r>
          </w:p>
        </w:tc>
        <w:tc>
          <w:tcPr>
            <w:tcW w:w="4399" w:type="dxa"/>
          </w:tcPr>
          <w:p w14:paraId="08CE4C94" w14:textId="77777777" w:rsidR="00BA1965" w:rsidRPr="002B3252" w:rsidRDefault="00BA1965" w:rsidP="002B3252"/>
        </w:tc>
        <w:tc>
          <w:tcPr>
            <w:tcW w:w="4253" w:type="dxa"/>
          </w:tcPr>
          <w:p w14:paraId="0F3222F2" w14:textId="77777777" w:rsidR="00BA1965" w:rsidRPr="002B3252" w:rsidRDefault="00BA1965" w:rsidP="002B3252"/>
        </w:tc>
        <w:tc>
          <w:tcPr>
            <w:tcW w:w="4394" w:type="dxa"/>
          </w:tcPr>
          <w:p w14:paraId="3A57CEAF" w14:textId="77777777" w:rsidR="00BA1965" w:rsidRPr="002B3252" w:rsidRDefault="00BA1965" w:rsidP="002B3252"/>
        </w:tc>
      </w:tr>
      <w:tr w:rsidR="00BA1965" w:rsidRPr="00BA1965" w14:paraId="3A1630F8" w14:textId="55A0DBA0" w:rsidTr="00BA1965">
        <w:trPr>
          <w:jc w:val="center"/>
        </w:trPr>
        <w:tc>
          <w:tcPr>
            <w:tcW w:w="4957" w:type="dxa"/>
          </w:tcPr>
          <w:p w14:paraId="57462C16" w14:textId="77777777" w:rsidR="00BA1965" w:rsidRPr="00BA1965" w:rsidRDefault="00BA1965" w:rsidP="00696344">
            <w:pPr>
              <w:pStyle w:val="ListParagraph"/>
              <w:widowControl w:val="0"/>
              <w:numPr>
                <w:ilvl w:val="0"/>
                <w:numId w:val="62"/>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peringatan tertulis;</w:t>
            </w:r>
          </w:p>
        </w:tc>
        <w:tc>
          <w:tcPr>
            <w:tcW w:w="4399" w:type="dxa"/>
          </w:tcPr>
          <w:p w14:paraId="11B61442" w14:textId="77777777" w:rsidR="00BA1965" w:rsidRPr="002B3252" w:rsidRDefault="00BA1965" w:rsidP="002B3252"/>
        </w:tc>
        <w:tc>
          <w:tcPr>
            <w:tcW w:w="4253" w:type="dxa"/>
          </w:tcPr>
          <w:p w14:paraId="10B2B33E" w14:textId="77777777" w:rsidR="00BA1965" w:rsidRPr="002B3252" w:rsidRDefault="00BA1965" w:rsidP="002B3252"/>
        </w:tc>
        <w:tc>
          <w:tcPr>
            <w:tcW w:w="4394" w:type="dxa"/>
          </w:tcPr>
          <w:p w14:paraId="171670FA" w14:textId="77777777" w:rsidR="00BA1965" w:rsidRPr="002B3252" w:rsidRDefault="00BA1965" w:rsidP="002B3252"/>
        </w:tc>
      </w:tr>
      <w:tr w:rsidR="00BA1965" w:rsidRPr="00BA1965" w14:paraId="32A9EC07" w14:textId="52F8F738" w:rsidTr="00BA1965">
        <w:trPr>
          <w:jc w:val="center"/>
        </w:trPr>
        <w:tc>
          <w:tcPr>
            <w:tcW w:w="4957" w:type="dxa"/>
          </w:tcPr>
          <w:p w14:paraId="00615FEE" w14:textId="77777777" w:rsidR="00BA1965" w:rsidRPr="00BA1965" w:rsidRDefault="00BA1965" w:rsidP="00696344">
            <w:pPr>
              <w:pStyle w:val="ListParagraph"/>
              <w:widowControl w:val="0"/>
              <w:numPr>
                <w:ilvl w:val="0"/>
                <w:numId w:val="62"/>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denda yaitu kewajiban untuk membayar sejumlah uang tertentu;</w:t>
            </w:r>
          </w:p>
        </w:tc>
        <w:tc>
          <w:tcPr>
            <w:tcW w:w="4399" w:type="dxa"/>
          </w:tcPr>
          <w:p w14:paraId="0CFE083F" w14:textId="77777777" w:rsidR="00BA1965" w:rsidRPr="002B3252" w:rsidRDefault="00BA1965" w:rsidP="002B3252"/>
        </w:tc>
        <w:tc>
          <w:tcPr>
            <w:tcW w:w="4253" w:type="dxa"/>
          </w:tcPr>
          <w:p w14:paraId="5052BEB8" w14:textId="77777777" w:rsidR="00BA1965" w:rsidRPr="002B3252" w:rsidRDefault="00BA1965" w:rsidP="002B3252"/>
        </w:tc>
        <w:tc>
          <w:tcPr>
            <w:tcW w:w="4394" w:type="dxa"/>
          </w:tcPr>
          <w:p w14:paraId="3430F55D" w14:textId="77777777" w:rsidR="00BA1965" w:rsidRPr="002B3252" w:rsidRDefault="00BA1965" w:rsidP="002B3252"/>
        </w:tc>
      </w:tr>
      <w:tr w:rsidR="00BA1965" w:rsidRPr="00BA1965" w14:paraId="4C0C9F84" w14:textId="5541B857" w:rsidTr="00BA1965">
        <w:trPr>
          <w:jc w:val="center"/>
        </w:trPr>
        <w:tc>
          <w:tcPr>
            <w:tcW w:w="4957" w:type="dxa"/>
          </w:tcPr>
          <w:p w14:paraId="3BD095B9" w14:textId="77777777" w:rsidR="00BA1965" w:rsidRPr="00BA1965" w:rsidRDefault="00BA1965" w:rsidP="00696344">
            <w:pPr>
              <w:pStyle w:val="ListParagraph"/>
              <w:widowControl w:val="0"/>
              <w:numPr>
                <w:ilvl w:val="0"/>
                <w:numId w:val="62"/>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pembatasan kegiatan usaha;</w:t>
            </w:r>
          </w:p>
        </w:tc>
        <w:tc>
          <w:tcPr>
            <w:tcW w:w="4399" w:type="dxa"/>
          </w:tcPr>
          <w:p w14:paraId="75B9FC59" w14:textId="77777777" w:rsidR="00BA1965" w:rsidRPr="002B3252" w:rsidRDefault="00BA1965" w:rsidP="002B3252"/>
        </w:tc>
        <w:tc>
          <w:tcPr>
            <w:tcW w:w="4253" w:type="dxa"/>
          </w:tcPr>
          <w:p w14:paraId="62D36CF8" w14:textId="77777777" w:rsidR="00BA1965" w:rsidRPr="002B3252" w:rsidRDefault="00BA1965" w:rsidP="002B3252"/>
        </w:tc>
        <w:tc>
          <w:tcPr>
            <w:tcW w:w="4394" w:type="dxa"/>
          </w:tcPr>
          <w:p w14:paraId="5549CD5A" w14:textId="77777777" w:rsidR="00BA1965" w:rsidRPr="002B3252" w:rsidRDefault="00BA1965" w:rsidP="002B3252"/>
        </w:tc>
      </w:tr>
      <w:tr w:rsidR="00BA1965" w:rsidRPr="00BA1965" w14:paraId="76517040" w14:textId="0B57D72E" w:rsidTr="00BA1965">
        <w:trPr>
          <w:jc w:val="center"/>
        </w:trPr>
        <w:tc>
          <w:tcPr>
            <w:tcW w:w="4957" w:type="dxa"/>
          </w:tcPr>
          <w:p w14:paraId="1B506578" w14:textId="77777777" w:rsidR="00BA1965" w:rsidRPr="00BA1965" w:rsidRDefault="00BA1965" w:rsidP="00696344">
            <w:pPr>
              <w:pStyle w:val="ListParagraph"/>
              <w:widowControl w:val="0"/>
              <w:numPr>
                <w:ilvl w:val="0"/>
                <w:numId w:val="62"/>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 xml:space="preserve">pembekuan kegiatan usaha; </w:t>
            </w:r>
          </w:p>
        </w:tc>
        <w:tc>
          <w:tcPr>
            <w:tcW w:w="4399" w:type="dxa"/>
          </w:tcPr>
          <w:p w14:paraId="1B985567" w14:textId="77777777" w:rsidR="00BA1965" w:rsidRPr="002B3252" w:rsidRDefault="00BA1965" w:rsidP="002B3252"/>
        </w:tc>
        <w:tc>
          <w:tcPr>
            <w:tcW w:w="4253" w:type="dxa"/>
          </w:tcPr>
          <w:p w14:paraId="2C303DFF" w14:textId="77777777" w:rsidR="00BA1965" w:rsidRPr="002B3252" w:rsidRDefault="00BA1965" w:rsidP="002B3252"/>
        </w:tc>
        <w:tc>
          <w:tcPr>
            <w:tcW w:w="4394" w:type="dxa"/>
          </w:tcPr>
          <w:p w14:paraId="43E6BF40" w14:textId="77777777" w:rsidR="00BA1965" w:rsidRPr="002B3252" w:rsidRDefault="00BA1965" w:rsidP="002B3252"/>
        </w:tc>
      </w:tr>
      <w:tr w:rsidR="00BA1965" w:rsidRPr="00BA1965" w14:paraId="627D9D8A" w14:textId="0643D54B" w:rsidTr="00BA1965">
        <w:trPr>
          <w:jc w:val="center"/>
        </w:trPr>
        <w:tc>
          <w:tcPr>
            <w:tcW w:w="4957" w:type="dxa"/>
          </w:tcPr>
          <w:p w14:paraId="2D4C4847" w14:textId="77777777" w:rsidR="00BA1965" w:rsidRPr="00BA1965" w:rsidRDefault="00BA1965" w:rsidP="00696344">
            <w:pPr>
              <w:pStyle w:val="ListParagraph"/>
              <w:widowControl w:val="0"/>
              <w:numPr>
                <w:ilvl w:val="0"/>
                <w:numId w:val="62"/>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pencabutan izin usaha; dan/atau</w:t>
            </w:r>
          </w:p>
        </w:tc>
        <w:tc>
          <w:tcPr>
            <w:tcW w:w="4399" w:type="dxa"/>
          </w:tcPr>
          <w:p w14:paraId="2FA0E4EA" w14:textId="77777777" w:rsidR="00BA1965" w:rsidRPr="002B3252" w:rsidRDefault="00BA1965" w:rsidP="002B3252"/>
        </w:tc>
        <w:tc>
          <w:tcPr>
            <w:tcW w:w="4253" w:type="dxa"/>
          </w:tcPr>
          <w:p w14:paraId="61905F07" w14:textId="77777777" w:rsidR="00BA1965" w:rsidRPr="002B3252" w:rsidRDefault="00BA1965" w:rsidP="002B3252"/>
        </w:tc>
        <w:tc>
          <w:tcPr>
            <w:tcW w:w="4394" w:type="dxa"/>
          </w:tcPr>
          <w:p w14:paraId="735A45F5" w14:textId="77777777" w:rsidR="00BA1965" w:rsidRPr="002B3252" w:rsidRDefault="00BA1965" w:rsidP="002B3252"/>
        </w:tc>
      </w:tr>
      <w:tr w:rsidR="00BA1965" w:rsidRPr="00BA1965" w14:paraId="25ED86E1" w14:textId="693AAC2E" w:rsidTr="00BA1965">
        <w:trPr>
          <w:jc w:val="center"/>
        </w:trPr>
        <w:tc>
          <w:tcPr>
            <w:tcW w:w="4957" w:type="dxa"/>
          </w:tcPr>
          <w:p w14:paraId="0811977F" w14:textId="77777777" w:rsidR="00BA1965" w:rsidRPr="00BA1965" w:rsidRDefault="00BA1965" w:rsidP="00696344">
            <w:pPr>
              <w:pStyle w:val="ListParagraph"/>
              <w:widowControl w:val="0"/>
              <w:numPr>
                <w:ilvl w:val="0"/>
                <w:numId w:val="62"/>
              </w:numPr>
              <w:ind w:left="1163" w:hanging="567"/>
              <w:jc w:val="both"/>
              <w:rPr>
                <w:rFonts w:ascii="Bookman Old Style" w:hAnsi="Bookman Old Style"/>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pembatalan persetujuan.</w:t>
            </w:r>
          </w:p>
        </w:tc>
        <w:tc>
          <w:tcPr>
            <w:tcW w:w="4399" w:type="dxa"/>
          </w:tcPr>
          <w:p w14:paraId="5F96F7EB" w14:textId="77777777" w:rsidR="00BA1965" w:rsidRPr="002B3252" w:rsidRDefault="00BA1965" w:rsidP="002B3252"/>
        </w:tc>
        <w:tc>
          <w:tcPr>
            <w:tcW w:w="4253" w:type="dxa"/>
          </w:tcPr>
          <w:p w14:paraId="128FD1D8" w14:textId="77777777" w:rsidR="00BA1965" w:rsidRPr="002B3252" w:rsidRDefault="00BA1965" w:rsidP="002B3252"/>
        </w:tc>
        <w:tc>
          <w:tcPr>
            <w:tcW w:w="4394" w:type="dxa"/>
          </w:tcPr>
          <w:p w14:paraId="0AEC5B5F" w14:textId="77777777" w:rsidR="00BA1965" w:rsidRPr="002B3252" w:rsidRDefault="00BA1965" w:rsidP="002B3252"/>
        </w:tc>
      </w:tr>
      <w:tr w:rsidR="00BA1965" w:rsidRPr="00BA1965" w14:paraId="7FF1DA1A" w14:textId="287A0C40" w:rsidTr="00BA1965">
        <w:trPr>
          <w:jc w:val="center"/>
        </w:trPr>
        <w:tc>
          <w:tcPr>
            <w:tcW w:w="4957" w:type="dxa"/>
          </w:tcPr>
          <w:p w14:paraId="245C31DE" w14:textId="77777777" w:rsidR="00BA1965" w:rsidRPr="009907F3" w:rsidRDefault="00BA1965" w:rsidP="00696344">
            <w:pPr>
              <w:pStyle w:val="ListParagraph"/>
              <w:widowControl w:val="0"/>
              <w:numPr>
                <w:ilvl w:val="0"/>
                <w:numId w:val="56"/>
              </w:numPr>
              <w:tabs>
                <w:tab w:val="left" w:pos="234"/>
                <w:tab w:val="left" w:pos="1701"/>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lastRenderedPageBreak/>
              <w:t>Sanksi administratif sebagaimana dimaksud pada ayat (4) huruf b, huruf c, huruf d, huruf e, atau huruf f dapat dikenakan dengan atau tanpa didahului pengenaan sanksi administratif berupa peringatan tertulis sebagaimana dimaksud pada ayat (4) huruf a.</w:t>
            </w:r>
          </w:p>
        </w:tc>
        <w:tc>
          <w:tcPr>
            <w:tcW w:w="4399" w:type="dxa"/>
          </w:tcPr>
          <w:p w14:paraId="6D5512D9" w14:textId="77777777" w:rsidR="00BA1965" w:rsidRPr="002B3252" w:rsidRDefault="00BA1965" w:rsidP="002B3252"/>
        </w:tc>
        <w:tc>
          <w:tcPr>
            <w:tcW w:w="4253" w:type="dxa"/>
          </w:tcPr>
          <w:p w14:paraId="5A655A8D" w14:textId="77777777" w:rsidR="00BA1965" w:rsidRPr="002B3252" w:rsidRDefault="00BA1965" w:rsidP="002B3252"/>
        </w:tc>
        <w:tc>
          <w:tcPr>
            <w:tcW w:w="4394" w:type="dxa"/>
          </w:tcPr>
          <w:p w14:paraId="6D34CAB0" w14:textId="77777777" w:rsidR="00BA1965" w:rsidRPr="002B3252" w:rsidRDefault="00BA1965" w:rsidP="002B3252"/>
        </w:tc>
      </w:tr>
      <w:tr w:rsidR="00BA1965" w:rsidRPr="00BA1965" w14:paraId="1914C489" w14:textId="1D50C12B" w:rsidTr="00BA1965">
        <w:trPr>
          <w:jc w:val="center"/>
        </w:trPr>
        <w:tc>
          <w:tcPr>
            <w:tcW w:w="4957" w:type="dxa"/>
          </w:tcPr>
          <w:p w14:paraId="7C490A15" w14:textId="77777777" w:rsidR="00BA1965" w:rsidRPr="009907F3" w:rsidRDefault="00BA1965" w:rsidP="00696344">
            <w:pPr>
              <w:pStyle w:val="ListParagraph"/>
              <w:widowControl w:val="0"/>
              <w:numPr>
                <w:ilvl w:val="0"/>
                <w:numId w:val="56"/>
              </w:numPr>
              <w:tabs>
                <w:tab w:val="left" w:pos="234"/>
                <w:tab w:val="left" w:pos="1701"/>
              </w:tabs>
              <w:autoSpaceDE/>
              <w:autoSpaceDN/>
              <w:ind w:left="596" w:hanging="567"/>
              <w:jc w:val="both"/>
              <w:rPr>
                <w:rFonts w:ascii="Bookman Old Style" w:hAnsi="Bookman Old Style" w:cs="Bookman Old Style"/>
                <w:color w:val="000000" w:themeColor="text1"/>
                <w:sz w:val="24"/>
                <w:szCs w:val="24"/>
                <w:lang w:val="id-ID" w:eastAsia="ja-JP"/>
              </w:rPr>
            </w:pPr>
            <w:r w:rsidRPr="00BA1965">
              <w:rPr>
                <w:rFonts w:ascii="Bookman Old Style" w:hAnsi="Bookman Old Style" w:cs="Bookman Old Style"/>
                <w:color w:val="000000" w:themeColor="text1"/>
                <w:sz w:val="24"/>
                <w:szCs w:val="24"/>
                <w:lang w:val="id-ID" w:eastAsia="ja-JP"/>
              </w:rPr>
              <w:t>Sanksi administratif berupa denda sebagaimana dimaksud pada ayat (4) huruf b dapat dikenakan secara tersendiri atau secara bersama-sama dengan pengenaan sanksi administratif sebagaimana dimaksud pada ayat (4) huruf c, huruf d, huruf e, atau huruf f.</w:t>
            </w:r>
          </w:p>
        </w:tc>
        <w:tc>
          <w:tcPr>
            <w:tcW w:w="4399" w:type="dxa"/>
          </w:tcPr>
          <w:p w14:paraId="50F497CF" w14:textId="77777777" w:rsidR="00BA1965" w:rsidRPr="002B3252" w:rsidRDefault="00BA1965" w:rsidP="002B3252"/>
        </w:tc>
        <w:tc>
          <w:tcPr>
            <w:tcW w:w="4253" w:type="dxa"/>
          </w:tcPr>
          <w:p w14:paraId="756CC7F2" w14:textId="77777777" w:rsidR="00BA1965" w:rsidRPr="002B3252" w:rsidRDefault="00BA1965" w:rsidP="002B3252"/>
        </w:tc>
        <w:tc>
          <w:tcPr>
            <w:tcW w:w="4394" w:type="dxa"/>
          </w:tcPr>
          <w:p w14:paraId="3E0F5295" w14:textId="77777777" w:rsidR="00BA1965" w:rsidRPr="002B3252" w:rsidRDefault="00BA1965" w:rsidP="002B3252"/>
        </w:tc>
      </w:tr>
      <w:tr w:rsidR="00BA1965" w:rsidRPr="00BA1965" w14:paraId="2B8160CC" w14:textId="6CDFEE4D" w:rsidTr="00BA1965">
        <w:trPr>
          <w:jc w:val="center"/>
        </w:trPr>
        <w:tc>
          <w:tcPr>
            <w:tcW w:w="4957" w:type="dxa"/>
          </w:tcPr>
          <w:p w14:paraId="4CC48DD1" w14:textId="77777777" w:rsidR="00BA1965" w:rsidRPr="00BA1965" w:rsidRDefault="00BA1965" w:rsidP="00696344">
            <w:pPr>
              <w:pStyle w:val="ListParagraph"/>
              <w:widowControl w:val="0"/>
              <w:numPr>
                <w:ilvl w:val="0"/>
                <w:numId w:val="56"/>
              </w:numPr>
              <w:tabs>
                <w:tab w:val="left" w:pos="234"/>
                <w:tab w:val="left" w:pos="1701"/>
              </w:tabs>
              <w:autoSpaceDE/>
              <w:autoSpaceDN/>
              <w:ind w:left="596" w:hanging="567"/>
              <w:jc w:val="both"/>
              <w:rPr>
                <w:rFonts w:ascii="Bookman Old Style" w:hAnsi="Bookman Old Style"/>
                <w:noProof/>
                <w:color w:val="000000" w:themeColor="text1"/>
                <w:sz w:val="24"/>
                <w:szCs w:val="24"/>
                <w:lang w:val="id-ID"/>
              </w:rPr>
            </w:pPr>
            <w:r w:rsidRPr="00BA1965">
              <w:rPr>
                <w:rFonts w:ascii="Bookman Old Style" w:hAnsi="Bookman Old Style" w:cs="Bookman Old Style"/>
                <w:color w:val="000000" w:themeColor="text1"/>
                <w:sz w:val="24"/>
                <w:szCs w:val="24"/>
                <w:lang w:val="id-ID" w:eastAsia="ja-JP"/>
              </w:rPr>
              <w:t>Tata</w:t>
            </w:r>
            <w:r w:rsidRPr="00BA1965">
              <w:rPr>
                <w:rFonts w:ascii="Bookman Old Style" w:hAnsi="Bookman Old Style"/>
                <w:noProof/>
                <w:color w:val="000000" w:themeColor="text1"/>
                <w:sz w:val="24"/>
                <w:szCs w:val="24"/>
                <w:lang w:val="id-ID"/>
              </w:rPr>
              <w:t xml:space="preserve"> cara </w:t>
            </w:r>
            <w:r w:rsidRPr="009907F3">
              <w:rPr>
                <w:rFonts w:ascii="Bookman Old Style" w:hAnsi="Bookman Old Style" w:cs="Bookman Old Style"/>
                <w:color w:val="000000" w:themeColor="text1"/>
                <w:sz w:val="24"/>
                <w:szCs w:val="24"/>
                <w:lang w:val="id-ID" w:eastAsia="ja-JP"/>
              </w:rPr>
              <w:t>pengenaan</w:t>
            </w:r>
            <w:r w:rsidRPr="00BA1965">
              <w:rPr>
                <w:rFonts w:ascii="Bookman Old Style" w:hAnsi="Bookman Old Style"/>
                <w:noProof/>
                <w:color w:val="000000" w:themeColor="text1"/>
                <w:sz w:val="24"/>
                <w:szCs w:val="24"/>
                <w:lang w:val="id-ID"/>
              </w:rPr>
              <w:t xml:space="preserve"> sanksi sebagaimana dimaksud pada ayat (3) dilakukan sesuai dengan ketentuan peraturan perundang-undangan di bidang Pasar Modal.</w:t>
            </w:r>
          </w:p>
        </w:tc>
        <w:tc>
          <w:tcPr>
            <w:tcW w:w="4399" w:type="dxa"/>
          </w:tcPr>
          <w:p w14:paraId="49B4E245" w14:textId="77777777" w:rsidR="00BA1965" w:rsidRPr="002B3252" w:rsidRDefault="00BA1965" w:rsidP="002B3252"/>
        </w:tc>
        <w:tc>
          <w:tcPr>
            <w:tcW w:w="4253" w:type="dxa"/>
          </w:tcPr>
          <w:p w14:paraId="45CCCA5F" w14:textId="77777777" w:rsidR="00BA1965" w:rsidRPr="002B3252" w:rsidRDefault="00BA1965" w:rsidP="002B3252"/>
        </w:tc>
        <w:tc>
          <w:tcPr>
            <w:tcW w:w="4394" w:type="dxa"/>
          </w:tcPr>
          <w:p w14:paraId="65C5E772" w14:textId="77777777" w:rsidR="00BA1965" w:rsidRPr="002B3252" w:rsidRDefault="00BA1965" w:rsidP="002B3252"/>
        </w:tc>
      </w:tr>
      <w:tr w:rsidR="00BA1965" w:rsidRPr="00BA1965" w14:paraId="3379728F" w14:textId="744CFAC5" w:rsidTr="00BA1965">
        <w:trPr>
          <w:jc w:val="center"/>
        </w:trPr>
        <w:tc>
          <w:tcPr>
            <w:tcW w:w="4957" w:type="dxa"/>
          </w:tcPr>
          <w:p w14:paraId="1D6B2BBB"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9" w:type="dxa"/>
          </w:tcPr>
          <w:p w14:paraId="6C592F6A"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253" w:type="dxa"/>
          </w:tcPr>
          <w:p w14:paraId="2CBA9689"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483D4928"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2FB5D828" w14:textId="722C6B74" w:rsidTr="00BA1965">
        <w:trPr>
          <w:jc w:val="center"/>
        </w:trPr>
        <w:tc>
          <w:tcPr>
            <w:tcW w:w="4957" w:type="dxa"/>
          </w:tcPr>
          <w:p w14:paraId="552CB8AE"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 xml:space="preserve">BAB </w:t>
            </w:r>
            <w:r w:rsidRPr="00BA1965">
              <w:rPr>
                <w:rFonts w:ascii="Bookman Old Style" w:hAnsi="Bookman Old Style" w:cs="Bookman Old Style"/>
                <w:color w:val="000000" w:themeColor="text1"/>
                <w:sz w:val="24"/>
                <w:szCs w:val="24"/>
              </w:rPr>
              <w:t>X</w:t>
            </w:r>
          </w:p>
        </w:tc>
        <w:tc>
          <w:tcPr>
            <w:tcW w:w="4399" w:type="dxa"/>
          </w:tcPr>
          <w:p w14:paraId="38559F97"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253" w:type="dxa"/>
          </w:tcPr>
          <w:p w14:paraId="308CBC03"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2D233EDF"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1BDD5734" w14:textId="3C2FC30F" w:rsidTr="00BA1965">
        <w:trPr>
          <w:jc w:val="center"/>
        </w:trPr>
        <w:tc>
          <w:tcPr>
            <w:tcW w:w="4957" w:type="dxa"/>
          </w:tcPr>
          <w:p w14:paraId="6E32546A"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KETENTUAN LAIN-LAIN</w:t>
            </w:r>
          </w:p>
        </w:tc>
        <w:tc>
          <w:tcPr>
            <w:tcW w:w="4399" w:type="dxa"/>
          </w:tcPr>
          <w:p w14:paraId="4C5C5780"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253" w:type="dxa"/>
          </w:tcPr>
          <w:p w14:paraId="3236CD05"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0F5AEC52"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3058F068" w14:textId="2E28BF69" w:rsidTr="00BA1965">
        <w:trPr>
          <w:jc w:val="center"/>
        </w:trPr>
        <w:tc>
          <w:tcPr>
            <w:tcW w:w="4957" w:type="dxa"/>
          </w:tcPr>
          <w:p w14:paraId="15672090"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9" w:type="dxa"/>
          </w:tcPr>
          <w:p w14:paraId="430C56BB"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253" w:type="dxa"/>
          </w:tcPr>
          <w:p w14:paraId="49A26367"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6C43ECC5"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5A1A3DE6" w14:textId="04DF224E" w:rsidTr="00BA1965">
        <w:trPr>
          <w:jc w:val="center"/>
        </w:trPr>
        <w:tc>
          <w:tcPr>
            <w:tcW w:w="4957" w:type="dxa"/>
          </w:tcPr>
          <w:p w14:paraId="5F0B932E"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rPr>
            </w:pPr>
            <w:bookmarkStart w:id="3" w:name="_heading=h.30j0zll" w:colFirst="0" w:colLast="0"/>
            <w:bookmarkEnd w:id="3"/>
            <w:r w:rsidRPr="00BA1965">
              <w:rPr>
                <w:rFonts w:ascii="Bookman Old Style" w:hAnsi="Bookman Old Style" w:cs="Bookman Old Style"/>
                <w:color w:val="000000" w:themeColor="text1"/>
                <w:sz w:val="24"/>
                <w:szCs w:val="24"/>
                <w:lang w:val="id-ID"/>
              </w:rPr>
              <w:t xml:space="preserve">Pasal </w:t>
            </w:r>
            <w:r w:rsidRPr="00BA1965">
              <w:rPr>
                <w:rFonts w:ascii="Bookman Old Style" w:hAnsi="Bookman Old Style" w:cs="Bookman Old Style"/>
                <w:color w:val="000000" w:themeColor="text1"/>
                <w:sz w:val="24"/>
                <w:szCs w:val="24"/>
              </w:rPr>
              <w:t>47</w:t>
            </w:r>
          </w:p>
        </w:tc>
        <w:tc>
          <w:tcPr>
            <w:tcW w:w="4399" w:type="dxa"/>
          </w:tcPr>
          <w:p w14:paraId="74E91F7C" w14:textId="529EA0F1" w:rsidR="00BA1965" w:rsidRPr="00BA1965" w:rsidRDefault="00101E5E" w:rsidP="00101E5E">
            <w:pPr>
              <w:widowControl w:val="0"/>
              <w:tabs>
                <w:tab w:val="left" w:pos="5308"/>
              </w:tabs>
              <w:rPr>
                <w:rFonts w:ascii="Bookman Old Style" w:hAnsi="Bookman Old Style" w:cs="Bookman Old Style"/>
                <w:color w:val="000000" w:themeColor="text1"/>
                <w:sz w:val="24"/>
                <w:szCs w:val="24"/>
                <w:lang w:val="id-ID"/>
              </w:rPr>
            </w:pPr>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35689111"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4" w:type="dxa"/>
          </w:tcPr>
          <w:p w14:paraId="7F33AAA0"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r>
      <w:tr w:rsidR="00BA1965" w:rsidRPr="00BA1965" w14:paraId="26AC900C" w14:textId="7C25C757" w:rsidTr="00BA1965">
        <w:trPr>
          <w:jc w:val="center"/>
        </w:trPr>
        <w:tc>
          <w:tcPr>
            <w:tcW w:w="4957" w:type="dxa"/>
          </w:tcPr>
          <w:p w14:paraId="3BC599DD"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 xml:space="preserve">Selain sanksi administratif </w:t>
            </w:r>
            <w:r w:rsidRPr="00BA1965">
              <w:rPr>
                <w:rFonts w:ascii="Bookman Old Style" w:hAnsi="Bookman Old Style" w:cs="Bookman Old Style"/>
                <w:color w:val="000000" w:themeColor="text1"/>
                <w:sz w:val="24"/>
                <w:szCs w:val="24"/>
                <w:lang w:val="id-ID" w:eastAsia="ja-JP"/>
              </w:rPr>
              <w:t>sebagaimana dimaksud dalam Peraturan Otoritas Jasa Keuangan ini</w:t>
            </w:r>
            <w:r w:rsidRPr="00BA1965">
              <w:rPr>
                <w:rFonts w:ascii="Bookman Old Style" w:hAnsi="Bookman Old Style" w:cs="Bookman Old Style"/>
                <w:color w:val="000000" w:themeColor="text1"/>
                <w:sz w:val="24"/>
                <w:szCs w:val="24"/>
                <w:lang w:val="id-ID"/>
              </w:rPr>
              <w:t xml:space="preserve">, Otoritas Jasa Keuangan dapat melakukan tindakan tertentu terhadap setiap </w:t>
            </w:r>
            <w:r w:rsidRPr="00BA1965">
              <w:rPr>
                <w:rFonts w:ascii="Bookman Old Style" w:hAnsi="Bookman Old Style"/>
                <w:color w:val="000000" w:themeColor="text1"/>
                <w:sz w:val="24"/>
                <w:szCs w:val="24"/>
                <w:lang w:val="id-ID"/>
              </w:rPr>
              <w:t>Pihak</w:t>
            </w:r>
            <w:r w:rsidRPr="00BA1965">
              <w:rPr>
                <w:rFonts w:ascii="Bookman Old Style" w:hAnsi="Bookman Old Style" w:cs="Bookman Old Style"/>
                <w:color w:val="000000" w:themeColor="text1"/>
                <w:sz w:val="24"/>
                <w:szCs w:val="24"/>
                <w:lang w:val="id-ID"/>
              </w:rPr>
              <w:t xml:space="preserve"> yang </w:t>
            </w:r>
            <w:r w:rsidRPr="00BA1965">
              <w:rPr>
                <w:rFonts w:ascii="Bookman Old Style" w:hAnsi="Bookman Old Style" w:cs="Bookman Old Style"/>
                <w:color w:val="000000" w:themeColor="text1"/>
                <w:sz w:val="24"/>
                <w:szCs w:val="24"/>
                <w:lang w:val="id-ID"/>
              </w:rPr>
              <w:lastRenderedPageBreak/>
              <w:t>melakukan pelanggaran ketentuan Peraturan Otoritas Jasa Keuangan ini.</w:t>
            </w:r>
          </w:p>
        </w:tc>
        <w:tc>
          <w:tcPr>
            <w:tcW w:w="4399" w:type="dxa"/>
          </w:tcPr>
          <w:p w14:paraId="2E0FBB9F"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253" w:type="dxa"/>
          </w:tcPr>
          <w:p w14:paraId="089761A6"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4" w:type="dxa"/>
          </w:tcPr>
          <w:p w14:paraId="505D4153"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r>
      <w:tr w:rsidR="00BA1965" w:rsidRPr="00BA1965" w14:paraId="4F1A1CBC" w14:textId="249FFC93" w:rsidTr="00BA1965">
        <w:trPr>
          <w:jc w:val="center"/>
        </w:trPr>
        <w:tc>
          <w:tcPr>
            <w:tcW w:w="4957" w:type="dxa"/>
          </w:tcPr>
          <w:p w14:paraId="451EF141"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9" w:type="dxa"/>
          </w:tcPr>
          <w:p w14:paraId="33294D2A"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253" w:type="dxa"/>
          </w:tcPr>
          <w:p w14:paraId="6B692258"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4" w:type="dxa"/>
          </w:tcPr>
          <w:p w14:paraId="28A94AB4"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r>
      <w:tr w:rsidR="00BA1965" w:rsidRPr="00BA1965" w14:paraId="567C3536" w14:textId="01A390D2" w:rsidTr="00BA1965">
        <w:trPr>
          <w:jc w:val="center"/>
        </w:trPr>
        <w:tc>
          <w:tcPr>
            <w:tcW w:w="4957" w:type="dxa"/>
          </w:tcPr>
          <w:p w14:paraId="37CD3522"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 xml:space="preserve">Pasal </w:t>
            </w:r>
            <w:r w:rsidRPr="00BA1965">
              <w:rPr>
                <w:rFonts w:ascii="Bookman Old Style" w:hAnsi="Bookman Old Style" w:cs="Bookman Old Style"/>
                <w:color w:val="000000" w:themeColor="text1"/>
                <w:sz w:val="24"/>
                <w:szCs w:val="24"/>
              </w:rPr>
              <w:t>48</w:t>
            </w:r>
          </w:p>
        </w:tc>
        <w:tc>
          <w:tcPr>
            <w:tcW w:w="4399" w:type="dxa"/>
          </w:tcPr>
          <w:p w14:paraId="6408DF6B" w14:textId="2A911B07" w:rsidR="00BA1965" w:rsidRPr="00BA1965" w:rsidRDefault="00101E5E" w:rsidP="00101E5E">
            <w:pPr>
              <w:widowControl w:val="0"/>
              <w:tabs>
                <w:tab w:val="left" w:pos="5308"/>
              </w:tabs>
              <w:rPr>
                <w:rFonts w:ascii="Bookman Old Style" w:hAnsi="Bookman Old Style" w:cs="Bookman Old Style"/>
                <w:color w:val="000000" w:themeColor="text1"/>
                <w:sz w:val="24"/>
                <w:szCs w:val="24"/>
                <w:lang w:val="id-ID"/>
              </w:rPr>
            </w:pPr>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26572303"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4" w:type="dxa"/>
          </w:tcPr>
          <w:p w14:paraId="7AF768F4"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r>
      <w:tr w:rsidR="00BA1965" w:rsidRPr="00BA1965" w14:paraId="37201665" w14:textId="00826057" w:rsidTr="00BA1965">
        <w:trPr>
          <w:jc w:val="center"/>
        </w:trPr>
        <w:tc>
          <w:tcPr>
            <w:tcW w:w="4957" w:type="dxa"/>
          </w:tcPr>
          <w:p w14:paraId="76124CFA" w14:textId="77777777" w:rsidR="00BA1965" w:rsidRPr="00BA1965" w:rsidRDefault="00BA1965" w:rsidP="00BA1965">
            <w:pPr>
              <w:widowControl w:val="0"/>
              <w:jc w:val="both"/>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 xml:space="preserve">Otoritas Jasa Keuangan dapat mengumumkan pengenaan sanksi administratif sebagaimana dimaksud dalam </w:t>
            </w:r>
            <w:r w:rsidRPr="00BA1965">
              <w:rPr>
                <w:rFonts w:ascii="Bookman Old Style" w:hAnsi="Bookman Old Style" w:cs="Bookman Old Style"/>
                <w:color w:val="000000" w:themeColor="text1"/>
                <w:sz w:val="24"/>
                <w:szCs w:val="24"/>
                <w:lang w:val="id-ID" w:eastAsia="ja-JP"/>
              </w:rPr>
              <w:t>Peraturan Otoritas Jasa Keuangan ini</w:t>
            </w:r>
            <w:r w:rsidRPr="00BA1965">
              <w:rPr>
                <w:rFonts w:ascii="Bookman Old Style" w:hAnsi="Bookman Old Style" w:cs="Bookman Old Style"/>
                <w:color w:val="000000" w:themeColor="text1"/>
                <w:sz w:val="24"/>
                <w:szCs w:val="24"/>
                <w:lang w:val="id-ID"/>
              </w:rPr>
              <w:t xml:space="preserve"> dan tindakan tertentu sebagaimana dimaksud dalam Pasal </w:t>
            </w:r>
            <w:r w:rsidRPr="00BA1965">
              <w:rPr>
                <w:rFonts w:ascii="Bookman Old Style" w:hAnsi="Bookman Old Style" w:cs="Bookman Old Style"/>
                <w:color w:val="000000" w:themeColor="text1"/>
                <w:sz w:val="24"/>
                <w:szCs w:val="24"/>
              </w:rPr>
              <w:t>47</w:t>
            </w:r>
            <w:r w:rsidRPr="00BA1965">
              <w:rPr>
                <w:rFonts w:ascii="Bookman Old Style" w:hAnsi="Bookman Old Style" w:cs="Bookman Old Style"/>
                <w:color w:val="000000" w:themeColor="text1"/>
                <w:sz w:val="24"/>
                <w:szCs w:val="24"/>
                <w:lang w:val="id-ID"/>
              </w:rPr>
              <w:t xml:space="preserve"> kepada masyarakat.</w:t>
            </w:r>
          </w:p>
        </w:tc>
        <w:tc>
          <w:tcPr>
            <w:tcW w:w="4399" w:type="dxa"/>
          </w:tcPr>
          <w:p w14:paraId="37DD5C81"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253" w:type="dxa"/>
          </w:tcPr>
          <w:p w14:paraId="71B753D9"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4" w:type="dxa"/>
          </w:tcPr>
          <w:p w14:paraId="24B6A6D3"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r>
      <w:tr w:rsidR="00BA1965" w:rsidRPr="00BA1965" w14:paraId="7DE987A9" w14:textId="0E2AAF7E" w:rsidTr="00BA1965">
        <w:trPr>
          <w:jc w:val="center"/>
        </w:trPr>
        <w:tc>
          <w:tcPr>
            <w:tcW w:w="4957" w:type="dxa"/>
          </w:tcPr>
          <w:p w14:paraId="6507F908"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9" w:type="dxa"/>
          </w:tcPr>
          <w:p w14:paraId="2926AB6B"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253" w:type="dxa"/>
          </w:tcPr>
          <w:p w14:paraId="4B83DBE5"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c>
          <w:tcPr>
            <w:tcW w:w="4394" w:type="dxa"/>
          </w:tcPr>
          <w:p w14:paraId="169B34A7" w14:textId="77777777" w:rsidR="00BA1965" w:rsidRPr="00BA1965" w:rsidRDefault="00BA1965" w:rsidP="00BA1965">
            <w:pPr>
              <w:widowControl w:val="0"/>
              <w:jc w:val="both"/>
              <w:rPr>
                <w:rFonts w:ascii="Bookman Old Style" w:hAnsi="Bookman Old Style" w:cs="Bookman Old Style"/>
                <w:color w:val="000000" w:themeColor="text1"/>
                <w:sz w:val="24"/>
                <w:szCs w:val="24"/>
                <w:lang w:val="id-ID"/>
              </w:rPr>
            </w:pPr>
          </w:p>
        </w:tc>
      </w:tr>
      <w:tr w:rsidR="00BA1965" w:rsidRPr="00BA1965" w14:paraId="27311C47" w14:textId="5B3FAB84" w:rsidTr="00BA1965">
        <w:trPr>
          <w:jc w:val="center"/>
        </w:trPr>
        <w:tc>
          <w:tcPr>
            <w:tcW w:w="4957" w:type="dxa"/>
          </w:tcPr>
          <w:p w14:paraId="030663D9" w14:textId="77777777" w:rsidR="00BA1965" w:rsidRPr="00BA1965" w:rsidRDefault="00BA1965" w:rsidP="00BA1965">
            <w:pPr>
              <w:widowControl w:val="0"/>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 xml:space="preserve">BAB </w:t>
            </w:r>
            <w:r w:rsidRPr="00BA1965">
              <w:rPr>
                <w:rFonts w:ascii="Bookman Old Style" w:hAnsi="Bookman Old Style" w:cs="Bookman Old Style"/>
                <w:color w:val="000000" w:themeColor="text1"/>
                <w:sz w:val="24"/>
                <w:szCs w:val="24"/>
              </w:rPr>
              <w:t>XI</w:t>
            </w:r>
          </w:p>
        </w:tc>
        <w:tc>
          <w:tcPr>
            <w:tcW w:w="4399" w:type="dxa"/>
          </w:tcPr>
          <w:p w14:paraId="2E4C1A9C"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253" w:type="dxa"/>
          </w:tcPr>
          <w:p w14:paraId="0363FB1C"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34A3DC08"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58740BAD" w14:textId="0D3CDE73" w:rsidTr="00BA1965">
        <w:trPr>
          <w:jc w:val="center"/>
        </w:trPr>
        <w:tc>
          <w:tcPr>
            <w:tcW w:w="4957" w:type="dxa"/>
          </w:tcPr>
          <w:p w14:paraId="22169C39"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KETENTUAN PENUTUP</w:t>
            </w:r>
          </w:p>
        </w:tc>
        <w:tc>
          <w:tcPr>
            <w:tcW w:w="4399" w:type="dxa"/>
          </w:tcPr>
          <w:p w14:paraId="45D25B08"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253" w:type="dxa"/>
          </w:tcPr>
          <w:p w14:paraId="2FA326A9"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c>
          <w:tcPr>
            <w:tcW w:w="4394" w:type="dxa"/>
          </w:tcPr>
          <w:p w14:paraId="732E9673" w14:textId="77777777" w:rsidR="00BA1965" w:rsidRPr="00BA1965" w:rsidRDefault="00BA1965" w:rsidP="00BA1965">
            <w:pPr>
              <w:widowControl w:val="0"/>
              <w:jc w:val="center"/>
              <w:rPr>
                <w:rFonts w:ascii="Bookman Old Style" w:hAnsi="Bookman Old Style" w:cs="Bookman Old Style"/>
                <w:color w:val="000000" w:themeColor="text1"/>
                <w:sz w:val="24"/>
                <w:szCs w:val="24"/>
                <w:lang w:val="id-ID"/>
              </w:rPr>
            </w:pPr>
          </w:p>
        </w:tc>
      </w:tr>
      <w:tr w:rsidR="00BA1965" w:rsidRPr="00BA1965" w14:paraId="0DC003E8" w14:textId="5D4EAE37" w:rsidTr="00BA1965">
        <w:trPr>
          <w:jc w:val="center"/>
        </w:trPr>
        <w:tc>
          <w:tcPr>
            <w:tcW w:w="4957" w:type="dxa"/>
          </w:tcPr>
          <w:p w14:paraId="76F0C4EF" w14:textId="77777777" w:rsidR="00BA1965" w:rsidRPr="00BA1965" w:rsidRDefault="00BA1965" w:rsidP="00BA1965">
            <w:pPr>
              <w:widowControl w:val="0"/>
              <w:rPr>
                <w:rFonts w:ascii="Bookman Old Style" w:hAnsi="Bookman Old Style" w:cs="Bookman Old Style"/>
                <w:color w:val="000000" w:themeColor="text1"/>
                <w:sz w:val="24"/>
                <w:szCs w:val="24"/>
                <w:lang w:val="id-ID"/>
              </w:rPr>
            </w:pPr>
          </w:p>
        </w:tc>
        <w:tc>
          <w:tcPr>
            <w:tcW w:w="4399" w:type="dxa"/>
          </w:tcPr>
          <w:p w14:paraId="08086FB6" w14:textId="77777777" w:rsidR="00BA1965" w:rsidRPr="00BA1965" w:rsidRDefault="00BA1965" w:rsidP="00BA1965">
            <w:pPr>
              <w:widowControl w:val="0"/>
              <w:rPr>
                <w:rFonts w:ascii="Bookman Old Style" w:hAnsi="Bookman Old Style" w:cs="Bookman Old Style"/>
                <w:color w:val="000000" w:themeColor="text1"/>
                <w:sz w:val="24"/>
                <w:szCs w:val="24"/>
                <w:lang w:val="id-ID"/>
              </w:rPr>
            </w:pPr>
          </w:p>
        </w:tc>
        <w:tc>
          <w:tcPr>
            <w:tcW w:w="4253" w:type="dxa"/>
          </w:tcPr>
          <w:p w14:paraId="55E5E8AF" w14:textId="77777777" w:rsidR="00BA1965" w:rsidRPr="00BA1965" w:rsidRDefault="00BA1965" w:rsidP="00BA1965">
            <w:pPr>
              <w:widowControl w:val="0"/>
              <w:rPr>
                <w:rFonts w:ascii="Bookman Old Style" w:hAnsi="Bookman Old Style" w:cs="Bookman Old Style"/>
                <w:color w:val="000000" w:themeColor="text1"/>
                <w:sz w:val="24"/>
                <w:szCs w:val="24"/>
                <w:lang w:val="id-ID"/>
              </w:rPr>
            </w:pPr>
          </w:p>
        </w:tc>
        <w:tc>
          <w:tcPr>
            <w:tcW w:w="4394" w:type="dxa"/>
          </w:tcPr>
          <w:p w14:paraId="2E7E5850" w14:textId="77777777" w:rsidR="00BA1965" w:rsidRPr="00BA1965" w:rsidRDefault="00BA1965" w:rsidP="00BA1965">
            <w:pPr>
              <w:widowControl w:val="0"/>
              <w:rPr>
                <w:rFonts w:ascii="Bookman Old Style" w:hAnsi="Bookman Old Style" w:cs="Bookman Old Style"/>
                <w:color w:val="000000" w:themeColor="text1"/>
                <w:sz w:val="24"/>
                <w:szCs w:val="24"/>
                <w:lang w:val="id-ID"/>
              </w:rPr>
            </w:pPr>
          </w:p>
        </w:tc>
      </w:tr>
      <w:tr w:rsidR="00BA1965" w:rsidRPr="00BA1965" w14:paraId="52677602" w14:textId="400EB0DB" w:rsidTr="00BA1965">
        <w:trPr>
          <w:jc w:val="center"/>
        </w:trPr>
        <w:tc>
          <w:tcPr>
            <w:tcW w:w="4957" w:type="dxa"/>
          </w:tcPr>
          <w:p w14:paraId="1A629128"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rPr>
            </w:pPr>
            <w:r w:rsidRPr="00BA1965">
              <w:rPr>
                <w:rFonts w:ascii="Bookman Old Style" w:hAnsi="Bookman Old Style" w:cs="Bookman Old Style"/>
                <w:color w:val="000000" w:themeColor="text1"/>
                <w:sz w:val="24"/>
                <w:szCs w:val="24"/>
                <w:lang w:val="id-ID"/>
              </w:rPr>
              <w:t xml:space="preserve">Pasal </w:t>
            </w:r>
            <w:r w:rsidRPr="00BA1965">
              <w:rPr>
                <w:rFonts w:ascii="Bookman Old Style" w:hAnsi="Bookman Old Style" w:cs="Bookman Old Style"/>
                <w:color w:val="000000" w:themeColor="text1"/>
                <w:sz w:val="24"/>
                <w:szCs w:val="24"/>
              </w:rPr>
              <w:t>49</w:t>
            </w:r>
          </w:p>
        </w:tc>
        <w:tc>
          <w:tcPr>
            <w:tcW w:w="4399" w:type="dxa"/>
          </w:tcPr>
          <w:p w14:paraId="411D15CC" w14:textId="1BC692B1" w:rsidR="00BA1965" w:rsidRPr="00BA1965" w:rsidRDefault="00101E5E" w:rsidP="00101E5E">
            <w:pPr>
              <w:widowControl w:val="0"/>
              <w:tabs>
                <w:tab w:val="left" w:pos="5308"/>
              </w:tabs>
              <w:rPr>
                <w:rFonts w:ascii="Bookman Old Style" w:hAnsi="Bookman Old Style" w:cs="Bookman Old Style"/>
                <w:color w:val="000000" w:themeColor="text1"/>
                <w:sz w:val="24"/>
                <w:szCs w:val="24"/>
                <w:lang w:val="id-ID"/>
              </w:rPr>
            </w:pPr>
            <w:r w:rsidRPr="00743500">
              <w:rPr>
                <w:rFonts w:ascii="Bookman Old Style" w:eastAsia="Bookman Old Style" w:hAnsi="Bookman Old Style" w:cs="Bookman Old Style"/>
                <w:color w:val="000000" w:themeColor="text1"/>
                <w:sz w:val="24"/>
                <w:szCs w:val="24"/>
                <w:lang w:val="en-ID"/>
              </w:rPr>
              <w:t>Cukup jelas</w:t>
            </w:r>
            <w:r>
              <w:rPr>
                <w:rFonts w:ascii="Bookman Old Style" w:eastAsia="Bookman Old Style" w:hAnsi="Bookman Old Style" w:cs="Bookman Old Style"/>
                <w:color w:val="000000" w:themeColor="text1"/>
                <w:sz w:val="24"/>
                <w:szCs w:val="24"/>
                <w:lang w:val="en-ID"/>
              </w:rPr>
              <w:t>.</w:t>
            </w:r>
          </w:p>
        </w:tc>
        <w:tc>
          <w:tcPr>
            <w:tcW w:w="4253" w:type="dxa"/>
          </w:tcPr>
          <w:p w14:paraId="0DA643C2"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c>
          <w:tcPr>
            <w:tcW w:w="4394" w:type="dxa"/>
          </w:tcPr>
          <w:p w14:paraId="0EA39974" w14:textId="77777777" w:rsidR="00BA1965" w:rsidRPr="00BA1965" w:rsidRDefault="00BA1965" w:rsidP="00BA1965">
            <w:pPr>
              <w:widowControl w:val="0"/>
              <w:tabs>
                <w:tab w:val="left" w:pos="5308"/>
              </w:tabs>
              <w:jc w:val="center"/>
              <w:rPr>
                <w:rFonts w:ascii="Bookman Old Style" w:hAnsi="Bookman Old Style" w:cs="Bookman Old Style"/>
                <w:color w:val="000000" w:themeColor="text1"/>
                <w:sz w:val="24"/>
                <w:szCs w:val="24"/>
                <w:lang w:val="id-ID"/>
              </w:rPr>
            </w:pPr>
          </w:p>
        </w:tc>
      </w:tr>
      <w:tr w:rsidR="00BA1965" w:rsidRPr="00BA1965" w14:paraId="05119BE2" w14:textId="3542AD17" w:rsidTr="00BA1965">
        <w:trPr>
          <w:jc w:val="center"/>
        </w:trPr>
        <w:tc>
          <w:tcPr>
            <w:tcW w:w="4957" w:type="dxa"/>
          </w:tcPr>
          <w:p w14:paraId="662719B1" w14:textId="77777777" w:rsidR="00BA1965" w:rsidRPr="00BA1965" w:rsidRDefault="00BA1965" w:rsidP="00BA1965">
            <w:pPr>
              <w:widowControl w:val="0"/>
              <w:tabs>
                <w:tab w:val="left" w:pos="5745"/>
              </w:tabs>
              <w:jc w:val="both"/>
              <w:rPr>
                <w:rFonts w:ascii="Bookman Old Style" w:hAnsi="Bookman Old Style" w:cs="Bookman Old Style"/>
                <w:color w:val="000000" w:themeColor="text1"/>
                <w:sz w:val="24"/>
                <w:szCs w:val="24"/>
                <w:lang w:val="id-ID"/>
              </w:rPr>
            </w:pPr>
            <w:r w:rsidRPr="00BA1965">
              <w:rPr>
                <w:rFonts w:ascii="Bookman Old Style" w:hAnsi="Bookman Old Style" w:cs="Arial"/>
                <w:color w:val="000000" w:themeColor="text1"/>
                <w:sz w:val="24"/>
                <w:szCs w:val="24"/>
                <w:lang w:val="id-ID"/>
              </w:rPr>
              <w:t>Peraturan Otoritas Jasa Keuangan ini mulai berlaku pada tanggal diundangkan</w:t>
            </w:r>
            <w:r w:rsidRPr="00BA1965">
              <w:rPr>
                <w:rFonts w:ascii="Bookman Old Style" w:hAnsi="Bookman Old Style" w:cs="Bookman Old Style"/>
                <w:color w:val="000000" w:themeColor="text1"/>
                <w:sz w:val="24"/>
                <w:szCs w:val="24"/>
                <w:lang w:val="id-ID"/>
              </w:rPr>
              <w:t>.</w:t>
            </w:r>
          </w:p>
        </w:tc>
        <w:tc>
          <w:tcPr>
            <w:tcW w:w="4399" w:type="dxa"/>
          </w:tcPr>
          <w:p w14:paraId="2DB14927" w14:textId="77777777" w:rsidR="00BA1965" w:rsidRPr="00BA1965" w:rsidRDefault="00BA1965" w:rsidP="00BA1965">
            <w:pPr>
              <w:widowControl w:val="0"/>
              <w:tabs>
                <w:tab w:val="left" w:pos="5745"/>
              </w:tabs>
              <w:jc w:val="both"/>
              <w:rPr>
                <w:rFonts w:ascii="Bookman Old Style" w:hAnsi="Bookman Old Style" w:cs="Arial"/>
                <w:color w:val="000000" w:themeColor="text1"/>
                <w:sz w:val="24"/>
                <w:szCs w:val="24"/>
                <w:lang w:val="id-ID"/>
              </w:rPr>
            </w:pPr>
          </w:p>
        </w:tc>
        <w:tc>
          <w:tcPr>
            <w:tcW w:w="4253" w:type="dxa"/>
          </w:tcPr>
          <w:p w14:paraId="1FF6D5D1" w14:textId="77777777" w:rsidR="00BA1965" w:rsidRPr="00BA1965" w:rsidRDefault="00BA1965" w:rsidP="00BA1965">
            <w:pPr>
              <w:widowControl w:val="0"/>
              <w:tabs>
                <w:tab w:val="left" w:pos="5745"/>
              </w:tabs>
              <w:jc w:val="both"/>
              <w:rPr>
                <w:rFonts w:ascii="Bookman Old Style" w:hAnsi="Bookman Old Style" w:cs="Arial"/>
                <w:color w:val="000000" w:themeColor="text1"/>
                <w:sz w:val="24"/>
                <w:szCs w:val="24"/>
                <w:lang w:val="id-ID"/>
              </w:rPr>
            </w:pPr>
          </w:p>
        </w:tc>
        <w:tc>
          <w:tcPr>
            <w:tcW w:w="4394" w:type="dxa"/>
          </w:tcPr>
          <w:p w14:paraId="59F71CCD" w14:textId="77777777" w:rsidR="00BA1965" w:rsidRPr="00BA1965" w:rsidRDefault="00BA1965" w:rsidP="00BA1965">
            <w:pPr>
              <w:widowControl w:val="0"/>
              <w:tabs>
                <w:tab w:val="left" w:pos="5745"/>
              </w:tabs>
              <w:jc w:val="both"/>
              <w:rPr>
                <w:rFonts w:ascii="Bookman Old Style" w:hAnsi="Bookman Old Style" w:cs="Arial"/>
                <w:color w:val="000000" w:themeColor="text1"/>
                <w:sz w:val="24"/>
                <w:szCs w:val="24"/>
                <w:lang w:val="id-ID"/>
              </w:rPr>
            </w:pPr>
          </w:p>
        </w:tc>
      </w:tr>
      <w:tr w:rsidR="00BA1965" w:rsidRPr="00BA1965" w14:paraId="0214F39E" w14:textId="7818CF51" w:rsidTr="00BA1965">
        <w:trPr>
          <w:jc w:val="center"/>
        </w:trPr>
        <w:tc>
          <w:tcPr>
            <w:tcW w:w="4957" w:type="dxa"/>
          </w:tcPr>
          <w:p w14:paraId="0F95D4E4" w14:textId="77777777" w:rsidR="00BA1965" w:rsidRPr="00BA1965" w:rsidRDefault="00BA1965" w:rsidP="00BA1965">
            <w:pPr>
              <w:autoSpaceDE/>
              <w:autoSpaceDN/>
              <w:rPr>
                <w:rFonts w:ascii="Bookman Old Style" w:hAnsi="Bookman Old Style" w:cs="Bookman Old Style"/>
                <w:color w:val="000000" w:themeColor="text1"/>
                <w:sz w:val="24"/>
                <w:szCs w:val="24"/>
                <w:lang w:val="id-ID"/>
              </w:rPr>
            </w:pPr>
          </w:p>
        </w:tc>
        <w:tc>
          <w:tcPr>
            <w:tcW w:w="4399" w:type="dxa"/>
          </w:tcPr>
          <w:p w14:paraId="6D30A960" w14:textId="77777777" w:rsidR="00BA1965" w:rsidRPr="00BA1965" w:rsidRDefault="00BA1965" w:rsidP="00BA1965">
            <w:pPr>
              <w:autoSpaceDE/>
              <w:autoSpaceDN/>
              <w:rPr>
                <w:rFonts w:ascii="Bookman Old Style" w:hAnsi="Bookman Old Style" w:cs="Bookman Old Style"/>
                <w:color w:val="000000" w:themeColor="text1"/>
                <w:sz w:val="24"/>
                <w:szCs w:val="24"/>
                <w:lang w:val="id-ID"/>
              </w:rPr>
            </w:pPr>
          </w:p>
        </w:tc>
        <w:tc>
          <w:tcPr>
            <w:tcW w:w="4253" w:type="dxa"/>
          </w:tcPr>
          <w:p w14:paraId="4328409B" w14:textId="77777777" w:rsidR="00BA1965" w:rsidRPr="00BA1965" w:rsidRDefault="00BA1965" w:rsidP="00BA1965">
            <w:pPr>
              <w:autoSpaceDE/>
              <w:autoSpaceDN/>
              <w:rPr>
                <w:rFonts w:ascii="Bookman Old Style" w:hAnsi="Bookman Old Style" w:cs="Bookman Old Style"/>
                <w:color w:val="000000" w:themeColor="text1"/>
                <w:sz w:val="24"/>
                <w:szCs w:val="24"/>
                <w:lang w:val="id-ID"/>
              </w:rPr>
            </w:pPr>
          </w:p>
        </w:tc>
        <w:tc>
          <w:tcPr>
            <w:tcW w:w="4394" w:type="dxa"/>
          </w:tcPr>
          <w:p w14:paraId="6AD65760" w14:textId="77777777" w:rsidR="00BA1965" w:rsidRPr="00BA1965" w:rsidRDefault="00BA1965" w:rsidP="00BA1965">
            <w:pPr>
              <w:autoSpaceDE/>
              <w:autoSpaceDN/>
              <w:rPr>
                <w:rFonts w:ascii="Bookman Old Style" w:hAnsi="Bookman Old Style" w:cs="Bookman Old Style"/>
                <w:color w:val="000000" w:themeColor="text1"/>
                <w:sz w:val="24"/>
                <w:szCs w:val="24"/>
                <w:lang w:val="id-ID"/>
              </w:rPr>
            </w:pPr>
          </w:p>
        </w:tc>
      </w:tr>
      <w:tr w:rsidR="00BA1965" w:rsidRPr="00BA1965" w14:paraId="43095EDD" w14:textId="3BE2EEF1" w:rsidTr="00BA1965">
        <w:trPr>
          <w:jc w:val="center"/>
        </w:trPr>
        <w:tc>
          <w:tcPr>
            <w:tcW w:w="4957" w:type="dxa"/>
          </w:tcPr>
          <w:p w14:paraId="78D29E21" w14:textId="77777777" w:rsidR="00BA1965" w:rsidRPr="00BA1965" w:rsidRDefault="00BA1965" w:rsidP="00BA1965">
            <w:pPr>
              <w:widowControl w:val="0"/>
              <w:tabs>
                <w:tab w:val="left" w:pos="5745"/>
              </w:tabs>
              <w:jc w:val="both"/>
              <w:rPr>
                <w:rFonts w:ascii="Bookman Old Style" w:hAnsi="Bookman Old Style" w:cs="Bookman Old Style"/>
                <w:color w:val="000000" w:themeColor="text1"/>
                <w:sz w:val="24"/>
                <w:szCs w:val="24"/>
                <w:lang w:val="id-ID"/>
              </w:rPr>
            </w:pPr>
            <w:r w:rsidRPr="00BA1965">
              <w:rPr>
                <w:rFonts w:ascii="Bookman Old Style" w:hAnsi="Bookman Old Style" w:cs="Bookman Old Style"/>
                <w:color w:val="000000" w:themeColor="text1"/>
                <w:sz w:val="24"/>
                <w:szCs w:val="24"/>
                <w:lang w:val="id-ID"/>
              </w:rPr>
              <w:t>Agar setiap orang mengetahuinya, memerintahkan pengundangan Peraturan Otoritas Jasa Keuangan ini dengan penempatannya dalam Lembaran Negara Republik Indonesia.</w:t>
            </w:r>
          </w:p>
        </w:tc>
        <w:tc>
          <w:tcPr>
            <w:tcW w:w="4399" w:type="dxa"/>
          </w:tcPr>
          <w:p w14:paraId="42C5A390" w14:textId="77777777" w:rsidR="00BA1965" w:rsidRPr="00BA1965" w:rsidRDefault="00BA1965" w:rsidP="00BA1965">
            <w:pPr>
              <w:widowControl w:val="0"/>
              <w:tabs>
                <w:tab w:val="left" w:pos="5745"/>
              </w:tabs>
              <w:jc w:val="both"/>
              <w:rPr>
                <w:rFonts w:ascii="Bookman Old Style" w:hAnsi="Bookman Old Style" w:cs="Bookman Old Style"/>
                <w:color w:val="000000" w:themeColor="text1"/>
                <w:sz w:val="24"/>
                <w:szCs w:val="24"/>
                <w:lang w:val="id-ID"/>
              </w:rPr>
            </w:pPr>
          </w:p>
        </w:tc>
        <w:tc>
          <w:tcPr>
            <w:tcW w:w="4253" w:type="dxa"/>
          </w:tcPr>
          <w:p w14:paraId="03C0CA53" w14:textId="77777777" w:rsidR="00BA1965" w:rsidRPr="00BA1965" w:rsidRDefault="00BA1965" w:rsidP="00BA1965">
            <w:pPr>
              <w:widowControl w:val="0"/>
              <w:tabs>
                <w:tab w:val="left" w:pos="5745"/>
              </w:tabs>
              <w:jc w:val="both"/>
              <w:rPr>
                <w:rFonts w:ascii="Bookman Old Style" w:hAnsi="Bookman Old Style" w:cs="Bookman Old Style"/>
                <w:color w:val="000000" w:themeColor="text1"/>
                <w:sz w:val="24"/>
                <w:szCs w:val="24"/>
                <w:lang w:val="id-ID"/>
              </w:rPr>
            </w:pPr>
          </w:p>
        </w:tc>
        <w:tc>
          <w:tcPr>
            <w:tcW w:w="4394" w:type="dxa"/>
          </w:tcPr>
          <w:p w14:paraId="0BF57124" w14:textId="77777777" w:rsidR="00BA1965" w:rsidRPr="00BA1965" w:rsidRDefault="00BA1965" w:rsidP="00BA1965">
            <w:pPr>
              <w:widowControl w:val="0"/>
              <w:tabs>
                <w:tab w:val="left" w:pos="5745"/>
              </w:tabs>
              <w:jc w:val="both"/>
              <w:rPr>
                <w:rFonts w:ascii="Bookman Old Style" w:hAnsi="Bookman Old Style" w:cs="Bookman Old Style"/>
                <w:color w:val="000000" w:themeColor="text1"/>
                <w:sz w:val="24"/>
                <w:szCs w:val="24"/>
                <w:lang w:val="id-ID"/>
              </w:rPr>
            </w:pPr>
          </w:p>
        </w:tc>
      </w:tr>
    </w:tbl>
    <w:p w14:paraId="181C7E66" w14:textId="5CB5E5C4" w:rsidR="00573B2B" w:rsidRPr="00743500" w:rsidRDefault="00573B2B" w:rsidP="00AE16B8">
      <w:pPr>
        <w:widowControl w:val="0"/>
        <w:tabs>
          <w:tab w:val="left" w:pos="7145"/>
        </w:tabs>
        <w:jc w:val="both"/>
        <w:rPr>
          <w:rFonts w:ascii="Bookman Old Style" w:hAnsi="Bookman Old Style" w:cs="Bookman Old Style"/>
          <w:color w:val="000000" w:themeColor="text1"/>
          <w:sz w:val="24"/>
          <w:szCs w:val="24"/>
          <w:lang w:val="id-ID"/>
        </w:rPr>
        <w:sectPr w:rsidR="00573B2B" w:rsidRPr="00743500" w:rsidSect="00BA1965">
          <w:headerReference w:type="default" r:id="rId9"/>
          <w:headerReference w:type="first" r:id="rId10"/>
          <w:pgSz w:w="18711" w:h="11907" w:orient="landscape"/>
          <w:pgMar w:top="1418" w:right="1418" w:bottom="1418" w:left="1418" w:header="851" w:footer="851" w:gutter="0"/>
          <w:pgNumType w:fmt="numberInDash" w:start="1"/>
          <w:cols w:space="720"/>
          <w:titlePg/>
          <w:rtlGutter/>
          <w:docGrid w:linePitch="272"/>
        </w:sectPr>
      </w:pPr>
    </w:p>
    <w:p w14:paraId="08E51CF0" w14:textId="739126C9" w:rsidR="00573B2B" w:rsidRPr="00AE16B8" w:rsidRDefault="00C2682F" w:rsidP="00AE16B8">
      <w:pPr>
        <w:widowControl w:val="0"/>
        <w:pBdr>
          <w:top w:val="nil"/>
          <w:left w:val="nil"/>
          <w:bottom w:val="nil"/>
          <w:right w:val="nil"/>
          <w:between w:val="nil"/>
        </w:pBdr>
        <w:spacing w:line="276" w:lineRule="auto"/>
        <w:rPr>
          <w:rFonts w:ascii="Bookman Old Style" w:hAnsi="Bookman Old Style"/>
          <w:color w:val="000000" w:themeColor="text1"/>
          <w:sz w:val="24"/>
          <w:szCs w:val="24"/>
        </w:rPr>
      </w:pPr>
      <w:r w:rsidRPr="00743500">
        <w:rPr>
          <w:rFonts w:ascii="Bookman Old Style" w:hAnsi="Bookman Old Style"/>
          <w:noProof/>
          <w:color w:val="000000" w:themeColor="text1"/>
          <w:sz w:val="24"/>
          <w:szCs w:val="24"/>
          <w:lang w:eastAsia="en-US"/>
        </w:rPr>
        <w:lastRenderedPageBreak/>
        <mc:AlternateContent>
          <mc:Choice Requires="wps">
            <w:drawing>
              <wp:anchor distT="0" distB="0" distL="114300" distR="114300" simplePos="0" relativeHeight="251669504" behindDoc="0" locked="0" layoutInCell="1" allowOverlap="1" wp14:anchorId="4ED3B985" wp14:editId="3808B9F1">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6E13D9" id="Text Box 1"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0rMHE+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sidRPr="00743500">
        <w:rPr>
          <w:rFonts w:ascii="Bookman Old Style" w:hAnsi="Bookman Old Style"/>
          <w:noProof/>
          <w:color w:val="000000" w:themeColor="text1"/>
          <w:sz w:val="24"/>
          <w:szCs w:val="24"/>
          <w:lang w:eastAsia="en-US"/>
        </w:rPr>
        <mc:AlternateContent>
          <mc:Choice Requires="wps">
            <w:drawing>
              <wp:anchor distT="0" distB="0" distL="114300" distR="114300" simplePos="0" relativeHeight="251670528" behindDoc="0" locked="0" layoutInCell="1" allowOverlap="1" wp14:anchorId="11B5B417" wp14:editId="02CA8FE8">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D702D7" id="Text Box 2"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5FoIB+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sidR="00077365" w:rsidRPr="00743500">
        <w:rPr>
          <w:rFonts w:ascii="Bookman Old Style" w:hAnsi="Bookman Old Style"/>
          <w:noProof/>
          <w:color w:val="000000" w:themeColor="text1"/>
          <w:sz w:val="24"/>
          <w:szCs w:val="24"/>
          <w:lang w:eastAsia="en-US"/>
        </w:rPr>
        <mc:AlternateContent>
          <mc:Choice Requires="wps">
            <w:drawing>
              <wp:anchor distT="0" distB="0" distL="114300" distR="114300" simplePos="0" relativeHeight="251662336" behindDoc="0" locked="0" layoutInCell="1" allowOverlap="1" wp14:anchorId="5893D4A4" wp14:editId="607BE3CE">
                <wp:simplePos x="0" y="0"/>
                <wp:positionH relativeFrom="column">
                  <wp:posOffset>2515235</wp:posOffset>
                </wp:positionH>
                <wp:positionV relativeFrom="paragraph">
                  <wp:posOffset>-2331720</wp:posOffset>
                </wp:positionV>
                <wp:extent cx="739775" cy="307340"/>
                <wp:effectExtent l="0" t="0" r="3175" b="0"/>
                <wp:wrapNone/>
                <wp:docPr id="20781671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775" cy="30734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FE2C19" id="Rectangle 1" o:spid="_x0000_s1026" style="position:absolute;margin-left:198.05pt;margin-top:-183.6pt;width:58.25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" fillcolor="white [3212]" strokecolor="white [3212]" strokeweight="2pt">
                <v:path arrowok="t"/>
              </v:rect>
            </w:pict>
          </mc:Fallback>
        </mc:AlternateContent>
      </w:r>
    </w:p>
    <w:sectPr w:rsidR="00573B2B" w:rsidRPr="00AE16B8" w:rsidSect="00C2682F">
      <w:pgSz w:w="11907" w:h="18711"/>
      <w:pgMar w:top="1701" w:right="1418" w:bottom="1418" w:left="1418" w:header="851" w:footer="851"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FEA1" w14:textId="77777777" w:rsidR="00696344" w:rsidRDefault="00696344">
      <w:r>
        <w:separator/>
      </w:r>
    </w:p>
  </w:endnote>
  <w:endnote w:type="continuationSeparator" w:id="0">
    <w:p w14:paraId="1D175429" w14:textId="77777777" w:rsidR="00696344" w:rsidRDefault="006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109F8" w14:textId="77777777" w:rsidR="00696344" w:rsidRDefault="00696344">
      <w:r>
        <w:separator/>
      </w:r>
    </w:p>
  </w:footnote>
  <w:footnote w:type="continuationSeparator" w:id="0">
    <w:p w14:paraId="64838730" w14:textId="77777777" w:rsidR="00696344" w:rsidRDefault="0069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BB4A" w14:textId="2F9E0681" w:rsidR="002B3252" w:rsidRDefault="002B3252">
    <w:pPr>
      <w:widowControl w:val="0"/>
      <w:tabs>
        <w:tab w:val="center" w:pos="4320"/>
        <w:tab w:val="right" w:pos="8640"/>
      </w:tabs>
      <w:spacing w:before="30" w:after="3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fldChar w:fldCharType="begin"/>
    </w:r>
    <w:r>
      <w:rPr>
        <w:rFonts w:ascii="Bookman Old Style" w:hAnsi="Bookman Old Style" w:cs="Bookman Old Style"/>
        <w:color w:val="000000"/>
        <w:sz w:val="24"/>
        <w:szCs w:val="24"/>
      </w:rPr>
      <w:instrText>PAGE</w:instrText>
    </w:r>
    <w:r>
      <w:rPr>
        <w:rFonts w:ascii="Bookman Old Style" w:hAnsi="Bookman Old Style" w:cs="Bookman Old Style"/>
        <w:color w:val="000000"/>
        <w:sz w:val="24"/>
        <w:szCs w:val="24"/>
      </w:rPr>
      <w:fldChar w:fldCharType="separate"/>
    </w:r>
    <w:r>
      <w:rPr>
        <w:rFonts w:ascii="Bookman Old Style" w:hAnsi="Bookman Old Style" w:cs="Bookman Old Style"/>
        <w:noProof/>
        <w:color w:val="000000"/>
        <w:sz w:val="24"/>
        <w:szCs w:val="24"/>
      </w:rPr>
      <w:t>- 24 -</w:t>
    </w:r>
    <w:r>
      <w:rPr>
        <w:rFonts w:ascii="Bookman Old Style" w:hAnsi="Bookman Old Style" w:cs="Bookman Old Style"/>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4F89" w14:textId="77777777" w:rsidR="002B3252" w:rsidRPr="00431EF2" w:rsidRDefault="002B3252" w:rsidP="00431EF2">
    <w:pPr>
      <w:widowControl w:val="0"/>
      <w:tabs>
        <w:tab w:val="center" w:pos="4320"/>
        <w:tab w:val="right" w:pos="8640"/>
      </w:tabs>
      <w:jc w:val="center"/>
      <w:rPr>
        <w:rFonts w:ascii="Bookman Old Style" w:hAnsi="Bookman Old Style"/>
        <w:color w:val="000000"/>
        <w:sz w:val="24"/>
        <w:szCs w:val="24"/>
      </w:rPr>
    </w:pPr>
  </w:p>
  <w:p w14:paraId="6DD10F96" w14:textId="77777777" w:rsidR="002B3252" w:rsidRDefault="002B3252">
    <w:pPr>
      <w:widowControl w:val="0"/>
      <w:tabs>
        <w:tab w:val="center" w:pos="4320"/>
        <w:tab w:val="right" w:pos="8640"/>
      </w:tabs>
      <w:jc w:val="center"/>
      <w:rPr>
        <w:color w:val="000000"/>
      </w:rPr>
    </w:pPr>
  </w:p>
  <w:p w14:paraId="084FDF03" w14:textId="77777777" w:rsidR="002B3252" w:rsidRDefault="002B3252">
    <w:pPr>
      <w:widowControl w:val="0"/>
      <w:tabs>
        <w:tab w:val="center" w:pos="4320"/>
        <w:tab w:val="right" w:pos="8640"/>
      </w:tabs>
      <w:jc w:val="center"/>
      <w:rPr>
        <w:color w:val="000000"/>
      </w:rPr>
    </w:pPr>
  </w:p>
  <w:p w14:paraId="7B2B30C1" w14:textId="77777777" w:rsidR="002B3252" w:rsidRDefault="002B3252" w:rsidP="00274296">
    <w:pPr>
      <w:widowControl w:val="0"/>
      <w:tabs>
        <w:tab w:val="center" w:pos="4320"/>
        <w:tab w:val="right" w:pos="8640"/>
      </w:tabs>
      <w:rPr>
        <w:color w:val="000000"/>
      </w:rPr>
    </w:pPr>
  </w:p>
  <w:p w14:paraId="42FA64EF" w14:textId="77777777" w:rsidR="002B3252" w:rsidRDefault="002B3252">
    <w:pPr>
      <w:widowControl w:val="0"/>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D13"/>
    <w:multiLevelType w:val="hybridMultilevel"/>
    <w:tmpl w:val="F988A044"/>
    <w:lvl w:ilvl="0" w:tplc="B6600D0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 w15:restartNumberingAfterBreak="0">
    <w:nsid w:val="00393E22"/>
    <w:multiLevelType w:val="hybridMultilevel"/>
    <w:tmpl w:val="FFFFFFFF"/>
    <w:lvl w:ilvl="0" w:tplc="7EA64BB0">
      <w:start w:val="1"/>
      <w:numFmt w:val="lowerLetter"/>
      <w:lvlText w:val="%1."/>
      <w:lvlJc w:val="left"/>
      <w:pPr>
        <w:ind w:left="1080" w:hanging="360"/>
      </w:pPr>
      <w:rPr>
        <w:rFonts w:ascii="Bookman Old Style" w:hAnsi="Bookman Old Style"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22D2694"/>
    <w:multiLevelType w:val="hybridMultilevel"/>
    <w:tmpl w:val="BDFCFBA2"/>
    <w:lvl w:ilvl="0" w:tplc="6BB47A92">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 w15:restartNumberingAfterBreak="0">
    <w:nsid w:val="061048CE"/>
    <w:multiLevelType w:val="hybridMultilevel"/>
    <w:tmpl w:val="FFFFFFFF"/>
    <w:lvl w:ilvl="0" w:tplc="C74070CE">
      <w:start w:val="1"/>
      <w:numFmt w:val="decimal"/>
      <w:lvlText w:val="(%1)"/>
      <w:lvlJc w:val="left"/>
      <w:pPr>
        <w:ind w:left="2345" w:hanging="360"/>
      </w:pPr>
      <w:rPr>
        <w:rFonts w:cs="Times New Roman" w:hint="default"/>
        <w:color w:val="auto"/>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4" w15:restartNumberingAfterBreak="0">
    <w:nsid w:val="062026A3"/>
    <w:multiLevelType w:val="hybridMultilevel"/>
    <w:tmpl w:val="E4A0622A"/>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5" w15:restartNumberingAfterBreak="0">
    <w:nsid w:val="08EC78AB"/>
    <w:multiLevelType w:val="hybridMultilevel"/>
    <w:tmpl w:val="B0F0962E"/>
    <w:lvl w:ilvl="0" w:tplc="D01ECC3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 w15:restartNumberingAfterBreak="0">
    <w:nsid w:val="102752C0"/>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7" w15:restartNumberingAfterBreak="0">
    <w:nsid w:val="10925631"/>
    <w:multiLevelType w:val="hybridMultilevel"/>
    <w:tmpl w:val="69B6F714"/>
    <w:lvl w:ilvl="0" w:tplc="A216C98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8" w15:restartNumberingAfterBreak="0">
    <w:nsid w:val="12E03DEE"/>
    <w:multiLevelType w:val="hybridMultilevel"/>
    <w:tmpl w:val="1F76618E"/>
    <w:lvl w:ilvl="0" w:tplc="84226FB0">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9" w15:restartNumberingAfterBreak="0">
    <w:nsid w:val="159B7D50"/>
    <w:multiLevelType w:val="hybridMultilevel"/>
    <w:tmpl w:val="F6969758"/>
    <w:lvl w:ilvl="0" w:tplc="8CCCDD64">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0" w15:restartNumberingAfterBreak="0">
    <w:nsid w:val="17733E4F"/>
    <w:multiLevelType w:val="hybridMultilevel"/>
    <w:tmpl w:val="FFFFFFFF"/>
    <w:lvl w:ilvl="0" w:tplc="30BE35BE">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11" w15:restartNumberingAfterBreak="0">
    <w:nsid w:val="1A1714A4"/>
    <w:multiLevelType w:val="hybridMultilevel"/>
    <w:tmpl w:val="A1D4AF74"/>
    <w:lvl w:ilvl="0" w:tplc="7DEADBA4">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2" w15:restartNumberingAfterBreak="0">
    <w:nsid w:val="1ACD724D"/>
    <w:multiLevelType w:val="hybridMultilevel"/>
    <w:tmpl w:val="EA905570"/>
    <w:lvl w:ilvl="0" w:tplc="50727BEE">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3" w15:restartNumberingAfterBreak="0">
    <w:nsid w:val="1B37361B"/>
    <w:multiLevelType w:val="hybridMultilevel"/>
    <w:tmpl w:val="6B4A80F6"/>
    <w:lvl w:ilvl="0" w:tplc="0680BACA">
      <w:start w:val="1"/>
      <w:numFmt w:val="lowerLetter"/>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14" w15:restartNumberingAfterBreak="0">
    <w:nsid w:val="1D893751"/>
    <w:multiLevelType w:val="hybridMultilevel"/>
    <w:tmpl w:val="FFFFFFFF"/>
    <w:lvl w:ilvl="0" w:tplc="A216C988">
      <w:start w:val="1"/>
      <w:numFmt w:val="decimal"/>
      <w:lvlText w:val="(%1)"/>
      <w:lvlJc w:val="left"/>
      <w:pPr>
        <w:ind w:left="2486"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15" w15:restartNumberingAfterBreak="0">
    <w:nsid w:val="1EDC146D"/>
    <w:multiLevelType w:val="hybridMultilevel"/>
    <w:tmpl w:val="7138CABC"/>
    <w:lvl w:ilvl="0" w:tplc="D1FAE1FE">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6" w15:restartNumberingAfterBreak="0">
    <w:nsid w:val="204E1B1A"/>
    <w:multiLevelType w:val="hybridMultilevel"/>
    <w:tmpl w:val="FFFFFFFF"/>
    <w:lvl w:ilvl="0" w:tplc="FFFFFFFF">
      <w:start w:val="1"/>
      <w:numFmt w:val="lowerLetter"/>
      <w:lvlText w:val="%1."/>
      <w:lvlJc w:val="left"/>
      <w:pPr>
        <w:ind w:left="2912" w:hanging="360"/>
      </w:pPr>
      <w:rPr>
        <w:rFonts w:cs="Bookman Old Style" w:hint="default"/>
        <w:strike w:val="0"/>
      </w:rPr>
    </w:lvl>
    <w:lvl w:ilvl="1" w:tplc="FFFFFFFF" w:tentative="1">
      <w:start w:val="1"/>
      <w:numFmt w:val="lowerLetter"/>
      <w:lvlText w:val="%2."/>
      <w:lvlJc w:val="left"/>
      <w:pPr>
        <w:ind w:left="3632" w:hanging="360"/>
      </w:pPr>
      <w:rPr>
        <w:rFonts w:cs="Times New Roman"/>
      </w:rPr>
    </w:lvl>
    <w:lvl w:ilvl="2" w:tplc="FFFFFFFF" w:tentative="1">
      <w:start w:val="1"/>
      <w:numFmt w:val="lowerRoman"/>
      <w:lvlText w:val="%3."/>
      <w:lvlJc w:val="right"/>
      <w:pPr>
        <w:ind w:left="4352" w:hanging="180"/>
      </w:pPr>
      <w:rPr>
        <w:rFonts w:cs="Times New Roman"/>
      </w:rPr>
    </w:lvl>
    <w:lvl w:ilvl="3" w:tplc="FFFFFFFF" w:tentative="1">
      <w:start w:val="1"/>
      <w:numFmt w:val="decimal"/>
      <w:lvlText w:val="%4."/>
      <w:lvlJc w:val="left"/>
      <w:pPr>
        <w:ind w:left="5072" w:hanging="360"/>
      </w:pPr>
      <w:rPr>
        <w:rFonts w:cs="Times New Roman"/>
      </w:rPr>
    </w:lvl>
    <w:lvl w:ilvl="4" w:tplc="FFFFFFFF" w:tentative="1">
      <w:start w:val="1"/>
      <w:numFmt w:val="lowerLetter"/>
      <w:lvlText w:val="%5."/>
      <w:lvlJc w:val="left"/>
      <w:pPr>
        <w:ind w:left="5792" w:hanging="360"/>
      </w:pPr>
      <w:rPr>
        <w:rFonts w:cs="Times New Roman"/>
      </w:rPr>
    </w:lvl>
    <w:lvl w:ilvl="5" w:tplc="FFFFFFFF" w:tentative="1">
      <w:start w:val="1"/>
      <w:numFmt w:val="lowerRoman"/>
      <w:lvlText w:val="%6."/>
      <w:lvlJc w:val="right"/>
      <w:pPr>
        <w:ind w:left="6512" w:hanging="180"/>
      </w:pPr>
      <w:rPr>
        <w:rFonts w:cs="Times New Roman"/>
      </w:rPr>
    </w:lvl>
    <w:lvl w:ilvl="6" w:tplc="FFFFFFFF" w:tentative="1">
      <w:start w:val="1"/>
      <w:numFmt w:val="decimal"/>
      <w:lvlText w:val="%7."/>
      <w:lvlJc w:val="left"/>
      <w:pPr>
        <w:ind w:left="7232" w:hanging="360"/>
      </w:pPr>
      <w:rPr>
        <w:rFonts w:cs="Times New Roman"/>
      </w:rPr>
    </w:lvl>
    <w:lvl w:ilvl="7" w:tplc="FFFFFFFF" w:tentative="1">
      <w:start w:val="1"/>
      <w:numFmt w:val="lowerLetter"/>
      <w:lvlText w:val="%8."/>
      <w:lvlJc w:val="left"/>
      <w:pPr>
        <w:ind w:left="7952" w:hanging="360"/>
      </w:pPr>
      <w:rPr>
        <w:rFonts w:cs="Times New Roman"/>
      </w:rPr>
    </w:lvl>
    <w:lvl w:ilvl="8" w:tplc="FFFFFFFF" w:tentative="1">
      <w:start w:val="1"/>
      <w:numFmt w:val="lowerRoman"/>
      <w:lvlText w:val="%9."/>
      <w:lvlJc w:val="right"/>
      <w:pPr>
        <w:ind w:left="8672" w:hanging="180"/>
      </w:pPr>
      <w:rPr>
        <w:rFonts w:cs="Times New Roman"/>
      </w:rPr>
    </w:lvl>
  </w:abstractNum>
  <w:abstractNum w:abstractNumId="17" w15:restartNumberingAfterBreak="0">
    <w:nsid w:val="22DA5029"/>
    <w:multiLevelType w:val="hybridMultilevel"/>
    <w:tmpl w:val="491E52F2"/>
    <w:lvl w:ilvl="0" w:tplc="735285D8">
      <w:start w:val="1"/>
      <w:numFmt w:val="decimal"/>
      <w:lvlText w:val="(%1)"/>
      <w:lvlJc w:val="left"/>
      <w:pPr>
        <w:ind w:left="2345" w:hanging="360"/>
      </w:pPr>
      <w:rPr>
        <w:rFonts w:cs="Times New Roman" w:hint="default"/>
        <w:strike w:val="0"/>
        <w:color w:val="auto"/>
      </w:rPr>
    </w:lvl>
    <w:lvl w:ilvl="1" w:tplc="FFFFFFFF" w:tentative="1">
      <w:start w:val="1"/>
      <w:numFmt w:val="lowerLetter"/>
      <w:lvlText w:val="%2."/>
      <w:lvlJc w:val="left"/>
      <w:pPr>
        <w:ind w:left="3065" w:hanging="360"/>
      </w:pPr>
      <w:rPr>
        <w:rFonts w:cs="Times New Roman"/>
      </w:rPr>
    </w:lvl>
    <w:lvl w:ilvl="2" w:tplc="FFFFFFFF" w:tentative="1">
      <w:start w:val="1"/>
      <w:numFmt w:val="lowerRoman"/>
      <w:lvlText w:val="%3."/>
      <w:lvlJc w:val="right"/>
      <w:pPr>
        <w:ind w:left="3785" w:hanging="180"/>
      </w:pPr>
      <w:rPr>
        <w:rFonts w:cs="Times New Roman"/>
      </w:rPr>
    </w:lvl>
    <w:lvl w:ilvl="3" w:tplc="FFFFFFFF" w:tentative="1">
      <w:start w:val="1"/>
      <w:numFmt w:val="decimal"/>
      <w:lvlText w:val="%4."/>
      <w:lvlJc w:val="left"/>
      <w:pPr>
        <w:ind w:left="4505" w:hanging="360"/>
      </w:pPr>
      <w:rPr>
        <w:rFonts w:cs="Times New Roman"/>
      </w:rPr>
    </w:lvl>
    <w:lvl w:ilvl="4" w:tplc="FFFFFFFF" w:tentative="1">
      <w:start w:val="1"/>
      <w:numFmt w:val="lowerLetter"/>
      <w:lvlText w:val="%5."/>
      <w:lvlJc w:val="left"/>
      <w:pPr>
        <w:ind w:left="5225" w:hanging="360"/>
      </w:pPr>
      <w:rPr>
        <w:rFonts w:cs="Times New Roman"/>
      </w:rPr>
    </w:lvl>
    <w:lvl w:ilvl="5" w:tplc="FFFFFFFF" w:tentative="1">
      <w:start w:val="1"/>
      <w:numFmt w:val="lowerRoman"/>
      <w:lvlText w:val="%6."/>
      <w:lvlJc w:val="right"/>
      <w:pPr>
        <w:ind w:left="5945" w:hanging="180"/>
      </w:pPr>
      <w:rPr>
        <w:rFonts w:cs="Times New Roman"/>
      </w:rPr>
    </w:lvl>
    <w:lvl w:ilvl="6" w:tplc="FFFFFFFF" w:tentative="1">
      <w:start w:val="1"/>
      <w:numFmt w:val="decimal"/>
      <w:lvlText w:val="%7."/>
      <w:lvlJc w:val="left"/>
      <w:pPr>
        <w:ind w:left="6665" w:hanging="360"/>
      </w:pPr>
      <w:rPr>
        <w:rFonts w:cs="Times New Roman"/>
      </w:rPr>
    </w:lvl>
    <w:lvl w:ilvl="7" w:tplc="FFFFFFFF" w:tentative="1">
      <w:start w:val="1"/>
      <w:numFmt w:val="lowerLetter"/>
      <w:lvlText w:val="%8."/>
      <w:lvlJc w:val="left"/>
      <w:pPr>
        <w:ind w:left="7385" w:hanging="360"/>
      </w:pPr>
      <w:rPr>
        <w:rFonts w:cs="Times New Roman"/>
      </w:rPr>
    </w:lvl>
    <w:lvl w:ilvl="8" w:tplc="FFFFFFFF" w:tentative="1">
      <w:start w:val="1"/>
      <w:numFmt w:val="lowerRoman"/>
      <w:lvlText w:val="%9."/>
      <w:lvlJc w:val="right"/>
      <w:pPr>
        <w:ind w:left="8105" w:hanging="180"/>
      </w:pPr>
      <w:rPr>
        <w:rFonts w:cs="Times New Roman"/>
      </w:rPr>
    </w:lvl>
  </w:abstractNum>
  <w:abstractNum w:abstractNumId="18" w15:restartNumberingAfterBreak="0">
    <w:nsid w:val="2384386D"/>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19" w15:restartNumberingAfterBreak="0">
    <w:nsid w:val="285869AC"/>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20" w15:restartNumberingAfterBreak="0">
    <w:nsid w:val="2AD30CD0"/>
    <w:multiLevelType w:val="hybridMultilevel"/>
    <w:tmpl w:val="05840D58"/>
    <w:lvl w:ilvl="0" w:tplc="D79AAA54">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1" w15:restartNumberingAfterBreak="0">
    <w:nsid w:val="2C7C47EE"/>
    <w:multiLevelType w:val="hybridMultilevel"/>
    <w:tmpl w:val="B194136C"/>
    <w:lvl w:ilvl="0" w:tplc="F1E47A70">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2" w15:restartNumberingAfterBreak="0">
    <w:nsid w:val="2FA750CE"/>
    <w:multiLevelType w:val="hybridMultilevel"/>
    <w:tmpl w:val="4C5CF65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3" w15:restartNumberingAfterBreak="0">
    <w:nsid w:val="30F3191F"/>
    <w:multiLevelType w:val="multilevel"/>
    <w:tmpl w:val="FFFFFFFF"/>
    <w:styleLink w:val="CurrentList2"/>
    <w:lvl w:ilvl="0">
      <w:start w:val="1"/>
      <w:numFmt w:val="decimal"/>
      <w:lvlText w:val="Pasal %1"/>
      <w:lvlJc w:val="center"/>
      <w:pPr>
        <w:ind w:left="2705" w:hanging="360"/>
      </w:pPr>
      <w:rPr>
        <w:rFonts w:ascii="Bookman Old Style" w:eastAsia="Times New Roman" w:hAnsi="Bookman Old Style" w:cs="Bookman Old Style"/>
        <w:i w:val="0"/>
        <w:strike w:val="0"/>
        <w:sz w:val="24"/>
        <w:szCs w:val="24"/>
      </w:rPr>
    </w:lvl>
    <w:lvl w:ilvl="1">
      <w:start w:val="1"/>
      <w:numFmt w:val="lowerLetter"/>
      <w:lvlText w:val="%2."/>
      <w:lvlJc w:val="left"/>
      <w:pPr>
        <w:ind w:left="3425" w:hanging="360"/>
      </w:pPr>
      <w:rPr>
        <w:rFonts w:cs="Times New Roman"/>
        <w:b w:val="0"/>
        <w:bCs/>
      </w:rPr>
    </w:lvl>
    <w:lvl w:ilvl="2">
      <w:start w:val="1"/>
      <w:numFmt w:val="lowerRoman"/>
      <w:lvlText w:val="%3."/>
      <w:lvlJc w:val="right"/>
      <w:pPr>
        <w:ind w:left="4145" w:hanging="180"/>
      </w:pPr>
      <w:rPr>
        <w:rFonts w:cs="Times New Roman"/>
      </w:rPr>
    </w:lvl>
    <w:lvl w:ilvl="3">
      <w:start w:val="1"/>
      <w:numFmt w:val="decimal"/>
      <w:lvlText w:val="%4."/>
      <w:lvlJc w:val="left"/>
      <w:pPr>
        <w:ind w:left="4865" w:hanging="360"/>
      </w:pPr>
      <w:rPr>
        <w:rFonts w:cs="Times New Roman"/>
      </w:rPr>
    </w:lvl>
    <w:lvl w:ilvl="4">
      <w:start w:val="1"/>
      <w:numFmt w:val="lowerLetter"/>
      <w:lvlText w:val="%5."/>
      <w:lvlJc w:val="left"/>
      <w:pPr>
        <w:ind w:left="5585" w:hanging="360"/>
      </w:pPr>
      <w:rPr>
        <w:rFonts w:cs="Times New Roman"/>
      </w:rPr>
    </w:lvl>
    <w:lvl w:ilvl="5">
      <w:start w:val="1"/>
      <w:numFmt w:val="lowerRoman"/>
      <w:lvlText w:val="%6."/>
      <w:lvlJc w:val="right"/>
      <w:pPr>
        <w:ind w:left="6305" w:hanging="180"/>
      </w:pPr>
      <w:rPr>
        <w:rFonts w:cs="Times New Roman"/>
      </w:rPr>
    </w:lvl>
    <w:lvl w:ilvl="6">
      <w:start w:val="1"/>
      <w:numFmt w:val="decimal"/>
      <w:lvlText w:val="%7."/>
      <w:lvlJc w:val="left"/>
      <w:pPr>
        <w:ind w:left="7025" w:hanging="360"/>
      </w:pPr>
      <w:rPr>
        <w:rFonts w:cs="Times New Roman"/>
      </w:rPr>
    </w:lvl>
    <w:lvl w:ilvl="7">
      <w:start w:val="1"/>
      <w:numFmt w:val="lowerLetter"/>
      <w:lvlText w:val="%8."/>
      <w:lvlJc w:val="left"/>
      <w:pPr>
        <w:ind w:left="7745" w:hanging="360"/>
      </w:pPr>
      <w:rPr>
        <w:rFonts w:cs="Times New Roman"/>
      </w:rPr>
    </w:lvl>
    <w:lvl w:ilvl="8">
      <w:start w:val="1"/>
      <w:numFmt w:val="lowerRoman"/>
      <w:lvlText w:val="%9."/>
      <w:lvlJc w:val="right"/>
      <w:pPr>
        <w:ind w:left="8465" w:hanging="180"/>
      </w:pPr>
      <w:rPr>
        <w:rFonts w:cs="Times New Roman"/>
      </w:rPr>
    </w:lvl>
  </w:abstractNum>
  <w:abstractNum w:abstractNumId="24" w15:restartNumberingAfterBreak="0">
    <w:nsid w:val="32494891"/>
    <w:multiLevelType w:val="hybridMultilevel"/>
    <w:tmpl w:val="495CD288"/>
    <w:lvl w:ilvl="0" w:tplc="FFFFFFFF">
      <w:start w:val="1"/>
      <w:numFmt w:val="lowerLetter"/>
      <w:lvlText w:val="%1."/>
      <w:lvlJc w:val="left"/>
      <w:pPr>
        <w:ind w:left="2912" w:hanging="360"/>
      </w:pPr>
      <w:rPr>
        <w:rFonts w:cs="Bookman Old Style" w:hint="default"/>
        <w:color w:val="auto"/>
      </w:rPr>
    </w:lvl>
    <w:lvl w:ilvl="1" w:tplc="FFFFFFFF" w:tentative="1">
      <w:start w:val="1"/>
      <w:numFmt w:val="lowerLetter"/>
      <w:lvlText w:val="%2."/>
      <w:lvlJc w:val="left"/>
      <w:pPr>
        <w:ind w:left="3632" w:hanging="360"/>
      </w:pPr>
      <w:rPr>
        <w:rFonts w:cs="Times New Roman"/>
      </w:rPr>
    </w:lvl>
    <w:lvl w:ilvl="2" w:tplc="FFFFFFFF" w:tentative="1">
      <w:start w:val="1"/>
      <w:numFmt w:val="lowerRoman"/>
      <w:lvlText w:val="%3."/>
      <w:lvlJc w:val="right"/>
      <w:pPr>
        <w:ind w:left="4352" w:hanging="180"/>
      </w:pPr>
      <w:rPr>
        <w:rFonts w:cs="Times New Roman"/>
      </w:rPr>
    </w:lvl>
    <w:lvl w:ilvl="3" w:tplc="FFFFFFFF" w:tentative="1">
      <w:start w:val="1"/>
      <w:numFmt w:val="decimal"/>
      <w:lvlText w:val="%4."/>
      <w:lvlJc w:val="left"/>
      <w:pPr>
        <w:ind w:left="5072" w:hanging="360"/>
      </w:pPr>
      <w:rPr>
        <w:rFonts w:cs="Times New Roman"/>
      </w:rPr>
    </w:lvl>
    <w:lvl w:ilvl="4" w:tplc="FFFFFFFF" w:tentative="1">
      <w:start w:val="1"/>
      <w:numFmt w:val="lowerLetter"/>
      <w:lvlText w:val="%5."/>
      <w:lvlJc w:val="left"/>
      <w:pPr>
        <w:ind w:left="5792" w:hanging="360"/>
      </w:pPr>
      <w:rPr>
        <w:rFonts w:cs="Times New Roman"/>
      </w:rPr>
    </w:lvl>
    <w:lvl w:ilvl="5" w:tplc="FFFFFFFF" w:tentative="1">
      <w:start w:val="1"/>
      <w:numFmt w:val="lowerRoman"/>
      <w:lvlText w:val="%6."/>
      <w:lvlJc w:val="right"/>
      <w:pPr>
        <w:ind w:left="6512" w:hanging="180"/>
      </w:pPr>
      <w:rPr>
        <w:rFonts w:cs="Times New Roman"/>
      </w:rPr>
    </w:lvl>
    <w:lvl w:ilvl="6" w:tplc="FFFFFFFF" w:tentative="1">
      <w:start w:val="1"/>
      <w:numFmt w:val="decimal"/>
      <w:lvlText w:val="%7."/>
      <w:lvlJc w:val="left"/>
      <w:pPr>
        <w:ind w:left="7232" w:hanging="360"/>
      </w:pPr>
      <w:rPr>
        <w:rFonts w:cs="Times New Roman"/>
      </w:rPr>
    </w:lvl>
    <w:lvl w:ilvl="7" w:tplc="FFFFFFFF" w:tentative="1">
      <w:start w:val="1"/>
      <w:numFmt w:val="lowerLetter"/>
      <w:lvlText w:val="%8."/>
      <w:lvlJc w:val="left"/>
      <w:pPr>
        <w:ind w:left="7952" w:hanging="360"/>
      </w:pPr>
      <w:rPr>
        <w:rFonts w:cs="Times New Roman"/>
      </w:rPr>
    </w:lvl>
    <w:lvl w:ilvl="8" w:tplc="FFFFFFFF" w:tentative="1">
      <w:start w:val="1"/>
      <w:numFmt w:val="lowerRoman"/>
      <w:lvlText w:val="%9."/>
      <w:lvlJc w:val="right"/>
      <w:pPr>
        <w:ind w:left="8672" w:hanging="180"/>
      </w:pPr>
      <w:rPr>
        <w:rFonts w:cs="Times New Roman"/>
      </w:rPr>
    </w:lvl>
  </w:abstractNum>
  <w:abstractNum w:abstractNumId="25" w15:restartNumberingAfterBreak="0">
    <w:nsid w:val="330505C6"/>
    <w:multiLevelType w:val="hybridMultilevel"/>
    <w:tmpl w:val="C2E8E8D8"/>
    <w:lvl w:ilvl="0" w:tplc="6AA24274">
      <w:start w:val="1"/>
      <w:numFmt w:val="decimal"/>
      <w:lvlText w:val="(%1)"/>
      <w:lvlJc w:val="left"/>
      <w:pPr>
        <w:ind w:left="2377" w:hanging="360"/>
      </w:pPr>
      <w:rPr>
        <w:rFonts w:cs="Bookman Old Style" w:hint="default"/>
        <w:i w:val="0"/>
        <w:iCs/>
        <w:color w:val="000000" w:themeColor="text1"/>
      </w:rPr>
    </w:lvl>
    <w:lvl w:ilvl="1" w:tplc="38090019" w:tentative="1">
      <w:start w:val="1"/>
      <w:numFmt w:val="lowerLetter"/>
      <w:lvlText w:val="%2."/>
      <w:lvlJc w:val="left"/>
      <w:pPr>
        <w:ind w:left="3097" w:hanging="360"/>
      </w:pPr>
    </w:lvl>
    <w:lvl w:ilvl="2" w:tplc="3809001B" w:tentative="1">
      <w:start w:val="1"/>
      <w:numFmt w:val="lowerRoman"/>
      <w:lvlText w:val="%3."/>
      <w:lvlJc w:val="right"/>
      <w:pPr>
        <w:ind w:left="3817" w:hanging="180"/>
      </w:pPr>
    </w:lvl>
    <w:lvl w:ilvl="3" w:tplc="3809000F" w:tentative="1">
      <w:start w:val="1"/>
      <w:numFmt w:val="decimal"/>
      <w:lvlText w:val="%4."/>
      <w:lvlJc w:val="left"/>
      <w:pPr>
        <w:ind w:left="4537" w:hanging="360"/>
      </w:pPr>
    </w:lvl>
    <w:lvl w:ilvl="4" w:tplc="38090019" w:tentative="1">
      <w:start w:val="1"/>
      <w:numFmt w:val="lowerLetter"/>
      <w:lvlText w:val="%5."/>
      <w:lvlJc w:val="left"/>
      <w:pPr>
        <w:ind w:left="5257" w:hanging="360"/>
      </w:pPr>
    </w:lvl>
    <w:lvl w:ilvl="5" w:tplc="3809001B" w:tentative="1">
      <w:start w:val="1"/>
      <w:numFmt w:val="lowerRoman"/>
      <w:lvlText w:val="%6."/>
      <w:lvlJc w:val="right"/>
      <w:pPr>
        <w:ind w:left="5977" w:hanging="180"/>
      </w:pPr>
    </w:lvl>
    <w:lvl w:ilvl="6" w:tplc="3809000F" w:tentative="1">
      <w:start w:val="1"/>
      <w:numFmt w:val="decimal"/>
      <w:lvlText w:val="%7."/>
      <w:lvlJc w:val="left"/>
      <w:pPr>
        <w:ind w:left="6697" w:hanging="360"/>
      </w:pPr>
    </w:lvl>
    <w:lvl w:ilvl="7" w:tplc="38090019" w:tentative="1">
      <w:start w:val="1"/>
      <w:numFmt w:val="lowerLetter"/>
      <w:lvlText w:val="%8."/>
      <w:lvlJc w:val="left"/>
      <w:pPr>
        <w:ind w:left="7417" w:hanging="360"/>
      </w:pPr>
    </w:lvl>
    <w:lvl w:ilvl="8" w:tplc="3809001B" w:tentative="1">
      <w:start w:val="1"/>
      <w:numFmt w:val="lowerRoman"/>
      <w:lvlText w:val="%9."/>
      <w:lvlJc w:val="right"/>
      <w:pPr>
        <w:ind w:left="8137" w:hanging="180"/>
      </w:pPr>
    </w:lvl>
  </w:abstractNum>
  <w:abstractNum w:abstractNumId="26" w15:restartNumberingAfterBreak="0">
    <w:nsid w:val="333E125A"/>
    <w:multiLevelType w:val="multilevel"/>
    <w:tmpl w:val="FFFFFFFF"/>
    <w:lvl w:ilvl="0">
      <w:start w:val="1"/>
      <w:numFmt w:val="decimal"/>
      <w:lvlText w:val="%1."/>
      <w:lvlJc w:val="left"/>
      <w:pPr>
        <w:ind w:left="2705" w:hanging="360"/>
      </w:pPr>
      <w:rPr>
        <w:rFonts w:ascii="Bookman Old Style" w:eastAsia="Times New Roman" w:hAnsi="Bookman Old Style" w:cs="Bookman Old Style"/>
        <w:b w:val="0"/>
        <w:color w:val="000000"/>
        <w:sz w:val="24"/>
        <w:szCs w:val="24"/>
      </w:rPr>
    </w:lvl>
    <w:lvl w:ilvl="1">
      <w:start w:val="1"/>
      <w:numFmt w:val="lowerLetter"/>
      <w:lvlText w:val="%2."/>
      <w:lvlJc w:val="left"/>
      <w:pPr>
        <w:ind w:left="3425" w:hanging="360"/>
      </w:pPr>
      <w:rPr>
        <w:rFonts w:cs="Times New Roman"/>
      </w:rPr>
    </w:lvl>
    <w:lvl w:ilvl="2">
      <w:start w:val="1"/>
      <w:numFmt w:val="lowerRoman"/>
      <w:lvlText w:val="%3."/>
      <w:lvlJc w:val="right"/>
      <w:pPr>
        <w:ind w:left="4145" w:hanging="180"/>
      </w:pPr>
      <w:rPr>
        <w:rFonts w:cs="Times New Roman"/>
      </w:rPr>
    </w:lvl>
    <w:lvl w:ilvl="3">
      <w:start w:val="1"/>
      <w:numFmt w:val="decimal"/>
      <w:lvlText w:val="%4."/>
      <w:lvlJc w:val="left"/>
      <w:pPr>
        <w:ind w:left="4865" w:hanging="360"/>
      </w:pPr>
      <w:rPr>
        <w:rFonts w:cs="Times New Roman"/>
      </w:rPr>
    </w:lvl>
    <w:lvl w:ilvl="4">
      <w:start w:val="1"/>
      <w:numFmt w:val="lowerLetter"/>
      <w:lvlText w:val="%5."/>
      <w:lvlJc w:val="left"/>
      <w:pPr>
        <w:ind w:left="5585" w:hanging="360"/>
      </w:pPr>
      <w:rPr>
        <w:rFonts w:cs="Times New Roman"/>
      </w:rPr>
    </w:lvl>
    <w:lvl w:ilvl="5">
      <w:start w:val="1"/>
      <w:numFmt w:val="lowerRoman"/>
      <w:lvlText w:val="%6."/>
      <w:lvlJc w:val="right"/>
      <w:pPr>
        <w:ind w:left="6305" w:hanging="180"/>
      </w:pPr>
      <w:rPr>
        <w:rFonts w:cs="Times New Roman"/>
      </w:rPr>
    </w:lvl>
    <w:lvl w:ilvl="6">
      <w:start w:val="1"/>
      <w:numFmt w:val="lowerLetter"/>
      <w:lvlText w:val="%7."/>
      <w:lvlJc w:val="left"/>
      <w:pPr>
        <w:ind w:left="7025" w:hanging="360"/>
      </w:pPr>
      <w:rPr>
        <w:rFonts w:ascii="Bookman Old Style" w:eastAsia="Times New Roman" w:hAnsi="Bookman Old Style" w:cs="Calibri"/>
      </w:rPr>
    </w:lvl>
    <w:lvl w:ilvl="7">
      <w:start w:val="1"/>
      <w:numFmt w:val="lowerLetter"/>
      <w:lvlText w:val="%8."/>
      <w:lvlJc w:val="left"/>
      <w:pPr>
        <w:ind w:left="7745" w:hanging="360"/>
      </w:pPr>
      <w:rPr>
        <w:rFonts w:cs="Times New Roman"/>
        <w:i w:val="0"/>
        <w:iCs w:val="0"/>
      </w:rPr>
    </w:lvl>
    <w:lvl w:ilvl="8">
      <w:start w:val="1"/>
      <w:numFmt w:val="lowerRoman"/>
      <w:lvlText w:val="%9."/>
      <w:lvlJc w:val="right"/>
      <w:pPr>
        <w:ind w:left="8465" w:hanging="180"/>
      </w:pPr>
      <w:rPr>
        <w:rFonts w:cs="Times New Roman"/>
      </w:rPr>
    </w:lvl>
  </w:abstractNum>
  <w:abstractNum w:abstractNumId="27" w15:restartNumberingAfterBreak="0">
    <w:nsid w:val="352E6BAF"/>
    <w:multiLevelType w:val="hybridMultilevel"/>
    <w:tmpl w:val="FFFFFFFF"/>
    <w:lvl w:ilvl="0" w:tplc="FFFFFFFF">
      <w:start w:val="1"/>
      <w:numFmt w:val="lowerLetter"/>
      <w:lvlText w:val="%1."/>
      <w:lvlJc w:val="left"/>
      <w:pPr>
        <w:ind w:left="2912" w:hanging="360"/>
      </w:pPr>
      <w:rPr>
        <w:rFonts w:cs="Bookman Old Style" w:hint="default"/>
        <w:strike w:val="0"/>
      </w:rPr>
    </w:lvl>
    <w:lvl w:ilvl="1" w:tplc="FFFFFFFF" w:tentative="1">
      <w:start w:val="1"/>
      <w:numFmt w:val="lowerLetter"/>
      <w:lvlText w:val="%2."/>
      <w:lvlJc w:val="left"/>
      <w:pPr>
        <w:ind w:left="3632" w:hanging="360"/>
      </w:pPr>
      <w:rPr>
        <w:rFonts w:cs="Times New Roman"/>
      </w:rPr>
    </w:lvl>
    <w:lvl w:ilvl="2" w:tplc="FFFFFFFF" w:tentative="1">
      <w:start w:val="1"/>
      <w:numFmt w:val="lowerRoman"/>
      <w:lvlText w:val="%3."/>
      <w:lvlJc w:val="right"/>
      <w:pPr>
        <w:ind w:left="4352" w:hanging="180"/>
      </w:pPr>
      <w:rPr>
        <w:rFonts w:cs="Times New Roman"/>
      </w:rPr>
    </w:lvl>
    <w:lvl w:ilvl="3" w:tplc="FFFFFFFF" w:tentative="1">
      <w:start w:val="1"/>
      <w:numFmt w:val="decimal"/>
      <w:lvlText w:val="%4."/>
      <w:lvlJc w:val="left"/>
      <w:pPr>
        <w:ind w:left="5072" w:hanging="360"/>
      </w:pPr>
      <w:rPr>
        <w:rFonts w:cs="Times New Roman"/>
      </w:rPr>
    </w:lvl>
    <w:lvl w:ilvl="4" w:tplc="FFFFFFFF" w:tentative="1">
      <w:start w:val="1"/>
      <w:numFmt w:val="lowerLetter"/>
      <w:lvlText w:val="%5."/>
      <w:lvlJc w:val="left"/>
      <w:pPr>
        <w:ind w:left="5792" w:hanging="360"/>
      </w:pPr>
      <w:rPr>
        <w:rFonts w:cs="Times New Roman"/>
      </w:rPr>
    </w:lvl>
    <w:lvl w:ilvl="5" w:tplc="FFFFFFFF" w:tentative="1">
      <w:start w:val="1"/>
      <w:numFmt w:val="lowerRoman"/>
      <w:lvlText w:val="%6."/>
      <w:lvlJc w:val="right"/>
      <w:pPr>
        <w:ind w:left="6512" w:hanging="180"/>
      </w:pPr>
      <w:rPr>
        <w:rFonts w:cs="Times New Roman"/>
      </w:rPr>
    </w:lvl>
    <w:lvl w:ilvl="6" w:tplc="FFFFFFFF" w:tentative="1">
      <w:start w:val="1"/>
      <w:numFmt w:val="decimal"/>
      <w:lvlText w:val="%7."/>
      <w:lvlJc w:val="left"/>
      <w:pPr>
        <w:ind w:left="7232" w:hanging="360"/>
      </w:pPr>
      <w:rPr>
        <w:rFonts w:cs="Times New Roman"/>
      </w:rPr>
    </w:lvl>
    <w:lvl w:ilvl="7" w:tplc="FFFFFFFF" w:tentative="1">
      <w:start w:val="1"/>
      <w:numFmt w:val="lowerLetter"/>
      <w:lvlText w:val="%8."/>
      <w:lvlJc w:val="left"/>
      <w:pPr>
        <w:ind w:left="7952" w:hanging="360"/>
      </w:pPr>
      <w:rPr>
        <w:rFonts w:cs="Times New Roman"/>
      </w:rPr>
    </w:lvl>
    <w:lvl w:ilvl="8" w:tplc="FFFFFFFF" w:tentative="1">
      <w:start w:val="1"/>
      <w:numFmt w:val="lowerRoman"/>
      <w:lvlText w:val="%9."/>
      <w:lvlJc w:val="right"/>
      <w:pPr>
        <w:ind w:left="8672" w:hanging="180"/>
      </w:pPr>
      <w:rPr>
        <w:rFonts w:cs="Times New Roman"/>
      </w:rPr>
    </w:lvl>
  </w:abstractNum>
  <w:abstractNum w:abstractNumId="28" w15:restartNumberingAfterBreak="0">
    <w:nsid w:val="37EC0EAC"/>
    <w:multiLevelType w:val="hybridMultilevel"/>
    <w:tmpl w:val="1F2412FA"/>
    <w:lvl w:ilvl="0" w:tplc="09427ABC">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29" w15:restartNumberingAfterBreak="0">
    <w:nsid w:val="394F5A71"/>
    <w:multiLevelType w:val="hybridMultilevel"/>
    <w:tmpl w:val="FFFFFFFF"/>
    <w:lvl w:ilvl="0" w:tplc="38090019">
      <w:start w:val="1"/>
      <w:numFmt w:val="lowerLetter"/>
      <w:lvlText w:val="%1."/>
      <w:lvlJc w:val="left"/>
      <w:pPr>
        <w:ind w:left="2705" w:hanging="360"/>
      </w:pPr>
      <w:rPr>
        <w:rFonts w:cs="Times New Roman"/>
      </w:rPr>
    </w:lvl>
    <w:lvl w:ilvl="1" w:tplc="38090019" w:tentative="1">
      <w:start w:val="1"/>
      <w:numFmt w:val="lowerLetter"/>
      <w:lvlText w:val="%2."/>
      <w:lvlJc w:val="left"/>
      <w:pPr>
        <w:ind w:left="3425" w:hanging="360"/>
      </w:pPr>
      <w:rPr>
        <w:rFonts w:cs="Times New Roman"/>
      </w:rPr>
    </w:lvl>
    <w:lvl w:ilvl="2" w:tplc="3809001B" w:tentative="1">
      <w:start w:val="1"/>
      <w:numFmt w:val="lowerRoman"/>
      <w:lvlText w:val="%3."/>
      <w:lvlJc w:val="right"/>
      <w:pPr>
        <w:ind w:left="4145" w:hanging="180"/>
      </w:pPr>
      <w:rPr>
        <w:rFonts w:cs="Times New Roman"/>
      </w:rPr>
    </w:lvl>
    <w:lvl w:ilvl="3" w:tplc="3809000F" w:tentative="1">
      <w:start w:val="1"/>
      <w:numFmt w:val="decimal"/>
      <w:lvlText w:val="%4."/>
      <w:lvlJc w:val="left"/>
      <w:pPr>
        <w:ind w:left="4865" w:hanging="360"/>
      </w:pPr>
      <w:rPr>
        <w:rFonts w:cs="Times New Roman"/>
      </w:rPr>
    </w:lvl>
    <w:lvl w:ilvl="4" w:tplc="38090019" w:tentative="1">
      <w:start w:val="1"/>
      <w:numFmt w:val="lowerLetter"/>
      <w:lvlText w:val="%5."/>
      <w:lvlJc w:val="left"/>
      <w:pPr>
        <w:ind w:left="5585" w:hanging="360"/>
      </w:pPr>
      <w:rPr>
        <w:rFonts w:cs="Times New Roman"/>
      </w:rPr>
    </w:lvl>
    <w:lvl w:ilvl="5" w:tplc="3809001B" w:tentative="1">
      <w:start w:val="1"/>
      <w:numFmt w:val="lowerRoman"/>
      <w:lvlText w:val="%6."/>
      <w:lvlJc w:val="right"/>
      <w:pPr>
        <w:ind w:left="6305" w:hanging="180"/>
      </w:pPr>
      <w:rPr>
        <w:rFonts w:cs="Times New Roman"/>
      </w:rPr>
    </w:lvl>
    <w:lvl w:ilvl="6" w:tplc="3809000F" w:tentative="1">
      <w:start w:val="1"/>
      <w:numFmt w:val="decimal"/>
      <w:lvlText w:val="%7."/>
      <w:lvlJc w:val="left"/>
      <w:pPr>
        <w:ind w:left="7025" w:hanging="360"/>
      </w:pPr>
      <w:rPr>
        <w:rFonts w:cs="Times New Roman"/>
      </w:rPr>
    </w:lvl>
    <w:lvl w:ilvl="7" w:tplc="38090019" w:tentative="1">
      <w:start w:val="1"/>
      <w:numFmt w:val="lowerLetter"/>
      <w:lvlText w:val="%8."/>
      <w:lvlJc w:val="left"/>
      <w:pPr>
        <w:ind w:left="7745" w:hanging="360"/>
      </w:pPr>
      <w:rPr>
        <w:rFonts w:cs="Times New Roman"/>
      </w:rPr>
    </w:lvl>
    <w:lvl w:ilvl="8" w:tplc="3809001B" w:tentative="1">
      <w:start w:val="1"/>
      <w:numFmt w:val="lowerRoman"/>
      <w:lvlText w:val="%9."/>
      <w:lvlJc w:val="right"/>
      <w:pPr>
        <w:ind w:left="8465" w:hanging="180"/>
      </w:pPr>
      <w:rPr>
        <w:rFonts w:cs="Times New Roman"/>
      </w:rPr>
    </w:lvl>
  </w:abstractNum>
  <w:abstractNum w:abstractNumId="30" w15:restartNumberingAfterBreak="0">
    <w:nsid w:val="3BA9091A"/>
    <w:multiLevelType w:val="hybridMultilevel"/>
    <w:tmpl w:val="75DAA1F0"/>
    <w:lvl w:ilvl="0" w:tplc="A0B029A8">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1" w15:restartNumberingAfterBreak="0">
    <w:nsid w:val="3BDF2657"/>
    <w:multiLevelType w:val="hybridMultilevel"/>
    <w:tmpl w:val="987A1FA8"/>
    <w:lvl w:ilvl="0" w:tplc="38090017">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2" w15:restartNumberingAfterBreak="0">
    <w:nsid w:val="3CF37249"/>
    <w:multiLevelType w:val="multilevel"/>
    <w:tmpl w:val="FFFFFFFF"/>
    <w:lvl w:ilvl="0">
      <w:start w:val="1"/>
      <w:numFmt w:val="decimal"/>
      <w:lvlText w:val="%1."/>
      <w:lvlJc w:val="left"/>
      <w:pPr>
        <w:ind w:left="6598" w:hanging="360"/>
      </w:pPr>
      <w:rPr>
        <w:rFonts w:ascii="Bookman Old Style" w:eastAsia="Times New Roman" w:hAnsi="Bookman Old Style" w:cs="Bookman Old Style"/>
        <w:b w:val="0"/>
        <w:color w:val="000000"/>
        <w:sz w:val="24"/>
        <w:szCs w:val="24"/>
      </w:rPr>
    </w:lvl>
    <w:lvl w:ilvl="1">
      <w:start w:val="1"/>
      <w:numFmt w:val="lowerLetter"/>
      <w:lvlText w:val="%2."/>
      <w:lvlJc w:val="left"/>
      <w:pPr>
        <w:ind w:left="3425" w:hanging="360"/>
      </w:pPr>
      <w:rPr>
        <w:rFonts w:cs="Times New Roman"/>
      </w:rPr>
    </w:lvl>
    <w:lvl w:ilvl="2">
      <w:start w:val="1"/>
      <w:numFmt w:val="lowerRoman"/>
      <w:lvlText w:val="%3."/>
      <w:lvlJc w:val="right"/>
      <w:pPr>
        <w:ind w:left="4145" w:hanging="180"/>
      </w:pPr>
      <w:rPr>
        <w:rFonts w:cs="Times New Roman"/>
      </w:rPr>
    </w:lvl>
    <w:lvl w:ilvl="3">
      <w:start w:val="1"/>
      <w:numFmt w:val="decimal"/>
      <w:lvlText w:val="%4."/>
      <w:lvlJc w:val="left"/>
      <w:pPr>
        <w:ind w:left="4865" w:hanging="360"/>
      </w:pPr>
      <w:rPr>
        <w:rFonts w:cs="Times New Roman"/>
      </w:rPr>
    </w:lvl>
    <w:lvl w:ilvl="4">
      <w:start w:val="1"/>
      <w:numFmt w:val="lowerLetter"/>
      <w:lvlText w:val="%5."/>
      <w:lvlJc w:val="left"/>
      <w:pPr>
        <w:ind w:left="2913" w:hanging="360"/>
      </w:pPr>
      <w:rPr>
        <w:rFonts w:cs="Times New Roman"/>
      </w:rPr>
    </w:lvl>
    <w:lvl w:ilvl="5">
      <w:start w:val="1"/>
      <w:numFmt w:val="lowerRoman"/>
      <w:lvlText w:val="%6."/>
      <w:lvlJc w:val="right"/>
      <w:pPr>
        <w:ind w:left="6305" w:hanging="180"/>
      </w:pPr>
      <w:rPr>
        <w:rFonts w:cs="Times New Roman"/>
      </w:rPr>
    </w:lvl>
    <w:lvl w:ilvl="6">
      <w:start w:val="1"/>
      <w:numFmt w:val="lowerLetter"/>
      <w:lvlText w:val="%7."/>
      <w:lvlJc w:val="left"/>
      <w:pPr>
        <w:ind w:left="7025" w:hanging="360"/>
      </w:pPr>
      <w:rPr>
        <w:rFonts w:ascii="Bookman Old Style" w:eastAsia="Times New Roman" w:hAnsi="Bookman Old Style" w:cs="Times New Roman"/>
      </w:rPr>
    </w:lvl>
    <w:lvl w:ilvl="7">
      <w:start w:val="1"/>
      <w:numFmt w:val="lowerLetter"/>
      <w:lvlText w:val="%8."/>
      <w:lvlJc w:val="left"/>
      <w:pPr>
        <w:ind w:left="7745" w:hanging="360"/>
      </w:pPr>
      <w:rPr>
        <w:rFonts w:cs="Times New Roman"/>
        <w:i w:val="0"/>
        <w:iCs w:val="0"/>
      </w:rPr>
    </w:lvl>
    <w:lvl w:ilvl="8">
      <w:start w:val="1"/>
      <w:numFmt w:val="lowerRoman"/>
      <w:lvlText w:val="%9."/>
      <w:lvlJc w:val="right"/>
      <w:pPr>
        <w:ind w:left="8465" w:hanging="180"/>
      </w:pPr>
      <w:rPr>
        <w:rFonts w:cs="Times New Roman"/>
      </w:rPr>
    </w:lvl>
  </w:abstractNum>
  <w:abstractNum w:abstractNumId="33" w15:restartNumberingAfterBreak="0">
    <w:nsid w:val="3DB57AE8"/>
    <w:multiLevelType w:val="hybridMultilevel"/>
    <w:tmpl w:val="FFFFFFFF"/>
    <w:lvl w:ilvl="0" w:tplc="4CD03F92">
      <w:start w:val="1"/>
      <w:numFmt w:val="decimal"/>
      <w:lvlText w:val="(%1)"/>
      <w:lvlJc w:val="left"/>
      <w:pPr>
        <w:ind w:left="1822" w:hanging="360"/>
      </w:pPr>
      <w:rPr>
        <w:rFonts w:cs="Times New Roman" w:hint="default"/>
      </w:rPr>
    </w:lvl>
    <w:lvl w:ilvl="1" w:tplc="38090019" w:tentative="1">
      <w:start w:val="1"/>
      <w:numFmt w:val="lowerLetter"/>
      <w:lvlText w:val="%2."/>
      <w:lvlJc w:val="left"/>
      <w:pPr>
        <w:ind w:left="2542" w:hanging="360"/>
      </w:pPr>
      <w:rPr>
        <w:rFonts w:cs="Times New Roman"/>
      </w:rPr>
    </w:lvl>
    <w:lvl w:ilvl="2" w:tplc="3809001B" w:tentative="1">
      <w:start w:val="1"/>
      <w:numFmt w:val="lowerRoman"/>
      <w:lvlText w:val="%3."/>
      <w:lvlJc w:val="right"/>
      <w:pPr>
        <w:ind w:left="3262" w:hanging="180"/>
      </w:pPr>
      <w:rPr>
        <w:rFonts w:cs="Times New Roman"/>
      </w:rPr>
    </w:lvl>
    <w:lvl w:ilvl="3" w:tplc="3809000F" w:tentative="1">
      <w:start w:val="1"/>
      <w:numFmt w:val="decimal"/>
      <w:lvlText w:val="%4."/>
      <w:lvlJc w:val="left"/>
      <w:pPr>
        <w:ind w:left="3982" w:hanging="360"/>
      </w:pPr>
      <w:rPr>
        <w:rFonts w:cs="Times New Roman"/>
      </w:rPr>
    </w:lvl>
    <w:lvl w:ilvl="4" w:tplc="38090019" w:tentative="1">
      <w:start w:val="1"/>
      <w:numFmt w:val="lowerLetter"/>
      <w:lvlText w:val="%5."/>
      <w:lvlJc w:val="left"/>
      <w:pPr>
        <w:ind w:left="4702" w:hanging="360"/>
      </w:pPr>
      <w:rPr>
        <w:rFonts w:cs="Times New Roman"/>
      </w:rPr>
    </w:lvl>
    <w:lvl w:ilvl="5" w:tplc="3809001B" w:tentative="1">
      <w:start w:val="1"/>
      <w:numFmt w:val="lowerRoman"/>
      <w:lvlText w:val="%6."/>
      <w:lvlJc w:val="right"/>
      <w:pPr>
        <w:ind w:left="5422" w:hanging="180"/>
      </w:pPr>
      <w:rPr>
        <w:rFonts w:cs="Times New Roman"/>
      </w:rPr>
    </w:lvl>
    <w:lvl w:ilvl="6" w:tplc="3809000F" w:tentative="1">
      <w:start w:val="1"/>
      <w:numFmt w:val="decimal"/>
      <w:lvlText w:val="%7."/>
      <w:lvlJc w:val="left"/>
      <w:pPr>
        <w:ind w:left="6142" w:hanging="360"/>
      </w:pPr>
      <w:rPr>
        <w:rFonts w:cs="Times New Roman"/>
      </w:rPr>
    </w:lvl>
    <w:lvl w:ilvl="7" w:tplc="38090019" w:tentative="1">
      <w:start w:val="1"/>
      <w:numFmt w:val="lowerLetter"/>
      <w:lvlText w:val="%8."/>
      <w:lvlJc w:val="left"/>
      <w:pPr>
        <w:ind w:left="6862" w:hanging="360"/>
      </w:pPr>
      <w:rPr>
        <w:rFonts w:cs="Times New Roman"/>
      </w:rPr>
    </w:lvl>
    <w:lvl w:ilvl="8" w:tplc="3809001B" w:tentative="1">
      <w:start w:val="1"/>
      <w:numFmt w:val="lowerRoman"/>
      <w:lvlText w:val="%9."/>
      <w:lvlJc w:val="right"/>
      <w:pPr>
        <w:ind w:left="7582" w:hanging="180"/>
      </w:pPr>
      <w:rPr>
        <w:rFonts w:cs="Times New Roman"/>
      </w:rPr>
    </w:lvl>
  </w:abstractNum>
  <w:abstractNum w:abstractNumId="34" w15:restartNumberingAfterBreak="0">
    <w:nsid w:val="40A65CD7"/>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35" w15:restartNumberingAfterBreak="0">
    <w:nsid w:val="41023CB7"/>
    <w:multiLevelType w:val="multilevel"/>
    <w:tmpl w:val="FFFFFFFF"/>
    <w:styleLink w:val="CurrentList1"/>
    <w:lvl w:ilvl="0">
      <w:start w:val="1"/>
      <w:numFmt w:val="decimal"/>
      <w:lvlText w:val="(%1)"/>
      <w:lvlJc w:val="left"/>
      <w:pPr>
        <w:ind w:left="2345" w:hanging="360"/>
      </w:pPr>
      <w:rPr>
        <w:rFonts w:cs="Times New Roman" w:hint="default"/>
        <w:b w:val="0"/>
        <w:color w:val="000000"/>
      </w:rPr>
    </w:lvl>
    <w:lvl w:ilvl="1">
      <w:start w:val="1"/>
      <w:numFmt w:val="lowerLetter"/>
      <w:lvlText w:val="%2."/>
      <w:lvlJc w:val="left"/>
      <w:pPr>
        <w:ind w:left="3065" w:hanging="360"/>
      </w:pPr>
      <w:rPr>
        <w:rFonts w:ascii="Bookman Old Style" w:eastAsia="Times New Roman" w:hAnsi="Bookman Old Style" w:cs="Times New Roman"/>
        <w:strike/>
        <w:color w:val="FF0000"/>
      </w:rPr>
    </w:lvl>
    <w:lvl w:ilvl="2">
      <w:start w:val="1"/>
      <w:numFmt w:val="lowerRoman"/>
      <w:lvlText w:val="%3."/>
      <w:lvlJc w:val="right"/>
      <w:pPr>
        <w:ind w:left="3785" w:hanging="180"/>
      </w:pPr>
      <w:rPr>
        <w:rFonts w:cs="Times New Roman" w:hint="default"/>
      </w:rPr>
    </w:lvl>
    <w:lvl w:ilvl="3">
      <w:start w:val="1"/>
      <w:numFmt w:val="decimal"/>
      <w:lvlText w:val="%4."/>
      <w:lvlJc w:val="left"/>
      <w:pPr>
        <w:ind w:left="4505" w:hanging="360"/>
      </w:pPr>
      <w:rPr>
        <w:rFonts w:cs="Times New Roman" w:hint="default"/>
      </w:rPr>
    </w:lvl>
    <w:lvl w:ilvl="4">
      <w:start w:val="1"/>
      <w:numFmt w:val="lowerLetter"/>
      <w:lvlText w:val="%5."/>
      <w:lvlJc w:val="left"/>
      <w:pPr>
        <w:ind w:left="5225" w:hanging="360"/>
      </w:pPr>
      <w:rPr>
        <w:rFonts w:cs="Times New Roman" w:hint="default"/>
      </w:rPr>
    </w:lvl>
    <w:lvl w:ilvl="5">
      <w:start w:val="1"/>
      <w:numFmt w:val="lowerRoman"/>
      <w:lvlText w:val="%6."/>
      <w:lvlJc w:val="right"/>
      <w:pPr>
        <w:ind w:left="5945" w:hanging="180"/>
      </w:pPr>
      <w:rPr>
        <w:rFonts w:cs="Times New Roman" w:hint="default"/>
      </w:rPr>
    </w:lvl>
    <w:lvl w:ilvl="6">
      <w:start w:val="1"/>
      <w:numFmt w:val="decimal"/>
      <w:lvlText w:val="%7."/>
      <w:lvlJc w:val="left"/>
      <w:pPr>
        <w:ind w:left="6665" w:hanging="360"/>
      </w:pPr>
      <w:rPr>
        <w:rFonts w:cs="Times New Roman" w:hint="default"/>
      </w:rPr>
    </w:lvl>
    <w:lvl w:ilvl="7">
      <w:start w:val="1"/>
      <w:numFmt w:val="lowerLetter"/>
      <w:lvlText w:val="%8."/>
      <w:lvlJc w:val="left"/>
      <w:pPr>
        <w:ind w:left="7385" w:hanging="360"/>
      </w:pPr>
      <w:rPr>
        <w:rFonts w:cs="Times New Roman" w:hint="default"/>
      </w:rPr>
    </w:lvl>
    <w:lvl w:ilvl="8">
      <w:start w:val="1"/>
      <w:numFmt w:val="lowerRoman"/>
      <w:lvlText w:val="%9."/>
      <w:lvlJc w:val="right"/>
      <w:pPr>
        <w:ind w:left="8105" w:hanging="180"/>
      </w:pPr>
      <w:rPr>
        <w:rFonts w:cs="Times New Roman" w:hint="default"/>
      </w:rPr>
    </w:lvl>
  </w:abstractNum>
  <w:abstractNum w:abstractNumId="36" w15:restartNumberingAfterBreak="0">
    <w:nsid w:val="41AA664E"/>
    <w:multiLevelType w:val="hybridMultilevel"/>
    <w:tmpl w:val="0ED42054"/>
    <w:lvl w:ilvl="0" w:tplc="3809000F">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7" w15:restartNumberingAfterBreak="0">
    <w:nsid w:val="427D77A4"/>
    <w:multiLevelType w:val="hybridMultilevel"/>
    <w:tmpl w:val="491E52F2"/>
    <w:lvl w:ilvl="0" w:tplc="735285D8">
      <w:start w:val="1"/>
      <w:numFmt w:val="decimal"/>
      <w:lvlText w:val="(%1)"/>
      <w:lvlJc w:val="left"/>
      <w:pPr>
        <w:ind w:left="2345" w:hanging="360"/>
      </w:pPr>
      <w:rPr>
        <w:rFonts w:cs="Times New Roman" w:hint="default"/>
        <w:strike w:val="0"/>
        <w:color w:val="auto"/>
      </w:rPr>
    </w:lvl>
    <w:lvl w:ilvl="1" w:tplc="FFFFFFFF" w:tentative="1">
      <w:start w:val="1"/>
      <w:numFmt w:val="lowerLetter"/>
      <w:lvlText w:val="%2."/>
      <w:lvlJc w:val="left"/>
      <w:pPr>
        <w:ind w:left="3065" w:hanging="360"/>
      </w:pPr>
      <w:rPr>
        <w:rFonts w:cs="Times New Roman"/>
      </w:rPr>
    </w:lvl>
    <w:lvl w:ilvl="2" w:tplc="FFFFFFFF" w:tentative="1">
      <w:start w:val="1"/>
      <w:numFmt w:val="lowerRoman"/>
      <w:lvlText w:val="%3."/>
      <w:lvlJc w:val="right"/>
      <w:pPr>
        <w:ind w:left="3785" w:hanging="180"/>
      </w:pPr>
      <w:rPr>
        <w:rFonts w:cs="Times New Roman"/>
      </w:rPr>
    </w:lvl>
    <w:lvl w:ilvl="3" w:tplc="FFFFFFFF" w:tentative="1">
      <w:start w:val="1"/>
      <w:numFmt w:val="decimal"/>
      <w:lvlText w:val="%4."/>
      <w:lvlJc w:val="left"/>
      <w:pPr>
        <w:ind w:left="4505" w:hanging="360"/>
      </w:pPr>
      <w:rPr>
        <w:rFonts w:cs="Times New Roman"/>
      </w:rPr>
    </w:lvl>
    <w:lvl w:ilvl="4" w:tplc="FFFFFFFF" w:tentative="1">
      <w:start w:val="1"/>
      <w:numFmt w:val="lowerLetter"/>
      <w:lvlText w:val="%5."/>
      <w:lvlJc w:val="left"/>
      <w:pPr>
        <w:ind w:left="5225" w:hanging="360"/>
      </w:pPr>
      <w:rPr>
        <w:rFonts w:cs="Times New Roman"/>
      </w:rPr>
    </w:lvl>
    <w:lvl w:ilvl="5" w:tplc="FFFFFFFF" w:tentative="1">
      <w:start w:val="1"/>
      <w:numFmt w:val="lowerRoman"/>
      <w:lvlText w:val="%6."/>
      <w:lvlJc w:val="right"/>
      <w:pPr>
        <w:ind w:left="5945" w:hanging="180"/>
      </w:pPr>
      <w:rPr>
        <w:rFonts w:cs="Times New Roman"/>
      </w:rPr>
    </w:lvl>
    <w:lvl w:ilvl="6" w:tplc="FFFFFFFF" w:tentative="1">
      <w:start w:val="1"/>
      <w:numFmt w:val="decimal"/>
      <w:lvlText w:val="%7."/>
      <w:lvlJc w:val="left"/>
      <w:pPr>
        <w:ind w:left="6665" w:hanging="360"/>
      </w:pPr>
      <w:rPr>
        <w:rFonts w:cs="Times New Roman"/>
      </w:rPr>
    </w:lvl>
    <w:lvl w:ilvl="7" w:tplc="FFFFFFFF" w:tentative="1">
      <w:start w:val="1"/>
      <w:numFmt w:val="lowerLetter"/>
      <w:lvlText w:val="%8."/>
      <w:lvlJc w:val="left"/>
      <w:pPr>
        <w:ind w:left="7385" w:hanging="360"/>
      </w:pPr>
      <w:rPr>
        <w:rFonts w:cs="Times New Roman"/>
      </w:rPr>
    </w:lvl>
    <w:lvl w:ilvl="8" w:tplc="FFFFFFFF" w:tentative="1">
      <w:start w:val="1"/>
      <w:numFmt w:val="lowerRoman"/>
      <w:lvlText w:val="%9."/>
      <w:lvlJc w:val="right"/>
      <w:pPr>
        <w:ind w:left="8105" w:hanging="180"/>
      </w:pPr>
      <w:rPr>
        <w:rFonts w:cs="Times New Roman"/>
      </w:rPr>
    </w:lvl>
  </w:abstractNum>
  <w:abstractNum w:abstractNumId="38" w15:restartNumberingAfterBreak="0">
    <w:nsid w:val="469631DD"/>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39" w15:restartNumberingAfterBreak="0">
    <w:nsid w:val="49DE0717"/>
    <w:multiLevelType w:val="hybridMultilevel"/>
    <w:tmpl w:val="2034C04E"/>
    <w:lvl w:ilvl="0" w:tplc="73922364">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0" w15:restartNumberingAfterBreak="0">
    <w:nsid w:val="4BA00C13"/>
    <w:multiLevelType w:val="multilevel"/>
    <w:tmpl w:val="FFFFFFFF"/>
    <w:lvl w:ilvl="0">
      <w:start w:val="1"/>
      <w:numFmt w:val="decimal"/>
      <w:lvlText w:val="%1."/>
      <w:lvlJc w:val="left"/>
      <w:pPr>
        <w:ind w:left="6598" w:hanging="360"/>
      </w:pPr>
      <w:rPr>
        <w:rFonts w:ascii="Bookman Old Style" w:eastAsia="Times New Roman" w:hAnsi="Bookman Old Style" w:cs="Bookman Old Style"/>
        <w:b w:val="0"/>
        <w:color w:val="000000"/>
        <w:sz w:val="24"/>
        <w:szCs w:val="24"/>
      </w:rPr>
    </w:lvl>
    <w:lvl w:ilvl="1">
      <w:start w:val="1"/>
      <w:numFmt w:val="lowerLetter"/>
      <w:lvlText w:val="%2."/>
      <w:lvlJc w:val="left"/>
      <w:pPr>
        <w:ind w:left="3425" w:hanging="360"/>
      </w:pPr>
      <w:rPr>
        <w:rFonts w:cs="Times New Roman"/>
      </w:rPr>
    </w:lvl>
    <w:lvl w:ilvl="2">
      <w:start w:val="1"/>
      <w:numFmt w:val="lowerRoman"/>
      <w:lvlText w:val="%3."/>
      <w:lvlJc w:val="right"/>
      <w:pPr>
        <w:ind w:left="4145" w:hanging="180"/>
      </w:pPr>
      <w:rPr>
        <w:rFonts w:cs="Times New Roman"/>
      </w:rPr>
    </w:lvl>
    <w:lvl w:ilvl="3">
      <w:start w:val="1"/>
      <w:numFmt w:val="decimal"/>
      <w:lvlText w:val="%4."/>
      <w:lvlJc w:val="left"/>
      <w:pPr>
        <w:ind w:left="4865" w:hanging="360"/>
      </w:pPr>
      <w:rPr>
        <w:rFonts w:cs="Times New Roman"/>
      </w:rPr>
    </w:lvl>
    <w:lvl w:ilvl="4">
      <w:start w:val="1"/>
      <w:numFmt w:val="lowerLetter"/>
      <w:lvlText w:val="%5."/>
      <w:lvlJc w:val="left"/>
      <w:pPr>
        <w:ind w:left="2913" w:hanging="360"/>
      </w:pPr>
      <w:rPr>
        <w:rFonts w:cs="Times New Roman"/>
      </w:rPr>
    </w:lvl>
    <w:lvl w:ilvl="5">
      <w:start w:val="1"/>
      <w:numFmt w:val="lowerRoman"/>
      <w:lvlText w:val="%6."/>
      <w:lvlJc w:val="right"/>
      <w:pPr>
        <w:ind w:left="6305" w:hanging="180"/>
      </w:pPr>
      <w:rPr>
        <w:rFonts w:cs="Times New Roman"/>
      </w:rPr>
    </w:lvl>
    <w:lvl w:ilvl="6">
      <w:start w:val="1"/>
      <w:numFmt w:val="lowerLetter"/>
      <w:lvlText w:val="%7."/>
      <w:lvlJc w:val="left"/>
      <w:pPr>
        <w:ind w:left="7025" w:hanging="360"/>
      </w:pPr>
      <w:rPr>
        <w:rFonts w:ascii="Bookman Old Style" w:eastAsia="Times New Roman" w:hAnsi="Bookman Old Style" w:cs="Times New Roman"/>
      </w:rPr>
    </w:lvl>
    <w:lvl w:ilvl="7">
      <w:start w:val="1"/>
      <w:numFmt w:val="lowerLetter"/>
      <w:lvlText w:val="%8."/>
      <w:lvlJc w:val="left"/>
      <w:pPr>
        <w:ind w:left="7745" w:hanging="360"/>
      </w:pPr>
      <w:rPr>
        <w:rFonts w:cs="Times New Roman"/>
        <w:i w:val="0"/>
        <w:iCs w:val="0"/>
      </w:rPr>
    </w:lvl>
    <w:lvl w:ilvl="8">
      <w:start w:val="1"/>
      <w:numFmt w:val="lowerRoman"/>
      <w:lvlText w:val="%9."/>
      <w:lvlJc w:val="right"/>
      <w:pPr>
        <w:ind w:left="8465" w:hanging="180"/>
      </w:pPr>
      <w:rPr>
        <w:rFonts w:cs="Times New Roman"/>
      </w:rPr>
    </w:lvl>
  </w:abstractNum>
  <w:abstractNum w:abstractNumId="41" w15:restartNumberingAfterBreak="0">
    <w:nsid w:val="4BA37B7C"/>
    <w:multiLevelType w:val="hybridMultilevel"/>
    <w:tmpl w:val="495CD288"/>
    <w:lvl w:ilvl="0" w:tplc="50C87244">
      <w:start w:val="1"/>
      <w:numFmt w:val="lowerLetter"/>
      <w:lvlText w:val="%1."/>
      <w:lvlJc w:val="left"/>
      <w:pPr>
        <w:ind w:left="2912" w:hanging="360"/>
      </w:pPr>
      <w:rPr>
        <w:rFonts w:cs="Bookman Old Style" w:hint="default"/>
        <w:color w:val="auto"/>
      </w:rPr>
    </w:lvl>
    <w:lvl w:ilvl="1" w:tplc="38090019" w:tentative="1">
      <w:start w:val="1"/>
      <w:numFmt w:val="lowerLetter"/>
      <w:lvlText w:val="%2."/>
      <w:lvlJc w:val="left"/>
      <w:pPr>
        <w:ind w:left="3632" w:hanging="360"/>
      </w:pPr>
      <w:rPr>
        <w:rFonts w:cs="Times New Roman"/>
      </w:rPr>
    </w:lvl>
    <w:lvl w:ilvl="2" w:tplc="3809001B" w:tentative="1">
      <w:start w:val="1"/>
      <w:numFmt w:val="lowerRoman"/>
      <w:lvlText w:val="%3."/>
      <w:lvlJc w:val="right"/>
      <w:pPr>
        <w:ind w:left="4352" w:hanging="180"/>
      </w:pPr>
      <w:rPr>
        <w:rFonts w:cs="Times New Roman"/>
      </w:rPr>
    </w:lvl>
    <w:lvl w:ilvl="3" w:tplc="3809000F" w:tentative="1">
      <w:start w:val="1"/>
      <w:numFmt w:val="decimal"/>
      <w:lvlText w:val="%4."/>
      <w:lvlJc w:val="left"/>
      <w:pPr>
        <w:ind w:left="5072" w:hanging="360"/>
      </w:pPr>
      <w:rPr>
        <w:rFonts w:cs="Times New Roman"/>
      </w:rPr>
    </w:lvl>
    <w:lvl w:ilvl="4" w:tplc="38090019" w:tentative="1">
      <w:start w:val="1"/>
      <w:numFmt w:val="lowerLetter"/>
      <w:lvlText w:val="%5."/>
      <w:lvlJc w:val="left"/>
      <w:pPr>
        <w:ind w:left="5792" w:hanging="360"/>
      </w:pPr>
      <w:rPr>
        <w:rFonts w:cs="Times New Roman"/>
      </w:rPr>
    </w:lvl>
    <w:lvl w:ilvl="5" w:tplc="3809001B" w:tentative="1">
      <w:start w:val="1"/>
      <w:numFmt w:val="lowerRoman"/>
      <w:lvlText w:val="%6."/>
      <w:lvlJc w:val="right"/>
      <w:pPr>
        <w:ind w:left="6512" w:hanging="180"/>
      </w:pPr>
      <w:rPr>
        <w:rFonts w:cs="Times New Roman"/>
      </w:rPr>
    </w:lvl>
    <w:lvl w:ilvl="6" w:tplc="3809000F" w:tentative="1">
      <w:start w:val="1"/>
      <w:numFmt w:val="decimal"/>
      <w:lvlText w:val="%7."/>
      <w:lvlJc w:val="left"/>
      <w:pPr>
        <w:ind w:left="7232" w:hanging="360"/>
      </w:pPr>
      <w:rPr>
        <w:rFonts w:cs="Times New Roman"/>
      </w:rPr>
    </w:lvl>
    <w:lvl w:ilvl="7" w:tplc="38090019" w:tentative="1">
      <w:start w:val="1"/>
      <w:numFmt w:val="lowerLetter"/>
      <w:lvlText w:val="%8."/>
      <w:lvlJc w:val="left"/>
      <w:pPr>
        <w:ind w:left="7952" w:hanging="360"/>
      </w:pPr>
      <w:rPr>
        <w:rFonts w:cs="Times New Roman"/>
      </w:rPr>
    </w:lvl>
    <w:lvl w:ilvl="8" w:tplc="3809001B" w:tentative="1">
      <w:start w:val="1"/>
      <w:numFmt w:val="lowerRoman"/>
      <w:lvlText w:val="%9."/>
      <w:lvlJc w:val="right"/>
      <w:pPr>
        <w:ind w:left="8672" w:hanging="180"/>
      </w:pPr>
      <w:rPr>
        <w:rFonts w:cs="Times New Roman"/>
      </w:rPr>
    </w:lvl>
  </w:abstractNum>
  <w:abstractNum w:abstractNumId="42" w15:restartNumberingAfterBreak="0">
    <w:nsid w:val="4BB05CCF"/>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43" w15:restartNumberingAfterBreak="0">
    <w:nsid w:val="4C19220C"/>
    <w:multiLevelType w:val="hybridMultilevel"/>
    <w:tmpl w:val="FFFFFFFF"/>
    <w:lvl w:ilvl="0" w:tplc="FFFFFFFF">
      <w:start w:val="1"/>
      <w:numFmt w:val="lowerLetter"/>
      <w:lvlText w:val="%1."/>
      <w:lvlJc w:val="left"/>
      <w:pPr>
        <w:ind w:left="2912" w:hanging="360"/>
      </w:pPr>
      <w:rPr>
        <w:rFonts w:cs="Bookman Old Style" w:hint="default"/>
        <w:strike w:val="0"/>
      </w:rPr>
    </w:lvl>
    <w:lvl w:ilvl="1" w:tplc="FFFFFFFF" w:tentative="1">
      <w:start w:val="1"/>
      <w:numFmt w:val="lowerLetter"/>
      <w:lvlText w:val="%2."/>
      <w:lvlJc w:val="left"/>
      <w:pPr>
        <w:ind w:left="3632" w:hanging="360"/>
      </w:pPr>
      <w:rPr>
        <w:rFonts w:cs="Times New Roman"/>
      </w:rPr>
    </w:lvl>
    <w:lvl w:ilvl="2" w:tplc="FFFFFFFF" w:tentative="1">
      <w:start w:val="1"/>
      <w:numFmt w:val="lowerRoman"/>
      <w:lvlText w:val="%3."/>
      <w:lvlJc w:val="right"/>
      <w:pPr>
        <w:ind w:left="4352" w:hanging="180"/>
      </w:pPr>
      <w:rPr>
        <w:rFonts w:cs="Times New Roman"/>
      </w:rPr>
    </w:lvl>
    <w:lvl w:ilvl="3" w:tplc="FFFFFFFF" w:tentative="1">
      <w:start w:val="1"/>
      <w:numFmt w:val="decimal"/>
      <w:lvlText w:val="%4."/>
      <w:lvlJc w:val="left"/>
      <w:pPr>
        <w:ind w:left="5072" w:hanging="360"/>
      </w:pPr>
      <w:rPr>
        <w:rFonts w:cs="Times New Roman"/>
      </w:rPr>
    </w:lvl>
    <w:lvl w:ilvl="4" w:tplc="FFFFFFFF" w:tentative="1">
      <w:start w:val="1"/>
      <w:numFmt w:val="lowerLetter"/>
      <w:lvlText w:val="%5."/>
      <w:lvlJc w:val="left"/>
      <w:pPr>
        <w:ind w:left="5792" w:hanging="360"/>
      </w:pPr>
      <w:rPr>
        <w:rFonts w:cs="Times New Roman"/>
      </w:rPr>
    </w:lvl>
    <w:lvl w:ilvl="5" w:tplc="FFFFFFFF" w:tentative="1">
      <w:start w:val="1"/>
      <w:numFmt w:val="lowerRoman"/>
      <w:lvlText w:val="%6."/>
      <w:lvlJc w:val="right"/>
      <w:pPr>
        <w:ind w:left="6512" w:hanging="180"/>
      </w:pPr>
      <w:rPr>
        <w:rFonts w:cs="Times New Roman"/>
      </w:rPr>
    </w:lvl>
    <w:lvl w:ilvl="6" w:tplc="FFFFFFFF" w:tentative="1">
      <w:start w:val="1"/>
      <w:numFmt w:val="decimal"/>
      <w:lvlText w:val="%7."/>
      <w:lvlJc w:val="left"/>
      <w:pPr>
        <w:ind w:left="7232" w:hanging="360"/>
      </w:pPr>
      <w:rPr>
        <w:rFonts w:cs="Times New Roman"/>
      </w:rPr>
    </w:lvl>
    <w:lvl w:ilvl="7" w:tplc="FFFFFFFF" w:tentative="1">
      <w:start w:val="1"/>
      <w:numFmt w:val="lowerLetter"/>
      <w:lvlText w:val="%8."/>
      <w:lvlJc w:val="left"/>
      <w:pPr>
        <w:ind w:left="7952" w:hanging="360"/>
      </w:pPr>
      <w:rPr>
        <w:rFonts w:cs="Times New Roman"/>
      </w:rPr>
    </w:lvl>
    <w:lvl w:ilvl="8" w:tplc="FFFFFFFF" w:tentative="1">
      <w:start w:val="1"/>
      <w:numFmt w:val="lowerRoman"/>
      <w:lvlText w:val="%9."/>
      <w:lvlJc w:val="right"/>
      <w:pPr>
        <w:ind w:left="8672" w:hanging="180"/>
      </w:pPr>
      <w:rPr>
        <w:rFonts w:cs="Times New Roman"/>
      </w:rPr>
    </w:lvl>
  </w:abstractNum>
  <w:abstractNum w:abstractNumId="44" w15:restartNumberingAfterBreak="0">
    <w:nsid w:val="4CBC0415"/>
    <w:multiLevelType w:val="hybridMultilevel"/>
    <w:tmpl w:val="FFFFFFFF"/>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rPr>
        <w:rFonts w:cs="Times New Roman"/>
      </w:rPr>
    </w:lvl>
    <w:lvl w:ilvl="2" w:tplc="3809001B" w:tentative="1">
      <w:start w:val="1"/>
      <w:numFmt w:val="lowerRoman"/>
      <w:lvlText w:val="%3."/>
      <w:lvlJc w:val="right"/>
      <w:pPr>
        <w:ind w:left="4352" w:hanging="180"/>
      </w:pPr>
      <w:rPr>
        <w:rFonts w:cs="Times New Roman"/>
      </w:rPr>
    </w:lvl>
    <w:lvl w:ilvl="3" w:tplc="3809000F" w:tentative="1">
      <w:start w:val="1"/>
      <w:numFmt w:val="decimal"/>
      <w:lvlText w:val="%4."/>
      <w:lvlJc w:val="left"/>
      <w:pPr>
        <w:ind w:left="5072" w:hanging="360"/>
      </w:pPr>
      <w:rPr>
        <w:rFonts w:cs="Times New Roman"/>
      </w:rPr>
    </w:lvl>
    <w:lvl w:ilvl="4" w:tplc="38090019" w:tentative="1">
      <w:start w:val="1"/>
      <w:numFmt w:val="lowerLetter"/>
      <w:lvlText w:val="%5."/>
      <w:lvlJc w:val="left"/>
      <w:pPr>
        <w:ind w:left="5792" w:hanging="360"/>
      </w:pPr>
      <w:rPr>
        <w:rFonts w:cs="Times New Roman"/>
      </w:rPr>
    </w:lvl>
    <w:lvl w:ilvl="5" w:tplc="3809001B" w:tentative="1">
      <w:start w:val="1"/>
      <w:numFmt w:val="lowerRoman"/>
      <w:lvlText w:val="%6."/>
      <w:lvlJc w:val="right"/>
      <w:pPr>
        <w:ind w:left="6512" w:hanging="180"/>
      </w:pPr>
      <w:rPr>
        <w:rFonts w:cs="Times New Roman"/>
      </w:rPr>
    </w:lvl>
    <w:lvl w:ilvl="6" w:tplc="3809000F" w:tentative="1">
      <w:start w:val="1"/>
      <w:numFmt w:val="decimal"/>
      <w:lvlText w:val="%7."/>
      <w:lvlJc w:val="left"/>
      <w:pPr>
        <w:ind w:left="7232" w:hanging="360"/>
      </w:pPr>
      <w:rPr>
        <w:rFonts w:cs="Times New Roman"/>
      </w:rPr>
    </w:lvl>
    <w:lvl w:ilvl="7" w:tplc="38090019" w:tentative="1">
      <w:start w:val="1"/>
      <w:numFmt w:val="lowerLetter"/>
      <w:lvlText w:val="%8."/>
      <w:lvlJc w:val="left"/>
      <w:pPr>
        <w:ind w:left="7952" w:hanging="360"/>
      </w:pPr>
      <w:rPr>
        <w:rFonts w:cs="Times New Roman"/>
      </w:rPr>
    </w:lvl>
    <w:lvl w:ilvl="8" w:tplc="3809001B" w:tentative="1">
      <w:start w:val="1"/>
      <w:numFmt w:val="lowerRoman"/>
      <w:lvlText w:val="%9."/>
      <w:lvlJc w:val="right"/>
      <w:pPr>
        <w:ind w:left="8672" w:hanging="180"/>
      </w:pPr>
      <w:rPr>
        <w:rFonts w:cs="Times New Roman"/>
      </w:rPr>
    </w:lvl>
  </w:abstractNum>
  <w:abstractNum w:abstractNumId="45" w15:restartNumberingAfterBreak="0">
    <w:nsid w:val="4D6B5816"/>
    <w:multiLevelType w:val="hybridMultilevel"/>
    <w:tmpl w:val="A1BC2B1E"/>
    <w:lvl w:ilvl="0" w:tplc="A04E43CA">
      <w:start w:val="1"/>
      <w:numFmt w:val="lowerLetter"/>
      <w:lvlText w:val="%1)"/>
      <w:lvlJc w:val="left"/>
      <w:pPr>
        <w:ind w:left="3479" w:hanging="360"/>
      </w:pPr>
      <w:rPr>
        <w:rFonts w:hint="default"/>
        <w:color w:val="auto"/>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46" w15:restartNumberingAfterBreak="0">
    <w:nsid w:val="4E2C2A56"/>
    <w:multiLevelType w:val="hybridMultilevel"/>
    <w:tmpl w:val="F4AC0BA2"/>
    <w:lvl w:ilvl="0" w:tplc="A216C98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7" w15:restartNumberingAfterBreak="0">
    <w:nsid w:val="525552FD"/>
    <w:multiLevelType w:val="hybridMultilevel"/>
    <w:tmpl w:val="5A0CDF98"/>
    <w:lvl w:ilvl="0" w:tplc="6EB2435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8" w15:restartNumberingAfterBreak="0">
    <w:nsid w:val="532C776A"/>
    <w:multiLevelType w:val="hybridMultilevel"/>
    <w:tmpl w:val="AE5EF954"/>
    <w:lvl w:ilvl="0" w:tplc="FFFFFFFF">
      <w:start w:val="1"/>
      <w:numFmt w:val="lowerLetter"/>
      <w:lvlText w:val="%1."/>
      <w:lvlJc w:val="left"/>
      <w:pPr>
        <w:ind w:left="3272" w:hanging="360"/>
      </w:p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49" w15:restartNumberingAfterBreak="0">
    <w:nsid w:val="59F00ECF"/>
    <w:multiLevelType w:val="multilevel"/>
    <w:tmpl w:val="FFFFFFFF"/>
    <w:lvl w:ilvl="0">
      <w:start w:val="1"/>
      <w:numFmt w:val="lowerLetter"/>
      <w:pStyle w:val="ayatt"/>
      <w:lvlText w:val="%1."/>
      <w:lvlJc w:val="left"/>
      <w:pPr>
        <w:ind w:left="360" w:hanging="360"/>
      </w:pPr>
      <w:rPr>
        <w:rFonts w:cs="Times New Roman"/>
        <w:strike w:val="0"/>
      </w:rPr>
    </w:lvl>
    <w:lvl w:ilvl="1">
      <w:start w:val="1"/>
      <w:numFmt w:val="lowerLetter"/>
      <w:lvlText w:val="%2."/>
      <w:lvlJc w:val="left"/>
      <w:pPr>
        <w:ind w:left="3425" w:hanging="360"/>
      </w:pPr>
      <w:rPr>
        <w:rFonts w:cs="Times New Roman"/>
      </w:rPr>
    </w:lvl>
    <w:lvl w:ilvl="2">
      <w:start w:val="1"/>
      <w:numFmt w:val="lowerRoman"/>
      <w:lvlText w:val="%3."/>
      <w:lvlJc w:val="right"/>
      <w:pPr>
        <w:ind w:left="4145" w:hanging="180"/>
      </w:pPr>
      <w:rPr>
        <w:rFonts w:cs="Times New Roman"/>
      </w:rPr>
    </w:lvl>
    <w:lvl w:ilvl="3">
      <w:start w:val="1"/>
      <w:numFmt w:val="decimal"/>
      <w:lvlText w:val="%4."/>
      <w:lvlJc w:val="left"/>
      <w:pPr>
        <w:ind w:left="4865" w:hanging="360"/>
      </w:pPr>
      <w:rPr>
        <w:rFonts w:cs="Times New Roman"/>
      </w:rPr>
    </w:lvl>
    <w:lvl w:ilvl="4">
      <w:start w:val="1"/>
      <w:numFmt w:val="lowerLetter"/>
      <w:lvlText w:val="%5."/>
      <w:lvlJc w:val="left"/>
      <w:pPr>
        <w:ind w:left="5585" w:hanging="360"/>
      </w:pPr>
      <w:rPr>
        <w:rFonts w:cs="Times New Roman"/>
      </w:rPr>
    </w:lvl>
    <w:lvl w:ilvl="5">
      <w:start w:val="1"/>
      <w:numFmt w:val="lowerRoman"/>
      <w:lvlText w:val="%6."/>
      <w:lvlJc w:val="right"/>
      <w:pPr>
        <w:ind w:left="6305" w:hanging="180"/>
      </w:pPr>
      <w:rPr>
        <w:rFonts w:cs="Times New Roman"/>
      </w:rPr>
    </w:lvl>
    <w:lvl w:ilvl="6">
      <w:start w:val="1"/>
      <w:numFmt w:val="decimal"/>
      <w:lvlText w:val="%7."/>
      <w:lvlJc w:val="left"/>
      <w:pPr>
        <w:ind w:left="7025" w:hanging="360"/>
      </w:pPr>
      <w:rPr>
        <w:rFonts w:cs="Times New Roman"/>
      </w:rPr>
    </w:lvl>
    <w:lvl w:ilvl="7">
      <w:start w:val="1"/>
      <w:numFmt w:val="lowerLetter"/>
      <w:lvlText w:val="%8."/>
      <w:lvlJc w:val="left"/>
      <w:pPr>
        <w:ind w:left="7745" w:hanging="360"/>
      </w:pPr>
      <w:rPr>
        <w:rFonts w:cs="Times New Roman"/>
      </w:rPr>
    </w:lvl>
    <w:lvl w:ilvl="8">
      <w:start w:val="1"/>
      <w:numFmt w:val="lowerRoman"/>
      <w:lvlText w:val="%9."/>
      <w:lvlJc w:val="right"/>
      <w:pPr>
        <w:ind w:left="8465" w:hanging="180"/>
      </w:pPr>
      <w:rPr>
        <w:rFonts w:cs="Times New Roman"/>
      </w:rPr>
    </w:lvl>
  </w:abstractNum>
  <w:abstractNum w:abstractNumId="50" w15:restartNumberingAfterBreak="0">
    <w:nsid w:val="5A135554"/>
    <w:multiLevelType w:val="hybridMultilevel"/>
    <w:tmpl w:val="FFFFFFFF"/>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rPr>
        <w:rFonts w:cs="Times New Roman"/>
      </w:rPr>
    </w:lvl>
    <w:lvl w:ilvl="2" w:tplc="3809001B" w:tentative="1">
      <w:start w:val="1"/>
      <w:numFmt w:val="lowerRoman"/>
      <w:lvlText w:val="%3."/>
      <w:lvlJc w:val="right"/>
      <w:pPr>
        <w:ind w:left="4352" w:hanging="180"/>
      </w:pPr>
      <w:rPr>
        <w:rFonts w:cs="Times New Roman"/>
      </w:rPr>
    </w:lvl>
    <w:lvl w:ilvl="3" w:tplc="3809000F" w:tentative="1">
      <w:start w:val="1"/>
      <w:numFmt w:val="decimal"/>
      <w:lvlText w:val="%4."/>
      <w:lvlJc w:val="left"/>
      <w:pPr>
        <w:ind w:left="5072" w:hanging="360"/>
      </w:pPr>
      <w:rPr>
        <w:rFonts w:cs="Times New Roman"/>
      </w:rPr>
    </w:lvl>
    <w:lvl w:ilvl="4" w:tplc="38090019" w:tentative="1">
      <w:start w:val="1"/>
      <w:numFmt w:val="lowerLetter"/>
      <w:lvlText w:val="%5."/>
      <w:lvlJc w:val="left"/>
      <w:pPr>
        <w:ind w:left="5792" w:hanging="360"/>
      </w:pPr>
      <w:rPr>
        <w:rFonts w:cs="Times New Roman"/>
      </w:rPr>
    </w:lvl>
    <w:lvl w:ilvl="5" w:tplc="3809001B" w:tentative="1">
      <w:start w:val="1"/>
      <w:numFmt w:val="lowerRoman"/>
      <w:lvlText w:val="%6."/>
      <w:lvlJc w:val="right"/>
      <w:pPr>
        <w:ind w:left="6512" w:hanging="180"/>
      </w:pPr>
      <w:rPr>
        <w:rFonts w:cs="Times New Roman"/>
      </w:rPr>
    </w:lvl>
    <w:lvl w:ilvl="6" w:tplc="3809000F" w:tentative="1">
      <w:start w:val="1"/>
      <w:numFmt w:val="decimal"/>
      <w:lvlText w:val="%7."/>
      <w:lvlJc w:val="left"/>
      <w:pPr>
        <w:ind w:left="7232" w:hanging="360"/>
      </w:pPr>
      <w:rPr>
        <w:rFonts w:cs="Times New Roman"/>
      </w:rPr>
    </w:lvl>
    <w:lvl w:ilvl="7" w:tplc="38090019" w:tentative="1">
      <w:start w:val="1"/>
      <w:numFmt w:val="lowerLetter"/>
      <w:lvlText w:val="%8."/>
      <w:lvlJc w:val="left"/>
      <w:pPr>
        <w:ind w:left="7952" w:hanging="360"/>
      </w:pPr>
      <w:rPr>
        <w:rFonts w:cs="Times New Roman"/>
      </w:rPr>
    </w:lvl>
    <w:lvl w:ilvl="8" w:tplc="3809001B" w:tentative="1">
      <w:start w:val="1"/>
      <w:numFmt w:val="lowerRoman"/>
      <w:lvlText w:val="%9."/>
      <w:lvlJc w:val="right"/>
      <w:pPr>
        <w:ind w:left="8672" w:hanging="180"/>
      </w:pPr>
      <w:rPr>
        <w:rFonts w:cs="Times New Roman"/>
      </w:rPr>
    </w:lvl>
  </w:abstractNum>
  <w:abstractNum w:abstractNumId="51" w15:restartNumberingAfterBreak="0">
    <w:nsid w:val="5BEA585E"/>
    <w:multiLevelType w:val="hybridMultilevel"/>
    <w:tmpl w:val="1AC43BE2"/>
    <w:lvl w:ilvl="0" w:tplc="F2262A38">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2" w15:restartNumberingAfterBreak="0">
    <w:nsid w:val="5CE46CC7"/>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53" w15:restartNumberingAfterBreak="0">
    <w:nsid w:val="5E89036C"/>
    <w:multiLevelType w:val="hybridMultilevel"/>
    <w:tmpl w:val="6950943A"/>
    <w:lvl w:ilvl="0" w:tplc="D264C75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4" w15:restartNumberingAfterBreak="0">
    <w:nsid w:val="633B2884"/>
    <w:multiLevelType w:val="hybridMultilevel"/>
    <w:tmpl w:val="6C7E9F0E"/>
    <w:lvl w:ilvl="0" w:tplc="F000CE9A">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5" w15:restartNumberingAfterBreak="0">
    <w:nsid w:val="63725C07"/>
    <w:multiLevelType w:val="hybridMultilevel"/>
    <w:tmpl w:val="6E4AA562"/>
    <w:lvl w:ilvl="0" w:tplc="735285D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6" w15:restartNumberingAfterBreak="0">
    <w:nsid w:val="63D77758"/>
    <w:multiLevelType w:val="hybridMultilevel"/>
    <w:tmpl w:val="2B64E08A"/>
    <w:lvl w:ilvl="0" w:tplc="DC1819C0">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7" w15:restartNumberingAfterBreak="0">
    <w:nsid w:val="640E3330"/>
    <w:multiLevelType w:val="hybridMultilevel"/>
    <w:tmpl w:val="99864D30"/>
    <w:lvl w:ilvl="0" w:tplc="95D80246">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8" w15:restartNumberingAfterBreak="0">
    <w:nsid w:val="64BB21FF"/>
    <w:multiLevelType w:val="hybridMultilevel"/>
    <w:tmpl w:val="59D25CAA"/>
    <w:lvl w:ilvl="0" w:tplc="92F07984">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9" w15:restartNumberingAfterBreak="0">
    <w:nsid w:val="66F22843"/>
    <w:multiLevelType w:val="hybridMultilevel"/>
    <w:tmpl w:val="C81A325C"/>
    <w:lvl w:ilvl="0" w:tplc="A2169432">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0" w15:restartNumberingAfterBreak="0">
    <w:nsid w:val="684564E7"/>
    <w:multiLevelType w:val="hybridMultilevel"/>
    <w:tmpl w:val="5964C45A"/>
    <w:lvl w:ilvl="0" w:tplc="6CF2E4F6">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1" w15:restartNumberingAfterBreak="0">
    <w:nsid w:val="6A466049"/>
    <w:multiLevelType w:val="hybridMultilevel"/>
    <w:tmpl w:val="FFFFFFFF"/>
    <w:lvl w:ilvl="0" w:tplc="FFFFFFFF">
      <w:start w:val="1"/>
      <w:numFmt w:val="lowerLetter"/>
      <w:lvlText w:val="%1."/>
      <w:lvlJc w:val="left"/>
      <w:pPr>
        <w:ind w:left="2912" w:hanging="360"/>
      </w:pPr>
      <w:rPr>
        <w:rFonts w:cs="Bookman Old Style" w:hint="default"/>
        <w:strike w:val="0"/>
      </w:rPr>
    </w:lvl>
    <w:lvl w:ilvl="1" w:tplc="FFFFFFFF" w:tentative="1">
      <w:start w:val="1"/>
      <w:numFmt w:val="lowerLetter"/>
      <w:lvlText w:val="%2."/>
      <w:lvlJc w:val="left"/>
      <w:pPr>
        <w:ind w:left="3632" w:hanging="360"/>
      </w:pPr>
      <w:rPr>
        <w:rFonts w:cs="Times New Roman"/>
      </w:rPr>
    </w:lvl>
    <w:lvl w:ilvl="2" w:tplc="FFFFFFFF" w:tentative="1">
      <w:start w:val="1"/>
      <w:numFmt w:val="lowerRoman"/>
      <w:lvlText w:val="%3."/>
      <w:lvlJc w:val="right"/>
      <w:pPr>
        <w:ind w:left="4352" w:hanging="180"/>
      </w:pPr>
      <w:rPr>
        <w:rFonts w:cs="Times New Roman"/>
      </w:rPr>
    </w:lvl>
    <w:lvl w:ilvl="3" w:tplc="FFFFFFFF" w:tentative="1">
      <w:start w:val="1"/>
      <w:numFmt w:val="decimal"/>
      <w:lvlText w:val="%4."/>
      <w:lvlJc w:val="left"/>
      <w:pPr>
        <w:ind w:left="5072" w:hanging="360"/>
      </w:pPr>
      <w:rPr>
        <w:rFonts w:cs="Times New Roman"/>
      </w:rPr>
    </w:lvl>
    <w:lvl w:ilvl="4" w:tplc="FFFFFFFF" w:tentative="1">
      <w:start w:val="1"/>
      <w:numFmt w:val="lowerLetter"/>
      <w:lvlText w:val="%5."/>
      <w:lvlJc w:val="left"/>
      <w:pPr>
        <w:ind w:left="5792" w:hanging="360"/>
      </w:pPr>
      <w:rPr>
        <w:rFonts w:cs="Times New Roman"/>
      </w:rPr>
    </w:lvl>
    <w:lvl w:ilvl="5" w:tplc="FFFFFFFF" w:tentative="1">
      <w:start w:val="1"/>
      <w:numFmt w:val="lowerRoman"/>
      <w:lvlText w:val="%6."/>
      <w:lvlJc w:val="right"/>
      <w:pPr>
        <w:ind w:left="6512" w:hanging="180"/>
      </w:pPr>
      <w:rPr>
        <w:rFonts w:cs="Times New Roman"/>
      </w:rPr>
    </w:lvl>
    <w:lvl w:ilvl="6" w:tplc="FFFFFFFF" w:tentative="1">
      <w:start w:val="1"/>
      <w:numFmt w:val="decimal"/>
      <w:lvlText w:val="%7."/>
      <w:lvlJc w:val="left"/>
      <w:pPr>
        <w:ind w:left="7232" w:hanging="360"/>
      </w:pPr>
      <w:rPr>
        <w:rFonts w:cs="Times New Roman"/>
      </w:rPr>
    </w:lvl>
    <w:lvl w:ilvl="7" w:tplc="FFFFFFFF" w:tentative="1">
      <w:start w:val="1"/>
      <w:numFmt w:val="lowerLetter"/>
      <w:lvlText w:val="%8."/>
      <w:lvlJc w:val="left"/>
      <w:pPr>
        <w:ind w:left="7952" w:hanging="360"/>
      </w:pPr>
      <w:rPr>
        <w:rFonts w:cs="Times New Roman"/>
      </w:rPr>
    </w:lvl>
    <w:lvl w:ilvl="8" w:tplc="FFFFFFFF" w:tentative="1">
      <w:start w:val="1"/>
      <w:numFmt w:val="lowerRoman"/>
      <w:lvlText w:val="%9."/>
      <w:lvlJc w:val="right"/>
      <w:pPr>
        <w:ind w:left="8672" w:hanging="180"/>
      </w:pPr>
      <w:rPr>
        <w:rFonts w:cs="Times New Roman"/>
      </w:rPr>
    </w:lvl>
  </w:abstractNum>
  <w:abstractNum w:abstractNumId="62" w15:restartNumberingAfterBreak="0">
    <w:nsid w:val="6EC9644A"/>
    <w:multiLevelType w:val="hybridMultilevel"/>
    <w:tmpl w:val="BCBAB7F0"/>
    <w:lvl w:ilvl="0" w:tplc="DD5494E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3" w15:restartNumberingAfterBreak="0">
    <w:nsid w:val="6FBA7CDE"/>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64" w15:restartNumberingAfterBreak="0">
    <w:nsid w:val="712F62D5"/>
    <w:multiLevelType w:val="hybridMultilevel"/>
    <w:tmpl w:val="4CB2D0AA"/>
    <w:lvl w:ilvl="0" w:tplc="9168EDBE">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5" w15:restartNumberingAfterBreak="0">
    <w:nsid w:val="73270000"/>
    <w:multiLevelType w:val="hybridMultilevel"/>
    <w:tmpl w:val="79B0E364"/>
    <w:lvl w:ilvl="0" w:tplc="6C30EBCC">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66" w15:restartNumberingAfterBreak="0">
    <w:nsid w:val="73E85DF2"/>
    <w:multiLevelType w:val="hybridMultilevel"/>
    <w:tmpl w:val="488EF2F6"/>
    <w:lvl w:ilvl="0" w:tplc="14DC9980">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67" w15:restartNumberingAfterBreak="0">
    <w:nsid w:val="74983960"/>
    <w:multiLevelType w:val="hybridMultilevel"/>
    <w:tmpl w:val="3CD882B4"/>
    <w:lvl w:ilvl="0" w:tplc="B894967A">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8" w15:restartNumberingAfterBreak="0">
    <w:nsid w:val="75C843B4"/>
    <w:multiLevelType w:val="hybridMultilevel"/>
    <w:tmpl w:val="5A2818B8"/>
    <w:lvl w:ilvl="0" w:tplc="1D1AE86E">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9" w15:restartNumberingAfterBreak="0">
    <w:nsid w:val="78BA510A"/>
    <w:multiLevelType w:val="hybridMultilevel"/>
    <w:tmpl w:val="FFFFFFFF"/>
    <w:lvl w:ilvl="0" w:tplc="FFFFFFFF">
      <w:start w:val="1"/>
      <w:numFmt w:val="decimal"/>
      <w:lvlText w:val="(%1)"/>
      <w:lvlJc w:val="left"/>
      <w:pPr>
        <w:ind w:left="3304" w:hanging="360"/>
      </w:pPr>
      <w:rPr>
        <w:rFonts w:ascii="Bookman Old Style" w:eastAsia="Times New Roman" w:hAnsi="Bookman Old Style" w:cs="Times New Roman"/>
        <w:i w:val="0"/>
        <w:color w:val="auto"/>
      </w:rPr>
    </w:lvl>
    <w:lvl w:ilvl="1" w:tplc="FFFFFFFF" w:tentative="1">
      <w:start w:val="1"/>
      <w:numFmt w:val="lowerLetter"/>
      <w:lvlText w:val="%2."/>
      <w:lvlJc w:val="left"/>
      <w:pPr>
        <w:ind w:left="4024" w:hanging="360"/>
      </w:pPr>
      <w:rPr>
        <w:rFonts w:cs="Times New Roman"/>
      </w:rPr>
    </w:lvl>
    <w:lvl w:ilvl="2" w:tplc="FFFFFFFF" w:tentative="1">
      <w:start w:val="1"/>
      <w:numFmt w:val="lowerRoman"/>
      <w:lvlText w:val="%3."/>
      <w:lvlJc w:val="right"/>
      <w:pPr>
        <w:ind w:left="4744" w:hanging="180"/>
      </w:pPr>
      <w:rPr>
        <w:rFonts w:cs="Times New Roman"/>
      </w:rPr>
    </w:lvl>
    <w:lvl w:ilvl="3" w:tplc="FFFFFFFF" w:tentative="1">
      <w:start w:val="1"/>
      <w:numFmt w:val="decimal"/>
      <w:lvlText w:val="%4."/>
      <w:lvlJc w:val="left"/>
      <w:pPr>
        <w:ind w:left="5464" w:hanging="360"/>
      </w:pPr>
      <w:rPr>
        <w:rFonts w:cs="Times New Roman"/>
      </w:rPr>
    </w:lvl>
    <w:lvl w:ilvl="4" w:tplc="FFFFFFFF" w:tentative="1">
      <w:start w:val="1"/>
      <w:numFmt w:val="lowerLetter"/>
      <w:lvlText w:val="%5."/>
      <w:lvlJc w:val="left"/>
      <w:pPr>
        <w:ind w:left="6184" w:hanging="360"/>
      </w:pPr>
      <w:rPr>
        <w:rFonts w:cs="Times New Roman"/>
      </w:rPr>
    </w:lvl>
    <w:lvl w:ilvl="5" w:tplc="FFFFFFFF" w:tentative="1">
      <w:start w:val="1"/>
      <w:numFmt w:val="lowerRoman"/>
      <w:lvlText w:val="%6."/>
      <w:lvlJc w:val="right"/>
      <w:pPr>
        <w:ind w:left="6904" w:hanging="180"/>
      </w:pPr>
      <w:rPr>
        <w:rFonts w:cs="Times New Roman"/>
      </w:rPr>
    </w:lvl>
    <w:lvl w:ilvl="6" w:tplc="FFFFFFFF" w:tentative="1">
      <w:start w:val="1"/>
      <w:numFmt w:val="decimal"/>
      <w:lvlText w:val="%7."/>
      <w:lvlJc w:val="left"/>
      <w:pPr>
        <w:ind w:left="7624" w:hanging="360"/>
      </w:pPr>
      <w:rPr>
        <w:rFonts w:cs="Times New Roman"/>
      </w:rPr>
    </w:lvl>
    <w:lvl w:ilvl="7" w:tplc="FFFFFFFF" w:tentative="1">
      <w:start w:val="1"/>
      <w:numFmt w:val="lowerLetter"/>
      <w:lvlText w:val="%8."/>
      <w:lvlJc w:val="left"/>
      <w:pPr>
        <w:ind w:left="8344" w:hanging="360"/>
      </w:pPr>
      <w:rPr>
        <w:rFonts w:cs="Times New Roman"/>
      </w:rPr>
    </w:lvl>
    <w:lvl w:ilvl="8" w:tplc="FFFFFFFF" w:tentative="1">
      <w:start w:val="1"/>
      <w:numFmt w:val="lowerRoman"/>
      <w:lvlText w:val="%9."/>
      <w:lvlJc w:val="right"/>
      <w:pPr>
        <w:ind w:left="9064" w:hanging="180"/>
      </w:pPr>
      <w:rPr>
        <w:rFonts w:cs="Times New Roman"/>
      </w:rPr>
    </w:lvl>
  </w:abstractNum>
  <w:abstractNum w:abstractNumId="70" w15:restartNumberingAfterBreak="0">
    <w:nsid w:val="79404BC9"/>
    <w:multiLevelType w:val="hybridMultilevel"/>
    <w:tmpl w:val="E08A9B10"/>
    <w:lvl w:ilvl="0" w:tplc="A216C98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1" w15:restartNumberingAfterBreak="0">
    <w:nsid w:val="7B246742"/>
    <w:multiLevelType w:val="hybridMultilevel"/>
    <w:tmpl w:val="FFFFFFFF"/>
    <w:lvl w:ilvl="0" w:tplc="A216C988">
      <w:start w:val="1"/>
      <w:numFmt w:val="decimal"/>
      <w:lvlText w:val="(%1)"/>
      <w:lvlJc w:val="left"/>
      <w:pPr>
        <w:ind w:left="2345" w:hanging="360"/>
      </w:pPr>
      <w:rPr>
        <w:rFonts w:cs="Times New Roman" w:hint="default"/>
      </w:rPr>
    </w:lvl>
    <w:lvl w:ilvl="1" w:tplc="38090019" w:tentative="1">
      <w:start w:val="1"/>
      <w:numFmt w:val="lowerLetter"/>
      <w:lvlText w:val="%2."/>
      <w:lvlJc w:val="left"/>
      <w:pPr>
        <w:ind w:left="3065" w:hanging="360"/>
      </w:pPr>
      <w:rPr>
        <w:rFonts w:cs="Times New Roman"/>
      </w:rPr>
    </w:lvl>
    <w:lvl w:ilvl="2" w:tplc="3809001B" w:tentative="1">
      <w:start w:val="1"/>
      <w:numFmt w:val="lowerRoman"/>
      <w:lvlText w:val="%3."/>
      <w:lvlJc w:val="right"/>
      <w:pPr>
        <w:ind w:left="3785" w:hanging="180"/>
      </w:pPr>
      <w:rPr>
        <w:rFonts w:cs="Times New Roman"/>
      </w:rPr>
    </w:lvl>
    <w:lvl w:ilvl="3" w:tplc="3809000F" w:tentative="1">
      <w:start w:val="1"/>
      <w:numFmt w:val="decimal"/>
      <w:lvlText w:val="%4."/>
      <w:lvlJc w:val="left"/>
      <w:pPr>
        <w:ind w:left="4505" w:hanging="360"/>
      </w:pPr>
      <w:rPr>
        <w:rFonts w:cs="Times New Roman"/>
      </w:rPr>
    </w:lvl>
    <w:lvl w:ilvl="4" w:tplc="38090019" w:tentative="1">
      <w:start w:val="1"/>
      <w:numFmt w:val="lowerLetter"/>
      <w:lvlText w:val="%5."/>
      <w:lvlJc w:val="left"/>
      <w:pPr>
        <w:ind w:left="5225" w:hanging="360"/>
      </w:pPr>
      <w:rPr>
        <w:rFonts w:cs="Times New Roman"/>
      </w:rPr>
    </w:lvl>
    <w:lvl w:ilvl="5" w:tplc="3809001B" w:tentative="1">
      <w:start w:val="1"/>
      <w:numFmt w:val="lowerRoman"/>
      <w:lvlText w:val="%6."/>
      <w:lvlJc w:val="right"/>
      <w:pPr>
        <w:ind w:left="5945" w:hanging="180"/>
      </w:pPr>
      <w:rPr>
        <w:rFonts w:cs="Times New Roman"/>
      </w:rPr>
    </w:lvl>
    <w:lvl w:ilvl="6" w:tplc="3809000F" w:tentative="1">
      <w:start w:val="1"/>
      <w:numFmt w:val="decimal"/>
      <w:lvlText w:val="%7."/>
      <w:lvlJc w:val="left"/>
      <w:pPr>
        <w:ind w:left="6665" w:hanging="360"/>
      </w:pPr>
      <w:rPr>
        <w:rFonts w:cs="Times New Roman"/>
      </w:rPr>
    </w:lvl>
    <w:lvl w:ilvl="7" w:tplc="38090019" w:tentative="1">
      <w:start w:val="1"/>
      <w:numFmt w:val="lowerLetter"/>
      <w:lvlText w:val="%8."/>
      <w:lvlJc w:val="left"/>
      <w:pPr>
        <w:ind w:left="7385" w:hanging="360"/>
      </w:pPr>
      <w:rPr>
        <w:rFonts w:cs="Times New Roman"/>
      </w:rPr>
    </w:lvl>
    <w:lvl w:ilvl="8" w:tplc="3809001B" w:tentative="1">
      <w:start w:val="1"/>
      <w:numFmt w:val="lowerRoman"/>
      <w:lvlText w:val="%9."/>
      <w:lvlJc w:val="right"/>
      <w:pPr>
        <w:ind w:left="8105" w:hanging="180"/>
      </w:pPr>
      <w:rPr>
        <w:rFonts w:cs="Times New Roman"/>
      </w:rPr>
    </w:lvl>
  </w:abstractNum>
  <w:abstractNum w:abstractNumId="72" w15:restartNumberingAfterBreak="0">
    <w:nsid w:val="7B694B65"/>
    <w:multiLevelType w:val="hybridMultilevel"/>
    <w:tmpl w:val="E73EEB32"/>
    <w:lvl w:ilvl="0" w:tplc="83A0F38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3" w15:restartNumberingAfterBreak="0">
    <w:nsid w:val="7CC44C6A"/>
    <w:multiLevelType w:val="hybridMultilevel"/>
    <w:tmpl w:val="911C70E2"/>
    <w:lvl w:ilvl="0" w:tplc="9BAA762A">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4" w15:restartNumberingAfterBreak="0">
    <w:nsid w:val="7D6C6536"/>
    <w:multiLevelType w:val="multilevel"/>
    <w:tmpl w:val="FFFFFFFF"/>
    <w:lvl w:ilvl="0">
      <w:start w:val="1"/>
      <w:numFmt w:val="decimal"/>
      <w:lvlText w:val="%1."/>
      <w:lvlJc w:val="left"/>
      <w:pPr>
        <w:tabs>
          <w:tab w:val="num" w:pos="612"/>
        </w:tabs>
        <w:ind w:left="612" w:hanging="432"/>
      </w:pPr>
      <w:rPr>
        <w:rFonts w:cs="Times New Roman"/>
      </w:rPr>
    </w:lvl>
    <w:lvl w:ilvl="1">
      <w:start w:val="1"/>
      <w:numFmt w:val="lowerLetter"/>
      <w:pStyle w:val="sub-a"/>
      <w:lvlText w:val="%2."/>
      <w:lvlJc w:val="left"/>
      <w:pPr>
        <w:tabs>
          <w:tab w:val="num" w:pos="1332"/>
        </w:tabs>
        <w:ind w:left="1332" w:hanging="432"/>
      </w:pPr>
      <w:rPr>
        <w:rFonts w:cs="Times New Roman"/>
      </w:rPr>
    </w:lvl>
    <w:lvl w:ilvl="2">
      <w:start w:val="1"/>
      <w:numFmt w:val="decimal"/>
      <w:lvlText w:val="%3)"/>
      <w:lvlJc w:val="left"/>
      <w:pPr>
        <w:tabs>
          <w:tab w:val="num" w:pos="0"/>
        </w:tabs>
        <w:ind w:left="1728" w:hanging="576"/>
      </w:pPr>
      <w:rPr>
        <w:rFonts w:cs="Times New Roman"/>
      </w:rPr>
    </w:lvl>
    <w:lvl w:ilvl="3">
      <w:start w:val="1"/>
      <w:numFmt w:val="decimal"/>
      <w:lvlText w:val="%4)"/>
      <w:lvlJc w:val="left"/>
      <w:pPr>
        <w:tabs>
          <w:tab w:val="num" w:pos="0"/>
        </w:tabs>
        <w:ind w:left="2304" w:hanging="576"/>
      </w:pPr>
      <w:rPr>
        <w:rFonts w:cs="Times New Roman"/>
      </w:rPr>
    </w:lvl>
    <w:lvl w:ilvl="4">
      <w:start w:val="1"/>
      <w:numFmt w:val="decimal"/>
      <w:lvlText w:val="(%5)"/>
      <w:lvlJc w:val="left"/>
      <w:pPr>
        <w:tabs>
          <w:tab w:val="num" w:pos="0"/>
        </w:tabs>
        <w:ind w:left="3024" w:hanging="720"/>
      </w:pPr>
      <w:rPr>
        <w:rFonts w:cs="Times New Roman"/>
      </w:rPr>
    </w:lvl>
    <w:lvl w:ilvl="5">
      <w:start w:val="1"/>
      <w:numFmt w:val="lowerLetter"/>
      <w:lvlText w:val="(%6)"/>
      <w:lvlJc w:val="left"/>
      <w:pPr>
        <w:tabs>
          <w:tab w:val="num" w:pos="0"/>
        </w:tabs>
        <w:ind w:left="3744" w:hanging="720"/>
      </w:pPr>
      <w:rPr>
        <w:rFonts w:cs="Times New Roman"/>
      </w:rPr>
    </w:lvl>
    <w:lvl w:ilvl="6">
      <w:start w:val="1"/>
      <w:numFmt w:val="lowerLetter"/>
      <w:lvlText w:val="(%7)"/>
      <w:lvlJc w:val="left"/>
      <w:pPr>
        <w:tabs>
          <w:tab w:val="num" w:pos="0"/>
        </w:tabs>
        <w:ind w:left="4464" w:hanging="720"/>
      </w:pPr>
      <w:rPr>
        <w:rFonts w:cs="Times New Roman"/>
      </w:rPr>
    </w:lvl>
    <w:lvl w:ilvl="7">
      <w:start w:val="1"/>
      <w:numFmt w:val="lowerLetter"/>
      <w:lvlText w:val="(%8)"/>
      <w:lvlJc w:val="left"/>
      <w:pPr>
        <w:tabs>
          <w:tab w:val="num" w:pos="0"/>
        </w:tabs>
        <w:ind w:left="5184" w:hanging="720"/>
      </w:pPr>
      <w:rPr>
        <w:rFonts w:cs="Times New Roman"/>
      </w:rPr>
    </w:lvl>
    <w:lvl w:ilvl="8">
      <w:start w:val="1"/>
      <w:numFmt w:val="lowerRoman"/>
      <w:lvlText w:val="(%9)"/>
      <w:lvlJc w:val="left"/>
      <w:pPr>
        <w:tabs>
          <w:tab w:val="num" w:pos="0"/>
        </w:tabs>
        <w:ind w:left="5904" w:hanging="720"/>
      </w:pPr>
      <w:rPr>
        <w:rFonts w:cs="Times New Roman"/>
      </w:rPr>
    </w:lvl>
  </w:abstractNum>
  <w:abstractNum w:abstractNumId="75" w15:restartNumberingAfterBreak="0">
    <w:nsid w:val="7DCE21E5"/>
    <w:multiLevelType w:val="hybridMultilevel"/>
    <w:tmpl w:val="FFFFFFFF"/>
    <w:lvl w:ilvl="0" w:tplc="CBA2A20E">
      <w:start w:val="1"/>
      <w:numFmt w:val="decimal"/>
      <w:lvlText w:val="(%1)"/>
      <w:lvlJc w:val="left"/>
      <w:pPr>
        <w:ind w:left="3304" w:hanging="360"/>
      </w:pPr>
      <w:rPr>
        <w:rFonts w:cs="Times New Roman" w:hint="default"/>
        <w:i w:val="0"/>
        <w:color w:val="auto"/>
      </w:rPr>
    </w:lvl>
    <w:lvl w:ilvl="1" w:tplc="04090019" w:tentative="1">
      <w:start w:val="1"/>
      <w:numFmt w:val="lowerLetter"/>
      <w:lvlText w:val="%2."/>
      <w:lvlJc w:val="left"/>
      <w:pPr>
        <w:ind w:left="4024" w:hanging="360"/>
      </w:pPr>
      <w:rPr>
        <w:rFonts w:cs="Times New Roman"/>
      </w:rPr>
    </w:lvl>
    <w:lvl w:ilvl="2" w:tplc="0409001B" w:tentative="1">
      <w:start w:val="1"/>
      <w:numFmt w:val="lowerRoman"/>
      <w:lvlText w:val="%3."/>
      <w:lvlJc w:val="right"/>
      <w:pPr>
        <w:ind w:left="4744" w:hanging="180"/>
      </w:pPr>
      <w:rPr>
        <w:rFonts w:cs="Times New Roman"/>
      </w:rPr>
    </w:lvl>
    <w:lvl w:ilvl="3" w:tplc="0409000F" w:tentative="1">
      <w:start w:val="1"/>
      <w:numFmt w:val="decimal"/>
      <w:lvlText w:val="%4."/>
      <w:lvlJc w:val="left"/>
      <w:pPr>
        <w:ind w:left="5464" w:hanging="360"/>
      </w:pPr>
      <w:rPr>
        <w:rFonts w:cs="Times New Roman"/>
      </w:rPr>
    </w:lvl>
    <w:lvl w:ilvl="4" w:tplc="04090019" w:tentative="1">
      <w:start w:val="1"/>
      <w:numFmt w:val="lowerLetter"/>
      <w:lvlText w:val="%5."/>
      <w:lvlJc w:val="left"/>
      <w:pPr>
        <w:ind w:left="6184" w:hanging="360"/>
      </w:pPr>
      <w:rPr>
        <w:rFonts w:cs="Times New Roman"/>
      </w:rPr>
    </w:lvl>
    <w:lvl w:ilvl="5" w:tplc="0409001B" w:tentative="1">
      <w:start w:val="1"/>
      <w:numFmt w:val="lowerRoman"/>
      <w:lvlText w:val="%6."/>
      <w:lvlJc w:val="right"/>
      <w:pPr>
        <w:ind w:left="6904" w:hanging="180"/>
      </w:pPr>
      <w:rPr>
        <w:rFonts w:cs="Times New Roman"/>
      </w:rPr>
    </w:lvl>
    <w:lvl w:ilvl="6" w:tplc="0409000F" w:tentative="1">
      <w:start w:val="1"/>
      <w:numFmt w:val="decimal"/>
      <w:lvlText w:val="%7."/>
      <w:lvlJc w:val="left"/>
      <w:pPr>
        <w:ind w:left="7624" w:hanging="360"/>
      </w:pPr>
      <w:rPr>
        <w:rFonts w:cs="Times New Roman"/>
      </w:rPr>
    </w:lvl>
    <w:lvl w:ilvl="7" w:tplc="04090019" w:tentative="1">
      <w:start w:val="1"/>
      <w:numFmt w:val="lowerLetter"/>
      <w:lvlText w:val="%8."/>
      <w:lvlJc w:val="left"/>
      <w:pPr>
        <w:ind w:left="8344" w:hanging="360"/>
      </w:pPr>
      <w:rPr>
        <w:rFonts w:cs="Times New Roman"/>
      </w:rPr>
    </w:lvl>
    <w:lvl w:ilvl="8" w:tplc="0409001B" w:tentative="1">
      <w:start w:val="1"/>
      <w:numFmt w:val="lowerRoman"/>
      <w:lvlText w:val="%9."/>
      <w:lvlJc w:val="right"/>
      <w:pPr>
        <w:ind w:left="9064" w:hanging="180"/>
      </w:pPr>
      <w:rPr>
        <w:rFonts w:cs="Times New Roman"/>
      </w:rPr>
    </w:lvl>
  </w:abstractNum>
  <w:num w:numId="1">
    <w:abstractNumId w:val="49"/>
  </w:num>
  <w:num w:numId="2">
    <w:abstractNumId w:val="40"/>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3"/>
  </w:num>
  <w:num w:numId="6">
    <w:abstractNumId w:val="75"/>
  </w:num>
  <w:num w:numId="7">
    <w:abstractNumId w:val="33"/>
  </w:num>
  <w:num w:numId="8">
    <w:abstractNumId w:val="1"/>
  </w:num>
  <w:num w:numId="9">
    <w:abstractNumId w:val="69"/>
  </w:num>
  <w:num w:numId="10">
    <w:abstractNumId w:val="3"/>
  </w:num>
  <w:num w:numId="11">
    <w:abstractNumId w:val="29"/>
  </w:num>
  <w:num w:numId="12">
    <w:abstractNumId w:val="26"/>
  </w:num>
  <w:num w:numId="13">
    <w:abstractNumId w:val="10"/>
  </w:num>
  <w:num w:numId="14">
    <w:abstractNumId w:val="14"/>
  </w:num>
  <w:num w:numId="15">
    <w:abstractNumId w:val="41"/>
  </w:num>
  <w:num w:numId="16">
    <w:abstractNumId w:val="63"/>
  </w:num>
  <w:num w:numId="17">
    <w:abstractNumId w:val="18"/>
  </w:num>
  <w:num w:numId="18">
    <w:abstractNumId w:val="71"/>
  </w:num>
  <w:num w:numId="19">
    <w:abstractNumId w:val="27"/>
  </w:num>
  <w:num w:numId="20">
    <w:abstractNumId w:val="17"/>
  </w:num>
  <w:num w:numId="21">
    <w:abstractNumId w:val="72"/>
  </w:num>
  <w:num w:numId="22">
    <w:abstractNumId w:val="15"/>
  </w:num>
  <w:num w:numId="23">
    <w:abstractNumId w:val="9"/>
  </w:num>
  <w:num w:numId="24">
    <w:abstractNumId w:val="42"/>
  </w:num>
  <w:num w:numId="25">
    <w:abstractNumId w:val="39"/>
  </w:num>
  <w:num w:numId="26">
    <w:abstractNumId w:val="66"/>
  </w:num>
  <w:num w:numId="27">
    <w:abstractNumId w:val="11"/>
  </w:num>
  <w:num w:numId="28">
    <w:abstractNumId w:val="0"/>
  </w:num>
  <w:num w:numId="29">
    <w:abstractNumId w:val="62"/>
  </w:num>
  <w:num w:numId="30">
    <w:abstractNumId w:val="52"/>
  </w:num>
  <w:num w:numId="31">
    <w:abstractNumId w:val="50"/>
  </w:num>
  <w:num w:numId="32">
    <w:abstractNumId w:val="6"/>
  </w:num>
  <w:num w:numId="33">
    <w:abstractNumId w:val="44"/>
  </w:num>
  <w:num w:numId="34">
    <w:abstractNumId w:val="51"/>
  </w:num>
  <w:num w:numId="35">
    <w:abstractNumId w:val="30"/>
  </w:num>
  <w:num w:numId="36">
    <w:abstractNumId w:val="54"/>
  </w:num>
  <w:num w:numId="37">
    <w:abstractNumId w:val="8"/>
  </w:num>
  <w:num w:numId="38">
    <w:abstractNumId w:val="37"/>
  </w:num>
  <w:num w:numId="39">
    <w:abstractNumId w:val="55"/>
  </w:num>
  <w:num w:numId="40">
    <w:abstractNumId w:val="46"/>
  </w:num>
  <w:num w:numId="41">
    <w:abstractNumId w:val="70"/>
  </w:num>
  <w:num w:numId="42">
    <w:abstractNumId w:val="7"/>
  </w:num>
  <w:num w:numId="43">
    <w:abstractNumId w:val="5"/>
  </w:num>
  <w:num w:numId="44">
    <w:abstractNumId w:val="38"/>
  </w:num>
  <w:num w:numId="45">
    <w:abstractNumId w:val="20"/>
  </w:num>
  <w:num w:numId="46">
    <w:abstractNumId w:val="58"/>
  </w:num>
  <w:num w:numId="47">
    <w:abstractNumId w:val="67"/>
  </w:num>
  <w:num w:numId="48">
    <w:abstractNumId w:val="34"/>
  </w:num>
  <w:num w:numId="49">
    <w:abstractNumId w:val="64"/>
  </w:num>
  <w:num w:numId="50">
    <w:abstractNumId w:val="56"/>
  </w:num>
  <w:num w:numId="51">
    <w:abstractNumId w:val="53"/>
  </w:num>
  <w:num w:numId="52">
    <w:abstractNumId w:val="2"/>
  </w:num>
  <w:num w:numId="53">
    <w:abstractNumId w:val="59"/>
  </w:num>
  <w:num w:numId="54">
    <w:abstractNumId w:val="68"/>
  </w:num>
  <w:num w:numId="55">
    <w:abstractNumId w:val="73"/>
  </w:num>
  <w:num w:numId="56">
    <w:abstractNumId w:val="19"/>
  </w:num>
  <w:num w:numId="57">
    <w:abstractNumId w:val="36"/>
  </w:num>
  <w:num w:numId="58">
    <w:abstractNumId w:val="28"/>
  </w:num>
  <w:num w:numId="59">
    <w:abstractNumId w:val="61"/>
  </w:num>
  <w:num w:numId="60">
    <w:abstractNumId w:val="16"/>
  </w:num>
  <w:num w:numId="61">
    <w:abstractNumId w:val="43"/>
  </w:num>
  <w:num w:numId="62">
    <w:abstractNumId w:val="24"/>
  </w:num>
  <w:num w:numId="63">
    <w:abstractNumId w:val="25"/>
  </w:num>
  <w:num w:numId="64">
    <w:abstractNumId w:val="48"/>
  </w:num>
  <w:num w:numId="65">
    <w:abstractNumId w:val="65"/>
  </w:num>
  <w:num w:numId="66">
    <w:abstractNumId w:val="57"/>
  </w:num>
  <w:num w:numId="67">
    <w:abstractNumId w:val="12"/>
  </w:num>
  <w:num w:numId="68">
    <w:abstractNumId w:val="4"/>
  </w:num>
  <w:num w:numId="69">
    <w:abstractNumId w:val="60"/>
  </w:num>
  <w:num w:numId="70">
    <w:abstractNumId w:val="21"/>
  </w:num>
  <w:num w:numId="71">
    <w:abstractNumId w:val="45"/>
  </w:num>
  <w:num w:numId="72">
    <w:abstractNumId w:val="47"/>
  </w:num>
  <w:num w:numId="73">
    <w:abstractNumId w:val="13"/>
  </w:num>
  <w:num w:numId="74">
    <w:abstractNumId w:val="22"/>
  </w:num>
  <w:num w:numId="75">
    <w:abstractNumId w:val="32"/>
  </w:num>
  <w:num w:numId="76">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2B"/>
    <w:rsid w:val="0000163C"/>
    <w:rsid w:val="00002A51"/>
    <w:rsid w:val="000044CD"/>
    <w:rsid w:val="0000473D"/>
    <w:rsid w:val="00006761"/>
    <w:rsid w:val="00006887"/>
    <w:rsid w:val="000068D4"/>
    <w:rsid w:val="0000695D"/>
    <w:rsid w:val="00007B8E"/>
    <w:rsid w:val="0001165F"/>
    <w:rsid w:val="000128FF"/>
    <w:rsid w:val="000129A9"/>
    <w:rsid w:val="00012F76"/>
    <w:rsid w:val="000137CF"/>
    <w:rsid w:val="00013ECE"/>
    <w:rsid w:val="00014792"/>
    <w:rsid w:val="00015508"/>
    <w:rsid w:val="00015A34"/>
    <w:rsid w:val="0001693A"/>
    <w:rsid w:val="00017C76"/>
    <w:rsid w:val="00017EB8"/>
    <w:rsid w:val="000203AB"/>
    <w:rsid w:val="00020967"/>
    <w:rsid w:val="000209B0"/>
    <w:rsid w:val="00020EAB"/>
    <w:rsid w:val="000212C9"/>
    <w:rsid w:val="00023879"/>
    <w:rsid w:val="00023F65"/>
    <w:rsid w:val="00024799"/>
    <w:rsid w:val="00024851"/>
    <w:rsid w:val="00026B45"/>
    <w:rsid w:val="00030978"/>
    <w:rsid w:val="0003147D"/>
    <w:rsid w:val="00031C5D"/>
    <w:rsid w:val="00031E34"/>
    <w:rsid w:val="00032B02"/>
    <w:rsid w:val="00033000"/>
    <w:rsid w:val="000331B6"/>
    <w:rsid w:val="00033D0F"/>
    <w:rsid w:val="000345FC"/>
    <w:rsid w:val="0003515A"/>
    <w:rsid w:val="00036031"/>
    <w:rsid w:val="00036086"/>
    <w:rsid w:val="0003638B"/>
    <w:rsid w:val="00036C67"/>
    <w:rsid w:val="00036D19"/>
    <w:rsid w:val="00037AF0"/>
    <w:rsid w:val="00040621"/>
    <w:rsid w:val="000418D1"/>
    <w:rsid w:val="000424BF"/>
    <w:rsid w:val="00042B5E"/>
    <w:rsid w:val="0004466F"/>
    <w:rsid w:val="0004496F"/>
    <w:rsid w:val="00045016"/>
    <w:rsid w:val="00052185"/>
    <w:rsid w:val="00052208"/>
    <w:rsid w:val="00052750"/>
    <w:rsid w:val="000555F5"/>
    <w:rsid w:val="0005679F"/>
    <w:rsid w:val="00070C50"/>
    <w:rsid w:val="00072D3C"/>
    <w:rsid w:val="00074770"/>
    <w:rsid w:val="00074A12"/>
    <w:rsid w:val="00075245"/>
    <w:rsid w:val="0007574E"/>
    <w:rsid w:val="0007593C"/>
    <w:rsid w:val="00075BE6"/>
    <w:rsid w:val="00077365"/>
    <w:rsid w:val="00080F22"/>
    <w:rsid w:val="00081150"/>
    <w:rsid w:val="00082A8B"/>
    <w:rsid w:val="00085B7E"/>
    <w:rsid w:val="00085D1A"/>
    <w:rsid w:val="000866CE"/>
    <w:rsid w:val="00087325"/>
    <w:rsid w:val="0008750B"/>
    <w:rsid w:val="00087BC1"/>
    <w:rsid w:val="00087D3F"/>
    <w:rsid w:val="000913EB"/>
    <w:rsid w:val="0009172E"/>
    <w:rsid w:val="00094547"/>
    <w:rsid w:val="0009478A"/>
    <w:rsid w:val="00094A42"/>
    <w:rsid w:val="0009612D"/>
    <w:rsid w:val="0009792F"/>
    <w:rsid w:val="000A1123"/>
    <w:rsid w:val="000A1D08"/>
    <w:rsid w:val="000A29D4"/>
    <w:rsid w:val="000A2A02"/>
    <w:rsid w:val="000A361D"/>
    <w:rsid w:val="000A5C10"/>
    <w:rsid w:val="000A6794"/>
    <w:rsid w:val="000A7CE4"/>
    <w:rsid w:val="000B040B"/>
    <w:rsid w:val="000B04B4"/>
    <w:rsid w:val="000B0E44"/>
    <w:rsid w:val="000B1ECD"/>
    <w:rsid w:val="000B22C1"/>
    <w:rsid w:val="000B2322"/>
    <w:rsid w:val="000B2A5C"/>
    <w:rsid w:val="000B3134"/>
    <w:rsid w:val="000B346C"/>
    <w:rsid w:val="000B3BA7"/>
    <w:rsid w:val="000B76D5"/>
    <w:rsid w:val="000B773F"/>
    <w:rsid w:val="000C1708"/>
    <w:rsid w:val="000C1C31"/>
    <w:rsid w:val="000C20A7"/>
    <w:rsid w:val="000C215A"/>
    <w:rsid w:val="000C24BD"/>
    <w:rsid w:val="000C37FE"/>
    <w:rsid w:val="000C38D4"/>
    <w:rsid w:val="000C50EF"/>
    <w:rsid w:val="000C5B7B"/>
    <w:rsid w:val="000C6380"/>
    <w:rsid w:val="000C65DB"/>
    <w:rsid w:val="000C6AE4"/>
    <w:rsid w:val="000C6B0E"/>
    <w:rsid w:val="000C7227"/>
    <w:rsid w:val="000D4E33"/>
    <w:rsid w:val="000D4F72"/>
    <w:rsid w:val="000D5FF5"/>
    <w:rsid w:val="000D6137"/>
    <w:rsid w:val="000E05DF"/>
    <w:rsid w:val="000E1916"/>
    <w:rsid w:val="000E1E06"/>
    <w:rsid w:val="000E2924"/>
    <w:rsid w:val="000E2F6D"/>
    <w:rsid w:val="000E3679"/>
    <w:rsid w:val="000E3B01"/>
    <w:rsid w:val="000E3C12"/>
    <w:rsid w:val="000E432B"/>
    <w:rsid w:val="000E4F44"/>
    <w:rsid w:val="000E52DE"/>
    <w:rsid w:val="000E6E61"/>
    <w:rsid w:val="000E7023"/>
    <w:rsid w:val="000E726F"/>
    <w:rsid w:val="000E7A34"/>
    <w:rsid w:val="000E7BED"/>
    <w:rsid w:val="000F29DA"/>
    <w:rsid w:val="000F2F12"/>
    <w:rsid w:val="000F39FE"/>
    <w:rsid w:val="000F4708"/>
    <w:rsid w:val="000F4CEC"/>
    <w:rsid w:val="000F56BB"/>
    <w:rsid w:val="000F631D"/>
    <w:rsid w:val="000F798D"/>
    <w:rsid w:val="000F7A50"/>
    <w:rsid w:val="00100593"/>
    <w:rsid w:val="001017AC"/>
    <w:rsid w:val="00101E5E"/>
    <w:rsid w:val="00102F5A"/>
    <w:rsid w:val="0010318E"/>
    <w:rsid w:val="00103F0A"/>
    <w:rsid w:val="0010425C"/>
    <w:rsid w:val="00105C0B"/>
    <w:rsid w:val="0010627E"/>
    <w:rsid w:val="00106F7A"/>
    <w:rsid w:val="00112BC9"/>
    <w:rsid w:val="001138C8"/>
    <w:rsid w:val="00113FDD"/>
    <w:rsid w:val="001143E8"/>
    <w:rsid w:val="00115061"/>
    <w:rsid w:val="00115766"/>
    <w:rsid w:val="001162EE"/>
    <w:rsid w:val="00116B6F"/>
    <w:rsid w:val="00121D1A"/>
    <w:rsid w:val="00123051"/>
    <w:rsid w:val="001236DC"/>
    <w:rsid w:val="001236E2"/>
    <w:rsid w:val="00125975"/>
    <w:rsid w:val="001259EB"/>
    <w:rsid w:val="00126018"/>
    <w:rsid w:val="00127F65"/>
    <w:rsid w:val="00131652"/>
    <w:rsid w:val="00131685"/>
    <w:rsid w:val="001320CB"/>
    <w:rsid w:val="001326A7"/>
    <w:rsid w:val="001352AB"/>
    <w:rsid w:val="001355C8"/>
    <w:rsid w:val="001357B1"/>
    <w:rsid w:val="00136EC3"/>
    <w:rsid w:val="001424D9"/>
    <w:rsid w:val="00145C3F"/>
    <w:rsid w:val="001469DF"/>
    <w:rsid w:val="00147C96"/>
    <w:rsid w:val="00150873"/>
    <w:rsid w:val="00151DEA"/>
    <w:rsid w:val="00152509"/>
    <w:rsid w:val="0015378D"/>
    <w:rsid w:val="00153950"/>
    <w:rsid w:val="00154C00"/>
    <w:rsid w:val="0015505D"/>
    <w:rsid w:val="00155271"/>
    <w:rsid w:val="00155CFC"/>
    <w:rsid w:val="0015768B"/>
    <w:rsid w:val="001577AD"/>
    <w:rsid w:val="00157D7F"/>
    <w:rsid w:val="00160116"/>
    <w:rsid w:val="00161AB3"/>
    <w:rsid w:val="00162703"/>
    <w:rsid w:val="00162922"/>
    <w:rsid w:val="00162CC0"/>
    <w:rsid w:val="001641CB"/>
    <w:rsid w:val="00165FC0"/>
    <w:rsid w:val="00167F79"/>
    <w:rsid w:val="0017027C"/>
    <w:rsid w:val="00170710"/>
    <w:rsid w:val="00172712"/>
    <w:rsid w:val="0017285A"/>
    <w:rsid w:val="001736E0"/>
    <w:rsid w:val="0017418D"/>
    <w:rsid w:val="00174295"/>
    <w:rsid w:val="00174B2A"/>
    <w:rsid w:val="00175FF6"/>
    <w:rsid w:val="00176CDF"/>
    <w:rsid w:val="00177B22"/>
    <w:rsid w:val="00177B38"/>
    <w:rsid w:val="00180424"/>
    <w:rsid w:val="00180600"/>
    <w:rsid w:val="00180A99"/>
    <w:rsid w:val="00180AD5"/>
    <w:rsid w:val="00180FA5"/>
    <w:rsid w:val="001812E8"/>
    <w:rsid w:val="001819C2"/>
    <w:rsid w:val="00181B0B"/>
    <w:rsid w:val="0018235F"/>
    <w:rsid w:val="0018455E"/>
    <w:rsid w:val="00184BA4"/>
    <w:rsid w:val="001859A8"/>
    <w:rsid w:val="00190838"/>
    <w:rsid w:val="00190C90"/>
    <w:rsid w:val="00192520"/>
    <w:rsid w:val="001927B8"/>
    <w:rsid w:val="00193839"/>
    <w:rsid w:val="00193D23"/>
    <w:rsid w:val="0019479D"/>
    <w:rsid w:val="00196D9D"/>
    <w:rsid w:val="00196E57"/>
    <w:rsid w:val="00196F2E"/>
    <w:rsid w:val="00197505"/>
    <w:rsid w:val="0019751D"/>
    <w:rsid w:val="001A1F8E"/>
    <w:rsid w:val="001A2214"/>
    <w:rsid w:val="001A2227"/>
    <w:rsid w:val="001A28DC"/>
    <w:rsid w:val="001A302C"/>
    <w:rsid w:val="001A4151"/>
    <w:rsid w:val="001A51F2"/>
    <w:rsid w:val="001A550C"/>
    <w:rsid w:val="001A7A8F"/>
    <w:rsid w:val="001B095A"/>
    <w:rsid w:val="001B0BAC"/>
    <w:rsid w:val="001B1EE7"/>
    <w:rsid w:val="001B20B8"/>
    <w:rsid w:val="001B48C9"/>
    <w:rsid w:val="001B49D2"/>
    <w:rsid w:val="001B64A5"/>
    <w:rsid w:val="001B7A6F"/>
    <w:rsid w:val="001C07AA"/>
    <w:rsid w:val="001C264B"/>
    <w:rsid w:val="001C2AF2"/>
    <w:rsid w:val="001C357A"/>
    <w:rsid w:val="001C3B95"/>
    <w:rsid w:val="001C4907"/>
    <w:rsid w:val="001C7329"/>
    <w:rsid w:val="001D01CA"/>
    <w:rsid w:val="001D2913"/>
    <w:rsid w:val="001D3F3A"/>
    <w:rsid w:val="001D46D8"/>
    <w:rsid w:val="001D493A"/>
    <w:rsid w:val="001D5D7C"/>
    <w:rsid w:val="001D63EC"/>
    <w:rsid w:val="001D6C3F"/>
    <w:rsid w:val="001D6EAF"/>
    <w:rsid w:val="001D72F0"/>
    <w:rsid w:val="001D78D9"/>
    <w:rsid w:val="001E07CE"/>
    <w:rsid w:val="001E0B0E"/>
    <w:rsid w:val="001E54D3"/>
    <w:rsid w:val="001E5FB6"/>
    <w:rsid w:val="001E6159"/>
    <w:rsid w:val="001E7B5C"/>
    <w:rsid w:val="001E7CEC"/>
    <w:rsid w:val="001F0509"/>
    <w:rsid w:val="001F1B26"/>
    <w:rsid w:val="001F283A"/>
    <w:rsid w:val="001F3213"/>
    <w:rsid w:val="001F3CF1"/>
    <w:rsid w:val="001F4F8E"/>
    <w:rsid w:val="001F53AD"/>
    <w:rsid w:val="001F5637"/>
    <w:rsid w:val="001F574F"/>
    <w:rsid w:val="001F5E39"/>
    <w:rsid w:val="001F63AB"/>
    <w:rsid w:val="0020130B"/>
    <w:rsid w:val="00201B1F"/>
    <w:rsid w:val="0020454B"/>
    <w:rsid w:val="0020466D"/>
    <w:rsid w:val="002046BE"/>
    <w:rsid w:val="00205336"/>
    <w:rsid w:val="002054D3"/>
    <w:rsid w:val="00205507"/>
    <w:rsid w:val="002056BC"/>
    <w:rsid w:val="00205B67"/>
    <w:rsid w:val="00205DB4"/>
    <w:rsid w:val="00205E3B"/>
    <w:rsid w:val="00206874"/>
    <w:rsid w:val="00206975"/>
    <w:rsid w:val="00206B8D"/>
    <w:rsid w:val="00207185"/>
    <w:rsid w:val="00207A46"/>
    <w:rsid w:val="002101E6"/>
    <w:rsid w:val="00213EE8"/>
    <w:rsid w:val="00214D9C"/>
    <w:rsid w:val="00215533"/>
    <w:rsid w:val="002160C8"/>
    <w:rsid w:val="00216AE1"/>
    <w:rsid w:val="002201C9"/>
    <w:rsid w:val="002202A2"/>
    <w:rsid w:val="00220BFE"/>
    <w:rsid w:val="00220F31"/>
    <w:rsid w:val="002223C4"/>
    <w:rsid w:val="00222ABE"/>
    <w:rsid w:val="002236FB"/>
    <w:rsid w:val="0022492C"/>
    <w:rsid w:val="002253B0"/>
    <w:rsid w:val="00225F7F"/>
    <w:rsid w:val="002315CC"/>
    <w:rsid w:val="00231FD0"/>
    <w:rsid w:val="0023492C"/>
    <w:rsid w:val="002356A3"/>
    <w:rsid w:val="002362B7"/>
    <w:rsid w:val="00236DCE"/>
    <w:rsid w:val="00237328"/>
    <w:rsid w:val="00240733"/>
    <w:rsid w:val="0024132A"/>
    <w:rsid w:val="002420B8"/>
    <w:rsid w:val="0024412C"/>
    <w:rsid w:val="00247D0D"/>
    <w:rsid w:val="00251D17"/>
    <w:rsid w:val="0025340B"/>
    <w:rsid w:val="002537E3"/>
    <w:rsid w:val="00253EF0"/>
    <w:rsid w:val="002542E7"/>
    <w:rsid w:val="00256479"/>
    <w:rsid w:val="0025714D"/>
    <w:rsid w:val="0025750F"/>
    <w:rsid w:val="00257978"/>
    <w:rsid w:val="002612B3"/>
    <w:rsid w:val="00261B75"/>
    <w:rsid w:val="00261F7E"/>
    <w:rsid w:val="00262386"/>
    <w:rsid w:val="00263CF6"/>
    <w:rsid w:val="002659DE"/>
    <w:rsid w:val="002679B3"/>
    <w:rsid w:val="00267BA0"/>
    <w:rsid w:val="00267F44"/>
    <w:rsid w:val="00271471"/>
    <w:rsid w:val="00271A20"/>
    <w:rsid w:val="00271A58"/>
    <w:rsid w:val="002727CF"/>
    <w:rsid w:val="00272E61"/>
    <w:rsid w:val="00273D1C"/>
    <w:rsid w:val="00273F90"/>
    <w:rsid w:val="0027403D"/>
    <w:rsid w:val="00274296"/>
    <w:rsid w:val="002742E3"/>
    <w:rsid w:val="00274539"/>
    <w:rsid w:val="00274C15"/>
    <w:rsid w:val="002756D9"/>
    <w:rsid w:val="0027655D"/>
    <w:rsid w:val="002826CC"/>
    <w:rsid w:val="002830A1"/>
    <w:rsid w:val="00283200"/>
    <w:rsid w:val="00284748"/>
    <w:rsid w:val="00284DE1"/>
    <w:rsid w:val="0028552E"/>
    <w:rsid w:val="00286656"/>
    <w:rsid w:val="002914AC"/>
    <w:rsid w:val="002921C2"/>
    <w:rsid w:val="002926FA"/>
    <w:rsid w:val="002927AF"/>
    <w:rsid w:val="00293984"/>
    <w:rsid w:val="00293D7B"/>
    <w:rsid w:val="00293F97"/>
    <w:rsid w:val="00294940"/>
    <w:rsid w:val="00294F56"/>
    <w:rsid w:val="00295537"/>
    <w:rsid w:val="002955A7"/>
    <w:rsid w:val="002972C7"/>
    <w:rsid w:val="00297582"/>
    <w:rsid w:val="002A0AA5"/>
    <w:rsid w:val="002A1ECA"/>
    <w:rsid w:val="002A22B2"/>
    <w:rsid w:val="002A510F"/>
    <w:rsid w:val="002A53BA"/>
    <w:rsid w:val="002A5BA9"/>
    <w:rsid w:val="002A72F5"/>
    <w:rsid w:val="002B1298"/>
    <w:rsid w:val="002B1BB8"/>
    <w:rsid w:val="002B23E5"/>
    <w:rsid w:val="002B3252"/>
    <w:rsid w:val="002B37C4"/>
    <w:rsid w:val="002B3A68"/>
    <w:rsid w:val="002B3E4A"/>
    <w:rsid w:val="002C23CF"/>
    <w:rsid w:val="002C3CB6"/>
    <w:rsid w:val="002C4F47"/>
    <w:rsid w:val="002C5079"/>
    <w:rsid w:val="002C5B46"/>
    <w:rsid w:val="002C637F"/>
    <w:rsid w:val="002C70A8"/>
    <w:rsid w:val="002C7D2D"/>
    <w:rsid w:val="002D060D"/>
    <w:rsid w:val="002D0AC7"/>
    <w:rsid w:val="002D0CF8"/>
    <w:rsid w:val="002D2888"/>
    <w:rsid w:val="002D3628"/>
    <w:rsid w:val="002D3734"/>
    <w:rsid w:val="002D39C2"/>
    <w:rsid w:val="002D3EB4"/>
    <w:rsid w:val="002D7472"/>
    <w:rsid w:val="002D747F"/>
    <w:rsid w:val="002D758C"/>
    <w:rsid w:val="002E0A40"/>
    <w:rsid w:val="002E1F7E"/>
    <w:rsid w:val="002E309A"/>
    <w:rsid w:val="002E31AB"/>
    <w:rsid w:val="002E71A3"/>
    <w:rsid w:val="002E7B34"/>
    <w:rsid w:val="002E7CE6"/>
    <w:rsid w:val="002E7DD4"/>
    <w:rsid w:val="002F39E0"/>
    <w:rsid w:val="002F5E5B"/>
    <w:rsid w:val="002F796B"/>
    <w:rsid w:val="002F7D99"/>
    <w:rsid w:val="002F7F2E"/>
    <w:rsid w:val="00300208"/>
    <w:rsid w:val="003011AE"/>
    <w:rsid w:val="003014B2"/>
    <w:rsid w:val="00304365"/>
    <w:rsid w:val="00305222"/>
    <w:rsid w:val="0030684B"/>
    <w:rsid w:val="0030775C"/>
    <w:rsid w:val="0031108D"/>
    <w:rsid w:val="00312E4C"/>
    <w:rsid w:val="003140A6"/>
    <w:rsid w:val="00314898"/>
    <w:rsid w:val="00315F8D"/>
    <w:rsid w:val="00316762"/>
    <w:rsid w:val="0031780F"/>
    <w:rsid w:val="00317845"/>
    <w:rsid w:val="00320319"/>
    <w:rsid w:val="00320F46"/>
    <w:rsid w:val="00322131"/>
    <w:rsid w:val="00322C0B"/>
    <w:rsid w:val="00323F4A"/>
    <w:rsid w:val="00325A88"/>
    <w:rsid w:val="003266BC"/>
    <w:rsid w:val="0032769B"/>
    <w:rsid w:val="00327775"/>
    <w:rsid w:val="00331D40"/>
    <w:rsid w:val="00332667"/>
    <w:rsid w:val="00332F32"/>
    <w:rsid w:val="0033463A"/>
    <w:rsid w:val="0033506E"/>
    <w:rsid w:val="00341529"/>
    <w:rsid w:val="0034213F"/>
    <w:rsid w:val="003427A4"/>
    <w:rsid w:val="00343034"/>
    <w:rsid w:val="00343754"/>
    <w:rsid w:val="00343BB6"/>
    <w:rsid w:val="00344DC5"/>
    <w:rsid w:val="00345E2B"/>
    <w:rsid w:val="0034654E"/>
    <w:rsid w:val="003466B2"/>
    <w:rsid w:val="00347F6B"/>
    <w:rsid w:val="003512CC"/>
    <w:rsid w:val="00351CE9"/>
    <w:rsid w:val="00352B51"/>
    <w:rsid w:val="00353D64"/>
    <w:rsid w:val="00354E1B"/>
    <w:rsid w:val="003563D6"/>
    <w:rsid w:val="00357E1F"/>
    <w:rsid w:val="0036033A"/>
    <w:rsid w:val="0036147F"/>
    <w:rsid w:val="00361CE9"/>
    <w:rsid w:val="0036409C"/>
    <w:rsid w:val="003642ED"/>
    <w:rsid w:val="00364DD5"/>
    <w:rsid w:val="00366D84"/>
    <w:rsid w:val="00367F9B"/>
    <w:rsid w:val="0037037C"/>
    <w:rsid w:val="00370911"/>
    <w:rsid w:val="0037107D"/>
    <w:rsid w:val="00371101"/>
    <w:rsid w:val="0037195B"/>
    <w:rsid w:val="00371B74"/>
    <w:rsid w:val="00374819"/>
    <w:rsid w:val="0037510D"/>
    <w:rsid w:val="00376339"/>
    <w:rsid w:val="0038022B"/>
    <w:rsid w:val="00380594"/>
    <w:rsid w:val="0038112E"/>
    <w:rsid w:val="00382F09"/>
    <w:rsid w:val="00384344"/>
    <w:rsid w:val="00384574"/>
    <w:rsid w:val="00385B48"/>
    <w:rsid w:val="0038618F"/>
    <w:rsid w:val="00386ADD"/>
    <w:rsid w:val="0039043D"/>
    <w:rsid w:val="00391635"/>
    <w:rsid w:val="00391748"/>
    <w:rsid w:val="00392609"/>
    <w:rsid w:val="00392D05"/>
    <w:rsid w:val="003963DD"/>
    <w:rsid w:val="00396675"/>
    <w:rsid w:val="00396A41"/>
    <w:rsid w:val="00397AAD"/>
    <w:rsid w:val="003A04B7"/>
    <w:rsid w:val="003A097E"/>
    <w:rsid w:val="003A5884"/>
    <w:rsid w:val="003B0165"/>
    <w:rsid w:val="003B2208"/>
    <w:rsid w:val="003B285E"/>
    <w:rsid w:val="003B4C42"/>
    <w:rsid w:val="003B4F9C"/>
    <w:rsid w:val="003B60B7"/>
    <w:rsid w:val="003B630A"/>
    <w:rsid w:val="003B64F3"/>
    <w:rsid w:val="003B67D8"/>
    <w:rsid w:val="003B691D"/>
    <w:rsid w:val="003C0E90"/>
    <w:rsid w:val="003C2CEF"/>
    <w:rsid w:val="003C2FC4"/>
    <w:rsid w:val="003C32AC"/>
    <w:rsid w:val="003C4BD9"/>
    <w:rsid w:val="003C5930"/>
    <w:rsid w:val="003C6410"/>
    <w:rsid w:val="003C7A33"/>
    <w:rsid w:val="003C7B13"/>
    <w:rsid w:val="003D026B"/>
    <w:rsid w:val="003D0B9C"/>
    <w:rsid w:val="003D2A67"/>
    <w:rsid w:val="003D414F"/>
    <w:rsid w:val="003D4630"/>
    <w:rsid w:val="003D5DAC"/>
    <w:rsid w:val="003D6142"/>
    <w:rsid w:val="003D6789"/>
    <w:rsid w:val="003D6C29"/>
    <w:rsid w:val="003E0E80"/>
    <w:rsid w:val="003E13E0"/>
    <w:rsid w:val="003E1670"/>
    <w:rsid w:val="003E1DB5"/>
    <w:rsid w:val="003E2DA0"/>
    <w:rsid w:val="003E3994"/>
    <w:rsid w:val="003E414D"/>
    <w:rsid w:val="003E4BB1"/>
    <w:rsid w:val="003E625E"/>
    <w:rsid w:val="003E682C"/>
    <w:rsid w:val="003E6CAC"/>
    <w:rsid w:val="003E6D5C"/>
    <w:rsid w:val="003E7F13"/>
    <w:rsid w:val="003F1549"/>
    <w:rsid w:val="003F212E"/>
    <w:rsid w:val="003F23CD"/>
    <w:rsid w:val="003F2C12"/>
    <w:rsid w:val="003F2DCA"/>
    <w:rsid w:val="003F3CD4"/>
    <w:rsid w:val="003F42C1"/>
    <w:rsid w:val="003F5641"/>
    <w:rsid w:val="003F623F"/>
    <w:rsid w:val="003F6FEB"/>
    <w:rsid w:val="00400FB8"/>
    <w:rsid w:val="00401C1C"/>
    <w:rsid w:val="004022D7"/>
    <w:rsid w:val="004029AE"/>
    <w:rsid w:val="00403BAD"/>
    <w:rsid w:val="00405BE9"/>
    <w:rsid w:val="004071A7"/>
    <w:rsid w:val="00407ACD"/>
    <w:rsid w:val="00407F6A"/>
    <w:rsid w:val="00410061"/>
    <w:rsid w:val="00411A90"/>
    <w:rsid w:val="004122A0"/>
    <w:rsid w:val="004139CF"/>
    <w:rsid w:val="00415228"/>
    <w:rsid w:val="0041629A"/>
    <w:rsid w:val="004217AA"/>
    <w:rsid w:val="004217E3"/>
    <w:rsid w:val="00422268"/>
    <w:rsid w:val="00423C2B"/>
    <w:rsid w:val="004245C6"/>
    <w:rsid w:val="00426AFC"/>
    <w:rsid w:val="00427D49"/>
    <w:rsid w:val="00431EF2"/>
    <w:rsid w:val="004339BC"/>
    <w:rsid w:val="004358E7"/>
    <w:rsid w:val="004375E4"/>
    <w:rsid w:val="004376CA"/>
    <w:rsid w:val="0044103A"/>
    <w:rsid w:val="00444732"/>
    <w:rsid w:val="004454B0"/>
    <w:rsid w:val="00445BA7"/>
    <w:rsid w:val="00446837"/>
    <w:rsid w:val="00446EC1"/>
    <w:rsid w:val="0045314F"/>
    <w:rsid w:val="00454C25"/>
    <w:rsid w:val="00457030"/>
    <w:rsid w:val="004574D1"/>
    <w:rsid w:val="004604A1"/>
    <w:rsid w:val="004617A5"/>
    <w:rsid w:val="00461B83"/>
    <w:rsid w:val="0046213C"/>
    <w:rsid w:val="00463505"/>
    <w:rsid w:val="004639BE"/>
    <w:rsid w:val="00465078"/>
    <w:rsid w:val="0046548F"/>
    <w:rsid w:val="004671E7"/>
    <w:rsid w:val="00467261"/>
    <w:rsid w:val="004675E3"/>
    <w:rsid w:val="00470A75"/>
    <w:rsid w:val="0047145E"/>
    <w:rsid w:val="00474AEB"/>
    <w:rsid w:val="004767C8"/>
    <w:rsid w:val="00476E01"/>
    <w:rsid w:val="004809EF"/>
    <w:rsid w:val="00480CE4"/>
    <w:rsid w:val="0048127A"/>
    <w:rsid w:val="00481BF7"/>
    <w:rsid w:val="00482460"/>
    <w:rsid w:val="0048357F"/>
    <w:rsid w:val="00484037"/>
    <w:rsid w:val="004840F4"/>
    <w:rsid w:val="0048459B"/>
    <w:rsid w:val="00484781"/>
    <w:rsid w:val="004849D4"/>
    <w:rsid w:val="0048582F"/>
    <w:rsid w:val="00486091"/>
    <w:rsid w:val="004921EB"/>
    <w:rsid w:val="00492F77"/>
    <w:rsid w:val="0049303E"/>
    <w:rsid w:val="004941F5"/>
    <w:rsid w:val="0049474D"/>
    <w:rsid w:val="00494831"/>
    <w:rsid w:val="00495056"/>
    <w:rsid w:val="00495078"/>
    <w:rsid w:val="0049651E"/>
    <w:rsid w:val="00496D52"/>
    <w:rsid w:val="004978A3"/>
    <w:rsid w:val="004A085B"/>
    <w:rsid w:val="004A15E2"/>
    <w:rsid w:val="004A2FCC"/>
    <w:rsid w:val="004A317A"/>
    <w:rsid w:val="004A37D9"/>
    <w:rsid w:val="004A4F40"/>
    <w:rsid w:val="004A525B"/>
    <w:rsid w:val="004A57A4"/>
    <w:rsid w:val="004A64CE"/>
    <w:rsid w:val="004A6DBD"/>
    <w:rsid w:val="004A77B5"/>
    <w:rsid w:val="004B0B68"/>
    <w:rsid w:val="004B12E1"/>
    <w:rsid w:val="004B1386"/>
    <w:rsid w:val="004B2A2F"/>
    <w:rsid w:val="004B33D5"/>
    <w:rsid w:val="004B4399"/>
    <w:rsid w:val="004B7EA2"/>
    <w:rsid w:val="004C091D"/>
    <w:rsid w:val="004C1512"/>
    <w:rsid w:val="004C1640"/>
    <w:rsid w:val="004C1735"/>
    <w:rsid w:val="004C1A18"/>
    <w:rsid w:val="004C1AC7"/>
    <w:rsid w:val="004C1E34"/>
    <w:rsid w:val="004C2B97"/>
    <w:rsid w:val="004C3C2E"/>
    <w:rsid w:val="004C54CB"/>
    <w:rsid w:val="004D022D"/>
    <w:rsid w:val="004D0494"/>
    <w:rsid w:val="004D141B"/>
    <w:rsid w:val="004D4842"/>
    <w:rsid w:val="004D5771"/>
    <w:rsid w:val="004D71D1"/>
    <w:rsid w:val="004E3B92"/>
    <w:rsid w:val="004E4FF4"/>
    <w:rsid w:val="004E52FA"/>
    <w:rsid w:val="004E575D"/>
    <w:rsid w:val="004E6830"/>
    <w:rsid w:val="004E75A9"/>
    <w:rsid w:val="004F0BAE"/>
    <w:rsid w:val="004F36CD"/>
    <w:rsid w:val="004F54B0"/>
    <w:rsid w:val="004F651C"/>
    <w:rsid w:val="004F7FD7"/>
    <w:rsid w:val="005002F1"/>
    <w:rsid w:val="00500471"/>
    <w:rsid w:val="00500AEF"/>
    <w:rsid w:val="00500D39"/>
    <w:rsid w:val="00501ABF"/>
    <w:rsid w:val="00501FB9"/>
    <w:rsid w:val="00501FF5"/>
    <w:rsid w:val="00503A73"/>
    <w:rsid w:val="005055A4"/>
    <w:rsid w:val="00506D9E"/>
    <w:rsid w:val="0051015C"/>
    <w:rsid w:val="0051032F"/>
    <w:rsid w:val="00510EF8"/>
    <w:rsid w:val="00511374"/>
    <w:rsid w:val="005118E0"/>
    <w:rsid w:val="00513258"/>
    <w:rsid w:val="00515098"/>
    <w:rsid w:val="00516B22"/>
    <w:rsid w:val="00516B5E"/>
    <w:rsid w:val="00517E5E"/>
    <w:rsid w:val="00520F7F"/>
    <w:rsid w:val="00521769"/>
    <w:rsid w:val="005217B9"/>
    <w:rsid w:val="00521CEF"/>
    <w:rsid w:val="005221DD"/>
    <w:rsid w:val="00522AE0"/>
    <w:rsid w:val="00524B46"/>
    <w:rsid w:val="0053001F"/>
    <w:rsid w:val="005335A3"/>
    <w:rsid w:val="005335FD"/>
    <w:rsid w:val="00534988"/>
    <w:rsid w:val="00534FA4"/>
    <w:rsid w:val="0053589B"/>
    <w:rsid w:val="00535D90"/>
    <w:rsid w:val="005362DD"/>
    <w:rsid w:val="00537741"/>
    <w:rsid w:val="00540636"/>
    <w:rsid w:val="00540E35"/>
    <w:rsid w:val="005410DF"/>
    <w:rsid w:val="00542884"/>
    <w:rsid w:val="00543E3C"/>
    <w:rsid w:val="005441C3"/>
    <w:rsid w:val="0054488A"/>
    <w:rsid w:val="00545250"/>
    <w:rsid w:val="00545D2C"/>
    <w:rsid w:val="00546268"/>
    <w:rsid w:val="00550955"/>
    <w:rsid w:val="00550F8E"/>
    <w:rsid w:val="00551269"/>
    <w:rsid w:val="00551B90"/>
    <w:rsid w:val="00552E16"/>
    <w:rsid w:val="005539B7"/>
    <w:rsid w:val="00553A49"/>
    <w:rsid w:val="00553E5F"/>
    <w:rsid w:val="00554D0A"/>
    <w:rsid w:val="00555B7E"/>
    <w:rsid w:val="005575EE"/>
    <w:rsid w:val="00561FD0"/>
    <w:rsid w:val="00562937"/>
    <w:rsid w:val="00563C66"/>
    <w:rsid w:val="00565A28"/>
    <w:rsid w:val="00566B27"/>
    <w:rsid w:val="00567CD9"/>
    <w:rsid w:val="00571831"/>
    <w:rsid w:val="00573B2B"/>
    <w:rsid w:val="00574788"/>
    <w:rsid w:val="005754CC"/>
    <w:rsid w:val="00577B3E"/>
    <w:rsid w:val="0058020D"/>
    <w:rsid w:val="005809DF"/>
    <w:rsid w:val="00581A36"/>
    <w:rsid w:val="00581E14"/>
    <w:rsid w:val="005822EB"/>
    <w:rsid w:val="00584749"/>
    <w:rsid w:val="00584CFB"/>
    <w:rsid w:val="00586D5F"/>
    <w:rsid w:val="00587041"/>
    <w:rsid w:val="00590A7F"/>
    <w:rsid w:val="00590A9F"/>
    <w:rsid w:val="00591414"/>
    <w:rsid w:val="005917E7"/>
    <w:rsid w:val="00594088"/>
    <w:rsid w:val="00595977"/>
    <w:rsid w:val="00595CAD"/>
    <w:rsid w:val="00596116"/>
    <w:rsid w:val="005964E7"/>
    <w:rsid w:val="0059670C"/>
    <w:rsid w:val="00596E42"/>
    <w:rsid w:val="005974F2"/>
    <w:rsid w:val="005A0D85"/>
    <w:rsid w:val="005A0DCD"/>
    <w:rsid w:val="005A1521"/>
    <w:rsid w:val="005A1A53"/>
    <w:rsid w:val="005A1DE3"/>
    <w:rsid w:val="005A23BE"/>
    <w:rsid w:val="005B0A08"/>
    <w:rsid w:val="005B1C15"/>
    <w:rsid w:val="005B2AC4"/>
    <w:rsid w:val="005B3196"/>
    <w:rsid w:val="005B3229"/>
    <w:rsid w:val="005B33BE"/>
    <w:rsid w:val="005B3732"/>
    <w:rsid w:val="005B3F70"/>
    <w:rsid w:val="005B510E"/>
    <w:rsid w:val="005B5B1D"/>
    <w:rsid w:val="005B6808"/>
    <w:rsid w:val="005B7448"/>
    <w:rsid w:val="005B767A"/>
    <w:rsid w:val="005C0DD8"/>
    <w:rsid w:val="005C207E"/>
    <w:rsid w:val="005C2584"/>
    <w:rsid w:val="005C3A98"/>
    <w:rsid w:val="005C3AA4"/>
    <w:rsid w:val="005C520D"/>
    <w:rsid w:val="005C52FC"/>
    <w:rsid w:val="005C6633"/>
    <w:rsid w:val="005C7800"/>
    <w:rsid w:val="005D3758"/>
    <w:rsid w:val="005D403F"/>
    <w:rsid w:val="005D537B"/>
    <w:rsid w:val="005D57CE"/>
    <w:rsid w:val="005D6B06"/>
    <w:rsid w:val="005D6C46"/>
    <w:rsid w:val="005D7F48"/>
    <w:rsid w:val="005E0372"/>
    <w:rsid w:val="005E113D"/>
    <w:rsid w:val="005E1550"/>
    <w:rsid w:val="005E162F"/>
    <w:rsid w:val="005E181E"/>
    <w:rsid w:val="005E1879"/>
    <w:rsid w:val="005E1D53"/>
    <w:rsid w:val="005E3D3A"/>
    <w:rsid w:val="005E551D"/>
    <w:rsid w:val="005E6226"/>
    <w:rsid w:val="005E64E0"/>
    <w:rsid w:val="005E66B9"/>
    <w:rsid w:val="005E7065"/>
    <w:rsid w:val="005F0829"/>
    <w:rsid w:val="005F403A"/>
    <w:rsid w:val="005F669F"/>
    <w:rsid w:val="005F70ED"/>
    <w:rsid w:val="005F752E"/>
    <w:rsid w:val="00600681"/>
    <w:rsid w:val="00600B99"/>
    <w:rsid w:val="0060100A"/>
    <w:rsid w:val="00601D64"/>
    <w:rsid w:val="0060282D"/>
    <w:rsid w:val="00605A33"/>
    <w:rsid w:val="0060740E"/>
    <w:rsid w:val="006077EA"/>
    <w:rsid w:val="00607AD3"/>
    <w:rsid w:val="00607D10"/>
    <w:rsid w:val="006114A1"/>
    <w:rsid w:val="006125BC"/>
    <w:rsid w:val="00613251"/>
    <w:rsid w:val="0061364D"/>
    <w:rsid w:val="00614457"/>
    <w:rsid w:val="00615BC2"/>
    <w:rsid w:val="00617F09"/>
    <w:rsid w:val="00620171"/>
    <w:rsid w:val="00620231"/>
    <w:rsid w:val="006203B5"/>
    <w:rsid w:val="0062127C"/>
    <w:rsid w:val="00623FD6"/>
    <w:rsid w:val="00624CBB"/>
    <w:rsid w:val="00626E7F"/>
    <w:rsid w:val="00630D29"/>
    <w:rsid w:val="006367FC"/>
    <w:rsid w:val="00637857"/>
    <w:rsid w:val="00640451"/>
    <w:rsid w:val="006412EB"/>
    <w:rsid w:val="00643209"/>
    <w:rsid w:val="00645EFE"/>
    <w:rsid w:val="006461FF"/>
    <w:rsid w:val="00646BAB"/>
    <w:rsid w:val="00646E7E"/>
    <w:rsid w:val="00647763"/>
    <w:rsid w:val="00651A6A"/>
    <w:rsid w:val="006527C2"/>
    <w:rsid w:val="006527D8"/>
    <w:rsid w:val="00652863"/>
    <w:rsid w:val="00652A4D"/>
    <w:rsid w:val="00652D4E"/>
    <w:rsid w:val="006541FA"/>
    <w:rsid w:val="00654634"/>
    <w:rsid w:val="00657B87"/>
    <w:rsid w:val="006604F7"/>
    <w:rsid w:val="00660AFD"/>
    <w:rsid w:val="00662D19"/>
    <w:rsid w:val="00663D4C"/>
    <w:rsid w:val="00663F31"/>
    <w:rsid w:val="00667482"/>
    <w:rsid w:val="00667797"/>
    <w:rsid w:val="0066784E"/>
    <w:rsid w:val="00671606"/>
    <w:rsid w:val="00671803"/>
    <w:rsid w:val="00672122"/>
    <w:rsid w:val="0067264D"/>
    <w:rsid w:val="006737E9"/>
    <w:rsid w:val="00673A91"/>
    <w:rsid w:val="00674F4C"/>
    <w:rsid w:val="00676C14"/>
    <w:rsid w:val="00677C9F"/>
    <w:rsid w:val="00677DDF"/>
    <w:rsid w:val="0068125F"/>
    <w:rsid w:val="006844C1"/>
    <w:rsid w:val="006846A5"/>
    <w:rsid w:val="00685A41"/>
    <w:rsid w:val="006902D2"/>
    <w:rsid w:val="0069262F"/>
    <w:rsid w:val="00692FAE"/>
    <w:rsid w:val="00693D16"/>
    <w:rsid w:val="00694AAE"/>
    <w:rsid w:val="00695D5B"/>
    <w:rsid w:val="00696344"/>
    <w:rsid w:val="006A096B"/>
    <w:rsid w:val="006A0D15"/>
    <w:rsid w:val="006A1B91"/>
    <w:rsid w:val="006A20D6"/>
    <w:rsid w:val="006A34C1"/>
    <w:rsid w:val="006A39E9"/>
    <w:rsid w:val="006A3A5D"/>
    <w:rsid w:val="006A3B44"/>
    <w:rsid w:val="006A4230"/>
    <w:rsid w:val="006A4410"/>
    <w:rsid w:val="006A4E6C"/>
    <w:rsid w:val="006A64E2"/>
    <w:rsid w:val="006A6EC2"/>
    <w:rsid w:val="006B050F"/>
    <w:rsid w:val="006B0531"/>
    <w:rsid w:val="006B1154"/>
    <w:rsid w:val="006B1DC4"/>
    <w:rsid w:val="006B27AA"/>
    <w:rsid w:val="006B2918"/>
    <w:rsid w:val="006B4E70"/>
    <w:rsid w:val="006B6B6F"/>
    <w:rsid w:val="006C16A5"/>
    <w:rsid w:val="006C2FF4"/>
    <w:rsid w:val="006C36C4"/>
    <w:rsid w:val="006C42C9"/>
    <w:rsid w:val="006C44C1"/>
    <w:rsid w:val="006C4E7C"/>
    <w:rsid w:val="006C51F3"/>
    <w:rsid w:val="006C5356"/>
    <w:rsid w:val="006C660D"/>
    <w:rsid w:val="006C6AB3"/>
    <w:rsid w:val="006C6BC7"/>
    <w:rsid w:val="006C729C"/>
    <w:rsid w:val="006D0130"/>
    <w:rsid w:val="006D12C7"/>
    <w:rsid w:val="006D3744"/>
    <w:rsid w:val="006D3F49"/>
    <w:rsid w:val="006D4879"/>
    <w:rsid w:val="006D4983"/>
    <w:rsid w:val="006D49E3"/>
    <w:rsid w:val="006D65D8"/>
    <w:rsid w:val="006E1B13"/>
    <w:rsid w:val="006E251F"/>
    <w:rsid w:val="006E3F7B"/>
    <w:rsid w:val="006E4852"/>
    <w:rsid w:val="006E6B25"/>
    <w:rsid w:val="006E6D87"/>
    <w:rsid w:val="006E78C4"/>
    <w:rsid w:val="006E7BAC"/>
    <w:rsid w:val="006F0CE6"/>
    <w:rsid w:val="006F1961"/>
    <w:rsid w:val="006F1CEB"/>
    <w:rsid w:val="006F375C"/>
    <w:rsid w:val="006F385E"/>
    <w:rsid w:val="006F3D33"/>
    <w:rsid w:val="006F51F6"/>
    <w:rsid w:val="006F650F"/>
    <w:rsid w:val="006F6657"/>
    <w:rsid w:val="006F6A3B"/>
    <w:rsid w:val="006F72A7"/>
    <w:rsid w:val="007010DB"/>
    <w:rsid w:val="007013AC"/>
    <w:rsid w:val="007014F1"/>
    <w:rsid w:val="007020E5"/>
    <w:rsid w:val="0070404E"/>
    <w:rsid w:val="007055A3"/>
    <w:rsid w:val="00705698"/>
    <w:rsid w:val="00705B86"/>
    <w:rsid w:val="0070691F"/>
    <w:rsid w:val="007102B2"/>
    <w:rsid w:val="00710DA7"/>
    <w:rsid w:val="00712303"/>
    <w:rsid w:val="00713D07"/>
    <w:rsid w:val="00713D3C"/>
    <w:rsid w:val="00714E7C"/>
    <w:rsid w:val="00715581"/>
    <w:rsid w:val="00717E55"/>
    <w:rsid w:val="0072183F"/>
    <w:rsid w:val="0072286D"/>
    <w:rsid w:val="00722B48"/>
    <w:rsid w:val="00722DA2"/>
    <w:rsid w:val="00723749"/>
    <w:rsid w:val="007243A2"/>
    <w:rsid w:val="00725137"/>
    <w:rsid w:val="00725AA6"/>
    <w:rsid w:val="007273E6"/>
    <w:rsid w:val="00731310"/>
    <w:rsid w:val="007314EF"/>
    <w:rsid w:val="007315DD"/>
    <w:rsid w:val="00731665"/>
    <w:rsid w:val="007336A2"/>
    <w:rsid w:val="0073373C"/>
    <w:rsid w:val="007402FF"/>
    <w:rsid w:val="00743500"/>
    <w:rsid w:val="00743AC8"/>
    <w:rsid w:val="00743D26"/>
    <w:rsid w:val="00743E69"/>
    <w:rsid w:val="007448AB"/>
    <w:rsid w:val="007458C6"/>
    <w:rsid w:val="00746491"/>
    <w:rsid w:val="007466B7"/>
    <w:rsid w:val="00747A72"/>
    <w:rsid w:val="0075009E"/>
    <w:rsid w:val="0075052E"/>
    <w:rsid w:val="0075066E"/>
    <w:rsid w:val="007508BE"/>
    <w:rsid w:val="00754280"/>
    <w:rsid w:val="0075496D"/>
    <w:rsid w:val="00755B5B"/>
    <w:rsid w:val="00756377"/>
    <w:rsid w:val="00756F75"/>
    <w:rsid w:val="00757154"/>
    <w:rsid w:val="007577EB"/>
    <w:rsid w:val="0075795E"/>
    <w:rsid w:val="00757DEA"/>
    <w:rsid w:val="007604F7"/>
    <w:rsid w:val="007612C5"/>
    <w:rsid w:val="00761EFF"/>
    <w:rsid w:val="00762361"/>
    <w:rsid w:val="00762C09"/>
    <w:rsid w:val="00763660"/>
    <w:rsid w:val="00765BB0"/>
    <w:rsid w:val="007671C3"/>
    <w:rsid w:val="00767F8D"/>
    <w:rsid w:val="00772376"/>
    <w:rsid w:val="00772C57"/>
    <w:rsid w:val="00776379"/>
    <w:rsid w:val="00777A07"/>
    <w:rsid w:val="00780095"/>
    <w:rsid w:val="00781FED"/>
    <w:rsid w:val="00782171"/>
    <w:rsid w:val="00783030"/>
    <w:rsid w:val="0078358C"/>
    <w:rsid w:val="00787429"/>
    <w:rsid w:val="007905AF"/>
    <w:rsid w:val="00792229"/>
    <w:rsid w:val="00793299"/>
    <w:rsid w:val="00793340"/>
    <w:rsid w:val="0079601A"/>
    <w:rsid w:val="00797532"/>
    <w:rsid w:val="00797813"/>
    <w:rsid w:val="007A0A59"/>
    <w:rsid w:val="007A0B12"/>
    <w:rsid w:val="007A1195"/>
    <w:rsid w:val="007A19F4"/>
    <w:rsid w:val="007A2083"/>
    <w:rsid w:val="007A3832"/>
    <w:rsid w:val="007A439C"/>
    <w:rsid w:val="007A43CB"/>
    <w:rsid w:val="007A5454"/>
    <w:rsid w:val="007A6127"/>
    <w:rsid w:val="007A680D"/>
    <w:rsid w:val="007A7BA7"/>
    <w:rsid w:val="007B0DC4"/>
    <w:rsid w:val="007B2A64"/>
    <w:rsid w:val="007B2B50"/>
    <w:rsid w:val="007B44DD"/>
    <w:rsid w:val="007B461B"/>
    <w:rsid w:val="007B4AFC"/>
    <w:rsid w:val="007B4FA9"/>
    <w:rsid w:val="007B7B36"/>
    <w:rsid w:val="007B7CA8"/>
    <w:rsid w:val="007B7D3D"/>
    <w:rsid w:val="007C0816"/>
    <w:rsid w:val="007C3B5C"/>
    <w:rsid w:val="007C43AC"/>
    <w:rsid w:val="007C4931"/>
    <w:rsid w:val="007C5B29"/>
    <w:rsid w:val="007C5D60"/>
    <w:rsid w:val="007C62F4"/>
    <w:rsid w:val="007C67C1"/>
    <w:rsid w:val="007C67F7"/>
    <w:rsid w:val="007C68A9"/>
    <w:rsid w:val="007C69AD"/>
    <w:rsid w:val="007C6EF4"/>
    <w:rsid w:val="007C70F3"/>
    <w:rsid w:val="007C74FA"/>
    <w:rsid w:val="007C7B30"/>
    <w:rsid w:val="007D2E73"/>
    <w:rsid w:val="007D31D6"/>
    <w:rsid w:val="007D3CBF"/>
    <w:rsid w:val="007D4F28"/>
    <w:rsid w:val="007D57B4"/>
    <w:rsid w:val="007D735C"/>
    <w:rsid w:val="007D7576"/>
    <w:rsid w:val="007D79AD"/>
    <w:rsid w:val="007E0653"/>
    <w:rsid w:val="007E094A"/>
    <w:rsid w:val="007E27C1"/>
    <w:rsid w:val="007E6E57"/>
    <w:rsid w:val="007E79D1"/>
    <w:rsid w:val="007F07E4"/>
    <w:rsid w:val="007F15A8"/>
    <w:rsid w:val="007F227F"/>
    <w:rsid w:val="007F2F1B"/>
    <w:rsid w:val="007F3586"/>
    <w:rsid w:val="007F3F56"/>
    <w:rsid w:val="008005E4"/>
    <w:rsid w:val="0080162E"/>
    <w:rsid w:val="00801C2C"/>
    <w:rsid w:val="00802284"/>
    <w:rsid w:val="00804FF3"/>
    <w:rsid w:val="0080576B"/>
    <w:rsid w:val="00805B75"/>
    <w:rsid w:val="00806838"/>
    <w:rsid w:val="00806B3D"/>
    <w:rsid w:val="008122D9"/>
    <w:rsid w:val="008136EF"/>
    <w:rsid w:val="0081388D"/>
    <w:rsid w:val="00813FB7"/>
    <w:rsid w:val="008143AB"/>
    <w:rsid w:val="00814F09"/>
    <w:rsid w:val="0081533D"/>
    <w:rsid w:val="00816274"/>
    <w:rsid w:val="00817DFD"/>
    <w:rsid w:val="00817E73"/>
    <w:rsid w:val="00820299"/>
    <w:rsid w:val="008203C1"/>
    <w:rsid w:val="0082081B"/>
    <w:rsid w:val="008212EF"/>
    <w:rsid w:val="00821E71"/>
    <w:rsid w:val="008229BB"/>
    <w:rsid w:val="00823A0B"/>
    <w:rsid w:val="00826AD6"/>
    <w:rsid w:val="00827193"/>
    <w:rsid w:val="008279DB"/>
    <w:rsid w:val="0083017A"/>
    <w:rsid w:val="0083093B"/>
    <w:rsid w:val="008309FB"/>
    <w:rsid w:val="008342DD"/>
    <w:rsid w:val="00835197"/>
    <w:rsid w:val="00835B09"/>
    <w:rsid w:val="00836F03"/>
    <w:rsid w:val="00837CE6"/>
    <w:rsid w:val="008415B3"/>
    <w:rsid w:val="00841985"/>
    <w:rsid w:val="00841AFD"/>
    <w:rsid w:val="0084339A"/>
    <w:rsid w:val="008436CE"/>
    <w:rsid w:val="00844748"/>
    <w:rsid w:val="00844F67"/>
    <w:rsid w:val="00845D68"/>
    <w:rsid w:val="00845FFC"/>
    <w:rsid w:val="008465A0"/>
    <w:rsid w:val="00850F97"/>
    <w:rsid w:val="00853F0F"/>
    <w:rsid w:val="008549FC"/>
    <w:rsid w:val="00854B9D"/>
    <w:rsid w:val="00855545"/>
    <w:rsid w:val="008561F0"/>
    <w:rsid w:val="008608D5"/>
    <w:rsid w:val="00860E17"/>
    <w:rsid w:val="00861EEF"/>
    <w:rsid w:val="00863A12"/>
    <w:rsid w:val="00864B11"/>
    <w:rsid w:val="00864BD0"/>
    <w:rsid w:val="00865138"/>
    <w:rsid w:val="00865344"/>
    <w:rsid w:val="00865479"/>
    <w:rsid w:val="00865F1F"/>
    <w:rsid w:val="00867F53"/>
    <w:rsid w:val="00872D1B"/>
    <w:rsid w:val="00872EB7"/>
    <w:rsid w:val="00873082"/>
    <w:rsid w:val="00874D13"/>
    <w:rsid w:val="00876612"/>
    <w:rsid w:val="008800C7"/>
    <w:rsid w:val="008804DA"/>
    <w:rsid w:val="00881008"/>
    <w:rsid w:val="00882517"/>
    <w:rsid w:val="008838BB"/>
    <w:rsid w:val="008838BE"/>
    <w:rsid w:val="008849FA"/>
    <w:rsid w:val="00884C47"/>
    <w:rsid w:val="008858E6"/>
    <w:rsid w:val="00886E2C"/>
    <w:rsid w:val="00886F91"/>
    <w:rsid w:val="00887C2C"/>
    <w:rsid w:val="0089009E"/>
    <w:rsid w:val="008902AF"/>
    <w:rsid w:val="00891ABB"/>
    <w:rsid w:val="00891BA9"/>
    <w:rsid w:val="00891ECF"/>
    <w:rsid w:val="00891F73"/>
    <w:rsid w:val="00892CD1"/>
    <w:rsid w:val="0089402E"/>
    <w:rsid w:val="00894F5C"/>
    <w:rsid w:val="00894FBD"/>
    <w:rsid w:val="0089720A"/>
    <w:rsid w:val="00897DD7"/>
    <w:rsid w:val="00897EE5"/>
    <w:rsid w:val="008A0173"/>
    <w:rsid w:val="008A068A"/>
    <w:rsid w:val="008A1650"/>
    <w:rsid w:val="008A188D"/>
    <w:rsid w:val="008A1B31"/>
    <w:rsid w:val="008A2DB5"/>
    <w:rsid w:val="008A2DCD"/>
    <w:rsid w:val="008A3446"/>
    <w:rsid w:val="008A3831"/>
    <w:rsid w:val="008A4FAC"/>
    <w:rsid w:val="008A5110"/>
    <w:rsid w:val="008A59F7"/>
    <w:rsid w:val="008B0AF8"/>
    <w:rsid w:val="008B127C"/>
    <w:rsid w:val="008B30FC"/>
    <w:rsid w:val="008B3BFE"/>
    <w:rsid w:val="008B5244"/>
    <w:rsid w:val="008B528D"/>
    <w:rsid w:val="008B54D2"/>
    <w:rsid w:val="008B6528"/>
    <w:rsid w:val="008C0362"/>
    <w:rsid w:val="008C0D77"/>
    <w:rsid w:val="008C0F3B"/>
    <w:rsid w:val="008C188D"/>
    <w:rsid w:val="008C1CBB"/>
    <w:rsid w:val="008C23A3"/>
    <w:rsid w:val="008C4710"/>
    <w:rsid w:val="008C48F7"/>
    <w:rsid w:val="008C7506"/>
    <w:rsid w:val="008C78E6"/>
    <w:rsid w:val="008D196B"/>
    <w:rsid w:val="008D19B7"/>
    <w:rsid w:val="008D2212"/>
    <w:rsid w:val="008D231F"/>
    <w:rsid w:val="008D26F9"/>
    <w:rsid w:val="008D4CCE"/>
    <w:rsid w:val="008D66E7"/>
    <w:rsid w:val="008D6B59"/>
    <w:rsid w:val="008D6D59"/>
    <w:rsid w:val="008D72B4"/>
    <w:rsid w:val="008D78FB"/>
    <w:rsid w:val="008D7B40"/>
    <w:rsid w:val="008D7FE5"/>
    <w:rsid w:val="008E1F24"/>
    <w:rsid w:val="008E21EC"/>
    <w:rsid w:val="008E2215"/>
    <w:rsid w:val="008E238F"/>
    <w:rsid w:val="008E6F02"/>
    <w:rsid w:val="008F02DD"/>
    <w:rsid w:val="008F1F7D"/>
    <w:rsid w:val="008F23AE"/>
    <w:rsid w:val="008F3528"/>
    <w:rsid w:val="008F3E90"/>
    <w:rsid w:val="008F52F7"/>
    <w:rsid w:val="008F55E4"/>
    <w:rsid w:val="008F6493"/>
    <w:rsid w:val="008F7B9D"/>
    <w:rsid w:val="00900D98"/>
    <w:rsid w:val="00901AAD"/>
    <w:rsid w:val="00902875"/>
    <w:rsid w:val="009028FC"/>
    <w:rsid w:val="00903B77"/>
    <w:rsid w:val="00903E68"/>
    <w:rsid w:val="00903FA0"/>
    <w:rsid w:val="009042BE"/>
    <w:rsid w:val="00904AE8"/>
    <w:rsid w:val="00904EB4"/>
    <w:rsid w:val="00905813"/>
    <w:rsid w:val="00905888"/>
    <w:rsid w:val="00905CE6"/>
    <w:rsid w:val="00905F9C"/>
    <w:rsid w:val="0090749D"/>
    <w:rsid w:val="009077FB"/>
    <w:rsid w:val="00911206"/>
    <w:rsid w:val="009112BD"/>
    <w:rsid w:val="00911E2A"/>
    <w:rsid w:val="009125CB"/>
    <w:rsid w:val="00913137"/>
    <w:rsid w:val="00914A4C"/>
    <w:rsid w:val="009160A8"/>
    <w:rsid w:val="0091747D"/>
    <w:rsid w:val="00920D13"/>
    <w:rsid w:val="00922E04"/>
    <w:rsid w:val="009232FF"/>
    <w:rsid w:val="00924BC6"/>
    <w:rsid w:val="009261EC"/>
    <w:rsid w:val="009267F7"/>
    <w:rsid w:val="00926A1E"/>
    <w:rsid w:val="00932D25"/>
    <w:rsid w:val="009343C9"/>
    <w:rsid w:val="00934F23"/>
    <w:rsid w:val="00934F24"/>
    <w:rsid w:val="00937A57"/>
    <w:rsid w:val="00937BBB"/>
    <w:rsid w:val="00937BC1"/>
    <w:rsid w:val="00937FAC"/>
    <w:rsid w:val="00940C4B"/>
    <w:rsid w:val="00941AC0"/>
    <w:rsid w:val="00941EA3"/>
    <w:rsid w:val="00942610"/>
    <w:rsid w:val="00942913"/>
    <w:rsid w:val="00943FBD"/>
    <w:rsid w:val="00944082"/>
    <w:rsid w:val="009440ED"/>
    <w:rsid w:val="00945562"/>
    <w:rsid w:val="0094569B"/>
    <w:rsid w:val="00947C4B"/>
    <w:rsid w:val="00950B31"/>
    <w:rsid w:val="00950F31"/>
    <w:rsid w:val="009524CA"/>
    <w:rsid w:val="00953A0D"/>
    <w:rsid w:val="00954C79"/>
    <w:rsid w:val="00955832"/>
    <w:rsid w:val="009560A8"/>
    <w:rsid w:val="00956118"/>
    <w:rsid w:val="00957920"/>
    <w:rsid w:val="00957F6D"/>
    <w:rsid w:val="00960142"/>
    <w:rsid w:val="0096032C"/>
    <w:rsid w:val="00960709"/>
    <w:rsid w:val="009610C8"/>
    <w:rsid w:val="00963307"/>
    <w:rsid w:val="009642D8"/>
    <w:rsid w:val="00967035"/>
    <w:rsid w:val="00970806"/>
    <w:rsid w:val="00970AEA"/>
    <w:rsid w:val="00971757"/>
    <w:rsid w:val="00972BEC"/>
    <w:rsid w:val="0097663A"/>
    <w:rsid w:val="0097766F"/>
    <w:rsid w:val="00977F39"/>
    <w:rsid w:val="00977F7A"/>
    <w:rsid w:val="00981112"/>
    <w:rsid w:val="00981A94"/>
    <w:rsid w:val="0098265D"/>
    <w:rsid w:val="00983569"/>
    <w:rsid w:val="00983923"/>
    <w:rsid w:val="009842C4"/>
    <w:rsid w:val="00984A97"/>
    <w:rsid w:val="00985F5D"/>
    <w:rsid w:val="00986AA1"/>
    <w:rsid w:val="009870FF"/>
    <w:rsid w:val="009907F3"/>
    <w:rsid w:val="009916CA"/>
    <w:rsid w:val="0099215A"/>
    <w:rsid w:val="009939CD"/>
    <w:rsid w:val="00994047"/>
    <w:rsid w:val="00995161"/>
    <w:rsid w:val="00995F13"/>
    <w:rsid w:val="00997E12"/>
    <w:rsid w:val="009A0296"/>
    <w:rsid w:val="009A0911"/>
    <w:rsid w:val="009A0DF7"/>
    <w:rsid w:val="009A227B"/>
    <w:rsid w:val="009A3196"/>
    <w:rsid w:val="009A5543"/>
    <w:rsid w:val="009A5E85"/>
    <w:rsid w:val="009A5F5C"/>
    <w:rsid w:val="009B12B3"/>
    <w:rsid w:val="009B14D3"/>
    <w:rsid w:val="009B1E25"/>
    <w:rsid w:val="009B5AA3"/>
    <w:rsid w:val="009B67A8"/>
    <w:rsid w:val="009C12E8"/>
    <w:rsid w:val="009C1EE2"/>
    <w:rsid w:val="009C1F01"/>
    <w:rsid w:val="009C443D"/>
    <w:rsid w:val="009C57FD"/>
    <w:rsid w:val="009C5E96"/>
    <w:rsid w:val="009C69FB"/>
    <w:rsid w:val="009C6C58"/>
    <w:rsid w:val="009D14DC"/>
    <w:rsid w:val="009D4E77"/>
    <w:rsid w:val="009D6694"/>
    <w:rsid w:val="009D707F"/>
    <w:rsid w:val="009E0DB7"/>
    <w:rsid w:val="009E2CB3"/>
    <w:rsid w:val="009E42DB"/>
    <w:rsid w:val="009E432F"/>
    <w:rsid w:val="009E4880"/>
    <w:rsid w:val="009E5C84"/>
    <w:rsid w:val="009E641B"/>
    <w:rsid w:val="009E77A2"/>
    <w:rsid w:val="009F07BE"/>
    <w:rsid w:val="009F1597"/>
    <w:rsid w:val="009F2D88"/>
    <w:rsid w:val="009F326B"/>
    <w:rsid w:val="009F3628"/>
    <w:rsid w:val="009F5BDF"/>
    <w:rsid w:val="009F6C97"/>
    <w:rsid w:val="009F75F3"/>
    <w:rsid w:val="009F764F"/>
    <w:rsid w:val="009F79CE"/>
    <w:rsid w:val="00A00192"/>
    <w:rsid w:val="00A00D05"/>
    <w:rsid w:val="00A0142C"/>
    <w:rsid w:val="00A017E0"/>
    <w:rsid w:val="00A01861"/>
    <w:rsid w:val="00A0252D"/>
    <w:rsid w:val="00A029B5"/>
    <w:rsid w:val="00A032BA"/>
    <w:rsid w:val="00A03742"/>
    <w:rsid w:val="00A04801"/>
    <w:rsid w:val="00A055FC"/>
    <w:rsid w:val="00A0609A"/>
    <w:rsid w:val="00A0619A"/>
    <w:rsid w:val="00A061A0"/>
    <w:rsid w:val="00A06C29"/>
    <w:rsid w:val="00A07276"/>
    <w:rsid w:val="00A074CC"/>
    <w:rsid w:val="00A10296"/>
    <w:rsid w:val="00A11242"/>
    <w:rsid w:val="00A12BAA"/>
    <w:rsid w:val="00A150D5"/>
    <w:rsid w:val="00A167B6"/>
    <w:rsid w:val="00A172B0"/>
    <w:rsid w:val="00A21AA1"/>
    <w:rsid w:val="00A25A57"/>
    <w:rsid w:val="00A26F38"/>
    <w:rsid w:val="00A303FB"/>
    <w:rsid w:val="00A307C9"/>
    <w:rsid w:val="00A31469"/>
    <w:rsid w:val="00A31668"/>
    <w:rsid w:val="00A320F6"/>
    <w:rsid w:val="00A32EB1"/>
    <w:rsid w:val="00A33355"/>
    <w:rsid w:val="00A34E12"/>
    <w:rsid w:val="00A3583C"/>
    <w:rsid w:val="00A37F41"/>
    <w:rsid w:val="00A436C2"/>
    <w:rsid w:val="00A438E1"/>
    <w:rsid w:val="00A43B3D"/>
    <w:rsid w:val="00A44383"/>
    <w:rsid w:val="00A44813"/>
    <w:rsid w:val="00A45EC5"/>
    <w:rsid w:val="00A463C8"/>
    <w:rsid w:val="00A4714B"/>
    <w:rsid w:val="00A50151"/>
    <w:rsid w:val="00A51A5A"/>
    <w:rsid w:val="00A5260A"/>
    <w:rsid w:val="00A54BC5"/>
    <w:rsid w:val="00A60D46"/>
    <w:rsid w:val="00A61A45"/>
    <w:rsid w:val="00A621F0"/>
    <w:rsid w:val="00A6490E"/>
    <w:rsid w:val="00A657DB"/>
    <w:rsid w:val="00A65803"/>
    <w:rsid w:val="00A6585D"/>
    <w:rsid w:val="00A70568"/>
    <w:rsid w:val="00A71630"/>
    <w:rsid w:val="00A72464"/>
    <w:rsid w:val="00A729ED"/>
    <w:rsid w:val="00A738D6"/>
    <w:rsid w:val="00A754C5"/>
    <w:rsid w:val="00A75CB2"/>
    <w:rsid w:val="00A75D5E"/>
    <w:rsid w:val="00A77414"/>
    <w:rsid w:val="00A77677"/>
    <w:rsid w:val="00A80585"/>
    <w:rsid w:val="00A80859"/>
    <w:rsid w:val="00A80EDF"/>
    <w:rsid w:val="00A83F36"/>
    <w:rsid w:val="00A85F5A"/>
    <w:rsid w:val="00A86813"/>
    <w:rsid w:val="00A90527"/>
    <w:rsid w:val="00A9115C"/>
    <w:rsid w:val="00A92157"/>
    <w:rsid w:val="00A92F14"/>
    <w:rsid w:val="00A934A5"/>
    <w:rsid w:val="00A93ED2"/>
    <w:rsid w:val="00A94741"/>
    <w:rsid w:val="00A96E07"/>
    <w:rsid w:val="00AA0C4D"/>
    <w:rsid w:val="00AA203C"/>
    <w:rsid w:val="00AA2DB3"/>
    <w:rsid w:val="00AA35B7"/>
    <w:rsid w:val="00AA409F"/>
    <w:rsid w:val="00AA43B1"/>
    <w:rsid w:val="00AA44CD"/>
    <w:rsid w:val="00AA5F74"/>
    <w:rsid w:val="00AA6CF1"/>
    <w:rsid w:val="00AB0E9A"/>
    <w:rsid w:val="00AB157A"/>
    <w:rsid w:val="00AB3A1E"/>
    <w:rsid w:val="00AB40AB"/>
    <w:rsid w:val="00AB40CE"/>
    <w:rsid w:val="00AB6D49"/>
    <w:rsid w:val="00AB73E7"/>
    <w:rsid w:val="00AB7DF1"/>
    <w:rsid w:val="00AC0A31"/>
    <w:rsid w:val="00AC0DB7"/>
    <w:rsid w:val="00AC4D48"/>
    <w:rsid w:val="00AC56D0"/>
    <w:rsid w:val="00AC6015"/>
    <w:rsid w:val="00AD0C23"/>
    <w:rsid w:val="00AD1B95"/>
    <w:rsid w:val="00AD220E"/>
    <w:rsid w:val="00AD2234"/>
    <w:rsid w:val="00AD2B4B"/>
    <w:rsid w:val="00AD385E"/>
    <w:rsid w:val="00AD4AFE"/>
    <w:rsid w:val="00AD553A"/>
    <w:rsid w:val="00AD576D"/>
    <w:rsid w:val="00AD78FA"/>
    <w:rsid w:val="00AD7C01"/>
    <w:rsid w:val="00AE0BBA"/>
    <w:rsid w:val="00AE16B8"/>
    <w:rsid w:val="00AE1EE3"/>
    <w:rsid w:val="00AE1FEE"/>
    <w:rsid w:val="00AE2347"/>
    <w:rsid w:val="00AE3326"/>
    <w:rsid w:val="00AE3814"/>
    <w:rsid w:val="00AE4B0A"/>
    <w:rsid w:val="00AE5ADD"/>
    <w:rsid w:val="00AE61C9"/>
    <w:rsid w:val="00AE712A"/>
    <w:rsid w:val="00AF0A5E"/>
    <w:rsid w:val="00AF1C02"/>
    <w:rsid w:val="00AF4929"/>
    <w:rsid w:val="00AF55EB"/>
    <w:rsid w:val="00AF6E95"/>
    <w:rsid w:val="00B00481"/>
    <w:rsid w:val="00B00742"/>
    <w:rsid w:val="00B00ABC"/>
    <w:rsid w:val="00B012E1"/>
    <w:rsid w:val="00B01315"/>
    <w:rsid w:val="00B01460"/>
    <w:rsid w:val="00B01992"/>
    <w:rsid w:val="00B01FE6"/>
    <w:rsid w:val="00B028B3"/>
    <w:rsid w:val="00B02D78"/>
    <w:rsid w:val="00B0327B"/>
    <w:rsid w:val="00B045D4"/>
    <w:rsid w:val="00B06357"/>
    <w:rsid w:val="00B063BE"/>
    <w:rsid w:val="00B06A18"/>
    <w:rsid w:val="00B06DCA"/>
    <w:rsid w:val="00B1036B"/>
    <w:rsid w:val="00B10E76"/>
    <w:rsid w:val="00B11511"/>
    <w:rsid w:val="00B13EB3"/>
    <w:rsid w:val="00B16359"/>
    <w:rsid w:val="00B2137C"/>
    <w:rsid w:val="00B218BC"/>
    <w:rsid w:val="00B230CC"/>
    <w:rsid w:val="00B25046"/>
    <w:rsid w:val="00B26F47"/>
    <w:rsid w:val="00B27D51"/>
    <w:rsid w:val="00B30EA8"/>
    <w:rsid w:val="00B31D77"/>
    <w:rsid w:val="00B32EB0"/>
    <w:rsid w:val="00B32FAE"/>
    <w:rsid w:val="00B34812"/>
    <w:rsid w:val="00B34965"/>
    <w:rsid w:val="00B34A79"/>
    <w:rsid w:val="00B34DE1"/>
    <w:rsid w:val="00B35873"/>
    <w:rsid w:val="00B36EE7"/>
    <w:rsid w:val="00B412F4"/>
    <w:rsid w:val="00B42733"/>
    <w:rsid w:val="00B4302C"/>
    <w:rsid w:val="00B433C3"/>
    <w:rsid w:val="00B445BF"/>
    <w:rsid w:val="00B45505"/>
    <w:rsid w:val="00B467CC"/>
    <w:rsid w:val="00B46AD9"/>
    <w:rsid w:val="00B475D3"/>
    <w:rsid w:val="00B50437"/>
    <w:rsid w:val="00B5077E"/>
    <w:rsid w:val="00B5098A"/>
    <w:rsid w:val="00B509DA"/>
    <w:rsid w:val="00B514B1"/>
    <w:rsid w:val="00B517BC"/>
    <w:rsid w:val="00B52A8B"/>
    <w:rsid w:val="00B539AB"/>
    <w:rsid w:val="00B546ED"/>
    <w:rsid w:val="00B5496B"/>
    <w:rsid w:val="00B57DE7"/>
    <w:rsid w:val="00B612AE"/>
    <w:rsid w:val="00B61679"/>
    <w:rsid w:val="00B621CE"/>
    <w:rsid w:val="00B6307C"/>
    <w:rsid w:val="00B636D3"/>
    <w:rsid w:val="00B64177"/>
    <w:rsid w:val="00B64192"/>
    <w:rsid w:val="00B64B31"/>
    <w:rsid w:val="00B64CA0"/>
    <w:rsid w:val="00B65203"/>
    <w:rsid w:val="00B65852"/>
    <w:rsid w:val="00B65EE7"/>
    <w:rsid w:val="00B6684D"/>
    <w:rsid w:val="00B678B4"/>
    <w:rsid w:val="00B70093"/>
    <w:rsid w:val="00B70A30"/>
    <w:rsid w:val="00B71CC3"/>
    <w:rsid w:val="00B71F22"/>
    <w:rsid w:val="00B73FFB"/>
    <w:rsid w:val="00B76357"/>
    <w:rsid w:val="00B768E2"/>
    <w:rsid w:val="00B8074B"/>
    <w:rsid w:val="00B80EA1"/>
    <w:rsid w:val="00B81B04"/>
    <w:rsid w:val="00B82AAA"/>
    <w:rsid w:val="00B83F24"/>
    <w:rsid w:val="00B85121"/>
    <w:rsid w:val="00B85B7A"/>
    <w:rsid w:val="00B86FB6"/>
    <w:rsid w:val="00B8741E"/>
    <w:rsid w:val="00B87B03"/>
    <w:rsid w:val="00B90104"/>
    <w:rsid w:val="00B90882"/>
    <w:rsid w:val="00B92035"/>
    <w:rsid w:val="00B92597"/>
    <w:rsid w:val="00B92982"/>
    <w:rsid w:val="00B92A6F"/>
    <w:rsid w:val="00B93761"/>
    <w:rsid w:val="00B937A0"/>
    <w:rsid w:val="00B941DB"/>
    <w:rsid w:val="00B9444C"/>
    <w:rsid w:val="00B94749"/>
    <w:rsid w:val="00B94B8D"/>
    <w:rsid w:val="00B95197"/>
    <w:rsid w:val="00B96CEC"/>
    <w:rsid w:val="00B97D61"/>
    <w:rsid w:val="00BA0F78"/>
    <w:rsid w:val="00BA1965"/>
    <w:rsid w:val="00BA20E5"/>
    <w:rsid w:val="00BA2540"/>
    <w:rsid w:val="00BA2A31"/>
    <w:rsid w:val="00BA42D9"/>
    <w:rsid w:val="00BA470C"/>
    <w:rsid w:val="00BA4D35"/>
    <w:rsid w:val="00BA52C6"/>
    <w:rsid w:val="00BA610E"/>
    <w:rsid w:val="00BA63A1"/>
    <w:rsid w:val="00BA6D26"/>
    <w:rsid w:val="00BA7687"/>
    <w:rsid w:val="00BB04B3"/>
    <w:rsid w:val="00BB094B"/>
    <w:rsid w:val="00BB10F0"/>
    <w:rsid w:val="00BB2ADB"/>
    <w:rsid w:val="00BB36FF"/>
    <w:rsid w:val="00BB4255"/>
    <w:rsid w:val="00BB4EBB"/>
    <w:rsid w:val="00BB5FD9"/>
    <w:rsid w:val="00BC047F"/>
    <w:rsid w:val="00BC14CC"/>
    <w:rsid w:val="00BC15CE"/>
    <w:rsid w:val="00BC1D5B"/>
    <w:rsid w:val="00BC2927"/>
    <w:rsid w:val="00BC3696"/>
    <w:rsid w:val="00BC3CAA"/>
    <w:rsid w:val="00BC4D3E"/>
    <w:rsid w:val="00BC5B05"/>
    <w:rsid w:val="00BC5EE8"/>
    <w:rsid w:val="00BC649A"/>
    <w:rsid w:val="00BC709C"/>
    <w:rsid w:val="00BD021D"/>
    <w:rsid w:val="00BD0323"/>
    <w:rsid w:val="00BD2E01"/>
    <w:rsid w:val="00BD33F1"/>
    <w:rsid w:val="00BD4AAE"/>
    <w:rsid w:val="00BD4D4C"/>
    <w:rsid w:val="00BD504F"/>
    <w:rsid w:val="00BD52D8"/>
    <w:rsid w:val="00BD5967"/>
    <w:rsid w:val="00BD703C"/>
    <w:rsid w:val="00BD7416"/>
    <w:rsid w:val="00BD78F7"/>
    <w:rsid w:val="00BD7DD4"/>
    <w:rsid w:val="00BE0FFF"/>
    <w:rsid w:val="00BE29C6"/>
    <w:rsid w:val="00BE2D67"/>
    <w:rsid w:val="00BE345D"/>
    <w:rsid w:val="00BE3757"/>
    <w:rsid w:val="00BE42C6"/>
    <w:rsid w:val="00BE459E"/>
    <w:rsid w:val="00BE4C80"/>
    <w:rsid w:val="00BE525C"/>
    <w:rsid w:val="00BE599A"/>
    <w:rsid w:val="00BE677E"/>
    <w:rsid w:val="00BE6CCD"/>
    <w:rsid w:val="00BE6F73"/>
    <w:rsid w:val="00BE77AB"/>
    <w:rsid w:val="00BF0018"/>
    <w:rsid w:val="00BF1880"/>
    <w:rsid w:val="00BF2428"/>
    <w:rsid w:val="00BF2AB7"/>
    <w:rsid w:val="00BF3304"/>
    <w:rsid w:val="00BF380A"/>
    <w:rsid w:val="00BF4C39"/>
    <w:rsid w:val="00BF50B8"/>
    <w:rsid w:val="00BF58CC"/>
    <w:rsid w:val="00BF6DD1"/>
    <w:rsid w:val="00BF777E"/>
    <w:rsid w:val="00C04B29"/>
    <w:rsid w:val="00C05455"/>
    <w:rsid w:val="00C059BC"/>
    <w:rsid w:val="00C05AA6"/>
    <w:rsid w:val="00C05E2F"/>
    <w:rsid w:val="00C06DF5"/>
    <w:rsid w:val="00C104DC"/>
    <w:rsid w:val="00C1179F"/>
    <w:rsid w:val="00C1215E"/>
    <w:rsid w:val="00C1311E"/>
    <w:rsid w:val="00C16064"/>
    <w:rsid w:val="00C17466"/>
    <w:rsid w:val="00C17FE5"/>
    <w:rsid w:val="00C21DB5"/>
    <w:rsid w:val="00C21FFE"/>
    <w:rsid w:val="00C22496"/>
    <w:rsid w:val="00C230BB"/>
    <w:rsid w:val="00C23795"/>
    <w:rsid w:val="00C2497E"/>
    <w:rsid w:val="00C25667"/>
    <w:rsid w:val="00C2682F"/>
    <w:rsid w:val="00C26927"/>
    <w:rsid w:val="00C300ED"/>
    <w:rsid w:val="00C30673"/>
    <w:rsid w:val="00C31288"/>
    <w:rsid w:val="00C3283D"/>
    <w:rsid w:val="00C32DF5"/>
    <w:rsid w:val="00C349CD"/>
    <w:rsid w:val="00C34B63"/>
    <w:rsid w:val="00C34FCB"/>
    <w:rsid w:val="00C36D38"/>
    <w:rsid w:val="00C375B3"/>
    <w:rsid w:val="00C409A1"/>
    <w:rsid w:val="00C413C4"/>
    <w:rsid w:val="00C41D6B"/>
    <w:rsid w:val="00C4365D"/>
    <w:rsid w:val="00C4403F"/>
    <w:rsid w:val="00C455FF"/>
    <w:rsid w:val="00C45E38"/>
    <w:rsid w:val="00C47D62"/>
    <w:rsid w:val="00C5015F"/>
    <w:rsid w:val="00C505DB"/>
    <w:rsid w:val="00C5206F"/>
    <w:rsid w:val="00C527B8"/>
    <w:rsid w:val="00C52999"/>
    <w:rsid w:val="00C52AF3"/>
    <w:rsid w:val="00C53AB5"/>
    <w:rsid w:val="00C5410D"/>
    <w:rsid w:val="00C5558E"/>
    <w:rsid w:val="00C55705"/>
    <w:rsid w:val="00C55E9B"/>
    <w:rsid w:val="00C56973"/>
    <w:rsid w:val="00C56BDB"/>
    <w:rsid w:val="00C6056B"/>
    <w:rsid w:val="00C6205D"/>
    <w:rsid w:val="00C624A0"/>
    <w:rsid w:val="00C63FAE"/>
    <w:rsid w:val="00C643BB"/>
    <w:rsid w:val="00C64AB0"/>
    <w:rsid w:val="00C662A4"/>
    <w:rsid w:val="00C66679"/>
    <w:rsid w:val="00C667AB"/>
    <w:rsid w:val="00C705AA"/>
    <w:rsid w:val="00C70603"/>
    <w:rsid w:val="00C71C2B"/>
    <w:rsid w:val="00C72289"/>
    <w:rsid w:val="00C72EBD"/>
    <w:rsid w:val="00C74B34"/>
    <w:rsid w:val="00C759F2"/>
    <w:rsid w:val="00C77AC3"/>
    <w:rsid w:val="00C80C7D"/>
    <w:rsid w:val="00C82AFA"/>
    <w:rsid w:val="00C852B7"/>
    <w:rsid w:val="00C85710"/>
    <w:rsid w:val="00C86A19"/>
    <w:rsid w:val="00C86D33"/>
    <w:rsid w:val="00C87160"/>
    <w:rsid w:val="00C87551"/>
    <w:rsid w:val="00C918F5"/>
    <w:rsid w:val="00C922D1"/>
    <w:rsid w:val="00C93865"/>
    <w:rsid w:val="00C93CE7"/>
    <w:rsid w:val="00C93E8E"/>
    <w:rsid w:val="00C940A5"/>
    <w:rsid w:val="00C94210"/>
    <w:rsid w:val="00C9553B"/>
    <w:rsid w:val="00C97274"/>
    <w:rsid w:val="00CA02BD"/>
    <w:rsid w:val="00CA0A77"/>
    <w:rsid w:val="00CA1CFD"/>
    <w:rsid w:val="00CA224E"/>
    <w:rsid w:val="00CA30E3"/>
    <w:rsid w:val="00CA521C"/>
    <w:rsid w:val="00CA6955"/>
    <w:rsid w:val="00CA6A94"/>
    <w:rsid w:val="00CA79BF"/>
    <w:rsid w:val="00CB0565"/>
    <w:rsid w:val="00CB1075"/>
    <w:rsid w:val="00CB2268"/>
    <w:rsid w:val="00CB4659"/>
    <w:rsid w:val="00CB4B87"/>
    <w:rsid w:val="00CB52CD"/>
    <w:rsid w:val="00CB6B1E"/>
    <w:rsid w:val="00CB6D91"/>
    <w:rsid w:val="00CB7417"/>
    <w:rsid w:val="00CB7647"/>
    <w:rsid w:val="00CC716E"/>
    <w:rsid w:val="00CC7429"/>
    <w:rsid w:val="00CC7AA7"/>
    <w:rsid w:val="00CD3BA5"/>
    <w:rsid w:val="00CD4645"/>
    <w:rsid w:val="00CD4EA8"/>
    <w:rsid w:val="00CD5FF5"/>
    <w:rsid w:val="00CD61D5"/>
    <w:rsid w:val="00CD6BB8"/>
    <w:rsid w:val="00CD6C21"/>
    <w:rsid w:val="00CD7438"/>
    <w:rsid w:val="00CD761E"/>
    <w:rsid w:val="00CD7926"/>
    <w:rsid w:val="00CD7DEB"/>
    <w:rsid w:val="00CE0E84"/>
    <w:rsid w:val="00CE0EB0"/>
    <w:rsid w:val="00CE105E"/>
    <w:rsid w:val="00CE1C9E"/>
    <w:rsid w:val="00CE20AE"/>
    <w:rsid w:val="00CF005E"/>
    <w:rsid w:val="00CF053A"/>
    <w:rsid w:val="00CF090B"/>
    <w:rsid w:val="00CF2DD4"/>
    <w:rsid w:val="00CF4665"/>
    <w:rsid w:val="00CF4B50"/>
    <w:rsid w:val="00CF5B01"/>
    <w:rsid w:val="00CF6381"/>
    <w:rsid w:val="00CF6E7B"/>
    <w:rsid w:val="00D0010B"/>
    <w:rsid w:val="00D009B7"/>
    <w:rsid w:val="00D0108E"/>
    <w:rsid w:val="00D01166"/>
    <w:rsid w:val="00D01720"/>
    <w:rsid w:val="00D01B8E"/>
    <w:rsid w:val="00D03721"/>
    <w:rsid w:val="00D03FD1"/>
    <w:rsid w:val="00D04095"/>
    <w:rsid w:val="00D04884"/>
    <w:rsid w:val="00D0515F"/>
    <w:rsid w:val="00D0530D"/>
    <w:rsid w:val="00D0535D"/>
    <w:rsid w:val="00D05773"/>
    <w:rsid w:val="00D06CD0"/>
    <w:rsid w:val="00D06D3A"/>
    <w:rsid w:val="00D1050A"/>
    <w:rsid w:val="00D122AF"/>
    <w:rsid w:val="00D12645"/>
    <w:rsid w:val="00D15446"/>
    <w:rsid w:val="00D1668A"/>
    <w:rsid w:val="00D170E2"/>
    <w:rsid w:val="00D17D93"/>
    <w:rsid w:val="00D20500"/>
    <w:rsid w:val="00D20E69"/>
    <w:rsid w:val="00D20F47"/>
    <w:rsid w:val="00D229C5"/>
    <w:rsid w:val="00D24C52"/>
    <w:rsid w:val="00D26FD9"/>
    <w:rsid w:val="00D27167"/>
    <w:rsid w:val="00D27502"/>
    <w:rsid w:val="00D30242"/>
    <w:rsid w:val="00D312FA"/>
    <w:rsid w:val="00D3207D"/>
    <w:rsid w:val="00D325EA"/>
    <w:rsid w:val="00D32862"/>
    <w:rsid w:val="00D34F7D"/>
    <w:rsid w:val="00D3595E"/>
    <w:rsid w:val="00D37D85"/>
    <w:rsid w:val="00D408BD"/>
    <w:rsid w:val="00D4342F"/>
    <w:rsid w:val="00D43DAB"/>
    <w:rsid w:val="00D46DEE"/>
    <w:rsid w:val="00D472B4"/>
    <w:rsid w:val="00D477D2"/>
    <w:rsid w:val="00D516C0"/>
    <w:rsid w:val="00D51AFC"/>
    <w:rsid w:val="00D52EA2"/>
    <w:rsid w:val="00D531F2"/>
    <w:rsid w:val="00D53AEB"/>
    <w:rsid w:val="00D552B3"/>
    <w:rsid w:val="00D555F0"/>
    <w:rsid w:val="00D57525"/>
    <w:rsid w:val="00D60AA4"/>
    <w:rsid w:val="00D62518"/>
    <w:rsid w:val="00D62964"/>
    <w:rsid w:val="00D62E3B"/>
    <w:rsid w:val="00D64EE5"/>
    <w:rsid w:val="00D6519C"/>
    <w:rsid w:val="00D666E5"/>
    <w:rsid w:val="00D669B7"/>
    <w:rsid w:val="00D66B93"/>
    <w:rsid w:val="00D67EBB"/>
    <w:rsid w:val="00D706A8"/>
    <w:rsid w:val="00D706EC"/>
    <w:rsid w:val="00D714FD"/>
    <w:rsid w:val="00D723DA"/>
    <w:rsid w:val="00D72462"/>
    <w:rsid w:val="00D74057"/>
    <w:rsid w:val="00D8202B"/>
    <w:rsid w:val="00D840C9"/>
    <w:rsid w:val="00D8410A"/>
    <w:rsid w:val="00D84B9B"/>
    <w:rsid w:val="00D8616B"/>
    <w:rsid w:val="00D86613"/>
    <w:rsid w:val="00D87AE8"/>
    <w:rsid w:val="00D9060B"/>
    <w:rsid w:val="00D90D93"/>
    <w:rsid w:val="00D90EC4"/>
    <w:rsid w:val="00D940B8"/>
    <w:rsid w:val="00D943FD"/>
    <w:rsid w:val="00D95920"/>
    <w:rsid w:val="00D9606D"/>
    <w:rsid w:val="00DA034D"/>
    <w:rsid w:val="00DA07FC"/>
    <w:rsid w:val="00DA0872"/>
    <w:rsid w:val="00DA3725"/>
    <w:rsid w:val="00DA4485"/>
    <w:rsid w:val="00DA4E24"/>
    <w:rsid w:val="00DA5607"/>
    <w:rsid w:val="00DA5DCA"/>
    <w:rsid w:val="00DA63C7"/>
    <w:rsid w:val="00DA6917"/>
    <w:rsid w:val="00DA725D"/>
    <w:rsid w:val="00DA732E"/>
    <w:rsid w:val="00DB146C"/>
    <w:rsid w:val="00DB262A"/>
    <w:rsid w:val="00DB3893"/>
    <w:rsid w:val="00DB5BDF"/>
    <w:rsid w:val="00DB6A4E"/>
    <w:rsid w:val="00DB751A"/>
    <w:rsid w:val="00DC0E4A"/>
    <w:rsid w:val="00DC163B"/>
    <w:rsid w:val="00DC3C28"/>
    <w:rsid w:val="00DC5A4A"/>
    <w:rsid w:val="00DD04AA"/>
    <w:rsid w:val="00DD07D5"/>
    <w:rsid w:val="00DD165D"/>
    <w:rsid w:val="00DD17EC"/>
    <w:rsid w:val="00DD1F72"/>
    <w:rsid w:val="00DD3CA9"/>
    <w:rsid w:val="00DD48C9"/>
    <w:rsid w:val="00DD4C21"/>
    <w:rsid w:val="00DD57C3"/>
    <w:rsid w:val="00DD6506"/>
    <w:rsid w:val="00DD6AD3"/>
    <w:rsid w:val="00DD7862"/>
    <w:rsid w:val="00DE247E"/>
    <w:rsid w:val="00DE30FC"/>
    <w:rsid w:val="00DE3791"/>
    <w:rsid w:val="00DE3CA6"/>
    <w:rsid w:val="00DE417B"/>
    <w:rsid w:val="00DE4A9C"/>
    <w:rsid w:val="00DE5D16"/>
    <w:rsid w:val="00DF185F"/>
    <w:rsid w:val="00DF2F64"/>
    <w:rsid w:val="00DF33D2"/>
    <w:rsid w:val="00DF34A0"/>
    <w:rsid w:val="00DF401A"/>
    <w:rsid w:val="00DF690A"/>
    <w:rsid w:val="00DF7112"/>
    <w:rsid w:val="00DF7F9B"/>
    <w:rsid w:val="00E003D1"/>
    <w:rsid w:val="00E00E42"/>
    <w:rsid w:val="00E00EB6"/>
    <w:rsid w:val="00E00FB9"/>
    <w:rsid w:val="00E01247"/>
    <w:rsid w:val="00E021B7"/>
    <w:rsid w:val="00E0245A"/>
    <w:rsid w:val="00E02BE0"/>
    <w:rsid w:val="00E03886"/>
    <w:rsid w:val="00E04CAF"/>
    <w:rsid w:val="00E074C0"/>
    <w:rsid w:val="00E07BD1"/>
    <w:rsid w:val="00E104B1"/>
    <w:rsid w:val="00E105A8"/>
    <w:rsid w:val="00E1102D"/>
    <w:rsid w:val="00E1158A"/>
    <w:rsid w:val="00E11B86"/>
    <w:rsid w:val="00E12153"/>
    <w:rsid w:val="00E13483"/>
    <w:rsid w:val="00E13569"/>
    <w:rsid w:val="00E14362"/>
    <w:rsid w:val="00E1521B"/>
    <w:rsid w:val="00E15D32"/>
    <w:rsid w:val="00E15DD3"/>
    <w:rsid w:val="00E178B6"/>
    <w:rsid w:val="00E21409"/>
    <w:rsid w:val="00E21EBB"/>
    <w:rsid w:val="00E22B34"/>
    <w:rsid w:val="00E231E2"/>
    <w:rsid w:val="00E23CD9"/>
    <w:rsid w:val="00E276C2"/>
    <w:rsid w:val="00E316AC"/>
    <w:rsid w:val="00E31710"/>
    <w:rsid w:val="00E31D49"/>
    <w:rsid w:val="00E32D2B"/>
    <w:rsid w:val="00E337D5"/>
    <w:rsid w:val="00E35204"/>
    <w:rsid w:val="00E353EE"/>
    <w:rsid w:val="00E3562E"/>
    <w:rsid w:val="00E35898"/>
    <w:rsid w:val="00E40816"/>
    <w:rsid w:val="00E4296B"/>
    <w:rsid w:val="00E42CDB"/>
    <w:rsid w:val="00E43D76"/>
    <w:rsid w:val="00E44CEE"/>
    <w:rsid w:val="00E46B88"/>
    <w:rsid w:val="00E504A8"/>
    <w:rsid w:val="00E517E0"/>
    <w:rsid w:val="00E52098"/>
    <w:rsid w:val="00E53275"/>
    <w:rsid w:val="00E5389D"/>
    <w:rsid w:val="00E53A01"/>
    <w:rsid w:val="00E54EF3"/>
    <w:rsid w:val="00E5625F"/>
    <w:rsid w:val="00E56624"/>
    <w:rsid w:val="00E56A21"/>
    <w:rsid w:val="00E573D3"/>
    <w:rsid w:val="00E60D7E"/>
    <w:rsid w:val="00E61B8D"/>
    <w:rsid w:val="00E61B95"/>
    <w:rsid w:val="00E61DE2"/>
    <w:rsid w:val="00E61F16"/>
    <w:rsid w:val="00E62151"/>
    <w:rsid w:val="00E6448B"/>
    <w:rsid w:val="00E65774"/>
    <w:rsid w:val="00E65B5A"/>
    <w:rsid w:val="00E66356"/>
    <w:rsid w:val="00E66694"/>
    <w:rsid w:val="00E674C6"/>
    <w:rsid w:val="00E676C6"/>
    <w:rsid w:val="00E67962"/>
    <w:rsid w:val="00E7090C"/>
    <w:rsid w:val="00E70FA4"/>
    <w:rsid w:val="00E71C47"/>
    <w:rsid w:val="00E723D4"/>
    <w:rsid w:val="00E724A4"/>
    <w:rsid w:val="00E72775"/>
    <w:rsid w:val="00E73DFF"/>
    <w:rsid w:val="00E74115"/>
    <w:rsid w:val="00E750B4"/>
    <w:rsid w:val="00E75D58"/>
    <w:rsid w:val="00E80934"/>
    <w:rsid w:val="00E80D5F"/>
    <w:rsid w:val="00E81BBF"/>
    <w:rsid w:val="00E81BF4"/>
    <w:rsid w:val="00E827ED"/>
    <w:rsid w:val="00E82BE2"/>
    <w:rsid w:val="00E82C3B"/>
    <w:rsid w:val="00E8565B"/>
    <w:rsid w:val="00E875B8"/>
    <w:rsid w:val="00E87B2D"/>
    <w:rsid w:val="00E93888"/>
    <w:rsid w:val="00E93897"/>
    <w:rsid w:val="00E9442A"/>
    <w:rsid w:val="00E94E91"/>
    <w:rsid w:val="00E94F5F"/>
    <w:rsid w:val="00E963C0"/>
    <w:rsid w:val="00EA1527"/>
    <w:rsid w:val="00EA16EE"/>
    <w:rsid w:val="00EA2129"/>
    <w:rsid w:val="00EA2DA8"/>
    <w:rsid w:val="00EA30BE"/>
    <w:rsid w:val="00EA4292"/>
    <w:rsid w:val="00EA6ED6"/>
    <w:rsid w:val="00EA70B0"/>
    <w:rsid w:val="00EB06D0"/>
    <w:rsid w:val="00EB3859"/>
    <w:rsid w:val="00EB3A3C"/>
    <w:rsid w:val="00EB5661"/>
    <w:rsid w:val="00EB592D"/>
    <w:rsid w:val="00EB5F6D"/>
    <w:rsid w:val="00EB7150"/>
    <w:rsid w:val="00EB7344"/>
    <w:rsid w:val="00EB74B7"/>
    <w:rsid w:val="00EB7957"/>
    <w:rsid w:val="00EC3847"/>
    <w:rsid w:val="00EC4E53"/>
    <w:rsid w:val="00EC594B"/>
    <w:rsid w:val="00EC7599"/>
    <w:rsid w:val="00ED3C47"/>
    <w:rsid w:val="00ED73C4"/>
    <w:rsid w:val="00EE192E"/>
    <w:rsid w:val="00EE2AD9"/>
    <w:rsid w:val="00EE3538"/>
    <w:rsid w:val="00EE36FE"/>
    <w:rsid w:val="00EE37DE"/>
    <w:rsid w:val="00EE4624"/>
    <w:rsid w:val="00EE4E25"/>
    <w:rsid w:val="00EE56BF"/>
    <w:rsid w:val="00EE575E"/>
    <w:rsid w:val="00EE5948"/>
    <w:rsid w:val="00EE5F4C"/>
    <w:rsid w:val="00EE689F"/>
    <w:rsid w:val="00EF12B2"/>
    <w:rsid w:val="00EF1B84"/>
    <w:rsid w:val="00EF3474"/>
    <w:rsid w:val="00EF3EE8"/>
    <w:rsid w:val="00EF4C3F"/>
    <w:rsid w:val="00EF5270"/>
    <w:rsid w:val="00EF5711"/>
    <w:rsid w:val="00EF66A9"/>
    <w:rsid w:val="00EF736D"/>
    <w:rsid w:val="00EF73AC"/>
    <w:rsid w:val="00F00711"/>
    <w:rsid w:val="00F00A48"/>
    <w:rsid w:val="00F00BEA"/>
    <w:rsid w:val="00F00F73"/>
    <w:rsid w:val="00F015E5"/>
    <w:rsid w:val="00F02AAA"/>
    <w:rsid w:val="00F0346F"/>
    <w:rsid w:val="00F03A7B"/>
    <w:rsid w:val="00F0648E"/>
    <w:rsid w:val="00F1185A"/>
    <w:rsid w:val="00F11BC3"/>
    <w:rsid w:val="00F12D13"/>
    <w:rsid w:val="00F13371"/>
    <w:rsid w:val="00F13AAE"/>
    <w:rsid w:val="00F1450F"/>
    <w:rsid w:val="00F17784"/>
    <w:rsid w:val="00F20B64"/>
    <w:rsid w:val="00F20C00"/>
    <w:rsid w:val="00F20D4A"/>
    <w:rsid w:val="00F21104"/>
    <w:rsid w:val="00F21F99"/>
    <w:rsid w:val="00F222E4"/>
    <w:rsid w:val="00F233C8"/>
    <w:rsid w:val="00F245FE"/>
    <w:rsid w:val="00F24884"/>
    <w:rsid w:val="00F25A60"/>
    <w:rsid w:val="00F2692A"/>
    <w:rsid w:val="00F269ED"/>
    <w:rsid w:val="00F27FF0"/>
    <w:rsid w:val="00F301DE"/>
    <w:rsid w:val="00F304BD"/>
    <w:rsid w:val="00F30F30"/>
    <w:rsid w:val="00F3147F"/>
    <w:rsid w:val="00F346AE"/>
    <w:rsid w:val="00F3573D"/>
    <w:rsid w:val="00F35ADE"/>
    <w:rsid w:val="00F374FD"/>
    <w:rsid w:val="00F37BD5"/>
    <w:rsid w:val="00F403A3"/>
    <w:rsid w:val="00F411A1"/>
    <w:rsid w:val="00F41378"/>
    <w:rsid w:val="00F41E03"/>
    <w:rsid w:val="00F428AE"/>
    <w:rsid w:val="00F43C7C"/>
    <w:rsid w:val="00F43F4B"/>
    <w:rsid w:val="00F44ACB"/>
    <w:rsid w:val="00F45791"/>
    <w:rsid w:val="00F45A37"/>
    <w:rsid w:val="00F46737"/>
    <w:rsid w:val="00F46AF0"/>
    <w:rsid w:val="00F46C73"/>
    <w:rsid w:val="00F47021"/>
    <w:rsid w:val="00F471C4"/>
    <w:rsid w:val="00F50596"/>
    <w:rsid w:val="00F50666"/>
    <w:rsid w:val="00F51280"/>
    <w:rsid w:val="00F535A8"/>
    <w:rsid w:val="00F54148"/>
    <w:rsid w:val="00F5434D"/>
    <w:rsid w:val="00F546D4"/>
    <w:rsid w:val="00F55031"/>
    <w:rsid w:val="00F56A65"/>
    <w:rsid w:val="00F574F9"/>
    <w:rsid w:val="00F61397"/>
    <w:rsid w:val="00F626F2"/>
    <w:rsid w:val="00F62D7C"/>
    <w:rsid w:val="00F6468D"/>
    <w:rsid w:val="00F64C73"/>
    <w:rsid w:val="00F67A8C"/>
    <w:rsid w:val="00F703C1"/>
    <w:rsid w:val="00F71A9B"/>
    <w:rsid w:val="00F71FCE"/>
    <w:rsid w:val="00F726EF"/>
    <w:rsid w:val="00F73426"/>
    <w:rsid w:val="00F735F6"/>
    <w:rsid w:val="00F73D54"/>
    <w:rsid w:val="00F73FF8"/>
    <w:rsid w:val="00F7437B"/>
    <w:rsid w:val="00F75D22"/>
    <w:rsid w:val="00F77BBA"/>
    <w:rsid w:val="00F81199"/>
    <w:rsid w:val="00F8155A"/>
    <w:rsid w:val="00F81EE1"/>
    <w:rsid w:val="00F82B4A"/>
    <w:rsid w:val="00F83C8D"/>
    <w:rsid w:val="00F842EF"/>
    <w:rsid w:val="00F847B2"/>
    <w:rsid w:val="00F84F0E"/>
    <w:rsid w:val="00F877B4"/>
    <w:rsid w:val="00F879B0"/>
    <w:rsid w:val="00F90CE3"/>
    <w:rsid w:val="00F92E61"/>
    <w:rsid w:val="00F936CA"/>
    <w:rsid w:val="00F93955"/>
    <w:rsid w:val="00F93E41"/>
    <w:rsid w:val="00F94343"/>
    <w:rsid w:val="00F94DFF"/>
    <w:rsid w:val="00F9578C"/>
    <w:rsid w:val="00F961E2"/>
    <w:rsid w:val="00F973EE"/>
    <w:rsid w:val="00F97B66"/>
    <w:rsid w:val="00FA0A6E"/>
    <w:rsid w:val="00FA42B2"/>
    <w:rsid w:val="00FA4A46"/>
    <w:rsid w:val="00FA4E22"/>
    <w:rsid w:val="00FA5E3F"/>
    <w:rsid w:val="00FB05DC"/>
    <w:rsid w:val="00FB3470"/>
    <w:rsid w:val="00FB40CB"/>
    <w:rsid w:val="00FB41ED"/>
    <w:rsid w:val="00FB6888"/>
    <w:rsid w:val="00FB6C1E"/>
    <w:rsid w:val="00FC45DB"/>
    <w:rsid w:val="00FC6DD1"/>
    <w:rsid w:val="00FC7B8F"/>
    <w:rsid w:val="00FD0DE6"/>
    <w:rsid w:val="00FD223E"/>
    <w:rsid w:val="00FD2DB9"/>
    <w:rsid w:val="00FD3B57"/>
    <w:rsid w:val="00FD4B70"/>
    <w:rsid w:val="00FD5947"/>
    <w:rsid w:val="00FD6DE9"/>
    <w:rsid w:val="00FD7A08"/>
    <w:rsid w:val="00FD7D0F"/>
    <w:rsid w:val="00FE0E31"/>
    <w:rsid w:val="00FE2E59"/>
    <w:rsid w:val="00FE4970"/>
    <w:rsid w:val="00FE5475"/>
    <w:rsid w:val="00FE5B47"/>
    <w:rsid w:val="00FE5D41"/>
    <w:rsid w:val="00FE6396"/>
    <w:rsid w:val="00FF0657"/>
    <w:rsid w:val="00FF2C20"/>
    <w:rsid w:val="00FF2D2A"/>
    <w:rsid w:val="00FF400A"/>
    <w:rsid w:val="00FF41E9"/>
    <w:rsid w:val="00FF592A"/>
    <w:rsid w:val="00FF66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7A3AA"/>
  <w14:defaultImageDpi w14:val="0"/>
  <w15:docId w15:val="{0DA21B8D-7527-4D81-8A96-09B46593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
    <w:qFormat/>
    <w:pPr>
      <w:keepNext/>
      <w:jc w:val="center"/>
      <w:outlineLvl w:val="0"/>
    </w:pPr>
    <w:rPr>
      <w:rFonts w:ascii="Tahoma" w:hAnsi="Tahoma"/>
      <w:b/>
      <w:bCs/>
      <w:sz w:val="18"/>
      <w:szCs w:val="18"/>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pPr>
      <w:keepNext/>
      <w:ind w:left="90" w:hanging="90"/>
      <w:jc w:val="both"/>
      <w:outlineLvl w:val="2"/>
    </w:pPr>
    <w:rPr>
      <w:rFonts w:ascii="Tahoma" w:hAnsi="Tahoma"/>
      <w:b/>
      <w:bCs/>
      <w:sz w:val="18"/>
      <w:szCs w:val="18"/>
    </w:rPr>
  </w:style>
  <w:style w:type="paragraph" w:styleId="Heading4">
    <w:name w:val="heading 4"/>
    <w:basedOn w:val="Normal"/>
    <w:next w:val="Normal"/>
    <w:link w:val="Heading4Char"/>
    <w:uiPriority w:val="9"/>
    <w:semiHidden/>
    <w:unhideWhenUsed/>
    <w:qFormat/>
    <w:pPr>
      <w:keepNext/>
      <w:ind w:left="2160" w:hanging="2160"/>
      <w:jc w:val="both"/>
      <w:outlineLvl w:val="3"/>
    </w:pPr>
    <w:rPr>
      <w:rFonts w:ascii="Tahoma" w:hAnsi="Tahoma"/>
      <w:b/>
      <w:bCs/>
      <w:sz w:val="18"/>
      <w:szCs w:val="1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widowControl w:val="0"/>
      <w:ind w:left="2160" w:right="76" w:hanging="2160"/>
      <w:jc w:val="center"/>
      <w:outlineLvl w:val="5"/>
    </w:pPr>
    <w:rPr>
      <w:rFonts w:ascii="Tahoma" w:hAnsi="Tahoma"/>
      <w:b/>
      <w:bCs/>
    </w:rPr>
  </w:style>
  <w:style w:type="paragraph" w:styleId="Heading8">
    <w:name w:val="heading 8"/>
    <w:basedOn w:val="Normal"/>
    <w:next w:val="Normal"/>
    <w:link w:val="Heading8Char"/>
    <w:uiPriority w:val="9"/>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pPr>
      <w:keepNext/>
      <w:widowControl w:val="0"/>
      <w:spacing w:before="240" w:after="240"/>
      <w:jc w:val="center"/>
      <w:outlineLvl w:val="8"/>
    </w:pPr>
    <w:rPr>
      <w:b/>
      <w:bC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ahoma" w:hAnsi="Tahoma" w:cs="Times New Roman"/>
      <w:b/>
      <w:sz w:val="18"/>
      <w:lang w:val="en-US" w:eastAsia="x-none"/>
    </w:rPr>
  </w:style>
  <w:style w:type="character" w:customStyle="1" w:styleId="Heading2Char">
    <w:name w:val="Heading 2 Char"/>
    <w:basedOn w:val="DefaultParagraphFont"/>
    <w:link w:val="Heading2"/>
    <w:uiPriority w:val="9"/>
    <w:locked/>
    <w:rPr>
      <w:rFonts w:ascii="Arial" w:hAnsi="Arial" w:cs="Times New Roman"/>
      <w:b/>
      <w:i/>
      <w:sz w:val="28"/>
      <w:lang w:val="en-US" w:eastAsia="x-none"/>
    </w:rPr>
  </w:style>
  <w:style w:type="character" w:customStyle="1" w:styleId="Heading3Char">
    <w:name w:val="Heading 3 Char"/>
    <w:basedOn w:val="DefaultParagraphFont"/>
    <w:link w:val="Heading3"/>
    <w:uiPriority w:val="9"/>
    <w:locked/>
    <w:rPr>
      <w:rFonts w:ascii="Tahoma" w:hAnsi="Tahoma" w:cs="Times New Roman"/>
      <w:b/>
      <w:sz w:val="18"/>
    </w:rPr>
  </w:style>
  <w:style w:type="character" w:customStyle="1" w:styleId="Heading4Char">
    <w:name w:val="Heading 4 Char"/>
    <w:basedOn w:val="DefaultParagraphFont"/>
    <w:link w:val="Heading4"/>
    <w:uiPriority w:val="9"/>
    <w:locked/>
    <w:rPr>
      <w:rFonts w:ascii="Tahoma" w:hAnsi="Tahoma" w:cs="Times New Roman"/>
      <w:b/>
      <w:sz w:val="18"/>
      <w:lang w:val="en-US" w:eastAsia="x-none"/>
    </w:rPr>
  </w:style>
  <w:style w:type="character" w:customStyle="1" w:styleId="Heading5Char">
    <w:name w:val="Heading 5 Char"/>
    <w:basedOn w:val="DefaultParagraphFont"/>
    <w:link w:val="Heading5"/>
    <w:uiPriority w:val="9"/>
    <w:locked/>
    <w:rPr>
      <w:rFonts w:ascii="Times New Roman" w:hAnsi="Times New Roman" w:cs="Times New Roman"/>
      <w:b/>
      <w:i/>
      <w:sz w:val="26"/>
      <w:lang w:val="en-US" w:eastAsia="x-none"/>
    </w:rPr>
  </w:style>
  <w:style w:type="character" w:customStyle="1" w:styleId="Heading6Char">
    <w:name w:val="Heading 6 Char"/>
    <w:basedOn w:val="DefaultParagraphFont"/>
    <w:link w:val="Heading6"/>
    <w:uiPriority w:val="9"/>
    <w:locked/>
    <w:rPr>
      <w:rFonts w:ascii="Tahoma" w:hAnsi="Tahoma" w:cs="Times New Roman"/>
      <w:b/>
      <w:sz w:val="20"/>
      <w:lang w:val="en-US" w:eastAsia="x-none"/>
    </w:rPr>
  </w:style>
  <w:style w:type="character" w:customStyle="1" w:styleId="Heading8Char">
    <w:name w:val="Heading 8 Char"/>
    <w:basedOn w:val="DefaultParagraphFont"/>
    <w:link w:val="Heading8"/>
    <w:uiPriority w:val="9"/>
    <w:locked/>
    <w:rPr>
      <w:rFonts w:ascii="Calibri" w:hAnsi="Calibri" w:cs="Times New Roman"/>
      <w:i/>
      <w:sz w:val="24"/>
    </w:rPr>
  </w:style>
  <w:style w:type="character" w:customStyle="1" w:styleId="Heading9Char">
    <w:name w:val="Heading 9 Char"/>
    <w:basedOn w:val="DefaultParagraphFont"/>
    <w:link w:val="Heading9"/>
    <w:uiPriority w:val="9"/>
    <w:locked/>
    <w:rPr>
      <w:rFonts w:ascii="Times New Roman" w:hAnsi="Times New Roman" w:cs="Times New Roman"/>
      <w:b/>
      <w:noProof/>
      <w:sz w:val="24"/>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pPr>
      <w:widowControl w:val="0"/>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0"/>
      <w:lang w:val="en-US" w:eastAsia="x-none"/>
    </w:rPr>
  </w:style>
  <w:style w:type="paragraph" w:customStyle="1" w:styleId="BodyText21">
    <w:name w:val="Body Text 21"/>
    <w:basedOn w:val="Normal"/>
    <w:pPr>
      <w:widowControl w:val="0"/>
      <w:tabs>
        <w:tab w:val="left" w:pos="1440"/>
      </w:tabs>
      <w:spacing w:after="120" w:line="24" w:lineRule="auto"/>
      <w:ind w:left="1800"/>
      <w:jc w:val="both"/>
    </w:pPr>
    <w:rPr>
      <w:sz w:val="24"/>
      <w:szCs w:val="24"/>
    </w:rPr>
  </w:style>
  <w:style w:type="paragraph" w:customStyle="1" w:styleId="BodyText22">
    <w:name w:val="Body Text 22"/>
    <w:basedOn w:val="Normal"/>
    <w:pPr>
      <w:widowControl w:val="0"/>
      <w:ind w:left="360"/>
      <w:jc w:val="both"/>
    </w:pPr>
    <w:rPr>
      <w:sz w:val="18"/>
      <w:szCs w:val="18"/>
    </w:rPr>
  </w:style>
  <w:style w:type="paragraph" w:styleId="BodyTextIndent2">
    <w:name w:val="Body Text Indent 2"/>
    <w:basedOn w:val="Normal"/>
    <w:link w:val="BodyTextIndent2Char"/>
    <w:uiPriority w:val="99"/>
    <w:pPr>
      <w:widowControl w:val="0"/>
      <w:spacing w:after="120" w:line="24" w:lineRule="auto"/>
      <w:ind w:left="720" w:hanging="360"/>
      <w:jc w:val="both"/>
    </w:pPr>
    <w:rPr>
      <w:rFonts w:ascii="Comic Sans MS" w:hAnsi="Comic Sans MS"/>
    </w:rPr>
  </w:style>
  <w:style w:type="character" w:customStyle="1" w:styleId="BodyTextIndent2Char">
    <w:name w:val="Body Text Indent 2 Char"/>
    <w:basedOn w:val="DefaultParagraphFont"/>
    <w:link w:val="BodyTextIndent2"/>
    <w:uiPriority w:val="99"/>
    <w:locked/>
    <w:rPr>
      <w:rFonts w:ascii="Comic Sans MS" w:hAnsi="Comic Sans MS" w:cs="Times New Roman"/>
      <w:sz w:val="20"/>
      <w:lang w:val="en-US" w:eastAsia="x-none"/>
    </w:rPr>
  </w:style>
  <w:style w:type="paragraph" w:styleId="BodyText">
    <w:name w:val="Body Text"/>
    <w:basedOn w:val="Normal"/>
    <w:link w:val="BodyTextChar"/>
    <w:uiPriority w:val="99"/>
    <w:pPr>
      <w:widowControl w:val="0"/>
      <w:spacing w:after="120" w:line="24" w:lineRule="auto"/>
      <w:jc w:val="both"/>
    </w:pPr>
    <w:rPr>
      <w:rFonts w:ascii="Comic Sans MS" w:hAnsi="Comic Sans MS"/>
    </w:rPr>
  </w:style>
  <w:style w:type="character" w:customStyle="1" w:styleId="BodyTextChar">
    <w:name w:val="Body Text Char"/>
    <w:basedOn w:val="DefaultParagraphFont"/>
    <w:link w:val="BodyText"/>
    <w:uiPriority w:val="99"/>
    <w:locked/>
    <w:rPr>
      <w:rFonts w:ascii="Comic Sans MS" w:hAnsi="Comic Sans MS" w:cs="Times New Roman"/>
      <w:sz w:val="20"/>
      <w:lang w:val="en-US" w:eastAsia="x-none"/>
    </w:rPr>
  </w:style>
  <w:style w:type="paragraph" w:styleId="BodyText2">
    <w:name w:val="Body Text 2"/>
    <w:basedOn w:val="Normal"/>
    <w:link w:val="BodyText2Char"/>
    <w:uiPriority w:val="99"/>
    <w:pPr>
      <w:keepNext/>
      <w:widowControl w:val="0"/>
      <w:spacing w:after="120" w:line="240" w:lineRule="atLeast"/>
      <w:jc w:val="both"/>
    </w:pPr>
    <w:rPr>
      <w:sz w:val="26"/>
      <w:szCs w:val="26"/>
    </w:rPr>
  </w:style>
  <w:style w:type="character" w:customStyle="1" w:styleId="BodyText2Char">
    <w:name w:val="Body Text 2 Char"/>
    <w:basedOn w:val="DefaultParagraphFont"/>
    <w:link w:val="BodyText2"/>
    <w:uiPriority w:val="99"/>
    <w:locked/>
    <w:rPr>
      <w:rFonts w:ascii="Times New Roman" w:hAnsi="Times New Roman" w:cs="Times New Roman"/>
      <w:sz w:val="26"/>
      <w:lang w:val="en-US" w:eastAsia="x-none"/>
    </w:rPr>
  </w:style>
  <w:style w:type="paragraph" w:styleId="BlockText">
    <w:name w:val="Block Text"/>
    <w:basedOn w:val="Normal"/>
    <w:uiPriority w:val="99"/>
    <w:pPr>
      <w:widowControl w:val="0"/>
      <w:tabs>
        <w:tab w:val="decimal" w:pos="8364"/>
      </w:tabs>
      <w:ind w:left="2268" w:right="8646" w:hanging="283"/>
      <w:jc w:val="both"/>
    </w:pPr>
    <w:rPr>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0"/>
      <w:lang w:val="en-US" w:eastAsia="x-none"/>
    </w:rPr>
  </w:style>
  <w:style w:type="character" w:styleId="PageNumber">
    <w:name w:val="page number"/>
    <w:basedOn w:val="DefaultParagraphFont"/>
    <w:uiPriority w:val="99"/>
    <w:rPr>
      <w:rFonts w:cs="Times New Roman"/>
    </w:rPr>
  </w:style>
  <w:style w:type="table" w:styleId="TableGrid">
    <w:name w:val="Table Grid"/>
    <w:basedOn w:val="TableNormal"/>
    <w:uiPriority w:val="59"/>
    <w:pPr>
      <w:autoSpaceDE w:val="0"/>
      <w:autoSpaceDN w:val="0"/>
    </w:pPr>
    <w:rPr>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rFonts w:ascii="Times New Roman" w:hAnsi="Times New Roman" w:cs="Times New Roman"/>
      <w:sz w:val="16"/>
      <w:lang w:val="en-US" w:eastAsia="x-none"/>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lang w:val="en-US" w:eastAsia="x-none"/>
    </w:rPr>
  </w:style>
  <w:style w:type="paragraph" w:customStyle="1" w:styleId="Style1">
    <w:name w:val="Style 1"/>
    <w:basedOn w:val="Normal"/>
    <w:pPr>
      <w:widowControl w:val="0"/>
      <w:ind w:left="432"/>
    </w:pPr>
    <w:rPr>
      <w:sz w:val="24"/>
      <w:szCs w:val="24"/>
    </w:rPr>
  </w:style>
  <w:style w:type="paragraph" w:customStyle="1" w:styleId="Style2">
    <w:name w:val="Style 2"/>
    <w:basedOn w:val="Normal"/>
    <w:pPr>
      <w:widowControl w:val="0"/>
      <w:ind w:left="72"/>
    </w:pPr>
    <w:rPr>
      <w:sz w:val="24"/>
      <w:szCs w:val="24"/>
    </w:rPr>
  </w:style>
  <w:style w:type="paragraph" w:customStyle="1" w:styleId="Style3">
    <w:name w:val="Style 3"/>
    <w:basedOn w:val="Normal"/>
    <w:pPr>
      <w:widowControl w:val="0"/>
      <w:ind w:left="72" w:right="72"/>
      <w:jc w:val="both"/>
    </w:pPr>
    <w:rPr>
      <w:sz w:val="24"/>
      <w:szCs w:val="24"/>
    </w:rPr>
  </w:style>
  <w:style w:type="paragraph" w:customStyle="1" w:styleId="Style4">
    <w:name w:val="Style 4"/>
    <w:basedOn w:val="Normal"/>
    <w:pPr>
      <w:widowControl w:val="0"/>
      <w:adjustRightInd w:val="0"/>
    </w:pPr>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en-US" w:eastAsia="x-none"/>
    </w:rPr>
  </w:style>
  <w:style w:type="paragraph" w:styleId="ListParagraph">
    <w:name w:val="List Paragraph"/>
    <w:aliases w:val="Source,Colorful List - Accent 11,Num Bullet 1,Bab,Item2,List 5.2.1,spasi 2 taiiii,Atan,NUMBERED PARAGRAPH,List Paragraph 1,List Paragraph1,Level 3,kepala,Heading 21,Recommendation,List Paragraph11,Bulleted Para,NFP GP Bulleted List,Table"/>
    <w:basedOn w:val="Normal"/>
    <w:link w:val="ListParagraphChar"/>
    <w:uiPriority w:val="34"/>
    <w:qFormat/>
    <w:pPr>
      <w:ind w:left="720"/>
      <w:contextualSpacing/>
    </w:pPr>
  </w:style>
  <w:style w:type="paragraph" w:styleId="DocumentMap">
    <w:name w:val="Document Map"/>
    <w:basedOn w:val="Normal"/>
    <w:link w:val="DocumentMapChar"/>
    <w:uiPriority w:val="99"/>
    <w:rPr>
      <w:rFonts w:ascii="Tahoma" w:hAnsi="Tahoma"/>
      <w:sz w:val="16"/>
      <w:szCs w:val="16"/>
    </w:rPr>
  </w:style>
  <w:style w:type="character" w:customStyle="1" w:styleId="DocumentMapChar">
    <w:name w:val="Document Map Char"/>
    <w:basedOn w:val="DefaultParagraphFont"/>
    <w:link w:val="DocumentMap"/>
    <w:uiPriority w:val="99"/>
    <w:locked/>
    <w:rPr>
      <w:rFonts w:ascii="Tahoma" w:hAnsi="Tahoma" w:cs="Times New Roman"/>
      <w:sz w:val="16"/>
      <w:lang w:val="en-US" w:eastAsia="x-none"/>
    </w:rPr>
  </w:style>
  <w:style w:type="character" w:customStyle="1" w:styleId="ListParagraphChar">
    <w:name w:val="List Paragraph Char"/>
    <w:aliases w:val="Source Char,Colorful List - Accent 11 Char,Num Bullet 1 Char,Bab Char,Item2 Char,List 5.2.1 Char,spasi 2 taiiii Char,Atan Char,NUMBERED PARAGRAPH Char,List Paragraph 1 Char,List Paragraph1 Char,Level 3 Char,kepala Char,Table Char"/>
    <w:link w:val="ListParagraph"/>
    <w:uiPriority w:val="34"/>
    <w:qFormat/>
    <w:locked/>
    <w:rPr>
      <w:rFonts w:ascii="Times New Roman" w:hAnsi="Times New Roman"/>
      <w:sz w:val="20"/>
      <w:lang w:val="en-US" w:eastAsia="x-none"/>
    </w:rPr>
  </w:style>
  <w:style w:type="paragraph" w:customStyle="1" w:styleId="BodyText2858D7CFB-ED40-4347-BF05-701D383B685F858D7CFB-ED40-4347-BF05-701D383B685F">
    <w:name w:val="Body Text 2[858D7CFB-ED40-4347-BF05-701D383B685F][858D7CFB-ED40-4347-BF05-701D383B685F]"/>
    <w:basedOn w:val="Normal"/>
    <w:pPr>
      <w:autoSpaceDE/>
      <w:autoSpaceDN/>
      <w:spacing w:after="120" w:line="480" w:lineRule="auto"/>
    </w:pPr>
    <w:rPr>
      <w:lang w:val="id-ID" w:eastAsia="id-ID"/>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styleId="Emphasis">
    <w:name w:val="Emphasis"/>
    <w:basedOn w:val="DefaultParagraphFont"/>
    <w:uiPriority w:val="20"/>
    <w:qFormat/>
    <w:rPr>
      <w:rFonts w:cs="Times New Roman"/>
      <w:i/>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unhideWhenUsed/>
    <w:pPr>
      <w:autoSpaceDE/>
      <w:autoSpaceDN/>
      <w:spacing w:after="200"/>
    </w:pPr>
    <w:rPr>
      <w:rFonts w:ascii="Calibri" w:hAnsi="Calibri"/>
    </w:rPr>
  </w:style>
  <w:style w:type="character" w:customStyle="1" w:styleId="CommentTextChar">
    <w:name w:val="Comment Text Char"/>
    <w:basedOn w:val="DefaultParagraphFont"/>
    <w:link w:val="CommentText"/>
    <w:uiPriority w:val="99"/>
    <w:locked/>
    <w:rPr>
      <w:rFonts w:ascii="Calibri" w:hAnsi="Calibri" w:cs="Times New Roman"/>
      <w:sz w:val="20"/>
    </w:rPr>
  </w:style>
  <w:style w:type="paragraph" w:styleId="CommentSubject">
    <w:name w:val="annotation subject"/>
    <w:basedOn w:val="CommentText"/>
    <w:next w:val="CommentText"/>
    <w:link w:val="CommentSubjectChar"/>
    <w:uiPriority w:val="99"/>
    <w:semiHidden/>
    <w:unhideWhenUsed/>
    <w:pPr>
      <w:autoSpaceDE w:val="0"/>
      <w:autoSpaceDN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sz w:val="20"/>
      <w:lang w:val="en-US" w:eastAsia="x-none"/>
    </w:rPr>
  </w:style>
  <w:style w:type="paragraph" w:customStyle="1" w:styleId="ayatt">
    <w:name w:val="ayatt"/>
    <w:basedOn w:val="ListParagraph"/>
    <w:link w:val="ayattChar"/>
    <w:pPr>
      <w:numPr>
        <w:numId w:val="1"/>
      </w:numPr>
      <w:autoSpaceDE/>
      <w:autoSpaceDN/>
      <w:spacing w:before="120" w:after="120" w:line="276" w:lineRule="auto"/>
      <w:contextualSpacing w:val="0"/>
      <w:jc w:val="both"/>
    </w:pPr>
    <w:rPr>
      <w:rFonts w:ascii="Bookman Old Style" w:hAnsi="Bookman Old Style"/>
      <w:sz w:val="22"/>
      <w:szCs w:val="24"/>
    </w:rPr>
  </w:style>
  <w:style w:type="character" w:customStyle="1" w:styleId="ayattChar">
    <w:name w:val="ayatt Char"/>
    <w:link w:val="ayatt"/>
    <w:locked/>
    <w:rPr>
      <w:rFonts w:ascii="Bookman Old Style" w:hAnsi="Bookman Old Style"/>
      <w:sz w:val="22"/>
      <w:szCs w:val="24"/>
    </w:rPr>
  </w:style>
  <w:style w:type="paragraph" w:styleId="PlainText">
    <w:name w:val="Plain Text"/>
    <w:basedOn w:val="Normal"/>
    <w:link w:val="PlainTextChar"/>
    <w:uiPriority w:val="99"/>
    <w:pPr>
      <w:autoSpaceDE/>
      <w:autoSpaceDN/>
    </w:pPr>
    <w:rPr>
      <w:rFonts w:ascii="Courier New" w:hAnsi="Courier New" w:cs="Courier New"/>
      <w:lang w:val="sv-SE"/>
    </w:rPr>
  </w:style>
  <w:style w:type="character" w:customStyle="1" w:styleId="PlainTextChar">
    <w:name w:val="Plain Text Char"/>
    <w:basedOn w:val="DefaultParagraphFont"/>
    <w:link w:val="PlainText"/>
    <w:uiPriority w:val="99"/>
    <w:locked/>
    <w:rPr>
      <w:rFonts w:ascii="Courier New" w:hAnsi="Courier New" w:cs="Times New Roman"/>
      <w:sz w:val="20"/>
      <w:lang w:val="sv-SE" w:eastAsia="x-none"/>
    </w:rPr>
  </w:style>
  <w:style w:type="paragraph" w:customStyle="1" w:styleId="judulbab">
    <w:name w:val="judul bab"/>
    <w:basedOn w:val="ListParagraph"/>
    <w:link w:val="judulbabChar"/>
    <w:pPr>
      <w:autoSpaceDE/>
      <w:autoSpaceDN/>
      <w:spacing w:before="120" w:after="120" w:line="276" w:lineRule="auto"/>
      <w:ind w:left="0"/>
      <w:contextualSpacing w:val="0"/>
      <w:jc w:val="center"/>
    </w:pPr>
    <w:rPr>
      <w:rFonts w:ascii="Calibri" w:hAnsi="Calibri"/>
      <w:szCs w:val="24"/>
    </w:rPr>
  </w:style>
  <w:style w:type="character" w:customStyle="1" w:styleId="judulbabChar">
    <w:name w:val="judul bab Char"/>
    <w:link w:val="judulbab"/>
    <w:locked/>
    <w:rPr>
      <w:rFonts w:ascii="Calibri" w:hAnsi="Calibri"/>
      <w:sz w:val="24"/>
    </w:rPr>
  </w:style>
  <w:style w:type="paragraph" w:styleId="NormalWeb">
    <w:name w:val="Normal (Web)"/>
    <w:basedOn w:val="Normal"/>
    <w:uiPriority w:val="99"/>
    <w:semiHidden/>
    <w:unhideWhenUsed/>
    <w:pPr>
      <w:autoSpaceDE/>
      <w:autoSpaceDN/>
      <w:spacing w:before="100" w:beforeAutospacing="1" w:after="100" w:afterAutospacing="1"/>
    </w:pPr>
    <w:rPr>
      <w:sz w:val="24"/>
      <w:szCs w:val="24"/>
      <w:lang w:val="id-ID" w:eastAsia="id-ID"/>
    </w:rPr>
  </w:style>
  <w:style w:type="character" w:styleId="Hyperlink">
    <w:name w:val="Hyperlink"/>
    <w:basedOn w:val="DefaultParagraphFont"/>
    <w:uiPriority w:val="99"/>
    <w:unhideWhenUsed/>
    <w:rPr>
      <w:rFonts w:cs="Times New Roman"/>
      <w:color w:val="0000FF" w:themeColor="hyperlink"/>
      <w:u w:val="single"/>
    </w:rPr>
  </w:style>
  <w:style w:type="character" w:customStyle="1" w:styleId="UnresolvedMention1">
    <w:name w:val="Unresolved Mention1"/>
    <w:basedOn w:val="DefaultParagraphFont"/>
    <w:uiPriority w:val="99"/>
    <w:semiHidden/>
    <w:unhideWhenUsed/>
    <w:rPr>
      <w:rFonts w:cs="Times New Roman"/>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sub-a">
    <w:name w:val="sub-a"/>
    <w:basedOn w:val="Normal"/>
    <w:rsid w:val="00D723DA"/>
    <w:pPr>
      <w:numPr>
        <w:ilvl w:val="1"/>
        <w:numId w:val="3"/>
      </w:numPr>
      <w:autoSpaceDE/>
      <w:autoSpaceDN/>
    </w:pPr>
    <w:rPr>
      <w:sz w:val="24"/>
      <w:szCs w:val="24"/>
      <w:lang w:eastAsia="en-US"/>
    </w:rPr>
  </w:style>
  <w:style w:type="character" w:styleId="FollowedHyperlink">
    <w:name w:val="FollowedHyperlink"/>
    <w:basedOn w:val="DefaultParagraphFont"/>
    <w:uiPriority w:val="99"/>
    <w:semiHidden/>
    <w:unhideWhenUsed/>
    <w:rsid w:val="00E46B88"/>
    <w:rPr>
      <w:rFonts w:cs="Times New Roman"/>
      <w:color w:val="800080" w:themeColor="followedHyperlink"/>
      <w:u w:val="single"/>
    </w:rPr>
  </w:style>
  <w:style w:type="numbering" w:customStyle="1" w:styleId="CurrentList2">
    <w:name w:val="Current List2"/>
    <w:pPr>
      <w:numPr>
        <w:numId w:val="5"/>
      </w:numPr>
    </w:pPr>
  </w:style>
  <w:style w:type="numbering" w:customStyle="1" w:styleId="CurrentList1">
    <w:name w:val="Current List1"/>
    <w:pPr>
      <w:numPr>
        <w:numId w:val="4"/>
      </w:numPr>
    </w:pPr>
  </w:style>
  <w:style w:type="character" w:customStyle="1" w:styleId="fontstyle01">
    <w:name w:val="fontstyle01"/>
    <w:basedOn w:val="DefaultParagraphFont"/>
    <w:rsid w:val="004671E7"/>
    <w:rPr>
      <w:rFonts w:ascii="Bookman Old Style" w:hAnsi="Bookman Old Style"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1393">
      <w:marLeft w:val="0"/>
      <w:marRight w:val="0"/>
      <w:marTop w:val="0"/>
      <w:marBottom w:val="0"/>
      <w:divBdr>
        <w:top w:val="none" w:sz="0" w:space="0" w:color="auto"/>
        <w:left w:val="none" w:sz="0" w:space="0" w:color="auto"/>
        <w:bottom w:val="none" w:sz="0" w:space="0" w:color="auto"/>
        <w:right w:val="none" w:sz="0" w:space="0" w:color="auto"/>
      </w:divBdr>
    </w:div>
    <w:div w:id="676081395">
      <w:marLeft w:val="0"/>
      <w:marRight w:val="0"/>
      <w:marTop w:val="0"/>
      <w:marBottom w:val="0"/>
      <w:divBdr>
        <w:top w:val="none" w:sz="0" w:space="0" w:color="auto"/>
        <w:left w:val="none" w:sz="0" w:space="0" w:color="auto"/>
        <w:bottom w:val="none" w:sz="0" w:space="0" w:color="auto"/>
        <w:right w:val="none" w:sz="0" w:space="0" w:color="auto"/>
      </w:divBdr>
      <w:divsChild>
        <w:div w:id="676081394">
          <w:marLeft w:val="547"/>
          <w:marRight w:val="0"/>
          <w:marTop w:val="0"/>
          <w:marBottom w:val="0"/>
          <w:divBdr>
            <w:top w:val="none" w:sz="0" w:space="0" w:color="auto"/>
            <w:left w:val="none" w:sz="0" w:space="0" w:color="auto"/>
            <w:bottom w:val="none" w:sz="0" w:space="0" w:color="auto"/>
            <w:right w:val="none" w:sz="0" w:space="0" w:color="auto"/>
          </w:divBdr>
        </w:div>
      </w:divsChild>
    </w:div>
    <w:div w:id="676081397">
      <w:marLeft w:val="0"/>
      <w:marRight w:val="0"/>
      <w:marTop w:val="0"/>
      <w:marBottom w:val="0"/>
      <w:divBdr>
        <w:top w:val="none" w:sz="0" w:space="0" w:color="auto"/>
        <w:left w:val="none" w:sz="0" w:space="0" w:color="auto"/>
        <w:bottom w:val="none" w:sz="0" w:space="0" w:color="auto"/>
        <w:right w:val="none" w:sz="0" w:space="0" w:color="auto"/>
      </w:divBdr>
      <w:divsChild>
        <w:div w:id="676081403">
          <w:marLeft w:val="0"/>
          <w:marRight w:val="0"/>
          <w:marTop w:val="0"/>
          <w:marBottom w:val="0"/>
          <w:divBdr>
            <w:top w:val="none" w:sz="0" w:space="0" w:color="auto"/>
            <w:left w:val="none" w:sz="0" w:space="0" w:color="auto"/>
            <w:bottom w:val="none" w:sz="0" w:space="0" w:color="auto"/>
            <w:right w:val="none" w:sz="0" w:space="0" w:color="auto"/>
          </w:divBdr>
          <w:divsChild>
            <w:div w:id="676081398">
              <w:marLeft w:val="0"/>
              <w:marRight w:val="0"/>
              <w:marTop w:val="0"/>
              <w:marBottom w:val="0"/>
              <w:divBdr>
                <w:top w:val="none" w:sz="0" w:space="0" w:color="auto"/>
                <w:left w:val="none" w:sz="0" w:space="0" w:color="auto"/>
                <w:bottom w:val="none" w:sz="0" w:space="0" w:color="auto"/>
                <w:right w:val="none" w:sz="0" w:space="0" w:color="auto"/>
              </w:divBdr>
              <w:divsChild>
                <w:div w:id="6760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400">
      <w:marLeft w:val="0"/>
      <w:marRight w:val="0"/>
      <w:marTop w:val="0"/>
      <w:marBottom w:val="0"/>
      <w:divBdr>
        <w:top w:val="none" w:sz="0" w:space="0" w:color="auto"/>
        <w:left w:val="none" w:sz="0" w:space="0" w:color="auto"/>
        <w:bottom w:val="none" w:sz="0" w:space="0" w:color="auto"/>
        <w:right w:val="none" w:sz="0" w:space="0" w:color="auto"/>
      </w:divBdr>
    </w:div>
    <w:div w:id="676081401">
      <w:marLeft w:val="0"/>
      <w:marRight w:val="0"/>
      <w:marTop w:val="0"/>
      <w:marBottom w:val="0"/>
      <w:divBdr>
        <w:top w:val="none" w:sz="0" w:space="0" w:color="auto"/>
        <w:left w:val="none" w:sz="0" w:space="0" w:color="auto"/>
        <w:bottom w:val="none" w:sz="0" w:space="0" w:color="auto"/>
        <w:right w:val="none" w:sz="0" w:space="0" w:color="auto"/>
      </w:divBdr>
    </w:div>
    <w:div w:id="676081404">
      <w:marLeft w:val="0"/>
      <w:marRight w:val="0"/>
      <w:marTop w:val="0"/>
      <w:marBottom w:val="0"/>
      <w:divBdr>
        <w:top w:val="none" w:sz="0" w:space="0" w:color="auto"/>
        <w:left w:val="none" w:sz="0" w:space="0" w:color="auto"/>
        <w:bottom w:val="none" w:sz="0" w:space="0" w:color="auto"/>
        <w:right w:val="none" w:sz="0" w:space="0" w:color="auto"/>
      </w:divBdr>
    </w:div>
    <w:div w:id="676081405">
      <w:marLeft w:val="0"/>
      <w:marRight w:val="0"/>
      <w:marTop w:val="0"/>
      <w:marBottom w:val="0"/>
      <w:divBdr>
        <w:top w:val="none" w:sz="0" w:space="0" w:color="auto"/>
        <w:left w:val="none" w:sz="0" w:space="0" w:color="auto"/>
        <w:bottom w:val="none" w:sz="0" w:space="0" w:color="auto"/>
        <w:right w:val="none" w:sz="0" w:space="0" w:color="auto"/>
      </w:divBdr>
      <w:divsChild>
        <w:div w:id="676081396">
          <w:marLeft w:val="0"/>
          <w:marRight w:val="0"/>
          <w:marTop w:val="0"/>
          <w:marBottom w:val="0"/>
          <w:divBdr>
            <w:top w:val="none" w:sz="0" w:space="0" w:color="auto"/>
            <w:left w:val="none" w:sz="0" w:space="0" w:color="auto"/>
            <w:bottom w:val="none" w:sz="0" w:space="0" w:color="auto"/>
            <w:right w:val="none" w:sz="0" w:space="0" w:color="auto"/>
          </w:divBdr>
          <w:divsChild>
            <w:div w:id="676081392">
              <w:marLeft w:val="0"/>
              <w:marRight w:val="0"/>
              <w:marTop w:val="0"/>
              <w:marBottom w:val="0"/>
              <w:divBdr>
                <w:top w:val="none" w:sz="0" w:space="0" w:color="auto"/>
                <w:left w:val="none" w:sz="0" w:space="0" w:color="auto"/>
                <w:bottom w:val="none" w:sz="0" w:space="0" w:color="auto"/>
                <w:right w:val="none" w:sz="0" w:space="0" w:color="auto"/>
              </w:divBdr>
              <w:divsChild>
                <w:div w:id="6760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406">
      <w:marLeft w:val="0"/>
      <w:marRight w:val="0"/>
      <w:marTop w:val="0"/>
      <w:marBottom w:val="0"/>
      <w:divBdr>
        <w:top w:val="none" w:sz="0" w:space="0" w:color="auto"/>
        <w:left w:val="none" w:sz="0" w:space="0" w:color="auto"/>
        <w:bottom w:val="none" w:sz="0" w:space="0" w:color="auto"/>
        <w:right w:val="none" w:sz="0" w:space="0" w:color="auto"/>
      </w:divBdr>
    </w:div>
    <w:div w:id="1082992227">
      <w:bodyDiv w:val="1"/>
      <w:marLeft w:val="0"/>
      <w:marRight w:val="0"/>
      <w:marTop w:val="0"/>
      <w:marBottom w:val="0"/>
      <w:divBdr>
        <w:top w:val="none" w:sz="0" w:space="0" w:color="auto"/>
        <w:left w:val="none" w:sz="0" w:space="0" w:color="auto"/>
        <w:bottom w:val="none" w:sz="0" w:space="0" w:color="auto"/>
        <w:right w:val="none" w:sz="0" w:space="0" w:color="auto"/>
      </w:divBdr>
    </w:div>
    <w:div w:id="15076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KrEcenjqcLjgNnxjVT3sCcufvQ==">AMUW2mVWFJgw6yh73BOppDJnEDoPc89wzMlYnA5TInGJ60LJWp3tsrtEf+ml1LwsRfIaig0P1PhfP/6/Jaxy6L6F92IMK4LEvSPDfGG9GXPdEnsTNMGsfCmuvhZgHLakF68nhQexCNCO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5F608A-AA6B-480A-956D-22B72AAB54EE}">
  <ds:schemaRefs>
    <ds:schemaRef ds:uri="http://schemas.openxmlformats.org/officeDocument/2006/bibliography"/>
  </ds:schemaRefs>
</ds:datastoreItem>
</file>

<file path=customXml/itemProps3.xml><?xml version="1.0" encoding="utf-8"?>
<ds:datastoreItem xmlns:ds="http://schemas.openxmlformats.org/officeDocument/2006/customXml" ds:itemID="{CB5CB52F-BD39-4A57-A0CD-41C2F98F0AE1}"/>
</file>

<file path=customXml/itemProps4.xml><?xml version="1.0" encoding="utf-8"?>
<ds:datastoreItem xmlns:ds="http://schemas.openxmlformats.org/officeDocument/2006/customXml" ds:itemID="{BB5BAF86-6018-4C4D-81D8-4D4C23955932}"/>
</file>

<file path=customXml/itemProps5.xml><?xml version="1.0" encoding="utf-8"?>
<ds:datastoreItem xmlns:ds="http://schemas.openxmlformats.org/officeDocument/2006/customXml" ds:itemID="{0B2AE251-E28D-4CA9-9743-7A0BB27D60CF}"/>
</file>

<file path=docProps/app.xml><?xml version="1.0" encoding="utf-8"?>
<Properties xmlns="http://schemas.openxmlformats.org/officeDocument/2006/extended-properties" xmlns:vt="http://schemas.openxmlformats.org/officeDocument/2006/docPropsVTypes">
  <Template>Normal</Template>
  <TotalTime>17</TotalTime>
  <Pages>93</Pages>
  <Words>11442</Words>
  <Characters>65225</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JCT</dc:creator>
  <cp:keywords/>
  <dc:description/>
  <cp:lastModifiedBy>Syifa Yona Marta</cp:lastModifiedBy>
  <cp:revision>5</cp:revision>
  <dcterms:created xsi:type="dcterms:W3CDTF">2025-07-03T02:30:00Z</dcterms:created>
  <dcterms:modified xsi:type="dcterms:W3CDTF">2025-07-03T02:46:00Z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c6fe721a6a4c445d7b93534ae9749c11e540f669a95b0f9f8b3adbd4b71be20e</vt:lpwstr>
  </property>
  <property fmtid="{D5CDD505-2E9C-101B-9397-08002B2CF9AE}" pid="3" name="ContentTypeId">
    <vt:lpwstr>0x0101000E568EA12C02744B90C2548B18D7B906</vt:lpwstr>
  </property>
</Properties>
</file>