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4E5D9" w14:textId="77777777" w:rsidR="006B07C9" w:rsidRPr="00091F26" w:rsidRDefault="00A318F4" w:rsidP="00274101">
      <w:pPr>
        <w:spacing w:line="276" w:lineRule="auto"/>
        <w:jc w:val="center"/>
        <w:rPr>
          <w:rFonts w:ascii="Bookman Old Style" w:hAnsi="Bookman Old Style"/>
          <w:b/>
          <w:sz w:val="20"/>
          <w:szCs w:val="20"/>
        </w:rPr>
      </w:pPr>
      <w:r w:rsidRPr="00091F26">
        <w:rPr>
          <w:rFonts w:ascii="Bookman Old Style" w:hAnsi="Bookman Old Style"/>
          <w:b/>
          <w:sz w:val="20"/>
          <w:szCs w:val="20"/>
        </w:rPr>
        <w:t>RANCANGAN</w:t>
      </w:r>
    </w:p>
    <w:p w14:paraId="22125BAC" w14:textId="77777777" w:rsidR="00990D3A" w:rsidRPr="00091F26" w:rsidRDefault="00A318F4" w:rsidP="00274101">
      <w:pPr>
        <w:spacing w:line="276" w:lineRule="auto"/>
        <w:jc w:val="center"/>
        <w:rPr>
          <w:rFonts w:ascii="Bookman Old Style" w:hAnsi="Bookman Old Style"/>
          <w:b/>
          <w:sz w:val="20"/>
          <w:szCs w:val="20"/>
        </w:rPr>
      </w:pPr>
      <w:r w:rsidRPr="00091F26">
        <w:rPr>
          <w:rFonts w:ascii="Bookman Old Style" w:hAnsi="Bookman Old Style"/>
          <w:b/>
          <w:sz w:val="20"/>
          <w:szCs w:val="20"/>
        </w:rPr>
        <w:t>PERATURAN OTORITAS JASA KEUANGAN TENTANG</w:t>
      </w:r>
    </w:p>
    <w:p w14:paraId="3553A4E9" w14:textId="77777777" w:rsidR="00A318F4" w:rsidRPr="00091F26" w:rsidRDefault="00CE6B09" w:rsidP="00274101">
      <w:pPr>
        <w:spacing w:line="276" w:lineRule="auto"/>
        <w:jc w:val="center"/>
        <w:rPr>
          <w:rFonts w:ascii="Bookman Old Style" w:hAnsi="Bookman Old Style"/>
          <w:b/>
          <w:sz w:val="20"/>
          <w:szCs w:val="20"/>
        </w:rPr>
      </w:pPr>
      <w:bookmarkStart w:id="0" w:name="_GoBack"/>
      <w:r w:rsidRPr="00091F26">
        <w:rPr>
          <w:rFonts w:ascii="Bookman Old Style" w:hAnsi="Bookman Old Style"/>
          <w:b/>
          <w:sz w:val="20"/>
          <w:szCs w:val="20"/>
        </w:rPr>
        <w:t>PENYELENGGARAAN PRODUK</w:t>
      </w:r>
      <w:r w:rsidR="00A318F4" w:rsidRPr="00091F26">
        <w:rPr>
          <w:rFonts w:ascii="Bookman Old Style" w:hAnsi="Bookman Old Style"/>
          <w:b/>
          <w:sz w:val="20"/>
          <w:szCs w:val="20"/>
        </w:rPr>
        <w:t xml:space="preserve"> BANK PERKREDITAN RAKYAT</w:t>
      </w:r>
      <w:r w:rsidR="000B73E8" w:rsidRPr="00091F26">
        <w:rPr>
          <w:rFonts w:ascii="Bookman Old Style" w:hAnsi="Bookman Old Style"/>
          <w:b/>
          <w:sz w:val="20"/>
          <w:szCs w:val="20"/>
        </w:rPr>
        <w:t xml:space="preserve"> DAN BANK PEMBIAYAAN RAKYAT SYARIAH</w:t>
      </w:r>
    </w:p>
    <w:bookmarkEnd w:id="0"/>
    <w:p w14:paraId="64EA46CC" w14:textId="77777777" w:rsidR="00A318F4" w:rsidRPr="00091F26" w:rsidRDefault="00A318F4" w:rsidP="00274101">
      <w:pPr>
        <w:spacing w:line="276" w:lineRule="auto"/>
        <w:jc w:val="center"/>
        <w:rPr>
          <w:rFonts w:ascii="Bookman Old Style" w:hAnsi="Bookman Old Style"/>
          <w:sz w:val="20"/>
          <w:szCs w:val="20"/>
        </w:rPr>
      </w:pP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4642"/>
        <w:gridCol w:w="4427"/>
        <w:gridCol w:w="3260"/>
        <w:gridCol w:w="2799"/>
      </w:tblGrid>
      <w:tr w:rsidR="005E3CCB" w:rsidRPr="005E3CCB" w14:paraId="7D8CFB28" w14:textId="4C159131" w:rsidTr="0093747F">
        <w:trPr>
          <w:trHeight w:val="355"/>
        </w:trPr>
        <w:tc>
          <w:tcPr>
            <w:tcW w:w="2997" w:type="pct"/>
            <w:gridSpan w:val="2"/>
            <w:shd w:val="clear" w:color="auto" w:fill="FFFF00"/>
            <w:vAlign w:val="center"/>
          </w:tcPr>
          <w:p w14:paraId="684FDFF0" w14:textId="77777777" w:rsidR="0093747F" w:rsidRPr="005E3CCB" w:rsidRDefault="0093747F" w:rsidP="00A15687">
            <w:pPr>
              <w:snapToGrid w:val="0"/>
              <w:spacing w:before="80" w:after="60" w:line="276" w:lineRule="auto"/>
              <w:jc w:val="center"/>
              <w:rPr>
                <w:rFonts w:ascii="Bookman Old Style" w:hAnsi="Bookman Old Style"/>
                <w:b/>
                <w:bCs/>
                <w:sz w:val="20"/>
                <w:szCs w:val="20"/>
              </w:rPr>
            </w:pPr>
            <w:r w:rsidRPr="005E3CCB">
              <w:rPr>
                <w:rFonts w:ascii="Bookman Old Style" w:hAnsi="Bookman Old Style"/>
                <w:b/>
                <w:bCs/>
                <w:sz w:val="20"/>
                <w:szCs w:val="20"/>
              </w:rPr>
              <w:t>Rancangan Peraturan</w:t>
            </w:r>
          </w:p>
        </w:tc>
        <w:tc>
          <w:tcPr>
            <w:tcW w:w="1077" w:type="pct"/>
            <w:vMerge w:val="restart"/>
            <w:shd w:val="clear" w:color="auto" w:fill="FFFF00"/>
            <w:vAlign w:val="center"/>
          </w:tcPr>
          <w:p w14:paraId="5B4EEAA7" w14:textId="7B3267F3" w:rsidR="0093747F" w:rsidRPr="005E3CCB" w:rsidRDefault="005E3CCB" w:rsidP="00A15687">
            <w:pPr>
              <w:snapToGrid w:val="0"/>
              <w:spacing w:before="80" w:after="60" w:line="276" w:lineRule="auto"/>
              <w:jc w:val="center"/>
              <w:rPr>
                <w:rFonts w:ascii="Bookman Old Style" w:hAnsi="Bookman Old Style"/>
                <w:b/>
                <w:bCs/>
                <w:sz w:val="20"/>
                <w:szCs w:val="20"/>
              </w:rPr>
            </w:pPr>
            <w:r w:rsidRPr="005E3CCB">
              <w:rPr>
                <w:rFonts w:ascii="Bookman Old Style" w:hAnsi="Bookman Old Style"/>
                <w:b/>
                <w:bCs/>
                <w:sz w:val="20"/>
                <w:szCs w:val="20"/>
              </w:rPr>
              <w:t>Tanggapan</w:t>
            </w:r>
          </w:p>
        </w:tc>
        <w:tc>
          <w:tcPr>
            <w:tcW w:w="925" w:type="pct"/>
            <w:vMerge w:val="restart"/>
            <w:shd w:val="clear" w:color="auto" w:fill="FFFF00"/>
            <w:vAlign w:val="center"/>
          </w:tcPr>
          <w:p w14:paraId="726FE18F" w14:textId="68144E3C" w:rsidR="0093747F" w:rsidRPr="005E3CCB" w:rsidRDefault="005E3CCB" w:rsidP="0093747F">
            <w:pPr>
              <w:snapToGrid w:val="0"/>
              <w:spacing w:before="80" w:after="60" w:line="276" w:lineRule="auto"/>
              <w:jc w:val="center"/>
              <w:rPr>
                <w:rFonts w:ascii="Bookman Old Style" w:hAnsi="Bookman Old Style"/>
                <w:b/>
                <w:bCs/>
                <w:sz w:val="20"/>
                <w:szCs w:val="20"/>
              </w:rPr>
            </w:pPr>
            <w:r w:rsidRPr="005E3CCB">
              <w:rPr>
                <w:rFonts w:ascii="Bookman Old Style" w:hAnsi="Bookman Old Style"/>
                <w:b/>
                <w:bCs/>
                <w:sz w:val="20"/>
                <w:szCs w:val="20"/>
              </w:rPr>
              <w:t>Usulan Perubahan</w:t>
            </w:r>
          </w:p>
        </w:tc>
      </w:tr>
      <w:tr w:rsidR="005E3CCB" w:rsidRPr="005E3CCB" w14:paraId="03B6BB20" w14:textId="492D2635" w:rsidTr="0093747F">
        <w:trPr>
          <w:trHeight w:val="355"/>
        </w:trPr>
        <w:tc>
          <w:tcPr>
            <w:tcW w:w="1534" w:type="pct"/>
            <w:shd w:val="clear" w:color="auto" w:fill="FFFF00"/>
            <w:vAlign w:val="center"/>
          </w:tcPr>
          <w:p w14:paraId="248C1C5A" w14:textId="77777777" w:rsidR="0093747F" w:rsidRPr="005E3CCB" w:rsidRDefault="0093747F" w:rsidP="00A15687">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Batang Tubuh</w:t>
            </w:r>
          </w:p>
        </w:tc>
        <w:tc>
          <w:tcPr>
            <w:tcW w:w="1463" w:type="pct"/>
            <w:shd w:val="clear" w:color="auto" w:fill="FFFF00"/>
            <w:vAlign w:val="center"/>
          </w:tcPr>
          <w:p w14:paraId="2E28750C" w14:textId="77777777" w:rsidR="0093747F" w:rsidRPr="005E3CCB" w:rsidRDefault="0093747F" w:rsidP="00A15687">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Penjelasan</w:t>
            </w:r>
          </w:p>
        </w:tc>
        <w:tc>
          <w:tcPr>
            <w:tcW w:w="1077" w:type="pct"/>
            <w:vMerge/>
            <w:shd w:val="clear" w:color="auto" w:fill="FFFF00"/>
          </w:tcPr>
          <w:p w14:paraId="611F2AB8" w14:textId="77777777" w:rsidR="0093747F" w:rsidRPr="005E3CCB" w:rsidRDefault="0093747F" w:rsidP="00A15687">
            <w:pPr>
              <w:snapToGrid w:val="0"/>
              <w:spacing w:before="80" w:after="60" w:line="276" w:lineRule="auto"/>
              <w:jc w:val="center"/>
              <w:rPr>
                <w:rFonts w:ascii="Bookman Old Style" w:hAnsi="Bookman Old Style"/>
                <w:b/>
                <w:bCs/>
                <w:sz w:val="20"/>
                <w:szCs w:val="20"/>
              </w:rPr>
            </w:pPr>
          </w:p>
        </w:tc>
        <w:tc>
          <w:tcPr>
            <w:tcW w:w="925" w:type="pct"/>
            <w:vMerge/>
            <w:shd w:val="clear" w:color="auto" w:fill="FFFF00"/>
          </w:tcPr>
          <w:p w14:paraId="641F9173" w14:textId="77777777" w:rsidR="0093747F" w:rsidRPr="005E3CCB" w:rsidRDefault="0093747F" w:rsidP="00A15687">
            <w:pPr>
              <w:snapToGrid w:val="0"/>
              <w:spacing w:before="80" w:after="60" w:line="276" w:lineRule="auto"/>
              <w:jc w:val="center"/>
              <w:rPr>
                <w:rFonts w:ascii="Bookman Old Style" w:hAnsi="Bookman Old Style"/>
                <w:b/>
                <w:bCs/>
                <w:sz w:val="20"/>
                <w:szCs w:val="20"/>
              </w:rPr>
            </w:pPr>
          </w:p>
        </w:tc>
      </w:tr>
      <w:tr w:rsidR="005E3CCB" w:rsidRPr="005E3CCB" w14:paraId="0A6CFBD3" w14:textId="2A1BCC95" w:rsidTr="005E3CCB">
        <w:tc>
          <w:tcPr>
            <w:tcW w:w="1534" w:type="pct"/>
          </w:tcPr>
          <w:p w14:paraId="14356BC8"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Menimbang:</w:t>
            </w:r>
          </w:p>
        </w:tc>
        <w:tc>
          <w:tcPr>
            <w:tcW w:w="1463" w:type="pct"/>
          </w:tcPr>
          <w:p w14:paraId="60749120" w14:textId="77777777" w:rsidR="0093747F" w:rsidRPr="005E3CCB" w:rsidRDefault="0093747F" w:rsidP="00A15687">
            <w:pPr>
              <w:pStyle w:val="ListParagraph"/>
              <w:numPr>
                <w:ilvl w:val="0"/>
                <w:numId w:val="5"/>
              </w:numPr>
              <w:snapToGrid w:val="0"/>
              <w:spacing w:before="80" w:after="60" w:line="276" w:lineRule="auto"/>
              <w:ind w:left="312" w:hanging="236"/>
              <w:contextualSpacing w:val="0"/>
              <w:jc w:val="both"/>
              <w:rPr>
                <w:rFonts w:ascii="Bookman Old Style" w:hAnsi="Bookman Old Style"/>
                <w:sz w:val="20"/>
                <w:szCs w:val="20"/>
              </w:rPr>
            </w:pPr>
            <w:r w:rsidRPr="005E3CCB">
              <w:rPr>
                <w:rFonts w:ascii="Bookman Old Style" w:hAnsi="Bookman Old Style"/>
                <w:sz w:val="20"/>
                <w:szCs w:val="20"/>
              </w:rPr>
              <w:t>Umum</w:t>
            </w:r>
          </w:p>
        </w:tc>
        <w:tc>
          <w:tcPr>
            <w:tcW w:w="1077" w:type="pct"/>
            <w:shd w:val="clear" w:color="auto" w:fill="auto"/>
          </w:tcPr>
          <w:p w14:paraId="72F05EAD"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078447E0"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38F8D649" w14:textId="78C60462" w:rsidTr="005E3CCB">
        <w:tc>
          <w:tcPr>
            <w:tcW w:w="1534" w:type="pct"/>
          </w:tcPr>
          <w:p w14:paraId="12059390" w14:textId="77777777" w:rsidR="0093747F" w:rsidRPr="005E3CCB" w:rsidRDefault="0093747F" w:rsidP="00A15687">
            <w:pPr>
              <w:pStyle w:val="ListParagraph"/>
              <w:numPr>
                <w:ilvl w:val="0"/>
                <w:numId w:val="1"/>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bahwa untuk meningkatkan daya saing industri bank perkreditan rakyat dan bank pembiayaan rakyat syariah di tengah persaingan lembaga keuangan, diperlukan kebijakan yang mendukung upaya industri untuk melakukan inovasi dan kolaborasi dalam penyediaan produk dan layanan kepada masyarakat.</w:t>
            </w:r>
          </w:p>
          <w:p w14:paraId="7AFAC0D8" w14:textId="77777777" w:rsidR="0093747F" w:rsidRPr="005E3CCB" w:rsidRDefault="0093747F" w:rsidP="00A15687">
            <w:pPr>
              <w:pStyle w:val="ListParagraph"/>
              <w:snapToGrid w:val="0"/>
              <w:spacing w:before="80" w:after="60" w:line="276" w:lineRule="auto"/>
              <w:ind w:left="315" w:right="37"/>
              <w:contextualSpacing w:val="0"/>
              <w:jc w:val="both"/>
              <w:rPr>
                <w:rFonts w:ascii="Bookman Old Style" w:hAnsi="Bookman Old Style"/>
                <w:sz w:val="20"/>
                <w:szCs w:val="20"/>
              </w:rPr>
            </w:pPr>
          </w:p>
        </w:tc>
        <w:tc>
          <w:tcPr>
            <w:tcW w:w="1463" w:type="pct"/>
          </w:tcPr>
          <w:p w14:paraId="00C50DE4" w14:textId="77777777" w:rsidR="0093747F" w:rsidRPr="005E3CCB" w:rsidRDefault="0093747F" w:rsidP="00A15687">
            <w:pPr>
              <w:snapToGrid w:val="0"/>
              <w:spacing w:before="80" w:after="60" w:line="276" w:lineRule="auto"/>
              <w:jc w:val="both"/>
              <w:rPr>
                <w:rFonts w:ascii="Bookman Old Style" w:hAnsi="Bookman Old Style"/>
                <w:sz w:val="20"/>
                <w:szCs w:val="20"/>
              </w:rPr>
            </w:pPr>
            <w:bookmarkStart w:id="1" w:name="_Hlk80627387"/>
            <w:r w:rsidRPr="005E3CCB">
              <w:rPr>
                <w:rFonts w:ascii="Bookman Old Style" w:hAnsi="Bookman Old Style"/>
                <w:sz w:val="20"/>
                <w:szCs w:val="20"/>
              </w:rPr>
              <w:t>Perkembangan produk dan layanan keuangan terutama yang memanfaatkan teknologi informasi semakin meningkat tidak hanya pada industri perbankan namun juga lembaga keuangan nonbank. BPR dan BPRS sebagai salah satu jenis bank perlu mendapat dukungan dari sisi ketentuan dan kebijakan yang membantu terciptanya industri yang berdaya saing dalam menyediakan layanan sesuai dengan kebutuhan masyarakat, terutama pada segmen usaha mikro dan kecil. Layanan tersebut dapat disediakan oleh BPR dan BPRS melalui inovasi secara mandiri ataupun berkolaborasi dengan lembaga lain</w:t>
            </w:r>
            <w:bookmarkEnd w:id="1"/>
            <w:r w:rsidRPr="005E3CCB">
              <w:rPr>
                <w:rFonts w:ascii="Bookman Old Style" w:hAnsi="Bookman Old Style"/>
                <w:sz w:val="20"/>
                <w:szCs w:val="20"/>
              </w:rPr>
              <w:t>.</w:t>
            </w:r>
          </w:p>
        </w:tc>
        <w:tc>
          <w:tcPr>
            <w:tcW w:w="1077" w:type="pct"/>
            <w:shd w:val="clear" w:color="auto" w:fill="auto"/>
          </w:tcPr>
          <w:p w14:paraId="22B29B34"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5FA323A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29078223" w14:textId="109BA7D8" w:rsidTr="005E3CCB">
        <w:tc>
          <w:tcPr>
            <w:tcW w:w="1534" w:type="pct"/>
          </w:tcPr>
          <w:p w14:paraId="3D417CEF" w14:textId="77777777" w:rsidR="0093747F" w:rsidRPr="005E3CCB" w:rsidRDefault="0093747F" w:rsidP="00A15687">
            <w:pPr>
              <w:pStyle w:val="ListParagraph"/>
              <w:numPr>
                <w:ilvl w:val="0"/>
                <w:numId w:val="1"/>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 xml:space="preserve">bahwa untuk mendorong pengembangan penyelenggaraan produk bank perkreditan rakyat dan bank pembiayaan rakyat syariah sesuai dengan kapasitas dan kemampuan, diperlukan dukungan otoritas melalui pengaturan yang responsif dan berbasis </w:t>
            </w:r>
            <w:r w:rsidRPr="005E3CCB">
              <w:rPr>
                <w:rFonts w:ascii="Bookman Old Style" w:hAnsi="Bookman Old Style"/>
                <w:sz w:val="20"/>
                <w:szCs w:val="20"/>
              </w:rPr>
              <w:lastRenderedPageBreak/>
              <w:t>prinsip dengan tetap memperhatikan prinsip kehati-hatian;</w:t>
            </w:r>
          </w:p>
        </w:tc>
        <w:tc>
          <w:tcPr>
            <w:tcW w:w="1463" w:type="pct"/>
          </w:tcPr>
          <w:p w14:paraId="1462A6DB" w14:textId="77777777" w:rsidR="0093747F" w:rsidRPr="005E3CCB" w:rsidRDefault="0093747F" w:rsidP="00A15687">
            <w:pPr>
              <w:snapToGrid w:val="0"/>
              <w:spacing w:before="80" w:after="60" w:line="276" w:lineRule="auto"/>
              <w:jc w:val="both"/>
              <w:rPr>
                <w:rFonts w:ascii="Bookman Old Style" w:hAnsi="Bookman Old Style"/>
                <w:sz w:val="20"/>
                <w:szCs w:val="20"/>
              </w:rPr>
            </w:pPr>
            <w:bookmarkStart w:id="2" w:name="_Hlk80627405"/>
            <w:r w:rsidRPr="005E3CCB">
              <w:rPr>
                <w:rFonts w:ascii="Bookman Old Style" w:hAnsi="Bookman Old Style"/>
                <w:sz w:val="20"/>
                <w:szCs w:val="20"/>
              </w:rPr>
              <w:lastRenderedPageBreak/>
              <w:t xml:space="preserve">Inovasi produk BPR dan BPRS khususnya yang memanfaatkan teknologi informasi dapat mendukung terciptanya efisiensi industri dan membantu percepatan inklusi keuangan regional. Meski demikian hal tersebut juga menimbulkan tantangan yang berkaitan dengan kemampuan BPR </w:t>
            </w:r>
            <w:r w:rsidRPr="005E3CCB">
              <w:rPr>
                <w:rFonts w:ascii="Bookman Old Style" w:hAnsi="Bookman Old Style"/>
                <w:sz w:val="20"/>
                <w:szCs w:val="20"/>
              </w:rPr>
              <w:lastRenderedPageBreak/>
              <w:t>dan BPRS dalam menyelenggarakan produk dan mengelola risikonya</w:t>
            </w:r>
            <w:bookmarkEnd w:id="2"/>
            <w:r w:rsidRPr="005E3CCB">
              <w:rPr>
                <w:rFonts w:ascii="Bookman Old Style" w:hAnsi="Bookman Old Style"/>
                <w:sz w:val="20"/>
                <w:szCs w:val="20"/>
              </w:rPr>
              <w:t>.</w:t>
            </w:r>
          </w:p>
          <w:p w14:paraId="27A7E4B8" w14:textId="77777777" w:rsidR="0093747F" w:rsidRPr="005E3CCB" w:rsidRDefault="0093747F" w:rsidP="00A15687">
            <w:pPr>
              <w:snapToGrid w:val="0"/>
              <w:spacing w:before="80" w:after="60" w:line="276" w:lineRule="auto"/>
              <w:jc w:val="both"/>
              <w:rPr>
                <w:rFonts w:ascii="Bookman Old Style" w:hAnsi="Bookman Old Style"/>
                <w:sz w:val="20"/>
                <w:szCs w:val="20"/>
              </w:rPr>
            </w:pPr>
            <w:bookmarkStart w:id="3" w:name="_Hlk80627413"/>
            <w:r w:rsidRPr="005E3CCB">
              <w:rPr>
                <w:rFonts w:ascii="Bookman Old Style" w:hAnsi="Bookman Old Style"/>
                <w:sz w:val="20"/>
                <w:szCs w:val="20"/>
              </w:rPr>
              <w:t>Oleh karena itu diperlukan perubahan pengaturan menjadi lebih responsif dan berbasis prinsip dengan tetap memperhatikan kapasitas dan kemampuan BPR dan BPRS dalam menyelenggarakan produk. Perubahan pengaturan tersebut dilakukan antara lain melalui pengelompokan kegiatan usaha yang sebelumnya dikaitkan dengan modal inti disesuaikan menjadi pendekatan risiko dan penerapan prinsip umum penyelenggaraan produk terutama yang berkaitan dengan kemampuan permodalan dan keuangan serta manajemen risiko</w:t>
            </w:r>
            <w:bookmarkEnd w:id="3"/>
            <w:r w:rsidRPr="005E3CCB">
              <w:rPr>
                <w:rFonts w:ascii="Bookman Old Style" w:hAnsi="Bookman Old Style"/>
                <w:sz w:val="20"/>
                <w:szCs w:val="20"/>
              </w:rPr>
              <w:t>.</w:t>
            </w:r>
          </w:p>
        </w:tc>
        <w:tc>
          <w:tcPr>
            <w:tcW w:w="1077" w:type="pct"/>
            <w:shd w:val="clear" w:color="auto" w:fill="auto"/>
          </w:tcPr>
          <w:p w14:paraId="6EFE336B"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3E82CBB5"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30C868C8" w14:textId="3ACDA81C" w:rsidTr="005E3CCB">
        <w:tc>
          <w:tcPr>
            <w:tcW w:w="1534" w:type="pct"/>
          </w:tcPr>
          <w:p w14:paraId="201852B5" w14:textId="77777777" w:rsidR="0093747F" w:rsidRPr="005E3CCB" w:rsidRDefault="0093747F" w:rsidP="00A15687">
            <w:pPr>
              <w:pStyle w:val="ListParagraph"/>
              <w:numPr>
                <w:ilvl w:val="0"/>
                <w:numId w:val="1"/>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lastRenderedPageBreak/>
              <w:t xml:space="preserve">bahwa untuk mendukung bank perkreditan rakyat dan bank pembiayaan rakyat syariah dalam memberikan layanan yang sesuai dengan kebutuhan nasabah, dibutuhkan percepatan dan penyempurnaan pemberian persetujuan penyelenggaraan produk dengan tetap mengedepankan prinsip </w:t>
            </w:r>
            <w:r w:rsidRPr="005E3CCB">
              <w:rPr>
                <w:rFonts w:ascii="Bookman Old Style" w:hAnsi="Bookman Old Style"/>
                <w:sz w:val="20"/>
                <w:szCs w:val="20"/>
                <w:lang w:val="en-US"/>
              </w:rPr>
              <w:t xml:space="preserve">kehati-hatian dan </w:t>
            </w:r>
            <w:r w:rsidRPr="005E3CCB">
              <w:rPr>
                <w:rFonts w:ascii="Bookman Old Style" w:hAnsi="Bookman Old Style"/>
                <w:sz w:val="20"/>
                <w:szCs w:val="20"/>
              </w:rPr>
              <w:t>perlindungan nasabah;</w:t>
            </w:r>
          </w:p>
        </w:tc>
        <w:tc>
          <w:tcPr>
            <w:tcW w:w="1463" w:type="pct"/>
          </w:tcPr>
          <w:p w14:paraId="6029A2FF" w14:textId="77777777" w:rsidR="0093747F" w:rsidRPr="005E3CCB" w:rsidRDefault="0093747F" w:rsidP="00A15687">
            <w:pPr>
              <w:snapToGrid w:val="0"/>
              <w:spacing w:before="80" w:after="60" w:line="276" w:lineRule="auto"/>
              <w:jc w:val="both"/>
              <w:rPr>
                <w:rFonts w:ascii="Bookman Old Style" w:hAnsi="Bookman Old Style"/>
                <w:sz w:val="20"/>
                <w:szCs w:val="20"/>
              </w:rPr>
            </w:pPr>
            <w:bookmarkStart w:id="4" w:name="_Hlk80627421"/>
            <w:r w:rsidRPr="005E3CCB">
              <w:rPr>
                <w:rFonts w:ascii="Bookman Old Style" w:hAnsi="Bookman Old Style"/>
                <w:sz w:val="20"/>
                <w:szCs w:val="20"/>
              </w:rPr>
              <w:t>Selain itu, penyelenggaraan produk oleh BPR dan BPRS perlu mempertimbangkan pula kebutuhan layanan keuangan nasabah dan masyarakat sekitar. BPR dan BPRS juga perlu memastikan bahwa prosedur penyelenggaraan produk dapat berjalan dengan baik. Percepatan dan penyempurnaan pemberian persetujuan penyelenggaran produk menjadi aspek penting lain yang perlu untuk diperbaiki agar tujuan perlindungan nasabah dapat tercapai</w:t>
            </w:r>
            <w:bookmarkEnd w:id="4"/>
            <w:r w:rsidRPr="005E3CCB">
              <w:rPr>
                <w:rFonts w:ascii="Bookman Old Style" w:hAnsi="Bookman Old Style"/>
                <w:sz w:val="20"/>
                <w:szCs w:val="20"/>
              </w:rPr>
              <w:t>.</w:t>
            </w:r>
          </w:p>
        </w:tc>
        <w:tc>
          <w:tcPr>
            <w:tcW w:w="1077" w:type="pct"/>
            <w:shd w:val="clear" w:color="auto" w:fill="auto"/>
          </w:tcPr>
          <w:p w14:paraId="385F0826"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7EB70D5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18881EE7" w14:textId="4F87B445" w:rsidTr="005E3CCB">
        <w:tc>
          <w:tcPr>
            <w:tcW w:w="1534" w:type="pct"/>
          </w:tcPr>
          <w:p w14:paraId="1368855E" w14:textId="77777777" w:rsidR="0093747F" w:rsidRPr="005E3CCB" w:rsidRDefault="0093747F" w:rsidP="00A15687">
            <w:pPr>
              <w:pStyle w:val="ListParagraph"/>
              <w:numPr>
                <w:ilvl w:val="0"/>
                <w:numId w:val="1"/>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 xml:space="preserve">bahwa berdasarkan pertimbangan sebagaimana dimaksud dalam huruf a, huruf b, dan huruf c, perlu menetapkan Peraturan Otoritas Jasa Keuangan </w:t>
            </w:r>
            <w:r w:rsidRPr="005E3CCB">
              <w:rPr>
                <w:rFonts w:ascii="Bookman Old Style" w:hAnsi="Bookman Old Style"/>
                <w:sz w:val="20"/>
                <w:szCs w:val="20"/>
              </w:rPr>
              <w:lastRenderedPageBreak/>
              <w:t>tentang Penyelenggaraan Produk Bank Perkreditan Rakyat dan Bank Pembiayaan Rakyat Syariah.</w:t>
            </w:r>
          </w:p>
        </w:tc>
        <w:tc>
          <w:tcPr>
            <w:tcW w:w="1463" w:type="pct"/>
          </w:tcPr>
          <w:p w14:paraId="2BD13048" w14:textId="3E8AF3ED" w:rsidR="0093747F" w:rsidRPr="005E3CCB" w:rsidRDefault="0093747F" w:rsidP="00A15687">
            <w:pPr>
              <w:snapToGrid w:val="0"/>
              <w:spacing w:before="80" w:after="60" w:line="276" w:lineRule="auto"/>
              <w:jc w:val="both"/>
              <w:rPr>
                <w:rFonts w:ascii="Bookman Old Style" w:hAnsi="Bookman Old Style"/>
                <w:sz w:val="20"/>
                <w:szCs w:val="20"/>
              </w:rPr>
            </w:pPr>
            <w:bookmarkStart w:id="5" w:name="_Hlk80627435"/>
            <w:r w:rsidRPr="005E3CCB">
              <w:rPr>
                <w:rFonts w:ascii="Bookman Old Style" w:hAnsi="Bookman Old Style"/>
                <w:sz w:val="20"/>
                <w:szCs w:val="20"/>
              </w:rPr>
              <w:lastRenderedPageBreak/>
              <w:t xml:space="preserve">Peraturan Otoritas Jasa Keuangan ini diharapkan dapat meningkatkan daya saing industri BPR dan BPRS, baik di tingkat regional maupun nasional. </w:t>
            </w:r>
            <w:r w:rsidRPr="005E3CCB">
              <w:rPr>
                <w:rFonts w:ascii="Bookman Old Style" w:hAnsi="Bookman Old Style"/>
                <w:sz w:val="20"/>
                <w:szCs w:val="20"/>
              </w:rPr>
              <w:lastRenderedPageBreak/>
              <w:t>Peningkatan daya saing tersebut juga diikuti dengan peningkatan tanggung jawab BPR dan BPRS atas penyelenggaraan Produk, sehingga setiap inovasi dalam bentuk kegiatan usaha dan layanan dapat dipertanggungjawabkan</w:t>
            </w:r>
            <w:bookmarkEnd w:id="5"/>
            <w:r w:rsidRPr="005E3CCB">
              <w:rPr>
                <w:rFonts w:ascii="Bookman Old Style" w:hAnsi="Bookman Old Style"/>
                <w:sz w:val="20"/>
                <w:szCs w:val="20"/>
              </w:rPr>
              <w:t>.</w:t>
            </w:r>
          </w:p>
        </w:tc>
        <w:tc>
          <w:tcPr>
            <w:tcW w:w="1077" w:type="pct"/>
            <w:shd w:val="clear" w:color="auto" w:fill="auto"/>
          </w:tcPr>
          <w:p w14:paraId="1335F86D"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241BAA0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206D8E83" w14:textId="5456F57B" w:rsidTr="005E3CCB">
        <w:tc>
          <w:tcPr>
            <w:tcW w:w="1534" w:type="pct"/>
          </w:tcPr>
          <w:p w14:paraId="39164B53"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p>
        </w:tc>
        <w:tc>
          <w:tcPr>
            <w:tcW w:w="1463" w:type="pct"/>
          </w:tcPr>
          <w:p w14:paraId="27548CF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71B0A31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27146433"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483D31A4" w14:textId="5454BD50" w:rsidTr="005E3CCB">
        <w:tc>
          <w:tcPr>
            <w:tcW w:w="1534" w:type="pct"/>
          </w:tcPr>
          <w:p w14:paraId="2600F376"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Mengingat:</w:t>
            </w:r>
          </w:p>
        </w:tc>
        <w:tc>
          <w:tcPr>
            <w:tcW w:w="1463" w:type="pct"/>
          </w:tcPr>
          <w:p w14:paraId="0D88AE5E"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4F95FDF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51EF7629"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58EF1C01" w14:textId="6A94E366" w:rsidTr="005E3CCB">
        <w:tc>
          <w:tcPr>
            <w:tcW w:w="1534" w:type="pct"/>
          </w:tcPr>
          <w:p w14:paraId="6EA647E7" w14:textId="77777777" w:rsidR="0093747F" w:rsidRPr="005E3CCB" w:rsidRDefault="0093747F" w:rsidP="00A15687">
            <w:pPr>
              <w:pStyle w:val="ListParagraph"/>
              <w:numPr>
                <w:ilvl w:val="0"/>
                <w:numId w:val="2"/>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Undang-Undang Nomor 7 Tahun 1992 tentang Perbankan (Lembaran Negara Republik Indonesia Tahun 1992 Nomor 31, Tambahan Lembaran Negara Republik Indonesia Nomor 3472) sebagaimana telah diubah dengan Undang-Undang Nomor 10 Tahun 1998 tentang Perubahan atas Undang-Undang Nomor 7 Tahun 1992 tentang Perbankan (Lembaran Negara Republik Indonesia Tahun 1998 Nomor 182, Tambahan Lembaran Negara Republik Indonesia Nomor 3790);</w:t>
            </w:r>
          </w:p>
        </w:tc>
        <w:tc>
          <w:tcPr>
            <w:tcW w:w="1463" w:type="pct"/>
          </w:tcPr>
          <w:p w14:paraId="7C215543"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25D0DE5B"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6CE4BE75"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708CF085" w14:textId="1E6B78C1" w:rsidTr="005E3CCB">
        <w:tc>
          <w:tcPr>
            <w:tcW w:w="1534" w:type="pct"/>
          </w:tcPr>
          <w:p w14:paraId="68122F1F" w14:textId="77777777" w:rsidR="0093747F" w:rsidRPr="005E3CCB" w:rsidRDefault="0093747F" w:rsidP="00A15687">
            <w:pPr>
              <w:pStyle w:val="ListParagraph"/>
              <w:numPr>
                <w:ilvl w:val="0"/>
                <w:numId w:val="2"/>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Undang-Undang Nomor 21 Tahun 2008 tentang Perbankan Syariah (Lembaran Negara Republik Indonesia Tahun 2008 Nomor 94, Tambahan Lembaran Negara Republik Indonesia Nomor 4867);</w:t>
            </w:r>
          </w:p>
        </w:tc>
        <w:tc>
          <w:tcPr>
            <w:tcW w:w="1463" w:type="pct"/>
          </w:tcPr>
          <w:p w14:paraId="1CA6B385"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4241C770"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1C044D78"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39020574" w14:textId="6C1CC7C3" w:rsidTr="005E3CCB">
        <w:tc>
          <w:tcPr>
            <w:tcW w:w="1534" w:type="pct"/>
          </w:tcPr>
          <w:p w14:paraId="69F4208A" w14:textId="77777777" w:rsidR="0093747F" w:rsidRPr="005E3CCB" w:rsidRDefault="0093747F" w:rsidP="00A15687">
            <w:pPr>
              <w:pStyle w:val="ListParagraph"/>
              <w:numPr>
                <w:ilvl w:val="0"/>
                <w:numId w:val="2"/>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 xml:space="preserve">Undang-Undang Nomor 21 Tahun 2011 tentang Otoritas Jasa Keuangan (Lembaran Negara Republik Indonesia </w:t>
            </w:r>
            <w:r w:rsidRPr="005E3CCB">
              <w:rPr>
                <w:rFonts w:ascii="Bookman Old Style" w:hAnsi="Bookman Old Style"/>
                <w:sz w:val="20"/>
                <w:szCs w:val="20"/>
              </w:rPr>
              <w:lastRenderedPageBreak/>
              <w:t>Tahun 2011 Nomor 111, Tambahan Lembaran Negara Republik Indonesia Nomor 5253);</w:t>
            </w:r>
          </w:p>
        </w:tc>
        <w:tc>
          <w:tcPr>
            <w:tcW w:w="1463" w:type="pct"/>
          </w:tcPr>
          <w:p w14:paraId="559142A5"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40B69F1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27287582"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50B276B3" w14:textId="5630C4D5" w:rsidTr="005E3CCB">
        <w:tc>
          <w:tcPr>
            <w:tcW w:w="1534" w:type="pct"/>
          </w:tcPr>
          <w:p w14:paraId="1D9813A7"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p>
        </w:tc>
        <w:tc>
          <w:tcPr>
            <w:tcW w:w="1463" w:type="pct"/>
          </w:tcPr>
          <w:p w14:paraId="6E369F58"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408BDD38"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27FBF998"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099F7FE5" w14:textId="08A30A5F" w:rsidTr="005E3CCB">
        <w:tc>
          <w:tcPr>
            <w:tcW w:w="1534" w:type="pct"/>
          </w:tcPr>
          <w:p w14:paraId="69808432" w14:textId="77777777" w:rsidR="0093747F" w:rsidRPr="005E3CCB" w:rsidRDefault="0093747F" w:rsidP="00A15687">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MEMUTUSKAN</w:t>
            </w:r>
          </w:p>
        </w:tc>
        <w:tc>
          <w:tcPr>
            <w:tcW w:w="1463" w:type="pct"/>
          </w:tcPr>
          <w:p w14:paraId="025C63D6"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2D6EAAE9"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71D1A34B"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056723B7" w14:textId="12726AB6" w:rsidTr="005E3CCB">
        <w:tc>
          <w:tcPr>
            <w:tcW w:w="1534" w:type="pct"/>
          </w:tcPr>
          <w:p w14:paraId="46FA371A"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Menetapkan: PERATURAN OTORITAS JASA KEUANGAN TENTANG PENYELENGGARAAN PRODUK BANK PERKREDITAN RAKYAT DAN BANK PEMBIAYAAN RAKYAT SYARIAH</w:t>
            </w:r>
          </w:p>
        </w:tc>
        <w:tc>
          <w:tcPr>
            <w:tcW w:w="1463" w:type="pct"/>
          </w:tcPr>
          <w:p w14:paraId="0820C228"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6BC5269C"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4A748256"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0468FA14" w14:textId="72B8FC40" w:rsidTr="005E3CCB">
        <w:tc>
          <w:tcPr>
            <w:tcW w:w="1534" w:type="pct"/>
          </w:tcPr>
          <w:p w14:paraId="60D1CC77"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p>
        </w:tc>
        <w:tc>
          <w:tcPr>
            <w:tcW w:w="1463" w:type="pct"/>
          </w:tcPr>
          <w:p w14:paraId="6B9DD8C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21924B8C"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3DB20961"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3B2743B8" w14:textId="721E97E4" w:rsidTr="005E3CCB">
        <w:tc>
          <w:tcPr>
            <w:tcW w:w="1534" w:type="pct"/>
          </w:tcPr>
          <w:p w14:paraId="4A4E77EE" w14:textId="77777777" w:rsidR="0093747F" w:rsidRPr="005E3CCB" w:rsidRDefault="0093747F" w:rsidP="00A15687">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I</w:t>
            </w:r>
          </w:p>
          <w:p w14:paraId="3F5BB4CF" w14:textId="77777777" w:rsidR="0093747F" w:rsidRPr="005E3CCB" w:rsidRDefault="0093747F" w:rsidP="00A15687">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KETENTUAN UMUM</w:t>
            </w:r>
          </w:p>
        </w:tc>
        <w:tc>
          <w:tcPr>
            <w:tcW w:w="1463" w:type="pct"/>
          </w:tcPr>
          <w:p w14:paraId="3C3450C0"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3E0AB0A3"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1AB5F4E0"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4B72D03B" w14:textId="517FF058" w:rsidTr="005E3CCB">
        <w:tc>
          <w:tcPr>
            <w:tcW w:w="1534" w:type="pct"/>
          </w:tcPr>
          <w:p w14:paraId="6C5DAFE6"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p>
        </w:tc>
        <w:tc>
          <w:tcPr>
            <w:tcW w:w="1463" w:type="pct"/>
          </w:tcPr>
          <w:p w14:paraId="61320463"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56DF314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343437F0"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34266DE0" w14:textId="5252AF1A" w:rsidTr="005E3CCB">
        <w:tc>
          <w:tcPr>
            <w:tcW w:w="1534" w:type="pct"/>
          </w:tcPr>
          <w:p w14:paraId="0EAB33F0" w14:textId="77777777" w:rsidR="0093747F" w:rsidRPr="005E3CCB" w:rsidRDefault="0093747F"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58F4431F" w14:textId="77777777" w:rsidR="0093747F" w:rsidRPr="005E3CCB" w:rsidRDefault="0093747F" w:rsidP="00A15687">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1</w:t>
            </w:r>
          </w:p>
        </w:tc>
        <w:tc>
          <w:tcPr>
            <w:tcW w:w="1077" w:type="pct"/>
            <w:shd w:val="clear" w:color="auto" w:fill="auto"/>
          </w:tcPr>
          <w:p w14:paraId="2DBFDA4C" w14:textId="77777777" w:rsidR="0093747F" w:rsidRPr="005E3CCB" w:rsidRDefault="0093747F" w:rsidP="00A15687">
            <w:pPr>
              <w:snapToGrid w:val="0"/>
              <w:spacing w:before="80" w:after="60" w:line="276" w:lineRule="auto"/>
              <w:jc w:val="center"/>
              <w:rPr>
                <w:rFonts w:ascii="Bookman Old Style" w:hAnsi="Bookman Old Style"/>
                <w:sz w:val="20"/>
                <w:szCs w:val="20"/>
              </w:rPr>
            </w:pPr>
          </w:p>
        </w:tc>
        <w:tc>
          <w:tcPr>
            <w:tcW w:w="925" w:type="pct"/>
            <w:shd w:val="clear" w:color="auto" w:fill="auto"/>
          </w:tcPr>
          <w:p w14:paraId="49146C22" w14:textId="77777777" w:rsidR="0093747F" w:rsidRPr="005E3CCB" w:rsidRDefault="0093747F" w:rsidP="00A15687">
            <w:pPr>
              <w:snapToGrid w:val="0"/>
              <w:spacing w:before="80" w:after="60" w:line="276" w:lineRule="auto"/>
              <w:jc w:val="center"/>
              <w:rPr>
                <w:rFonts w:ascii="Bookman Old Style" w:hAnsi="Bookman Old Style"/>
                <w:sz w:val="20"/>
                <w:szCs w:val="20"/>
              </w:rPr>
            </w:pPr>
          </w:p>
        </w:tc>
      </w:tr>
      <w:tr w:rsidR="005E3CCB" w:rsidRPr="005E3CCB" w14:paraId="0F3AE5D7" w14:textId="2F853F93" w:rsidTr="005E3CCB">
        <w:tc>
          <w:tcPr>
            <w:tcW w:w="1534" w:type="pct"/>
          </w:tcPr>
          <w:p w14:paraId="4152032A"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Dalam Peraturan Otoritas Jasa Keuangan ini yang dimaksud dengan:</w:t>
            </w:r>
          </w:p>
        </w:tc>
        <w:tc>
          <w:tcPr>
            <w:tcW w:w="1463" w:type="pct"/>
          </w:tcPr>
          <w:p w14:paraId="02504578" w14:textId="77777777" w:rsidR="0093747F" w:rsidRPr="005E3CCB" w:rsidRDefault="0093747F" w:rsidP="00A15687">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C85AC96"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25E4C179"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49203865" w14:textId="53DEF4FB" w:rsidTr="005E3CCB">
        <w:tc>
          <w:tcPr>
            <w:tcW w:w="1534" w:type="pct"/>
          </w:tcPr>
          <w:p w14:paraId="6190306F" w14:textId="77777777" w:rsidR="0093747F" w:rsidRPr="005E3CCB" w:rsidRDefault="0093747F" w:rsidP="00A15687">
            <w:pPr>
              <w:pStyle w:val="ListParagraph"/>
              <w:numPr>
                <w:ilvl w:val="0"/>
                <w:numId w:val="3"/>
              </w:numPr>
              <w:snapToGrid w:val="0"/>
              <w:spacing w:before="80" w:after="60" w:line="276" w:lineRule="auto"/>
              <w:ind w:left="446" w:right="37" w:hanging="446"/>
              <w:contextualSpacing w:val="0"/>
              <w:jc w:val="both"/>
              <w:rPr>
                <w:rFonts w:ascii="Bookman Old Style" w:hAnsi="Bookman Old Style"/>
                <w:sz w:val="20"/>
                <w:szCs w:val="20"/>
              </w:rPr>
            </w:pPr>
            <w:r w:rsidRPr="005E3CCB">
              <w:rPr>
                <w:rFonts w:ascii="Bookman Old Style" w:hAnsi="Bookman Old Style"/>
                <w:sz w:val="20"/>
                <w:szCs w:val="20"/>
              </w:rPr>
              <w:t xml:space="preserve">Bank Perkreditan Rakyat yang selanjutnya disingkat BPR adalah bank konvensional yang dalam kegiatannya tidak memberikan jasa dalam lalu lintas pembayaran. </w:t>
            </w:r>
          </w:p>
        </w:tc>
        <w:tc>
          <w:tcPr>
            <w:tcW w:w="1463" w:type="pct"/>
          </w:tcPr>
          <w:p w14:paraId="739F0F8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38239BE3"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2B69199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3B930FDC" w14:textId="7A07E94E" w:rsidTr="005E3CCB">
        <w:tc>
          <w:tcPr>
            <w:tcW w:w="1534" w:type="pct"/>
          </w:tcPr>
          <w:p w14:paraId="742047DD" w14:textId="77777777" w:rsidR="0093747F" w:rsidRPr="005E3CCB" w:rsidRDefault="0093747F" w:rsidP="00A15687">
            <w:pPr>
              <w:pStyle w:val="ListParagraph"/>
              <w:numPr>
                <w:ilvl w:val="0"/>
                <w:numId w:val="3"/>
              </w:numPr>
              <w:snapToGrid w:val="0"/>
              <w:spacing w:before="80" w:after="60" w:line="276" w:lineRule="auto"/>
              <w:ind w:left="446" w:right="37" w:hanging="446"/>
              <w:contextualSpacing w:val="0"/>
              <w:jc w:val="both"/>
              <w:rPr>
                <w:rFonts w:ascii="Bookman Old Style" w:hAnsi="Bookman Old Style"/>
                <w:sz w:val="20"/>
                <w:szCs w:val="20"/>
              </w:rPr>
            </w:pPr>
            <w:r w:rsidRPr="005E3CCB">
              <w:rPr>
                <w:rFonts w:ascii="Bookman Old Style" w:hAnsi="Bookman Old Style"/>
                <w:sz w:val="20"/>
                <w:szCs w:val="20"/>
              </w:rPr>
              <w:t xml:space="preserve">Bank Pembiayaan Rakyat Syariah yang selanjutnya disingkat BPRS adalah bank syariah yang dalam kegiatannya </w:t>
            </w:r>
            <w:r w:rsidRPr="005E3CCB">
              <w:rPr>
                <w:rFonts w:ascii="Bookman Old Style" w:hAnsi="Bookman Old Style"/>
                <w:sz w:val="20"/>
                <w:szCs w:val="20"/>
              </w:rPr>
              <w:lastRenderedPageBreak/>
              <w:t>tidak memberikan jasa dalam lalu lintas pembayaran.</w:t>
            </w:r>
          </w:p>
        </w:tc>
        <w:tc>
          <w:tcPr>
            <w:tcW w:w="1463" w:type="pct"/>
          </w:tcPr>
          <w:p w14:paraId="1571ECF0"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4E9B6C35"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1C8E56A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21BA2F77" w14:textId="1B9F7F04" w:rsidTr="005E3CCB">
        <w:tc>
          <w:tcPr>
            <w:tcW w:w="1534" w:type="pct"/>
          </w:tcPr>
          <w:p w14:paraId="13D44643" w14:textId="77777777" w:rsidR="0093747F" w:rsidRPr="005E3CCB" w:rsidRDefault="0093747F" w:rsidP="00A15687">
            <w:pPr>
              <w:pStyle w:val="ListParagraph"/>
              <w:numPr>
                <w:ilvl w:val="0"/>
                <w:numId w:val="3"/>
              </w:numPr>
              <w:snapToGrid w:val="0"/>
              <w:spacing w:before="80" w:after="60" w:line="276" w:lineRule="auto"/>
              <w:ind w:left="446" w:right="37" w:hanging="446"/>
              <w:contextualSpacing w:val="0"/>
              <w:jc w:val="both"/>
              <w:rPr>
                <w:rFonts w:ascii="Bookman Old Style" w:hAnsi="Bookman Old Style"/>
                <w:sz w:val="20"/>
                <w:szCs w:val="20"/>
              </w:rPr>
            </w:pPr>
            <w:r w:rsidRPr="005E3CCB">
              <w:rPr>
                <w:rFonts w:ascii="Bookman Old Style" w:hAnsi="Bookman Old Style"/>
                <w:sz w:val="20"/>
                <w:szCs w:val="20"/>
              </w:rPr>
              <w:lastRenderedPageBreak/>
              <w:t>Produk BPR atau BPRS yang selanjutnya disebut Produk adalah kegiatan usaha yang dilakukan oleh BPR atau BPRS dalam bentuk penyelenggaraan produk, layanan, dan/atau jasa serta kegiatan lain untuk mendukung usaha BPR atau BPRS.</w:t>
            </w:r>
          </w:p>
        </w:tc>
        <w:tc>
          <w:tcPr>
            <w:tcW w:w="1463" w:type="pct"/>
          </w:tcPr>
          <w:p w14:paraId="51983BED"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583FC6CB"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50D88C53"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7551409B" w14:textId="1E8C3E1F" w:rsidTr="005E3CCB">
        <w:tc>
          <w:tcPr>
            <w:tcW w:w="1534" w:type="pct"/>
          </w:tcPr>
          <w:p w14:paraId="7EBBBA46" w14:textId="77777777" w:rsidR="0093747F" w:rsidRPr="005E3CCB" w:rsidRDefault="0093747F" w:rsidP="00A15687">
            <w:pPr>
              <w:pStyle w:val="ListParagraph"/>
              <w:numPr>
                <w:ilvl w:val="0"/>
                <w:numId w:val="3"/>
              </w:numPr>
              <w:snapToGrid w:val="0"/>
              <w:spacing w:before="80" w:after="60" w:line="276" w:lineRule="auto"/>
              <w:ind w:left="446" w:right="37" w:hanging="446"/>
              <w:contextualSpacing w:val="0"/>
              <w:jc w:val="both"/>
              <w:rPr>
                <w:rFonts w:ascii="Bookman Old Style" w:hAnsi="Bookman Old Style"/>
                <w:sz w:val="20"/>
                <w:szCs w:val="20"/>
              </w:rPr>
            </w:pPr>
            <w:r w:rsidRPr="005E3CCB">
              <w:rPr>
                <w:rFonts w:ascii="Bookman Old Style" w:hAnsi="Bookman Old Style"/>
                <w:sz w:val="20"/>
                <w:szCs w:val="20"/>
              </w:rPr>
              <w:t>Prinsip Syariah adalah prinsip hukum Islam dalam kegiatan perbankan berdasarkan fatwa yang dikeluarkan oleh lembaga yang memiliki kewenangan dalam penetapan fatwa di bidang syariah.</w:t>
            </w:r>
          </w:p>
        </w:tc>
        <w:tc>
          <w:tcPr>
            <w:tcW w:w="1463" w:type="pct"/>
          </w:tcPr>
          <w:p w14:paraId="02E60BA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4E5A3287"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0537E94E"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222D1AF2" w14:textId="4CFE1819" w:rsidTr="005E3CCB">
        <w:tc>
          <w:tcPr>
            <w:tcW w:w="1534" w:type="pct"/>
          </w:tcPr>
          <w:p w14:paraId="492869CD"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p>
        </w:tc>
        <w:tc>
          <w:tcPr>
            <w:tcW w:w="1463" w:type="pct"/>
          </w:tcPr>
          <w:p w14:paraId="2E6FC21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1076371D"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4AEF4AD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537D2BE5" w14:textId="591769E1" w:rsidTr="005E3CCB">
        <w:tc>
          <w:tcPr>
            <w:tcW w:w="1534" w:type="pct"/>
          </w:tcPr>
          <w:p w14:paraId="376F6D5D" w14:textId="77777777" w:rsidR="0093747F" w:rsidRPr="005E3CCB" w:rsidRDefault="0093747F" w:rsidP="00A15687">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II</w:t>
            </w:r>
          </w:p>
          <w:p w14:paraId="48C34C25" w14:textId="77777777" w:rsidR="0093747F" w:rsidRPr="005E3CCB" w:rsidRDefault="0093747F" w:rsidP="00A15687">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PRODUK BPR DAN BPRS</w:t>
            </w:r>
          </w:p>
        </w:tc>
        <w:tc>
          <w:tcPr>
            <w:tcW w:w="1463" w:type="pct"/>
          </w:tcPr>
          <w:p w14:paraId="074D0C99"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31E9054D"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7245D106"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1707FF9A" w14:textId="7B70CFC8" w:rsidTr="005E3CCB">
        <w:tc>
          <w:tcPr>
            <w:tcW w:w="1534" w:type="pct"/>
          </w:tcPr>
          <w:p w14:paraId="0409D0A1" w14:textId="77777777" w:rsidR="0093747F" w:rsidRPr="005E3CCB" w:rsidRDefault="0093747F" w:rsidP="00A15687">
            <w:pPr>
              <w:snapToGrid w:val="0"/>
              <w:spacing w:before="80" w:after="60" w:line="276" w:lineRule="auto"/>
              <w:ind w:right="37"/>
              <w:jc w:val="both"/>
              <w:rPr>
                <w:rFonts w:ascii="Bookman Old Style" w:hAnsi="Bookman Old Style"/>
                <w:sz w:val="20"/>
                <w:szCs w:val="20"/>
              </w:rPr>
            </w:pPr>
          </w:p>
        </w:tc>
        <w:tc>
          <w:tcPr>
            <w:tcW w:w="1463" w:type="pct"/>
          </w:tcPr>
          <w:p w14:paraId="07955B34"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07D87B8A"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925" w:type="pct"/>
            <w:shd w:val="clear" w:color="auto" w:fill="auto"/>
          </w:tcPr>
          <w:p w14:paraId="31E02E8F" w14:textId="77777777" w:rsidR="0093747F" w:rsidRPr="005E3CCB" w:rsidRDefault="0093747F" w:rsidP="00A15687">
            <w:pPr>
              <w:snapToGrid w:val="0"/>
              <w:spacing w:before="80" w:after="60" w:line="276" w:lineRule="auto"/>
              <w:jc w:val="both"/>
              <w:rPr>
                <w:rFonts w:ascii="Bookman Old Style" w:hAnsi="Bookman Old Style"/>
                <w:sz w:val="20"/>
                <w:szCs w:val="20"/>
              </w:rPr>
            </w:pPr>
          </w:p>
        </w:tc>
      </w:tr>
      <w:tr w:rsidR="005E3CCB" w:rsidRPr="005E3CCB" w14:paraId="4D79A94B" w14:textId="0066E404" w:rsidTr="005E3CCB">
        <w:tc>
          <w:tcPr>
            <w:tcW w:w="1534" w:type="pct"/>
          </w:tcPr>
          <w:p w14:paraId="28E57FB4" w14:textId="77777777" w:rsidR="0093747F" w:rsidRPr="005E3CCB" w:rsidRDefault="0093747F"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0760DE2E" w14:textId="77777777" w:rsidR="0093747F" w:rsidRPr="005E3CCB" w:rsidRDefault="0093747F" w:rsidP="00A15687">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2</w:t>
            </w:r>
          </w:p>
        </w:tc>
        <w:tc>
          <w:tcPr>
            <w:tcW w:w="1077" w:type="pct"/>
            <w:shd w:val="clear" w:color="auto" w:fill="auto"/>
          </w:tcPr>
          <w:p w14:paraId="2A38509F" w14:textId="77777777" w:rsidR="0093747F" w:rsidRPr="005E3CCB" w:rsidRDefault="0093747F" w:rsidP="00A15687">
            <w:pPr>
              <w:snapToGrid w:val="0"/>
              <w:spacing w:before="80" w:after="60" w:line="276" w:lineRule="auto"/>
              <w:jc w:val="center"/>
              <w:rPr>
                <w:rFonts w:ascii="Bookman Old Style" w:hAnsi="Bookman Old Style"/>
                <w:sz w:val="20"/>
                <w:szCs w:val="20"/>
              </w:rPr>
            </w:pPr>
          </w:p>
        </w:tc>
        <w:tc>
          <w:tcPr>
            <w:tcW w:w="925" w:type="pct"/>
            <w:shd w:val="clear" w:color="auto" w:fill="auto"/>
          </w:tcPr>
          <w:p w14:paraId="06462C8C" w14:textId="77777777" w:rsidR="0093747F" w:rsidRPr="005E3CCB" w:rsidRDefault="0093747F" w:rsidP="00A15687">
            <w:pPr>
              <w:snapToGrid w:val="0"/>
              <w:spacing w:before="80" w:after="60" w:line="276" w:lineRule="auto"/>
              <w:jc w:val="center"/>
              <w:rPr>
                <w:rFonts w:ascii="Bookman Old Style" w:hAnsi="Bookman Old Style"/>
                <w:sz w:val="20"/>
                <w:szCs w:val="20"/>
              </w:rPr>
            </w:pPr>
          </w:p>
        </w:tc>
      </w:tr>
      <w:tr w:rsidR="005E3CCB" w:rsidRPr="005E3CCB" w14:paraId="25C7AF11" w14:textId="4D27A817" w:rsidTr="005E3CCB">
        <w:tc>
          <w:tcPr>
            <w:tcW w:w="1534" w:type="pct"/>
          </w:tcPr>
          <w:p w14:paraId="4F6091AA" w14:textId="77777777" w:rsidR="0093747F" w:rsidRPr="005E3CCB" w:rsidRDefault="0093747F" w:rsidP="00A15687">
            <w:pPr>
              <w:pStyle w:val="ListParagraph"/>
              <w:numPr>
                <w:ilvl w:val="0"/>
                <w:numId w:val="4"/>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 xml:space="preserve">Produk BPR dan BPRS </w:t>
            </w:r>
            <w:bookmarkStart w:id="6" w:name="_Hlk72662550"/>
            <w:r w:rsidRPr="005E3CCB">
              <w:rPr>
                <w:rFonts w:ascii="Bookman Old Style" w:hAnsi="Bookman Old Style"/>
                <w:sz w:val="20"/>
                <w:szCs w:val="20"/>
              </w:rPr>
              <w:t>dikelompokkan menjadi</w:t>
            </w:r>
            <w:bookmarkEnd w:id="6"/>
            <w:r w:rsidRPr="005E3CCB">
              <w:rPr>
                <w:rFonts w:ascii="Bookman Old Style" w:hAnsi="Bookman Old Style"/>
                <w:sz w:val="20"/>
                <w:szCs w:val="20"/>
              </w:rPr>
              <w:t>:</w:t>
            </w:r>
          </w:p>
          <w:p w14:paraId="46C1046B" w14:textId="77777777" w:rsidR="0093747F" w:rsidRPr="005E3CCB" w:rsidRDefault="0093747F" w:rsidP="00A15687">
            <w:pPr>
              <w:pStyle w:val="ListParagraph"/>
              <w:numPr>
                <w:ilvl w:val="0"/>
                <w:numId w:val="6"/>
              </w:numPr>
              <w:snapToGrid w:val="0"/>
              <w:spacing w:after="60" w:line="276" w:lineRule="auto"/>
              <w:ind w:left="882" w:right="40" w:hanging="426"/>
              <w:contextualSpacing w:val="0"/>
              <w:jc w:val="both"/>
              <w:rPr>
                <w:rFonts w:ascii="Bookman Old Style" w:hAnsi="Bookman Old Style"/>
                <w:sz w:val="20"/>
                <w:szCs w:val="20"/>
              </w:rPr>
            </w:pPr>
            <w:r w:rsidRPr="005E3CCB">
              <w:rPr>
                <w:rFonts w:ascii="Bookman Old Style" w:hAnsi="Bookman Old Style"/>
                <w:sz w:val="20"/>
                <w:szCs w:val="20"/>
              </w:rPr>
              <w:t>Produk dasar; dan</w:t>
            </w:r>
          </w:p>
          <w:p w14:paraId="75D358A8" w14:textId="77777777" w:rsidR="0093747F" w:rsidRPr="005E3CCB" w:rsidRDefault="0093747F" w:rsidP="00A15687">
            <w:pPr>
              <w:snapToGrid w:val="0"/>
              <w:spacing w:after="60" w:line="276" w:lineRule="auto"/>
              <w:ind w:right="40"/>
              <w:jc w:val="both"/>
              <w:rPr>
                <w:rFonts w:ascii="Bookman Old Style" w:hAnsi="Bookman Old Style"/>
                <w:sz w:val="20"/>
                <w:szCs w:val="20"/>
              </w:rPr>
            </w:pPr>
          </w:p>
        </w:tc>
        <w:tc>
          <w:tcPr>
            <w:tcW w:w="1463" w:type="pct"/>
          </w:tcPr>
          <w:p w14:paraId="47FD126D" w14:textId="77777777" w:rsidR="0093747F" w:rsidRPr="005E3CCB" w:rsidRDefault="0093747F" w:rsidP="00A15687">
            <w:pPr>
              <w:snapToGrid w:val="0"/>
              <w:spacing w:before="80" w:after="60" w:line="276" w:lineRule="auto"/>
              <w:ind w:left="5"/>
              <w:jc w:val="both"/>
              <w:rPr>
                <w:rFonts w:ascii="Bookman Old Style" w:hAnsi="Bookman Old Style"/>
                <w:sz w:val="20"/>
                <w:szCs w:val="20"/>
              </w:rPr>
            </w:pPr>
            <w:r w:rsidRPr="005E3CCB">
              <w:rPr>
                <w:rFonts w:ascii="Bookman Old Style" w:hAnsi="Bookman Old Style"/>
                <w:sz w:val="20"/>
                <w:szCs w:val="20"/>
              </w:rPr>
              <w:t>Ayat (1)</w:t>
            </w:r>
          </w:p>
          <w:p w14:paraId="52B8C0EE" w14:textId="77777777" w:rsidR="0093747F" w:rsidRPr="005E3CCB" w:rsidRDefault="0093747F" w:rsidP="00A15687">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Huruf a</w:t>
            </w:r>
          </w:p>
          <w:p w14:paraId="14CE426E" w14:textId="77777777" w:rsidR="0093747F" w:rsidRPr="005E3CCB" w:rsidRDefault="0093747F" w:rsidP="00A15687">
            <w:pPr>
              <w:snapToGrid w:val="0"/>
              <w:spacing w:before="80" w:after="60" w:line="276" w:lineRule="auto"/>
              <w:ind w:left="735"/>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47D732E1" w14:textId="77777777" w:rsidR="0093747F" w:rsidRPr="005E3CCB" w:rsidRDefault="0093747F"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0568492B" w14:textId="77777777" w:rsidR="0093747F" w:rsidRPr="005E3CCB" w:rsidRDefault="0093747F" w:rsidP="00A15509">
            <w:pPr>
              <w:snapToGrid w:val="0"/>
              <w:spacing w:before="80" w:after="60" w:line="276" w:lineRule="auto"/>
              <w:jc w:val="both"/>
              <w:rPr>
                <w:rFonts w:ascii="Bookman Old Style" w:hAnsi="Bookman Old Style"/>
                <w:sz w:val="20"/>
                <w:szCs w:val="20"/>
              </w:rPr>
            </w:pPr>
          </w:p>
        </w:tc>
      </w:tr>
      <w:tr w:rsidR="005E3CCB" w:rsidRPr="005E3CCB" w14:paraId="39747B6E" w14:textId="0CCBBCE8" w:rsidTr="005E3CCB">
        <w:tc>
          <w:tcPr>
            <w:tcW w:w="1534" w:type="pct"/>
          </w:tcPr>
          <w:p w14:paraId="7893E408" w14:textId="77777777" w:rsidR="0093747F" w:rsidRPr="005E3CCB" w:rsidRDefault="0093747F" w:rsidP="00A15687">
            <w:pPr>
              <w:pStyle w:val="ListParagraph"/>
              <w:numPr>
                <w:ilvl w:val="0"/>
                <w:numId w:val="6"/>
              </w:numPr>
              <w:snapToGrid w:val="0"/>
              <w:spacing w:after="60" w:line="276" w:lineRule="auto"/>
              <w:ind w:left="882" w:right="40" w:hanging="426"/>
              <w:contextualSpacing w:val="0"/>
              <w:jc w:val="both"/>
              <w:rPr>
                <w:rFonts w:ascii="Bookman Old Style" w:hAnsi="Bookman Old Style"/>
                <w:sz w:val="20"/>
                <w:szCs w:val="20"/>
              </w:rPr>
            </w:pPr>
            <w:r w:rsidRPr="005E3CCB">
              <w:rPr>
                <w:rFonts w:ascii="Bookman Old Style" w:hAnsi="Bookman Old Style"/>
                <w:sz w:val="20"/>
                <w:szCs w:val="20"/>
              </w:rPr>
              <w:t>Produk lanjutan.</w:t>
            </w:r>
          </w:p>
        </w:tc>
        <w:tc>
          <w:tcPr>
            <w:tcW w:w="1463" w:type="pct"/>
          </w:tcPr>
          <w:p w14:paraId="5CA00456" w14:textId="77777777" w:rsidR="0093747F" w:rsidRPr="005E3CCB" w:rsidRDefault="0093747F" w:rsidP="00A15687">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Huruf b</w:t>
            </w:r>
          </w:p>
          <w:p w14:paraId="01D333C8" w14:textId="77777777" w:rsidR="0093747F" w:rsidRPr="005E3CCB" w:rsidRDefault="0093747F" w:rsidP="00A15687">
            <w:pPr>
              <w:snapToGrid w:val="0"/>
              <w:spacing w:before="80" w:after="60" w:line="276" w:lineRule="auto"/>
              <w:ind w:left="735"/>
              <w:jc w:val="both"/>
              <w:rPr>
                <w:rFonts w:ascii="Bookman Old Style" w:hAnsi="Bookman Old Style"/>
                <w:sz w:val="20"/>
                <w:szCs w:val="20"/>
              </w:rPr>
            </w:pPr>
            <w:bookmarkStart w:id="7" w:name="_Hlk80627485"/>
            <w:r w:rsidRPr="005E3CCB">
              <w:rPr>
                <w:rFonts w:ascii="Bookman Old Style" w:hAnsi="Bookman Old Style"/>
                <w:sz w:val="20"/>
                <w:szCs w:val="20"/>
              </w:rPr>
              <w:lastRenderedPageBreak/>
              <w:t>Produk lanjutan merupakan Produk BPR atau BPRS selain Produk dasar</w:t>
            </w:r>
            <w:bookmarkEnd w:id="7"/>
            <w:r w:rsidRPr="005E3CCB">
              <w:rPr>
                <w:rFonts w:ascii="Bookman Old Style" w:hAnsi="Bookman Old Style"/>
                <w:sz w:val="20"/>
                <w:szCs w:val="20"/>
              </w:rPr>
              <w:t>.</w:t>
            </w:r>
          </w:p>
        </w:tc>
        <w:tc>
          <w:tcPr>
            <w:tcW w:w="1077" w:type="pct"/>
            <w:shd w:val="clear" w:color="auto" w:fill="auto"/>
          </w:tcPr>
          <w:p w14:paraId="1E763FA6" w14:textId="77777777" w:rsidR="0093747F" w:rsidRPr="005E3CCB" w:rsidRDefault="0093747F"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7F1AD24A" w14:textId="77777777" w:rsidR="0093747F" w:rsidRPr="005E3CCB" w:rsidRDefault="0093747F" w:rsidP="00A15509">
            <w:pPr>
              <w:snapToGrid w:val="0"/>
              <w:spacing w:before="80" w:after="60" w:line="276" w:lineRule="auto"/>
              <w:jc w:val="both"/>
              <w:rPr>
                <w:rFonts w:ascii="Bookman Old Style" w:hAnsi="Bookman Old Style"/>
                <w:sz w:val="20"/>
                <w:szCs w:val="20"/>
              </w:rPr>
            </w:pPr>
          </w:p>
        </w:tc>
      </w:tr>
      <w:tr w:rsidR="005E3CCB" w:rsidRPr="005E3CCB" w14:paraId="14FF46A5" w14:textId="4302620F" w:rsidTr="005E3CCB">
        <w:tc>
          <w:tcPr>
            <w:tcW w:w="1534" w:type="pct"/>
          </w:tcPr>
          <w:p w14:paraId="44AFF750" w14:textId="77777777" w:rsidR="0093747F" w:rsidRPr="005E3CCB" w:rsidRDefault="0093747F" w:rsidP="00A15687">
            <w:pPr>
              <w:pStyle w:val="ListParagraph"/>
              <w:numPr>
                <w:ilvl w:val="0"/>
                <w:numId w:val="4"/>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lastRenderedPageBreak/>
              <w:t>Produk dasar sebagaimana dimaksud pada ayat (1) huruf a terdiri atas produk, layanan, dan/atau jasa</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serta kegiatan lain untuk mendukung usaha BPR atau BPRS </w:t>
            </w:r>
            <w:bookmarkStart w:id="8" w:name="_Hlk72662599"/>
            <w:r w:rsidRPr="005E3CCB">
              <w:rPr>
                <w:rFonts w:ascii="Bookman Old Style" w:hAnsi="Bookman Old Style"/>
                <w:sz w:val="20"/>
                <w:szCs w:val="20"/>
              </w:rPr>
              <w:t>yang merupakan</w:t>
            </w:r>
            <w:bookmarkEnd w:id="8"/>
            <w:r w:rsidRPr="005E3CCB">
              <w:rPr>
                <w:rFonts w:ascii="Bookman Old Style" w:hAnsi="Bookman Old Style"/>
                <w:sz w:val="20"/>
                <w:szCs w:val="20"/>
              </w:rPr>
              <w:t xml:space="preserve"> kegiatan:</w:t>
            </w:r>
          </w:p>
        </w:tc>
        <w:tc>
          <w:tcPr>
            <w:tcW w:w="1463" w:type="pct"/>
          </w:tcPr>
          <w:p w14:paraId="2DAF956D" w14:textId="77777777" w:rsidR="0093747F" w:rsidRPr="005E3CCB" w:rsidRDefault="0093747F" w:rsidP="00A15687">
            <w:pPr>
              <w:snapToGrid w:val="0"/>
              <w:spacing w:before="80" w:after="60" w:line="276" w:lineRule="auto"/>
              <w:ind w:left="5"/>
              <w:jc w:val="both"/>
              <w:rPr>
                <w:rFonts w:ascii="Bookman Old Style" w:hAnsi="Bookman Old Style"/>
                <w:sz w:val="20"/>
                <w:szCs w:val="20"/>
              </w:rPr>
            </w:pPr>
            <w:r w:rsidRPr="005E3CCB">
              <w:rPr>
                <w:rFonts w:ascii="Bookman Old Style" w:hAnsi="Bookman Old Style"/>
                <w:sz w:val="20"/>
                <w:szCs w:val="20"/>
              </w:rPr>
              <w:t>Ayat (2)</w:t>
            </w:r>
          </w:p>
          <w:p w14:paraId="44043683" w14:textId="77777777" w:rsidR="0093747F" w:rsidRPr="005E3CCB" w:rsidRDefault="0093747F" w:rsidP="00A15687">
            <w:pPr>
              <w:snapToGrid w:val="0"/>
              <w:spacing w:before="80" w:after="60" w:line="276" w:lineRule="auto"/>
              <w:jc w:val="both"/>
              <w:rPr>
                <w:rFonts w:ascii="Bookman Old Style" w:hAnsi="Bookman Old Style"/>
                <w:sz w:val="20"/>
                <w:szCs w:val="20"/>
              </w:rPr>
            </w:pPr>
          </w:p>
        </w:tc>
        <w:tc>
          <w:tcPr>
            <w:tcW w:w="1077" w:type="pct"/>
            <w:shd w:val="clear" w:color="auto" w:fill="auto"/>
          </w:tcPr>
          <w:p w14:paraId="70AC171A" w14:textId="77777777" w:rsidR="0093747F" w:rsidRPr="005E3CCB" w:rsidRDefault="0093747F"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4D78B8FB" w14:textId="77777777" w:rsidR="0093747F" w:rsidRPr="005E3CCB" w:rsidRDefault="0093747F" w:rsidP="00A15509">
            <w:pPr>
              <w:snapToGrid w:val="0"/>
              <w:spacing w:before="80" w:after="60" w:line="276" w:lineRule="auto"/>
              <w:jc w:val="both"/>
              <w:rPr>
                <w:rFonts w:ascii="Bookman Old Style" w:hAnsi="Bookman Old Style"/>
                <w:sz w:val="20"/>
                <w:szCs w:val="20"/>
              </w:rPr>
            </w:pPr>
          </w:p>
        </w:tc>
      </w:tr>
      <w:tr w:rsidR="005E3CCB" w:rsidRPr="005E3CCB" w14:paraId="7E8E7691" w14:textId="2B5D65BA" w:rsidTr="005E3CCB">
        <w:tc>
          <w:tcPr>
            <w:tcW w:w="1534" w:type="pct"/>
            <w:shd w:val="clear" w:color="auto" w:fill="auto"/>
          </w:tcPr>
          <w:p w14:paraId="2045E7B5" w14:textId="77777777" w:rsidR="0093747F" w:rsidRPr="005E3CCB" w:rsidRDefault="0093747F" w:rsidP="00A15687">
            <w:pPr>
              <w:pStyle w:val="ListParagraph"/>
              <w:numPr>
                <w:ilvl w:val="0"/>
                <w:numId w:val="7"/>
              </w:numPr>
              <w:snapToGrid w:val="0"/>
              <w:spacing w:before="80" w:after="60" w:line="276" w:lineRule="auto"/>
              <w:ind w:left="882" w:right="37"/>
              <w:contextualSpacing w:val="0"/>
              <w:jc w:val="both"/>
              <w:rPr>
                <w:rFonts w:ascii="Bookman Old Style" w:hAnsi="Bookman Old Style"/>
                <w:sz w:val="20"/>
                <w:szCs w:val="20"/>
              </w:rPr>
            </w:pPr>
            <w:r w:rsidRPr="005E3CCB">
              <w:rPr>
                <w:rFonts w:ascii="Bookman Old Style" w:hAnsi="Bookman Old Style"/>
                <w:sz w:val="20"/>
                <w:szCs w:val="20"/>
              </w:rPr>
              <w:t>penghimpunan dana;</w:t>
            </w:r>
          </w:p>
        </w:tc>
        <w:tc>
          <w:tcPr>
            <w:tcW w:w="1463" w:type="pct"/>
            <w:shd w:val="clear" w:color="auto" w:fill="auto"/>
          </w:tcPr>
          <w:p w14:paraId="34D6D456" w14:textId="77777777" w:rsidR="0093747F" w:rsidRPr="005E3CCB" w:rsidRDefault="0093747F" w:rsidP="00A15687">
            <w:pPr>
              <w:snapToGrid w:val="0"/>
              <w:spacing w:before="80" w:after="60" w:line="276" w:lineRule="auto"/>
              <w:ind w:left="451"/>
              <w:jc w:val="both"/>
              <w:rPr>
                <w:rFonts w:ascii="Bookman Old Style" w:hAnsi="Bookman Old Style"/>
                <w:sz w:val="20"/>
                <w:szCs w:val="20"/>
                <w:lang w:val="en-US"/>
              </w:rPr>
            </w:pPr>
            <w:r w:rsidRPr="005E3CCB">
              <w:rPr>
                <w:rFonts w:ascii="Bookman Old Style" w:hAnsi="Bookman Old Style"/>
                <w:sz w:val="20"/>
                <w:szCs w:val="20"/>
              </w:rPr>
              <w:t>Huruf</w:t>
            </w:r>
            <w:r w:rsidRPr="005E3CCB">
              <w:rPr>
                <w:rFonts w:ascii="Bookman Old Style" w:hAnsi="Bookman Old Style"/>
                <w:sz w:val="20"/>
                <w:szCs w:val="20"/>
                <w:lang w:val="en-US"/>
              </w:rPr>
              <w:t xml:space="preserve"> a</w:t>
            </w:r>
          </w:p>
          <w:p w14:paraId="309CA8F5" w14:textId="77777777" w:rsidR="0093747F" w:rsidRPr="005E3CCB" w:rsidRDefault="0093747F" w:rsidP="00A15687">
            <w:pPr>
              <w:snapToGrid w:val="0"/>
              <w:spacing w:before="80" w:after="60" w:line="276" w:lineRule="auto"/>
              <w:ind w:left="872"/>
              <w:jc w:val="both"/>
              <w:rPr>
                <w:rFonts w:ascii="Bookman Old Style" w:hAnsi="Bookman Old Style"/>
                <w:sz w:val="20"/>
                <w:szCs w:val="20"/>
              </w:rPr>
            </w:pPr>
            <w:bookmarkStart w:id="9" w:name="_Hlk80627531"/>
            <w:r w:rsidRPr="005E3CCB">
              <w:rPr>
                <w:rFonts w:ascii="Bookman Old Style" w:hAnsi="Bookman Old Style"/>
                <w:sz w:val="20"/>
                <w:szCs w:val="20"/>
              </w:rPr>
              <w:t>Produk dasar yang terkait dengan penghimpunan dana antara lain simpanan berupa tabungan dan/atau deposito berjangka dan pinjaman yang diterima</w:t>
            </w:r>
            <w:bookmarkEnd w:id="9"/>
            <w:r w:rsidRPr="005E3CCB">
              <w:rPr>
                <w:rFonts w:ascii="Bookman Old Style" w:hAnsi="Bookman Old Style"/>
                <w:sz w:val="20"/>
                <w:szCs w:val="20"/>
              </w:rPr>
              <w:t>.</w:t>
            </w:r>
          </w:p>
        </w:tc>
        <w:tc>
          <w:tcPr>
            <w:tcW w:w="1077" w:type="pct"/>
            <w:shd w:val="clear" w:color="auto" w:fill="auto"/>
          </w:tcPr>
          <w:p w14:paraId="050A7DF3" w14:textId="77777777" w:rsidR="0093747F" w:rsidRPr="005E3CCB" w:rsidRDefault="0093747F"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391463AB" w14:textId="77777777" w:rsidR="0093747F" w:rsidRPr="005E3CCB" w:rsidRDefault="0093747F" w:rsidP="00A15509">
            <w:pPr>
              <w:snapToGrid w:val="0"/>
              <w:spacing w:before="80" w:after="60" w:line="276" w:lineRule="auto"/>
              <w:jc w:val="both"/>
              <w:rPr>
                <w:rFonts w:ascii="Bookman Old Style" w:hAnsi="Bookman Old Style"/>
                <w:sz w:val="20"/>
                <w:szCs w:val="20"/>
              </w:rPr>
            </w:pPr>
          </w:p>
        </w:tc>
      </w:tr>
      <w:tr w:rsidR="005E3CCB" w:rsidRPr="005E3CCB" w14:paraId="605F1557" w14:textId="5E405B74" w:rsidTr="005E3CCB">
        <w:tc>
          <w:tcPr>
            <w:tcW w:w="1534" w:type="pct"/>
            <w:shd w:val="clear" w:color="auto" w:fill="auto"/>
          </w:tcPr>
          <w:p w14:paraId="3A6787B8" w14:textId="77777777" w:rsidR="0093747F" w:rsidRPr="005E3CCB" w:rsidRDefault="0093747F" w:rsidP="00A15687">
            <w:pPr>
              <w:pStyle w:val="ListParagraph"/>
              <w:numPr>
                <w:ilvl w:val="0"/>
                <w:numId w:val="7"/>
              </w:numPr>
              <w:snapToGrid w:val="0"/>
              <w:spacing w:before="80" w:after="60" w:line="276" w:lineRule="auto"/>
              <w:ind w:left="882" w:right="37"/>
              <w:contextualSpacing w:val="0"/>
              <w:jc w:val="both"/>
              <w:rPr>
                <w:rFonts w:ascii="Bookman Old Style" w:hAnsi="Bookman Old Style"/>
                <w:sz w:val="20"/>
                <w:szCs w:val="20"/>
              </w:rPr>
            </w:pPr>
            <w:r w:rsidRPr="005E3CCB">
              <w:rPr>
                <w:rFonts w:ascii="Bookman Old Style" w:hAnsi="Bookman Old Style"/>
                <w:sz w:val="20"/>
                <w:szCs w:val="20"/>
              </w:rPr>
              <w:t>penyaluran dana;</w:t>
            </w:r>
          </w:p>
        </w:tc>
        <w:tc>
          <w:tcPr>
            <w:tcW w:w="1463" w:type="pct"/>
            <w:shd w:val="clear" w:color="auto" w:fill="auto"/>
          </w:tcPr>
          <w:p w14:paraId="26FD8C60" w14:textId="4C8399C7" w:rsidR="0093747F" w:rsidRPr="005E3CCB" w:rsidRDefault="0093747F" w:rsidP="00473ACB">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Huruf b</w:t>
            </w:r>
          </w:p>
          <w:p w14:paraId="30CE7F2D" w14:textId="77BCF485" w:rsidR="0093747F" w:rsidRPr="005E3CCB" w:rsidRDefault="0093747F" w:rsidP="00A15687">
            <w:pPr>
              <w:snapToGrid w:val="0"/>
              <w:spacing w:before="80" w:after="60" w:line="276" w:lineRule="auto"/>
              <w:ind w:left="872"/>
              <w:jc w:val="both"/>
              <w:rPr>
                <w:rFonts w:ascii="Bookman Old Style" w:hAnsi="Bookman Old Style"/>
                <w:sz w:val="20"/>
                <w:szCs w:val="20"/>
              </w:rPr>
            </w:pPr>
            <w:bookmarkStart w:id="10" w:name="_Hlk80627543"/>
            <w:r w:rsidRPr="005E3CCB">
              <w:rPr>
                <w:rFonts w:ascii="Bookman Old Style" w:hAnsi="Bookman Old Style"/>
                <w:sz w:val="20"/>
                <w:szCs w:val="20"/>
              </w:rPr>
              <w:t>Produk dasar yang terkait dengan penyaluran dana berupa kredit atau pembiayaan</w:t>
            </w:r>
            <w:bookmarkEnd w:id="10"/>
            <w:r w:rsidRPr="005E3CCB">
              <w:rPr>
                <w:rFonts w:ascii="Bookman Old Style" w:hAnsi="Bookman Old Style"/>
                <w:sz w:val="20"/>
                <w:szCs w:val="20"/>
              </w:rPr>
              <w:t>.</w:t>
            </w:r>
          </w:p>
        </w:tc>
        <w:tc>
          <w:tcPr>
            <w:tcW w:w="1077" w:type="pct"/>
            <w:shd w:val="clear" w:color="auto" w:fill="auto"/>
          </w:tcPr>
          <w:p w14:paraId="7CF1B94F" w14:textId="77777777" w:rsidR="0093747F" w:rsidRPr="005E3CCB" w:rsidRDefault="0093747F"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6016427" w14:textId="77777777" w:rsidR="0093747F" w:rsidRPr="005E3CCB" w:rsidRDefault="0093747F" w:rsidP="00A15509">
            <w:pPr>
              <w:snapToGrid w:val="0"/>
              <w:spacing w:before="80" w:after="60" w:line="276" w:lineRule="auto"/>
              <w:jc w:val="both"/>
              <w:rPr>
                <w:rFonts w:ascii="Bookman Old Style" w:hAnsi="Bookman Old Style"/>
                <w:sz w:val="20"/>
                <w:szCs w:val="20"/>
              </w:rPr>
            </w:pPr>
          </w:p>
        </w:tc>
      </w:tr>
      <w:tr w:rsidR="005E3CCB" w:rsidRPr="005E3CCB" w14:paraId="6E66B82B" w14:textId="5E6C2567" w:rsidTr="005E3CCB">
        <w:tc>
          <w:tcPr>
            <w:tcW w:w="1534" w:type="pct"/>
            <w:shd w:val="clear" w:color="auto" w:fill="auto"/>
          </w:tcPr>
          <w:p w14:paraId="3AC29E5F" w14:textId="77777777" w:rsidR="00576DEB" w:rsidRPr="005E3CCB" w:rsidRDefault="00576DEB" w:rsidP="00576DEB">
            <w:pPr>
              <w:pStyle w:val="ListParagraph"/>
              <w:numPr>
                <w:ilvl w:val="0"/>
                <w:numId w:val="7"/>
              </w:numPr>
              <w:snapToGrid w:val="0"/>
              <w:spacing w:before="80" w:after="60" w:line="276" w:lineRule="auto"/>
              <w:ind w:left="882" w:right="37"/>
              <w:contextualSpacing w:val="0"/>
              <w:jc w:val="both"/>
              <w:rPr>
                <w:rFonts w:ascii="Bookman Old Style" w:hAnsi="Bookman Old Style"/>
                <w:sz w:val="20"/>
                <w:szCs w:val="20"/>
              </w:rPr>
            </w:pPr>
            <w:r w:rsidRPr="005E3CCB">
              <w:rPr>
                <w:rFonts w:ascii="Bookman Old Style" w:hAnsi="Bookman Old Style"/>
                <w:sz w:val="20"/>
                <w:szCs w:val="20"/>
              </w:rPr>
              <w:t>penempatan dana; dan/atau</w:t>
            </w:r>
          </w:p>
        </w:tc>
        <w:tc>
          <w:tcPr>
            <w:tcW w:w="1463" w:type="pct"/>
            <w:shd w:val="clear" w:color="auto" w:fill="auto"/>
          </w:tcPr>
          <w:p w14:paraId="6A528ED1" w14:textId="09C4E67B" w:rsidR="00576DEB" w:rsidRPr="005E3CCB" w:rsidRDefault="00576DEB" w:rsidP="00576DEB">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Huruf c</w:t>
            </w:r>
          </w:p>
          <w:p w14:paraId="57426E57" w14:textId="64DF6C81" w:rsidR="00576DEB" w:rsidRPr="005E3CCB" w:rsidRDefault="00576DEB" w:rsidP="00576DEB">
            <w:pPr>
              <w:snapToGrid w:val="0"/>
              <w:spacing w:before="80" w:after="60" w:line="276" w:lineRule="auto"/>
              <w:ind w:left="872"/>
              <w:jc w:val="both"/>
              <w:rPr>
                <w:rFonts w:ascii="Bookman Old Style" w:hAnsi="Bookman Old Style"/>
                <w:sz w:val="20"/>
                <w:szCs w:val="20"/>
              </w:rPr>
            </w:pPr>
            <w:bookmarkStart w:id="11" w:name="_Hlk80627551"/>
            <w:r w:rsidRPr="005E3CCB">
              <w:rPr>
                <w:rFonts w:ascii="Bookman Old Style" w:hAnsi="Bookman Old Style"/>
                <w:sz w:val="20"/>
                <w:szCs w:val="20"/>
              </w:rPr>
              <w:t>Produk dasar yang terkait dengan penempatan dana termasuk meminjam dana dari bank lain dan meminjamkan dana kepada bank lain, dalam bentuk</w:t>
            </w:r>
            <w:bookmarkEnd w:id="11"/>
            <w:r w:rsidRPr="005E3CCB">
              <w:rPr>
                <w:rFonts w:ascii="Bookman Old Style" w:hAnsi="Bookman Old Style"/>
                <w:sz w:val="20"/>
                <w:szCs w:val="20"/>
              </w:rPr>
              <w:t>:</w:t>
            </w:r>
          </w:p>
          <w:p w14:paraId="2A8FD28D" w14:textId="77777777" w:rsidR="00576DEB" w:rsidRPr="005E3CCB" w:rsidRDefault="00576DEB" w:rsidP="00576DEB">
            <w:pPr>
              <w:pStyle w:val="ListParagraph"/>
              <w:numPr>
                <w:ilvl w:val="0"/>
                <w:numId w:val="41"/>
              </w:numPr>
              <w:snapToGrid w:val="0"/>
              <w:spacing w:before="80" w:after="60" w:line="276" w:lineRule="auto"/>
              <w:ind w:left="1308" w:hanging="425"/>
              <w:jc w:val="both"/>
              <w:rPr>
                <w:rFonts w:ascii="Bookman Old Style" w:hAnsi="Bookman Old Style"/>
                <w:sz w:val="20"/>
                <w:szCs w:val="20"/>
              </w:rPr>
            </w:pPr>
            <w:bookmarkStart w:id="12" w:name="_Hlk80627562"/>
            <w:r w:rsidRPr="005E3CCB">
              <w:rPr>
                <w:rFonts w:ascii="Bookman Old Style" w:hAnsi="Bookman Old Style"/>
                <w:sz w:val="20"/>
                <w:szCs w:val="20"/>
              </w:rPr>
              <w:t>giro, deposito berjangka, sertifikat deposito, dan/atau tabungan pada bank umum dan bank umum syariah; dan</w:t>
            </w:r>
            <w:bookmarkEnd w:id="12"/>
          </w:p>
          <w:p w14:paraId="6A8D47FB" w14:textId="77777777" w:rsidR="00576DEB" w:rsidRPr="005E3CCB" w:rsidRDefault="00576DEB" w:rsidP="00576DEB">
            <w:pPr>
              <w:pStyle w:val="ListParagraph"/>
              <w:numPr>
                <w:ilvl w:val="0"/>
                <w:numId w:val="41"/>
              </w:numPr>
              <w:snapToGrid w:val="0"/>
              <w:spacing w:before="80" w:after="60" w:line="276" w:lineRule="auto"/>
              <w:ind w:left="1308" w:hanging="425"/>
              <w:jc w:val="both"/>
              <w:rPr>
                <w:rFonts w:ascii="Bookman Old Style" w:hAnsi="Bookman Old Style"/>
                <w:sz w:val="20"/>
                <w:szCs w:val="20"/>
              </w:rPr>
            </w:pPr>
            <w:bookmarkStart w:id="13" w:name="_Hlk80627570"/>
            <w:r w:rsidRPr="005E3CCB">
              <w:rPr>
                <w:rFonts w:ascii="Bookman Old Style" w:hAnsi="Bookman Old Style"/>
                <w:sz w:val="20"/>
                <w:szCs w:val="20"/>
              </w:rPr>
              <w:lastRenderedPageBreak/>
              <w:t>deposito berjangka dan/atau tabungan pada BPR dan BPRS</w:t>
            </w:r>
            <w:bookmarkEnd w:id="13"/>
            <w:r w:rsidRPr="005E3CCB">
              <w:rPr>
                <w:rFonts w:ascii="Bookman Old Style" w:hAnsi="Bookman Old Style"/>
                <w:sz w:val="20"/>
                <w:szCs w:val="20"/>
              </w:rPr>
              <w:t>.</w:t>
            </w:r>
          </w:p>
        </w:tc>
        <w:tc>
          <w:tcPr>
            <w:tcW w:w="1077" w:type="pct"/>
            <w:shd w:val="clear" w:color="auto" w:fill="auto"/>
          </w:tcPr>
          <w:p w14:paraId="490F6371" w14:textId="77777777" w:rsidR="00576DEB" w:rsidRPr="005E3CCB" w:rsidRDefault="00576DEB" w:rsidP="00576DEB">
            <w:pPr>
              <w:snapToGrid w:val="0"/>
              <w:spacing w:before="80" w:after="60" w:line="276" w:lineRule="auto"/>
              <w:ind w:left="5"/>
              <w:jc w:val="both"/>
              <w:rPr>
                <w:rFonts w:ascii="Bookman Old Style" w:hAnsi="Bookman Old Style"/>
                <w:sz w:val="20"/>
                <w:szCs w:val="20"/>
              </w:rPr>
            </w:pPr>
          </w:p>
        </w:tc>
        <w:tc>
          <w:tcPr>
            <w:tcW w:w="925" w:type="pct"/>
            <w:shd w:val="clear" w:color="auto" w:fill="auto"/>
          </w:tcPr>
          <w:p w14:paraId="75E3B635" w14:textId="6E0A337A" w:rsidR="00576DEB" w:rsidRPr="005E3CCB" w:rsidRDefault="00576DEB" w:rsidP="00132532">
            <w:pPr>
              <w:snapToGrid w:val="0"/>
              <w:spacing w:before="80" w:after="60" w:line="276" w:lineRule="auto"/>
              <w:jc w:val="both"/>
              <w:rPr>
                <w:rFonts w:ascii="Bookman Old Style" w:hAnsi="Bookman Old Style"/>
                <w:sz w:val="20"/>
                <w:szCs w:val="20"/>
              </w:rPr>
            </w:pPr>
          </w:p>
        </w:tc>
      </w:tr>
      <w:tr w:rsidR="005E3CCB" w:rsidRPr="005E3CCB" w14:paraId="4C2F75E6" w14:textId="3BD20EA2" w:rsidTr="005E3CCB">
        <w:tc>
          <w:tcPr>
            <w:tcW w:w="1534" w:type="pct"/>
          </w:tcPr>
          <w:p w14:paraId="75B44CD1" w14:textId="56098A95" w:rsidR="0093747F" w:rsidRPr="005E3CCB" w:rsidRDefault="0093747F" w:rsidP="00A15687">
            <w:pPr>
              <w:pStyle w:val="ListParagraph"/>
              <w:numPr>
                <w:ilvl w:val="0"/>
                <w:numId w:val="7"/>
              </w:numPr>
              <w:snapToGrid w:val="0"/>
              <w:spacing w:before="80" w:after="60" w:line="276" w:lineRule="auto"/>
              <w:ind w:left="882" w:right="37"/>
              <w:contextualSpacing w:val="0"/>
              <w:jc w:val="both"/>
              <w:rPr>
                <w:rFonts w:ascii="Bookman Old Style" w:hAnsi="Bookman Old Style"/>
                <w:sz w:val="20"/>
                <w:szCs w:val="20"/>
              </w:rPr>
            </w:pPr>
            <w:r w:rsidRPr="005E3CCB">
              <w:rPr>
                <w:rFonts w:ascii="Bookman Old Style" w:hAnsi="Bookman Old Style"/>
                <w:sz w:val="20"/>
                <w:szCs w:val="20"/>
                <w:lang w:val="en-US"/>
              </w:rPr>
              <w:lastRenderedPageBreak/>
              <w:t>dasar</w:t>
            </w:r>
            <w:r w:rsidRPr="005E3CCB">
              <w:rPr>
                <w:rFonts w:ascii="Bookman Old Style" w:hAnsi="Bookman Old Style"/>
                <w:sz w:val="20"/>
                <w:szCs w:val="20"/>
              </w:rPr>
              <w:t xml:space="preserve"> lain.</w:t>
            </w:r>
          </w:p>
        </w:tc>
        <w:tc>
          <w:tcPr>
            <w:tcW w:w="1463" w:type="pct"/>
          </w:tcPr>
          <w:p w14:paraId="20F3F03A" w14:textId="2F54DC17" w:rsidR="0093747F" w:rsidRPr="005E3CCB" w:rsidRDefault="0093747F" w:rsidP="00A15687">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Huruf d</w:t>
            </w:r>
          </w:p>
          <w:p w14:paraId="4953B61D" w14:textId="3DFE0F27" w:rsidR="0093747F" w:rsidRPr="005E3CCB" w:rsidRDefault="0093747F" w:rsidP="00A15687">
            <w:pPr>
              <w:snapToGrid w:val="0"/>
              <w:spacing w:before="80" w:after="60" w:line="276" w:lineRule="auto"/>
              <w:ind w:left="872"/>
              <w:jc w:val="both"/>
              <w:rPr>
                <w:rFonts w:ascii="Bookman Old Style" w:hAnsi="Bookman Old Style"/>
                <w:sz w:val="20"/>
                <w:szCs w:val="20"/>
              </w:rPr>
            </w:pPr>
            <w:bookmarkStart w:id="14" w:name="_Hlk80627579"/>
            <w:r w:rsidRPr="005E3CCB">
              <w:rPr>
                <w:rFonts w:ascii="Bookman Old Style" w:hAnsi="Bookman Old Style"/>
                <w:sz w:val="20"/>
                <w:szCs w:val="20"/>
              </w:rPr>
              <w:t xml:space="preserve">Produk yang terkait dengan kegiatan </w:t>
            </w:r>
            <w:r w:rsidRPr="005E3CCB">
              <w:rPr>
                <w:rFonts w:ascii="Bookman Old Style" w:hAnsi="Bookman Old Style"/>
                <w:sz w:val="20"/>
                <w:szCs w:val="20"/>
                <w:lang w:val="en-US"/>
              </w:rPr>
              <w:t xml:space="preserve">dasar lain </w:t>
            </w:r>
            <w:r w:rsidRPr="005E3CCB">
              <w:rPr>
                <w:rFonts w:ascii="Bookman Old Style" w:hAnsi="Bookman Old Style"/>
                <w:sz w:val="20"/>
                <w:szCs w:val="20"/>
              </w:rPr>
              <w:t>antara lain</w:t>
            </w:r>
            <w:bookmarkEnd w:id="14"/>
            <w:r w:rsidRPr="005E3CCB">
              <w:rPr>
                <w:rFonts w:ascii="Bookman Old Style" w:hAnsi="Bookman Old Style"/>
                <w:sz w:val="20"/>
                <w:szCs w:val="20"/>
              </w:rPr>
              <w:t>:</w:t>
            </w:r>
          </w:p>
          <w:p w14:paraId="2B7E5698" w14:textId="77777777" w:rsidR="0093747F" w:rsidRPr="005E3CCB" w:rsidRDefault="0093747F" w:rsidP="00A15687">
            <w:pPr>
              <w:pStyle w:val="ListParagraph"/>
              <w:numPr>
                <w:ilvl w:val="0"/>
                <w:numId w:val="8"/>
              </w:numPr>
              <w:snapToGrid w:val="0"/>
              <w:spacing w:before="80" w:after="60" w:line="276" w:lineRule="auto"/>
              <w:ind w:left="1297" w:hanging="425"/>
              <w:contextualSpacing w:val="0"/>
              <w:jc w:val="both"/>
              <w:rPr>
                <w:rFonts w:ascii="Bookman Old Style" w:hAnsi="Bookman Old Style"/>
                <w:sz w:val="20"/>
                <w:szCs w:val="20"/>
              </w:rPr>
            </w:pPr>
            <w:bookmarkStart w:id="15" w:name="_Hlk80627585"/>
            <w:r w:rsidRPr="005E3CCB">
              <w:rPr>
                <w:rFonts w:ascii="Bookman Old Style" w:hAnsi="Bookman Old Style"/>
                <w:sz w:val="20"/>
                <w:szCs w:val="20"/>
              </w:rPr>
              <w:t>pemindahan atau transfer dana baik untuk kepentingan sendiri maupun kepentingan nasabah</w:t>
            </w:r>
            <w:bookmarkEnd w:id="15"/>
            <w:r w:rsidRPr="005E3CCB">
              <w:rPr>
                <w:rFonts w:ascii="Bookman Old Style" w:hAnsi="Bookman Old Style"/>
                <w:sz w:val="20"/>
                <w:szCs w:val="20"/>
              </w:rPr>
              <w:t>;</w:t>
            </w:r>
          </w:p>
          <w:p w14:paraId="28CCD9D1" w14:textId="77777777" w:rsidR="0093747F" w:rsidRPr="005E3CCB" w:rsidRDefault="0093747F" w:rsidP="00A15687">
            <w:pPr>
              <w:pStyle w:val="ListParagraph"/>
              <w:numPr>
                <w:ilvl w:val="0"/>
                <w:numId w:val="8"/>
              </w:numPr>
              <w:snapToGrid w:val="0"/>
              <w:spacing w:before="80" w:after="60" w:line="276" w:lineRule="auto"/>
              <w:ind w:left="1297" w:hanging="425"/>
              <w:contextualSpacing w:val="0"/>
              <w:jc w:val="both"/>
              <w:rPr>
                <w:rFonts w:ascii="Bookman Old Style" w:hAnsi="Bookman Old Style"/>
                <w:sz w:val="20"/>
                <w:szCs w:val="20"/>
              </w:rPr>
            </w:pPr>
            <w:bookmarkStart w:id="16" w:name="_Hlk80627595"/>
            <w:r w:rsidRPr="005E3CCB">
              <w:rPr>
                <w:rFonts w:ascii="Bookman Old Style" w:hAnsi="Bookman Old Style"/>
                <w:sz w:val="20"/>
                <w:szCs w:val="20"/>
              </w:rPr>
              <w:t>layanan pembayaran gaji karyawan secara massal</w:t>
            </w:r>
            <w:bookmarkEnd w:id="16"/>
            <w:r w:rsidRPr="005E3CCB">
              <w:rPr>
                <w:rFonts w:ascii="Bookman Old Style" w:hAnsi="Bookman Old Style"/>
                <w:sz w:val="20"/>
                <w:szCs w:val="20"/>
              </w:rPr>
              <w:t>;</w:t>
            </w:r>
          </w:p>
          <w:p w14:paraId="55CCDD2C" w14:textId="77777777" w:rsidR="0093747F" w:rsidRPr="005E3CCB" w:rsidRDefault="0093747F" w:rsidP="00A15687">
            <w:pPr>
              <w:pStyle w:val="ListParagraph"/>
              <w:numPr>
                <w:ilvl w:val="0"/>
                <w:numId w:val="8"/>
              </w:numPr>
              <w:snapToGrid w:val="0"/>
              <w:spacing w:before="80" w:after="60" w:line="276" w:lineRule="auto"/>
              <w:ind w:left="1297" w:hanging="425"/>
              <w:contextualSpacing w:val="0"/>
              <w:jc w:val="both"/>
              <w:rPr>
                <w:rFonts w:ascii="Bookman Old Style" w:hAnsi="Bookman Old Style"/>
                <w:sz w:val="20"/>
                <w:szCs w:val="20"/>
              </w:rPr>
            </w:pPr>
            <w:bookmarkStart w:id="17" w:name="_Hlk80627602"/>
            <w:r w:rsidRPr="005E3CCB">
              <w:rPr>
                <w:rFonts w:ascii="Bookman Old Style" w:hAnsi="Bookman Old Style"/>
                <w:sz w:val="20"/>
                <w:szCs w:val="20"/>
                <w:lang w:val="en-US"/>
              </w:rPr>
              <w:t>layanan</w:t>
            </w:r>
            <w:r w:rsidRPr="005E3CCB">
              <w:rPr>
                <w:rFonts w:ascii="Bookman Old Style" w:hAnsi="Bookman Old Style"/>
                <w:sz w:val="20"/>
                <w:szCs w:val="20"/>
              </w:rPr>
              <w:t xml:space="preserve"> </w:t>
            </w:r>
            <w:r w:rsidRPr="005E3CCB">
              <w:rPr>
                <w:rFonts w:ascii="Bookman Old Style" w:hAnsi="Bookman Old Style"/>
                <w:sz w:val="20"/>
                <w:szCs w:val="20"/>
                <w:lang w:val="en-US"/>
              </w:rPr>
              <w:t>penerimaan dana</w:t>
            </w:r>
            <w:r w:rsidRPr="005E3CCB">
              <w:rPr>
                <w:rFonts w:ascii="Bookman Old Style" w:hAnsi="Bookman Old Style"/>
                <w:sz w:val="20"/>
                <w:szCs w:val="20"/>
              </w:rPr>
              <w:t xml:space="preserve"> dalam rangka jasa pembayaran tagihan</w:t>
            </w:r>
            <w:bookmarkEnd w:id="17"/>
            <w:r w:rsidRPr="005E3CCB">
              <w:rPr>
                <w:rFonts w:ascii="Bookman Old Style" w:hAnsi="Bookman Old Style"/>
                <w:sz w:val="20"/>
                <w:szCs w:val="20"/>
              </w:rPr>
              <w:t>;</w:t>
            </w:r>
          </w:p>
          <w:p w14:paraId="56F060B3" w14:textId="77777777" w:rsidR="0093747F" w:rsidRPr="005E3CCB" w:rsidRDefault="0093747F" w:rsidP="00A15687">
            <w:pPr>
              <w:pStyle w:val="ListParagraph"/>
              <w:numPr>
                <w:ilvl w:val="0"/>
                <w:numId w:val="8"/>
              </w:numPr>
              <w:snapToGrid w:val="0"/>
              <w:spacing w:before="80" w:after="60" w:line="276" w:lineRule="auto"/>
              <w:ind w:left="1297" w:hanging="425"/>
              <w:contextualSpacing w:val="0"/>
              <w:jc w:val="both"/>
              <w:rPr>
                <w:rFonts w:ascii="Bookman Old Style" w:hAnsi="Bookman Old Style"/>
                <w:sz w:val="20"/>
                <w:szCs w:val="20"/>
              </w:rPr>
            </w:pPr>
            <w:bookmarkStart w:id="18" w:name="_Hlk80627621"/>
            <w:r w:rsidRPr="005E3CCB">
              <w:rPr>
                <w:rFonts w:ascii="Bookman Old Style" w:hAnsi="Bookman Old Style"/>
                <w:sz w:val="20"/>
                <w:szCs w:val="20"/>
              </w:rPr>
              <w:t>kegiatan keagenan antara lain agen layanan keuangan tanpa kantor dalam rangka keuangan inklusif atau agen layanan keuangan digital</w:t>
            </w:r>
            <w:bookmarkEnd w:id="18"/>
            <w:r w:rsidRPr="005E3CCB">
              <w:rPr>
                <w:rFonts w:ascii="Bookman Old Style" w:hAnsi="Bookman Old Style"/>
                <w:sz w:val="20"/>
                <w:szCs w:val="20"/>
              </w:rPr>
              <w:t xml:space="preserve">; </w:t>
            </w:r>
            <w:r w:rsidRPr="005E3CCB">
              <w:rPr>
                <w:rFonts w:ascii="Bookman Old Style" w:hAnsi="Bookman Old Style"/>
                <w:sz w:val="20"/>
                <w:szCs w:val="20"/>
                <w:lang w:val="en-US"/>
              </w:rPr>
              <w:t>dan</w:t>
            </w:r>
          </w:p>
          <w:p w14:paraId="5EBA8F1D" w14:textId="6FE13D72" w:rsidR="0093747F" w:rsidRPr="005E3CCB" w:rsidRDefault="0093747F" w:rsidP="00932750">
            <w:pPr>
              <w:pStyle w:val="ListParagraph"/>
              <w:numPr>
                <w:ilvl w:val="0"/>
                <w:numId w:val="8"/>
              </w:numPr>
              <w:snapToGrid w:val="0"/>
              <w:spacing w:before="80" w:after="60" w:line="276" w:lineRule="auto"/>
              <w:ind w:left="1297" w:hanging="425"/>
              <w:contextualSpacing w:val="0"/>
              <w:jc w:val="both"/>
              <w:rPr>
                <w:rFonts w:ascii="Bookman Old Style" w:hAnsi="Bookman Old Style"/>
                <w:sz w:val="20"/>
                <w:szCs w:val="20"/>
              </w:rPr>
            </w:pPr>
            <w:bookmarkStart w:id="19" w:name="_Hlk80627637"/>
            <w:r w:rsidRPr="005E3CCB">
              <w:rPr>
                <w:rFonts w:ascii="Bookman Old Style" w:hAnsi="Bookman Old Style"/>
                <w:sz w:val="20"/>
                <w:szCs w:val="20"/>
              </w:rPr>
              <w:t xml:space="preserve">kerja sama dengan lembaga lain </w:t>
            </w:r>
            <w:r w:rsidRPr="005E3CCB">
              <w:rPr>
                <w:rFonts w:ascii="Bookman Old Style" w:hAnsi="Bookman Old Style"/>
                <w:sz w:val="20"/>
                <w:szCs w:val="20"/>
                <w:lang w:val="en-US"/>
              </w:rPr>
              <w:t xml:space="preserve">dalam </w:t>
            </w:r>
            <w:r w:rsidRPr="005E3CCB">
              <w:rPr>
                <w:rFonts w:ascii="Bookman Old Style" w:hAnsi="Bookman Old Style"/>
                <w:sz w:val="20"/>
                <w:szCs w:val="20"/>
              </w:rPr>
              <w:t xml:space="preserve">pemberian layanan jasa keuangan </w:t>
            </w:r>
            <w:r w:rsidRPr="005E3CCB">
              <w:rPr>
                <w:rFonts w:ascii="Bookman Old Style" w:hAnsi="Bookman Old Style"/>
                <w:sz w:val="20"/>
                <w:szCs w:val="20"/>
                <w:lang w:val="en-US"/>
              </w:rPr>
              <w:t xml:space="preserve">untuk kepentingan sendiri maupun kepentingan </w:t>
            </w:r>
            <w:r w:rsidRPr="005E3CCB">
              <w:rPr>
                <w:rFonts w:ascii="Bookman Old Style" w:hAnsi="Bookman Old Style"/>
                <w:sz w:val="20"/>
                <w:szCs w:val="20"/>
              </w:rPr>
              <w:t xml:space="preserve">nasabah </w:t>
            </w:r>
            <w:r w:rsidRPr="005E3CCB">
              <w:rPr>
                <w:rFonts w:ascii="Bookman Old Style" w:hAnsi="Bookman Old Style"/>
                <w:sz w:val="20"/>
                <w:szCs w:val="20"/>
                <w:lang w:val="en-US"/>
              </w:rPr>
              <w:t>antara lain</w:t>
            </w:r>
            <w:r w:rsidRPr="005E3CCB">
              <w:rPr>
                <w:rFonts w:ascii="Bookman Old Style" w:hAnsi="Bookman Old Style"/>
                <w:sz w:val="20"/>
                <w:szCs w:val="20"/>
              </w:rPr>
              <w:t xml:space="preserve"> </w:t>
            </w:r>
            <w:r w:rsidRPr="005E3CCB">
              <w:rPr>
                <w:rFonts w:ascii="Bookman Old Style" w:hAnsi="Bookman Old Style"/>
                <w:i/>
                <w:iCs/>
                <w:sz w:val="20"/>
                <w:szCs w:val="20"/>
              </w:rPr>
              <w:t>bancassurance</w:t>
            </w:r>
            <w:r w:rsidRPr="005E3CCB">
              <w:rPr>
                <w:rFonts w:ascii="Bookman Old Style" w:hAnsi="Bookman Old Style"/>
                <w:sz w:val="20"/>
                <w:szCs w:val="20"/>
              </w:rPr>
              <w:t xml:space="preserve"> model bisnis referensi, pemasaran uang elektronik dari penerbit lain</w:t>
            </w:r>
            <w:r w:rsidRPr="005E3CCB">
              <w:rPr>
                <w:rFonts w:ascii="Bookman Old Style" w:hAnsi="Bookman Old Style"/>
                <w:sz w:val="20"/>
                <w:szCs w:val="20"/>
                <w:lang w:val="en-US"/>
              </w:rPr>
              <w:t xml:space="preserve">, kerja sama penerimaan dan/atau pengiriman uang </w:t>
            </w:r>
            <w:r w:rsidRPr="005E3CCB">
              <w:rPr>
                <w:rFonts w:ascii="Bookman Old Style" w:hAnsi="Bookman Old Style"/>
                <w:sz w:val="20"/>
                <w:szCs w:val="20"/>
                <w:lang w:val="en-US"/>
              </w:rPr>
              <w:lastRenderedPageBreak/>
              <w:t xml:space="preserve">dari dan ke luar negeri, dan </w:t>
            </w:r>
            <w:r w:rsidRPr="005E3CCB">
              <w:rPr>
                <w:rFonts w:ascii="Bookman Old Style" w:hAnsi="Bookman Old Style"/>
                <w:sz w:val="20"/>
                <w:szCs w:val="20"/>
              </w:rPr>
              <w:t>kerja sama dengan penyelenggara layanan pinjam meminjam uang berbasis teknologi informasi</w:t>
            </w:r>
            <w:r w:rsidRPr="005E3CCB">
              <w:rPr>
                <w:rFonts w:ascii="Bookman Old Style" w:hAnsi="Bookman Old Style"/>
                <w:sz w:val="20"/>
                <w:szCs w:val="20"/>
                <w:lang w:val="en-US"/>
              </w:rPr>
              <w:t xml:space="preserve"> dengan </w:t>
            </w:r>
            <w:r w:rsidRPr="005E3CCB">
              <w:rPr>
                <w:rFonts w:ascii="Bookman Old Style" w:hAnsi="Bookman Old Style"/>
                <w:sz w:val="20"/>
                <w:szCs w:val="20"/>
              </w:rPr>
              <w:t>model bisnis referensi</w:t>
            </w:r>
            <w:bookmarkEnd w:id="19"/>
            <w:r w:rsidRPr="005E3CCB">
              <w:rPr>
                <w:rFonts w:ascii="Bookman Old Style" w:hAnsi="Bookman Old Style"/>
                <w:sz w:val="20"/>
                <w:szCs w:val="20"/>
              </w:rPr>
              <w:t>.</w:t>
            </w:r>
          </w:p>
        </w:tc>
        <w:tc>
          <w:tcPr>
            <w:tcW w:w="1077" w:type="pct"/>
            <w:shd w:val="clear" w:color="auto" w:fill="auto"/>
          </w:tcPr>
          <w:p w14:paraId="36112E71" w14:textId="77777777" w:rsidR="0093747F" w:rsidRPr="005E3CCB" w:rsidRDefault="0093747F"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04882E9A" w14:textId="77777777" w:rsidR="0093747F" w:rsidRPr="005E3CCB" w:rsidRDefault="0093747F" w:rsidP="00A15509">
            <w:pPr>
              <w:snapToGrid w:val="0"/>
              <w:spacing w:before="80" w:after="60" w:line="276" w:lineRule="auto"/>
              <w:jc w:val="both"/>
              <w:rPr>
                <w:rFonts w:ascii="Bookman Old Style" w:hAnsi="Bookman Old Style"/>
                <w:sz w:val="20"/>
                <w:szCs w:val="20"/>
              </w:rPr>
            </w:pPr>
          </w:p>
        </w:tc>
      </w:tr>
      <w:tr w:rsidR="005E3CCB" w:rsidRPr="005E3CCB" w14:paraId="0E62FE84" w14:textId="777083F0" w:rsidTr="005E3CCB">
        <w:tc>
          <w:tcPr>
            <w:tcW w:w="1534" w:type="pct"/>
          </w:tcPr>
          <w:p w14:paraId="53CAD205" w14:textId="77777777" w:rsidR="0093747F" w:rsidRPr="005E3CCB" w:rsidRDefault="0093747F" w:rsidP="00A15687">
            <w:pPr>
              <w:pStyle w:val="ListParagraph"/>
              <w:numPr>
                <w:ilvl w:val="0"/>
                <w:numId w:val="4"/>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lastRenderedPageBreak/>
              <w:t>Produk lanjutan sebagaimana dimaksud pada ayat (1) huruf b terdiri atas produk, layanan, dan/atau jasa serta kegiatan lain untuk mendukung usaha BPR atau BPRS yang:</w:t>
            </w:r>
          </w:p>
          <w:p w14:paraId="26E7DF03" w14:textId="77777777" w:rsidR="0093747F" w:rsidRPr="005E3CCB" w:rsidRDefault="0093747F" w:rsidP="00A15687">
            <w:pPr>
              <w:pStyle w:val="ListParagraph"/>
              <w:numPr>
                <w:ilvl w:val="0"/>
                <w:numId w:val="9"/>
              </w:numPr>
              <w:snapToGrid w:val="0"/>
              <w:spacing w:before="80" w:after="60" w:line="276" w:lineRule="auto"/>
              <w:ind w:left="882" w:right="37" w:hanging="426"/>
              <w:contextualSpacing w:val="0"/>
              <w:jc w:val="both"/>
              <w:rPr>
                <w:rFonts w:ascii="Bookman Old Style" w:hAnsi="Bookman Old Style"/>
                <w:sz w:val="20"/>
                <w:szCs w:val="20"/>
              </w:rPr>
            </w:pPr>
            <w:bookmarkStart w:id="20" w:name="_Hlk72662686"/>
            <w:r w:rsidRPr="005E3CCB">
              <w:rPr>
                <w:rFonts w:ascii="Bookman Old Style" w:hAnsi="Bookman Old Style"/>
                <w:sz w:val="20"/>
                <w:szCs w:val="20"/>
              </w:rPr>
              <w:t>berbasis teknologi informasi;</w:t>
            </w:r>
            <w:bookmarkEnd w:id="20"/>
          </w:p>
          <w:p w14:paraId="28633DB9" w14:textId="77777777" w:rsidR="0093747F" w:rsidRPr="005E3CCB" w:rsidRDefault="0093747F" w:rsidP="00A15687">
            <w:pPr>
              <w:pStyle w:val="ListParagraph"/>
              <w:snapToGrid w:val="0"/>
              <w:spacing w:before="80" w:after="60" w:line="276" w:lineRule="auto"/>
              <w:ind w:left="882" w:right="37"/>
              <w:contextualSpacing w:val="0"/>
              <w:jc w:val="both"/>
              <w:rPr>
                <w:rFonts w:ascii="Bookman Old Style" w:hAnsi="Bookman Old Style"/>
                <w:sz w:val="20"/>
                <w:szCs w:val="20"/>
              </w:rPr>
            </w:pPr>
          </w:p>
        </w:tc>
        <w:tc>
          <w:tcPr>
            <w:tcW w:w="1463" w:type="pct"/>
          </w:tcPr>
          <w:p w14:paraId="0243AE90" w14:textId="77777777" w:rsidR="0093747F" w:rsidRPr="005E3CCB" w:rsidRDefault="0093747F" w:rsidP="00A15687">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(3)</w:t>
            </w:r>
          </w:p>
          <w:p w14:paraId="798C814F" w14:textId="77777777" w:rsidR="0093747F" w:rsidRPr="005E3CCB" w:rsidRDefault="0093747F" w:rsidP="00A15687">
            <w:pPr>
              <w:snapToGrid w:val="0"/>
              <w:spacing w:before="80" w:after="60" w:line="276" w:lineRule="auto"/>
              <w:ind w:left="447"/>
              <w:jc w:val="both"/>
              <w:rPr>
                <w:rFonts w:ascii="Bookman Old Style" w:hAnsi="Bookman Old Style"/>
                <w:sz w:val="20"/>
                <w:szCs w:val="20"/>
              </w:rPr>
            </w:pPr>
            <w:r w:rsidRPr="005E3CCB">
              <w:rPr>
                <w:rFonts w:ascii="Bookman Old Style" w:hAnsi="Bookman Old Style"/>
                <w:sz w:val="20"/>
                <w:szCs w:val="20"/>
              </w:rPr>
              <w:t>Huruf a</w:t>
            </w:r>
          </w:p>
          <w:p w14:paraId="1E4999FB" w14:textId="77777777" w:rsidR="0093747F" w:rsidRPr="005E3CCB" w:rsidRDefault="0093747F" w:rsidP="00A15687">
            <w:pPr>
              <w:snapToGrid w:val="0"/>
              <w:spacing w:before="80" w:after="60" w:line="276" w:lineRule="auto"/>
              <w:ind w:left="872"/>
              <w:jc w:val="both"/>
              <w:rPr>
                <w:rFonts w:ascii="Bookman Old Style" w:hAnsi="Bookman Old Style"/>
                <w:sz w:val="20"/>
                <w:szCs w:val="20"/>
              </w:rPr>
            </w:pPr>
            <w:bookmarkStart w:id="21" w:name="_Hlk80627652"/>
            <w:r w:rsidRPr="005E3CCB">
              <w:rPr>
                <w:rFonts w:ascii="Bookman Old Style" w:hAnsi="Bookman Old Style"/>
                <w:sz w:val="20"/>
                <w:szCs w:val="20"/>
              </w:rPr>
              <w:t>Produk yang berbasis teknologi informasi antara lain</w:t>
            </w:r>
            <w:bookmarkEnd w:id="21"/>
            <w:r w:rsidRPr="005E3CCB">
              <w:rPr>
                <w:rFonts w:ascii="Bookman Old Style" w:hAnsi="Bookman Old Style"/>
                <w:sz w:val="20"/>
                <w:szCs w:val="20"/>
              </w:rPr>
              <w:t>:</w:t>
            </w:r>
          </w:p>
          <w:p w14:paraId="08A4FA58" w14:textId="77777777" w:rsidR="0093747F" w:rsidRPr="005E3CCB" w:rsidRDefault="0093747F" w:rsidP="00A15687">
            <w:pPr>
              <w:pStyle w:val="ListParagraph"/>
              <w:numPr>
                <w:ilvl w:val="0"/>
                <w:numId w:val="10"/>
              </w:numPr>
              <w:snapToGrid w:val="0"/>
              <w:spacing w:before="80" w:after="60" w:line="276" w:lineRule="auto"/>
              <w:ind w:left="1297" w:hanging="425"/>
              <w:contextualSpacing w:val="0"/>
              <w:jc w:val="both"/>
              <w:rPr>
                <w:rFonts w:ascii="Bookman Old Style" w:hAnsi="Bookman Old Style"/>
                <w:sz w:val="20"/>
                <w:szCs w:val="20"/>
              </w:rPr>
            </w:pPr>
            <w:bookmarkStart w:id="22" w:name="_Hlk80627722"/>
            <w:r w:rsidRPr="005E3CCB">
              <w:rPr>
                <w:rFonts w:ascii="Bookman Old Style" w:hAnsi="Bookman Old Style"/>
                <w:sz w:val="20"/>
                <w:szCs w:val="20"/>
              </w:rPr>
              <w:t xml:space="preserve">layanan perbankan elektronik yaitu layanan bagi nasabah untuk memperoleh informasi, melakukan komunikasi, dan melakukan transaksi perbankan melalui media elektronik, seperti </w:t>
            </w:r>
            <w:r w:rsidRPr="005E3CCB">
              <w:rPr>
                <w:rFonts w:ascii="Bookman Old Style" w:hAnsi="Bookman Old Style"/>
                <w:i/>
                <w:iCs/>
                <w:sz w:val="20"/>
                <w:szCs w:val="20"/>
              </w:rPr>
              <w:t>short message service</w:t>
            </w:r>
            <w:r w:rsidRPr="005E3CCB">
              <w:rPr>
                <w:rFonts w:ascii="Bookman Old Style" w:hAnsi="Bookman Old Style"/>
                <w:sz w:val="20"/>
                <w:szCs w:val="20"/>
              </w:rPr>
              <w:t xml:space="preserve"> (SMS) </w:t>
            </w:r>
            <w:r w:rsidRPr="005E3CCB">
              <w:rPr>
                <w:rFonts w:ascii="Bookman Old Style" w:hAnsi="Bookman Old Style"/>
                <w:i/>
                <w:iCs/>
                <w:sz w:val="20"/>
                <w:szCs w:val="20"/>
              </w:rPr>
              <w:t>banking</w:t>
            </w:r>
            <w:r w:rsidRPr="005E3CCB">
              <w:rPr>
                <w:rFonts w:ascii="Bookman Old Style" w:hAnsi="Bookman Old Style"/>
                <w:sz w:val="20"/>
                <w:szCs w:val="20"/>
              </w:rPr>
              <w:t xml:space="preserve">, </w:t>
            </w:r>
            <w:r w:rsidRPr="005E3CCB">
              <w:rPr>
                <w:rFonts w:ascii="Bookman Old Style" w:hAnsi="Bookman Old Style"/>
                <w:i/>
                <w:iCs/>
                <w:sz w:val="20"/>
                <w:szCs w:val="20"/>
              </w:rPr>
              <w:t>mobile banking</w:t>
            </w:r>
            <w:r w:rsidRPr="005E3CCB">
              <w:rPr>
                <w:rFonts w:ascii="Bookman Old Style" w:hAnsi="Bookman Old Style"/>
                <w:sz w:val="20"/>
                <w:szCs w:val="20"/>
              </w:rPr>
              <w:t xml:space="preserve">, atau </w:t>
            </w:r>
            <w:r w:rsidRPr="005E3CCB">
              <w:rPr>
                <w:rFonts w:ascii="Bookman Old Style" w:hAnsi="Bookman Old Style"/>
                <w:i/>
                <w:iCs/>
                <w:sz w:val="20"/>
                <w:szCs w:val="20"/>
              </w:rPr>
              <w:t>internet banking</w:t>
            </w:r>
            <w:bookmarkEnd w:id="22"/>
            <w:r w:rsidRPr="005E3CCB">
              <w:rPr>
                <w:rFonts w:ascii="Bookman Old Style" w:hAnsi="Bookman Old Style"/>
                <w:sz w:val="20"/>
                <w:szCs w:val="20"/>
              </w:rPr>
              <w:t>;</w:t>
            </w:r>
          </w:p>
          <w:p w14:paraId="3C24B25F" w14:textId="77777777" w:rsidR="0093747F" w:rsidRPr="005E3CCB" w:rsidRDefault="0093747F" w:rsidP="00A15687">
            <w:pPr>
              <w:pStyle w:val="ListParagraph"/>
              <w:numPr>
                <w:ilvl w:val="0"/>
                <w:numId w:val="10"/>
              </w:numPr>
              <w:snapToGrid w:val="0"/>
              <w:spacing w:before="80" w:after="60" w:line="276" w:lineRule="auto"/>
              <w:ind w:left="1297" w:hanging="425"/>
              <w:contextualSpacing w:val="0"/>
              <w:jc w:val="both"/>
              <w:rPr>
                <w:rFonts w:ascii="Bookman Old Style" w:hAnsi="Bookman Old Style"/>
                <w:sz w:val="20"/>
                <w:szCs w:val="20"/>
              </w:rPr>
            </w:pPr>
            <w:bookmarkStart w:id="23" w:name="_Hlk80627733"/>
            <w:r w:rsidRPr="005E3CCB">
              <w:rPr>
                <w:rFonts w:ascii="Bookman Old Style" w:hAnsi="Bookman Old Style"/>
                <w:sz w:val="20"/>
                <w:szCs w:val="20"/>
              </w:rPr>
              <w:t>penyelenggara layanan keuangan tanpa kantor dalam rangka keuangan inklusif; dan</w:t>
            </w:r>
            <w:bookmarkEnd w:id="23"/>
          </w:p>
          <w:p w14:paraId="66DBCD63" w14:textId="77777777" w:rsidR="0093747F" w:rsidRPr="005E3CCB" w:rsidRDefault="0093747F" w:rsidP="00A15687">
            <w:pPr>
              <w:pStyle w:val="ListParagraph"/>
              <w:numPr>
                <w:ilvl w:val="0"/>
                <w:numId w:val="10"/>
              </w:numPr>
              <w:snapToGrid w:val="0"/>
              <w:spacing w:before="80" w:after="60" w:line="276" w:lineRule="auto"/>
              <w:ind w:left="1297" w:hanging="425"/>
              <w:contextualSpacing w:val="0"/>
              <w:jc w:val="both"/>
              <w:rPr>
                <w:rFonts w:ascii="Bookman Old Style" w:hAnsi="Bookman Old Style"/>
                <w:sz w:val="20"/>
                <w:szCs w:val="20"/>
              </w:rPr>
            </w:pPr>
            <w:bookmarkStart w:id="24" w:name="_Hlk80627741"/>
            <w:r w:rsidRPr="005E3CCB">
              <w:rPr>
                <w:rFonts w:ascii="Bookman Old Style" w:hAnsi="Bookman Old Style"/>
                <w:sz w:val="20"/>
                <w:szCs w:val="20"/>
              </w:rPr>
              <w:t>kegiatan berbasis teknologi informasi lain bagi nasabah melalui media atau perangkat yang terhubung dengan sistem atau data BPR atau BPRS</w:t>
            </w:r>
            <w:bookmarkEnd w:id="24"/>
            <w:r w:rsidRPr="005E3CCB">
              <w:rPr>
                <w:rFonts w:ascii="Bookman Old Style" w:hAnsi="Bookman Old Style"/>
                <w:sz w:val="20"/>
                <w:szCs w:val="20"/>
              </w:rPr>
              <w:t>.</w:t>
            </w:r>
          </w:p>
        </w:tc>
        <w:tc>
          <w:tcPr>
            <w:tcW w:w="1077" w:type="pct"/>
            <w:shd w:val="clear" w:color="auto" w:fill="auto"/>
          </w:tcPr>
          <w:p w14:paraId="196337DE" w14:textId="77777777" w:rsidR="0093747F" w:rsidRPr="005E3CCB" w:rsidRDefault="0093747F"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32827EA8" w14:textId="77777777" w:rsidR="0093747F" w:rsidRPr="005E3CCB" w:rsidRDefault="0093747F" w:rsidP="00A15509">
            <w:pPr>
              <w:snapToGrid w:val="0"/>
              <w:spacing w:before="80" w:after="60" w:line="276" w:lineRule="auto"/>
              <w:jc w:val="both"/>
              <w:rPr>
                <w:rFonts w:ascii="Bookman Old Style" w:hAnsi="Bookman Old Style"/>
                <w:sz w:val="20"/>
                <w:szCs w:val="20"/>
              </w:rPr>
            </w:pPr>
          </w:p>
        </w:tc>
      </w:tr>
      <w:tr w:rsidR="005E3CCB" w:rsidRPr="005E3CCB" w14:paraId="2C6F9F34" w14:textId="5341BF3C" w:rsidTr="005E3CCB">
        <w:tc>
          <w:tcPr>
            <w:tcW w:w="1534" w:type="pct"/>
          </w:tcPr>
          <w:p w14:paraId="06CAD0A5" w14:textId="04E8F380" w:rsidR="00576DEB" w:rsidRPr="005E3CCB" w:rsidRDefault="00576DEB" w:rsidP="00576DEB">
            <w:pPr>
              <w:pStyle w:val="ListParagraph"/>
              <w:numPr>
                <w:ilvl w:val="0"/>
                <w:numId w:val="9"/>
              </w:numPr>
              <w:snapToGrid w:val="0"/>
              <w:spacing w:before="80" w:after="60" w:line="276" w:lineRule="auto"/>
              <w:ind w:left="882" w:right="37" w:hanging="426"/>
              <w:contextualSpacing w:val="0"/>
              <w:jc w:val="both"/>
              <w:rPr>
                <w:rFonts w:ascii="Bookman Old Style" w:hAnsi="Bookman Old Style"/>
                <w:sz w:val="20"/>
                <w:szCs w:val="20"/>
              </w:rPr>
            </w:pPr>
            <w:bookmarkStart w:id="25" w:name="_Hlk72662695"/>
            <w:r w:rsidRPr="005E3CCB">
              <w:rPr>
                <w:rFonts w:ascii="Bookman Old Style" w:hAnsi="Bookman Old Style"/>
                <w:sz w:val="20"/>
                <w:szCs w:val="20"/>
              </w:rPr>
              <w:lastRenderedPageBreak/>
              <w:t xml:space="preserve">berkaitan dengan penyelenggaraan kegiatan atau produk lembaga jasa keuangan nonbank atau kegiatan yang memengaruhi penilaian profil risiko BPR atau BPRS; </w:t>
            </w:r>
            <w:bookmarkEnd w:id="25"/>
            <w:r w:rsidRPr="005E3CCB">
              <w:rPr>
                <w:rFonts w:ascii="Bookman Old Style" w:hAnsi="Bookman Old Style"/>
                <w:sz w:val="20"/>
                <w:szCs w:val="20"/>
              </w:rPr>
              <w:t>dan/atau</w:t>
            </w:r>
          </w:p>
        </w:tc>
        <w:tc>
          <w:tcPr>
            <w:tcW w:w="1463" w:type="pct"/>
          </w:tcPr>
          <w:p w14:paraId="2DB2F062" w14:textId="77777777" w:rsidR="00576DEB" w:rsidRPr="005E3CCB" w:rsidRDefault="00576DEB" w:rsidP="00576DEB">
            <w:pPr>
              <w:snapToGrid w:val="0"/>
              <w:spacing w:before="80" w:after="60" w:line="276" w:lineRule="auto"/>
              <w:ind w:left="447"/>
              <w:jc w:val="both"/>
              <w:rPr>
                <w:rFonts w:ascii="Bookman Old Style" w:hAnsi="Bookman Old Style"/>
                <w:sz w:val="20"/>
                <w:szCs w:val="20"/>
              </w:rPr>
            </w:pPr>
            <w:r w:rsidRPr="005E3CCB">
              <w:rPr>
                <w:rFonts w:ascii="Bookman Old Style" w:hAnsi="Bookman Old Style"/>
                <w:sz w:val="20"/>
                <w:szCs w:val="20"/>
              </w:rPr>
              <w:t>Huruf b</w:t>
            </w:r>
          </w:p>
          <w:p w14:paraId="44BC9A0C" w14:textId="77777777" w:rsidR="00576DEB" w:rsidRPr="005E3CCB" w:rsidRDefault="00576DEB" w:rsidP="00576DEB">
            <w:pPr>
              <w:snapToGrid w:val="0"/>
              <w:spacing w:before="80" w:after="60" w:line="276" w:lineRule="auto"/>
              <w:ind w:left="872"/>
              <w:jc w:val="both"/>
              <w:rPr>
                <w:rFonts w:ascii="Bookman Old Style" w:hAnsi="Bookman Old Style"/>
                <w:sz w:val="20"/>
                <w:szCs w:val="20"/>
              </w:rPr>
            </w:pPr>
            <w:bookmarkStart w:id="26" w:name="_Hlk80627748"/>
            <w:r w:rsidRPr="005E3CCB">
              <w:rPr>
                <w:rFonts w:ascii="Bookman Old Style" w:hAnsi="Bookman Old Style"/>
                <w:sz w:val="20"/>
                <w:szCs w:val="20"/>
              </w:rPr>
              <w:t>Produk yang berkaitan dengan produk atau kegiatan lembaga jasa keuangan nonbank antara lain</w:t>
            </w:r>
            <w:bookmarkEnd w:id="26"/>
            <w:r w:rsidRPr="005E3CCB">
              <w:rPr>
                <w:rFonts w:ascii="Bookman Old Style" w:hAnsi="Bookman Old Style"/>
                <w:sz w:val="20"/>
                <w:szCs w:val="20"/>
              </w:rPr>
              <w:t>:</w:t>
            </w:r>
          </w:p>
          <w:p w14:paraId="126E8BEA" w14:textId="77777777" w:rsidR="00576DEB" w:rsidRPr="005E3CCB" w:rsidRDefault="00576DEB" w:rsidP="00576DEB">
            <w:pPr>
              <w:pStyle w:val="ListParagraph"/>
              <w:numPr>
                <w:ilvl w:val="0"/>
                <w:numId w:val="11"/>
              </w:numPr>
              <w:snapToGrid w:val="0"/>
              <w:spacing w:before="80" w:after="60" w:line="276" w:lineRule="auto"/>
              <w:ind w:left="1297" w:hanging="425"/>
              <w:contextualSpacing w:val="0"/>
              <w:jc w:val="both"/>
              <w:rPr>
                <w:rFonts w:ascii="Bookman Old Style" w:hAnsi="Bookman Old Style"/>
                <w:sz w:val="20"/>
                <w:szCs w:val="20"/>
              </w:rPr>
            </w:pPr>
            <w:bookmarkStart w:id="27" w:name="_Hlk80627757"/>
            <w:r w:rsidRPr="005E3CCB">
              <w:rPr>
                <w:rFonts w:ascii="Bookman Old Style" w:hAnsi="Bookman Old Style"/>
                <w:i/>
                <w:iCs/>
                <w:sz w:val="20"/>
                <w:szCs w:val="20"/>
              </w:rPr>
              <w:t>bancassurance</w:t>
            </w:r>
            <w:r w:rsidRPr="005E3CCB">
              <w:rPr>
                <w:rFonts w:ascii="Bookman Old Style" w:hAnsi="Bookman Old Style"/>
                <w:sz w:val="20"/>
                <w:szCs w:val="20"/>
              </w:rPr>
              <w:t xml:space="preserve"> model bisnis distribusi</w:t>
            </w:r>
            <w:bookmarkEnd w:id="27"/>
            <w:r w:rsidRPr="005E3CCB">
              <w:rPr>
                <w:rFonts w:ascii="Bookman Old Style" w:hAnsi="Bookman Old Style"/>
                <w:sz w:val="20"/>
                <w:szCs w:val="20"/>
              </w:rPr>
              <w:t>;</w:t>
            </w:r>
          </w:p>
          <w:p w14:paraId="35FA4369" w14:textId="77777777" w:rsidR="00576DEB" w:rsidRPr="005E3CCB" w:rsidRDefault="00576DEB" w:rsidP="00576DEB">
            <w:pPr>
              <w:pStyle w:val="ListParagraph"/>
              <w:numPr>
                <w:ilvl w:val="0"/>
                <w:numId w:val="11"/>
              </w:numPr>
              <w:snapToGrid w:val="0"/>
              <w:spacing w:before="80" w:after="60" w:line="276" w:lineRule="auto"/>
              <w:ind w:left="1297" w:hanging="425"/>
              <w:contextualSpacing w:val="0"/>
              <w:jc w:val="both"/>
              <w:rPr>
                <w:rFonts w:ascii="Bookman Old Style" w:hAnsi="Bookman Old Style"/>
                <w:sz w:val="20"/>
                <w:szCs w:val="20"/>
              </w:rPr>
            </w:pPr>
            <w:bookmarkStart w:id="28" w:name="_Hlk80627764"/>
            <w:r w:rsidRPr="005E3CCB">
              <w:rPr>
                <w:rFonts w:ascii="Bookman Old Style" w:hAnsi="Bookman Old Style"/>
                <w:i/>
                <w:iCs/>
                <w:sz w:val="20"/>
                <w:szCs w:val="20"/>
              </w:rPr>
              <w:t>bancassurance</w:t>
            </w:r>
            <w:r w:rsidRPr="005E3CCB">
              <w:rPr>
                <w:rFonts w:ascii="Bookman Old Style" w:hAnsi="Bookman Old Style"/>
                <w:sz w:val="20"/>
                <w:szCs w:val="20"/>
              </w:rPr>
              <w:t xml:space="preserve"> model bisnis integrasi; dan/atau</w:t>
            </w:r>
            <w:bookmarkEnd w:id="28"/>
          </w:p>
          <w:p w14:paraId="5CF8DDD9" w14:textId="77777777" w:rsidR="00576DEB" w:rsidRPr="005E3CCB" w:rsidRDefault="00576DEB" w:rsidP="00576DEB">
            <w:pPr>
              <w:pStyle w:val="ListParagraph"/>
              <w:numPr>
                <w:ilvl w:val="0"/>
                <w:numId w:val="11"/>
              </w:numPr>
              <w:snapToGrid w:val="0"/>
              <w:spacing w:before="80" w:after="60" w:line="276" w:lineRule="auto"/>
              <w:ind w:left="1297" w:hanging="425"/>
              <w:contextualSpacing w:val="0"/>
              <w:jc w:val="both"/>
              <w:rPr>
                <w:rFonts w:ascii="Bookman Old Style" w:hAnsi="Bookman Old Style"/>
                <w:sz w:val="20"/>
                <w:szCs w:val="20"/>
              </w:rPr>
            </w:pPr>
            <w:bookmarkStart w:id="29" w:name="_Hlk80627771"/>
            <w:r w:rsidRPr="005E3CCB">
              <w:rPr>
                <w:rFonts w:ascii="Bookman Old Style" w:hAnsi="Bookman Old Style"/>
                <w:sz w:val="20"/>
                <w:szCs w:val="20"/>
              </w:rPr>
              <w:t xml:space="preserve">kerja sama dengan lembaga jasa keuangan nonbank </w:t>
            </w:r>
            <w:r w:rsidRPr="005E3CCB">
              <w:rPr>
                <w:rFonts w:ascii="Bookman Old Style" w:hAnsi="Bookman Old Style"/>
                <w:sz w:val="20"/>
                <w:szCs w:val="20"/>
                <w:lang w:val="en-US"/>
              </w:rPr>
              <w:t xml:space="preserve">dalam </w:t>
            </w:r>
            <w:r w:rsidRPr="005E3CCB">
              <w:rPr>
                <w:rFonts w:ascii="Bookman Old Style" w:hAnsi="Bookman Old Style"/>
                <w:sz w:val="20"/>
                <w:szCs w:val="20"/>
              </w:rPr>
              <w:t>pemasaran produk keuangan</w:t>
            </w:r>
            <w:bookmarkEnd w:id="29"/>
            <w:r w:rsidRPr="005E3CCB">
              <w:rPr>
                <w:rFonts w:ascii="Bookman Old Style" w:hAnsi="Bookman Old Style"/>
                <w:sz w:val="20"/>
                <w:szCs w:val="20"/>
              </w:rPr>
              <w:t>.</w:t>
            </w:r>
          </w:p>
          <w:p w14:paraId="5263AB57" w14:textId="77777777" w:rsidR="00576DEB" w:rsidRPr="005E3CCB" w:rsidRDefault="00576DEB" w:rsidP="00576DEB">
            <w:pPr>
              <w:snapToGrid w:val="0"/>
              <w:spacing w:before="80" w:after="60" w:line="276" w:lineRule="auto"/>
              <w:ind w:left="872"/>
              <w:jc w:val="both"/>
              <w:rPr>
                <w:rFonts w:ascii="Bookman Old Style" w:hAnsi="Bookman Old Style"/>
                <w:sz w:val="20"/>
                <w:szCs w:val="20"/>
              </w:rPr>
            </w:pPr>
            <w:bookmarkStart w:id="30" w:name="_Hlk80627795"/>
            <w:r w:rsidRPr="005E3CCB">
              <w:rPr>
                <w:rFonts w:ascii="Bookman Old Style" w:hAnsi="Bookman Old Style"/>
                <w:sz w:val="20"/>
                <w:szCs w:val="20"/>
              </w:rPr>
              <w:t>Produk yang memengaruhi penilaian profil risiko BPR atau BPRS merupakan Produk lanjutan selain yang telah disebutkan, antara lain</w:t>
            </w:r>
            <w:bookmarkEnd w:id="30"/>
            <w:r w:rsidRPr="005E3CCB">
              <w:rPr>
                <w:rFonts w:ascii="Bookman Old Style" w:hAnsi="Bookman Old Style"/>
                <w:sz w:val="20"/>
                <w:szCs w:val="20"/>
              </w:rPr>
              <w:t>:</w:t>
            </w:r>
          </w:p>
          <w:p w14:paraId="6A9B642E" w14:textId="19AF1C49" w:rsidR="00576DEB" w:rsidRPr="005E3CCB" w:rsidRDefault="00576DEB" w:rsidP="00576DEB">
            <w:pPr>
              <w:pStyle w:val="ListParagraph"/>
              <w:numPr>
                <w:ilvl w:val="0"/>
                <w:numId w:val="28"/>
              </w:numPr>
              <w:snapToGrid w:val="0"/>
              <w:spacing w:before="80" w:after="60" w:line="276" w:lineRule="auto"/>
              <w:ind w:left="1297" w:hanging="425"/>
              <w:contextualSpacing w:val="0"/>
              <w:jc w:val="both"/>
              <w:rPr>
                <w:rFonts w:ascii="Bookman Old Style" w:hAnsi="Bookman Old Style"/>
                <w:sz w:val="20"/>
                <w:szCs w:val="20"/>
                <w:lang w:val="en-US"/>
              </w:rPr>
            </w:pPr>
            <w:bookmarkStart w:id="31" w:name="_Hlk80627804"/>
            <w:r w:rsidRPr="005E3CCB">
              <w:rPr>
                <w:rFonts w:ascii="Bookman Old Style" w:hAnsi="Bookman Old Style"/>
                <w:sz w:val="20"/>
                <w:szCs w:val="20"/>
                <w:lang w:val="en-US"/>
              </w:rPr>
              <w:t xml:space="preserve">layanan </w:t>
            </w:r>
            <w:r w:rsidRPr="005E3CCB">
              <w:rPr>
                <w:rFonts w:ascii="Bookman Old Style" w:hAnsi="Bookman Old Style"/>
                <w:i/>
                <w:sz w:val="20"/>
                <w:szCs w:val="20"/>
                <w:lang w:val="en-US"/>
              </w:rPr>
              <w:t>safe deposit box</w:t>
            </w:r>
            <w:r w:rsidRPr="005E3CCB">
              <w:rPr>
                <w:rFonts w:ascii="Bookman Old Style" w:hAnsi="Bookman Old Style"/>
                <w:sz w:val="20"/>
                <w:szCs w:val="20"/>
                <w:lang w:val="en-US"/>
              </w:rPr>
              <w:t>;</w:t>
            </w:r>
          </w:p>
          <w:p w14:paraId="54B11CD1" w14:textId="478B624E" w:rsidR="00576DEB" w:rsidRPr="005E3CCB" w:rsidRDefault="00576DEB" w:rsidP="00576DEB">
            <w:pPr>
              <w:pStyle w:val="ListParagraph"/>
              <w:numPr>
                <w:ilvl w:val="0"/>
                <w:numId w:val="28"/>
              </w:numPr>
              <w:snapToGrid w:val="0"/>
              <w:spacing w:before="80" w:after="60" w:line="276" w:lineRule="auto"/>
              <w:ind w:left="1297" w:hanging="425"/>
              <w:contextualSpacing w:val="0"/>
              <w:jc w:val="both"/>
              <w:rPr>
                <w:rFonts w:ascii="Bookman Old Style" w:hAnsi="Bookman Old Style"/>
                <w:sz w:val="20"/>
                <w:szCs w:val="20"/>
              </w:rPr>
            </w:pPr>
            <w:r w:rsidRPr="005E3CCB">
              <w:rPr>
                <w:rFonts w:ascii="Bookman Old Style" w:hAnsi="Bookman Old Style"/>
                <w:sz w:val="20"/>
                <w:szCs w:val="20"/>
              </w:rPr>
              <w:t>kegiatan usaha penukaran valuta asing; dan</w:t>
            </w:r>
            <w:bookmarkEnd w:id="31"/>
          </w:p>
          <w:p w14:paraId="29AB7391" w14:textId="04C04500" w:rsidR="00576DEB" w:rsidRPr="005E3CCB" w:rsidRDefault="00576DEB" w:rsidP="00576DEB">
            <w:pPr>
              <w:pStyle w:val="ListParagraph"/>
              <w:numPr>
                <w:ilvl w:val="0"/>
                <w:numId w:val="28"/>
              </w:numPr>
              <w:snapToGrid w:val="0"/>
              <w:spacing w:before="80" w:after="60" w:line="276" w:lineRule="auto"/>
              <w:ind w:left="1297" w:hanging="425"/>
              <w:contextualSpacing w:val="0"/>
              <w:jc w:val="both"/>
              <w:rPr>
                <w:rFonts w:ascii="Bookman Old Style" w:hAnsi="Bookman Old Style"/>
                <w:sz w:val="20"/>
                <w:szCs w:val="20"/>
              </w:rPr>
            </w:pPr>
            <w:bookmarkStart w:id="32" w:name="_Hlk80627815"/>
            <w:r w:rsidRPr="005E3CCB">
              <w:rPr>
                <w:rFonts w:ascii="Bookman Old Style" w:hAnsi="Bookman Old Style"/>
                <w:sz w:val="20"/>
                <w:szCs w:val="20"/>
              </w:rPr>
              <w:t xml:space="preserve">kerja sama dengan lembaga lain </w:t>
            </w:r>
            <w:r w:rsidRPr="005E3CCB">
              <w:rPr>
                <w:rFonts w:ascii="Bookman Old Style" w:hAnsi="Bookman Old Style"/>
                <w:sz w:val="20"/>
                <w:szCs w:val="20"/>
                <w:lang w:val="en-US"/>
              </w:rPr>
              <w:t xml:space="preserve">dalam </w:t>
            </w:r>
            <w:r w:rsidRPr="005E3CCB">
              <w:rPr>
                <w:rFonts w:ascii="Bookman Old Style" w:hAnsi="Bookman Old Style"/>
                <w:sz w:val="20"/>
                <w:szCs w:val="20"/>
              </w:rPr>
              <w:t>pemberian layanan jasa keuangan seperti kerja sama dengan penyelenggara layanan pinjam meminjam uang berbasis teknologi informasi</w:t>
            </w:r>
            <w:r w:rsidRPr="005E3CCB">
              <w:rPr>
                <w:rFonts w:ascii="Bookman Old Style" w:hAnsi="Bookman Old Style"/>
                <w:sz w:val="20"/>
                <w:szCs w:val="20"/>
                <w:lang w:val="en-US"/>
              </w:rPr>
              <w:t xml:space="preserve"> dengan </w:t>
            </w:r>
            <w:r w:rsidRPr="005E3CCB">
              <w:rPr>
                <w:rFonts w:ascii="Bookman Old Style" w:hAnsi="Bookman Old Style"/>
                <w:sz w:val="20"/>
                <w:szCs w:val="20"/>
              </w:rPr>
              <w:t xml:space="preserve">model bisnis </w:t>
            </w:r>
            <w:r w:rsidRPr="005E3CCB">
              <w:rPr>
                <w:rFonts w:ascii="Bookman Old Style" w:hAnsi="Bookman Old Style"/>
                <w:i/>
                <w:iCs/>
                <w:sz w:val="20"/>
                <w:szCs w:val="20"/>
              </w:rPr>
              <w:t>channeling</w:t>
            </w:r>
            <w:bookmarkEnd w:id="32"/>
            <w:r w:rsidRPr="005E3CCB">
              <w:rPr>
                <w:rFonts w:ascii="Bookman Old Style" w:hAnsi="Bookman Old Style"/>
                <w:sz w:val="20"/>
                <w:szCs w:val="20"/>
              </w:rPr>
              <w:t>.</w:t>
            </w:r>
          </w:p>
        </w:tc>
        <w:tc>
          <w:tcPr>
            <w:tcW w:w="1077" w:type="pct"/>
            <w:shd w:val="clear" w:color="auto" w:fill="auto"/>
          </w:tcPr>
          <w:p w14:paraId="317D3BE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C523039" w14:textId="1865CDCD" w:rsidR="005B706B" w:rsidRPr="005E3CCB" w:rsidRDefault="005B706B" w:rsidP="00EA0540">
            <w:pPr>
              <w:snapToGrid w:val="0"/>
              <w:spacing w:before="80" w:after="60" w:line="276" w:lineRule="auto"/>
              <w:jc w:val="both"/>
              <w:rPr>
                <w:rFonts w:ascii="Bookman Old Style" w:hAnsi="Bookman Old Style"/>
                <w:sz w:val="20"/>
                <w:szCs w:val="20"/>
              </w:rPr>
            </w:pPr>
          </w:p>
        </w:tc>
      </w:tr>
      <w:tr w:rsidR="005E3CCB" w:rsidRPr="005E3CCB" w14:paraId="26A42AE0" w14:textId="1810C2DE" w:rsidTr="005E3CCB">
        <w:tc>
          <w:tcPr>
            <w:tcW w:w="1534" w:type="pct"/>
          </w:tcPr>
          <w:p w14:paraId="513B4DA7" w14:textId="77777777" w:rsidR="00576DEB" w:rsidRPr="005E3CCB" w:rsidRDefault="00576DEB" w:rsidP="00576DEB">
            <w:pPr>
              <w:pStyle w:val="ListParagraph"/>
              <w:numPr>
                <w:ilvl w:val="0"/>
                <w:numId w:val="9"/>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rPr>
              <w:lastRenderedPageBreak/>
              <w:t>memerlukan izin dan/atau persetujuan dari otoritas lain.</w:t>
            </w:r>
          </w:p>
        </w:tc>
        <w:tc>
          <w:tcPr>
            <w:tcW w:w="1463" w:type="pct"/>
          </w:tcPr>
          <w:p w14:paraId="6B1EEF9C" w14:textId="77777777" w:rsidR="00576DEB" w:rsidRPr="005E3CCB" w:rsidRDefault="00576DEB" w:rsidP="00576DEB">
            <w:pPr>
              <w:snapToGrid w:val="0"/>
              <w:spacing w:before="80" w:after="60" w:line="276" w:lineRule="auto"/>
              <w:ind w:left="447"/>
              <w:jc w:val="both"/>
              <w:rPr>
                <w:rFonts w:ascii="Bookman Old Style" w:hAnsi="Bookman Old Style"/>
                <w:sz w:val="20"/>
                <w:szCs w:val="20"/>
              </w:rPr>
            </w:pPr>
            <w:r w:rsidRPr="005E3CCB">
              <w:rPr>
                <w:rFonts w:ascii="Bookman Old Style" w:hAnsi="Bookman Old Style"/>
                <w:sz w:val="20"/>
                <w:szCs w:val="20"/>
              </w:rPr>
              <w:t>Huruf c</w:t>
            </w:r>
          </w:p>
          <w:p w14:paraId="1CDB1BC0" w14:textId="77777777" w:rsidR="00576DEB" w:rsidRPr="005E3CCB" w:rsidRDefault="00576DEB" w:rsidP="00576DEB">
            <w:pPr>
              <w:snapToGrid w:val="0"/>
              <w:spacing w:before="80" w:after="60" w:line="276" w:lineRule="auto"/>
              <w:ind w:left="872"/>
              <w:jc w:val="both"/>
              <w:rPr>
                <w:rFonts w:ascii="Bookman Old Style" w:hAnsi="Bookman Old Style"/>
                <w:sz w:val="20"/>
                <w:szCs w:val="20"/>
              </w:rPr>
            </w:pPr>
            <w:bookmarkStart w:id="33" w:name="_Hlk80627823"/>
            <w:r w:rsidRPr="005E3CCB">
              <w:rPr>
                <w:rFonts w:ascii="Bookman Old Style" w:hAnsi="Bookman Old Style"/>
                <w:sz w:val="20"/>
                <w:szCs w:val="20"/>
              </w:rPr>
              <w:t xml:space="preserve">Produk yang memerlukan izin </w:t>
            </w:r>
            <w:r w:rsidRPr="005E3CCB">
              <w:rPr>
                <w:rFonts w:ascii="Bookman Old Style" w:hAnsi="Bookman Old Style"/>
                <w:sz w:val="20"/>
                <w:szCs w:val="20"/>
                <w:lang w:val="en-US"/>
              </w:rPr>
              <w:t>dan/</w:t>
            </w:r>
            <w:r w:rsidRPr="005E3CCB">
              <w:rPr>
                <w:rFonts w:ascii="Bookman Old Style" w:hAnsi="Bookman Old Style"/>
                <w:sz w:val="20"/>
                <w:szCs w:val="20"/>
              </w:rPr>
              <w:t>atau persetujuan dari otoritas lain, antara lain</w:t>
            </w:r>
            <w:bookmarkEnd w:id="33"/>
            <w:r w:rsidRPr="005E3CCB">
              <w:rPr>
                <w:rFonts w:ascii="Bookman Old Style" w:hAnsi="Bookman Old Style"/>
                <w:sz w:val="20"/>
                <w:szCs w:val="20"/>
              </w:rPr>
              <w:t>:</w:t>
            </w:r>
          </w:p>
          <w:p w14:paraId="32CE56D4" w14:textId="3ADC97FC" w:rsidR="00576DEB" w:rsidRPr="005E3CCB" w:rsidRDefault="00576DEB" w:rsidP="00576DEB">
            <w:pPr>
              <w:pStyle w:val="ListParagraph"/>
              <w:numPr>
                <w:ilvl w:val="0"/>
                <w:numId w:val="37"/>
              </w:numPr>
              <w:snapToGrid w:val="0"/>
              <w:spacing w:before="80" w:after="60" w:line="276" w:lineRule="auto"/>
              <w:ind w:left="1297" w:hanging="425"/>
              <w:contextualSpacing w:val="0"/>
              <w:jc w:val="both"/>
              <w:rPr>
                <w:rFonts w:ascii="Bookman Old Style" w:hAnsi="Bookman Old Style"/>
                <w:sz w:val="20"/>
                <w:szCs w:val="20"/>
              </w:rPr>
            </w:pPr>
            <w:bookmarkStart w:id="34" w:name="_Hlk80627839"/>
            <w:r w:rsidRPr="005E3CCB">
              <w:rPr>
                <w:rFonts w:ascii="Bookman Old Style" w:hAnsi="Bookman Old Style"/>
                <w:sz w:val="20"/>
                <w:szCs w:val="20"/>
                <w:lang w:val="en-US"/>
              </w:rPr>
              <w:t xml:space="preserve">penyelenggara alat pembayaran menggunakan kartu; </w:t>
            </w:r>
            <w:r w:rsidRPr="005E3CCB">
              <w:rPr>
                <w:rFonts w:ascii="Bookman Old Style" w:hAnsi="Bookman Old Style"/>
                <w:sz w:val="20"/>
                <w:szCs w:val="20"/>
              </w:rPr>
              <w:t>dan/atau</w:t>
            </w:r>
            <w:bookmarkEnd w:id="34"/>
          </w:p>
          <w:p w14:paraId="30E5C794" w14:textId="77777777" w:rsidR="00576DEB" w:rsidRPr="005E3CCB" w:rsidRDefault="00576DEB" w:rsidP="00576DEB">
            <w:pPr>
              <w:pStyle w:val="ListParagraph"/>
              <w:numPr>
                <w:ilvl w:val="0"/>
                <w:numId w:val="37"/>
              </w:numPr>
              <w:snapToGrid w:val="0"/>
              <w:spacing w:before="80" w:after="60" w:line="276" w:lineRule="auto"/>
              <w:ind w:left="1297" w:hanging="425"/>
              <w:contextualSpacing w:val="0"/>
              <w:jc w:val="both"/>
              <w:rPr>
                <w:rFonts w:ascii="Bookman Old Style" w:hAnsi="Bookman Old Style"/>
                <w:sz w:val="20"/>
                <w:szCs w:val="20"/>
              </w:rPr>
            </w:pPr>
            <w:bookmarkStart w:id="35" w:name="_Hlk80627846"/>
            <w:r w:rsidRPr="005E3CCB">
              <w:rPr>
                <w:rFonts w:ascii="Bookman Old Style" w:hAnsi="Bookman Old Style"/>
                <w:sz w:val="20"/>
                <w:szCs w:val="20"/>
              </w:rPr>
              <w:t>penyedia jasa pembayaran lain</w:t>
            </w:r>
            <w:bookmarkEnd w:id="35"/>
            <w:r w:rsidRPr="005E3CCB">
              <w:rPr>
                <w:rFonts w:ascii="Bookman Old Style" w:hAnsi="Bookman Old Style"/>
                <w:sz w:val="20"/>
                <w:szCs w:val="20"/>
              </w:rPr>
              <w:t>.</w:t>
            </w:r>
          </w:p>
        </w:tc>
        <w:tc>
          <w:tcPr>
            <w:tcW w:w="1077" w:type="pct"/>
            <w:shd w:val="clear" w:color="auto" w:fill="auto"/>
          </w:tcPr>
          <w:p w14:paraId="7A2633F5"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56106F0D"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112259E1" w14:textId="4F812C99" w:rsidTr="005E3CCB">
        <w:tc>
          <w:tcPr>
            <w:tcW w:w="1534" w:type="pct"/>
          </w:tcPr>
          <w:p w14:paraId="030DAA5F" w14:textId="500B9F44" w:rsidR="00576DEB" w:rsidRPr="005E3CCB" w:rsidRDefault="00576DEB" w:rsidP="00576DEB">
            <w:pPr>
              <w:pStyle w:val="ListParagraph"/>
              <w:numPr>
                <w:ilvl w:val="0"/>
                <w:numId w:val="4"/>
              </w:numPr>
              <w:snapToGrid w:val="0"/>
              <w:spacing w:before="80" w:after="60" w:line="276" w:lineRule="auto"/>
              <w:ind w:left="456" w:right="37" w:hanging="456"/>
              <w:contextualSpacing w:val="0"/>
              <w:jc w:val="both"/>
              <w:rPr>
                <w:rFonts w:ascii="Bookman Old Style" w:hAnsi="Bookman Old Style"/>
                <w:sz w:val="20"/>
                <w:szCs w:val="20"/>
              </w:rPr>
            </w:pPr>
            <w:bookmarkStart w:id="36" w:name="_Hlk72662723"/>
            <w:r w:rsidRPr="005E3CCB">
              <w:rPr>
                <w:rFonts w:ascii="Bookman Old Style" w:hAnsi="Bookman Old Style"/>
                <w:sz w:val="20"/>
                <w:szCs w:val="20"/>
              </w:rPr>
              <w:t>Otoritas Jasa Keuangan berdasarkan pertimbangan tertentu dapat menetapkan Produk lanjutan menjadi Produk dasar</w:t>
            </w:r>
            <w:bookmarkEnd w:id="36"/>
            <w:r w:rsidRPr="005E3CCB">
              <w:rPr>
                <w:rFonts w:ascii="Bookman Old Style" w:hAnsi="Bookman Old Style"/>
                <w:sz w:val="20"/>
                <w:szCs w:val="20"/>
              </w:rPr>
              <w:t>.</w:t>
            </w:r>
          </w:p>
        </w:tc>
        <w:tc>
          <w:tcPr>
            <w:tcW w:w="1463" w:type="pct"/>
          </w:tcPr>
          <w:p w14:paraId="3E4DAD91"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w:t>
            </w:r>
            <w:r w:rsidRPr="005E3CCB">
              <w:rPr>
                <w:rFonts w:ascii="Bookman Old Style" w:hAnsi="Bookman Old Style"/>
                <w:sz w:val="20"/>
                <w:szCs w:val="20"/>
                <w:lang w:val="en-US"/>
              </w:rPr>
              <w:t>4</w:t>
            </w:r>
            <w:r w:rsidRPr="005E3CCB">
              <w:rPr>
                <w:rFonts w:ascii="Bookman Old Style" w:hAnsi="Bookman Old Style"/>
                <w:sz w:val="20"/>
                <w:szCs w:val="20"/>
              </w:rPr>
              <w:t>)</w:t>
            </w:r>
          </w:p>
          <w:p w14:paraId="45087037" w14:textId="77777777" w:rsidR="00576DEB" w:rsidRPr="005E3CCB" w:rsidRDefault="00576DEB" w:rsidP="00576DEB">
            <w:pPr>
              <w:snapToGrid w:val="0"/>
              <w:spacing w:before="80" w:after="60" w:line="276" w:lineRule="auto"/>
              <w:ind w:left="447"/>
              <w:jc w:val="both"/>
              <w:rPr>
                <w:rFonts w:ascii="Bookman Old Style" w:hAnsi="Bookman Old Style"/>
                <w:sz w:val="20"/>
                <w:szCs w:val="20"/>
              </w:rPr>
            </w:pPr>
            <w:bookmarkStart w:id="37" w:name="_Hlk80627857"/>
            <w:r w:rsidRPr="005E3CCB">
              <w:rPr>
                <w:rFonts w:ascii="Bookman Old Style" w:hAnsi="Bookman Old Style"/>
                <w:sz w:val="20"/>
                <w:szCs w:val="20"/>
              </w:rPr>
              <w:t>Kriteria penetapan Produk lanjutan menjadi Produk lanjutan antara lain tingkat risiko Produk dimaksud</w:t>
            </w:r>
            <w:bookmarkEnd w:id="37"/>
            <w:r w:rsidRPr="005E3CCB">
              <w:rPr>
                <w:rFonts w:ascii="Bookman Old Style" w:hAnsi="Bookman Old Style"/>
                <w:sz w:val="20"/>
                <w:szCs w:val="20"/>
              </w:rPr>
              <w:t>.</w:t>
            </w:r>
          </w:p>
        </w:tc>
        <w:tc>
          <w:tcPr>
            <w:tcW w:w="1077" w:type="pct"/>
            <w:shd w:val="clear" w:color="auto" w:fill="auto"/>
          </w:tcPr>
          <w:p w14:paraId="6FC5C4F8"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998D27C"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79C7FBB6" w14:textId="66CF9DE9" w:rsidTr="005E3CCB">
        <w:tc>
          <w:tcPr>
            <w:tcW w:w="1534" w:type="pct"/>
          </w:tcPr>
          <w:p w14:paraId="6DDEC2E9"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15E84B0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0B91F74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5E9DCB2"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124E2BDB" w14:textId="37C46577" w:rsidTr="005E3CCB">
        <w:tc>
          <w:tcPr>
            <w:tcW w:w="1534" w:type="pct"/>
          </w:tcPr>
          <w:p w14:paraId="081079AB"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7B185508"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3</w:t>
            </w:r>
          </w:p>
        </w:tc>
        <w:tc>
          <w:tcPr>
            <w:tcW w:w="1077" w:type="pct"/>
            <w:shd w:val="clear" w:color="auto" w:fill="auto"/>
          </w:tcPr>
          <w:p w14:paraId="6F8311C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475670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1202F69C" w14:textId="26FEB82F" w:rsidTr="005E3CCB">
        <w:tc>
          <w:tcPr>
            <w:tcW w:w="1534" w:type="pct"/>
          </w:tcPr>
          <w:p w14:paraId="5BF53052" w14:textId="77777777" w:rsidR="00576DEB" w:rsidRPr="005E3CCB" w:rsidRDefault="00576DEB" w:rsidP="00576DEB">
            <w:pPr>
              <w:pStyle w:val="ListParagraph"/>
              <w:numPr>
                <w:ilvl w:val="0"/>
                <w:numId w:val="12"/>
              </w:numPr>
              <w:snapToGrid w:val="0"/>
              <w:spacing w:before="80" w:after="60" w:line="276" w:lineRule="auto"/>
              <w:ind w:left="456" w:right="37" w:hanging="456"/>
              <w:contextualSpacing w:val="0"/>
              <w:jc w:val="both"/>
              <w:rPr>
                <w:rFonts w:ascii="Bookman Old Style" w:hAnsi="Bookman Old Style"/>
                <w:sz w:val="20"/>
                <w:szCs w:val="20"/>
              </w:rPr>
            </w:pPr>
            <w:bookmarkStart w:id="38" w:name="_Hlk72662820"/>
            <w:r w:rsidRPr="005E3CCB">
              <w:rPr>
                <w:rFonts w:ascii="Bookman Old Style" w:hAnsi="Bookman Old Style"/>
                <w:sz w:val="20"/>
                <w:szCs w:val="20"/>
              </w:rPr>
              <w:t>Dalam hal Produk BPR dan BPRS memenuhi kriteria:</w:t>
            </w:r>
          </w:p>
          <w:p w14:paraId="684BA9BB" w14:textId="7A244734" w:rsidR="00576DEB" w:rsidRPr="005E3CCB" w:rsidRDefault="00576DEB" w:rsidP="00576DEB">
            <w:pPr>
              <w:pStyle w:val="ListParagraph"/>
              <w:numPr>
                <w:ilvl w:val="0"/>
                <w:numId w:val="13"/>
              </w:numPr>
              <w:snapToGrid w:val="0"/>
              <w:spacing w:before="80" w:after="60" w:line="276" w:lineRule="auto"/>
              <w:ind w:left="882" w:right="37" w:hanging="426"/>
              <w:contextualSpacing w:val="0"/>
              <w:jc w:val="both"/>
              <w:rPr>
                <w:rFonts w:ascii="Bookman Old Style" w:hAnsi="Bookman Old Style"/>
                <w:sz w:val="20"/>
                <w:szCs w:val="20"/>
              </w:rPr>
            </w:pPr>
            <w:bookmarkStart w:id="39" w:name="_Hlk72662851"/>
            <w:bookmarkEnd w:id="38"/>
            <w:r w:rsidRPr="005E3CCB">
              <w:rPr>
                <w:rFonts w:ascii="Bookman Old Style" w:hAnsi="Bookman Old Style"/>
                <w:sz w:val="20"/>
                <w:szCs w:val="20"/>
              </w:rPr>
              <w:t>tidak pernah diselenggarakan sebelumnya oleh BPR atau BPRS</w:t>
            </w:r>
            <w:r w:rsidRPr="005E3CCB">
              <w:rPr>
                <w:rFonts w:ascii="Bookman Old Style" w:hAnsi="Bookman Old Style"/>
                <w:sz w:val="20"/>
                <w:szCs w:val="20"/>
                <w:lang w:val="en-US"/>
              </w:rPr>
              <w:t xml:space="preserve"> </w:t>
            </w:r>
            <w:r w:rsidRPr="005E3CCB">
              <w:rPr>
                <w:rFonts w:ascii="Bookman Old Style" w:hAnsi="Bookman Old Style"/>
                <w:sz w:val="20"/>
                <w:szCs w:val="20"/>
              </w:rPr>
              <w:t>yang bersangkutan; atau</w:t>
            </w:r>
            <w:bookmarkEnd w:id="39"/>
          </w:p>
          <w:p w14:paraId="39BB5302" w14:textId="77777777" w:rsidR="00576DEB" w:rsidRPr="005E3CCB" w:rsidRDefault="00576DEB" w:rsidP="00576DEB">
            <w:pPr>
              <w:pStyle w:val="ListParagraph"/>
              <w:snapToGrid w:val="0"/>
              <w:spacing w:before="80" w:after="60" w:line="276" w:lineRule="auto"/>
              <w:ind w:left="882" w:right="37"/>
              <w:contextualSpacing w:val="0"/>
              <w:jc w:val="both"/>
              <w:rPr>
                <w:rFonts w:ascii="Bookman Old Style" w:hAnsi="Bookman Old Style"/>
                <w:sz w:val="20"/>
                <w:szCs w:val="20"/>
              </w:rPr>
            </w:pPr>
          </w:p>
        </w:tc>
        <w:tc>
          <w:tcPr>
            <w:tcW w:w="1463" w:type="pct"/>
          </w:tcPr>
          <w:p w14:paraId="626C5907"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71A0518F" w14:textId="77777777" w:rsidR="00576DEB" w:rsidRPr="005E3CCB" w:rsidRDefault="00576DEB" w:rsidP="00576DEB">
            <w:pPr>
              <w:snapToGrid w:val="0"/>
              <w:spacing w:before="80" w:after="60" w:line="276" w:lineRule="auto"/>
              <w:ind w:left="447"/>
              <w:jc w:val="both"/>
              <w:rPr>
                <w:rFonts w:ascii="Bookman Old Style" w:hAnsi="Bookman Old Style"/>
                <w:sz w:val="20"/>
                <w:szCs w:val="20"/>
                <w:lang w:val="en-US"/>
              </w:rPr>
            </w:pPr>
            <w:r w:rsidRPr="005E3CCB">
              <w:rPr>
                <w:rFonts w:ascii="Bookman Old Style" w:hAnsi="Bookman Old Style"/>
                <w:sz w:val="20"/>
                <w:szCs w:val="20"/>
                <w:lang w:val="en-ID"/>
              </w:rPr>
              <w:t>Cukup</w:t>
            </w:r>
            <w:r w:rsidRPr="005E3CCB">
              <w:rPr>
                <w:rFonts w:ascii="Bookman Old Style" w:hAnsi="Bookman Old Style"/>
                <w:sz w:val="20"/>
                <w:szCs w:val="20"/>
                <w:lang w:val="en-US"/>
              </w:rPr>
              <w:t xml:space="preserve"> jelas. </w:t>
            </w:r>
          </w:p>
        </w:tc>
        <w:tc>
          <w:tcPr>
            <w:tcW w:w="1077" w:type="pct"/>
            <w:shd w:val="clear" w:color="auto" w:fill="auto"/>
          </w:tcPr>
          <w:p w14:paraId="2E65C9FF"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14ECBCD7"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43E25146" w14:textId="59154ECF" w:rsidTr="005E3CCB">
        <w:tc>
          <w:tcPr>
            <w:tcW w:w="1534" w:type="pct"/>
          </w:tcPr>
          <w:p w14:paraId="16BB7047" w14:textId="7B063045" w:rsidR="00576DEB" w:rsidRPr="005E3CCB" w:rsidRDefault="00576DEB" w:rsidP="00576DEB">
            <w:pPr>
              <w:pStyle w:val="ListParagraph"/>
              <w:numPr>
                <w:ilvl w:val="0"/>
                <w:numId w:val="13"/>
              </w:numPr>
              <w:snapToGrid w:val="0"/>
              <w:spacing w:before="80" w:after="60" w:line="276" w:lineRule="auto"/>
              <w:ind w:left="882" w:right="37" w:hanging="426"/>
              <w:contextualSpacing w:val="0"/>
              <w:jc w:val="both"/>
              <w:rPr>
                <w:rFonts w:ascii="Bookman Old Style" w:hAnsi="Bookman Old Style"/>
                <w:sz w:val="20"/>
                <w:szCs w:val="20"/>
              </w:rPr>
            </w:pPr>
            <w:bookmarkStart w:id="40" w:name="_Hlk72662857"/>
            <w:r w:rsidRPr="005E3CCB">
              <w:rPr>
                <w:rFonts w:ascii="Bookman Old Style" w:hAnsi="Bookman Old Style"/>
                <w:sz w:val="20"/>
                <w:szCs w:val="20"/>
              </w:rPr>
              <w:t xml:space="preserve">telah diselenggarakan sebelumnya oleh BPR atau BPRS yang bersangkutan namun dilakukan pengembangan Produk yang mengakibatkan adanya perubahan yang material terhadap </w:t>
            </w:r>
            <w:r w:rsidRPr="005E3CCB">
              <w:rPr>
                <w:rFonts w:ascii="Bookman Old Style" w:hAnsi="Bookman Old Style"/>
                <w:sz w:val="20"/>
                <w:szCs w:val="20"/>
              </w:rPr>
              <w:lastRenderedPageBreak/>
              <w:t>peningkatan eksposur risiko dari Produk</w:t>
            </w:r>
            <w:bookmarkEnd w:id="40"/>
            <w:r w:rsidRPr="005E3CCB">
              <w:rPr>
                <w:rFonts w:ascii="Bookman Old Style" w:hAnsi="Bookman Old Style"/>
                <w:sz w:val="20"/>
                <w:szCs w:val="20"/>
              </w:rPr>
              <w:t>,</w:t>
            </w:r>
          </w:p>
        </w:tc>
        <w:tc>
          <w:tcPr>
            <w:tcW w:w="1463" w:type="pct"/>
          </w:tcPr>
          <w:p w14:paraId="2FCF10B6" w14:textId="77777777" w:rsidR="00576DEB" w:rsidRPr="005E3CCB" w:rsidRDefault="00576DEB" w:rsidP="00576DEB">
            <w:pPr>
              <w:snapToGrid w:val="0"/>
              <w:spacing w:before="80" w:after="60" w:line="276" w:lineRule="auto"/>
              <w:ind w:left="872"/>
              <w:jc w:val="both"/>
              <w:rPr>
                <w:rFonts w:ascii="Bookman Old Style" w:hAnsi="Bookman Old Style"/>
                <w:sz w:val="20"/>
                <w:szCs w:val="20"/>
                <w:lang w:val="en-US"/>
              </w:rPr>
            </w:pPr>
          </w:p>
        </w:tc>
        <w:tc>
          <w:tcPr>
            <w:tcW w:w="1077" w:type="pct"/>
            <w:shd w:val="clear" w:color="auto" w:fill="auto"/>
          </w:tcPr>
          <w:p w14:paraId="35C0E372" w14:textId="77777777" w:rsidR="00576DEB" w:rsidRPr="005E3CCB" w:rsidRDefault="00576DEB" w:rsidP="00576DEB">
            <w:pPr>
              <w:snapToGrid w:val="0"/>
              <w:spacing w:before="80" w:after="60" w:line="276" w:lineRule="auto"/>
              <w:ind w:left="168"/>
              <w:jc w:val="both"/>
              <w:rPr>
                <w:rFonts w:ascii="Bookman Old Style" w:hAnsi="Bookman Old Style"/>
                <w:sz w:val="20"/>
                <w:szCs w:val="20"/>
              </w:rPr>
            </w:pPr>
          </w:p>
        </w:tc>
        <w:tc>
          <w:tcPr>
            <w:tcW w:w="925" w:type="pct"/>
            <w:shd w:val="clear" w:color="auto" w:fill="auto"/>
          </w:tcPr>
          <w:p w14:paraId="217D38B6" w14:textId="77777777" w:rsidR="00576DEB" w:rsidRPr="005E3CCB" w:rsidRDefault="00576DEB" w:rsidP="00576DEB">
            <w:pPr>
              <w:snapToGrid w:val="0"/>
              <w:spacing w:before="80" w:after="60" w:line="276" w:lineRule="auto"/>
              <w:ind w:left="168"/>
              <w:jc w:val="both"/>
              <w:rPr>
                <w:rFonts w:ascii="Bookman Old Style" w:hAnsi="Bookman Old Style"/>
                <w:sz w:val="20"/>
                <w:szCs w:val="20"/>
              </w:rPr>
            </w:pPr>
          </w:p>
        </w:tc>
      </w:tr>
      <w:tr w:rsidR="005E3CCB" w:rsidRPr="005E3CCB" w14:paraId="64026172" w14:textId="5BF56BF7" w:rsidTr="005E3CCB">
        <w:tc>
          <w:tcPr>
            <w:tcW w:w="1534" w:type="pct"/>
          </w:tcPr>
          <w:p w14:paraId="5C54C17F" w14:textId="77777777" w:rsidR="00576DEB" w:rsidRPr="005E3CCB" w:rsidRDefault="00576DEB" w:rsidP="00576DEB">
            <w:pPr>
              <w:pStyle w:val="ListParagraph"/>
              <w:snapToGrid w:val="0"/>
              <w:spacing w:before="80" w:after="60" w:line="276" w:lineRule="auto"/>
              <w:ind w:left="455" w:right="37"/>
              <w:contextualSpacing w:val="0"/>
              <w:jc w:val="both"/>
              <w:rPr>
                <w:rFonts w:ascii="Bookman Old Style" w:hAnsi="Bookman Old Style"/>
                <w:sz w:val="20"/>
                <w:szCs w:val="20"/>
              </w:rPr>
            </w:pPr>
            <w:r w:rsidRPr="005E3CCB">
              <w:rPr>
                <w:rFonts w:ascii="Bookman Old Style" w:hAnsi="Bookman Old Style"/>
                <w:sz w:val="20"/>
                <w:szCs w:val="20"/>
              </w:rPr>
              <w:lastRenderedPageBreak/>
              <w:t>Produk BPR dan BPRS dikategorikan menjadi Produk baru.</w:t>
            </w:r>
          </w:p>
        </w:tc>
        <w:tc>
          <w:tcPr>
            <w:tcW w:w="1463" w:type="pct"/>
          </w:tcPr>
          <w:p w14:paraId="3A900186" w14:textId="77777777" w:rsidR="00576DEB" w:rsidRPr="005E3CCB" w:rsidRDefault="00576DEB" w:rsidP="00576DEB">
            <w:pPr>
              <w:snapToGrid w:val="0"/>
              <w:spacing w:before="80" w:after="60" w:line="276" w:lineRule="auto"/>
              <w:ind w:left="451"/>
              <w:jc w:val="both"/>
              <w:rPr>
                <w:rFonts w:ascii="Bookman Old Style" w:hAnsi="Bookman Old Style"/>
                <w:sz w:val="20"/>
                <w:szCs w:val="20"/>
              </w:rPr>
            </w:pPr>
          </w:p>
        </w:tc>
        <w:tc>
          <w:tcPr>
            <w:tcW w:w="1077" w:type="pct"/>
            <w:shd w:val="clear" w:color="auto" w:fill="auto"/>
          </w:tcPr>
          <w:p w14:paraId="41974A18"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713BD85D"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1684354D" w14:textId="1FE86EBC" w:rsidTr="005E3CCB">
        <w:tc>
          <w:tcPr>
            <w:tcW w:w="1534" w:type="pct"/>
          </w:tcPr>
          <w:p w14:paraId="4A612D60" w14:textId="4E396755" w:rsidR="00576DEB" w:rsidRPr="005E3CCB" w:rsidRDefault="00576DEB" w:rsidP="00576DEB">
            <w:pPr>
              <w:pStyle w:val="ListParagraph"/>
              <w:numPr>
                <w:ilvl w:val="0"/>
                <w:numId w:val="12"/>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BPR dan BPR harus mencantumkan rencana penyelenggaraan Produk baru sebagaimana dimaksud pada ayat (1) dalam rencana bisnis BPR dan BPRS.</w:t>
            </w:r>
          </w:p>
        </w:tc>
        <w:tc>
          <w:tcPr>
            <w:tcW w:w="1463" w:type="pct"/>
          </w:tcPr>
          <w:p w14:paraId="0D16A959"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(2)</w:t>
            </w:r>
          </w:p>
          <w:p w14:paraId="396B7D45" w14:textId="77777777" w:rsidR="00576DEB" w:rsidRPr="005E3CCB" w:rsidRDefault="00576DEB" w:rsidP="00576DEB">
            <w:pPr>
              <w:snapToGrid w:val="0"/>
              <w:spacing w:before="80" w:after="60" w:line="276" w:lineRule="auto"/>
              <w:ind w:left="447"/>
              <w:jc w:val="both"/>
              <w:rPr>
                <w:rFonts w:ascii="Bookman Old Style" w:hAnsi="Bookman Old Style"/>
                <w:sz w:val="20"/>
                <w:szCs w:val="20"/>
              </w:rPr>
            </w:pPr>
            <w:bookmarkStart w:id="41" w:name="_Hlk80627898"/>
            <w:r w:rsidRPr="005E3CCB">
              <w:rPr>
                <w:rFonts w:ascii="Bookman Old Style" w:hAnsi="Bookman Old Style"/>
                <w:sz w:val="20"/>
                <w:szCs w:val="20"/>
              </w:rPr>
              <w:t xml:space="preserve">Pencantuman rencana penyelenggaraan Produk BPR dan BPRS dilakukan sesuai dengan </w:t>
            </w:r>
            <w:r w:rsidRPr="005E3CCB">
              <w:rPr>
                <w:rFonts w:ascii="Bookman Old Style" w:hAnsi="Bookman Old Style"/>
                <w:sz w:val="20"/>
                <w:szCs w:val="20"/>
                <w:lang w:val="en-ID"/>
              </w:rPr>
              <w:t>Peraturan Otoritas Jasa Keuangan mengenai rencana bisnis</w:t>
            </w:r>
            <w:r w:rsidRPr="005E3CCB">
              <w:rPr>
                <w:rFonts w:ascii="Bookman Old Style" w:hAnsi="Bookman Old Style"/>
                <w:sz w:val="20"/>
                <w:szCs w:val="20"/>
              </w:rPr>
              <w:t xml:space="preserve"> </w:t>
            </w:r>
            <w:r w:rsidRPr="005E3CCB">
              <w:rPr>
                <w:rFonts w:ascii="Bookman Old Style" w:hAnsi="Bookman Old Style"/>
                <w:sz w:val="20"/>
                <w:szCs w:val="20"/>
                <w:lang w:val="en-ID"/>
              </w:rPr>
              <w:t>bank perkreditan rakyat dan bank pembiayaan rakyat</w:t>
            </w:r>
            <w:r w:rsidRPr="005E3CCB">
              <w:rPr>
                <w:rFonts w:ascii="Bookman Old Style" w:hAnsi="Bookman Old Style"/>
                <w:sz w:val="20"/>
                <w:szCs w:val="20"/>
              </w:rPr>
              <w:t xml:space="preserve"> </w:t>
            </w:r>
            <w:r w:rsidRPr="005E3CCB">
              <w:rPr>
                <w:rFonts w:ascii="Bookman Old Style" w:hAnsi="Bookman Old Style"/>
                <w:sz w:val="20"/>
                <w:szCs w:val="20"/>
                <w:lang w:val="en-ID"/>
              </w:rPr>
              <w:t>syariah</w:t>
            </w:r>
            <w:bookmarkEnd w:id="41"/>
            <w:r w:rsidRPr="005E3CCB">
              <w:rPr>
                <w:rFonts w:ascii="Bookman Old Style" w:hAnsi="Bookman Old Style"/>
                <w:sz w:val="20"/>
                <w:szCs w:val="20"/>
              </w:rPr>
              <w:t>.</w:t>
            </w:r>
          </w:p>
        </w:tc>
        <w:tc>
          <w:tcPr>
            <w:tcW w:w="1077" w:type="pct"/>
            <w:shd w:val="clear" w:color="auto" w:fill="auto"/>
          </w:tcPr>
          <w:p w14:paraId="6BB193E9"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32ECDB05"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18753439" w14:textId="439B158C" w:rsidTr="005E3CCB">
        <w:tc>
          <w:tcPr>
            <w:tcW w:w="1534" w:type="pct"/>
          </w:tcPr>
          <w:p w14:paraId="353EC95D" w14:textId="53782F2A" w:rsidR="00576DEB" w:rsidRPr="005E3CCB" w:rsidRDefault="00576DEB" w:rsidP="00576DEB">
            <w:pPr>
              <w:pStyle w:val="ListParagraph"/>
              <w:numPr>
                <w:ilvl w:val="0"/>
                <w:numId w:val="12"/>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lang w:val="en-US"/>
              </w:rPr>
              <w:t>Dalam hal BPR atau BPRS tidak mencantumkan rencana penyelenggaraan Produk dalam rencana bisnis</w:t>
            </w:r>
            <w:r w:rsidRPr="005E3CCB">
              <w:rPr>
                <w:rFonts w:ascii="Bookman Old Style" w:hAnsi="Bookman Old Style"/>
                <w:sz w:val="20"/>
                <w:szCs w:val="20"/>
              </w:rPr>
              <w:t xml:space="preserve"> sebagaimana dimaksud pada ayat (2)</w:t>
            </w:r>
            <w:r w:rsidRPr="005E3CCB">
              <w:rPr>
                <w:rFonts w:ascii="Bookman Old Style" w:hAnsi="Bookman Old Style"/>
                <w:sz w:val="20"/>
                <w:szCs w:val="20"/>
                <w:lang w:val="en-US"/>
              </w:rPr>
              <w:t xml:space="preserve">, Otoritas Jasa Keuangan dapat </w:t>
            </w:r>
            <w:r w:rsidRPr="005E3CCB">
              <w:rPr>
                <w:rFonts w:ascii="Bookman Old Style" w:hAnsi="Bookman Old Style"/>
                <w:sz w:val="20"/>
                <w:szCs w:val="20"/>
              </w:rPr>
              <w:t xml:space="preserve">melarang </w:t>
            </w:r>
            <w:r w:rsidRPr="005E3CCB">
              <w:rPr>
                <w:rFonts w:ascii="Bookman Old Style" w:hAnsi="Bookman Old Style"/>
                <w:sz w:val="20"/>
                <w:szCs w:val="20"/>
                <w:lang w:val="en-US"/>
              </w:rPr>
              <w:t>penyelenggaraan Produk.</w:t>
            </w:r>
          </w:p>
        </w:tc>
        <w:tc>
          <w:tcPr>
            <w:tcW w:w="1463" w:type="pct"/>
          </w:tcPr>
          <w:p w14:paraId="44BFB4C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0986EE6B"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F9687AF"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682188AD" w14:textId="3CE006A9" w:rsidTr="005E3CCB">
        <w:tc>
          <w:tcPr>
            <w:tcW w:w="1534" w:type="pct"/>
          </w:tcPr>
          <w:p w14:paraId="68FD94ED"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63472CA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3C88D35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796C632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8009E19" w14:textId="4E2590C2" w:rsidTr="005E3CCB">
        <w:tc>
          <w:tcPr>
            <w:tcW w:w="1534" w:type="pct"/>
          </w:tcPr>
          <w:p w14:paraId="69853248" w14:textId="77777777" w:rsidR="00576DEB" w:rsidRPr="005E3CCB" w:rsidRDefault="00576DEB" w:rsidP="00576DE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III</w:t>
            </w:r>
          </w:p>
          <w:p w14:paraId="35E6E167" w14:textId="77777777" w:rsidR="00576DEB" w:rsidRPr="005E3CCB" w:rsidRDefault="00576DEB" w:rsidP="00576DE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PRINSIP PENYELENGGARAAN PRODUK BPR DAN BPRS</w:t>
            </w:r>
          </w:p>
        </w:tc>
        <w:tc>
          <w:tcPr>
            <w:tcW w:w="1463" w:type="pct"/>
          </w:tcPr>
          <w:p w14:paraId="7561FFC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4B9FAEC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22F536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6CCB768" w14:textId="3C9F1944" w:rsidTr="005E3CCB">
        <w:tc>
          <w:tcPr>
            <w:tcW w:w="1534" w:type="pct"/>
          </w:tcPr>
          <w:p w14:paraId="5ABDF973"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45179ED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3635BE2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3E991BC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7B89B61" w14:textId="12CC2FA3" w:rsidTr="005E3CCB">
        <w:tc>
          <w:tcPr>
            <w:tcW w:w="1534" w:type="pct"/>
          </w:tcPr>
          <w:p w14:paraId="36A4F76F"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71B53151"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 xml:space="preserve">Pasal </w:t>
            </w:r>
            <w:r w:rsidRPr="005E3CCB">
              <w:rPr>
                <w:rFonts w:ascii="Bookman Old Style" w:hAnsi="Bookman Old Style"/>
                <w:sz w:val="20"/>
                <w:szCs w:val="20"/>
              </w:rPr>
              <w:t>4</w:t>
            </w:r>
          </w:p>
        </w:tc>
        <w:tc>
          <w:tcPr>
            <w:tcW w:w="1077" w:type="pct"/>
            <w:shd w:val="clear" w:color="auto" w:fill="auto"/>
          </w:tcPr>
          <w:p w14:paraId="4F31E204"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3E4C417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3D6FF4D" w14:textId="0E78C72E" w:rsidTr="005E3CCB">
        <w:tc>
          <w:tcPr>
            <w:tcW w:w="1534" w:type="pct"/>
          </w:tcPr>
          <w:p w14:paraId="102DAF9C"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BPR dan BPRS memastikan</w:t>
            </w:r>
            <w:r w:rsidRPr="005E3CCB">
              <w:t xml:space="preserve"> </w:t>
            </w:r>
            <w:r w:rsidRPr="005E3CCB">
              <w:rPr>
                <w:rFonts w:ascii="Bookman Old Style" w:hAnsi="Bookman Old Style"/>
                <w:sz w:val="20"/>
                <w:szCs w:val="20"/>
              </w:rPr>
              <w:t>penerapan manajemen risiko</w:t>
            </w:r>
            <w:r w:rsidRPr="005E3CCB">
              <w:rPr>
                <w:rFonts w:ascii="Bookman Old Style" w:hAnsi="Bookman Old Style"/>
                <w:sz w:val="20"/>
                <w:szCs w:val="20"/>
                <w:lang w:val="en-US"/>
              </w:rPr>
              <w:t xml:space="preserve"> dan</w:t>
            </w:r>
            <w:r w:rsidRPr="005E3CCB">
              <w:rPr>
                <w:rFonts w:ascii="Bookman Old Style" w:hAnsi="Bookman Old Style"/>
                <w:sz w:val="20"/>
                <w:szCs w:val="20"/>
              </w:rPr>
              <w:t xml:space="preserve"> tata kelola</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atas </w:t>
            </w:r>
            <w:r w:rsidRPr="005E3CCB">
              <w:rPr>
                <w:rFonts w:ascii="Bookman Old Style" w:hAnsi="Bookman Old Style"/>
                <w:sz w:val="20"/>
                <w:szCs w:val="20"/>
              </w:rPr>
              <w:lastRenderedPageBreak/>
              <w:t xml:space="preserve">penyelenggaraan Produk </w:t>
            </w:r>
            <w:r w:rsidRPr="005E3CCB">
              <w:rPr>
                <w:rFonts w:ascii="Bookman Old Style" w:hAnsi="Bookman Old Style"/>
                <w:sz w:val="20"/>
                <w:szCs w:val="20"/>
                <w:lang w:val="en-US"/>
              </w:rPr>
              <w:t xml:space="preserve">dilakukan sesuai dengan </w:t>
            </w:r>
            <w:r w:rsidRPr="005E3CCB">
              <w:rPr>
                <w:rFonts w:ascii="Bookman Old Style" w:hAnsi="Bookman Old Style"/>
                <w:sz w:val="20"/>
                <w:szCs w:val="20"/>
              </w:rPr>
              <w:t>P</w:t>
            </w:r>
            <w:r w:rsidRPr="005E3CCB">
              <w:rPr>
                <w:rFonts w:ascii="Bookman Old Style" w:hAnsi="Bookman Old Style"/>
                <w:sz w:val="20"/>
                <w:szCs w:val="20"/>
                <w:lang w:val="en-US"/>
              </w:rPr>
              <w:t>eraturan Otoritas Jasa Keuangan mengenai penerapan manajemen risiko dan penerapan tata kelola</w:t>
            </w:r>
            <w:r w:rsidRPr="005E3CCB">
              <w:rPr>
                <w:rFonts w:ascii="Bookman Old Style" w:hAnsi="Bookman Old Style"/>
                <w:sz w:val="20"/>
                <w:szCs w:val="20"/>
              </w:rPr>
              <w:t xml:space="preserve"> yang berlaku</w:t>
            </w:r>
            <w:r w:rsidRPr="005E3CCB">
              <w:rPr>
                <w:rFonts w:ascii="Bookman Old Style" w:hAnsi="Bookman Old Style"/>
                <w:sz w:val="20"/>
                <w:szCs w:val="20"/>
                <w:lang w:val="en-US"/>
              </w:rPr>
              <w:t xml:space="preserve"> bagi BPR dan BPRS</w:t>
            </w:r>
            <w:r w:rsidRPr="005E3CCB">
              <w:rPr>
                <w:rFonts w:ascii="Bookman Old Style" w:hAnsi="Bookman Old Style"/>
                <w:sz w:val="20"/>
                <w:szCs w:val="20"/>
              </w:rPr>
              <w:t>.</w:t>
            </w:r>
          </w:p>
        </w:tc>
        <w:tc>
          <w:tcPr>
            <w:tcW w:w="1463" w:type="pct"/>
          </w:tcPr>
          <w:p w14:paraId="43B69F35"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lastRenderedPageBreak/>
              <w:t>Cukup jelas.</w:t>
            </w:r>
          </w:p>
        </w:tc>
        <w:tc>
          <w:tcPr>
            <w:tcW w:w="1077" w:type="pct"/>
            <w:shd w:val="clear" w:color="auto" w:fill="auto"/>
          </w:tcPr>
          <w:p w14:paraId="50067C2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A7DEBB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89EAA95" w14:textId="5BC92B5D" w:rsidTr="005E3CCB">
        <w:tc>
          <w:tcPr>
            <w:tcW w:w="1534" w:type="pct"/>
          </w:tcPr>
          <w:p w14:paraId="0A0CF9DA" w14:textId="77777777" w:rsidR="00576DEB" w:rsidRPr="005E3CCB" w:rsidRDefault="00576DEB" w:rsidP="00576DEB">
            <w:pPr>
              <w:pStyle w:val="ListParagraph"/>
              <w:snapToGrid w:val="0"/>
              <w:spacing w:before="80" w:after="60" w:line="276" w:lineRule="auto"/>
              <w:ind w:left="227"/>
              <w:contextualSpacing w:val="0"/>
              <w:rPr>
                <w:rFonts w:ascii="Bookman Old Style" w:hAnsi="Bookman Old Style"/>
                <w:sz w:val="20"/>
                <w:szCs w:val="20"/>
              </w:rPr>
            </w:pPr>
          </w:p>
        </w:tc>
        <w:tc>
          <w:tcPr>
            <w:tcW w:w="1463" w:type="pct"/>
          </w:tcPr>
          <w:p w14:paraId="2ED9E19C" w14:textId="77777777" w:rsidR="00576DEB" w:rsidRPr="005E3CCB" w:rsidRDefault="00576DEB" w:rsidP="00576DEB">
            <w:pPr>
              <w:snapToGrid w:val="0"/>
              <w:spacing w:before="80" w:after="60" w:line="276" w:lineRule="auto"/>
              <w:jc w:val="center"/>
              <w:rPr>
                <w:rFonts w:ascii="Bookman Old Style" w:hAnsi="Bookman Old Style"/>
                <w:sz w:val="20"/>
                <w:szCs w:val="20"/>
              </w:rPr>
            </w:pPr>
          </w:p>
        </w:tc>
        <w:tc>
          <w:tcPr>
            <w:tcW w:w="1077" w:type="pct"/>
            <w:shd w:val="clear" w:color="auto" w:fill="auto"/>
          </w:tcPr>
          <w:p w14:paraId="77B0E71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F91851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3D060FA" w14:textId="1CABE2A8" w:rsidTr="005E3CCB">
        <w:tc>
          <w:tcPr>
            <w:tcW w:w="1534" w:type="pct"/>
          </w:tcPr>
          <w:p w14:paraId="5A0303BF"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40B3ACA0"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5</w:t>
            </w:r>
          </w:p>
        </w:tc>
        <w:tc>
          <w:tcPr>
            <w:tcW w:w="1077" w:type="pct"/>
            <w:shd w:val="clear" w:color="auto" w:fill="auto"/>
          </w:tcPr>
          <w:p w14:paraId="47F241B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92300F4"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065B873" w14:textId="1EE853C7" w:rsidTr="005E3CCB">
        <w:tc>
          <w:tcPr>
            <w:tcW w:w="1534" w:type="pct"/>
          </w:tcPr>
          <w:p w14:paraId="5C251994" w14:textId="5D57C310" w:rsidR="00576DEB" w:rsidRPr="005E3CCB" w:rsidRDefault="00576DEB" w:rsidP="00576DEB">
            <w:pPr>
              <w:snapToGrid w:val="0"/>
              <w:spacing w:before="80" w:after="60" w:line="276" w:lineRule="auto"/>
              <w:ind w:right="37"/>
              <w:jc w:val="both"/>
              <w:rPr>
                <w:rFonts w:ascii="Bookman Old Style" w:hAnsi="Bookman Old Style"/>
                <w:sz w:val="20"/>
                <w:szCs w:val="20"/>
              </w:rPr>
            </w:pPr>
            <w:bookmarkStart w:id="42" w:name="_Hlk72664211"/>
            <w:r w:rsidRPr="005E3CCB">
              <w:rPr>
                <w:rFonts w:ascii="Bookman Old Style" w:hAnsi="Bookman Old Style"/>
                <w:sz w:val="20"/>
                <w:szCs w:val="20"/>
              </w:rPr>
              <w:t xml:space="preserve">Dalam penyelenggaraan Produk lanjutan sebagaimana dimaksud dalam Pasal 2 ayat (1) huruf b, BPR dan BPRS harus memperhatikan prinsip penyelenggaraan </w:t>
            </w:r>
            <w:r w:rsidRPr="005E3CCB">
              <w:rPr>
                <w:rFonts w:ascii="Bookman Old Style" w:hAnsi="Bookman Old Style"/>
                <w:sz w:val="20"/>
                <w:szCs w:val="20"/>
                <w:lang w:val="en-US"/>
              </w:rPr>
              <w:t>P</w:t>
            </w:r>
            <w:r w:rsidRPr="005E3CCB">
              <w:rPr>
                <w:rFonts w:ascii="Bookman Old Style" w:hAnsi="Bookman Old Style"/>
                <w:sz w:val="20"/>
                <w:szCs w:val="20"/>
              </w:rPr>
              <w:t>roduk paling sedikit</w:t>
            </w:r>
            <w:r w:rsidRPr="005E3CCB">
              <w:rPr>
                <w:rFonts w:ascii="Bookman Old Style" w:hAnsi="Bookman Old Style"/>
                <w:sz w:val="20"/>
                <w:szCs w:val="20"/>
                <w:lang w:val="en-US"/>
              </w:rPr>
              <w:t xml:space="preserve"> meliputi</w:t>
            </w:r>
            <w:r w:rsidRPr="005E3CCB">
              <w:rPr>
                <w:rFonts w:ascii="Bookman Old Style" w:hAnsi="Bookman Old Style"/>
                <w:sz w:val="20"/>
                <w:szCs w:val="20"/>
              </w:rPr>
              <w:t>:</w:t>
            </w:r>
            <w:bookmarkEnd w:id="42"/>
          </w:p>
        </w:tc>
        <w:tc>
          <w:tcPr>
            <w:tcW w:w="1463" w:type="pct"/>
          </w:tcPr>
          <w:p w14:paraId="16533CE7" w14:textId="77777777" w:rsidR="00576DEB" w:rsidRPr="005E3CCB" w:rsidRDefault="00576DEB" w:rsidP="00576DEB">
            <w:pPr>
              <w:snapToGrid w:val="0"/>
              <w:spacing w:before="80" w:after="60" w:line="276" w:lineRule="auto"/>
              <w:jc w:val="both"/>
              <w:rPr>
                <w:rFonts w:ascii="Bookman Old Style" w:hAnsi="Bookman Old Style"/>
                <w:sz w:val="20"/>
                <w:szCs w:val="20"/>
              </w:rPr>
            </w:pPr>
            <w:bookmarkStart w:id="43" w:name="_Hlk80627915"/>
            <w:r w:rsidRPr="005E3CCB">
              <w:rPr>
                <w:rFonts w:ascii="Bookman Old Style" w:hAnsi="Bookman Old Style"/>
                <w:sz w:val="20"/>
                <w:szCs w:val="20"/>
              </w:rPr>
              <w:t xml:space="preserve">Prinsip penyelenggaraan </w:t>
            </w:r>
            <w:r w:rsidRPr="005E3CCB">
              <w:rPr>
                <w:rFonts w:ascii="Bookman Old Style" w:hAnsi="Bookman Old Style"/>
                <w:sz w:val="20"/>
                <w:szCs w:val="20"/>
                <w:lang w:val="en-US"/>
              </w:rPr>
              <w:t>P</w:t>
            </w:r>
            <w:r w:rsidRPr="005E3CCB">
              <w:rPr>
                <w:rFonts w:ascii="Bookman Old Style" w:hAnsi="Bookman Old Style"/>
                <w:sz w:val="20"/>
                <w:szCs w:val="20"/>
              </w:rPr>
              <w:t>roduk dipenuhi oleh BPR dan BPRS selama proses penyelenggaraan Produk secara konsisten dan berkesinambungan dimulai sejak perencanaan hingga implementasi</w:t>
            </w:r>
            <w:bookmarkEnd w:id="43"/>
            <w:r w:rsidRPr="005E3CCB">
              <w:rPr>
                <w:rFonts w:ascii="Bookman Old Style" w:hAnsi="Bookman Old Style"/>
                <w:sz w:val="20"/>
                <w:szCs w:val="20"/>
              </w:rPr>
              <w:t>.</w:t>
            </w:r>
          </w:p>
        </w:tc>
        <w:tc>
          <w:tcPr>
            <w:tcW w:w="1077" w:type="pct"/>
            <w:shd w:val="clear" w:color="auto" w:fill="auto"/>
          </w:tcPr>
          <w:p w14:paraId="1254203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1E2C98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4EDBEC6" w14:textId="045AA195" w:rsidTr="005E3CCB">
        <w:tc>
          <w:tcPr>
            <w:tcW w:w="1534" w:type="pct"/>
          </w:tcPr>
          <w:p w14:paraId="1961EA06" w14:textId="77777777" w:rsidR="00576DEB" w:rsidRPr="005E3CCB" w:rsidRDefault="00576DEB" w:rsidP="00576DEB">
            <w:pPr>
              <w:pStyle w:val="ListParagraph"/>
              <w:numPr>
                <w:ilvl w:val="0"/>
                <w:numId w:val="22"/>
              </w:numPr>
              <w:snapToGrid w:val="0"/>
              <w:spacing w:before="80" w:after="60" w:line="276" w:lineRule="auto"/>
              <w:ind w:left="445" w:right="37" w:hanging="426"/>
              <w:contextualSpacing w:val="0"/>
              <w:jc w:val="both"/>
              <w:rPr>
                <w:rFonts w:ascii="Bookman Old Style" w:hAnsi="Bookman Old Style"/>
                <w:sz w:val="20"/>
                <w:szCs w:val="20"/>
              </w:rPr>
            </w:pPr>
            <w:r w:rsidRPr="005E3CCB">
              <w:rPr>
                <w:rFonts w:ascii="Bookman Old Style" w:hAnsi="Bookman Old Style"/>
                <w:sz w:val="20"/>
                <w:szCs w:val="20"/>
              </w:rPr>
              <w:t>permodalan yang memadai;</w:t>
            </w:r>
            <w:r w:rsidRPr="005E3CCB">
              <w:rPr>
                <w:rFonts w:ascii="Bookman Old Style" w:hAnsi="Bookman Old Style"/>
                <w:sz w:val="20"/>
                <w:szCs w:val="20"/>
                <w:lang w:val="en-US"/>
              </w:rPr>
              <w:t xml:space="preserve"> dan</w:t>
            </w:r>
          </w:p>
        </w:tc>
        <w:tc>
          <w:tcPr>
            <w:tcW w:w="1463" w:type="pct"/>
          </w:tcPr>
          <w:p w14:paraId="5C5B9E47"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Huruf a</w:t>
            </w:r>
          </w:p>
          <w:p w14:paraId="41D3E92D" w14:textId="77777777" w:rsidR="00576DEB" w:rsidRPr="005E3CCB" w:rsidRDefault="00576DEB" w:rsidP="00576DEB">
            <w:pPr>
              <w:snapToGrid w:val="0"/>
              <w:spacing w:before="80" w:after="60" w:line="276" w:lineRule="auto"/>
              <w:ind w:left="453"/>
              <w:jc w:val="both"/>
              <w:rPr>
                <w:rFonts w:ascii="Bookman Old Style" w:hAnsi="Bookman Old Style"/>
                <w:sz w:val="20"/>
                <w:szCs w:val="20"/>
                <w:lang w:val="en-US"/>
              </w:rPr>
            </w:pPr>
            <w:bookmarkStart w:id="44" w:name="_Hlk80627952"/>
            <w:r w:rsidRPr="005E3CCB">
              <w:rPr>
                <w:rFonts w:ascii="Bookman Old Style" w:hAnsi="Bookman Old Style"/>
                <w:sz w:val="20"/>
                <w:szCs w:val="20"/>
              </w:rPr>
              <w:t>Kemampuan permodalan BPR</w:t>
            </w:r>
            <w:r w:rsidRPr="005E3CCB">
              <w:rPr>
                <w:rFonts w:ascii="Bookman Old Style" w:hAnsi="Bookman Old Style"/>
                <w:sz w:val="20"/>
                <w:szCs w:val="20"/>
                <w:lang w:val="en-US"/>
              </w:rPr>
              <w:t xml:space="preserve"> dan BPRS</w:t>
            </w:r>
            <w:r w:rsidRPr="005E3CCB">
              <w:rPr>
                <w:rFonts w:ascii="Bookman Old Style" w:hAnsi="Bookman Old Style"/>
                <w:sz w:val="20"/>
                <w:szCs w:val="20"/>
              </w:rPr>
              <w:t xml:space="preserve"> paling sedikit </w:t>
            </w:r>
            <w:r w:rsidRPr="005E3CCB">
              <w:rPr>
                <w:rFonts w:ascii="Bookman Old Style" w:hAnsi="Bookman Old Style"/>
                <w:sz w:val="20"/>
                <w:szCs w:val="20"/>
                <w:lang w:val="en-US"/>
              </w:rPr>
              <w:t>meliputi:</w:t>
            </w:r>
            <w:bookmarkEnd w:id="44"/>
          </w:p>
          <w:p w14:paraId="79A545F3" w14:textId="77777777" w:rsidR="00576DEB" w:rsidRPr="005E3CCB" w:rsidRDefault="00576DEB" w:rsidP="00576DEB">
            <w:pPr>
              <w:pStyle w:val="ListParagraph"/>
              <w:numPr>
                <w:ilvl w:val="0"/>
                <w:numId w:val="48"/>
              </w:numPr>
              <w:snapToGrid w:val="0"/>
              <w:spacing w:before="80" w:after="60" w:line="276" w:lineRule="auto"/>
              <w:ind w:left="882" w:hanging="425"/>
              <w:jc w:val="both"/>
              <w:rPr>
                <w:rFonts w:ascii="Bookman Old Style" w:hAnsi="Bookman Old Style"/>
                <w:sz w:val="20"/>
                <w:szCs w:val="20"/>
                <w:lang w:val="en-US"/>
              </w:rPr>
            </w:pPr>
            <w:bookmarkStart w:id="45" w:name="_Hlk80627973"/>
            <w:r w:rsidRPr="005E3CCB">
              <w:rPr>
                <w:rFonts w:ascii="Bookman Old Style" w:hAnsi="Bookman Old Style"/>
                <w:sz w:val="20"/>
                <w:szCs w:val="20"/>
                <w:lang w:val="en-US"/>
              </w:rPr>
              <w:t xml:space="preserve">pemenuhan </w:t>
            </w:r>
            <w:r w:rsidRPr="005E3CCB">
              <w:rPr>
                <w:rFonts w:ascii="Bookman Old Style" w:hAnsi="Bookman Old Style"/>
                <w:sz w:val="20"/>
                <w:szCs w:val="20"/>
              </w:rPr>
              <w:t>rasio kewajiban penyediaan modal minimum dan modal inti minimum sesuai dengan</w:t>
            </w:r>
            <w:bookmarkEnd w:id="45"/>
            <w:r w:rsidRPr="005E3CCB">
              <w:rPr>
                <w:rFonts w:ascii="Bookman Old Style" w:hAnsi="Bookman Old Style"/>
                <w:sz w:val="20"/>
                <w:szCs w:val="20"/>
                <w:lang w:val="en-US"/>
              </w:rPr>
              <w:t>:</w:t>
            </w:r>
          </w:p>
          <w:p w14:paraId="54797CFA" w14:textId="77777777" w:rsidR="00576DEB" w:rsidRPr="005E3CCB" w:rsidRDefault="00576DEB" w:rsidP="00576DEB">
            <w:pPr>
              <w:pStyle w:val="ListParagraph"/>
              <w:numPr>
                <w:ilvl w:val="1"/>
                <w:numId w:val="48"/>
              </w:numPr>
              <w:snapToGrid w:val="0"/>
              <w:spacing w:before="80" w:after="60" w:line="276" w:lineRule="auto"/>
              <w:ind w:left="1307" w:hanging="425"/>
              <w:jc w:val="both"/>
              <w:rPr>
                <w:rFonts w:ascii="Bookman Old Style" w:hAnsi="Bookman Old Style"/>
                <w:sz w:val="20"/>
                <w:szCs w:val="20"/>
              </w:rPr>
            </w:pPr>
            <w:bookmarkStart w:id="46" w:name="_Hlk80627999"/>
            <w:r w:rsidRPr="005E3CCB">
              <w:rPr>
                <w:rFonts w:ascii="Bookman Old Style" w:hAnsi="Bookman Old Style"/>
                <w:sz w:val="20"/>
                <w:szCs w:val="20"/>
              </w:rPr>
              <w:t>Peraturan Otoritas Jasa Keuangan mengenai kewajiban penyediaan modal minimum dan pemenuhan modal inti minimum bank perkreditan rakyat</w:t>
            </w:r>
            <w:r w:rsidRPr="005E3CCB">
              <w:rPr>
                <w:rFonts w:ascii="Bookman Old Style" w:hAnsi="Bookman Old Style"/>
                <w:sz w:val="20"/>
                <w:szCs w:val="20"/>
                <w:lang w:val="en-US"/>
              </w:rPr>
              <w:t xml:space="preserve">; </w:t>
            </w:r>
            <w:r w:rsidRPr="005E3CCB">
              <w:rPr>
                <w:rFonts w:ascii="Bookman Old Style" w:hAnsi="Bookman Old Style"/>
                <w:sz w:val="20"/>
                <w:szCs w:val="20"/>
              </w:rPr>
              <w:t>atau</w:t>
            </w:r>
            <w:bookmarkEnd w:id="46"/>
          </w:p>
          <w:p w14:paraId="53BC6CD8" w14:textId="77777777" w:rsidR="00576DEB" w:rsidRPr="005E3CCB" w:rsidRDefault="00576DEB" w:rsidP="00576DEB">
            <w:pPr>
              <w:pStyle w:val="ListParagraph"/>
              <w:numPr>
                <w:ilvl w:val="1"/>
                <w:numId w:val="48"/>
              </w:numPr>
              <w:snapToGrid w:val="0"/>
              <w:spacing w:before="80" w:after="60" w:line="276" w:lineRule="auto"/>
              <w:ind w:left="1307" w:hanging="425"/>
              <w:jc w:val="both"/>
              <w:rPr>
                <w:rFonts w:ascii="Bookman Old Style" w:hAnsi="Bookman Old Style"/>
                <w:sz w:val="20"/>
                <w:szCs w:val="20"/>
              </w:rPr>
            </w:pPr>
            <w:bookmarkStart w:id="47" w:name="_Hlk80628005"/>
            <w:r w:rsidRPr="005E3CCB">
              <w:rPr>
                <w:rFonts w:ascii="Bookman Old Style" w:hAnsi="Bookman Old Style"/>
                <w:sz w:val="20"/>
                <w:szCs w:val="20"/>
              </w:rPr>
              <w:t>Peraturan Otoritas Jasa Keuangan mengenai kewajiban penyediaan modal minimum dan pemenuhan modal inti minimum</w:t>
            </w:r>
            <w:r w:rsidRPr="005E3CCB">
              <w:rPr>
                <w:rFonts w:ascii="Bookman Old Style" w:hAnsi="Bookman Old Style"/>
                <w:sz w:val="20"/>
                <w:szCs w:val="20"/>
                <w:lang w:val="en-US"/>
              </w:rPr>
              <w:t xml:space="preserve"> </w:t>
            </w:r>
            <w:r w:rsidRPr="005E3CCB">
              <w:rPr>
                <w:rFonts w:ascii="Bookman Old Style" w:hAnsi="Bookman Old Style"/>
                <w:sz w:val="20"/>
                <w:szCs w:val="20"/>
              </w:rPr>
              <w:t>bank</w:t>
            </w:r>
            <w:r w:rsidRPr="005E3CCB">
              <w:rPr>
                <w:rFonts w:ascii="Bookman Old Style" w:hAnsi="Bookman Old Style"/>
                <w:sz w:val="20"/>
                <w:szCs w:val="20"/>
                <w:lang w:val="en-US"/>
              </w:rPr>
              <w:t xml:space="preserve"> </w:t>
            </w:r>
            <w:r w:rsidRPr="005E3CCB">
              <w:rPr>
                <w:rFonts w:ascii="Bookman Old Style" w:hAnsi="Bookman Old Style"/>
                <w:sz w:val="20"/>
                <w:szCs w:val="20"/>
              </w:rPr>
              <w:lastRenderedPageBreak/>
              <w:t>pembiayaan rakyat syariah</w:t>
            </w:r>
            <w:r w:rsidRPr="005E3CCB">
              <w:rPr>
                <w:rFonts w:ascii="Bookman Old Style" w:hAnsi="Bookman Old Style"/>
                <w:sz w:val="20"/>
                <w:szCs w:val="20"/>
                <w:lang w:val="en-US"/>
              </w:rPr>
              <w:t>; dan</w:t>
            </w:r>
            <w:bookmarkEnd w:id="47"/>
          </w:p>
          <w:p w14:paraId="7EA87521" w14:textId="77777777" w:rsidR="00576DEB" w:rsidRPr="005E3CCB" w:rsidRDefault="00576DEB" w:rsidP="00576DEB">
            <w:pPr>
              <w:pStyle w:val="ListParagraph"/>
              <w:numPr>
                <w:ilvl w:val="0"/>
                <w:numId w:val="48"/>
              </w:numPr>
              <w:snapToGrid w:val="0"/>
              <w:spacing w:before="80" w:after="60" w:line="276" w:lineRule="auto"/>
              <w:ind w:left="882" w:hanging="425"/>
              <w:jc w:val="both"/>
              <w:rPr>
                <w:rFonts w:ascii="Bookman Old Style" w:hAnsi="Bookman Old Style"/>
                <w:sz w:val="20"/>
                <w:szCs w:val="20"/>
              </w:rPr>
            </w:pPr>
            <w:bookmarkStart w:id="48" w:name="_Hlk80627984"/>
            <w:r w:rsidRPr="005E3CCB">
              <w:rPr>
                <w:rFonts w:ascii="Bookman Old Style" w:hAnsi="Bookman Old Style"/>
                <w:sz w:val="20"/>
                <w:szCs w:val="20"/>
              </w:rPr>
              <w:t>kecukupan</w:t>
            </w:r>
            <w:r w:rsidRPr="005E3CCB">
              <w:rPr>
                <w:rFonts w:ascii="Bookman Old Style" w:hAnsi="Bookman Old Style"/>
                <w:sz w:val="20"/>
                <w:szCs w:val="20"/>
                <w:lang w:val="en-US"/>
              </w:rPr>
              <w:t xml:space="preserve"> modal </w:t>
            </w:r>
            <w:r w:rsidRPr="005E3CCB">
              <w:rPr>
                <w:rFonts w:ascii="Bookman Old Style" w:hAnsi="Bookman Old Style"/>
                <w:sz w:val="20"/>
                <w:szCs w:val="20"/>
              </w:rPr>
              <w:t>dalam menyerap risiko yang mungkin timbul atas penyelenggaraan Produk</w:t>
            </w:r>
            <w:bookmarkEnd w:id="48"/>
            <w:r w:rsidRPr="005E3CCB">
              <w:rPr>
                <w:rFonts w:ascii="Bookman Old Style" w:hAnsi="Bookman Old Style"/>
                <w:sz w:val="20"/>
                <w:szCs w:val="20"/>
              </w:rPr>
              <w:t>.</w:t>
            </w:r>
          </w:p>
        </w:tc>
        <w:tc>
          <w:tcPr>
            <w:tcW w:w="1077" w:type="pct"/>
            <w:shd w:val="clear" w:color="auto" w:fill="auto"/>
          </w:tcPr>
          <w:p w14:paraId="1FA26AF3" w14:textId="32A0E79A"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3F57A91" w14:textId="1494FC54" w:rsidR="00252454" w:rsidRPr="005E3CCB" w:rsidRDefault="00252454" w:rsidP="00576DEB">
            <w:pPr>
              <w:snapToGrid w:val="0"/>
              <w:spacing w:before="80" w:after="60" w:line="276" w:lineRule="auto"/>
              <w:jc w:val="both"/>
              <w:rPr>
                <w:rFonts w:ascii="Bookman Old Style" w:hAnsi="Bookman Old Style"/>
                <w:sz w:val="20"/>
                <w:szCs w:val="20"/>
              </w:rPr>
            </w:pPr>
          </w:p>
        </w:tc>
      </w:tr>
      <w:tr w:rsidR="005E3CCB" w:rsidRPr="005E3CCB" w14:paraId="417F9ABC" w14:textId="1B6BD150" w:rsidTr="005E3CCB">
        <w:tc>
          <w:tcPr>
            <w:tcW w:w="1534" w:type="pct"/>
          </w:tcPr>
          <w:p w14:paraId="1FBC8B3F" w14:textId="77777777" w:rsidR="00576DEB" w:rsidRPr="005E3CCB" w:rsidRDefault="00576DEB" w:rsidP="00576DEB">
            <w:pPr>
              <w:pStyle w:val="ListParagraph"/>
              <w:numPr>
                <w:ilvl w:val="0"/>
                <w:numId w:val="22"/>
              </w:numPr>
              <w:snapToGrid w:val="0"/>
              <w:spacing w:before="80" w:after="60" w:line="276" w:lineRule="auto"/>
              <w:ind w:left="445" w:right="37" w:hanging="426"/>
              <w:contextualSpacing w:val="0"/>
              <w:jc w:val="both"/>
              <w:rPr>
                <w:rFonts w:ascii="Bookman Old Style" w:hAnsi="Bookman Old Style"/>
                <w:sz w:val="20"/>
                <w:szCs w:val="20"/>
              </w:rPr>
            </w:pPr>
            <w:r w:rsidRPr="005E3CCB">
              <w:rPr>
                <w:rFonts w:ascii="Bookman Old Style" w:hAnsi="Bookman Old Style"/>
                <w:sz w:val="20"/>
                <w:szCs w:val="20"/>
              </w:rPr>
              <w:lastRenderedPageBreak/>
              <w:t xml:space="preserve">penerapan manajemen risiko </w:t>
            </w:r>
            <w:r w:rsidRPr="005E3CCB">
              <w:rPr>
                <w:rFonts w:ascii="Bookman Old Style" w:hAnsi="Bookman Old Style"/>
                <w:sz w:val="20"/>
                <w:szCs w:val="20"/>
                <w:lang w:val="en-US"/>
              </w:rPr>
              <w:t>secara efektif,</w:t>
            </w:r>
          </w:p>
        </w:tc>
        <w:tc>
          <w:tcPr>
            <w:tcW w:w="1463" w:type="pct"/>
          </w:tcPr>
          <w:p w14:paraId="1F36B725"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lang w:val="en-US"/>
              </w:rPr>
              <w:t xml:space="preserve">Huruf </w:t>
            </w:r>
            <w:r w:rsidRPr="005E3CCB">
              <w:rPr>
                <w:rFonts w:ascii="Bookman Old Style" w:hAnsi="Bookman Old Style"/>
                <w:sz w:val="20"/>
                <w:szCs w:val="20"/>
              </w:rPr>
              <w:t>b</w:t>
            </w:r>
          </w:p>
          <w:p w14:paraId="111CD651" w14:textId="77777777" w:rsidR="00576DEB" w:rsidRPr="005E3CCB" w:rsidRDefault="00576DEB" w:rsidP="00576DEB">
            <w:pPr>
              <w:snapToGrid w:val="0"/>
              <w:spacing w:before="80" w:after="60" w:line="276" w:lineRule="auto"/>
              <w:ind w:left="453"/>
              <w:jc w:val="both"/>
              <w:rPr>
                <w:rFonts w:ascii="Bookman Old Style" w:hAnsi="Bookman Old Style"/>
                <w:sz w:val="20"/>
                <w:szCs w:val="20"/>
                <w:lang w:val="en-US"/>
              </w:rPr>
            </w:pPr>
            <w:bookmarkStart w:id="49" w:name="_Hlk80628032"/>
            <w:r w:rsidRPr="005E3CCB">
              <w:rPr>
                <w:rFonts w:ascii="Bookman Old Style" w:hAnsi="Bookman Old Style"/>
                <w:sz w:val="20"/>
                <w:szCs w:val="20"/>
              </w:rPr>
              <w:t xml:space="preserve">Penerapan manajemen risiko </w:t>
            </w:r>
            <w:r w:rsidRPr="005E3CCB">
              <w:rPr>
                <w:rFonts w:ascii="Bookman Old Style" w:hAnsi="Bookman Old Style"/>
                <w:sz w:val="20"/>
                <w:szCs w:val="20"/>
                <w:lang w:val="en-US"/>
              </w:rPr>
              <w:t>secara efektif secara umum meliputi pilar utama yang diatur dalam</w:t>
            </w:r>
            <w:bookmarkEnd w:id="49"/>
            <w:r w:rsidRPr="005E3CCB">
              <w:rPr>
                <w:rFonts w:ascii="Bookman Old Style" w:hAnsi="Bookman Old Style"/>
                <w:sz w:val="20"/>
                <w:szCs w:val="20"/>
                <w:lang w:val="en-US"/>
              </w:rPr>
              <w:t>:</w:t>
            </w:r>
          </w:p>
          <w:p w14:paraId="1A56AD08" w14:textId="77777777" w:rsidR="00576DEB" w:rsidRPr="005E3CCB" w:rsidRDefault="00576DEB" w:rsidP="00576DEB">
            <w:pPr>
              <w:pStyle w:val="ListParagraph"/>
              <w:numPr>
                <w:ilvl w:val="0"/>
                <w:numId w:val="49"/>
              </w:numPr>
              <w:snapToGrid w:val="0"/>
              <w:spacing w:before="80" w:after="60" w:line="276" w:lineRule="auto"/>
              <w:ind w:left="882"/>
              <w:jc w:val="both"/>
              <w:rPr>
                <w:rFonts w:ascii="Bookman Old Style" w:hAnsi="Bookman Old Style"/>
                <w:sz w:val="20"/>
                <w:szCs w:val="20"/>
                <w:lang w:val="en-US"/>
              </w:rPr>
            </w:pPr>
            <w:bookmarkStart w:id="50" w:name="_Hlk80628051"/>
            <w:r w:rsidRPr="005E3CCB">
              <w:rPr>
                <w:rFonts w:ascii="Bookman Old Style" w:hAnsi="Bookman Old Style"/>
                <w:sz w:val="20"/>
                <w:szCs w:val="20"/>
              </w:rPr>
              <w:t>Peraturan Otoritas Jasa Keuangan mengenai penerapan manajemen risiko bagi bank perkreditan rakyat</w:t>
            </w:r>
            <w:r w:rsidRPr="005E3CCB">
              <w:rPr>
                <w:rFonts w:ascii="Bookman Old Style" w:hAnsi="Bookman Old Style"/>
                <w:sz w:val="20"/>
                <w:szCs w:val="20"/>
                <w:lang w:val="en-US"/>
              </w:rPr>
              <w:t>; atau</w:t>
            </w:r>
            <w:bookmarkEnd w:id="50"/>
          </w:p>
          <w:p w14:paraId="0A38C9F3" w14:textId="77777777" w:rsidR="00576DEB" w:rsidRPr="005E3CCB" w:rsidRDefault="00576DEB" w:rsidP="00576DEB">
            <w:pPr>
              <w:pStyle w:val="ListParagraph"/>
              <w:numPr>
                <w:ilvl w:val="0"/>
                <w:numId w:val="49"/>
              </w:numPr>
              <w:snapToGrid w:val="0"/>
              <w:spacing w:before="80" w:after="60" w:line="276" w:lineRule="auto"/>
              <w:ind w:left="882"/>
              <w:jc w:val="both"/>
              <w:rPr>
                <w:rFonts w:ascii="Bookman Old Style" w:hAnsi="Bookman Old Style"/>
                <w:sz w:val="20"/>
                <w:szCs w:val="20"/>
                <w:lang w:val="en-US"/>
              </w:rPr>
            </w:pPr>
            <w:bookmarkStart w:id="51" w:name="_Hlk80628057"/>
            <w:r w:rsidRPr="005E3CCB">
              <w:rPr>
                <w:rFonts w:ascii="Bookman Old Style" w:hAnsi="Bookman Old Style"/>
                <w:sz w:val="20"/>
                <w:szCs w:val="20"/>
              </w:rPr>
              <w:t xml:space="preserve">Peraturan Otoritas Jasa Keuangan mengenai penerapan manajemen risiko bagi bank </w:t>
            </w:r>
            <w:r w:rsidRPr="005E3CCB">
              <w:rPr>
                <w:rFonts w:ascii="Bookman Old Style" w:hAnsi="Bookman Old Style"/>
                <w:sz w:val="20"/>
                <w:szCs w:val="20"/>
                <w:lang w:val="en-US"/>
              </w:rPr>
              <w:t xml:space="preserve">pembiayaan </w:t>
            </w:r>
            <w:r w:rsidRPr="005E3CCB">
              <w:rPr>
                <w:rFonts w:ascii="Bookman Old Style" w:hAnsi="Bookman Old Style"/>
                <w:sz w:val="20"/>
                <w:szCs w:val="20"/>
              </w:rPr>
              <w:t>rakyat</w:t>
            </w:r>
            <w:r w:rsidRPr="005E3CCB">
              <w:rPr>
                <w:rFonts w:ascii="Bookman Old Style" w:hAnsi="Bookman Old Style"/>
                <w:sz w:val="20"/>
                <w:szCs w:val="20"/>
                <w:lang w:val="en-US"/>
              </w:rPr>
              <w:t xml:space="preserve"> syariah</w:t>
            </w:r>
            <w:bookmarkEnd w:id="51"/>
            <w:r w:rsidRPr="005E3CCB">
              <w:rPr>
                <w:rFonts w:ascii="Bookman Old Style" w:hAnsi="Bookman Old Style"/>
                <w:sz w:val="20"/>
                <w:szCs w:val="20"/>
                <w:lang w:val="en-US"/>
              </w:rPr>
              <w:t>,</w:t>
            </w:r>
          </w:p>
          <w:p w14:paraId="3FA8320A" w14:textId="77777777" w:rsidR="00576DEB" w:rsidRPr="005E3CCB" w:rsidRDefault="00576DEB" w:rsidP="00576DEB">
            <w:pPr>
              <w:snapToGrid w:val="0"/>
              <w:spacing w:before="80" w:after="60" w:line="276" w:lineRule="auto"/>
              <w:ind w:left="453"/>
              <w:jc w:val="both"/>
              <w:rPr>
                <w:rFonts w:ascii="Bookman Old Style" w:hAnsi="Bookman Old Style"/>
                <w:sz w:val="20"/>
                <w:szCs w:val="20"/>
                <w:lang w:val="en-US"/>
              </w:rPr>
            </w:pPr>
            <w:bookmarkStart w:id="52" w:name="_Hlk80628070"/>
            <w:r w:rsidRPr="005E3CCB">
              <w:rPr>
                <w:rFonts w:ascii="Bookman Old Style" w:hAnsi="Bookman Old Style"/>
                <w:sz w:val="20"/>
                <w:szCs w:val="20"/>
                <w:lang w:val="en-US"/>
              </w:rPr>
              <w:t>yang ditujukan untuk mengidentifikasi dan memitigasi risiko yang timbul dalam penyelenggaraan Produk</w:t>
            </w:r>
            <w:bookmarkEnd w:id="52"/>
            <w:r w:rsidRPr="005E3CCB">
              <w:rPr>
                <w:rFonts w:ascii="Bookman Old Style" w:hAnsi="Bookman Old Style"/>
                <w:sz w:val="20"/>
                <w:szCs w:val="20"/>
                <w:lang w:val="en-US"/>
              </w:rPr>
              <w:t>.</w:t>
            </w:r>
          </w:p>
          <w:p w14:paraId="32947D67" w14:textId="77777777" w:rsidR="00576DEB" w:rsidRPr="005E3CCB" w:rsidRDefault="00576DEB" w:rsidP="00576DEB">
            <w:pPr>
              <w:snapToGrid w:val="0"/>
              <w:spacing w:before="80" w:after="60" w:line="276" w:lineRule="auto"/>
              <w:ind w:left="453"/>
              <w:jc w:val="both"/>
              <w:rPr>
                <w:rFonts w:ascii="Bookman Old Style" w:hAnsi="Bookman Old Style"/>
                <w:sz w:val="20"/>
                <w:szCs w:val="20"/>
              </w:rPr>
            </w:pPr>
            <w:bookmarkStart w:id="53" w:name="_Hlk80628083"/>
            <w:r w:rsidRPr="005E3CCB">
              <w:rPr>
                <w:rFonts w:ascii="Bookman Old Style" w:hAnsi="Bookman Old Style"/>
                <w:sz w:val="20"/>
                <w:szCs w:val="20"/>
              </w:rPr>
              <w:t>Termasuk dalam penerapan manajemen risiko yaitu BPR dan BPRS memastikan kesiapan teknologi informasi terutama untuk</w:t>
            </w:r>
            <w:r w:rsidRPr="005E3CCB">
              <w:rPr>
                <w:rFonts w:ascii="Bookman Old Style" w:hAnsi="Bookman Old Style"/>
                <w:sz w:val="20"/>
                <w:szCs w:val="20"/>
                <w:lang w:val="en-US"/>
              </w:rPr>
              <w:t xml:space="preserve"> Produk lanjutan </w:t>
            </w:r>
            <w:r w:rsidRPr="005E3CCB">
              <w:rPr>
                <w:rFonts w:ascii="Bookman Old Style" w:hAnsi="Bookman Old Style"/>
                <w:sz w:val="20"/>
                <w:szCs w:val="20"/>
              </w:rPr>
              <w:t>berbasis teknologi informasi</w:t>
            </w:r>
            <w:bookmarkEnd w:id="53"/>
            <w:r w:rsidRPr="005E3CCB">
              <w:rPr>
                <w:rFonts w:ascii="Bookman Old Style" w:hAnsi="Bookman Old Style"/>
                <w:sz w:val="20"/>
                <w:szCs w:val="20"/>
              </w:rPr>
              <w:t>.</w:t>
            </w:r>
          </w:p>
        </w:tc>
        <w:tc>
          <w:tcPr>
            <w:tcW w:w="1077" w:type="pct"/>
            <w:shd w:val="clear" w:color="auto" w:fill="auto"/>
          </w:tcPr>
          <w:p w14:paraId="059BB51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249AC3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0F72628E" w14:textId="2F60EF75" w:rsidTr="005E3CCB">
        <w:tc>
          <w:tcPr>
            <w:tcW w:w="1534" w:type="pct"/>
          </w:tcPr>
          <w:p w14:paraId="575FF48A"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untuk mendukung kesinambungan penyelenggaraan Produk</w:t>
            </w:r>
            <w:r w:rsidRPr="005E3CCB">
              <w:rPr>
                <w:rFonts w:ascii="Bookman Old Style" w:hAnsi="Bookman Old Style"/>
                <w:sz w:val="20"/>
                <w:szCs w:val="20"/>
                <w:lang w:val="en-US"/>
              </w:rPr>
              <w:t xml:space="preserve"> BPR dan BPRS.</w:t>
            </w:r>
          </w:p>
        </w:tc>
        <w:tc>
          <w:tcPr>
            <w:tcW w:w="1463" w:type="pct"/>
          </w:tcPr>
          <w:p w14:paraId="17352E99"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p>
        </w:tc>
        <w:tc>
          <w:tcPr>
            <w:tcW w:w="1077" w:type="pct"/>
            <w:shd w:val="clear" w:color="auto" w:fill="auto"/>
          </w:tcPr>
          <w:p w14:paraId="6E495C9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34CF32C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00D6E87F" w14:textId="0BDC870B" w:rsidTr="005E3CCB">
        <w:tc>
          <w:tcPr>
            <w:tcW w:w="1534" w:type="pct"/>
          </w:tcPr>
          <w:p w14:paraId="326B01AD"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4E2C19C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0CE679A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63556B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10CDA2E" w14:textId="674B5F6C" w:rsidTr="005E3CCB">
        <w:tc>
          <w:tcPr>
            <w:tcW w:w="1534" w:type="pct"/>
          </w:tcPr>
          <w:p w14:paraId="4A834424"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28D9EEF3" w14:textId="77777777" w:rsidR="00576DEB" w:rsidRPr="005E3CCB" w:rsidRDefault="00576DEB" w:rsidP="00576DEB">
            <w:pPr>
              <w:snapToGrid w:val="0"/>
              <w:spacing w:before="80" w:after="60" w:line="276" w:lineRule="auto"/>
              <w:jc w:val="center"/>
              <w:rPr>
                <w:rFonts w:ascii="Bookman Old Style" w:hAnsi="Bookman Old Style"/>
                <w:sz w:val="20"/>
                <w:szCs w:val="20"/>
                <w:lang w:val="en-US"/>
              </w:rPr>
            </w:pPr>
            <w:r w:rsidRPr="005E3CCB">
              <w:rPr>
                <w:rFonts w:ascii="Bookman Old Style" w:hAnsi="Bookman Old Style"/>
                <w:sz w:val="20"/>
                <w:szCs w:val="20"/>
              </w:rPr>
              <w:t>Pasal 6</w:t>
            </w:r>
          </w:p>
        </w:tc>
        <w:tc>
          <w:tcPr>
            <w:tcW w:w="1077" w:type="pct"/>
            <w:shd w:val="clear" w:color="auto" w:fill="auto"/>
          </w:tcPr>
          <w:p w14:paraId="4BB099E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198A8F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095A68A" w14:textId="689814A7" w:rsidTr="005E3CCB">
        <w:tc>
          <w:tcPr>
            <w:tcW w:w="1534" w:type="pct"/>
          </w:tcPr>
          <w:p w14:paraId="751AF771" w14:textId="77777777" w:rsidR="00576DEB" w:rsidRPr="005E3CCB" w:rsidRDefault="00576DEB" w:rsidP="00576DEB">
            <w:pPr>
              <w:pStyle w:val="ListParagraph"/>
              <w:numPr>
                <w:ilvl w:val="0"/>
                <w:numId w:val="23"/>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 xml:space="preserve">BPR </w:t>
            </w:r>
            <w:r w:rsidRPr="005E3CCB">
              <w:rPr>
                <w:rFonts w:ascii="Bookman Old Style" w:hAnsi="Bookman Old Style"/>
                <w:sz w:val="20"/>
                <w:szCs w:val="20"/>
                <w:lang w:val="en-US"/>
              </w:rPr>
              <w:t xml:space="preserve">dan BPRS </w:t>
            </w:r>
            <w:r w:rsidRPr="005E3CCB">
              <w:rPr>
                <w:rFonts w:ascii="Bookman Old Style" w:hAnsi="Bookman Old Style"/>
                <w:sz w:val="20"/>
                <w:szCs w:val="20"/>
              </w:rPr>
              <w:t>wajib memiliki kebijakan dan prosedur secara tertulis</w:t>
            </w:r>
            <w:r w:rsidRPr="005E3CCB">
              <w:rPr>
                <w:rFonts w:ascii="Bookman Old Style" w:hAnsi="Bookman Old Style"/>
                <w:sz w:val="20"/>
                <w:szCs w:val="20"/>
                <w:lang w:val="en-US"/>
              </w:rPr>
              <w:t xml:space="preserve"> dalam rangka penyelenggaraan Produk.</w:t>
            </w:r>
          </w:p>
        </w:tc>
        <w:tc>
          <w:tcPr>
            <w:tcW w:w="1463" w:type="pct"/>
          </w:tcPr>
          <w:p w14:paraId="268AF05C" w14:textId="25D45679"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071492AD" w14:textId="5E0634A0" w:rsidR="00576DEB" w:rsidRPr="005E3CCB" w:rsidRDefault="00576DEB" w:rsidP="00576DEB">
            <w:pPr>
              <w:snapToGrid w:val="0"/>
              <w:spacing w:before="80" w:after="60" w:line="276" w:lineRule="auto"/>
              <w:ind w:left="459"/>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3B4BA8C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D5D389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A841ACF" w14:textId="6C50BE3D" w:rsidTr="005E3CCB">
        <w:tc>
          <w:tcPr>
            <w:tcW w:w="1534" w:type="pct"/>
          </w:tcPr>
          <w:p w14:paraId="6822DF56" w14:textId="77777777" w:rsidR="00576DEB" w:rsidRPr="005E3CCB" w:rsidRDefault="00576DEB" w:rsidP="00576DEB">
            <w:pPr>
              <w:pStyle w:val="ListParagraph"/>
              <w:numPr>
                <w:ilvl w:val="0"/>
                <w:numId w:val="23"/>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Kebijakan dan prosedur secara tertulis sebagaimana dimaksud pada ayat (1) paling sedikit mencakup:</w:t>
            </w:r>
          </w:p>
        </w:tc>
        <w:tc>
          <w:tcPr>
            <w:tcW w:w="1463" w:type="pct"/>
          </w:tcPr>
          <w:p w14:paraId="1CDED2F7"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(2)</w:t>
            </w:r>
          </w:p>
        </w:tc>
        <w:tc>
          <w:tcPr>
            <w:tcW w:w="1077" w:type="pct"/>
            <w:shd w:val="clear" w:color="auto" w:fill="auto"/>
          </w:tcPr>
          <w:p w14:paraId="2B5016B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709F0BA4"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EB10CA4" w14:textId="208E788F" w:rsidTr="005E3CCB">
        <w:tc>
          <w:tcPr>
            <w:tcW w:w="1534" w:type="pct"/>
          </w:tcPr>
          <w:p w14:paraId="7905571B" w14:textId="77777777" w:rsidR="00576DEB" w:rsidRPr="005E3CCB" w:rsidRDefault="00576DEB" w:rsidP="00576DEB">
            <w:pPr>
              <w:pStyle w:val="ListParagraph"/>
              <w:numPr>
                <w:ilvl w:val="1"/>
                <w:numId w:val="23"/>
              </w:numPr>
              <w:snapToGrid w:val="0"/>
              <w:spacing w:before="80" w:after="60" w:line="276" w:lineRule="auto"/>
              <w:ind w:left="877" w:right="37" w:hanging="426"/>
              <w:contextualSpacing w:val="0"/>
              <w:jc w:val="both"/>
              <w:rPr>
                <w:rFonts w:ascii="Bookman Old Style" w:hAnsi="Bookman Old Style"/>
                <w:sz w:val="20"/>
                <w:szCs w:val="20"/>
              </w:rPr>
            </w:pPr>
            <w:r w:rsidRPr="005E3CCB">
              <w:rPr>
                <w:rFonts w:ascii="Bookman Old Style" w:hAnsi="Bookman Old Style"/>
                <w:sz w:val="20"/>
                <w:szCs w:val="20"/>
                <w:lang w:val="en-US"/>
              </w:rPr>
              <w:t>penetapan manfaat bisnis dan kebutuhan nasabah terhadap Produk;</w:t>
            </w:r>
          </w:p>
        </w:tc>
        <w:tc>
          <w:tcPr>
            <w:tcW w:w="1463" w:type="pct"/>
          </w:tcPr>
          <w:p w14:paraId="5CEB93D4" w14:textId="77777777" w:rsidR="00576DEB" w:rsidRPr="005E3CCB" w:rsidRDefault="00576DEB" w:rsidP="00576DEB">
            <w:pPr>
              <w:snapToGrid w:val="0"/>
              <w:spacing w:before="80" w:after="60" w:line="276" w:lineRule="auto"/>
              <w:ind w:left="459"/>
              <w:jc w:val="both"/>
              <w:rPr>
                <w:rFonts w:ascii="Bookman Old Style" w:hAnsi="Bookman Old Style"/>
                <w:sz w:val="20"/>
                <w:szCs w:val="20"/>
              </w:rPr>
            </w:pPr>
            <w:r w:rsidRPr="005E3CCB">
              <w:rPr>
                <w:rFonts w:ascii="Bookman Old Style" w:hAnsi="Bookman Old Style"/>
                <w:sz w:val="20"/>
                <w:szCs w:val="20"/>
              </w:rPr>
              <w:t>Huruf a</w:t>
            </w:r>
          </w:p>
          <w:p w14:paraId="549310F1" w14:textId="77777777" w:rsidR="00576DEB" w:rsidRPr="005E3CCB" w:rsidRDefault="00576DEB" w:rsidP="00576DEB">
            <w:pPr>
              <w:snapToGrid w:val="0"/>
              <w:spacing w:before="80" w:after="60" w:line="276" w:lineRule="auto"/>
              <w:ind w:left="884"/>
              <w:jc w:val="both"/>
              <w:rPr>
                <w:rFonts w:ascii="Bookman Old Style" w:hAnsi="Bookman Old Style"/>
                <w:sz w:val="20"/>
                <w:szCs w:val="20"/>
              </w:rPr>
            </w:pPr>
            <w:r w:rsidRPr="005E3CCB">
              <w:rPr>
                <w:rFonts w:ascii="Bookman Old Style" w:hAnsi="Bookman Old Style"/>
                <w:sz w:val="20"/>
                <w:szCs w:val="20"/>
                <w:lang w:val="en-US"/>
              </w:rPr>
              <w:t>Cukup</w:t>
            </w:r>
            <w:r w:rsidRPr="005E3CCB">
              <w:rPr>
                <w:rFonts w:ascii="Bookman Old Style" w:hAnsi="Bookman Old Style"/>
                <w:sz w:val="20"/>
                <w:szCs w:val="20"/>
              </w:rPr>
              <w:t xml:space="preserve"> jelas.</w:t>
            </w:r>
          </w:p>
        </w:tc>
        <w:tc>
          <w:tcPr>
            <w:tcW w:w="1077" w:type="pct"/>
            <w:shd w:val="clear" w:color="auto" w:fill="auto"/>
          </w:tcPr>
          <w:p w14:paraId="28FDE11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4B3C1A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81D6EF8" w14:textId="4F198E0B" w:rsidTr="005E3CCB">
        <w:tc>
          <w:tcPr>
            <w:tcW w:w="1534" w:type="pct"/>
          </w:tcPr>
          <w:p w14:paraId="593ECEE3" w14:textId="1E4D1BA7" w:rsidR="00576DEB" w:rsidRPr="005E3CCB" w:rsidRDefault="00576DEB" w:rsidP="00576DEB">
            <w:pPr>
              <w:pStyle w:val="ListParagraph"/>
              <w:numPr>
                <w:ilvl w:val="1"/>
                <w:numId w:val="23"/>
              </w:numPr>
              <w:snapToGrid w:val="0"/>
              <w:spacing w:before="80" w:after="60" w:line="276" w:lineRule="auto"/>
              <w:ind w:left="877" w:right="37" w:hanging="426"/>
              <w:contextualSpacing w:val="0"/>
              <w:jc w:val="both"/>
              <w:rPr>
                <w:rFonts w:ascii="Bookman Old Style" w:hAnsi="Bookman Old Style"/>
                <w:sz w:val="20"/>
                <w:szCs w:val="20"/>
              </w:rPr>
            </w:pPr>
            <w:r w:rsidRPr="005E3CCB">
              <w:rPr>
                <w:rFonts w:ascii="Bookman Old Style" w:hAnsi="Bookman Old Style"/>
                <w:sz w:val="20"/>
                <w:szCs w:val="20"/>
              </w:rPr>
              <w:t xml:space="preserve">identifikasi seluruh </w:t>
            </w:r>
            <w:r w:rsidRPr="005E3CCB">
              <w:rPr>
                <w:rFonts w:ascii="Bookman Old Style" w:hAnsi="Bookman Old Style"/>
                <w:sz w:val="20"/>
                <w:szCs w:val="20"/>
                <w:lang w:val="en-US"/>
              </w:rPr>
              <w:t>r</w:t>
            </w:r>
            <w:r w:rsidRPr="005E3CCB">
              <w:rPr>
                <w:rFonts w:ascii="Bookman Old Style" w:hAnsi="Bookman Old Style"/>
                <w:sz w:val="20"/>
                <w:szCs w:val="20"/>
              </w:rPr>
              <w:t xml:space="preserve">isiko yang </w:t>
            </w:r>
            <w:r w:rsidRPr="005E3CCB">
              <w:rPr>
                <w:rFonts w:ascii="Bookman Old Style" w:hAnsi="Bookman Old Style"/>
                <w:sz w:val="20"/>
                <w:szCs w:val="20"/>
                <w:lang w:val="en-US"/>
              </w:rPr>
              <w:t>melekat</w:t>
            </w:r>
            <w:r w:rsidRPr="005E3CCB">
              <w:rPr>
                <w:rFonts w:ascii="Bookman Old Style" w:hAnsi="Bookman Old Style"/>
                <w:sz w:val="20"/>
                <w:szCs w:val="20"/>
              </w:rPr>
              <w:t xml:space="preserve"> </w:t>
            </w:r>
            <w:r w:rsidRPr="005E3CCB">
              <w:rPr>
                <w:rFonts w:ascii="Bookman Old Style" w:hAnsi="Bookman Old Style"/>
                <w:sz w:val="20"/>
                <w:szCs w:val="20"/>
                <w:lang w:val="en-US"/>
              </w:rPr>
              <w:t>pada P</w:t>
            </w:r>
            <w:r w:rsidRPr="005E3CCB">
              <w:rPr>
                <w:rFonts w:ascii="Bookman Old Style" w:hAnsi="Bookman Old Style"/>
                <w:sz w:val="20"/>
                <w:szCs w:val="20"/>
              </w:rPr>
              <w:t>roduk</w:t>
            </w:r>
            <w:r w:rsidR="001D5F4B" w:rsidRPr="005E3CCB">
              <w:rPr>
                <w:rFonts w:ascii="Bookman Old Style" w:hAnsi="Bookman Old Style"/>
                <w:sz w:val="20"/>
                <w:szCs w:val="20"/>
              </w:rPr>
              <w:t xml:space="preserve"> serta mitigasinya</w:t>
            </w:r>
            <w:r w:rsidRPr="005E3CCB">
              <w:rPr>
                <w:rFonts w:ascii="Bookman Old Style" w:hAnsi="Bookman Old Style"/>
                <w:sz w:val="20"/>
                <w:szCs w:val="20"/>
              </w:rPr>
              <w:t>;</w:t>
            </w:r>
          </w:p>
        </w:tc>
        <w:tc>
          <w:tcPr>
            <w:tcW w:w="1463" w:type="pct"/>
          </w:tcPr>
          <w:p w14:paraId="5993B61A" w14:textId="77777777" w:rsidR="00576DEB" w:rsidRPr="005E3CCB" w:rsidRDefault="00576DEB" w:rsidP="00576DEB">
            <w:pPr>
              <w:snapToGrid w:val="0"/>
              <w:spacing w:before="80" w:after="60" w:line="276" w:lineRule="auto"/>
              <w:ind w:left="459"/>
              <w:jc w:val="both"/>
              <w:rPr>
                <w:rFonts w:ascii="Bookman Old Style" w:hAnsi="Bookman Old Style"/>
                <w:sz w:val="20"/>
                <w:szCs w:val="20"/>
                <w:lang w:val="en-US"/>
              </w:rPr>
            </w:pPr>
            <w:r w:rsidRPr="005E3CCB">
              <w:rPr>
                <w:rFonts w:ascii="Bookman Old Style" w:hAnsi="Bookman Old Style"/>
                <w:sz w:val="20"/>
                <w:szCs w:val="20"/>
              </w:rPr>
              <w:t>Huruf</w:t>
            </w:r>
            <w:r w:rsidRPr="005E3CCB">
              <w:rPr>
                <w:rFonts w:ascii="Bookman Old Style" w:hAnsi="Bookman Old Style"/>
                <w:sz w:val="20"/>
                <w:szCs w:val="20"/>
                <w:lang w:val="en-US"/>
              </w:rPr>
              <w:t xml:space="preserve"> b</w:t>
            </w:r>
          </w:p>
          <w:p w14:paraId="12BDE2E8" w14:textId="77777777" w:rsidR="00576DEB" w:rsidRPr="005E3CCB" w:rsidRDefault="00576DEB" w:rsidP="00576DEB">
            <w:pPr>
              <w:snapToGrid w:val="0"/>
              <w:spacing w:before="80" w:after="60" w:line="276" w:lineRule="auto"/>
              <w:ind w:left="884"/>
              <w:jc w:val="both"/>
              <w:rPr>
                <w:rFonts w:ascii="Bookman Old Style" w:hAnsi="Bookman Old Style"/>
                <w:sz w:val="20"/>
                <w:szCs w:val="20"/>
              </w:rPr>
            </w:pPr>
            <w:bookmarkStart w:id="54" w:name="_Hlk80628254"/>
            <w:r w:rsidRPr="005E3CCB">
              <w:rPr>
                <w:rFonts w:ascii="Bookman Old Style" w:hAnsi="Bookman Old Style"/>
                <w:sz w:val="20"/>
                <w:szCs w:val="20"/>
                <w:lang w:val="en-US"/>
              </w:rPr>
              <w:t>Identifikasi seluruh risiko pada Produk baru dilakukan</w:t>
            </w:r>
            <w:r w:rsidRPr="005E3CCB">
              <w:rPr>
                <w:rFonts w:ascii="Bookman Old Style" w:hAnsi="Bookman Old Style"/>
                <w:sz w:val="20"/>
                <w:szCs w:val="20"/>
              </w:rPr>
              <w:t xml:space="preserve"> oleh BPR dan BPRS </w:t>
            </w:r>
            <w:r w:rsidRPr="005E3CCB">
              <w:rPr>
                <w:rFonts w:ascii="Bookman Old Style" w:hAnsi="Bookman Old Style"/>
                <w:sz w:val="20"/>
                <w:szCs w:val="20"/>
                <w:lang w:val="en-US"/>
              </w:rPr>
              <w:t>antara lain untuk</w:t>
            </w:r>
            <w:bookmarkEnd w:id="54"/>
            <w:r w:rsidRPr="005E3CCB">
              <w:rPr>
                <w:rFonts w:ascii="Bookman Old Style" w:hAnsi="Bookman Old Style"/>
                <w:sz w:val="20"/>
                <w:szCs w:val="20"/>
                <w:lang w:val="en-US"/>
              </w:rPr>
              <w:t>:</w:t>
            </w:r>
          </w:p>
          <w:p w14:paraId="19B6A17F" w14:textId="77777777" w:rsidR="00576DEB" w:rsidRPr="005E3CCB" w:rsidRDefault="00576DEB" w:rsidP="00576DEB">
            <w:pPr>
              <w:pStyle w:val="ListParagraph"/>
              <w:numPr>
                <w:ilvl w:val="0"/>
                <w:numId w:val="50"/>
              </w:numPr>
              <w:snapToGrid w:val="0"/>
              <w:spacing w:before="80" w:after="60" w:line="276" w:lineRule="auto"/>
              <w:ind w:left="1309" w:hanging="425"/>
              <w:jc w:val="both"/>
              <w:rPr>
                <w:rFonts w:ascii="Bookman Old Style" w:hAnsi="Bookman Old Style"/>
                <w:sz w:val="20"/>
                <w:szCs w:val="20"/>
              </w:rPr>
            </w:pPr>
            <w:bookmarkStart w:id="55" w:name="_Hlk80628272"/>
            <w:r w:rsidRPr="005E3CCB">
              <w:rPr>
                <w:rFonts w:ascii="Bookman Old Style" w:hAnsi="Bookman Old Style"/>
                <w:sz w:val="20"/>
                <w:szCs w:val="20"/>
                <w:lang w:val="en-US"/>
              </w:rPr>
              <w:t xml:space="preserve">mengukur tingkat risiko dan mitigasi yang mungkin dilakukan oleh BPR atau BPRS sebelum </w:t>
            </w:r>
            <w:r w:rsidRPr="005E3CCB">
              <w:rPr>
                <w:rFonts w:ascii="Bookman Old Style" w:hAnsi="Bookman Old Style"/>
                <w:sz w:val="20"/>
                <w:szCs w:val="20"/>
              </w:rPr>
              <w:t>P</w:t>
            </w:r>
            <w:r w:rsidRPr="005E3CCB">
              <w:rPr>
                <w:rFonts w:ascii="Bookman Old Style" w:hAnsi="Bookman Old Style"/>
                <w:sz w:val="20"/>
                <w:szCs w:val="20"/>
                <w:lang w:val="en-US"/>
              </w:rPr>
              <w:t>roduk diselenggarakan; dan</w:t>
            </w:r>
            <w:bookmarkEnd w:id="55"/>
          </w:p>
          <w:p w14:paraId="0E5E35FE" w14:textId="77777777" w:rsidR="00576DEB" w:rsidRPr="005E3CCB" w:rsidRDefault="00576DEB" w:rsidP="00576DEB">
            <w:pPr>
              <w:pStyle w:val="ListParagraph"/>
              <w:numPr>
                <w:ilvl w:val="0"/>
                <w:numId w:val="50"/>
              </w:numPr>
              <w:snapToGrid w:val="0"/>
              <w:spacing w:before="80" w:after="60" w:line="276" w:lineRule="auto"/>
              <w:ind w:left="1309" w:hanging="425"/>
              <w:jc w:val="both"/>
              <w:rPr>
                <w:rFonts w:ascii="Bookman Old Style" w:hAnsi="Bookman Old Style"/>
                <w:sz w:val="20"/>
                <w:szCs w:val="20"/>
              </w:rPr>
            </w:pPr>
            <w:bookmarkStart w:id="56" w:name="_Hlk80628278"/>
            <w:r w:rsidRPr="005E3CCB">
              <w:rPr>
                <w:rFonts w:ascii="Bookman Old Style" w:hAnsi="Bookman Old Style"/>
                <w:sz w:val="20"/>
                <w:szCs w:val="20"/>
                <w:lang w:val="en-US"/>
              </w:rPr>
              <w:t xml:space="preserve">menentukan kriteria </w:t>
            </w:r>
            <w:r w:rsidRPr="005E3CCB">
              <w:rPr>
                <w:rFonts w:ascii="Bookman Old Style" w:hAnsi="Bookman Old Style"/>
                <w:sz w:val="20"/>
                <w:szCs w:val="20"/>
              </w:rPr>
              <w:t xml:space="preserve">Produk </w:t>
            </w:r>
            <w:r w:rsidRPr="005E3CCB">
              <w:rPr>
                <w:rFonts w:ascii="Bookman Old Style" w:hAnsi="Bookman Old Style"/>
                <w:sz w:val="20"/>
                <w:szCs w:val="20"/>
                <w:lang w:val="en-US"/>
              </w:rPr>
              <w:t>yang akan diselenggarakan sebagai Produk baru</w:t>
            </w:r>
            <w:bookmarkEnd w:id="56"/>
            <w:r w:rsidRPr="005E3CCB">
              <w:rPr>
                <w:rFonts w:ascii="Bookman Old Style" w:hAnsi="Bookman Old Style"/>
                <w:sz w:val="20"/>
                <w:szCs w:val="20"/>
              </w:rPr>
              <w:t>.</w:t>
            </w:r>
          </w:p>
        </w:tc>
        <w:tc>
          <w:tcPr>
            <w:tcW w:w="1077" w:type="pct"/>
            <w:shd w:val="clear" w:color="auto" w:fill="auto"/>
          </w:tcPr>
          <w:p w14:paraId="4F4A153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26B1C6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B8180D9" w14:textId="022E790A" w:rsidTr="005E3CCB">
        <w:tc>
          <w:tcPr>
            <w:tcW w:w="1534" w:type="pct"/>
          </w:tcPr>
          <w:p w14:paraId="4C370792" w14:textId="77777777" w:rsidR="00576DEB" w:rsidRPr="005E3CCB" w:rsidRDefault="00576DEB" w:rsidP="00576DEB">
            <w:pPr>
              <w:pStyle w:val="ListParagraph"/>
              <w:numPr>
                <w:ilvl w:val="1"/>
                <w:numId w:val="23"/>
              </w:numPr>
              <w:snapToGrid w:val="0"/>
              <w:spacing w:before="80" w:after="60" w:line="276" w:lineRule="auto"/>
              <w:ind w:left="877" w:right="37" w:hanging="426"/>
              <w:contextualSpacing w:val="0"/>
              <w:jc w:val="both"/>
              <w:rPr>
                <w:rFonts w:ascii="Bookman Old Style" w:hAnsi="Bookman Old Style"/>
                <w:sz w:val="20"/>
                <w:szCs w:val="20"/>
              </w:rPr>
            </w:pPr>
            <w:r w:rsidRPr="005E3CCB">
              <w:rPr>
                <w:rFonts w:ascii="Bookman Old Style" w:hAnsi="Bookman Old Style"/>
                <w:sz w:val="20"/>
                <w:szCs w:val="20"/>
              </w:rPr>
              <w:t xml:space="preserve">metode pencatatan dan sistem informasi akuntansi untuk </w:t>
            </w:r>
            <w:r w:rsidRPr="005E3CCB">
              <w:rPr>
                <w:rFonts w:ascii="Bookman Old Style" w:hAnsi="Bookman Old Style"/>
                <w:sz w:val="20"/>
                <w:szCs w:val="20"/>
                <w:lang w:val="en-US"/>
              </w:rPr>
              <w:t>P</w:t>
            </w:r>
            <w:r w:rsidRPr="005E3CCB">
              <w:rPr>
                <w:rFonts w:ascii="Bookman Old Style" w:hAnsi="Bookman Old Style"/>
                <w:sz w:val="20"/>
                <w:szCs w:val="20"/>
              </w:rPr>
              <w:t>roduk;</w:t>
            </w:r>
          </w:p>
        </w:tc>
        <w:tc>
          <w:tcPr>
            <w:tcW w:w="1463" w:type="pct"/>
          </w:tcPr>
          <w:p w14:paraId="762A3FF5" w14:textId="77777777" w:rsidR="00576DEB" w:rsidRPr="005E3CCB" w:rsidRDefault="00576DEB" w:rsidP="00576DEB">
            <w:pPr>
              <w:snapToGrid w:val="0"/>
              <w:spacing w:before="80" w:after="60" w:line="276" w:lineRule="auto"/>
              <w:ind w:left="459"/>
              <w:jc w:val="both"/>
              <w:rPr>
                <w:rFonts w:ascii="Bookman Old Style" w:hAnsi="Bookman Old Style"/>
                <w:sz w:val="20"/>
                <w:szCs w:val="20"/>
              </w:rPr>
            </w:pPr>
            <w:r w:rsidRPr="005E3CCB">
              <w:rPr>
                <w:rFonts w:ascii="Bookman Old Style" w:hAnsi="Bookman Old Style"/>
                <w:sz w:val="20"/>
                <w:szCs w:val="20"/>
              </w:rPr>
              <w:t>Huruf c</w:t>
            </w:r>
          </w:p>
          <w:p w14:paraId="4DE484A0" w14:textId="77777777" w:rsidR="00576DEB" w:rsidRPr="005E3CCB" w:rsidRDefault="00576DEB" w:rsidP="00576DEB">
            <w:pPr>
              <w:snapToGrid w:val="0"/>
              <w:spacing w:before="80" w:after="60" w:line="276" w:lineRule="auto"/>
              <w:ind w:left="884"/>
              <w:jc w:val="both"/>
              <w:rPr>
                <w:rFonts w:ascii="Bookman Old Style" w:hAnsi="Bookman Old Style"/>
                <w:sz w:val="20"/>
                <w:szCs w:val="20"/>
              </w:rPr>
            </w:pPr>
            <w:r w:rsidRPr="005E3CCB">
              <w:rPr>
                <w:rFonts w:ascii="Bookman Old Style" w:hAnsi="Bookman Old Style"/>
                <w:sz w:val="20"/>
                <w:szCs w:val="20"/>
                <w:lang w:val="en-US"/>
              </w:rPr>
              <w:t>Cukup</w:t>
            </w:r>
            <w:r w:rsidRPr="005E3CCB">
              <w:rPr>
                <w:rFonts w:ascii="Bookman Old Style" w:hAnsi="Bookman Old Style"/>
                <w:sz w:val="20"/>
                <w:szCs w:val="20"/>
              </w:rPr>
              <w:t xml:space="preserve"> jelas.</w:t>
            </w:r>
          </w:p>
        </w:tc>
        <w:tc>
          <w:tcPr>
            <w:tcW w:w="1077" w:type="pct"/>
            <w:shd w:val="clear" w:color="auto" w:fill="auto"/>
          </w:tcPr>
          <w:p w14:paraId="52C0DA3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BE6164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A39650D" w14:textId="54F16AA0" w:rsidTr="005E3CCB">
        <w:tc>
          <w:tcPr>
            <w:tcW w:w="1534" w:type="pct"/>
          </w:tcPr>
          <w:p w14:paraId="4238D621" w14:textId="0CF4E316" w:rsidR="00576DEB" w:rsidRPr="005E3CCB" w:rsidRDefault="00576DEB" w:rsidP="00576DEB">
            <w:pPr>
              <w:pStyle w:val="ListParagraph"/>
              <w:numPr>
                <w:ilvl w:val="1"/>
                <w:numId w:val="23"/>
              </w:numPr>
              <w:snapToGrid w:val="0"/>
              <w:spacing w:before="80" w:after="60" w:line="276" w:lineRule="auto"/>
              <w:ind w:left="877" w:right="37" w:hanging="426"/>
              <w:contextualSpacing w:val="0"/>
              <w:jc w:val="both"/>
              <w:rPr>
                <w:rFonts w:ascii="Bookman Old Style" w:hAnsi="Bookman Old Style"/>
                <w:sz w:val="20"/>
                <w:szCs w:val="20"/>
              </w:rPr>
            </w:pPr>
            <w:r w:rsidRPr="005E3CCB">
              <w:rPr>
                <w:rFonts w:ascii="Bookman Old Style" w:hAnsi="Bookman Old Style"/>
                <w:sz w:val="20"/>
                <w:szCs w:val="20"/>
                <w:lang w:val="en-US"/>
              </w:rPr>
              <w:t xml:space="preserve">penetapan kriteria dan proses evaluasi </w:t>
            </w:r>
            <w:r w:rsidRPr="005E3CCB">
              <w:rPr>
                <w:rFonts w:ascii="Bookman Old Style" w:hAnsi="Bookman Old Style"/>
                <w:sz w:val="20"/>
                <w:szCs w:val="20"/>
              </w:rPr>
              <w:t xml:space="preserve">terhadap </w:t>
            </w:r>
            <w:r w:rsidRPr="005E3CCB">
              <w:rPr>
                <w:rFonts w:ascii="Bookman Old Style" w:hAnsi="Bookman Old Style"/>
                <w:sz w:val="20"/>
                <w:szCs w:val="20"/>
                <w:lang w:val="en-US"/>
              </w:rPr>
              <w:t>pihak yang bekerja sama dengan BPR</w:t>
            </w:r>
            <w:r w:rsidR="001D5F4B" w:rsidRPr="005E3CCB">
              <w:rPr>
                <w:rFonts w:ascii="Bookman Old Style" w:hAnsi="Bookman Old Style"/>
                <w:sz w:val="20"/>
                <w:szCs w:val="20"/>
              </w:rPr>
              <w:t xml:space="preserve"> atau </w:t>
            </w:r>
            <w:r w:rsidR="001D5F4B" w:rsidRPr="005E3CCB">
              <w:rPr>
                <w:rFonts w:ascii="Bookman Old Style" w:hAnsi="Bookman Old Style"/>
                <w:sz w:val="20"/>
                <w:szCs w:val="20"/>
              </w:rPr>
              <w:lastRenderedPageBreak/>
              <w:t>BPRS</w:t>
            </w:r>
            <w:r w:rsidRPr="005E3CCB">
              <w:rPr>
                <w:rFonts w:ascii="Bookman Old Style" w:hAnsi="Bookman Old Style"/>
                <w:sz w:val="20"/>
                <w:szCs w:val="20"/>
                <w:lang w:val="en-US"/>
              </w:rPr>
              <w:t xml:space="preserve"> dalam penyelenggaraan Produk; dan</w:t>
            </w:r>
          </w:p>
        </w:tc>
        <w:tc>
          <w:tcPr>
            <w:tcW w:w="1463" w:type="pct"/>
          </w:tcPr>
          <w:p w14:paraId="197B8CE7" w14:textId="77777777" w:rsidR="00576DEB" w:rsidRPr="005E3CCB" w:rsidRDefault="00576DEB" w:rsidP="00576DEB">
            <w:pPr>
              <w:snapToGrid w:val="0"/>
              <w:spacing w:before="80" w:after="60" w:line="276" w:lineRule="auto"/>
              <w:ind w:left="459"/>
              <w:jc w:val="both"/>
              <w:rPr>
                <w:rFonts w:ascii="Bookman Old Style" w:hAnsi="Bookman Old Style"/>
                <w:sz w:val="20"/>
                <w:szCs w:val="20"/>
                <w:lang w:val="en-US"/>
              </w:rPr>
            </w:pPr>
            <w:r w:rsidRPr="005E3CCB">
              <w:rPr>
                <w:rFonts w:ascii="Bookman Old Style" w:hAnsi="Bookman Old Style"/>
                <w:sz w:val="20"/>
                <w:szCs w:val="20"/>
              </w:rPr>
              <w:lastRenderedPageBreak/>
              <w:t>Huruf</w:t>
            </w:r>
            <w:r w:rsidRPr="005E3CCB">
              <w:rPr>
                <w:rFonts w:ascii="Bookman Old Style" w:hAnsi="Bookman Old Style"/>
                <w:sz w:val="20"/>
                <w:szCs w:val="20"/>
                <w:lang w:val="en-US"/>
              </w:rPr>
              <w:t xml:space="preserve"> d</w:t>
            </w:r>
          </w:p>
          <w:p w14:paraId="33D93663" w14:textId="77777777" w:rsidR="00576DEB" w:rsidRPr="005E3CCB" w:rsidRDefault="00576DEB" w:rsidP="00576DEB">
            <w:pPr>
              <w:snapToGrid w:val="0"/>
              <w:spacing w:before="80" w:after="60" w:line="276" w:lineRule="auto"/>
              <w:ind w:left="884"/>
              <w:jc w:val="both"/>
              <w:rPr>
                <w:rFonts w:ascii="Bookman Old Style" w:hAnsi="Bookman Old Style"/>
                <w:sz w:val="20"/>
                <w:szCs w:val="20"/>
              </w:rPr>
            </w:pPr>
            <w:r w:rsidRPr="005E3CCB">
              <w:rPr>
                <w:rFonts w:ascii="Bookman Old Style" w:hAnsi="Bookman Old Style"/>
                <w:sz w:val="20"/>
                <w:szCs w:val="20"/>
                <w:lang w:val="en-US"/>
              </w:rPr>
              <w:t>Cukup</w:t>
            </w:r>
            <w:r w:rsidRPr="005E3CCB">
              <w:rPr>
                <w:rFonts w:ascii="Bookman Old Style" w:hAnsi="Bookman Old Style"/>
                <w:sz w:val="20"/>
                <w:szCs w:val="20"/>
              </w:rPr>
              <w:t xml:space="preserve"> jelas.</w:t>
            </w:r>
          </w:p>
        </w:tc>
        <w:tc>
          <w:tcPr>
            <w:tcW w:w="1077" w:type="pct"/>
            <w:shd w:val="clear" w:color="auto" w:fill="auto"/>
          </w:tcPr>
          <w:p w14:paraId="2F083DD8" w14:textId="2D3E4B9C"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C945BE2" w14:textId="61E1C48D"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D3C500B" w14:textId="7295CC2F" w:rsidTr="005E3CCB">
        <w:tc>
          <w:tcPr>
            <w:tcW w:w="1534" w:type="pct"/>
          </w:tcPr>
          <w:p w14:paraId="36E69EE8" w14:textId="77777777" w:rsidR="00576DEB" w:rsidRPr="005E3CCB" w:rsidRDefault="00576DEB" w:rsidP="00576DEB">
            <w:pPr>
              <w:pStyle w:val="ListParagraph"/>
              <w:numPr>
                <w:ilvl w:val="1"/>
                <w:numId w:val="23"/>
              </w:numPr>
              <w:snapToGrid w:val="0"/>
              <w:spacing w:before="80" w:after="60" w:line="276" w:lineRule="auto"/>
              <w:ind w:left="877" w:right="37" w:hanging="426"/>
              <w:contextualSpacing w:val="0"/>
              <w:jc w:val="both"/>
              <w:rPr>
                <w:rFonts w:ascii="Bookman Old Style" w:hAnsi="Bookman Old Style"/>
                <w:sz w:val="20"/>
                <w:szCs w:val="20"/>
              </w:rPr>
            </w:pPr>
            <w:r w:rsidRPr="005E3CCB">
              <w:rPr>
                <w:rFonts w:ascii="Bookman Old Style" w:hAnsi="Bookman Old Style"/>
                <w:sz w:val="20"/>
                <w:szCs w:val="20"/>
              </w:rPr>
              <w:lastRenderedPageBreak/>
              <w:t xml:space="preserve">metode pengukuran dan pemantauan </w:t>
            </w:r>
            <w:r w:rsidRPr="005E3CCB">
              <w:rPr>
                <w:rFonts w:ascii="Bookman Old Style" w:hAnsi="Bookman Old Style"/>
                <w:sz w:val="20"/>
                <w:szCs w:val="20"/>
                <w:lang w:val="en-US"/>
              </w:rPr>
              <w:t>r</w:t>
            </w:r>
            <w:r w:rsidRPr="005E3CCB">
              <w:rPr>
                <w:rFonts w:ascii="Bookman Old Style" w:hAnsi="Bookman Old Style"/>
                <w:sz w:val="20"/>
                <w:szCs w:val="20"/>
              </w:rPr>
              <w:t xml:space="preserve">isiko atas </w:t>
            </w:r>
            <w:r w:rsidRPr="005E3CCB">
              <w:rPr>
                <w:rFonts w:ascii="Bookman Old Style" w:hAnsi="Bookman Old Style"/>
                <w:sz w:val="20"/>
                <w:szCs w:val="20"/>
                <w:lang w:val="en-US"/>
              </w:rPr>
              <w:t>P</w:t>
            </w:r>
            <w:r w:rsidRPr="005E3CCB">
              <w:rPr>
                <w:rFonts w:ascii="Bookman Old Style" w:hAnsi="Bookman Old Style"/>
                <w:sz w:val="20"/>
                <w:szCs w:val="20"/>
              </w:rPr>
              <w:t>roduk BPR atau BPRS</w:t>
            </w:r>
            <w:r w:rsidRPr="005E3CCB">
              <w:rPr>
                <w:rFonts w:ascii="Bookman Old Style" w:hAnsi="Bookman Old Style"/>
                <w:sz w:val="20"/>
                <w:szCs w:val="20"/>
                <w:lang w:val="en-US"/>
              </w:rPr>
              <w:t>.</w:t>
            </w:r>
          </w:p>
        </w:tc>
        <w:tc>
          <w:tcPr>
            <w:tcW w:w="1463" w:type="pct"/>
          </w:tcPr>
          <w:p w14:paraId="486AF56F" w14:textId="77777777" w:rsidR="00576DEB" w:rsidRPr="005E3CCB" w:rsidRDefault="00576DEB" w:rsidP="00576DEB">
            <w:pPr>
              <w:snapToGrid w:val="0"/>
              <w:spacing w:before="80" w:after="60" w:line="276" w:lineRule="auto"/>
              <w:ind w:left="459"/>
              <w:jc w:val="both"/>
              <w:rPr>
                <w:rFonts w:ascii="Bookman Old Style" w:hAnsi="Bookman Old Style"/>
                <w:sz w:val="20"/>
                <w:szCs w:val="20"/>
                <w:lang w:val="en-US"/>
              </w:rPr>
            </w:pPr>
            <w:r w:rsidRPr="005E3CCB">
              <w:rPr>
                <w:rFonts w:ascii="Bookman Old Style" w:hAnsi="Bookman Old Style"/>
                <w:sz w:val="20"/>
                <w:szCs w:val="20"/>
              </w:rPr>
              <w:t>Huruf</w:t>
            </w:r>
            <w:r w:rsidRPr="005E3CCB">
              <w:rPr>
                <w:rFonts w:ascii="Bookman Old Style" w:hAnsi="Bookman Old Style"/>
                <w:sz w:val="20"/>
                <w:szCs w:val="20"/>
                <w:lang w:val="en-US"/>
              </w:rPr>
              <w:t xml:space="preserve"> e</w:t>
            </w:r>
          </w:p>
          <w:p w14:paraId="4A568448" w14:textId="77777777" w:rsidR="00576DEB" w:rsidRPr="005E3CCB" w:rsidRDefault="00576DEB" w:rsidP="00576DEB">
            <w:pPr>
              <w:snapToGrid w:val="0"/>
              <w:spacing w:before="80" w:after="60" w:line="276" w:lineRule="auto"/>
              <w:ind w:left="884"/>
              <w:jc w:val="both"/>
              <w:rPr>
                <w:rFonts w:ascii="Bookman Old Style" w:hAnsi="Bookman Old Style"/>
                <w:sz w:val="20"/>
                <w:szCs w:val="20"/>
                <w:lang w:val="en-US"/>
              </w:rPr>
            </w:pPr>
            <w:bookmarkStart w:id="57" w:name="_Hlk80628303"/>
            <w:r w:rsidRPr="005E3CCB">
              <w:rPr>
                <w:rFonts w:ascii="Bookman Old Style" w:hAnsi="Bookman Old Style"/>
                <w:sz w:val="20"/>
                <w:szCs w:val="20"/>
                <w:lang w:val="en-US"/>
              </w:rPr>
              <w:t>Pengukuran dan pemantauan dilakukan oleh BPR dan BPRS antara lain untuk:</w:t>
            </w:r>
            <w:bookmarkEnd w:id="57"/>
          </w:p>
          <w:p w14:paraId="741D99A4" w14:textId="77777777" w:rsidR="00576DEB" w:rsidRPr="005E3CCB" w:rsidRDefault="00576DEB" w:rsidP="00576DEB">
            <w:pPr>
              <w:pStyle w:val="ListParagraph"/>
              <w:numPr>
                <w:ilvl w:val="0"/>
                <w:numId w:val="51"/>
              </w:numPr>
              <w:snapToGrid w:val="0"/>
              <w:spacing w:before="80" w:after="60" w:line="276" w:lineRule="auto"/>
              <w:ind w:left="1309" w:hanging="425"/>
              <w:jc w:val="both"/>
              <w:rPr>
                <w:rFonts w:ascii="Bookman Old Style" w:hAnsi="Bookman Old Style"/>
                <w:sz w:val="20"/>
                <w:szCs w:val="20"/>
              </w:rPr>
            </w:pPr>
            <w:bookmarkStart w:id="58" w:name="_Hlk80628341"/>
            <w:r w:rsidRPr="005E3CCB">
              <w:rPr>
                <w:rFonts w:ascii="Bookman Old Style" w:hAnsi="Bookman Old Style"/>
                <w:sz w:val="20"/>
                <w:szCs w:val="20"/>
                <w:lang w:val="en-US"/>
              </w:rPr>
              <w:t>mengevaluasi risiko dan manfaat bisnis yang timbul dari penyelenggaraan Produk; dan</w:t>
            </w:r>
            <w:bookmarkEnd w:id="58"/>
          </w:p>
          <w:p w14:paraId="2E9C2077" w14:textId="77777777" w:rsidR="00576DEB" w:rsidRPr="005E3CCB" w:rsidRDefault="00576DEB" w:rsidP="00576DEB">
            <w:pPr>
              <w:pStyle w:val="ListParagraph"/>
              <w:numPr>
                <w:ilvl w:val="0"/>
                <w:numId w:val="51"/>
              </w:numPr>
              <w:snapToGrid w:val="0"/>
              <w:spacing w:before="80" w:after="60" w:line="276" w:lineRule="auto"/>
              <w:ind w:left="1309" w:hanging="425"/>
              <w:jc w:val="both"/>
              <w:rPr>
                <w:rFonts w:ascii="Bookman Old Style" w:hAnsi="Bookman Old Style"/>
                <w:sz w:val="20"/>
                <w:szCs w:val="20"/>
              </w:rPr>
            </w:pPr>
            <w:bookmarkStart w:id="59" w:name="_Hlk80628346"/>
            <w:r w:rsidRPr="005E3CCB">
              <w:rPr>
                <w:rFonts w:ascii="Bookman Old Style" w:hAnsi="Bookman Old Style"/>
                <w:sz w:val="20"/>
                <w:szCs w:val="20"/>
                <w:lang w:val="en-US"/>
              </w:rPr>
              <w:t>kesesuaian realisasi penyelenggaraan produk dengan rencana atau target yang sebelumnya disusun</w:t>
            </w:r>
            <w:bookmarkEnd w:id="59"/>
            <w:r w:rsidRPr="005E3CCB">
              <w:rPr>
                <w:rFonts w:ascii="Bookman Old Style" w:hAnsi="Bookman Old Style"/>
                <w:sz w:val="20"/>
                <w:szCs w:val="20"/>
                <w:lang w:val="en-US"/>
              </w:rPr>
              <w:t>.</w:t>
            </w:r>
          </w:p>
        </w:tc>
        <w:tc>
          <w:tcPr>
            <w:tcW w:w="1077" w:type="pct"/>
            <w:shd w:val="clear" w:color="auto" w:fill="auto"/>
          </w:tcPr>
          <w:p w14:paraId="369640AF" w14:textId="5021E8C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77C7142B" w14:textId="49E77936" w:rsidR="00576DEB" w:rsidRPr="005E3CCB" w:rsidRDefault="00576DEB" w:rsidP="00132532">
            <w:pPr>
              <w:snapToGrid w:val="0"/>
              <w:spacing w:before="80" w:after="60" w:line="276" w:lineRule="auto"/>
              <w:jc w:val="both"/>
              <w:rPr>
                <w:rFonts w:ascii="Bookman Old Style" w:hAnsi="Bookman Old Style"/>
                <w:sz w:val="20"/>
                <w:szCs w:val="20"/>
              </w:rPr>
            </w:pPr>
          </w:p>
        </w:tc>
      </w:tr>
      <w:tr w:rsidR="005E3CCB" w:rsidRPr="005E3CCB" w14:paraId="3D894359" w14:textId="2B5DA172" w:rsidTr="005E3CCB">
        <w:tc>
          <w:tcPr>
            <w:tcW w:w="1534" w:type="pct"/>
          </w:tcPr>
          <w:p w14:paraId="4DD78100" w14:textId="77777777" w:rsidR="00576DEB" w:rsidRPr="005E3CCB" w:rsidRDefault="00576DEB" w:rsidP="00576DEB">
            <w:pPr>
              <w:pStyle w:val="ListParagraph"/>
              <w:numPr>
                <w:ilvl w:val="0"/>
                <w:numId w:val="23"/>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BPR dan BPRS wajib melakukan kaji ulang dan pengkinian kebijakan dan prosedur sebagaimana dimaksud pada ayat (2) secara berkala</w:t>
            </w:r>
            <w:r w:rsidRPr="005E3CCB">
              <w:rPr>
                <w:rFonts w:ascii="Bookman Old Style" w:hAnsi="Bookman Old Style"/>
                <w:sz w:val="20"/>
                <w:szCs w:val="20"/>
                <w:lang w:val="en-US"/>
              </w:rPr>
              <w:t>.</w:t>
            </w:r>
          </w:p>
        </w:tc>
        <w:tc>
          <w:tcPr>
            <w:tcW w:w="1463" w:type="pct"/>
          </w:tcPr>
          <w:p w14:paraId="5F7CB005"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(3)</w:t>
            </w:r>
          </w:p>
          <w:p w14:paraId="4D79938C" w14:textId="77777777" w:rsidR="00576DEB" w:rsidRPr="005E3CCB" w:rsidRDefault="00576DEB" w:rsidP="00576DEB">
            <w:pPr>
              <w:snapToGrid w:val="0"/>
              <w:spacing w:before="80" w:after="60" w:line="276" w:lineRule="auto"/>
              <w:ind w:left="450"/>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4C1E32A2"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2075493"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67E39C8" w14:textId="2E447427" w:rsidTr="005E3CCB">
        <w:tc>
          <w:tcPr>
            <w:tcW w:w="1534" w:type="pct"/>
          </w:tcPr>
          <w:p w14:paraId="55E986A5" w14:textId="77777777" w:rsidR="00576DEB" w:rsidRPr="005E3CCB" w:rsidRDefault="00576DEB" w:rsidP="00576DEB">
            <w:pPr>
              <w:pStyle w:val="ListParagraph"/>
              <w:numPr>
                <w:ilvl w:val="0"/>
                <w:numId w:val="23"/>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 xml:space="preserve">BPR atau BPRS yang melanggar kewajiban sebagaimana dimaksud </w:t>
            </w:r>
            <w:r w:rsidRPr="005E3CCB">
              <w:rPr>
                <w:rFonts w:ascii="Bookman Old Style" w:hAnsi="Bookman Old Style"/>
                <w:sz w:val="20"/>
                <w:szCs w:val="20"/>
                <w:lang w:val="en-US"/>
              </w:rPr>
              <w:t>pada</w:t>
            </w:r>
            <w:r w:rsidRPr="005E3CCB">
              <w:rPr>
                <w:rFonts w:ascii="Bookman Old Style" w:hAnsi="Bookman Old Style"/>
                <w:sz w:val="20"/>
                <w:szCs w:val="20"/>
              </w:rPr>
              <w:t xml:space="preserve"> </w:t>
            </w:r>
            <w:r w:rsidRPr="005E3CCB">
              <w:rPr>
                <w:rFonts w:ascii="Bookman Old Style" w:hAnsi="Bookman Old Style"/>
                <w:sz w:val="20"/>
                <w:szCs w:val="20"/>
                <w:lang w:val="en-US"/>
              </w:rPr>
              <w:t>ayat (</w:t>
            </w:r>
            <w:r w:rsidRPr="005E3CCB">
              <w:rPr>
                <w:rFonts w:ascii="Bookman Old Style" w:hAnsi="Bookman Old Style"/>
                <w:sz w:val="20"/>
                <w:szCs w:val="20"/>
              </w:rPr>
              <w:t>1</w:t>
            </w:r>
            <w:r w:rsidRPr="005E3CCB">
              <w:rPr>
                <w:rFonts w:ascii="Bookman Old Style" w:hAnsi="Bookman Old Style"/>
                <w:sz w:val="20"/>
                <w:szCs w:val="20"/>
                <w:lang w:val="en-US"/>
              </w:rPr>
              <w:t xml:space="preserve">) </w:t>
            </w:r>
            <w:r w:rsidRPr="005E3CCB">
              <w:rPr>
                <w:rFonts w:ascii="Bookman Old Style" w:hAnsi="Bookman Old Style"/>
                <w:sz w:val="20"/>
                <w:szCs w:val="20"/>
              </w:rPr>
              <w:t>dan/atau ayat (</w:t>
            </w:r>
            <w:r w:rsidRPr="005E3CCB">
              <w:rPr>
                <w:rFonts w:ascii="Bookman Old Style" w:hAnsi="Bookman Old Style"/>
                <w:sz w:val="20"/>
                <w:szCs w:val="20"/>
                <w:lang w:val="en-US"/>
              </w:rPr>
              <w:t>3</w:t>
            </w:r>
            <w:r w:rsidRPr="005E3CCB">
              <w:rPr>
                <w:rFonts w:ascii="Bookman Old Style" w:hAnsi="Bookman Old Style"/>
                <w:sz w:val="20"/>
                <w:szCs w:val="20"/>
              </w:rPr>
              <w:t>) dikenai sanksi administratif berupa teguran tertulis.</w:t>
            </w:r>
          </w:p>
        </w:tc>
        <w:tc>
          <w:tcPr>
            <w:tcW w:w="1463" w:type="pct"/>
          </w:tcPr>
          <w:p w14:paraId="7ADF558F"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(4)</w:t>
            </w:r>
          </w:p>
          <w:p w14:paraId="64E2452F" w14:textId="77777777" w:rsidR="00576DEB" w:rsidRPr="005E3CCB" w:rsidRDefault="00576DEB" w:rsidP="00576DEB">
            <w:pPr>
              <w:snapToGrid w:val="0"/>
              <w:spacing w:before="80" w:after="60" w:line="276" w:lineRule="auto"/>
              <w:ind w:left="450"/>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7850E3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328D37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D88CBAC" w14:textId="204520CC" w:rsidTr="005E3CCB">
        <w:tc>
          <w:tcPr>
            <w:tcW w:w="1534" w:type="pct"/>
          </w:tcPr>
          <w:p w14:paraId="537B682D" w14:textId="77777777" w:rsidR="00576DEB" w:rsidRPr="005E3CCB" w:rsidRDefault="00576DEB" w:rsidP="00576DEB">
            <w:pPr>
              <w:pStyle w:val="ListParagraph"/>
              <w:numPr>
                <w:ilvl w:val="0"/>
                <w:numId w:val="23"/>
              </w:numPr>
              <w:snapToGrid w:val="0"/>
              <w:spacing w:before="80" w:after="60" w:line="276" w:lineRule="auto"/>
              <w:ind w:left="456" w:right="37" w:hanging="456"/>
              <w:contextualSpacing w:val="0"/>
              <w:jc w:val="both"/>
              <w:rPr>
                <w:rFonts w:ascii="Bookman Old Style" w:hAnsi="Bookman Old Style"/>
                <w:sz w:val="20"/>
                <w:szCs w:val="20"/>
              </w:rPr>
            </w:pPr>
            <w:r w:rsidRPr="005E3CCB">
              <w:rPr>
                <w:rFonts w:ascii="Bookman Old Style" w:hAnsi="Bookman Old Style"/>
                <w:sz w:val="20"/>
                <w:szCs w:val="20"/>
              </w:rPr>
              <w:t>Dalam hal BPR atau BPRS telah dikenai sanksi administratif sebagaimana dimaksud pada ayat (</w:t>
            </w:r>
            <w:r w:rsidRPr="005E3CCB">
              <w:rPr>
                <w:rFonts w:ascii="Bookman Old Style" w:hAnsi="Bookman Old Style"/>
                <w:sz w:val="20"/>
                <w:szCs w:val="20"/>
                <w:lang w:val="en-US"/>
              </w:rPr>
              <w:t>4</w:t>
            </w:r>
            <w:r w:rsidRPr="005E3CCB">
              <w:rPr>
                <w:rFonts w:ascii="Bookman Old Style" w:hAnsi="Bookman Old Style"/>
                <w:sz w:val="20"/>
                <w:szCs w:val="20"/>
              </w:rPr>
              <w:t xml:space="preserve">) dan belum memenuhi ketentuan sebagaimana dimaksud dalam </w:t>
            </w:r>
            <w:r w:rsidRPr="005E3CCB">
              <w:rPr>
                <w:rFonts w:ascii="Bookman Old Style" w:hAnsi="Bookman Old Style"/>
                <w:sz w:val="20"/>
                <w:szCs w:val="20"/>
                <w:lang w:val="en-US"/>
              </w:rPr>
              <w:t>ayat (</w:t>
            </w:r>
            <w:r w:rsidRPr="005E3CCB">
              <w:rPr>
                <w:rFonts w:ascii="Bookman Old Style" w:hAnsi="Bookman Old Style"/>
                <w:sz w:val="20"/>
                <w:szCs w:val="20"/>
              </w:rPr>
              <w:t>1</w:t>
            </w:r>
            <w:r w:rsidRPr="005E3CCB">
              <w:rPr>
                <w:rFonts w:ascii="Bookman Old Style" w:hAnsi="Bookman Old Style"/>
                <w:sz w:val="20"/>
                <w:szCs w:val="20"/>
                <w:lang w:val="en-US"/>
              </w:rPr>
              <w:t xml:space="preserve">) </w:t>
            </w:r>
            <w:r w:rsidRPr="005E3CCB">
              <w:rPr>
                <w:rFonts w:ascii="Bookman Old Style" w:hAnsi="Bookman Old Style"/>
                <w:sz w:val="20"/>
                <w:szCs w:val="20"/>
              </w:rPr>
              <w:t>dan/atau ayat (</w:t>
            </w:r>
            <w:r w:rsidRPr="005E3CCB">
              <w:rPr>
                <w:rFonts w:ascii="Bookman Old Style" w:hAnsi="Bookman Old Style"/>
                <w:sz w:val="20"/>
                <w:szCs w:val="20"/>
                <w:lang w:val="en-US"/>
              </w:rPr>
              <w:t>3</w:t>
            </w:r>
            <w:r w:rsidRPr="005E3CCB">
              <w:rPr>
                <w:rFonts w:ascii="Bookman Old Style" w:hAnsi="Bookman Old Style"/>
                <w:sz w:val="20"/>
                <w:szCs w:val="20"/>
              </w:rPr>
              <w:t>) dapat dikenai sanksi administratif berupa:</w:t>
            </w:r>
          </w:p>
          <w:p w14:paraId="40585ADE" w14:textId="77777777" w:rsidR="00576DEB" w:rsidRPr="005E3CCB" w:rsidRDefault="00576DEB" w:rsidP="00576DEB">
            <w:pPr>
              <w:pStyle w:val="ListParagraph"/>
              <w:numPr>
                <w:ilvl w:val="1"/>
                <w:numId w:val="40"/>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rPr>
              <w:lastRenderedPageBreak/>
              <w:t>penurunan tingkat kesehatan BPR atau BPRS;</w:t>
            </w:r>
          </w:p>
          <w:p w14:paraId="18A2CC4B" w14:textId="77777777" w:rsidR="00576DEB" w:rsidRPr="005E3CCB" w:rsidRDefault="00576DEB" w:rsidP="00576DEB">
            <w:pPr>
              <w:pStyle w:val="ListParagraph"/>
              <w:numPr>
                <w:ilvl w:val="1"/>
                <w:numId w:val="40"/>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rPr>
              <w:t xml:space="preserve">penghentian Produk tertentu; </w:t>
            </w:r>
          </w:p>
          <w:p w14:paraId="38842453" w14:textId="77777777" w:rsidR="00576DEB" w:rsidRPr="005E3CCB" w:rsidRDefault="00576DEB" w:rsidP="00576DEB">
            <w:pPr>
              <w:pStyle w:val="ListParagraph"/>
              <w:numPr>
                <w:ilvl w:val="1"/>
                <w:numId w:val="40"/>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rPr>
              <w:t>larangan untuk menyelenggarakan Produk baru; dan/atau</w:t>
            </w:r>
          </w:p>
          <w:p w14:paraId="40725E24" w14:textId="77777777" w:rsidR="00576DEB" w:rsidRPr="005E3CCB" w:rsidRDefault="00576DEB" w:rsidP="00576DEB">
            <w:pPr>
              <w:pStyle w:val="ListParagraph"/>
              <w:numPr>
                <w:ilvl w:val="1"/>
                <w:numId w:val="40"/>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lang w:val="en-US"/>
              </w:rPr>
              <w:t>pelaksanaan penilaian kembali bagi pihak utama BPR atau BPRS</w:t>
            </w:r>
            <w:r w:rsidRPr="005E3CCB">
              <w:rPr>
                <w:rFonts w:ascii="Bookman Old Style" w:hAnsi="Bookman Old Style"/>
                <w:sz w:val="20"/>
                <w:szCs w:val="20"/>
              </w:rPr>
              <w:t>.</w:t>
            </w:r>
          </w:p>
        </w:tc>
        <w:tc>
          <w:tcPr>
            <w:tcW w:w="1463" w:type="pct"/>
          </w:tcPr>
          <w:p w14:paraId="7E926AAF"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lastRenderedPageBreak/>
              <w:t>Ayat (5)</w:t>
            </w:r>
          </w:p>
          <w:p w14:paraId="5213B316" w14:textId="77777777" w:rsidR="00576DEB" w:rsidRPr="005E3CCB" w:rsidRDefault="00576DEB" w:rsidP="00576DEB">
            <w:pPr>
              <w:snapToGrid w:val="0"/>
              <w:spacing w:before="80" w:after="60" w:line="276" w:lineRule="auto"/>
              <w:ind w:left="450"/>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8CA220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707FE2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DB43FAB" w14:textId="28AE52BF" w:rsidTr="005E3CCB">
        <w:tc>
          <w:tcPr>
            <w:tcW w:w="1534" w:type="pct"/>
          </w:tcPr>
          <w:p w14:paraId="63FA70DB"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19C86691"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3813767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2A939C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04B3CC52" w14:textId="711AAA09" w:rsidTr="005E3CCB">
        <w:tc>
          <w:tcPr>
            <w:tcW w:w="1534" w:type="pct"/>
          </w:tcPr>
          <w:p w14:paraId="66FB62CD" w14:textId="77777777" w:rsidR="00576DEB" w:rsidRPr="005E3CCB" w:rsidRDefault="00576DEB" w:rsidP="00576DE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I</w:t>
            </w:r>
            <w:r w:rsidRPr="005E3CCB">
              <w:rPr>
                <w:rFonts w:ascii="Bookman Old Style" w:hAnsi="Bookman Old Style"/>
                <w:sz w:val="20"/>
                <w:szCs w:val="20"/>
                <w:lang w:val="en-US"/>
              </w:rPr>
              <w:t>V</w:t>
            </w:r>
          </w:p>
          <w:p w14:paraId="550A50F3" w14:textId="5B578870" w:rsidR="00576DEB" w:rsidRPr="005E3CCB" w:rsidRDefault="00576DEB" w:rsidP="00576DE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MEKANISME PENYELENGGARAAN PRODUK BARU</w:t>
            </w:r>
          </w:p>
        </w:tc>
        <w:tc>
          <w:tcPr>
            <w:tcW w:w="1463" w:type="pct"/>
          </w:tcPr>
          <w:p w14:paraId="07D06B7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61B8AC3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6FA0931"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063DAD4" w14:textId="613F6242" w:rsidTr="005E3CCB">
        <w:tc>
          <w:tcPr>
            <w:tcW w:w="1534" w:type="pct"/>
          </w:tcPr>
          <w:p w14:paraId="00B20F74"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4A078851"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1E05679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7A9666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71737683" w14:textId="18CB4562" w:rsidTr="005E3CCB">
        <w:tc>
          <w:tcPr>
            <w:tcW w:w="1534" w:type="pct"/>
          </w:tcPr>
          <w:p w14:paraId="21CEE217" w14:textId="77777777" w:rsidR="00576DEB" w:rsidRPr="005E3CCB" w:rsidRDefault="00576DEB" w:rsidP="00576DE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Bagian Kesatu</w:t>
            </w:r>
          </w:p>
        </w:tc>
        <w:tc>
          <w:tcPr>
            <w:tcW w:w="1463" w:type="pct"/>
          </w:tcPr>
          <w:p w14:paraId="18C4557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3F105AA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93175A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1398A72" w14:textId="097B523A" w:rsidTr="005E3CCB">
        <w:tc>
          <w:tcPr>
            <w:tcW w:w="1534" w:type="pct"/>
          </w:tcPr>
          <w:p w14:paraId="75966D5B" w14:textId="0A5E3DFD" w:rsidR="00576DEB" w:rsidRPr="005E3CCB" w:rsidRDefault="00576DEB" w:rsidP="00576DEB">
            <w:pPr>
              <w:snapToGrid w:val="0"/>
              <w:spacing w:before="80" w:after="60" w:line="276" w:lineRule="auto"/>
              <w:ind w:right="37"/>
              <w:jc w:val="center"/>
              <w:rPr>
                <w:rFonts w:ascii="Bookman Old Style" w:hAnsi="Bookman Old Style"/>
                <w:sz w:val="20"/>
                <w:szCs w:val="20"/>
              </w:rPr>
            </w:pPr>
            <w:bookmarkStart w:id="60" w:name="_Hlk80619441"/>
            <w:r w:rsidRPr="005E3CCB">
              <w:rPr>
                <w:rFonts w:ascii="Bookman Old Style" w:hAnsi="Bookman Old Style"/>
                <w:sz w:val="20"/>
                <w:szCs w:val="20"/>
              </w:rPr>
              <w:t>Produk BPR dan BPRS Dasar Baru</w:t>
            </w:r>
            <w:bookmarkEnd w:id="60"/>
          </w:p>
        </w:tc>
        <w:tc>
          <w:tcPr>
            <w:tcW w:w="1463" w:type="pct"/>
          </w:tcPr>
          <w:p w14:paraId="26EE404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1D25E11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B0E244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7BA32608" w14:textId="4892B440" w:rsidTr="005E3CCB">
        <w:tc>
          <w:tcPr>
            <w:tcW w:w="1534" w:type="pct"/>
          </w:tcPr>
          <w:p w14:paraId="278115C0"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1E2C348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20E7E75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3F19C9C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7B4C9829" w14:textId="5B5E988E" w:rsidTr="005E3CCB">
        <w:tc>
          <w:tcPr>
            <w:tcW w:w="1534" w:type="pct"/>
          </w:tcPr>
          <w:p w14:paraId="3CF705E8"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6BAA58A4" w14:textId="50A3EB4C"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7</w:t>
            </w:r>
          </w:p>
        </w:tc>
        <w:tc>
          <w:tcPr>
            <w:tcW w:w="1077" w:type="pct"/>
            <w:shd w:val="clear" w:color="auto" w:fill="auto"/>
          </w:tcPr>
          <w:p w14:paraId="011770B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70F6171"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40BFC0E" w14:textId="041A0E70" w:rsidTr="005E3CCB">
        <w:tc>
          <w:tcPr>
            <w:tcW w:w="1534" w:type="pct"/>
          </w:tcPr>
          <w:p w14:paraId="4476621E" w14:textId="16CFF7A6" w:rsidR="00576DEB" w:rsidRPr="005E3CCB" w:rsidRDefault="00576DEB" w:rsidP="00576DEB">
            <w:pPr>
              <w:pStyle w:val="ListParagraph"/>
              <w:numPr>
                <w:ilvl w:val="0"/>
                <w:numId w:val="14"/>
              </w:numPr>
              <w:snapToGrid w:val="0"/>
              <w:spacing w:before="80" w:after="60" w:line="276" w:lineRule="auto"/>
              <w:ind w:left="456" w:right="37" w:hanging="456"/>
              <w:contextualSpacing w:val="0"/>
              <w:jc w:val="both"/>
              <w:rPr>
                <w:rFonts w:ascii="Bookman Old Style" w:hAnsi="Bookman Old Style"/>
                <w:sz w:val="20"/>
                <w:szCs w:val="20"/>
              </w:rPr>
            </w:pPr>
            <w:bookmarkStart w:id="61" w:name="_Hlk80619448"/>
            <w:r w:rsidRPr="005E3CCB">
              <w:rPr>
                <w:rFonts w:ascii="Bookman Old Style" w:hAnsi="Bookman Old Style"/>
                <w:sz w:val="20"/>
                <w:szCs w:val="20"/>
              </w:rPr>
              <w:t xml:space="preserve">BPR dan BPRS yang menyelenggarakan Produk dasar sebagaimana dimaksud dalam Pasal </w:t>
            </w:r>
            <w:r w:rsidRPr="005E3CCB">
              <w:rPr>
                <w:rFonts w:ascii="Bookman Old Style" w:hAnsi="Bookman Old Style"/>
                <w:sz w:val="20"/>
                <w:szCs w:val="20"/>
                <w:lang w:val="en-US"/>
              </w:rPr>
              <w:t>2</w:t>
            </w:r>
            <w:r w:rsidRPr="005E3CCB">
              <w:rPr>
                <w:rFonts w:ascii="Bookman Old Style" w:hAnsi="Bookman Old Style"/>
                <w:sz w:val="20"/>
                <w:szCs w:val="20"/>
              </w:rPr>
              <w:t xml:space="preserve"> ayat (2) huruf d wajib menyampaikan laporan realisasi penyelenggaraan </w:t>
            </w:r>
            <w:r w:rsidRPr="005E3CCB">
              <w:rPr>
                <w:rFonts w:ascii="Bookman Old Style" w:hAnsi="Bookman Old Style"/>
                <w:sz w:val="20"/>
                <w:szCs w:val="20"/>
                <w:lang w:val="en-US"/>
              </w:rPr>
              <w:t>P</w:t>
            </w:r>
            <w:r w:rsidRPr="005E3CCB">
              <w:rPr>
                <w:rFonts w:ascii="Bookman Old Style" w:hAnsi="Bookman Old Style"/>
                <w:sz w:val="20"/>
                <w:szCs w:val="20"/>
              </w:rPr>
              <w:t>roduk dasar baru paling lama 10 (sepuluh) hari kerja setelah tanggal penyelenggaraan Produk dasar baru</w:t>
            </w:r>
            <w:bookmarkEnd w:id="61"/>
            <w:r w:rsidRPr="005E3CCB">
              <w:rPr>
                <w:rFonts w:ascii="Bookman Old Style" w:hAnsi="Bookman Old Style"/>
                <w:sz w:val="20"/>
                <w:szCs w:val="20"/>
              </w:rPr>
              <w:t>.</w:t>
            </w:r>
          </w:p>
        </w:tc>
        <w:tc>
          <w:tcPr>
            <w:tcW w:w="1463" w:type="pct"/>
          </w:tcPr>
          <w:p w14:paraId="0C9EFCA2"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Cukup jelas.</w:t>
            </w:r>
          </w:p>
          <w:p w14:paraId="4A4E7D43"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402845D6" w14:textId="5C68B259"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76A87EC1" w14:textId="3FEC042B" w:rsidR="00576DEB" w:rsidRPr="005E3CCB" w:rsidRDefault="00576DEB" w:rsidP="001D5F4B">
            <w:pPr>
              <w:snapToGrid w:val="0"/>
              <w:spacing w:before="80" w:after="60" w:line="276" w:lineRule="auto"/>
              <w:jc w:val="both"/>
              <w:rPr>
                <w:rFonts w:ascii="Bookman Old Style" w:hAnsi="Bookman Old Style"/>
                <w:sz w:val="20"/>
                <w:szCs w:val="20"/>
                <w:lang w:val="en-US"/>
              </w:rPr>
            </w:pPr>
          </w:p>
        </w:tc>
      </w:tr>
      <w:tr w:rsidR="005E3CCB" w:rsidRPr="005E3CCB" w14:paraId="477793C2" w14:textId="3913A86D" w:rsidTr="005E3CCB">
        <w:tc>
          <w:tcPr>
            <w:tcW w:w="1534" w:type="pct"/>
          </w:tcPr>
          <w:p w14:paraId="3AD192B5" w14:textId="58A199C3" w:rsidR="00576DEB" w:rsidRPr="005E3CCB" w:rsidRDefault="00576DEB" w:rsidP="00576DEB">
            <w:pPr>
              <w:pStyle w:val="ListParagraph"/>
              <w:numPr>
                <w:ilvl w:val="0"/>
                <w:numId w:val="14"/>
              </w:numPr>
              <w:snapToGrid w:val="0"/>
              <w:spacing w:before="80" w:after="60" w:line="276" w:lineRule="auto"/>
              <w:ind w:left="456" w:right="37" w:hanging="456"/>
              <w:contextualSpacing w:val="0"/>
              <w:jc w:val="both"/>
              <w:rPr>
                <w:rFonts w:ascii="Bookman Old Style" w:hAnsi="Bookman Old Style"/>
                <w:sz w:val="20"/>
                <w:szCs w:val="20"/>
                <w:lang w:val="en-ID"/>
              </w:rPr>
            </w:pPr>
            <w:bookmarkStart w:id="62" w:name="_Hlk80619462"/>
            <w:r w:rsidRPr="005E3CCB">
              <w:rPr>
                <w:rFonts w:ascii="Bookman Old Style" w:hAnsi="Bookman Old Style"/>
                <w:sz w:val="20"/>
                <w:szCs w:val="20"/>
              </w:rPr>
              <w:lastRenderedPageBreak/>
              <w:t xml:space="preserve">Laporan sebagaimana dimaksud pada ayat (1) disertai dengan dokumen sebagaimana tercantum dalam Lampiran Bagian </w:t>
            </w:r>
            <w:r w:rsidRPr="005E3CCB">
              <w:rPr>
                <w:rFonts w:ascii="Bookman Old Style" w:hAnsi="Bookman Old Style"/>
                <w:sz w:val="20"/>
                <w:szCs w:val="20"/>
                <w:lang w:val="en-US"/>
              </w:rPr>
              <w:t>A</w:t>
            </w:r>
            <w:r w:rsidRPr="005E3CCB">
              <w:rPr>
                <w:rFonts w:ascii="Bookman Old Style" w:hAnsi="Bookman Old Style"/>
                <w:sz w:val="20"/>
                <w:szCs w:val="20"/>
              </w:rPr>
              <w:t xml:space="preserve"> </w:t>
            </w:r>
            <w:r w:rsidRPr="005E3CCB">
              <w:rPr>
                <w:rFonts w:ascii="Bookman Old Style" w:hAnsi="Bookman Old Style"/>
                <w:sz w:val="20"/>
                <w:szCs w:val="20"/>
                <w:lang w:val="en-ID"/>
              </w:rPr>
              <w:t>yang merupakan bagian tidak terpisahkan dari</w:t>
            </w:r>
            <w:r w:rsidRPr="005E3CCB">
              <w:rPr>
                <w:rFonts w:ascii="Bookman Old Style" w:hAnsi="Bookman Old Style"/>
                <w:sz w:val="20"/>
                <w:szCs w:val="20"/>
              </w:rPr>
              <w:t xml:space="preserve"> </w:t>
            </w:r>
            <w:r w:rsidRPr="005E3CCB">
              <w:rPr>
                <w:rFonts w:ascii="Bookman Old Style" w:hAnsi="Bookman Old Style"/>
                <w:sz w:val="20"/>
                <w:szCs w:val="20"/>
                <w:lang w:val="en-ID"/>
              </w:rPr>
              <w:t>Peraturan Otoritas Jasa Keuangan ini</w:t>
            </w:r>
            <w:bookmarkEnd w:id="62"/>
            <w:r w:rsidRPr="005E3CCB">
              <w:rPr>
                <w:rFonts w:ascii="Bookman Old Style" w:hAnsi="Bookman Old Style"/>
                <w:sz w:val="20"/>
                <w:szCs w:val="20"/>
              </w:rPr>
              <w:t>.</w:t>
            </w:r>
          </w:p>
        </w:tc>
        <w:tc>
          <w:tcPr>
            <w:tcW w:w="1463" w:type="pct"/>
          </w:tcPr>
          <w:p w14:paraId="14F5F9A1" w14:textId="77777777" w:rsidR="00576DEB" w:rsidRPr="005E3CCB" w:rsidRDefault="00576DEB" w:rsidP="00576DEB">
            <w:pPr>
              <w:snapToGrid w:val="0"/>
              <w:spacing w:before="80" w:after="60" w:line="276" w:lineRule="auto"/>
              <w:ind w:left="168"/>
              <w:jc w:val="both"/>
              <w:rPr>
                <w:rFonts w:ascii="Bookman Old Style" w:hAnsi="Bookman Old Style"/>
                <w:sz w:val="20"/>
                <w:szCs w:val="20"/>
              </w:rPr>
            </w:pPr>
          </w:p>
        </w:tc>
        <w:tc>
          <w:tcPr>
            <w:tcW w:w="1077" w:type="pct"/>
            <w:shd w:val="clear" w:color="auto" w:fill="auto"/>
          </w:tcPr>
          <w:p w14:paraId="3B766117"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4231303E"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26F50D8C" w14:textId="7414A1C6" w:rsidTr="005E3CCB">
        <w:tc>
          <w:tcPr>
            <w:tcW w:w="1534" w:type="pct"/>
          </w:tcPr>
          <w:p w14:paraId="516C629A" w14:textId="77777777" w:rsidR="00576DEB" w:rsidRPr="005E3CCB" w:rsidRDefault="00576DEB" w:rsidP="00576DEB">
            <w:pPr>
              <w:snapToGrid w:val="0"/>
              <w:spacing w:before="80" w:after="60" w:line="276" w:lineRule="auto"/>
              <w:ind w:right="37"/>
              <w:jc w:val="both"/>
              <w:rPr>
                <w:rFonts w:ascii="Bookman Old Style" w:hAnsi="Bookman Old Style"/>
                <w:sz w:val="20"/>
                <w:szCs w:val="20"/>
                <w:lang w:bidi="fa-IR"/>
              </w:rPr>
            </w:pPr>
          </w:p>
        </w:tc>
        <w:tc>
          <w:tcPr>
            <w:tcW w:w="1463" w:type="pct"/>
          </w:tcPr>
          <w:p w14:paraId="460F81B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5BF0262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68F0E4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786CE5D" w14:textId="4924BD66" w:rsidTr="005E3CCB">
        <w:tc>
          <w:tcPr>
            <w:tcW w:w="1534" w:type="pct"/>
          </w:tcPr>
          <w:p w14:paraId="22158A1B" w14:textId="77777777" w:rsidR="00576DEB" w:rsidRPr="005E3CCB" w:rsidRDefault="00576DEB" w:rsidP="00576DE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Bagian Kedua</w:t>
            </w:r>
          </w:p>
        </w:tc>
        <w:tc>
          <w:tcPr>
            <w:tcW w:w="1463" w:type="pct"/>
          </w:tcPr>
          <w:p w14:paraId="2F5FE3E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0CB71AA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182BD9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DFE9DDB" w14:textId="2FAFDA91" w:rsidTr="005E3CCB">
        <w:tc>
          <w:tcPr>
            <w:tcW w:w="1534" w:type="pct"/>
          </w:tcPr>
          <w:p w14:paraId="39A7A120" w14:textId="711B8B32" w:rsidR="00576DEB" w:rsidRPr="005E3CCB" w:rsidRDefault="00576DEB" w:rsidP="00576DEB">
            <w:pPr>
              <w:snapToGrid w:val="0"/>
              <w:spacing w:before="80" w:after="60" w:line="276" w:lineRule="auto"/>
              <w:ind w:right="37"/>
              <w:jc w:val="center"/>
              <w:rPr>
                <w:rFonts w:ascii="Bookman Old Style" w:hAnsi="Bookman Old Style"/>
                <w:sz w:val="20"/>
                <w:szCs w:val="20"/>
              </w:rPr>
            </w:pPr>
            <w:bookmarkStart w:id="63" w:name="_Hlk80619480"/>
            <w:r w:rsidRPr="005E3CCB">
              <w:rPr>
                <w:rFonts w:ascii="Bookman Old Style" w:hAnsi="Bookman Old Style"/>
                <w:sz w:val="20"/>
                <w:szCs w:val="20"/>
              </w:rPr>
              <w:t>Produk BPR dan BPRS Lanjutan Baru</w:t>
            </w:r>
            <w:bookmarkEnd w:id="63"/>
          </w:p>
        </w:tc>
        <w:tc>
          <w:tcPr>
            <w:tcW w:w="1463" w:type="pct"/>
          </w:tcPr>
          <w:p w14:paraId="6EDD0C3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312A475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860B39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2CFDF3C" w14:textId="00D54859" w:rsidTr="005E3CCB">
        <w:tc>
          <w:tcPr>
            <w:tcW w:w="1534" w:type="pct"/>
          </w:tcPr>
          <w:p w14:paraId="6BFAB392"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0BC7E02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0DEEF23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145382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AE64887" w14:textId="2788F8E2" w:rsidTr="005E3CCB">
        <w:tc>
          <w:tcPr>
            <w:tcW w:w="1534" w:type="pct"/>
          </w:tcPr>
          <w:p w14:paraId="1BB3C8CE"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5B2B4FAA"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8</w:t>
            </w:r>
          </w:p>
        </w:tc>
        <w:tc>
          <w:tcPr>
            <w:tcW w:w="1077" w:type="pct"/>
            <w:shd w:val="clear" w:color="auto" w:fill="auto"/>
          </w:tcPr>
          <w:p w14:paraId="279C1BE1"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CC0AF9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3EE290E" w14:textId="171DCA08" w:rsidTr="005E3CCB">
        <w:tc>
          <w:tcPr>
            <w:tcW w:w="1534" w:type="pct"/>
          </w:tcPr>
          <w:p w14:paraId="5F7928F3" w14:textId="65FB79EB" w:rsidR="00576DEB" w:rsidRPr="005E3CCB" w:rsidRDefault="00576DEB" w:rsidP="00576DEB">
            <w:pPr>
              <w:pStyle w:val="ListParagraph"/>
              <w:numPr>
                <w:ilvl w:val="0"/>
                <w:numId w:val="15"/>
              </w:numPr>
              <w:snapToGrid w:val="0"/>
              <w:spacing w:before="80" w:after="60" w:line="276" w:lineRule="auto"/>
              <w:ind w:left="456" w:right="37" w:hanging="456"/>
              <w:contextualSpacing w:val="0"/>
              <w:jc w:val="both"/>
              <w:rPr>
                <w:rFonts w:ascii="Bookman Old Style" w:hAnsi="Bookman Old Style"/>
                <w:sz w:val="20"/>
                <w:szCs w:val="20"/>
              </w:rPr>
            </w:pPr>
            <w:bookmarkStart w:id="64" w:name="_Hlk80619503"/>
            <w:r w:rsidRPr="005E3CCB">
              <w:rPr>
                <w:rFonts w:ascii="Bookman Old Style" w:hAnsi="Bookman Old Style"/>
                <w:sz w:val="20"/>
                <w:szCs w:val="20"/>
              </w:rPr>
              <w:t xml:space="preserve">BPR dan BPRS yang akan menyelenggarakan Produk lanjutan sebagaimana dimaksud dalam Pasal </w:t>
            </w:r>
            <w:r w:rsidRPr="005E3CCB">
              <w:rPr>
                <w:rFonts w:ascii="Bookman Old Style" w:hAnsi="Bookman Old Style"/>
                <w:sz w:val="20"/>
                <w:szCs w:val="20"/>
                <w:lang w:val="en-US"/>
              </w:rPr>
              <w:t>2</w:t>
            </w:r>
            <w:r w:rsidRPr="005E3CCB">
              <w:rPr>
                <w:rFonts w:ascii="Bookman Old Style" w:hAnsi="Bookman Old Style"/>
                <w:sz w:val="20"/>
                <w:szCs w:val="20"/>
              </w:rPr>
              <w:t xml:space="preserve"> ayat (3) huruf a dan huruf b wajib memperoleh persetujuan penyelenggaraan Produk lanjutan baru dari Otoritas Jasa Keuangan</w:t>
            </w:r>
            <w:bookmarkEnd w:id="64"/>
            <w:r w:rsidRPr="005E3CCB">
              <w:rPr>
                <w:rFonts w:ascii="Bookman Old Style" w:hAnsi="Bookman Old Style"/>
                <w:sz w:val="20"/>
                <w:szCs w:val="20"/>
              </w:rPr>
              <w:t>.</w:t>
            </w:r>
          </w:p>
        </w:tc>
        <w:tc>
          <w:tcPr>
            <w:tcW w:w="1463" w:type="pct"/>
          </w:tcPr>
          <w:p w14:paraId="4624DE2D"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0F6C2D68"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4416A614" w14:textId="77777777" w:rsidR="00576DEB" w:rsidRPr="005E3CCB" w:rsidRDefault="00576DE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CDC424F" w14:textId="77777777" w:rsidR="00576DEB" w:rsidRPr="005E3CCB" w:rsidRDefault="00576DEB" w:rsidP="00A15509">
            <w:pPr>
              <w:snapToGrid w:val="0"/>
              <w:spacing w:before="80" w:after="60" w:line="276" w:lineRule="auto"/>
              <w:jc w:val="both"/>
              <w:rPr>
                <w:rFonts w:ascii="Bookman Old Style" w:hAnsi="Bookman Old Style"/>
                <w:sz w:val="20"/>
                <w:szCs w:val="20"/>
              </w:rPr>
            </w:pPr>
          </w:p>
        </w:tc>
      </w:tr>
      <w:tr w:rsidR="005E3CCB" w:rsidRPr="005E3CCB" w14:paraId="1F4AC892" w14:textId="58E8D3BF" w:rsidTr="005E3CCB">
        <w:tc>
          <w:tcPr>
            <w:tcW w:w="1534" w:type="pct"/>
          </w:tcPr>
          <w:p w14:paraId="52A9C51E" w14:textId="645EE4E7" w:rsidR="00576DEB" w:rsidRPr="005E3CCB" w:rsidRDefault="00576DEB" w:rsidP="00576DEB">
            <w:pPr>
              <w:pStyle w:val="ListParagraph"/>
              <w:numPr>
                <w:ilvl w:val="0"/>
                <w:numId w:val="15"/>
              </w:numPr>
              <w:snapToGrid w:val="0"/>
              <w:spacing w:before="80" w:after="60" w:line="276" w:lineRule="auto"/>
              <w:ind w:left="456" w:right="37" w:hanging="456"/>
              <w:contextualSpacing w:val="0"/>
              <w:jc w:val="both"/>
              <w:rPr>
                <w:rFonts w:ascii="Bookman Old Style" w:hAnsi="Bookman Old Style"/>
                <w:sz w:val="20"/>
                <w:szCs w:val="20"/>
              </w:rPr>
            </w:pPr>
            <w:bookmarkStart w:id="65" w:name="_Hlk80619515"/>
            <w:r w:rsidRPr="005E3CCB">
              <w:rPr>
                <w:rFonts w:ascii="Bookman Old Style" w:hAnsi="Bookman Old Style"/>
                <w:sz w:val="20"/>
                <w:szCs w:val="20"/>
              </w:rPr>
              <w:t>Untuk memperoleh persetujuan sebagaimana dimaksud pada ayat (1), BPR dan BPRS melaksanakan proyek uji coba terbatas</w:t>
            </w:r>
            <w:bookmarkEnd w:id="65"/>
            <w:r w:rsidRPr="005E3CCB">
              <w:rPr>
                <w:rFonts w:ascii="Bookman Old Style" w:hAnsi="Bookman Old Style"/>
                <w:sz w:val="20"/>
                <w:szCs w:val="20"/>
              </w:rPr>
              <w:t>.</w:t>
            </w:r>
          </w:p>
        </w:tc>
        <w:tc>
          <w:tcPr>
            <w:tcW w:w="1463" w:type="pct"/>
          </w:tcPr>
          <w:p w14:paraId="55FBF13B"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(2)</w:t>
            </w:r>
          </w:p>
          <w:p w14:paraId="3D623C66"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bookmarkStart w:id="66" w:name="_Hlk80711191"/>
            <w:r w:rsidRPr="005E3CCB">
              <w:rPr>
                <w:rFonts w:ascii="Bookman Old Style" w:hAnsi="Bookman Old Style"/>
                <w:sz w:val="20"/>
                <w:szCs w:val="20"/>
              </w:rPr>
              <w:t xml:space="preserve">Proyek uji coba terbatas </w:t>
            </w:r>
            <w:r w:rsidRPr="005E3CCB">
              <w:rPr>
                <w:rFonts w:ascii="Bookman Old Style" w:hAnsi="Bookman Old Style"/>
                <w:sz w:val="20"/>
                <w:szCs w:val="20"/>
                <w:lang w:val="en-US"/>
              </w:rPr>
              <w:t>(</w:t>
            </w:r>
            <w:r w:rsidRPr="005E3CCB">
              <w:rPr>
                <w:rFonts w:ascii="Bookman Old Style" w:hAnsi="Bookman Old Style"/>
                <w:i/>
                <w:iCs/>
                <w:sz w:val="20"/>
                <w:szCs w:val="20"/>
                <w:lang w:val="en-US"/>
              </w:rPr>
              <w:t>piloting review</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merupakan sarana yang digunakan BPR dan BPRS untuk melakukan serangkaian kegiatan dalam mempersiapkan penyelenggaraan Produk yang sesuai dengan kebutuhan nasabah, menguji keakuratan dan berfungsinya sistem, </w:t>
            </w:r>
            <w:r w:rsidRPr="005E3CCB">
              <w:rPr>
                <w:rFonts w:ascii="Bookman Old Style" w:hAnsi="Bookman Old Style"/>
                <w:sz w:val="20"/>
                <w:szCs w:val="20"/>
              </w:rPr>
              <w:lastRenderedPageBreak/>
              <w:t>serta mengevaluasi dampak uji coba terbatas terhadap profil risiko BPR dan BPRS</w:t>
            </w:r>
            <w:bookmarkEnd w:id="66"/>
            <w:r w:rsidRPr="005E3CCB">
              <w:rPr>
                <w:rFonts w:ascii="Bookman Old Style" w:hAnsi="Bookman Old Style"/>
                <w:sz w:val="20"/>
                <w:szCs w:val="20"/>
              </w:rPr>
              <w:t>.</w:t>
            </w:r>
          </w:p>
        </w:tc>
        <w:tc>
          <w:tcPr>
            <w:tcW w:w="1077" w:type="pct"/>
            <w:shd w:val="clear" w:color="auto" w:fill="auto"/>
          </w:tcPr>
          <w:p w14:paraId="7CB3F85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77103AB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8AF0012" w14:textId="44AAB4F6" w:rsidTr="005E3CCB">
        <w:tc>
          <w:tcPr>
            <w:tcW w:w="1534" w:type="pct"/>
          </w:tcPr>
          <w:p w14:paraId="12FD4DE7" w14:textId="1DA2C9AD" w:rsidR="00576DEB" w:rsidRPr="005E3CCB" w:rsidRDefault="00576DEB" w:rsidP="00576DEB">
            <w:pPr>
              <w:pStyle w:val="ListParagraph"/>
              <w:numPr>
                <w:ilvl w:val="0"/>
                <w:numId w:val="15"/>
              </w:numPr>
              <w:snapToGrid w:val="0"/>
              <w:spacing w:before="80" w:after="60" w:line="276" w:lineRule="auto"/>
              <w:ind w:left="456" w:right="37" w:hanging="456"/>
              <w:contextualSpacing w:val="0"/>
              <w:jc w:val="both"/>
              <w:rPr>
                <w:rFonts w:ascii="Bookman Old Style" w:hAnsi="Bookman Old Style"/>
                <w:sz w:val="20"/>
                <w:szCs w:val="20"/>
              </w:rPr>
            </w:pPr>
            <w:bookmarkStart w:id="67" w:name="_Hlk80619523"/>
            <w:r w:rsidRPr="005E3CCB">
              <w:rPr>
                <w:rFonts w:ascii="Bookman Old Style" w:hAnsi="Bookman Old Style"/>
                <w:sz w:val="20"/>
                <w:szCs w:val="20"/>
              </w:rPr>
              <w:lastRenderedPageBreak/>
              <w:t>BPR dan BPRS wajib melaporkan rencana pelaksanaan proyek uji coba terbatas sebagaimana dimaksud pada ayat (1) paling lama 10 (sepuluh) hari kerja sebelum pelaksanaan proyek uji coba terbatas kepada Otoritas Jasa Keuangan</w:t>
            </w:r>
            <w:bookmarkEnd w:id="67"/>
            <w:r w:rsidRPr="005E3CCB">
              <w:rPr>
                <w:rFonts w:ascii="Bookman Old Style" w:hAnsi="Bookman Old Style"/>
                <w:sz w:val="20"/>
                <w:szCs w:val="20"/>
              </w:rPr>
              <w:t>.</w:t>
            </w:r>
          </w:p>
        </w:tc>
        <w:tc>
          <w:tcPr>
            <w:tcW w:w="1463" w:type="pct"/>
          </w:tcPr>
          <w:p w14:paraId="1AA247A0"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(3)</w:t>
            </w:r>
          </w:p>
          <w:p w14:paraId="5EA27B26" w14:textId="77777777" w:rsidR="00576DEB" w:rsidRPr="005E3CCB" w:rsidRDefault="00576DEB" w:rsidP="00576DEB">
            <w:pPr>
              <w:snapToGrid w:val="0"/>
              <w:spacing w:before="80" w:after="60" w:line="276" w:lineRule="auto"/>
              <w:ind w:left="461"/>
              <w:jc w:val="both"/>
              <w:rPr>
                <w:rFonts w:ascii="Bookman Old Style" w:hAnsi="Bookman Old Style"/>
                <w:i/>
                <w:sz w:val="20"/>
                <w:szCs w:val="20"/>
                <w:lang w:val="en-US"/>
              </w:rPr>
            </w:pPr>
          </w:p>
        </w:tc>
        <w:tc>
          <w:tcPr>
            <w:tcW w:w="1077" w:type="pct"/>
            <w:shd w:val="clear" w:color="auto" w:fill="auto"/>
          </w:tcPr>
          <w:p w14:paraId="1A5B393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63ED19B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F908F80" w14:textId="1A001484" w:rsidTr="005E3CCB">
        <w:tc>
          <w:tcPr>
            <w:tcW w:w="1534" w:type="pct"/>
          </w:tcPr>
          <w:p w14:paraId="2CA28D81" w14:textId="1B02F931" w:rsidR="00576DEB" w:rsidRPr="005E3CCB" w:rsidRDefault="00576DEB" w:rsidP="00576DEB">
            <w:pPr>
              <w:pStyle w:val="ListParagraph"/>
              <w:numPr>
                <w:ilvl w:val="0"/>
                <w:numId w:val="15"/>
              </w:numPr>
              <w:snapToGrid w:val="0"/>
              <w:spacing w:before="80" w:after="60" w:line="276" w:lineRule="auto"/>
              <w:ind w:left="456" w:right="37" w:hanging="456"/>
              <w:contextualSpacing w:val="0"/>
              <w:jc w:val="both"/>
              <w:rPr>
                <w:rFonts w:ascii="Bookman Old Style" w:hAnsi="Bookman Old Style"/>
                <w:sz w:val="20"/>
                <w:szCs w:val="20"/>
              </w:rPr>
            </w:pPr>
            <w:bookmarkStart w:id="68" w:name="_Hlk80619532"/>
            <w:r w:rsidRPr="005E3CCB">
              <w:rPr>
                <w:rFonts w:ascii="Bookman Old Style" w:hAnsi="Bookman Old Style"/>
                <w:sz w:val="20"/>
                <w:szCs w:val="20"/>
              </w:rPr>
              <w:t xml:space="preserve">Laporan rencana pelaksanaan proyek uji coba terbatas sebagaimana dimaksud pada ayat (3) disertai dengan dokumen sebagaimana tercantum dalam Lampiran Bagian B </w:t>
            </w:r>
            <w:r w:rsidRPr="005E3CCB">
              <w:rPr>
                <w:rFonts w:ascii="Bookman Old Style" w:hAnsi="Bookman Old Style"/>
                <w:sz w:val="20"/>
                <w:szCs w:val="20"/>
                <w:lang w:val="en-ID"/>
              </w:rPr>
              <w:t>yang merupakan bagian tidak terpisahkan dari</w:t>
            </w:r>
            <w:r w:rsidRPr="005E3CCB">
              <w:rPr>
                <w:rFonts w:ascii="Bookman Old Style" w:hAnsi="Bookman Old Style"/>
                <w:sz w:val="20"/>
                <w:szCs w:val="20"/>
              </w:rPr>
              <w:t xml:space="preserve"> </w:t>
            </w:r>
            <w:r w:rsidRPr="005E3CCB">
              <w:rPr>
                <w:rFonts w:ascii="Bookman Old Style" w:hAnsi="Bookman Old Style"/>
                <w:sz w:val="20"/>
                <w:szCs w:val="20"/>
                <w:lang w:val="en-ID"/>
              </w:rPr>
              <w:t>Peraturan Otoritas Jasa Keuangan ini</w:t>
            </w:r>
            <w:bookmarkEnd w:id="68"/>
            <w:r w:rsidRPr="005E3CCB">
              <w:rPr>
                <w:rFonts w:ascii="Bookman Old Style" w:hAnsi="Bookman Old Style"/>
                <w:sz w:val="20"/>
                <w:szCs w:val="20"/>
              </w:rPr>
              <w:t>.</w:t>
            </w:r>
          </w:p>
        </w:tc>
        <w:tc>
          <w:tcPr>
            <w:tcW w:w="1463" w:type="pct"/>
          </w:tcPr>
          <w:p w14:paraId="731B54F8"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(4)</w:t>
            </w:r>
          </w:p>
          <w:p w14:paraId="7A979664" w14:textId="77777777" w:rsidR="00576DEB" w:rsidRPr="005E3CCB" w:rsidRDefault="00576DEB" w:rsidP="00576DEB">
            <w:pPr>
              <w:snapToGrid w:val="0"/>
              <w:spacing w:before="80" w:after="60" w:line="276" w:lineRule="auto"/>
              <w:ind w:left="461"/>
              <w:jc w:val="both"/>
              <w:rPr>
                <w:rFonts w:ascii="Bookman Old Style" w:hAnsi="Bookman Old Style"/>
                <w:sz w:val="20"/>
                <w:szCs w:val="20"/>
                <w:lang w:val="en-US"/>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2471748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01FC4A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FCCE8D9" w14:textId="2DC8E795" w:rsidTr="005E3CCB">
        <w:tc>
          <w:tcPr>
            <w:tcW w:w="1534" w:type="pct"/>
          </w:tcPr>
          <w:p w14:paraId="57DDF246" w14:textId="513230FD" w:rsidR="00576DEB" w:rsidRPr="005E3CCB" w:rsidRDefault="00576DEB" w:rsidP="00576DEB">
            <w:pPr>
              <w:pStyle w:val="ListParagraph"/>
              <w:numPr>
                <w:ilvl w:val="0"/>
                <w:numId w:val="15"/>
              </w:numPr>
              <w:snapToGrid w:val="0"/>
              <w:spacing w:before="80" w:after="60" w:line="276" w:lineRule="auto"/>
              <w:ind w:left="456" w:right="37" w:hanging="456"/>
              <w:contextualSpacing w:val="0"/>
              <w:jc w:val="both"/>
              <w:rPr>
                <w:rFonts w:ascii="Bookman Old Style" w:hAnsi="Bookman Old Style"/>
                <w:sz w:val="20"/>
                <w:szCs w:val="20"/>
              </w:rPr>
            </w:pPr>
            <w:bookmarkStart w:id="69" w:name="_Hlk80619545"/>
            <w:r w:rsidRPr="005E3CCB">
              <w:rPr>
                <w:rFonts w:ascii="Bookman Old Style" w:hAnsi="Bookman Old Style"/>
                <w:sz w:val="20"/>
                <w:szCs w:val="20"/>
              </w:rPr>
              <w:t>BPR dan BPRS menetapkan ruang lingkup dan skenario pelaksanaan proyek uji coba terbatas sebagaimana dimaksud pada ayat (2)</w:t>
            </w:r>
            <w:bookmarkEnd w:id="69"/>
            <w:r w:rsidRPr="005E3CCB">
              <w:rPr>
                <w:rFonts w:ascii="Bookman Old Style" w:hAnsi="Bookman Old Style"/>
                <w:sz w:val="20"/>
                <w:szCs w:val="20"/>
              </w:rPr>
              <w:t>.</w:t>
            </w:r>
          </w:p>
        </w:tc>
        <w:tc>
          <w:tcPr>
            <w:tcW w:w="1463" w:type="pct"/>
          </w:tcPr>
          <w:p w14:paraId="78A439EC"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(5)</w:t>
            </w:r>
          </w:p>
          <w:p w14:paraId="4F4F1269"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Penetapan ruang lingkup dan skenario proyek uji coba terbatas</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bertujuan agar </w:t>
            </w:r>
            <w:r w:rsidRPr="005E3CCB">
              <w:rPr>
                <w:rFonts w:ascii="Bookman Old Style" w:hAnsi="Bookman Old Style"/>
                <w:sz w:val="20"/>
                <w:szCs w:val="20"/>
                <w:lang w:val="en-US"/>
              </w:rPr>
              <w:t>BPR</w:t>
            </w:r>
            <w:r w:rsidRPr="005E3CCB">
              <w:rPr>
                <w:rFonts w:ascii="Bookman Old Style" w:hAnsi="Bookman Old Style"/>
                <w:sz w:val="20"/>
                <w:szCs w:val="20"/>
              </w:rPr>
              <w:t xml:space="preserve"> dan BPRS dapat </w:t>
            </w:r>
            <w:r w:rsidRPr="005E3CCB">
              <w:rPr>
                <w:rFonts w:ascii="Bookman Old Style" w:hAnsi="Bookman Old Style"/>
                <w:sz w:val="20"/>
                <w:szCs w:val="20"/>
                <w:lang w:val="en-US"/>
              </w:rPr>
              <w:t>mengidentifikasi dan memitigasi</w:t>
            </w:r>
            <w:r w:rsidRPr="005E3CCB">
              <w:rPr>
                <w:rFonts w:ascii="Bookman Old Style" w:hAnsi="Bookman Old Style"/>
                <w:sz w:val="20"/>
                <w:szCs w:val="20"/>
              </w:rPr>
              <w:t xml:space="preserve"> risiko yang</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mungkin timbul </w:t>
            </w:r>
            <w:r w:rsidRPr="005E3CCB">
              <w:rPr>
                <w:rFonts w:ascii="Bookman Old Style" w:hAnsi="Bookman Old Style"/>
                <w:sz w:val="20"/>
                <w:szCs w:val="20"/>
                <w:lang w:val="en-US"/>
              </w:rPr>
              <w:t>dari penyelenggaraan Produk lanjutan baru</w:t>
            </w:r>
            <w:r w:rsidRPr="005E3CCB">
              <w:rPr>
                <w:rFonts w:ascii="Bookman Old Style" w:hAnsi="Bookman Old Style"/>
                <w:sz w:val="20"/>
                <w:szCs w:val="20"/>
              </w:rPr>
              <w:t>.</w:t>
            </w:r>
          </w:p>
          <w:p w14:paraId="278233C4"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 xml:space="preserve">Penetapan </w:t>
            </w:r>
            <w:r w:rsidRPr="005E3CCB">
              <w:rPr>
                <w:rFonts w:ascii="Bookman Old Style" w:hAnsi="Bookman Old Style"/>
                <w:sz w:val="20"/>
                <w:szCs w:val="20"/>
                <w:lang w:val="en-US"/>
              </w:rPr>
              <w:t xml:space="preserve">ruang </w:t>
            </w:r>
            <w:r w:rsidRPr="005E3CCB">
              <w:rPr>
                <w:rFonts w:ascii="Bookman Old Style" w:hAnsi="Bookman Old Style"/>
                <w:sz w:val="20"/>
                <w:szCs w:val="20"/>
              </w:rPr>
              <w:t xml:space="preserve">lingkup atau batasan uji coba dapat disesuaikan dengan tingkat risiko yang akan diambil oleh BPR dan BPRS sesuai dengan kebijakan dan pedoman </w:t>
            </w:r>
            <w:r w:rsidRPr="005E3CCB">
              <w:rPr>
                <w:rFonts w:ascii="Bookman Old Style" w:hAnsi="Bookman Old Style"/>
                <w:sz w:val="20"/>
                <w:szCs w:val="20"/>
              </w:rPr>
              <w:lastRenderedPageBreak/>
              <w:t xml:space="preserve">tertulis penyelenggaraan Produk </w:t>
            </w:r>
            <w:r w:rsidRPr="005E3CCB">
              <w:rPr>
                <w:rFonts w:ascii="Bookman Old Style" w:hAnsi="Bookman Old Style"/>
                <w:sz w:val="20"/>
                <w:szCs w:val="20"/>
                <w:lang w:val="en-US"/>
              </w:rPr>
              <w:t>BPR dan BPRS</w:t>
            </w:r>
            <w:r w:rsidRPr="005E3CCB">
              <w:rPr>
                <w:rFonts w:ascii="Bookman Old Style" w:hAnsi="Bookman Old Style"/>
                <w:sz w:val="20"/>
                <w:szCs w:val="20"/>
              </w:rPr>
              <w:t>.</w:t>
            </w:r>
          </w:p>
          <w:p w14:paraId="4908B614" w14:textId="77777777" w:rsidR="00576DEB" w:rsidRPr="005E3CCB" w:rsidRDefault="00576DEB" w:rsidP="00576DEB">
            <w:pPr>
              <w:snapToGrid w:val="0"/>
              <w:spacing w:before="80" w:after="60" w:line="276" w:lineRule="auto"/>
              <w:ind w:left="461"/>
              <w:jc w:val="both"/>
              <w:rPr>
                <w:rFonts w:ascii="Bookman Old Style" w:hAnsi="Bookman Old Style"/>
                <w:sz w:val="20"/>
                <w:szCs w:val="20"/>
                <w:lang w:val="en-US"/>
              </w:rPr>
            </w:pPr>
            <w:r w:rsidRPr="005E3CCB">
              <w:rPr>
                <w:rFonts w:ascii="Bookman Old Style" w:hAnsi="Bookman Old Style"/>
                <w:sz w:val="20"/>
                <w:szCs w:val="20"/>
              </w:rPr>
              <w:t>Ruang lingkup proyek uji coba terbatas antara lain target nasabah dan/atau calon nasabah, lokasi atau wilayah uji coba terbatas, dan limit transaksi.</w:t>
            </w:r>
          </w:p>
          <w:p w14:paraId="6E3DE8DE" w14:textId="77777777" w:rsidR="00576DEB" w:rsidRPr="005E3CCB" w:rsidRDefault="00576DEB" w:rsidP="00576DEB">
            <w:pPr>
              <w:snapToGrid w:val="0"/>
              <w:spacing w:before="80" w:after="60" w:line="276" w:lineRule="auto"/>
              <w:ind w:left="461"/>
              <w:jc w:val="both"/>
              <w:rPr>
                <w:rFonts w:ascii="Bookman Old Style" w:hAnsi="Bookman Old Style"/>
                <w:sz w:val="20"/>
                <w:szCs w:val="20"/>
                <w:lang w:val="en-US"/>
              </w:rPr>
            </w:pPr>
            <w:r w:rsidRPr="005E3CCB">
              <w:rPr>
                <w:rFonts w:ascii="Bookman Old Style" w:hAnsi="Bookman Old Style"/>
                <w:sz w:val="20"/>
                <w:szCs w:val="20"/>
                <w:lang w:val="en-US"/>
              </w:rPr>
              <w:t>Skenario pelaksanaan proyek uji coba terbatas paling sedikit mencakup kondisi kegagalan pelaksanaan proyek uji coba terbatas serta penyelesaian yang harus dilakukan oleh BPR dan BPRS.</w:t>
            </w:r>
          </w:p>
        </w:tc>
        <w:tc>
          <w:tcPr>
            <w:tcW w:w="1077" w:type="pct"/>
            <w:shd w:val="clear" w:color="auto" w:fill="auto"/>
          </w:tcPr>
          <w:p w14:paraId="581B710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F69049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F24703C" w14:textId="4AE1D6F1" w:rsidTr="005E3CCB">
        <w:tc>
          <w:tcPr>
            <w:tcW w:w="1534" w:type="pct"/>
          </w:tcPr>
          <w:p w14:paraId="630DA09A" w14:textId="74D0308A" w:rsidR="00576DEB" w:rsidRPr="005E3CCB" w:rsidRDefault="00576DEB" w:rsidP="00576DEB">
            <w:pPr>
              <w:pStyle w:val="ListParagraph"/>
              <w:numPr>
                <w:ilvl w:val="0"/>
                <w:numId w:val="15"/>
              </w:numPr>
              <w:snapToGrid w:val="0"/>
              <w:spacing w:before="80" w:after="60" w:line="276" w:lineRule="auto"/>
              <w:ind w:left="456" w:right="37" w:hanging="456"/>
              <w:contextualSpacing w:val="0"/>
              <w:jc w:val="both"/>
              <w:rPr>
                <w:rFonts w:ascii="Bookman Old Style" w:hAnsi="Bookman Old Style"/>
                <w:strike/>
                <w:sz w:val="20"/>
                <w:szCs w:val="20"/>
              </w:rPr>
            </w:pPr>
            <w:bookmarkStart w:id="70" w:name="_Hlk80619552"/>
            <w:r w:rsidRPr="005E3CCB">
              <w:rPr>
                <w:rFonts w:ascii="Bookman Old Style" w:hAnsi="Bookman Old Style"/>
                <w:sz w:val="20"/>
                <w:szCs w:val="20"/>
              </w:rPr>
              <w:lastRenderedPageBreak/>
              <w:t>Dalam proyek uji coba terbatas,</w:t>
            </w:r>
            <w:r w:rsidRPr="005E3CCB">
              <w:rPr>
                <w:rFonts w:ascii="Bookman Old Style" w:hAnsi="Bookman Old Style"/>
                <w:sz w:val="20"/>
                <w:szCs w:val="20"/>
                <w:lang w:val="en-US"/>
              </w:rPr>
              <w:t xml:space="preserve"> BPR</w:t>
            </w:r>
            <w:r w:rsidRPr="005E3CCB">
              <w:rPr>
                <w:rFonts w:ascii="Bookman Old Style" w:hAnsi="Bookman Old Style"/>
                <w:sz w:val="20"/>
                <w:szCs w:val="20"/>
              </w:rPr>
              <w:t xml:space="preserve"> dan BPRS </w:t>
            </w:r>
            <w:r w:rsidRPr="005E3CCB">
              <w:rPr>
                <w:rFonts w:ascii="Bookman Old Style" w:hAnsi="Bookman Old Style"/>
                <w:sz w:val="20"/>
                <w:szCs w:val="20"/>
                <w:lang w:val="en-US"/>
              </w:rPr>
              <w:t>wajib</w:t>
            </w:r>
            <w:r w:rsidRPr="005E3CCB">
              <w:rPr>
                <w:rFonts w:ascii="Bookman Old Style" w:hAnsi="Bookman Old Style"/>
                <w:sz w:val="20"/>
                <w:szCs w:val="20"/>
              </w:rPr>
              <w:t xml:space="preserve"> </w:t>
            </w:r>
            <w:r w:rsidRPr="005E3CCB">
              <w:rPr>
                <w:rFonts w:ascii="Bookman Old Style" w:hAnsi="Bookman Old Style"/>
                <w:sz w:val="20"/>
                <w:szCs w:val="20"/>
                <w:lang w:val="en-US"/>
              </w:rPr>
              <w:t xml:space="preserve">menginformasikan kepada </w:t>
            </w:r>
            <w:r w:rsidRPr="005E3CCB">
              <w:rPr>
                <w:rFonts w:ascii="Bookman Old Style" w:hAnsi="Bookman Old Style"/>
                <w:sz w:val="20"/>
                <w:szCs w:val="20"/>
              </w:rPr>
              <w:t>calon nasabah dan/atau nasabah bahwa</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Produk yang digunakan merupakan Produk lanjutan yang sedang diujicobakan dan belum memperoleh </w:t>
            </w:r>
            <w:r w:rsidRPr="005E3CCB">
              <w:rPr>
                <w:rFonts w:ascii="Bookman Old Style" w:hAnsi="Bookman Old Style"/>
                <w:sz w:val="20"/>
                <w:szCs w:val="20"/>
                <w:lang w:val="en-US"/>
              </w:rPr>
              <w:t>persetujuan</w:t>
            </w:r>
            <w:r w:rsidRPr="005E3CCB">
              <w:rPr>
                <w:rFonts w:ascii="Bookman Old Style" w:hAnsi="Bookman Old Style"/>
                <w:sz w:val="20"/>
                <w:szCs w:val="20"/>
              </w:rPr>
              <w:t xml:space="preserve"> dari Otoritas</w:t>
            </w:r>
            <w:r w:rsidRPr="005E3CCB">
              <w:rPr>
                <w:rFonts w:ascii="Bookman Old Style" w:hAnsi="Bookman Old Style"/>
                <w:sz w:val="20"/>
                <w:szCs w:val="20"/>
                <w:lang w:val="en-US"/>
              </w:rPr>
              <w:t xml:space="preserve"> </w:t>
            </w:r>
            <w:r w:rsidRPr="005E3CCB">
              <w:rPr>
                <w:rFonts w:ascii="Bookman Old Style" w:hAnsi="Bookman Old Style"/>
                <w:sz w:val="20"/>
                <w:szCs w:val="20"/>
              </w:rPr>
              <w:t>Jasa Keuangan</w:t>
            </w:r>
            <w:bookmarkEnd w:id="70"/>
            <w:r w:rsidRPr="005E3CCB">
              <w:rPr>
                <w:rFonts w:ascii="Bookman Old Style" w:hAnsi="Bookman Old Style"/>
                <w:sz w:val="20"/>
                <w:szCs w:val="20"/>
                <w:lang w:val="en-US"/>
              </w:rPr>
              <w:t>.</w:t>
            </w:r>
          </w:p>
        </w:tc>
        <w:tc>
          <w:tcPr>
            <w:tcW w:w="1463" w:type="pct"/>
          </w:tcPr>
          <w:p w14:paraId="1CD710A2"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(6)</w:t>
            </w:r>
          </w:p>
          <w:p w14:paraId="01A5E4C8" w14:textId="77777777" w:rsidR="00576DEB" w:rsidRPr="005E3CCB" w:rsidRDefault="00576DEB" w:rsidP="00576DEB">
            <w:pPr>
              <w:snapToGrid w:val="0"/>
              <w:spacing w:before="80" w:after="60" w:line="276" w:lineRule="auto"/>
              <w:ind w:left="461"/>
              <w:jc w:val="both"/>
              <w:rPr>
                <w:rFonts w:ascii="Bookman Old Style" w:hAnsi="Bookman Old Style"/>
                <w:sz w:val="20"/>
                <w:szCs w:val="20"/>
                <w:lang w:val="en-US"/>
              </w:rPr>
            </w:pPr>
            <w:r w:rsidRPr="005E3CCB">
              <w:rPr>
                <w:rFonts w:ascii="Bookman Old Style" w:hAnsi="Bookman Old Style"/>
                <w:sz w:val="20"/>
                <w:szCs w:val="20"/>
                <w:lang w:val="en-US"/>
              </w:rPr>
              <w:t xml:space="preserve">BPR dan BPRS mendokumentasikan penyampaian informasi kepada </w:t>
            </w:r>
            <w:r w:rsidRPr="005E3CCB">
              <w:rPr>
                <w:rFonts w:ascii="Bookman Old Style" w:hAnsi="Bookman Old Style"/>
                <w:sz w:val="20"/>
                <w:szCs w:val="20"/>
              </w:rPr>
              <w:t xml:space="preserve">calon nasabah dan/atau nasabah </w:t>
            </w:r>
            <w:r w:rsidRPr="005E3CCB">
              <w:rPr>
                <w:rFonts w:ascii="Bookman Old Style" w:hAnsi="Bookman Old Style"/>
                <w:sz w:val="20"/>
                <w:szCs w:val="20"/>
                <w:lang w:val="en-US"/>
              </w:rPr>
              <w:t xml:space="preserve">mengenai </w:t>
            </w:r>
            <w:r w:rsidRPr="005E3CCB">
              <w:rPr>
                <w:rFonts w:ascii="Bookman Old Style" w:hAnsi="Bookman Old Style"/>
                <w:sz w:val="20"/>
                <w:szCs w:val="20"/>
              </w:rPr>
              <w:t>Produk lanjutan yang sedang diujicobakan</w:t>
            </w:r>
            <w:r w:rsidRPr="005E3CCB">
              <w:rPr>
                <w:rFonts w:ascii="Bookman Old Style" w:hAnsi="Bookman Old Style"/>
                <w:sz w:val="20"/>
                <w:szCs w:val="20"/>
                <w:lang w:val="en-US"/>
              </w:rPr>
              <w:t xml:space="preserve"> secara memadai.</w:t>
            </w:r>
          </w:p>
        </w:tc>
        <w:tc>
          <w:tcPr>
            <w:tcW w:w="1077" w:type="pct"/>
            <w:shd w:val="clear" w:color="auto" w:fill="auto"/>
          </w:tcPr>
          <w:p w14:paraId="54467C8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4FFBD5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744EFFF" w14:textId="720F414A" w:rsidTr="005E3CCB">
        <w:tc>
          <w:tcPr>
            <w:tcW w:w="1534" w:type="pct"/>
          </w:tcPr>
          <w:p w14:paraId="23F27249"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27170EB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3A9D8004"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E48A4C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00BD17B2" w14:textId="53E71C1F" w:rsidTr="005E3CCB">
        <w:tc>
          <w:tcPr>
            <w:tcW w:w="1534" w:type="pct"/>
          </w:tcPr>
          <w:p w14:paraId="3AB7DB9C"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3A70BE92"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9</w:t>
            </w:r>
          </w:p>
        </w:tc>
        <w:tc>
          <w:tcPr>
            <w:tcW w:w="1077" w:type="pct"/>
            <w:shd w:val="clear" w:color="auto" w:fill="auto"/>
          </w:tcPr>
          <w:p w14:paraId="124BCB2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642EAE52"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591A06F" w14:textId="6DE2708E" w:rsidTr="005E3CCB">
        <w:tc>
          <w:tcPr>
            <w:tcW w:w="1534" w:type="pct"/>
          </w:tcPr>
          <w:p w14:paraId="7142C58D"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Selama pelaksanaan proyek uji coba terbatas, Otoritas Jasa Keuangan dapat melakukan penilaian atas pelaksanaan proyek uji coba terbatas yang dilakukan oleh BPR dan BPRS.</w:t>
            </w:r>
          </w:p>
        </w:tc>
        <w:tc>
          <w:tcPr>
            <w:tcW w:w="1463" w:type="pct"/>
          </w:tcPr>
          <w:p w14:paraId="29A1B3C7" w14:textId="77777777" w:rsidR="00576DEB" w:rsidRPr="005E3CCB" w:rsidRDefault="00576DEB" w:rsidP="00576DEB">
            <w:pPr>
              <w:snapToGrid w:val="0"/>
              <w:spacing w:before="80" w:after="60" w:line="276" w:lineRule="auto"/>
              <w:jc w:val="both"/>
              <w:rPr>
                <w:rFonts w:ascii="Bookman Old Style" w:hAnsi="Bookman Old Style"/>
                <w:sz w:val="20"/>
                <w:szCs w:val="20"/>
              </w:rPr>
            </w:pPr>
            <w:bookmarkStart w:id="71" w:name="_Hlk80711238"/>
            <w:r w:rsidRPr="005E3CCB">
              <w:rPr>
                <w:rFonts w:ascii="Bookman Old Style" w:hAnsi="Bookman Old Style"/>
                <w:sz w:val="20"/>
                <w:szCs w:val="20"/>
              </w:rPr>
              <w:t xml:space="preserve">Penilaian yang dilakukan Otoritas Jasa Keuangan termasuk melakukan evaluasi dan memberikan rekomendasi </w:t>
            </w:r>
            <w:r w:rsidRPr="005E3CCB">
              <w:rPr>
                <w:rFonts w:ascii="Bookman Old Style" w:hAnsi="Bookman Old Style"/>
                <w:sz w:val="20"/>
                <w:szCs w:val="20"/>
                <w:lang w:val="en-US"/>
              </w:rPr>
              <w:t xml:space="preserve">perbaikan </w:t>
            </w:r>
            <w:r w:rsidRPr="005E3CCB">
              <w:rPr>
                <w:rFonts w:ascii="Bookman Old Style" w:hAnsi="Bookman Old Style"/>
                <w:sz w:val="20"/>
                <w:szCs w:val="20"/>
              </w:rPr>
              <w:t>atas penyelenggaraan proyek uji coba terbatas (</w:t>
            </w:r>
            <w:r w:rsidRPr="005E3CCB">
              <w:rPr>
                <w:rFonts w:ascii="Bookman Old Style" w:hAnsi="Bookman Old Style"/>
                <w:i/>
                <w:iCs/>
                <w:sz w:val="20"/>
                <w:szCs w:val="20"/>
              </w:rPr>
              <w:t>proof of concept</w:t>
            </w:r>
            <w:r w:rsidRPr="005E3CCB">
              <w:rPr>
                <w:rFonts w:ascii="Bookman Old Style" w:hAnsi="Bookman Old Style"/>
                <w:sz w:val="20"/>
                <w:szCs w:val="20"/>
              </w:rPr>
              <w:t xml:space="preserve">), antara lain dilakukan melalui pertemuan untuk membuktikan bahwa konsep Produk yang </w:t>
            </w:r>
            <w:r w:rsidRPr="005E3CCB">
              <w:rPr>
                <w:rFonts w:ascii="Bookman Old Style" w:hAnsi="Bookman Old Style"/>
                <w:sz w:val="20"/>
                <w:szCs w:val="20"/>
              </w:rPr>
              <w:lastRenderedPageBreak/>
              <w:t>diujicobakan layak dan siap untuk diselenggarakan.</w:t>
            </w:r>
          </w:p>
          <w:p w14:paraId="3B7A9A8E" w14:textId="66ED0576"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 xml:space="preserve">Evaluasi dan rekomendasi </w:t>
            </w:r>
            <w:r w:rsidRPr="005E3CCB">
              <w:rPr>
                <w:rFonts w:ascii="Bookman Old Style" w:hAnsi="Bookman Old Style"/>
                <w:sz w:val="20"/>
                <w:szCs w:val="20"/>
                <w:lang w:val="en-US"/>
              </w:rPr>
              <w:t xml:space="preserve">perbaikan dari </w:t>
            </w:r>
            <w:r w:rsidRPr="005E3CCB">
              <w:rPr>
                <w:rFonts w:ascii="Bookman Old Style" w:hAnsi="Bookman Old Style"/>
                <w:sz w:val="20"/>
                <w:szCs w:val="20"/>
              </w:rPr>
              <w:t>Otoritas Jasa Keuangan men</w:t>
            </w:r>
            <w:r w:rsidRPr="005E3CCB">
              <w:rPr>
                <w:rFonts w:ascii="Bookman Old Style" w:hAnsi="Bookman Old Style"/>
                <w:sz w:val="20"/>
                <w:szCs w:val="20"/>
                <w:lang w:val="en-US"/>
              </w:rPr>
              <w:t>cakup antara lain ruang lingkup dan jangka waktu uji coba</w:t>
            </w:r>
            <w:r w:rsidRPr="005E3CCB">
              <w:rPr>
                <w:rFonts w:ascii="Bookman Old Style" w:hAnsi="Bookman Old Style"/>
                <w:sz w:val="20"/>
                <w:szCs w:val="20"/>
              </w:rPr>
              <w:t xml:space="preserve"> terbatas</w:t>
            </w:r>
            <w:r w:rsidRPr="005E3CCB">
              <w:rPr>
                <w:rFonts w:ascii="Bookman Old Style" w:hAnsi="Bookman Old Style"/>
                <w:sz w:val="20"/>
                <w:szCs w:val="20"/>
                <w:lang w:val="en-US"/>
              </w:rPr>
              <w:t>, kesiapan infrastruktur dan sumber daya BPR</w:t>
            </w:r>
            <w:r w:rsidRPr="005E3CCB">
              <w:rPr>
                <w:rFonts w:ascii="Bookman Old Style" w:hAnsi="Bookman Old Style"/>
                <w:sz w:val="20"/>
                <w:szCs w:val="20"/>
              </w:rPr>
              <w:t xml:space="preserve"> dan BPRS</w:t>
            </w:r>
            <w:r w:rsidRPr="005E3CCB">
              <w:rPr>
                <w:rFonts w:ascii="Bookman Old Style" w:hAnsi="Bookman Old Style"/>
                <w:sz w:val="20"/>
                <w:szCs w:val="20"/>
                <w:lang w:val="en-US"/>
              </w:rPr>
              <w:t>, kendala yang dihadapi, langkah mitigasi risiko yang dilakukan, serta penyelesaian permasalahan</w:t>
            </w:r>
            <w:bookmarkEnd w:id="71"/>
            <w:r w:rsidRPr="005E3CCB">
              <w:rPr>
                <w:rFonts w:ascii="Bookman Old Style" w:hAnsi="Bookman Old Style"/>
                <w:sz w:val="20"/>
                <w:szCs w:val="20"/>
                <w:lang w:val="en-US"/>
              </w:rPr>
              <w:t>.</w:t>
            </w:r>
          </w:p>
        </w:tc>
        <w:tc>
          <w:tcPr>
            <w:tcW w:w="1077" w:type="pct"/>
            <w:shd w:val="clear" w:color="auto" w:fill="auto"/>
          </w:tcPr>
          <w:p w14:paraId="69881B71"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304DF9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26DF3E8" w14:textId="0D025BD5" w:rsidTr="005E3CCB">
        <w:tc>
          <w:tcPr>
            <w:tcW w:w="1534" w:type="pct"/>
          </w:tcPr>
          <w:p w14:paraId="5EC488C1"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34BF4A6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29970A2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E89A1C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2A68DFA4" w14:textId="7110B10D" w:rsidTr="005E3CCB">
        <w:tc>
          <w:tcPr>
            <w:tcW w:w="1534" w:type="pct"/>
          </w:tcPr>
          <w:p w14:paraId="6F32CE6A"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0B25AF1F"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Pasal 1</w:t>
            </w:r>
            <w:r w:rsidRPr="005E3CCB">
              <w:rPr>
                <w:rFonts w:ascii="Bookman Old Style" w:hAnsi="Bookman Old Style"/>
                <w:sz w:val="20"/>
                <w:szCs w:val="20"/>
              </w:rPr>
              <w:t>0</w:t>
            </w:r>
          </w:p>
        </w:tc>
        <w:tc>
          <w:tcPr>
            <w:tcW w:w="1077" w:type="pct"/>
            <w:shd w:val="clear" w:color="auto" w:fill="auto"/>
          </w:tcPr>
          <w:p w14:paraId="3FBC006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865246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C46C87B" w14:textId="4B33483B" w:rsidTr="005E3CCB">
        <w:tc>
          <w:tcPr>
            <w:tcW w:w="1534" w:type="pct"/>
          </w:tcPr>
          <w:p w14:paraId="14585718" w14:textId="34F0F37E" w:rsidR="00576DEB" w:rsidRPr="005E3CCB" w:rsidRDefault="00576DEB" w:rsidP="00576DEB">
            <w:pPr>
              <w:pStyle w:val="ListParagraph"/>
              <w:numPr>
                <w:ilvl w:val="0"/>
                <w:numId w:val="29"/>
              </w:numPr>
              <w:snapToGrid w:val="0"/>
              <w:spacing w:before="80" w:after="60" w:line="276" w:lineRule="auto"/>
              <w:ind w:left="456" w:right="37" w:hanging="456"/>
              <w:jc w:val="both"/>
              <w:rPr>
                <w:rFonts w:ascii="Bookman Old Style" w:hAnsi="Bookman Old Style"/>
                <w:sz w:val="20"/>
                <w:szCs w:val="20"/>
              </w:rPr>
            </w:pPr>
            <w:bookmarkStart w:id="72" w:name="_Hlk80619599"/>
            <w:r w:rsidRPr="005E3CCB">
              <w:rPr>
                <w:rFonts w:ascii="Bookman Old Style" w:hAnsi="Bookman Old Style"/>
                <w:sz w:val="20"/>
                <w:szCs w:val="20"/>
              </w:rPr>
              <w:t>BPR dan BPRS menyampaikan permohonan persetujuan sebagaimana dimaksud dalam Pasal 8 ayat (1) kepada Otoritas Jasa Keuangan setelah BPR dan BPRS menyelesaikan seluruh proses proyek uji coba terbatas</w:t>
            </w:r>
            <w:bookmarkEnd w:id="72"/>
            <w:r w:rsidRPr="005E3CCB">
              <w:rPr>
                <w:rFonts w:ascii="Bookman Old Style" w:hAnsi="Bookman Old Style"/>
                <w:sz w:val="20"/>
                <w:szCs w:val="20"/>
              </w:rPr>
              <w:t>.</w:t>
            </w:r>
          </w:p>
        </w:tc>
        <w:tc>
          <w:tcPr>
            <w:tcW w:w="1463" w:type="pct"/>
          </w:tcPr>
          <w:p w14:paraId="1C11F642"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782100D7" w14:textId="77777777" w:rsidR="00576DEB" w:rsidRPr="005E3CCB" w:rsidRDefault="00576DEB" w:rsidP="00576DEB">
            <w:pPr>
              <w:snapToGrid w:val="0"/>
              <w:spacing w:before="80" w:after="60" w:line="276" w:lineRule="auto"/>
              <w:ind w:left="461"/>
              <w:jc w:val="both"/>
              <w:rPr>
                <w:rFonts w:ascii="Bookman Old Style" w:hAnsi="Bookman Old Style"/>
                <w:sz w:val="20"/>
                <w:szCs w:val="20"/>
                <w:lang w:val="en-US"/>
              </w:rPr>
            </w:pPr>
            <w:bookmarkStart w:id="73" w:name="_Hlk80711265"/>
            <w:r w:rsidRPr="005E3CCB">
              <w:rPr>
                <w:rFonts w:ascii="Bookman Old Style" w:hAnsi="Bookman Old Style"/>
                <w:sz w:val="20"/>
                <w:szCs w:val="20"/>
                <w:lang w:val="en-US"/>
              </w:rPr>
              <w:t xml:space="preserve">Proyek uji coba terbatas dikategorikan telah selesai dalam hal BPR dan BPRS telah memastikan bahwa selama periode proyek uji coba tidak terdapat permasalahan yang timbul sehubungan dengan penyelenggaraan Produk, termasuk menindaklanjuti rekomendasi yang diberikan Otoritas Jasa Keuangan dengan tetap memperhatikan jangka waktu uji coba terbatas yang telah </w:t>
            </w:r>
            <w:r w:rsidRPr="005E3CCB">
              <w:rPr>
                <w:rFonts w:ascii="Bookman Old Style" w:hAnsi="Bookman Old Style"/>
                <w:sz w:val="20"/>
                <w:szCs w:val="20"/>
              </w:rPr>
              <w:t>ditetapkan</w:t>
            </w:r>
            <w:bookmarkEnd w:id="73"/>
            <w:r w:rsidRPr="005E3CCB">
              <w:rPr>
                <w:rFonts w:ascii="Bookman Old Style" w:hAnsi="Bookman Old Style"/>
                <w:sz w:val="20"/>
                <w:szCs w:val="20"/>
                <w:lang w:val="en-US"/>
              </w:rPr>
              <w:t>.</w:t>
            </w:r>
          </w:p>
        </w:tc>
        <w:tc>
          <w:tcPr>
            <w:tcW w:w="1077" w:type="pct"/>
            <w:shd w:val="clear" w:color="auto" w:fill="auto"/>
          </w:tcPr>
          <w:p w14:paraId="252A212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966E91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07E4E0C" w14:textId="4C08A8D0" w:rsidTr="005E3CCB">
        <w:tc>
          <w:tcPr>
            <w:tcW w:w="1534" w:type="pct"/>
          </w:tcPr>
          <w:p w14:paraId="2286056E" w14:textId="1ACAF73C" w:rsidR="00576DEB" w:rsidRPr="005E3CCB" w:rsidRDefault="00576DEB" w:rsidP="00576DEB">
            <w:pPr>
              <w:pStyle w:val="ListParagraph"/>
              <w:numPr>
                <w:ilvl w:val="0"/>
                <w:numId w:val="29"/>
              </w:numPr>
              <w:snapToGrid w:val="0"/>
              <w:spacing w:before="80" w:after="60" w:line="276" w:lineRule="auto"/>
              <w:ind w:left="456" w:right="37" w:hanging="456"/>
              <w:jc w:val="both"/>
              <w:rPr>
                <w:rFonts w:ascii="Bookman Old Style" w:hAnsi="Bookman Old Style"/>
                <w:sz w:val="20"/>
                <w:szCs w:val="20"/>
              </w:rPr>
            </w:pPr>
            <w:bookmarkStart w:id="74" w:name="_Hlk80619609"/>
            <w:r w:rsidRPr="005E3CCB">
              <w:rPr>
                <w:rFonts w:ascii="Bookman Old Style" w:hAnsi="Bookman Old Style"/>
                <w:sz w:val="20"/>
                <w:szCs w:val="20"/>
              </w:rPr>
              <w:t>Permohonan persetujuan sebagaimana dimaksud pada ayat (1) disertai dengan dokumen</w:t>
            </w:r>
            <w:r w:rsidRPr="005E3CCB">
              <w:rPr>
                <w:rFonts w:ascii="Bookman Old Style" w:hAnsi="Bookman Old Style"/>
                <w:sz w:val="20"/>
                <w:szCs w:val="20"/>
                <w:lang w:val="en-US"/>
              </w:rPr>
              <w:t xml:space="preserve"> pendukung penyelesaian proyek uji coba terbatas</w:t>
            </w:r>
            <w:bookmarkEnd w:id="74"/>
            <w:r w:rsidRPr="005E3CCB">
              <w:rPr>
                <w:rFonts w:ascii="Bookman Old Style" w:hAnsi="Bookman Old Style"/>
                <w:sz w:val="20"/>
                <w:szCs w:val="20"/>
                <w:lang w:val="en-US"/>
              </w:rPr>
              <w:t>.</w:t>
            </w:r>
          </w:p>
        </w:tc>
        <w:tc>
          <w:tcPr>
            <w:tcW w:w="1463" w:type="pct"/>
          </w:tcPr>
          <w:p w14:paraId="0A8B1246"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(2)</w:t>
            </w:r>
          </w:p>
          <w:p w14:paraId="1448BB95"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bookmarkStart w:id="75" w:name="_Hlk80711285"/>
            <w:r w:rsidRPr="005E3CCB">
              <w:rPr>
                <w:rFonts w:ascii="Bookman Old Style" w:hAnsi="Bookman Old Style"/>
                <w:sz w:val="20"/>
                <w:szCs w:val="20"/>
                <w:lang w:val="en-US"/>
              </w:rPr>
              <w:t xml:space="preserve">Dokumen pendukung </w:t>
            </w:r>
            <w:r w:rsidRPr="005E3CCB">
              <w:rPr>
                <w:rFonts w:ascii="Bookman Old Style" w:hAnsi="Bookman Old Style"/>
                <w:sz w:val="20"/>
                <w:szCs w:val="20"/>
              </w:rPr>
              <w:t xml:space="preserve">dimaksud </w:t>
            </w:r>
            <w:r w:rsidRPr="005E3CCB">
              <w:rPr>
                <w:rFonts w:ascii="Bookman Old Style" w:hAnsi="Bookman Old Style"/>
                <w:sz w:val="20"/>
                <w:szCs w:val="20"/>
                <w:lang w:val="en-US"/>
              </w:rPr>
              <w:t xml:space="preserve">dapat berupa dokumen yang menjelaskan </w:t>
            </w:r>
            <w:r w:rsidRPr="005E3CCB">
              <w:rPr>
                <w:rFonts w:ascii="Bookman Old Style" w:hAnsi="Bookman Old Style"/>
                <w:sz w:val="20"/>
                <w:szCs w:val="20"/>
              </w:rPr>
              <w:t xml:space="preserve">hasil evaluasi </w:t>
            </w:r>
            <w:r w:rsidRPr="005E3CCB">
              <w:rPr>
                <w:rFonts w:ascii="Bookman Old Style" w:hAnsi="Bookman Old Style"/>
                <w:sz w:val="20"/>
                <w:szCs w:val="20"/>
                <w:lang w:val="en-US"/>
              </w:rPr>
              <w:t xml:space="preserve">akhir Produk yang </w:t>
            </w:r>
            <w:r w:rsidRPr="005E3CCB">
              <w:rPr>
                <w:rFonts w:ascii="Bookman Old Style" w:hAnsi="Bookman Old Style"/>
                <w:sz w:val="20"/>
                <w:szCs w:val="20"/>
              </w:rPr>
              <w:t xml:space="preserve">telah </w:t>
            </w:r>
            <w:r w:rsidRPr="005E3CCB">
              <w:rPr>
                <w:rFonts w:ascii="Bookman Old Style" w:hAnsi="Bookman Old Style"/>
                <w:sz w:val="20"/>
                <w:szCs w:val="20"/>
                <w:lang w:val="en-US"/>
              </w:rPr>
              <w:t>diujicobakan</w:t>
            </w:r>
            <w:bookmarkEnd w:id="75"/>
            <w:r w:rsidRPr="005E3CCB">
              <w:rPr>
                <w:rFonts w:ascii="Bookman Old Style" w:hAnsi="Bookman Old Style"/>
                <w:sz w:val="20"/>
                <w:szCs w:val="20"/>
                <w:lang w:val="en-US"/>
              </w:rPr>
              <w:t>.</w:t>
            </w:r>
          </w:p>
        </w:tc>
        <w:tc>
          <w:tcPr>
            <w:tcW w:w="1077" w:type="pct"/>
            <w:shd w:val="clear" w:color="auto" w:fill="auto"/>
          </w:tcPr>
          <w:p w14:paraId="455106CA"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34119C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5222EBF" w14:textId="738644C0" w:rsidTr="005E3CCB">
        <w:tc>
          <w:tcPr>
            <w:tcW w:w="1534" w:type="pct"/>
          </w:tcPr>
          <w:p w14:paraId="1884F3F6" w14:textId="51639C65" w:rsidR="00576DEB" w:rsidRPr="005E3CCB" w:rsidRDefault="00576DEB" w:rsidP="00576DEB">
            <w:pPr>
              <w:pStyle w:val="ListParagraph"/>
              <w:numPr>
                <w:ilvl w:val="0"/>
                <w:numId w:val="29"/>
              </w:numPr>
              <w:snapToGrid w:val="0"/>
              <w:spacing w:before="80" w:after="60" w:line="276" w:lineRule="auto"/>
              <w:ind w:left="456" w:right="37" w:hanging="456"/>
              <w:jc w:val="both"/>
              <w:rPr>
                <w:rFonts w:ascii="Bookman Old Style" w:hAnsi="Bookman Old Style"/>
                <w:sz w:val="20"/>
                <w:szCs w:val="20"/>
              </w:rPr>
            </w:pPr>
            <w:bookmarkStart w:id="76" w:name="_Hlk80619620"/>
            <w:r w:rsidRPr="005E3CCB">
              <w:rPr>
                <w:rFonts w:ascii="Bookman Old Style" w:hAnsi="Bookman Old Style"/>
                <w:sz w:val="20"/>
                <w:szCs w:val="20"/>
              </w:rPr>
              <w:lastRenderedPageBreak/>
              <w:t>Otoritas Jasa Keuangan memberikan persetujuan atas permohonan persetujuan penyelenggaraan Produk lanjutan baru sebagaimana dimaksud pada ayat (2) paling lama 10 (sepuluh) hari kerja setelah dokumen permohonan diterima oleh Otoritas Jasa Keuangan dan seluruh persyaratan dipenuhi oleh BPR dan BPRS</w:t>
            </w:r>
            <w:bookmarkEnd w:id="76"/>
            <w:r w:rsidRPr="005E3CCB">
              <w:rPr>
                <w:rFonts w:ascii="Bookman Old Style" w:hAnsi="Bookman Old Style"/>
                <w:sz w:val="20"/>
                <w:szCs w:val="20"/>
              </w:rPr>
              <w:t>.</w:t>
            </w:r>
          </w:p>
        </w:tc>
        <w:tc>
          <w:tcPr>
            <w:tcW w:w="1463" w:type="pct"/>
          </w:tcPr>
          <w:p w14:paraId="3F8FD06D"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(3)</w:t>
            </w:r>
          </w:p>
          <w:p w14:paraId="0B3BB7F3"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0D0C8A4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1085DB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7A114F2C" w14:textId="38FFBF26" w:rsidTr="005E3CCB">
        <w:tc>
          <w:tcPr>
            <w:tcW w:w="1534" w:type="pct"/>
          </w:tcPr>
          <w:p w14:paraId="7B682482" w14:textId="68ADC7FD" w:rsidR="00576DEB" w:rsidRPr="005E3CCB" w:rsidRDefault="00576DEB" w:rsidP="00576DEB">
            <w:pPr>
              <w:pStyle w:val="ListParagraph"/>
              <w:numPr>
                <w:ilvl w:val="0"/>
                <w:numId w:val="29"/>
              </w:numPr>
              <w:snapToGrid w:val="0"/>
              <w:spacing w:before="80" w:after="60" w:line="276" w:lineRule="auto"/>
              <w:ind w:left="456" w:right="37" w:hanging="456"/>
              <w:jc w:val="both"/>
              <w:rPr>
                <w:rFonts w:ascii="Bookman Old Style" w:hAnsi="Bookman Old Style"/>
                <w:sz w:val="20"/>
                <w:szCs w:val="20"/>
              </w:rPr>
            </w:pPr>
            <w:bookmarkStart w:id="77" w:name="_Hlk80619626"/>
            <w:r w:rsidRPr="005E3CCB">
              <w:rPr>
                <w:rFonts w:ascii="Bookman Old Style" w:hAnsi="Bookman Old Style"/>
                <w:sz w:val="20"/>
                <w:szCs w:val="20"/>
                <w:lang w:val="en-ID"/>
              </w:rPr>
              <w:t>Jangka waktu sebagaimana dimaksud pada ayat (</w:t>
            </w:r>
            <w:r w:rsidRPr="005E3CCB">
              <w:rPr>
                <w:rFonts w:ascii="Bookman Old Style" w:hAnsi="Bookman Old Style"/>
                <w:sz w:val="20"/>
                <w:szCs w:val="20"/>
              </w:rPr>
              <w:t>3</w:t>
            </w:r>
            <w:r w:rsidRPr="005E3CCB">
              <w:rPr>
                <w:rFonts w:ascii="Bookman Old Style" w:hAnsi="Bookman Old Style"/>
                <w:sz w:val="20"/>
                <w:szCs w:val="20"/>
                <w:lang w:val="en-ID"/>
              </w:rPr>
              <w:t>) tidak</w:t>
            </w:r>
            <w:r w:rsidRPr="005E3CCB">
              <w:rPr>
                <w:rFonts w:ascii="Bookman Old Style" w:hAnsi="Bookman Old Style"/>
                <w:sz w:val="20"/>
                <w:szCs w:val="20"/>
              </w:rPr>
              <w:t xml:space="preserve"> </w:t>
            </w:r>
            <w:r w:rsidRPr="005E3CCB">
              <w:rPr>
                <w:rFonts w:ascii="Bookman Old Style" w:hAnsi="Bookman Old Style"/>
                <w:sz w:val="20"/>
                <w:szCs w:val="20"/>
                <w:lang w:val="en-ID"/>
              </w:rPr>
              <w:t>termasuk waktu yang diberikan kepada BPR</w:t>
            </w:r>
            <w:r w:rsidRPr="005E3CCB">
              <w:rPr>
                <w:rFonts w:ascii="Bookman Old Style" w:hAnsi="Bookman Old Style"/>
                <w:sz w:val="20"/>
                <w:szCs w:val="20"/>
              </w:rPr>
              <w:t xml:space="preserve"> dan BPRS</w:t>
            </w:r>
            <w:r w:rsidRPr="005E3CCB">
              <w:rPr>
                <w:rFonts w:ascii="Bookman Old Style" w:hAnsi="Bookman Old Style"/>
                <w:sz w:val="20"/>
                <w:szCs w:val="20"/>
                <w:lang w:val="en-ID"/>
              </w:rPr>
              <w:t xml:space="preserve"> untuk</w:t>
            </w:r>
            <w:r w:rsidRPr="005E3CCB">
              <w:rPr>
                <w:rFonts w:ascii="Bookman Old Style" w:hAnsi="Bookman Old Style"/>
                <w:sz w:val="20"/>
                <w:szCs w:val="20"/>
              </w:rPr>
              <w:t xml:space="preserve"> </w:t>
            </w:r>
            <w:r w:rsidRPr="005E3CCB">
              <w:rPr>
                <w:rFonts w:ascii="Bookman Old Style" w:hAnsi="Bookman Old Style"/>
                <w:sz w:val="20"/>
                <w:szCs w:val="20"/>
                <w:lang w:val="en-ID"/>
              </w:rPr>
              <w:t>melengkapi, memperbaiki, dan/atau memperbarui</w:t>
            </w:r>
            <w:r w:rsidRPr="005E3CCB">
              <w:rPr>
                <w:rFonts w:ascii="Bookman Old Style" w:hAnsi="Bookman Old Style"/>
                <w:sz w:val="20"/>
                <w:szCs w:val="20"/>
              </w:rPr>
              <w:t xml:space="preserve"> </w:t>
            </w:r>
            <w:r w:rsidRPr="005E3CCB">
              <w:rPr>
                <w:rFonts w:ascii="Bookman Old Style" w:hAnsi="Bookman Old Style"/>
                <w:sz w:val="20"/>
                <w:szCs w:val="20"/>
                <w:lang w:val="en-ID"/>
              </w:rPr>
              <w:t xml:space="preserve">dokumen permohonan </w:t>
            </w:r>
            <w:r w:rsidRPr="005E3CCB">
              <w:rPr>
                <w:rFonts w:ascii="Bookman Old Style" w:hAnsi="Bookman Old Style"/>
                <w:sz w:val="20"/>
                <w:szCs w:val="20"/>
              </w:rPr>
              <w:t>persetujuan penyelenggaraan Produk lanjutan baru</w:t>
            </w:r>
            <w:bookmarkEnd w:id="77"/>
            <w:r w:rsidRPr="005E3CCB">
              <w:rPr>
                <w:rFonts w:ascii="Bookman Old Style" w:hAnsi="Bookman Old Style"/>
                <w:sz w:val="20"/>
                <w:szCs w:val="20"/>
              </w:rPr>
              <w:t>.</w:t>
            </w:r>
          </w:p>
        </w:tc>
        <w:tc>
          <w:tcPr>
            <w:tcW w:w="1463" w:type="pct"/>
          </w:tcPr>
          <w:p w14:paraId="654D883C"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(4)</w:t>
            </w:r>
          </w:p>
          <w:p w14:paraId="6A704D1F"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714B8A9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654D8D7"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456850F" w14:textId="400F92B6" w:rsidTr="005E3CCB">
        <w:tc>
          <w:tcPr>
            <w:tcW w:w="1534" w:type="pct"/>
          </w:tcPr>
          <w:p w14:paraId="0517365C" w14:textId="77777777" w:rsidR="00576DEB" w:rsidRPr="005E3CCB" w:rsidRDefault="00576DEB" w:rsidP="00576DEB">
            <w:pPr>
              <w:snapToGrid w:val="0"/>
              <w:spacing w:before="80" w:after="60" w:line="276" w:lineRule="auto"/>
              <w:ind w:right="37"/>
              <w:jc w:val="center"/>
              <w:rPr>
                <w:rFonts w:ascii="Bookman Old Style" w:hAnsi="Bookman Old Style"/>
                <w:b/>
                <w:sz w:val="20"/>
                <w:szCs w:val="20"/>
                <w:lang w:val="en-US"/>
              </w:rPr>
            </w:pPr>
          </w:p>
        </w:tc>
        <w:tc>
          <w:tcPr>
            <w:tcW w:w="1463" w:type="pct"/>
          </w:tcPr>
          <w:p w14:paraId="668D2623"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4FFCE7D4"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307C2B7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51EFFBF" w14:textId="269BEB17" w:rsidTr="005E3CCB">
        <w:tc>
          <w:tcPr>
            <w:tcW w:w="1534" w:type="pct"/>
          </w:tcPr>
          <w:p w14:paraId="763B7081"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6157FFD2"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11</w:t>
            </w:r>
          </w:p>
        </w:tc>
        <w:tc>
          <w:tcPr>
            <w:tcW w:w="1077" w:type="pct"/>
            <w:shd w:val="clear" w:color="auto" w:fill="auto"/>
          </w:tcPr>
          <w:p w14:paraId="07FDF7F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696A50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37C1DA4B" w14:textId="1C46B971" w:rsidTr="005E3CCB">
        <w:tc>
          <w:tcPr>
            <w:tcW w:w="1534" w:type="pct"/>
          </w:tcPr>
          <w:p w14:paraId="014618A2" w14:textId="6C3CD11C" w:rsidR="00576DEB" w:rsidRPr="005E3CCB" w:rsidRDefault="00576DEB" w:rsidP="00576DEB">
            <w:pPr>
              <w:pStyle w:val="ListParagraph"/>
              <w:numPr>
                <w:ilvl w:val="0"/>
                <w:numId w:val="52"/>
              </w:numPr>
              <w:snapToGrid w:val="0"/>
              <w:spacing w:before="80" w:after="60" w:line="276" w:lineRule="auto"/>
              <w:ind w:left="456" w:right="37" w:hanging="456"/>
              <w:contextualSpacing w:val="0"/>
              <w:jc w:val="both"/>
              <w:rPr>
                <w:rFonts w:ascii="Bookman Old Style" w:hAnsi="Bookman Old Style"/>
                <w:sz w:val="20"/>
                <w:szCs w:val="20"/>
              </w:rPr>
            </w:pPr>
            <w:bookmarkStart w:id="78" w:name="_Hlk80619827"/>
            <w:r w:rsidRPr="005E3CCB">
              <w:rPr>
                <w:rFonts w:ascii="Bookman Old Style" w:hAnsi="Bookman Old Style"/>
                <w:sz w:val="20"/>
                <w:szCs w:val="20"/>
                <w:lang w:val="en-US"/>
              </w:rPr>
              <w:t>Dalam hal memenuhi kriteria yang ditetapkan</w:t>
            </w:r>
            <w:r w:rsidRPr="005E3CCB">
              <w:rPr>
                <w:rFonts w:ascii="Bookman Old Style" w:hAnsi="Bookman Old Style"/>
                <w:sz w:val="20"/>
                <w:szCs w:val="20"/>
              </w:rPr>
              <w:t>, BPR dan BPRS mengajukan permohonan persetujuan penyelenggaraan Produk lanjutan baru tanpa melalui proyek uji coba terbatas sebagaimana dimaksud dalam Pasal 8 ayat (2)</w:t>
            </w:r>
            <w:bookmarkEnd w:id="78"/>
            <w:r w:rsidRPr="005E3CCB">
              <w:rPr>
                <w:rFonts w:ascii="Bookman Old Style" w:hAnsi="Bookman Old Style"/>
                <w:sz w:val="20"/>
                <w:szCs w:val="20"/>
              </w:rPr>
              <w:t>.</w:t>
            </w:r>
          </w:p>
        </w:tc>
        <w:tc>
          <w:tcPr>
            <w:tcW w:w="1463" w:type="pct"/>
          </w:tcPr>
          <w:p w14:paraId="792BB4F2"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1CC9ADAA"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00181A9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6044F61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3AC2934" w14:textId="50A1F2F3" w:rsidTr="005E3CCB">
        <w:tc>
          <w:tcPr>
            <w:tcW w:w="1534" w:type="pct"/>
          </w:tcPr>
          <w:p w14:paraId="22E0403F" w14:textId="51CEE19E" w:rsidR="00576DEB" w:rsidRPr="005E3CCB" w:rsidRDefault="00576DEB" w:rsidP="00576DEB">
            <w:pPr>
              <w:pStyle w:val="ListParagraph"/>
              <w:numPr>
                <w:ilvl w:val="0"/>
                <w:numId w:val="52"/>
              </w:numPr>
              <w:snapToGrid w:val="0"/>
              <w:spacing w:before="80" w:after="60" w:line="276" w:lineRule="auto"/>
              <w:ind w:left="456" w:right="37" w:hanging="456"/>
              <w:contextualSpacing w:val="0"/>
              <w:jc w:val="both"/>
              <w:rPr>
                <w:rFonts w:ascii="Bookman Old Style" w:hAnsi="Bookman Old Style"/>
                <w:sz w:val="20"/>
                <w:szCs w:val="20"/>
              </w:rPr>
            </w:pPr>
            <w:bookmarkStart w:id="79" w:name="_Hlk80619837"/>
            <w:r w:rsidRPr="005E3CCB">
              <w:rPr>
                <w:rFonts w:ascii="Bookman Old Style" w:hAnsi="Bookman Old Style"/>
                <w:sz w:val="20"/>
                <w:szCs w:val="20"/>
                <w:lang w:val="en-US"/>
              </w:rPr>
              <w:t>Kriteria</w:t>
            </w:r>
            <w:r w:rsidRPr="005E3CCB">
              <w:rPr>
                <w:rFonts w:ascii="Bookman Old Style" w:hAnsi="Bookman Old Style"/>
                <w:sz w:val="20"/>
                <w:szCs w:val="20"/>
              </w:rPr>
              <w:t xml:space="preserve"> sebagaimana dimaksud pada ayat (1) meliputi</w:t>
            </w:r>
            <w:bookmarkEnd w:id="79"/>
            <w:r w:rsidRPr="005E3CCB">
              <w:rPr>
                <w:rFonts w:ascii="Bookman Old Style" w:hAnsi="Bookman Old Style"/>
                <w:sz w:val="20"/>
                <w:szCs w:val="20"/>
              </w:rPr>
              <w:t>:</w:t>
            </w:r>
          </w:p>
        </w:tc>
        <w:tc>
          <w:tcPr>
            <w:tcW w:w="1463" w:type="pct"/>
          </w:tcPr>
          <w:p w14:paraId="100D7F91" w14:textId="77777777" w:rsidR="00576DEB" w:rsidRPr="005E3CCB" w:rsidRDefault="00576DEB" w:rsidP="00576DE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(2)</w:t>
            </w:r>
          </w:p>
        </w:tc>
        <w:tc>
          <w:tcPr>
            <w:tcW w:w="1077" w:type="pct"/>
            <w:shd w:val="clear" w:color="auto" w:fill="auto"/>
          </w:tcPr>
          <w:p w14:paraId="70E38682"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6FF23442"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FBF2EFE" w14:textId="39CBBBF7" w:rsidTr="005E3CCB">
        <w:tc>
          <w:tcPr>
            <w:tcW w:w="1534" w:type="pct"/>
          </w:tcPr>
          <w:p w14:paraId="5EB59305" w14:textId="44309EE0" w:rsidR="00576DEB" w:rsidRPr="005E3CCB" w:rsidRDefault="00576DEB" w:rsidP="00576DEB">
            <w:pPr>
              <w:pStyle w:val="ListParagraph"/>
              <w:numPr>
                <w:ilvl w:val="1"/>
                <w:numId w:val="52"/>
              </w:numPr>
              <w:snapToGrid w:val="0"/>
              <w:spacing w:before="80" w:after="60" w:line="276" w:lineRule="auto"/>
              <w:ind w:left="873" w:right="37" w:hanging="426"/>
              <w:contextualSpacing w:val="0"/>
              <w:jc w:val="both"/>
              <w:rPr>
                <w:rFonts w:ascii="Bookman Old Style" w:hAnsi="Bookman Old Style"/>
                <w:sz w:val="20"/>
                <w:szCs w:val="20"/>
              </w:rPr>
            </w:pPr>
            <w:bookmarkStart w:id="80" w:name="_Hlk80619854"/>
            <w:r w:rsidRPr="005E3CCB">
              <w:rPr>
                <w:rFonts w:ascii="Bookman Old Style" w:hAnsi="Bookman Old Style"/>
                <w:sz w:val="20"/>
                <w:szCs w:val="20"/>
              </w:rPr>
              <w:lastRenderedPageBreak/>
              <w:t>Produk lanjutan baru</w:t>
            </w:r>
            <w:r w:rsidRPr="005E3CCB">
              <w:t xml:space="preserve"> </w:t>
            </w:r>
            <w:r w:rsidRPr="005E3CCB">
              <w:rPr>
                <w:rFonts w:ascii="Bookman Old Style" w:hAnsi="Bookman Old Style"/>
                <w:sz w:val="20"/>
                <w:szCs w:val="20"/>
              </w:rPr>
              <w:t>berkaitan dengan produk atau kegiatan lembaga jasa keuangan nonbank</w:t>
            </w:r>
            <w:r w:rsidRPr="005E3CCB">
              <w:rPr>
                <w:rFonts w:ascii="Bookman Old Style" w:hAnsi="Bookman Old Style"/>
                <w:sz w:val="20"/>
                <w:szCs w:val="20"/>
                <w:lang w:val="en-US"/>
              </w:rPr>
              <w:t xml:space="preserve"> yang memerlukan </w:t>
            </w:r>
            <w:r w:rsidRPr="005E3CCB">
              <w:rPr>
                <w:rFonts w:ascii="Bookman Old Style" w:hAnsi="Bookman Old Style"/>
                <w:sz w:val="20"/>
                <w:szCs w:val="20"/>
              </w:rPr>
              <w:t>izin dan/atau persetujuan</w:t>
            </w:r>
            <w:bookmarkEnd w:id="80"/>
            <w:r w:rsidRPr="005E3CCB">
              <w:rPr>
                <w:rFonts w:ascii="Bookman Old Style" w:hAnsi="Bookman Old Style"/>
                <w:sz w:val="20"/>
                <w:szCs w:val="20"/>
              </w:rPr>
              <w:t>;</w:t>
            </w:r>
            <w:r w:rsidRPr="005E3CCB">
              <w:rPr>
                <w:rFonts w:ascii="Bookman Old Style" w:hAnsi="Bookman Old Style"/>
                <w:sz w:val="20"/>
                <w:szCs w:val="20"/>
                <w:lang w:val="en-US"/>
              </w:rPr>
              <w:t xml:space="preserve"> </w:t>
            </w:r>
          </w:p>
        </w:tc>
        <w:tc>
          <w:tcPr>
            <w:tcW w:w="1463" w:type="pct"/>
          </w:tcPr>
          <w:p w14:paraId="76D60C91" w14:textId="77777777" w:rsidR="00576DEB" w:rsidRPr="005E3CCB" w:rsidRDefault="00576DEB" w:rsidP="00576DEB">
            <w:pPr>
              <w:snapToGrid w:val="0"/>
              <w:spacing w:before="80" w:after="60" w:line="276" w:lineRule="auto"/>
              <w:ind w:left="455"/>
              <w:jc w:val="both"/>
              <w:rPr>
                <w:rFonts w:ascii="Bookman Old Style" w:hAnsi="Bookman Old Style"/>
                <w:sz w:val="20"/>
                <w:szCs w:val="20"/>
                <w:lang w:val="en-US"/>
              </w:rPr>
            </w:pPr>
            <w:r w:rsidRPr="005E3CCB">
              <w:rPr>
                <w:rFonts w:ascii="Bookman Old Style" w:hAnsi="Bookman Old Style"/>
                <w:sz w:val="20"/>
                <w:szCs w:val="20"/>
                <w:lang w:val="en-US"/>
              </w:rPr>
              <w:t>Huruf a</w:t>
            </w:r>
          </w:p>
          <w:p w14:paraId="0CAD0A25" w14:textId="77777777" w:rsidR="00576DEB" w:rsidRPr="005E3CCB" w:rsidRDefault="00576DEB" w:rsidP="00576DEB">
            <w:pPr>
              <w:snapToGrid w:val="0"/>
              <w:spacing w:before="80" w:after="60" w:line="276" w:lineRule="auto"/>
              <w:ind w:left="880"/>
              <w:jc w:val="both"/>
              <w:rPr>
                <w:rFonts w:ascii="Bookman Old Style" w:hAnsi="Bookman Old Style"/>
                <w:sz w:val="20"/>
                <w:szCs w:val="20"/>
                <w:lang w:val="en-US"/>
              </w:rPr>
            </w:pPr>
            <w:r w:rsidRPr="005E3CCB">
              <w:rPr>
                <w:rFonts w:ascii="Bookman Old Style" w:hAnsi="Bookman Old Style"/>
                <w:sz w:val="20"/>
                <w:szCs w:val="20"/>
                <w:lang w:val="en-US"/>
              </w:rPr>
              <w:t xml:space="preserve">Yang dimaksud </w:t>
            </w:r>
            <w:bookmarkStart w:id="81" w:name="_Hlk80711422"/>
            <w:r w:rsidRPr="005E3CCB">
              <w:rPr>
                <w:rFonts w:ascii="Bookman Old Style" w:hAnsi="Bookman Old Style"/>
                <w:sz w:val="20"/>
                <w:szCs w:val="20"/>
                <w:lang w:val="en-US"/>
              </w:rPr>
              <w:t xml:space="preserve">dengan “izin dan/atau persetujuan” yaitu izin dan/atau persetujuan dari pengawas </w:t>
            </w:r>
            <w:r w:rsidRPr="005E3CCB">
              <w:rPr>
                <w:rFonts w:ascii="Bookman Old Style" w:hAnsi="Bookman Old Style"/>
                <w:sz w:val="20"/>
                <w:szCs w:val="20"/>
              </w:rPr>
              <w:t>lembaga jasa keuangan nonbank</w:t>
            </w:r>
            <w:bookmarkEnd w:id="81"/>
            <w:r w:rsidRPr="005E3CCB">
              <w:rPr>
                <w:rFonts w:ascii="Bookman Old Style" w:hAnsi="Bookman Old Style"/>
                <w:sz w:val="20"/>
                <w:szCs w:val="20"/>
                <w:lang w:val="en-US"/>
              </w:rPr>
              <w:t>.</w:t>
            </w:r>
          </w:p>
        </w:tc>
        <w:tc>
          <w:tcPr>
            <w:tcW w:w="1077" w:type="pct"/>
            <w:shd w:val="clear" w:color="auto" w:fill="auto"/>
          </w:tcPr>
          <w:p w14:paraId="656ADD7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7F6D37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6EB3BDF" w14:textId="331B42D0" w:rsidTr="005E3CCB">
        <w:tc>
          <w:tcPr>
            <w:tcW w:w="1534" w:type="pct"/>
          </w:tcPr>
          <w:p w14:paraId="747A9D6A" w14:textId="42F4DD1A" w:rsidR="00576DEB" w:rsidRPr="005E3CCB" w:rsidRDefault="00576DEB" w:rsidP="00576DEB">
            <w:pPr>
              <w:pStyle w:val="ListParagraph"/>
              <w:numPr>
                <w:ilvl w:val="1"/>
                <w:numId w:val="52"/>
              </w:numPr>
              <w:snapToGrid w:val="0"/>
              <w:spacing w:before="80" w:after="60" w:line="276" w:lineRule="auto"/>
              <w:ind w:left="873" w:right="37" w:hanging="426"/>
              <w:contextualSpacing w:val="0"/>
              <w:jc w:val="both"/>
              <w:rPr>
                <w:rFonts w:ascii="Bookman Old Style" w:hAnsi="Bookman Old Style"/>
                <w:sz w:val="20"/>
                <w:szCs w:val="20"/>
              </w:rPr>
            </w:pPr>
            <w:bookmarkStart w:id="82" w:name="_Hlk80619869"/>
            <w:r w:rsidRPr="005E3CCB">
              <w:rPr>
                <w:rFonts w:ascii="Bookman Old Style" w:hAnsi="Bookman Old Style"/>
                <w:sz w:val="20"/>
                <w:szCs w:val="20"/>
              </w:rPr>
              <w:t>Produk lanjutan baru</w:t>
            </w:r>
            <w:r w:rsidRPr="005E3CCB">
              <w:rPr>
                <w:rFonts w:ascii="Bookman Old Style" w:hAnsi="Bookman Old Style"/>
                <w:sz w:val="20"/>
                <w:szCs w:val="20"/>
                <w:lang w:val="en-US"/>
              </w:rPr>
              <w:t xml:space="preserve"> memerlukan izin dan/atau persetujuan dari otoritas lain</w:t>
            </w:r>
            <w:bookmarkEnd w:id="82"/>
            <w:r w:rsidRPr="005E3CCB">
              <w:rPr>
                <w:rFonts w:ascii="Bookman Old Style" w:hAnsi="Bookman Old Style"/>
                <w:sz w:val="20"/>
                <w:szCs w:val="20"/>
                <w:lang w:val="en-US"/>
              </w:rPr>
              <w:t xml:space="preserve">; </w:t>
            </w:r>
          </w:p>
        </w:tc>
        <w:tc>
          <w:tcPr>
            <w:tcW w:w="1463" w:type="pct"/>
          </w:tcPr>
          <w:p w14:paraId="1EF5CEDD" w14:textId="77777777" w:rsidR="00576DEB" w:rsidRPr="005E3CCB" w:rsidRDefault="00576DEB" w:rsidP="00576DEB">
            <w:pPr>
              <w:snapToGrid w:val="0"/>
              <w:spacing w:before="80" w:after="60" w:line="276" w:lineRule="auto"/>
              <w:ind w:left="455"/>
              <w:jc w:val="both"/>
              <w:rPr>
                <w:rFonts w:ascii="Bookman Old Style" w:hAnsi="Bookman Old Style"/>
                <w:sz w:val="20"/>
                <w:szCs w:val="20"/>
              </w:rPr>
            </w:pPr>
            <w:r w:rsidRPr="005E3CCB">
              <w:rPr>
                <w:rFonts w:ascii="Bookman Old Style" w:hAnsi="Bookman Old Style"/>
                <w:sz w:val="20"/>
                <w:szCs w:val="20"/>
                <w:lang w:val="en-US"/>
              </w:rPr>
              <w:t xml:space="preserve">Huruf </w:t>
            </w:r>
            <w:r w:rsidRPr="005E3CCB">
              <w:rPr>
                <w:rFonts w:ascii="Bookman Old Style" w:hAnsi="Bookman Old Style"/>
                <w:sz w:val="20"/>
                <w:szCs w:val="20"/>
              </w:rPr>
              <w:t>b</w:t>
            </w:r>
          </w:p>
          <w:p w14:paraId="570DC8BA" w14:textId="77777777" w:rsidR="00576DEB" w:rsidRPr="005E3CCB" w:rsidRDefault="00576DEB" w:rsidP="00576DEB">
            <w:pPr>
              <w:snapToGrid w:val="0"/>
              <w:spacing w:before="80" w:after="60" w:line="276" w:lineRule="auto"/>
              <w:ind w:left="880"/>
              <w:jc w:val="both"/>
              <w:rPr>
                <w:rFonts w:ascii="Bookman Old Style" w:hAnsi="Bookman Old Style"/>
                <w:sz w:val="20"/>
                <w:szCs w:val="20"/>
                <w:lang w:val="en-US"/>
              </w:rPr>
            </w:pPr>
            <w:r w:rsidRPr="005E3CCB">
              <w:rPr>
                <w:rFonts w:ascii="Bookman Old Style" w:hAnsi="Bookman Old Style"/>
                <w:sz w:val="20"/>
                <w:szCs w:val="20"/>
              </w:rPr>
              <w:t>Cukup jelas</w:t>
            </w:r>
            <w:r w:rsidRPr="005E3CCB">
              <w:rPr>
                <w:rFonts w:ascii="Bookman Old Style" w:hAnsi="Bookman Old Style"/>
                <w:sz w:val="20"/>
                <w:szCs w:val="20"/>
                <w:lang w:val="en-US"/>
              </w:rPr>
              <w:t>.</w:t>
            </w:r>
          </w:p>
        </w:tc>
        <w:tc>
          <w:tcPr>
            <w:tcW w:w="1077" w:type="pct"/>
            <w:shd w:val="clear" w:color="auto" w:fill="auto"/>
          </w:tcPr>
          <w:p w14:paraId="46DA7C9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37DF0373"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44553A4" w14:textId="01941D1C" w:rsidTr="005E3CCB">
        <w:tc>
          <w:tcPr>
            <w:tcW w:w="1534" w:type="pct"/>
          </w:tcPr>
          <w:p w14:paraId="4964B3A0" w14:textId="7A6C6EAF" w:rsidR="00576DEB" w:rsidRPr="005E3CCB" w:rsidRDefault="00576DEB" w:rsidP="00576DEB">
            <w:pPr>
              <w:pStyle w:val="ListParagraph"/>
              <w:numPr>
                <w:ilvl w:val="1"/>
                <w:numId w:val="52"/>
              </w:numPr>
              <w:snapToGrid w:val="0"/>
              <w:spacing w:before="80" w:after="60" w:line="276" w:lineRule="auto"/>
              <w:ind w:left="873" w:right="37" w:hanging="426"/>
              <w:contextualSpacing w:val="0"/>
              <w:jc w:val="both"/>
              <w:rPr>
                <w:rFonts w:ascii="Bookman Old Style" w:hAnsi="Bookman Old Style"/>
                <w:sz w:val="20"/>
                <w:szCs w:val="20"/>
              </w:rPr>
            </w:pPr>
            <w:bookmarkStart w:id="83" w:name="_Hlk80619875"/>
            <w:r w:rsidRPr="005E3CCB">
              <w:rPr>
                <w:rFonts w:ascii="Bookman Old Style" w:hAnsi="Bookman Old Style"/>
                <w:sz w:val="20"/>
                <w:szCs w:val="20"/>
              </w:rPr>
              <w:t>Produk lanjutan baru merupakan produk, layanan, dan/atau jasa untuk pelaksanaan program pemerintah; dan/atau</w:t>
            </w:r>
            <w:bookmarkEnd w:id="83"/>
          </w:p>
        </w:tc>
        <w:tc>
          <w:tcPr>
            <w:tcW w:w="1463" w:type="pct"/>
          </w:tcPr>
          <w:p w14:paraId="374BE442" w14:textId="77777777" w:rsidR="00576DEB" w:rsidRPr="005E3CCB" w:rsidRDefault="00576DEB" w:rsidP="00576DEB">
            <w:pPr>
              <w:snapToGrid w:val="0"/>
              <w:spacing w:before="80" w:after="60" w:line="276" w:lineRule="auto"/>
              <w:ind w:left="455"/>
              <w:jc w:val="both"/>
              <w:rPr>
                <w:rFonts w:ascii="Bookman Old Style" w:hAnsi="Bookman Old Style"/>
                <w:sz w:val="20"/>
                <w:szCs w:val="20"/>
              </w:rPr>
            </w:pPr>
            <w:r w:rsidRPr="005E3CCB">
              <w:rPr>
                <w:rFonts w:ascii="Bookman Old Style" w:hAnsi="Bookman Old Style"/>
                <w:sz w:val="20"/>
                <w:szCs w:val="20"/>
                <w:lang w:val="en-US"/>
              </w:rPr>
              <w:t xml:space="preserve">Huruf </w:t>
            </w:r>
            <w:r w:rsidRPr="005E3CCB">
              <w:rPr>
                <w:rFonts w:ascii="Bookman Old Style" w:hAnsi="Bookman Old Style"/>
                <w:sz w:val="20"/>
                <w:szCs w:val="20"/>
              </w:rPr>
              <w:t>c</w:t>
            </w:r>
          </w:p>
          <w:p w14:paraId="7580775D" w14:textId="77777777" w:rsidR="00576DEB" w:rsidRPr="005E3CCB" w:rsidRDefault="00576DEB" w:rsidP="00576DEB">
            <w:pPr>
              <w:snapToGrid w:val="0"/>
              <w:spacing w:before="80" w:after="60" w:line="276" w:lineRule="auto"/>
              <w:ind w:left="880"/>
              <w:jc w:val="both"/>
              <w:rPr>
                <w:rFonts w:ascii="Bookman Old Style" w:hAnsi="Bookman Old Style"/>
                <w:sz w:val="20"/>
                <w:szCs w:val="20"/>
                <w:lang w:val="en-US"/>
              </w:rPr>
            </w:pPr>
            <w:r w:rsidRPr="005E3CCB">
              <w:rPr>
                <w:rFonts w:ascii="Bookman Old Style" w:hAnsi="Bookman Old Style"/>
                <w:sz w:val="20"/>
                <w:szCs w:val="20"/>
              </w:rPr>
              <w:t>Cukup jelas</w:t>
            </w:r>
            <w:r w:rsidRPr="005E3CCB">
              <w:rPr>
                <w:rFonts w:ascii="Bookman Old Style" w:hAnsi="Bookman Old Style"/>
                <w:sz w:val="20"/>
                <w:szCs w:val="20"/>
                <w:lang w:val="en-US"/>
              </w:rPr>
              <w:t>.</w:t>
            </w:r>
          </w:p>
        </w:tc>
        <w:tc>
          <w:tcPr>
            <w:tcW w:w="1077" w:type="pct"/>
            <w:shd w:val="clear" w:color="auto" w:fill="auto"/>
          </w:tcPr>
          <w:p w14:paraId="5C701E4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A2D75D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736EBE6" w14:textId="2D0E9B90" w:rsidTr="005E3CCB">
        <w:tc>
          <w:tcPr>
            <w:tcW w:w="1534" w:type="pct"/>
          </w:tcPr>
          <w:p w14:paraId="02A6A4FB" w14:textId="38BEED85" w:rsidR="00576DEB" w:rsidRPr="005E3CCB" w:rsidRDefault="00576DEB" w:rsidP="00576DEB">
            <w:pPr>
              <w:pStyle w:val="ListParagraph"/>
              <w:numPr>
                <w:ilvl w:val="1"/>
                <w:numId w:val="52"/>
              </w:numPr>
              <w:snapToGrid w:val="0"/>
              <w:spacing w:before="80" w:after="60" w:line="276" w:lineRule="auto"/>
              <w:ind w:left="873" w:right="37" w:hanging="426"/>
              <w:contextualSpacing w:val="0"/>
              <w:jc w:val="both"/>
              <w:rPr>
                <w:rFonts w:ascii="Bookman Old Style" w:hAnsi="Bookman Old Style"/>
                <w:sz w:val="20"/>
                <w:szCs w:val="20"/>
              </w:rPr>
            </w:pPr>
            <w:bookmarkStart w:id="84" w:name="_Hlk80619881"/>
            <w:r w:rsidRPr="005E3CCB">
              <w:rPr>
                <w:rFonts w:ascii="Bookman Old Style" w:hAnsi="Bookman Old Style"/>
                <w:sz w:val="20"/>
                <w:szCs w:val="20"/>
              </w:rPr>
              <w:t>BPR dan BPRS membuktikan bahwa penyelenggaraan Produk lanjutan baru tidak memerlukan proyek uji coba terbatas</w:t>
            </w:r>
            <w:bookmarkEnd w:id="84"/>
            <w:r w:rsidRPr="005E3CCB">
              <w:rPr>
                <w:rFonts w:ascii="Bookman Old Style" w:hAnsi="Bookman Old Style"/>
                <w:sz w:val="20"/>
                <w:szCs w:val="20"/>
              </w:rPr>
              <w:t>.</w:t>
            </w:r>
            <w:r w:rsidRPr="005E3CCB">
              <w:rPr>
                <w:rFonts w:ascii="Bookman Old Style" w:hAnsi="Bookman Old Style"/>
                <w:sz w:val="20"/>
                <w:szCs w:val="20"/>
                <w:lang w:val="en-US"/>
              </w:rPr>
              <w:t xml:space="preserve"> </w:t>
            </w:r>
          </w:p>
        </w:tc>
        <w:tc>
          <w:tcPr>
            <w:tcW w:w="1463" w:type="pct"/>
          </w:tcPr>
          <w:p w14:paraId="4E13E1F6" w14:textId="77777777" w:rsidR="00576DEB" w:rsidRPr="005E3CCB" w:rsidRDefault="00576DEB" w:rsidP="00576DEB">
            <w:pPr>
              <w:snapToGrid w:val="0"/>
              <w:spacing w:before="80" w:after="60" w:line="276" w:lineRule="auto"/>
              <w:ind w:left="455"/>
              <w:jc w:val="both"/>
              <w:rPr>
                <w:rFonts w:ascii="Bookman Old Style" w:hAnsi="Bookman Old Style"/>
                <w:sz w:val="20"/>
                <w:szCs w:val="20"/>
                <w:lang w:val="en-US"/>
              </w:rPr>
            </w:pPr>
            <w:r w:rsidRPr="005E3CCB">
              <w:rPr>
                <w:rFonts w:ascii="Bookman Old Style" w:hAnsi="Bookman Old Style"/>
                <w:sz w:val="20"/>
                <w:szCs w:val="20"/>
                <w:lang w:val="en-US"/>
              </w:rPr>
              <w:t>Huruf d</w:t>
            </w:r>
          </w:p>
          <w:p w14:paraId="6BD07DB9" w14:textId="77777777" w:rsidR="00576DEB" w:rsidRPr="005E3CCB" w:rsidRDefault="00576DEB" w:rsidP="00576DEB">
            <w:pPr>
              <w:snapToGrid w:val="0"/>
              <w:spacing w:before="80" w:after="60" w:line="276" w:lineRule="auto"/>
              <w:ind w:left="880"/>
              <w:jc w:val="both"/>
              <w:rPr>
                <w:rFonts w:ascii="Bookman Old Style" w:hAnsi="Bookman Old Style"/>
                <w:sz w:val="20"/>
                <w:szCs w:val="20"/>
              </w:rPr>
            </w:pPr>
            <w:bookmarkStart w:id="85" w:name="_Hlk80711433"/>
            <w:r w:rsidRPr="005E3CCB">
              <w:rPr>
                <w:rFonts w:ascii="Bookman Old Style" w:hAnsi="Bookman Old Style"/>
                <w:sz w:val="20"/>
                <w:szCs w:val="20"/>
                <w:lang w:val="en-US"/>
              </w:rPr>
              <w:t>BPR dan BPRS menyampaikan penjelasan tidak perlu dilakukannya proyek uji coba terbatas</w:t>
            </w:r>
            <w:r w:rsidRPr="005E3CCB">
              <w:rPr>
                <w:rFonts w:ascii="Bookman Old Style" w:hAnsi="Bookman Old Style"/>
                <w:sz w:val="20"/>
                <w:szCs w:val="20"/>
              </w:rPr>
              <w:t xml:space="preserve"> yang menunjukkan bahwa rencana penyelenggaraan Produk tidak berdampak material terhadap profil risiko, predikat tingkat kesehatan, rasio keuangan utama, serta alasan bisnis yang melatarbelakanginya</w:t>
            </w:r>
            <w:bookmarkEnd w:id="85"/>
            <w:r w:rsidRPr="005E3CCB">
              <w:rPr>
                <w:rFonts w:ascii="Bookman Old Style" w:hAnsi="Bookman Old Style"/>
                <w:sz w:val="20"/>
                <w:szCs w:val="20"/>
              </w:rPr>
              <w:t>.</w:t>
            </w:r>
          </w:p>
        </w:tc>
        <w:tc>
          <w:tcPr>
            <w:tcW w:w="1077" w:type="pct"/>
            <w:shd w:val="clear" w:color="auto" w:fill="auto"/>
          </w:tcPr>
          <w:p w14:paraId="38740D81"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472BC3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255B34B" w14:textId="60AB6474" w:rsidTr="005E3CCB">
        <w:tc>
          <w:tcPr>
            <w:tcW w:w="1534" w:type="pct"/>
          </w:tcPr>
          <w:p w14:paraId="7104AED1" w14:textId="4096DBB9" w:rsidR="00576DEB" w:rsidRPr="005E3CCB" w:rsidRDefault="00576DEB" w:rsidP="00576DEB">
            <w:pPr>
              <w:pStyle w:val="ListParagraph"/>
              <w:numPr>
                <w:ilvl w:val="0"/>
                <w:numId w:val="52"/>
              </w:numPr>
              <w:snapToGrid w:val="0"/>
              <w:spacing w:before="80" w:after="60" w:line="276" w:lineRule="auto"/>
              <w:ind w:left="456" w:right="37" w:hanging="456"/>
              <w:contextualSpacing w:val="0"/>
              <w:jc w:val="both"/>
              <w:rPr>
                <w:rFonts w:ascii="Bookman Old Style" w:hAnsi="Bookman Old Style"/>
                <w:sz w:val="20"/>
                <w:szCs w:val="20"/>
              </w:rPr>
            </w:pPr>
            <w:bookmarkStart w:id="86" w:name="_Hlk80619903"/>
            <w:r w:rsidRPr="005E3CCB">
              <w:rPr>
                <w:rFonts w:ascii="Bookman Old Style" w:hAnsi="Bookman Old Style"/>
                <w:sz w:val="20"/>
                <w:szCs w:val="20"/>
              </w:rPr>
              <w:t xml:space="preserve">Dalam hal permohonan persetujuan diajukan tanpa melalui proyek uji coba terbatas sebagaimana dimaksud pada ayat (1), BPR dan BPRS wajib </w:t>
            </w:r>
            <w:r w:rsidRPr="005E3CCB">
              <w:rPr>
                <w:rFonts w:ascii="Bookman Old Style" w:hAnsi="Bookman Old Style"/>
                <w:sz w:val="20"/>
                <w:szCs w:val="20"/>
              </w:rPr>
              <w:lastRenderedPageBreak/>
              <w:t>mengajukan permohonan persetujuan kepada Otoritas Jasa Keuangan</w:t>
            </w:r>
            <w:bookmarkEnd w:id="86"/>
            <w:r w:rsidRPr="005E3CCB">
              <w:rPr>
                <w:rFonts w:ascii="Bookman Old Style" w:hAnsi="Bookman Old Style"/>
                <w:sz w:val="20"/>
                <w:szCs w:val="20"/>
              </w:rPr>
              <w:t>.</w:t>
            </w:r>
          </w:p>
        </w:tc>
        <w:tc>
          <w:tcPr>
            <w:tcW w:w="1463" w:type="pct"/>
          </w:tcPr>
          <w:p w14:paraId="5BB38714"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lastRenderedPageBreak/>
              <w:t>Ayat (3)</w:t>
            </w:r>
          </w:p>
          <w:p w14:paraId="1151ED8C"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0F12E13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A39AFD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D4354EE" w14:textId="021C7ADE" w:rsidTr="005E3CCB">
        <w:tc>
          <w:tcPr>
            <w:tcW w:w="1534" w:type="pct"/>
          </w:tcPr>
          <w:p w14:paraId="0CCC41AE" w14:textId="4E9250B6" w:rsidR="00576DEB" w:rsidRPr="005E3CCB" w:rsidRDefault="00576DEB" w:rsidP="00576DEB">
            <w:pPr>
              <w:pStyle w:val="ListParagraph"/>
              <w:numPr>
                <w:ilvl w:val="0"/>
                <w:numId w:val="52"/>
              </w:numPr>
              <w:snapToGrid w:val="0"/>
              <w:spacing w:before="80" w:after="60" w:line="276" w:lineRule="auto"/>
              <w:ind w:left="456" w:right="37" w:hanging="456"/>
              <w:contextualSpacing w:val="0"/>
              <w:jc w:val="both"/>
              <w:rPr>
                <w:rFonts w:ascii="Bookman Old Style" w:hAnsi="Bookman Old Style"/>
                <w:sz w:val="20"/>
                <w:szCs w:val="20"/>
              </w:rPr>
            </w:pPr>
            <w:bookmarkStart w:id="87" w:name="_Hlk80619911"/>
            <w:r w:rsidRPr="005E3CCB">
              <w:rPr>
                <w:rFonts w:ascii="Bookman Old Style" w:hAnsi="Bookman Old Style"/>
                <w:sz w:val="20"/>
                <w:szCs w:val="20"/>
              </w:rPr>
              <w:lastRenderedPageBreak/>
              <w:t>BPR dan BPRS yang akan menyelenggarakan Produk lanjutan baru yang memerlukan izin dan/atau persetujuan dari otoritas lain sebagaimana dimaksud pada ayat (2) huruf b menyampaikan permohonan persetujuan kepada Otoritas Jasa Keuangan setelah memperoleh izin dan/atau persetujuan dari otoritas lain</w:t>
            </w:r>
            <w:bookmarkEnd w:id="87"/>
            <w:r w:rsidRPr="005E3CCB">
              <w:rPr>
                <w:rFonts w:ascii="Bookman Old Style" w:hAnsi="Bookman Old Style"/>
                <w:sz w:val="20"/>
                <w:szCs w:val="20"/>
              </w:rPr>
              <w:t>.</w:t>
            </w:r>
          </w:p>
        </w:tc>
        <w:tc>
          <w:tcPr>
            <w:tcW w:w="1463" w:type="pct"/>
          </w:tcPr>
          <w:p w14:paraId="1300663D"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w:t>
            </w:r>
            <w:r w:rsidRPr="005E3CCB">
              <w:rPr>
                <w:rFonts w:ascii="Bookman Old Style" w:hAnsi="Bookman Old Style"/>
                <w:sz w:val="20"/>
                <w:szCs w:val="20"/>
                <w:lang w:val="en-US"/>
              </w:rPr>
              <w:t>4</w:t>
            </w:r>
            <w:r w:rsidRPr="005E3CCB">
              <w:rPr>
                <w:rFonts w:ascii="Bookman Old Style" w:hAnsi="Bookman Old Style"/>
                <w:sz w:val="20"/>
                <w:szCs w:val="20"/>
              </w:rPr>
              <w:t>)</w:t>
            </w:r>
          </w:p>
          <w:p w14:paraId="115EE437"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bookmarkStart w:id="88" w:name="_Hlk80711379"/>
            <w:r w:rsidRPr="005E3CCB">
              <w:rPr>
                <w:rFonts w:ascii="Bookman Old Style" w:hAnsi="Bookman Old Style"/>
                <w:sz w:val="20"/>
                <w:szCs w:val="20"/>
              </w:rPr>
              <w:t>Penyampaian permohonan izin dan/atau persetujuan kepada otoritas lain disertai dengan tembusan kepada Otoritas Jasa Keuangan</w:t>
            </w:r>
            <w:bookmarkEnd w:id="88"/>
            <w:r w:rsidRPr="005E3CCB">
              <w:rPr>
                <w:rFonts w:ascii="Bookman Old Style" w:hAnsi="Bookman Old Style"/>
                <w:sz w:val="20"/>
                <w:szCs w:val="20"/>
              </w:rPr>
              <w:t>.</w:t>
            </w:r>
          </w:p>
        </w:tc>
        <w:tc>
          <w:tcPr>
            <w:tcW w:w="1077" w:type="pct"/>
            <w:shd w:val="clear" w:color="auto" w:fill="auto"/>
          </w:tcPr>
          <w:p w14:paraId="0065D25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19A2585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328A22B" w14:textId="0424A6BB" w:rsidTr="005E3CCB">
        <w:tc>
          <w:tcPr>
            <w:tcW w:w="1534" w:type="pct"/>
          </w:tcPr>
          <w:p w14:paraId="7B1E1BEE" w14:textId="10CBE397" w:rsidR="00576DEB" w:rsidRPr="005E3CCB" w:rsidRDefault="00576DEB" w:rsidP="00576DEB">
            <w:pPr>
              <w:pStyle w:val="ListParagraph"/>
              <w:numPr>
                <w:ilvl w:val="0"/>
                <w:numId w:val="52"/>
              </w:numPr>
              <w:snapToGrid w:val="0"/>
              <w:spacing w:before="80" w:after="60" w:line="276" w:lineRule="auto"/>
              <w:ind w:left="456" w:right="37" w:hanging="456"/>
              <w:contextualSpacing w:val="0"/>
              <w:jc w:val="both"/>
              <w:rPr>
                <w:rFonts w:ascii="Bookman Old Style" w:hAnsi="Bookman Old Style"/>
                <w:sz w:val="20"/>
                <w:szCs w:val="20"/>
              </w:rPr>
            </w:pPr>
            <w:bookmarkStart w:id="89" w:name="_Hlk80619926"/>
            <w:r w:rsidRPr="005E3CCB">
              <w:rPr>
                <w:rFonts w:ascii="Bookman Old Style" w:hAnsi="Bookman Old Style"/>
                <w:sz w:val="20"/>
                <w:szCs w:val="20"/>
              </w:rPr>
              <w:t xml:space="preserve">Permohonan persetujuan sebagaimana dimaksud pada ayat (3) disertai dengan dokumen sebagaimana tercantum dalam Lampiran Bagian B </w:t>
            </w:r>
            <w:r w:rsidRPr="005E3CCB">
              <w:rPr>
                <w:rFonts w:ascii="Bookman Old Style" w:hAnsi="Bookman Old Style"/>
                <w:sz w:val="20"/>
                <w:szCs w:val="20"/>
                <w:lang w:val="en-ID"/>
              </w:rPr>
              <w:t>yang merupakan bagian tidak terpisahkan dari</w:t>
            </w:r>
            <w:r w:rsidRPr="005E3CCB">
              <w:rPr>
                <w:rFonts w:ascii="Bookman Old Style" w:hAnsi="Bookman Old Style"/>
                <w:sz w:val="20"/>
                <w:szCs w:val="20"/>
              </w:rPr>
              <w:t xml:space="preserve"> </w:t>
            </w:r>
            <w:r w:rsidRPr="005E3CCB">
              <w:rPr>
                <w:rFonts w:ascii="Bookman Old Style" w:hAnsi="Bookman Old Style"/>
                <w:sz w:val="20"/>
                <w:szCs w:val="20"/>
                <w:lang w:val="en-ID"/>
              </w:rPr>
              <w:t>Peraturan Otoritas Jasa Keuangan ini</w:t>
            </w:r>
            <w:bookmarkEnd w:id="89"/>
            <w:r w:rsidRPr="005E3CCB">
              <w:rPr>
                <w:rFonts w:ascii="Bookman Old Style" w:hAnsi="Bookman Old Style"/>
                <w:sz w:val="20"/>
                <w:szCs w:val="20"/>
              </w:rPr>
              <w:t>.</w:t>
            </w:r>
          </w:p>
        </w:tc>
        <w:tc>
          <w:tcPr>
            <w:tcW w:w="1463" w:type="pct"/>
          </w:tcPr>
          <w:p w14:paraId="4D227026"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(5)</w:t>
            </w:r>
          </w:p>
          <w:p w14:paraId="3D3530DB"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3CA00D3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0D1D0E3B"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364B803" w14:textId="2EB7AD0D" w:rsidTr="005E3CCB">
        <w:tc>
          <w:tcPr>
            <w:tcW w:w="1534" w:type="pct"/>
          </w:tcPr>
          <w:p w14:paraId="28E230A0" w14:textId="262E444D" w:rsidR="00576DEB" w:rsidRPr="005E3CCB" w:rsidRDefault="00576DEB" w:rsidP="00576DEB">
            <w:pPr>
              <w:pStyle w:val="ListParagraph"/>
              <w:numPr>
                <w:ilvl w:val="0"/>
                <w:numId w:val="52"/>
              </w:numPr>
              <w:snapToGrid w:val="0"/>
              <w:spacing w:before="80" w:after="60" w:line="276" w:lineRule="auto"/>
              <w:ind w:left="456" w:right="37" w:hanging="456"/>
              <w:contextualSpacing w:val="0"/>
              <w:jc w:val="both"/>
              <w:rPr>
                <w:rFonts w:ascii="Bookman Old Style" w:hAnsi="Bookman Old Style"/>
                <w:sz w:val="20"/>
                <w:szCs w:val="20"/>
              </w:rPr>
            </w:pPr>
            <w:bookmarkStart w:id="90" w:name="_Hlk80619933"/>
            <w:r w:rsidRPr="005E3CCB">
              <w:rPr>
                <w:rFonts w:ascii="Bookman Old Style" w:hAnsi="Bookman Old Style"/>
                <w:sz w:val="20"/>
                <w:szCs w:val="20"/>
              </w:rPr>
              <w:t>Otoritas Jasa Keuangan memproses permohonan dan memberikan persetujuan atau penolakan atas permohonan penyelenggaraan Produk lanjutan baru sebagaimana dimaksud pada ayat (1) paling lama 14 (empat belas) hari kerja setelah dokumen permohonan diterima secara lengkap oleh Otoritas Jasa Keuangan dan seluruh persyaratan dipenuhi oleh BPR atau BPRS</w:t>
            </w:r>
            <w:bookmarkEnd w:id="90"/>
            <w:r w:rsidRPr="005E3CCB">
              <w:rPr>
                <w:rFonts w:ascii="Bookman Old Style" w:hAnsi="Bookman Old Style"/>
                <w:sz w:val="20"/>
                <w:szCs w:val="20"/>
              </w:rPr>
              <w:t>.</w:t>
            </w:r>
          </w:p>
        </w:tc>
        <w:tc>
          <w:tcPr>
            <w:tcW w:w="1463" w:type="pct"/>
          </w:tcPr>
          <w:p w14:paraId="08703E46"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(6)</w:t>
            </w:r>
          </w:p>
          <w:p w14:paraId="5511B63B"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bookmarkStart w:id="91" w:name="_Hlk80711373"/>
            <w:r w:rsidRPr="005E3CCB">
              <w:rPr>
                <w:rFonts w:ascii="Bookman Old Style" w:hAnsi="Bookman Old Style"/>
                <w:sz w:val="20"/>
                <w:szCs w:val="20"/>
              </w:rPr>
              <w:t>Dokumen permohonan diterima secara lengkap meliputi jumlah dan muatan pada dokumen yang sesuai dengan persyaratan</w:t>
            </w:r>
            <w:bookmarkEnd w:id="91"/>
            <w:r w:rsidRPr="005E3CCB">
              <w:rPr>
                <w:rFonts w:ascii="Bookman Old Style" w:hAnsi="Bookman Old Style"/>
                <w:sz w:val="20"/>
                <w:szCs w:val="20"/>
              </w:rPr>
              <w:t>.</w:t>
            </w:r>
          </w:p>
        </w:tc>
        <w:tc>
          <w:tcPr>
            <w:tcW w:w="1077" w:type="pct"/>
            <w:shd w:val="clear" w:color="auto" w:fill="auto"/>
          </w:tcPr>
          <w:p w14:paraId="2388D51E"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776875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4448B221" w14:textId="7933EB19" w:rsidTr="005E3CCB">
        <w:tc>
          <w:tcPr>
            <w:tcW w:w="1534" w:type="pct"/>
          </w:tcPr>
          <w:p w14:paraId="59F43C4E" w14:textId="457A750F" w:rsidR="00576DEB" w:rsidRPr="005E3CCB" w:rsidRDefault="00576DEB" w:rsidP="00576DEB">
            <w:pPr>
              <w:pStyle w:val="ListParagraph"/>
              <w:numPr>
                <w:ilvl w:val="0"/>
                <w:numId w:val="52"/>
              </w:numPr>
              <w:snapToGrid w:val="0"/>
              <w:spacing w:before="80" w:after="60" w:line="276" w:lineRule="auto"/>
              <w:ind w:left="456" w:right="37" w:hanging="456"/>
              <w:jc w:val="both"/>
              <w:rPr>
                <w:rFonts w:ascii="Bookman Old Style" w:hAnsi="Bookman Old Style"/>
                <w:sz w:val="20"/>
                <w:szCs w:val="20"/>
              </w:rPr>
            </w:pPr>
            <w:bookmarkStart w:id="92" w:name="_Hlk80619941"/>
            <w:r w:rsidRPr="005E3CCB">
              <w:rPr>
                <w:rFonts w:ascii="Bookman Old Style" w:hAnsi="Bookman Old Style"/>
                <w:sz w:val="20"/>
                <w:szCs w:val="20"/>
                <w:lang w:val="en-ID"/>
              </w:rPr>
              <w:lastRenderedPageBreak/>
              <w:t>Jangka waktu sebagaimana dimaksud pada ayat (</w:t>
            </w:r>
            <w:r w:rsidRPr="005E3CCB">
              <w:rPr>
                <w:rFonts w:ascii="Bookman Old Style" w:hAnsi="Bookman Old Style"/>
                <w:sz w:val="20"/>
                <w:szCs w:val="20"/>
              </w:rPr>
              <w:t>4</w:t>
            </w:r>
            <w:r w:rsidRPr="005E3CCB">
              <w:rPr>
                <w:rFonts w:ascii="Bookman Old Style" w:hAnsi="Bookman Old Style"/>
                <w:sz w:val="20"/>
                <w:szCs w:val="20"/>
                <w:lang w:val="en-ID"/>
              </w:rPr>
              <w:t>) tidak</w:t>
            </w:r>
            <w:r w:rsidRPr="005E3CCB">
              <w:rPr>
                <w:rFonts w:ascii="Bookman Old Style" w:hAnsi="Bookman Old Style"/>
                <w:sz w:val="20"/>
                <w:szCs w:val="20"/>
              </w:rPr>
              <w:t xml:space="preserve"> </w:t>
            </w:r>
            <w:r w:rsidRPr="005E3CCB">
              <w:rPr>
                <w:rFonts w:ascii="Bookman Old Style" w:hAnsi="Bookman Old Style"/>
                <w:sz w:val="20"/>
                <w:szCs w:val="20"/>
                <w:lang w:val="en-ID"/>
              </w:rPr>
              <w:t>termasuk waktu yang diberikan kepada BPR</w:t>
            </w:r>
            <w:r w:rsidRPr="005E3CCB">
              <w:rPr>
                <w:rFonts w:ascii="Bookman Old Style" w:hAnsi="Bookman Old Style"/>
                <w:sz w:val="20"/>
                <w:szCs w:val="20"/>
              </w:rPr>
              <w:t xml:space="preserve"> dan BPRS</w:t>
            </w:r>
            <w:r w:rsidRPr="005E3CCB">
              <w:rPr>
                <w:rFonts w:ascii="Bookman Old Style" w:hAnsi="Bookman Old Style"/>
                <w:sz w:val="20"/>
                <w:szCs w:val="20"/>
                <w:lang w:val="en-ID"/>
              </w:rPr>
              <w:t xml:space="preserve"> untuk</w:t>
            </w:r>
            <w:r w:rsidRPr="005E3CCB">
              <w:rPr>
                <w:rFonts w:ascii="Bookman Old Style" w:hAnsi="Bookman Old Style"/>
                <w:sz w:val="20"/>
                <w:szCs w:val="20"/>
              </w:rPr>
              <w:t xml:space="preserve"> </w:t>
            </w:r>
            <w:r w:rsidRPr="005E3CCB">
              <w:rPr>
                <w:rFonts w:ascii="Bookman Old Style" w:hAnsi="Bookman Old Style"/>
                <w:sz w:val="20"/>
                <w:szCs w:val="20"/>
                <w:lang w:val="en-ID"/>
              </w:rPr>
              <w:t>melengkapi, memperbaiki, dan/atau memperbarui</w:t>
            </w:r>
            <w:r w:rsidRPr="005E3CCB">
              <w:rPr>
                <w:rFonts w:ascii="Bookman Old Style" w:hAnsi="Bookman Old Style"/>
                <w:sz w:val="20"/>
                <w:szCs w:val="20"/>
              </w:rPr>
              <w:t xml:space="preserve"> </w:t>
            </w:r>
            <w:r w:rsidRPr="005E3CCB">
              <w:rPr>
                <w:rFonts w:ascii="Bookman Old Style" w:hAnsi="Bookman Old Style"/>
                <w:sz w:val="20"/>
                <w:szCs w:val="20"/>
                <w:lang w:val="en-ID"/>
              </w:rPr>
              <w:t xml:space="preserve">dokumen permohonan </w:t>
            </w:r>
            <w:r w:rsidRPr="005E3CCB">
              <w:rPr>
                <w:rFonts w:ascii="Bookman Old Style" w:hAnsi="Bookman Old Style"/>
                <w:sz w:val="20"/>
                <w:szCs w:val="20"/>
              </w:rPr>
              <w:t>persetujuan penyelenggaraan Produk lanjutan baru</w:t>
            </w:r>
            <w:bookmarkEnd w:id="92"/>
            <w:r w:rsidRPr="005E3CCB">
              <w:rPr>
                <w:rFonts w:ascii="Bookman Old Style" w:hAnsi="Bookman Old Style"/>
                <w:sz w:val="20"/>
                <w:szCs w:val="20"/>
                <w:lang w:val="en-ID"/>
              </w:rPr>
              <w:t>.</w:t>
            </w:r>
          </w:p>
        </w:tc>
        <w:tc>
          <w:tcPr>
            <w:tcW w:w="1463" w:type="pct"/>
          </w:tcPr>
          <w:p w14:paraId="09BA67C9"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(7)</w:t>
            </w:r>
          </w:p>
          <w:p w14:paraId="4F2C4FA1" w14:textId="77777777" w:rsidR="00576DEB" w:rsidRPr="005E3CCB" w:rsidRDefault="00576DEB" w:rsidP="00576DEB">
            <w:pPr>
              <w:snapToGrid w:val="0"/>
              <w:spacing w:before="80" w:after="60" w:line="276" w:lineRule="auto"/>
              <w:ind w:left="461"/>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71F7A382"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57CF28FF"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5D012F3A" w14:textId="4164B5D9" w:rsidTr="005E3CCB">
        <w:tc>
          <w:tcPr>
            <w:tcW w:w="1534" w:type="pct"/>
          </w:tcPr>
          <w:p w14:paraId="33E6783A" w14:textId="77777777" w:rsidR="00576DEB" w:rsidRPr="005E3CCB" w:rsidRDefault="00576DEB" w:rsidP="00576DEB">
            <w:pPr>
              <w:snapToGrid w:val="0"/>
              <w:spacing w:before="80" w:after="60" w:line="276" w:lineRule="auto"/>
              <w:ind w:right="37"/>
              <w:jc w:val="both"/>
              <w:rPr>
                <w:rFonts w:ascii="Bookman Old Style" w:hAnsi="Bookman Old Style"/>
                <w:sz w:val="20"/>
                <w:szCs w:val="20"/>
              </w:rPr>
            </w:pPr>
          </w:p>
        </w:tc>
        <w:tc>
          <w:tcPr>
            <w:tcW w:w="1463" w:type="pct"/>
          </w:tcPr>
          <w:p w14:paraId="2B9F138D"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10BDD0D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FA11F4C"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7A29E155" w14:textId="733A7BCD" w:rsidTr="005E3CCB">
        <w:tc>
          <w:tcPr>
            <w:tcW w:w="1534" w:type="pct"/>
          </w:tcPr>
          <w:p w14:paraId="117DB896" w14:textId="77777777" w:rsidR="00576DEB" w:rsidRPr="005E3CCB" w:rsidRDefault="00576DEB" w:rsidP="00576DE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1F1F1747" w14:textId="77777777" w:rsidR="00576DEB" w:rsidRPr="005E3CCB" w:rsidRDefault="00576DEB" w:rsidP="00576DE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Pasal 1</w:t>
            </w:r>
            <w:r w:rsidRPr="005E3CCB">
              <w:rPr>
                <w:rFonts w:ascii="Bookman Old Style" w:hAnsi="Bookman Old Style"/>
                <w:sz w:val="20"/>
                <w:szCs w:val="20"/>
              </w:rPr>
              <w:t>2</w:t>
            </w:r>
          </w:p>
        </w:tc>
        <w:tc>
          <w:tcPr>
            <w:tcW w:w="1077" w:type="pct"/>
            <w:shd w:val="clear" w:color="auto" w:fill="auto"/>
          </w:tcPr>
          <w:p w14:paraId="06CCCEE5"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25AC5578"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CCA4BEE" w14:textId="5F57A8F2" w:rsidTr="005E3CCB">
        <w:tc>
          <w:tcPr>
            <w:tcW w:w="1534" w:type="pct"/>
          </w:tcPr>
          <w:p w14:paraId="33B67849" w14:textId="128D165E" w:rsidR="00576DEB" w:rsidRPr="005E3CCB" w:rsidRDefault="00576DEB" w:rsidP="00576DEB">
            <w:pPr>
              <w:pStyle w:val="ListParagraph"/>
              <w:numPr>
                <w:ilvl w:val="0"/>
                <w:numId w:val="30"/>
              </w:numPr>
              <w:snapToGrid w:val="0"/>
              <w:spacing w:before="80" w:after="60" w:line="276" w:lineRule="auto"/>
              <w:ind w:left="456" w:right="37" w:hanging="456"/>
              <w:jc w:val="both"/>
              <w:rPr>
                <w:rFonts w:ascii="Bookman Old Style" w:hAnsi="Bookman Old Style"/>
                <w:sz w:val="20"/>
                <w:szCs w:val="20"/>
              </w:rPr>
            </w:pPr>
            <w:bookmarkStart w:id="93" w:name="_Hlk80619959"/>
            <w:r w:rsidRPr="005E3CCB">
              <w:rPr>
                <w:rFonts w:ascii="Bookman Old Style" w:hAnsi="Bookman Old Style"/>
                <w:sz w:val="20"/>
                <w:szCs w:val="20"/>
              </w:rPr>
              <w:t>BPR dan BPRS yang akan menyelenggarakan Produk lanjutan baru berupa</w:t>
            </w:r>
            <w:bookmarkEnd w:id="93"/>
            <w:r w:rsidRPr="005E3CCB">
              <w:rPr>
                <w:rFonts w:ascii="Bookman Old Style" w:hAnsi="Bookman Old Style"/>
                <w:sz w:val="20"/>
                <w:szCs w:val="20"/>
              </w:rPr>
              <w:t>:</w:t>
            </w:r>
          </w:p>
        </w:tc>
        <w:tc>
          <w:tcPr>
            <w:tcW w:w="1463" w:type="pct"/>
          </w:tcPr>
          <w:p w14:paraId="7A314C7A" w14:textId="77777777" w:rsidR="00576DEB" w:rsidRPr="005E3CCB" w:rsidRDefault="00576DEB" w:rsidP="00576DE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2C9BA7EB" w14:textId="77777777" w:rsidR="00576DEB" w:rsidRPr="005E3CCB" w:rsidRDefault="00576DEB" w:rsidP="00576DEB">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Cukup jelas.</w:t>
            </w:r>
          </w:p>
          <w:p w14:paraId="504FDADB" w14:textId="61920B6E" w:rsidR="00C9745A" w:rsidRPr="005E3CCB" w:rsidRDefault="00C9745A" w:rsidP="00C9745A">
            <w:pPr>
              <w:snapToGrid w:val="0"/>
              <w:spacing w:before="80" w:after="60" w:line="276" w:lineRule="auto"/>
              <w:ind w:left="451"/>
              <w:jc w:val="both"/>
              <w:rPr>
                <w:rFonts w:ascii="Bookman Old Style" w:hAnsi="Bookman Old Style"/>
                <w:sz w:val="20"/>
                <w:szCs w:val="20"/>
                <w:lang w:val="en-US"/>
              </w:rPr>
            </w:pPr>
          </w:p>
        </w:tc>
        <w:tc>
          <w:tcPr>
            <w:tcW w:w="1077" w:type="pct"/>
            <w:shd w:val="clear" w:color="auto" w:fill="auto"/>
          </w:tcPr>
          <w:p w14:paraId="228BEB30"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40F92946" w14:textId="77777777"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6889551C" w14:textId="31B148B5" w:rsidTr="005E3CCB">
        <w:tc>
          <w:tcPr>
            <w:tcW w:w="1534" w:type="pct"/>
          </w:tcPr>
          <w:p w14:paraId="27CFCBD8" w14:textId="23C159A3" w:rsidR="00576DEB" w:rsidRPr="005E3CCB" w:rsidRDefault="00576DEB" w:rsidP="00576DEB">
            <w:pPr>
              <w:pStyle w:val="ListParagraph"/>
              <w:numPr>
                <w:ilvl w:val="0"/>
                <w:numId w:val="46"/>
              </w:numPr>
              <w:snapToGrid w:val="0"/>
              <w:spacing w:before="80" w:after="60" w:line="276" w:lineRule="auto"/>
              <w:ind w:left="880" w:right="37" w:hanging="426"/>
              <w:jc w:val="both"/>
              <w:rPr>
                <w:rFonts w:ascii="Bookman Old Style" w:hAnsi="Bookman Old Style"/>
                <w:sz w:val="20"/>
                <w:szCs w:val="20"/>
              </w:rPr>
            </w:pPr>
            <w:bookmarkStart w:id="94" w:name="_Hlk80619985"/>
            <w:r w:rsidRPr="005E3CCB">
              <w:rPr>
                <w:rFonts w:ascii="Bookman Old Style" w:hAnsi="Bookman Old Style"/>
                <w:sz w:val="20"/>
                <w:szCs w:val="20"/>
              </w:rPr>
              <w:t xml:space="preserve">pengembangan </w:t>
            </w:r>
            <w:r w:rsidRPr="005E3CCB">
              <w:rPr>
                <w:rFonts w:ascii="Bookman Old Style" w:hAnsi="Bookman Old Style"/>
                <w:sz w:val="20"/>
                <w:szCs w:val="20"/>
                <w:lang w:val="en-US"/>
              </w:rPr>
              <w:t xml:space="preserve">dari </w:t>
            </w:r>
            <w:r w:rsidRPr="005E3CCB">
              <w:rPr>
                <w:rFonts w:ascii="Bookman Old Style" w:hAnsi="Bookman Old Style"/>
                <w:sz w:val="20"/>
                <w:szCs w:val="20"/>
              </w:rPr>
              <w:t>kegiatan berbasis teknologi informasi sebagaimana dimaksud dalam Pasal 2 ayat (3) huruf a; atau</w:t>
            </w:r>
            <w:bookmarkEnd w:id="94"/>
          </w:p>
        </w:tc>
        <w:tc>
          <w:tcPr>
            <w:tcW w:w="1463" w:type="pct"/>
          </w:tcPr>
          <w:p w14:paraId="69CBE3F9" w14:textId="77777777" w:rsidR="00576DEB" w:rsidRPr="005E3CCB" w:rsidRDefault="00576DEB" w:rsidP="00576DEB">
            <w:pPr>
              <w:snapToGrid w:val="0"/>
              <w:spacing w:before="80" w:after="60" w:line="276" w:lineRule="auto"/>
              <w:jc w:val="both"/>
              <w:rPr>
                <w:rFonts w:ascii="Bookman Old Style" w:hAnsi="Bookman Old Style"/>
                <w:sz w:val="20"/>
                <w:szCs w:val="20"/>
              </w:rPr>
            </w:pPr>
          </w:p>
        </w:tc>
        <w:tc>
          <w:tcPr>
            <w:tcW w:w="1077" w:type="pct"/>
            <w:shd w:val="clear" w:color="auto" w:fill="auto"/>
          </w:tcPr>
          <w:p w14:paraId="4DF5C4BD" w14:textId="7E549BA7" w:rsidR="00576DEB" w:rsidRPr="005E3CCB" w:rsidRDefault="00576DEB" w:rsidP="00576DEB">
            <w:pPr>
              <w:snapToGrid w:val="0"/>
              <w:spacing w:before="80" w:after="60" w:line="276" w:lineRule="auto"/>
              <w:jc w:val="both"/>
              <w:rPr>
                <w:rFonts w:ascii="Bookman Old Style" w:hAnsi="Bookman Old Style"/>
                <w:sz w:val="20"/>
                <w:szCs w:val="20"/>
              </w:rPr>
            </w:pPr>
          </w:p>
        </w:tc>
        <w:tc>
          <w:tcPr>
            <w:tcW w:w="925" w:type="pct"/>
            <w:shd w:val="clear" w:color="auto" w:fill="auto"/>
          </w:tcPr>
          <w:p w14:paraId="793F1F44" w14:textId="378EDA2C" w:rsidR="00576DEB" w:rsidRPr="005E3CCB" w:rsidRDefault="00576DEB" w:rsidP="00576DEB">
            <w:pPr>
              <w:snapToGrid w:val="0"/>
              <w:spacing w:before="80" w:after="60" w:line="276" w:lineRule="auto"/>
              <w:jc w:val="both"/>
              <w:rPr>
                <w:rFonts w:ascii="Bookman Old Style" w:hAnsi="Bookman Old Style"/>
                <w:sz w:val="20"/>
                <w:szCs w:val="20"/>
              </w:rPr>
            </w:pPr>
          </w:p>
        </w:tc>
      </w:tr>
      <w:tr w:rsidR="005E3CCB" w:rsidRPr="005E3CCB" w14:paraId="1ED296FC" w14:textId="059F79E7" w:rsidTr="005E3CCB">
        <w:tc>
          <w:tcPr>
            <w:tcW w:w="1534" w:type="pct"/>
          </w:tcPr>
          <w:p w14:paraId="7792F3D4" w14:textId="155595BD" w:rsidR="0048391B" w:rsidRPr="005E3CCB" w:rsidRDefault="0048391B" w:rsidP="0048391B">
            <w:pPr>
              <w:pStyle w:val="ListParagraph"/>
              <w:numPr>
                <w:ilvl w:val="0"/>
                <w:numId w:val="46"/>
              </w:numPr>
              <w:snapToGrid w:val="0"/>
              <w:spacing w:before="80" w:after="60" w:line="276" w:lineRule="auto"/>
              <w:ind w:left="880" w:right="37" w:hanging="426"/>
              <w:jc w:val="both"/>
              <w:rPr>
                <w:rFonts w:ascii="Bookman Old Style" w:hAnsi="Bookman Old Style"/>
                <w:sz w:val="20"/>
                <w:szCs w:val="20"/>
              </w:rPr>
            </w:pPr>
            <w:bookmarkStart w:id="95" w:name="_Hlk80619991"/>
            <w:r w:rsidRPr="005E3CCB">
              <w:rPr>
                <w:rFonts w:ascii="Bookman Old Style" w:hAnsi="Bookman Old Style"/>
                <w:sz w:val="20"/>
                <w:szCs w:val="20"/>
              </w:rPr>
              <w:t>kegiatan yang memengaruhi penilaian profil risiko BPR atau BPRS</w:t>
            </w:r>
            <w:r w:rsidRPr="005E3CCB">
              <w:rPr>
                <w:rFonts w:ascii="Bookman Old Style" w:hAnsi="Bookman Old Style"/>
                <w:sz w:val="20"/>
                <w:szCs w:val="20"/>
                <w:lang w:val="en-US"/>
              </w:rPr>
              <w:t xml:space="preserve"> sebagaimana dimaksud dalam Pasal</w:t>
            </w:r>
            <w:r w:rsidRPr="005E3CCB">
              <w:rPr>
                <w:rFonts w:ascii="Bookman Old Style" w:hAnsi="Bookman Old Style"/>
                <w:sz w:val="20"/>
                <w:szCs w:val="20"/>
              </w:rPr>
              <w:t xml:space="preserve"> 2 ayat (3) huruf b</w:t>
            </w:r>
            <w:bookmarkEnd w:id="95"/>
            <w:r w:rsidRPr="005E3CCB">
              <w:rPr>
                <w:rFonts w:ascii="Bookman Old Style" w:hAnsi="Bookman Old Style"/>
                <w:sz w:val="20"/>
                <w:szCs w:val="20"/>
              </w:rPr>
              <w:t>,</w:t>
            </w:r>
          </w:p>
        </w:tc>
        <w:tc>
          <w:tcPr>
            <w:tcW w:w="1463" w:type="pct"/>
          </w:tcPr>
          <w:p w14:paraId="5BA0F1F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48707F5B" w14:textId="68ADDE88"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21452AE" w14:textId="0EE4556D"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739A468F" w14:textId="70B4CD27" w:rsidTr="005E3CCB">
        <w:tc>
          <w:tcPr>
            <w:tcW w:w="1534" w:type="pct"/>
          </w:tcPr>
          <w:p w14:paraId="0FF6FB9F" w14:textId="0AD5D7EA" w:rsidR="0048391B" w:rsidRPr="005E3CCB" w:rsidRDefault="0048391B" w:rsidP="00170890">
            <w:pPr>
              <w:pStyle w:val="ListParagraph"/>
              <w:snapToGrid w:val="0"/>
              <w:spacing w:before="80" w:after="60" w:line="276" w:lineRule="auto"/>
              <w:ind w:left="454" w:right="37"/>
              <w:jc w:val="both"/>
              <w:rPr>
                <w:rFonts w:ascii="Bookman Old Style" w:hAnsi="Bookman Old Style"/>
                <w:sz w:val="20"/>
                <w:szCs w:val="20"/>
              </w:rPr>
            </w:pPr>
            <w:bookmarkStart w:id="96" w:name="_Hlk80625338"/>
            <w:r w:rsidRPr="005E3CCB">
              <w:rPr>
                <w:rFonts w:ascii="Bookman Old Style" w:hAnsi="Bookman Old Style"/>
                <w:sz w:val="20"/>
                <w:szCs w:val="20"/>
              </w:rPr>
              <w:t>dapat dikecualikan dari pemenuhan ketentuan sebagaimana dimaksud dalam Pasal 8</w:t>
            </w:r>
            <w:r w:rsidR="00170890" w:rsidRPr="005E3CCB">
              <w:rPr>
                <w:rFonts w:ascii="Bookman Old Style" w:hAnsi="Bookman Old Style"/>
                <w:sz w:val="20"/>
                <w:szCs w:val="20"/>
              </w:rPr>
              <w:t xml:space="preserve"> dan</w:t>
            </w:r>
            <w:r w:rsidRPr="005E3CCB">
              <w:rPr>
                <w:rFonts w:ascii="Bookman Old Style" w:hAnsi="Bookman Old Style"/>
                <w:sz w:val="20"/>
                <w:szCs w:val="20"/>
              </w:rPr>
              <w:t xml:space="preserve"> Pasal 10</w:t>
            </w:r>
            <w:bookmarkEnd w:id="96"/>
            <w:r w:rsidRPr="005E3CCB">
              <w:rPr>
                <w:rFonts w:ascii="Bookman Old Style" w:hAnsi="Bookman Old Style"/>
                <w:sz w:val="20"/>
                <w:szCs w:val="20"/>
              </w:rPr>
              <w:t>.</w:t>
            </w:r>
          </w:p>
        </w:tc>
        <w:tc>
          <w:tcPr>
            <w:tcW w:w="1463" w:type="pct"/>
          </w:tcPr>
          <w:p w14:paraId="111FAD7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074EC2F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632F393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1E8305D7" w14:textId="77777777" w:rsidTr="005E3CCB">
        <w:tc>
          <w:tcPr>
            <w:tcW w:w="1534" w:type="pct"/>
          </w:tcPr>
          <w:p w14:paraId="44F05DB3" w14:textId="0E1F67B8" w:rsidR="00C9745A" w:rsidRPr="005E3CCB" w:rsidRDefault="00C9745A" w:rsidP="00170890">
            <w:pPr>
              <w:pStyle w:val="ListParagraph"/>
              <w:numPr>
                <w:ilvl w:val="0"/>
                <w:numId w:val="30"/>
              </w:numPr>
              <w:snapToGrid w:val="0"/>
              <w:spacing w:before="80" w:after="60" w:line="276" w:lineRule="auto"/>
              <w:ind w:left="456" w:right="37" w:hanging="456"/>
              <w:jc w:val="both"/>
              <w:rPr>
                <w:rFonts w:ascii="Bookman Old Style" w:hAnsi="Bookman Old Style"/>
                <w:sz w:val="20"/>
                <w:szCs w:val="20"/>
                <w:lang w:val="en-ID"/>
              </w:rPr>
            </w:pPr>
            <w:r w:rsidRPr="005E3CCB">
              <w:rPr>
                <w:rFonts w:ascii="Bookman Old Style" w:hAnsi="Bookman Old Style"/>
                <w:sz w:val="20"/>
                <w:szCs w:val="20"/>
                <w:lang w:val="en-ID"/>
              </w:rPr>
              <w:t xml:space="preserve">Penyelenggaraan Produk lanjutan sebagaimana dimaksud pada ayat (1) dapat pula dikecualikan dari </w:t>
            </w:r>
            <w:r w:rsidRPr="005E3CCB">
              <w:rPr>
                <w:rFonts w:ascii="Bookman Old Style" w:hAnsi="Bookman Old Style"/>
                <w:sz w:val="20"/>
                <w:szCs w:val="20"/>
                <w:lang w:val="en-ID"/>
              </w:rPr>
              <w:lastRenderedPageBreak/>
              <w:t>pemenuhan ketentuan sebagaimana dimaksud dalam Pasal 11 dengan memperhatikan kebijakan dan/atau ketentuan sektor lembaga jasa keuangan nonbank dan/atau otoritas lain.</w:t>
            </w:r>
          </w:p>
        </w:tc>
        <w:tc>
          <w:tcPr>
            <w:tcW w:w="1463" w:type="pct"/>
          </w:tcPr>
          <w:p w14:paraId="544762FC" w14:textId="77777777" w:rsidR="00C9745A" w:rsidRPr="005E3CCB" w:rsidRDefault="00C9745A"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51AD37E9" w14:textId="77777777" w:rsidR="00C9745A" w:rsidRPr="005E3CCB" w:rsidRDefault="00C9745A"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D46C1BA" w14:textId="77777777" w:rsidR="00C9745A" w:rsidRPr="005E3CCB" w:rsidRDefault="00C9745A" w:rsidP="0048391B">
            <w:pPr>
              <w:snapToGrid w:val="0"/>
              <w:spacing w:before="80" w:after="60" w:line="276" w:lineRule="auto"/>
              <w:jc w:val="both"/>
              <w:rPr>
                <w:rFonts w:ascii="Bookman Old Style" w:hAnsi="Bookman Old Style"/>
                <w:sz w:val="20"/>
                <w:szCs w:val="20"/>
              </w:rPr>
            </w:pPr>
          </w:p>
        </w:tc>
      </w:tr>
      <w:tr w:rsidR="005E3CCB" w:rsidRPr="005E3CCB" w14:paraId="13790790" w14:textId="25B3E4E7" w:rsidTr="005E3CCB">
        <w:tc>
          <w:tcPr>
            <w:tcW w:w="1534" w:type="pct"/>
          </w:tcPr>
          <w:p w14:paraId="0091CB12" w14:textId="3AEC0A01" w:rsidR="0048391B" w:rsidRPr="005E3CCB" w:rsidRDefault="0048391B" w:rsidP="0048391B">
            <w:pPr>
              <w:pStyle w:val="ListParagraph"/>
              <w:numPr>
                <w:ilvl w:val="0"/>
                <w:numId w:val="30"/>
              </w:numPr>
              <w:snapToGrid w:val="0"/>
              <w:spacing w:before="80" w:after="60" w:line="276" w:lineRule="auto"/>
              <w:ind w:left="456" w:right="37" w:hanging="456"/>
              <w:jc w:val="both"/>
              <w:rPr>
                <w:rFonts w:ascii="Bookman Old Style" w:hAnsi="Bookman Old Style"/>
                <w:sz w:val="20"/>
                <w:szCs w:val="20"/>
                <w:lang w:val="en-ID"/>
              </w:rPr>
            </w:pPr>
            <w:bookmarkStart w:id="97" w:name="_Hlk80625346"/>
            <w:r w:rsidRPr="005E3CCB">
              <w:rPr>
                <w:rFonts w:ascii="Bookman Old Style" w:hAnsi="Bookman Old Style"/>
                <w:sz w:val="20"/>
                <w:szCs w:val="20"/>
              </w:rPr>
              <w:lastRenderedPageBreak/>
              <w:t>D</w:t>
            </w:r>
            <w:r w:rsidRPr="005E3CCB">
              <w:rPr>
                <w:rFonts w:ascii="Bookman Old Style" w:hAnsi="Bookman Old Style"/>
                <w:sz w:val="20"/>
                <w:szCs w:val="20"/>
                <w:lang w:val="en-ID"/>
              </w:rPr>
              <w:t xml:space="preserve">alam hal </w:t>
            </w:r>
            <w:r w:rsidRPr="005E3CCB">
              <w:rPr>
                <w:rFonts w:ascii="Bookman Old Style" w:hAnsi="Bookman Old Style"/>
                <w:sz w:val="20"/>
                <w:szCs w:val="20"/>
              </w:rPr>
              <w:t>BPR dan BPRS</w:t>
            </w:r>
            <w:r w:rsidRPr="005E3CCB">
              <w:rPr>
                <w:rFonts w:ascii="Bookman Old Style" w:hAnsi="Bookman Old Style"/>
                <w:sz w:val="20"/>
                <w:szCs w:val="20"/>
                <w:lang w:val="en-ID"/>
              </w:rPr>
              <w:t xml:space="preserve"> </w:t>
            </w:r>
            <w:r w:rsidRPr="005E3CCB">
              <w:rPr>
                <w:rFonts w:ascii="Bookman Old Style" w:hAnsi="Bookman Old Style"/>
                <w:sz w:val="20"/>
                <w:szCs w:val="20"/>
              </w:rPr>
              <w:t>memenuhi kriteria</w:t>
            </w:r>
            <w:bookmarkEnd w:id="97"/>
            <w:r w:rsidRPr="005E3CCB">
              <w:rPr>
                <w:rFonts w:ascii="Bookman Old Style" w:hAnsi="Bookman Old Style"/>
                <w:sz w:val="20"/>
                <w:szCs w:val="20"/>
              </w:rPr>
              <w:t>:</w:t>
            </w:r>
            <w:r w:rsidRPr="005E3CCB">
              <w:rPr>
                <w:rFonts w:ascii="Bookman Old Style" w:hAnsi="Bookman Old Style"/>
                <w:sz w:val="20"/>
                <w:szCs w:val="20"/>
                <w:lang w:val="en-ID"/>
              </w:rPr>
              <w:t xml:space="preserve"> </w:t>
            </w:r>
          </w:p>
        </w:tc>
        <w:tc>
          <w:tcPr>
            <w:tcW w:w="1463" w:type="pct"/>
          </w:tcPr>
          <w:p w14:paraId="74283366"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w:t>
            </w:r>
            <w:r w:rsidRPr="005E3CCB">
              <w:rPr>
                <w:rFonts w:ascii="Bookman Old Style" w:hAnsi="Bookman Old Style"/>
                <w:sz w:val="20"/>
                <w:szCs w:val="20"/>
                <w:lang w:val="en-US"/>
              </w:rPr>
              <w:t>2</w:t>
            </w:r>
            <w:r w:rsidRPr="005E3CCB">
              <w:rPr>
                <w:rFonts w:ascii="Bookman Old Style" w:hAnsi="Bookman Old Style"/>
                <w:sz w:val="20"/>
                <w:szCs w:val="20"/>
              </w:rPr>
              <w:t>)</w:t>
            </w:r>
          </w:p>
        </w:tc>
        <w:tc>
          <w:tcPr>
            <w:tcW w:w="1077" w:type="pct"/>
            <w:shd w:val="clear" w:color="auto" w:fill="auto"/>
          </w:tcPr>
          <w:p w14:paraId="4548C34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161428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43ED6390" w14:textId="0B42930F" w:rsidTr="005E3CCB">
        <w:tc>
          <w:tcPr>
            <w:tcW w:w="1534" w:type="pct"/>
          </w:tcPr>
          <w:p w14:paraId="2523E7B2" w14:textId="03359864" w:rsidR="0048391B" w:rsidRPr="005E3CCB" w:rsidRDefault="0048391B" w:rsidP="0048391B">
            <w:pPr>
              <w:pStyle w:val="ListParagraph"/>
              <w:numPr>
                <w:ilvl w:val="0"/>
                <w:numId w:val="31"/>
              </w:numPr>
              <w:snapToGrid w:val="0"/>
              <w:spacing w:before="80" w:after="60" w:line="276" w:lineRule="auto"/>
              <w:ind w:left="882" w:right="37" w:hanging="426"/>
              <w:contextualSpacing w:val="0"/>
              <w:jc w:val="both"/>
              <w:rPr>
                <w:rFonts w:ascii="Bookman Old Style" w:hAnsi="Bookman Old Style"/>
                <w:sz w:val="20"/>
                <w:szCs w:val="20"/>
              </w:rPr>
            </w:pPr>
            <w:bookmarkStart w:id="98" w:name="_Hlk80625390"/>
            <w:r w:rsidRPr="005E3CCB">
              <w:rPr>
                <w:rFonts w:ascii="Bookman Old Style" w:hAnsi="Bookman Old Style"/>
                <w:sz w:val="20"/>
                <w:szCs w:val="20"/>
              </w:rPr>
              <w:t xml:space="preserve">memiliki </w:t>
            </w:r>
            <w:r w:rsidRPr="005E3CCB">
              <w:rPr>
                <w:rFonts w:ascii="Bookman Old Style" w:hAnsi="Bookman Old Style"/>
                <w:sz w:val="20"/>
                <w:szCs w:val="20"/>
                <w:lang w:val="en-US"/>
              </w:rPr>
              <w:t>peringkat risiko</w:t>
            </w:r>
            <w:r w:rsidRPr="005E3CCB">
              <w:rPr>
                <w:rFonts w:ascii="Bookman Old Style" w:hAnsi="Bookman Old Style"/>
                <w:sz w:val="20"/>
                <w:szCs w:val="20"/>
              </w:rPr>
              <w:t xml:space="preserve"> </w:t>
            </w:r>
            <w:r w:rsidRPr="005E3CCB">
              <w:rPr>
                <w:rFonts w:ascii="Bookman Old Style" w:hAnsi="Bookman Old Style"/>
                <w:sz w:val="20"/>
                <w:szCs w:val="20"/>
                <w:lang w:val="en-US"/>
              </w:rPr>
              <w:t>sekurang-kurangnya</w:t>
            </w:r>
            <w:r w:rsidRPr="005E3CCB">
              <w:rPr>
                <w:rFonts w:ascii="Bookman Old Style" w:hAnsi="Bookman Old Style"/>
                <w:sz w:val="20"/>
                <w:szCs w:val="20"/>
              </w:rPr>
              <w:t xml:space="preserve"> peringkat 1 (satu) atau peringkat 2 (dua) </w:t>
            </w:r>
            <w:r w:rsidRPr="005E3CCB">
              <w:rPr>
                <w:rFonts w:ascii="Bookman Old Style" w:hAnsi="Bookman Old Style"/>
                <w:sz w:val="20"/>
                <w:szCs w:val="20"/>
                <w:lang w:val="en-US"/>
              </w:rPr>
              <w:t>dalam dua periode terakhir</w:t>
            </w:r>
            <w:r w:rsidRPr="005E3CCB">
              <w:rPr>
                <w:rFonts w:ascii="Bookman Old Style" w:hAnsi="Bookman Old Style"/>
                <w:sz w:val="20"/>
                <w:szCs w:val="20"/>
                <w:lang w:val="en-ID"/>
              </w:rPr>
              <w:t>; dan</w:t>
            </w:r>
            <w:bookmarkEnd w:id="98"/>
          </w:p>
        </w:tc>
        <w:tc>
          <w:tcPr>
            <w:tcW w:w="1463" w:type="pct"/>
          </w:tcPr>
          <w:p w14:paraId="6D7C5CF8"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r w:rsidRPr="005E3CCB">
              <w:rPr>
                <w:rFonts w:ascii="Bookman Old Style" w:hAnsi="Bookman Old Style"/>
                <w:sz w:val="20"/>
                <w:szCs w:val="20"/>
                <w:lang w:val="en-US"/>
              </w:rPr>
              <w:t>Huruf a</w:t>
            </w:r>
          </w:p>
          <w:p w14:paraId="570796F8" w14:textId="77777777" w:rsidR="0048391B" w:rsidRPr="005E3CCB" w:rsidRDefault="0048391B" w:rsidP="0048391B">
            <w:pPr>
              <w:snapToGrid w:val="0"/>
              <w:spacing w:before="80" w:after="60" w:line="276" w:lineRule="auto"/>
              <w:ind w:left="886"/>
              <w:jc w:val="both"/>
              <w:rPr>
                <w:rFonts w:ascii="Bookman Old Style" w:hAnsi="Bookman Old Style"/>
                <w:sz w:val="20"/>
                <w:szCs w:val="20"/>
              </w:rPr>
            </w:pPr>
            <w:bookmarkStart w:id="99" w:name="_Hlk80711510"/>
            <w:r w:rsidRPr="005E3CCB">
              <w:rPr>
                <w:rFonts w:ascii="Bookman Old Style" w:hAnsi="Bookman Old Style"/>
                <w:sz w:val="20"/>
                <w:szCs w:val="20"/>
                <w:lang w:val="en-US"/>
              </w:rPr>
              <w:t>Penilaian</w:t>
            </w:r>
            <w:r w:rsidRPr="005E3CCB">
              <w:rPr>
                <w:rFonts w:ascii="Bookman Old Style" w:hAnsi="Bookman Old Style"/>
                <w:sz w:val="20"/>
                <w:szCs w:val="20"/>
              </w:rPr>
              <w:t xml:space="preserve"> peringkat profil</w:t>
            </w:r>
            <w:r w:rsidRPr="005E3CCB">
              <w:rPr>
                <w:rFonts w:ascii="Bookman Old Style" w:hAnsi="Bookman Old Style"/>
                <w:sz w:val="20"/>
                <w:szCs w:val="20"/>
                <w:lang w:val="en-US"/>
              </w:rPr>
              <w:t xml:space="preserve"> risiko </w:t>
            </w:r>
            <w:r w:rsidRPr="005E3CCB">
              <w:rPr>
                <w:rFonts w:ascii="Bookman Old Style" w:hAnsi="Bookman Old Style"/>
                <w:sz w:val="20"/>
                <w:szCs w:val="20"/>
              </w:rPr>
              <w:t>yang digunakan merupakan hasil penilaian oleh Otoritas Jasa</w:t>
            </w:r>
            <w:r w:rsidRPr="005E3CCB">
              <w:rPr>
                <w:rFonts w:ascii="Bookman Old Style" w:hAnsi="Bookman Old Style"/>
                <w:sz w:val="20"/>
                <w:szCs w:val="20"/>
                <w:lang w:val="en-US"/>
              </w:rPr>
              <w:t xml:space="preserve"> </w:t>
            </w:r>
            <w:r w:rsidRPr="005E3CCB">
              <w:rPr>
                <w:rFonts w:ascii="Bookman Old Style" w:hAnsi="Bookman Old Style"/>
                <w:sz w:val="20"/>
                <w:szCs w:val="20"/>
              </w:rPr>
              <w:t>Keuangan sesuai dengan Peraturan Otoritas</w:t>
            </w:r>
            <w:r w:rsidRPr="005E3CCB">
              <w:rPr>
                <w:rFonts w:ascii="Bookman Old Style" w:hAnsi="Bookman Old Style"/>
                <w:sz w:val="20"/>
                <w:szCs w:val="20"/>
                <w:lang w:val="en-US"/>
              </w:rPr>
              <w:t xml:space="preserve"> </w:t>
            </w:r>
            <w:r w:rsidRPr="005E3CCB">
              <w:rPr>
                <w:rFonts w:ascii="Bookman Old Style" w:hAnsi="Bookman Old Style"/>
                <w:sz w:val="20"/>
                <w:szCs w:val="20"/>
              </w:rPr>
              <w:t>Jasa Keuangan mengenai penerapan manajemen risiko</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bagi </w:t>
            </w:r>
            <w:r w:rsidRPr="005E3CCB">
              <w:rPr>
                <w:rFonts w:ascii="Bookman Old Style" w:hAnsi="Bookman Old Style"/>
                <w:sz w:val="20"/>
                <w:szCs w:val="20"/>
                <w:lang w:val="en-US"/>
              </w:rPr>
              <w:t>bank perkreditan rakyat</w:t>
            </w:r>
            <w:r w:rsidRPr="005E3CCB">
              <w:rPr>
                <w:rFonts w:ascii="Bookman Old Style" w:hAnsi="Bookman Old Style"/>
                <w:sz w:val="20"/>
                <w:szCs w:val="20"/>
              </w:rPr>
              <w:t xml:space="preserve"> atau Peraturan Otoritas</w:t>
            </w:r>
            <w:r w:rsidRPr="005E3CCB">
              <w:rPr>
                <w:rFonts w:ascii="Bookman Old Style" w:hAnsi="Bookman Old Style"/>
                <w:sz w:val="20"/>
                <w:szCs w:val="20"/>
                <w:lang w:val="en-US"/>
              </w:rPr>
              <w:t xml:space="preserve"> </w:t>
            </w:r>
            <w:r w:rsidRPr="005E3CCB">
              <w:rPr>
                <w:rFonts w:ascii="Bookman Old Style" w:hAnsi="Bookman Old Style"/>
                <w:sz w:val="20"/>
                <w:szCs w:val="20"/>
              </w:rPr>
              <w:t>Jasa Keuangan mengenai penerapan manajemen risiko</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bagi </w:t>
            </w:r>
            <w:r w:rsidRPr="005E3CCB">
              <w:rPr>
                <w:rFonts w:ascii="Bookman Old Style" w:hAnsi="Bookman Old Style"/>
                <w:sz w:val="20"/>
                <w:szCs w:val="20"/>
                <w:lang w:val="en-US"/>
              </w:rPr>
              <w:t xml:space="preserve">bank </w:t>
            </w:r>
            <w:r w:rsidRPr="005E3CCB">
              <w:rPr>
                <w:rFonts w:ascii="Bookman Old Style" w:hAnsi="Bookman Old Style"/>
                <w:sz w:val="20"/>
                <w:szCs w:val="20"/>
              </w:rPr>
              <w:t>pembiayaan</w:t>
            </w:r>
            <w:r w:rsidRPr="005E3CCB">
              <w:rPr>
                <w:rFonts w:ascii="Bookman Old Style" w:hAnsi="Bookman Old Style"/>
                <w:sz w:val="20"/>
                <w:szCs w:val="20"/>
                <w:lang w:val="en-US"/>
              </w:rPr>
              <w:t xml:space="preserve"> rakyat</w:t>
            </w:r>
            <w:r w:rsidRPr="005E3CCB">
              <w:rPr>
                <w:rFonts w:ascii="Bookman Old Style" w:hAnsi="Bookman Old Style"/>
                <w:sz w:val="20"/>
                <w:szCs w:val="20"/>
              </w:rPr>
              <w:t xml:space="preserve"> syariah</w:t>
            </w:r>
            <w:bookmarkEnd w:id="99"/>
            <w:r w:rsidRPr="005E3CCB">
              <w:rPr>
                <w:rFonts w:ascii="Bookman Old Style" w:hAnsi="Bookman Old Style"/>
                <w:sz w:val="20"/>
                <w:szCs w:val="20"/>
                <w:lang w:val="en-US"/>
              </w:rPr>
              <w:t>.</w:t>
            </w:r>
          </w:p>
        </w:tc>
        <w:tc>
          <w:tcPr>
            <w:tcW w:w="1077" w:type="pct"/>
            <w:shd w:val="clear" w:color="auto" w:fill="auto"/>
          </w:tcPr>
          <w:p w14:paraId="5937921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41061A6" w14:textId="713F007D" w:rsidR="0048391B" w:rsidRPr="005E3CCB" w:rsidRDefault="0048391B" w:rsidP="00394207">
            <w:pPr>
              <w:snapToGrid w:val="0"/>
              <w:spacing w:before="80" w:after="60" w:line="276" w:lineRule="auto"/>
              <w:jc w:val="both"/>
              <w:rPr>
                <w:rFonts w:ascii="Bookman Old Style" w:hAnsi="Bookman Old Style"/>
                <w:sz w:val="20"/>
                <w:szCs w:val="20"/>
                <w:lang w:val="en-US"/>
              </w:rPr>
            </w:pPr>
          </w:p>
        </w:tc>
      </w:tr>
      <w:tr w:rsidR="005E3CCB" w:rsidRPr="005E3CCB" w14:paraId="4A7E09F3" w14:textId="537EC8F3" w:rsidTr="005E3CCB">
        <w:tc>
          <w:tcPr>
            <w:tcW w:w="1534" w:type="pct"/>
          </w:tcPr>
          <w:p w14:paraId="05115CEA" w14:textId="5D6FFD80" w:rsidR="0048391B" w:rsidRPr="005E3CCB" w:rsidRDefault="0048391B" w:rsidP="0048391B">
            <w:pPr>
              <w:pStyle w:val="ListParagraph"/>
              <w:numPr>
                <w:ilvl w:val="0"/>
                <w:numId w:val="31"/>
              </w:numPr>
              <w:snapToGrid w:val="0"/>
              <w:spacing w:before="80" w:after="60" w:line="276" w:lineRule="auto"/>
              <w:ind w:left="882" w:right="37" w:hanging="426"/>
              <w:contextualSpacing w:val="0"/>
              <w:jc w:val="both"/>
              <w:rPr>
                <w:rFonts w:ascii="Bookman Old Style" w:hAnsi="Bookman Old Style"/>
                <w:sz w:val="20"/>
                <w:szCs w:val="20"/>
              </w:rPr>
            </w:pPr>
            <w:bookmarkStart w:id="100" w:name="_Hlk80625396"/>
            <w:r w:rsidRPr="005E3CCB">
              <w:rPr>
                <w:rFonts w:ascii="Bookman Old Style" w:hAnsi="Bookman Old Style"/>
                <w:sz w:val="20"/>
                <w:szCs w:val="20"/>
              </w:rPr>
              <w:t xml:space="preserve">tingkat kesehatan dengan predikat sehat atau peringkat komposit 1 (satu) </w:t>
            </w:r>
            <w:r w:rsidRPr="005E3CCB">
              <w:rPr>
                <w:rFonts w:ascii="Bookman Old Style" w:hAnsi="Bookman Old Style"/>
                <w:sz w:val="20"/>
                <w:szCs w:val="20"/>
                <w:lang w:val="en-US"/>
              </w:rPr>
              <w:t>dalam dua periode terakhir</w:t>
            </w:r>
            <w:bookmarkEnd w:id="100"/>
            <w:r w:rsidRPr="005E3CCB">
              <w:rPr>
                <w:rFonts w:ascii="Bookman Old Style" w:hAnsi="Bookman Old Style"/>
                <w:sz w:val="20"/>
                <w:szCs w:val="20"/>
                <w:lang w:val="en-US"/>
              </w:rPr>
              <w:t>,</w:t>
            </w:r>
          </w:p>
        </w:tc>
        <w:tc>
          <w:tcPr>
            <w:tcW w:w="1463" w:type="pct"/>
          </w:tcPr>
          <w:p w14:paraId="06262912"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r w:rsidRPr="005E3CCB">
              <w:rPr>
                <w:rFonts w:ascii="Bookman Old Style" w:hAnsi="Bookman Old Style"/>
                <w:sz w:val="20"/>
                <w:szCs w:val="20"/>
                <w:lang w:val="en-US"/>
              </w:rPr>
              <w:t>Huruf b</w:t>
            </w:r>
          </w:p>
          <w:p w14:paraId="01024387" w14:textId="77777777" w:rsidR="0048391B" w:rsidRPr="005E3CCB" w:rsidRDefault="0048391B" w:rsidP="0048391B">
            <w:pPr>
              <w:snapToGrid w:val="0"/>
              <w:spacing w:before="80" w:after="60" w:line="276" w:lineRule="auto"/>
              <w:ind w:left="886"/>
              <w:jc w:val="both"/>
              <w:rPr>
                <w:rFonts w:ascii="Bookman Old Style" w:hAnsi="Bookman Old Style"/>
                <w:sz w:val="20"/>
                <w:szCs w:val="20"/>
              </w:rPr>
            </w:pPr>
            <w:bookmarkStart w:id="101" w:name="_Hlk80711524"/>
            <w:r w:rsidRPr="005E3CCB">
              <w:rPr>
                <w:rFonts w:ascii="Bookman Old Style" w:hAnsi="Bookman Old Style"/>
                <w:sz w:val="20"/>
                <w:szCs w:val="20"/>
                <w:lang w:val="en-US"/>
              </w:rPr>
              <w:t>Penilaian</w:t>
            </w:r>
            <w:r w:rsidRPr="005E3CCB">
              <w:rPr>
                <w:rFonts w:ascii="Bookman Old Style" w:hAnsi="Bookman Old Style"/>
                <w:sz w:val="20"/>
                <w:szCs w:val="20"/>
              </w:rPr>
              <w:t xml:space="preserve"> tingkat kesehatan yang digunakan merupakan hasil penilaian oleh Otoritas Jasa</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Keuangan sesuai dengan </w:t>
            </w:r>
            <w:r w:rsidRPr="005E3CCB">
              <w:rPr>
                <w:rFonts w:ascii="Bookman Old Style" w:hAnsi="Bookman Old Style"/>
                <w:sz w:val="20"/>
                <w:szCs w:val="20"/>
                <w:lang w:val="en-US"/>
              </w:rPr>
              <w:t>ketentuan p</w:t>
            </w:r>
            <w:r w:rsidRPr="005E3CCB">
              <w:rPr>
                <w:rFonts w:ascii="Bookman Old Style" w:hAnsi="Bookman Old Style"/>
                <w:sz w:val="20"/>
                <w:szCs w:val="20"/>
              </w:rPr>
              <w:t xml:space="preserve">eraturan perundang-undangan mengenai tingkat kesehatan </w:t>
            </w:r>
            <w:r w:rsidRPr="005E3CCB">
              <w:rPr>
                <w:rFonts w:ascii="Bookman Old Style" w:hAnsi="Bookman Old Style"/>
                <w:sz w:val="20"/>
                <w:szCs w:val="20"/>
                <w:lang w:val="en-US"/>
              </w:rPr>
              <w:t>bank perkreditan rakyat</w:t>
            </w:r>
            <w:r w:rsidRPr="005E3CCB">
              <w:rPr>
                <w:rFonts w:ascii="Bookman Old Style" w:hAnsi="Bookman Old Style"/>
                <w:sz w:val="20"/>
                <w:szCs w:val="20"/>
              </w:rPr>
              <w:t xml:space="preserve"> atau Peraturan Otoritas</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Jasa Keuangan mengenai tingkat </w:t>
            </w:r>
            <w:r w:rsidRPr="005E3CCB">
              <w:rPr>
                <w:rFonts w:ascii="Bookman Old Style" w:hAnsi="Bookman Old Style"/>
                <w:sz w:val="20"/>
                <w:szCs w:val="20"/>
              </w:rPr>
              <w:lastRenderedPageBreak/>
              <w:t>kesehatan bank pembiayaan rakyat syariah</w:t>
            </w:r>
            <w:bookmarkEnd w:id="101"/>
            <w:r w:rsidRPr="005E3CCB">
              <w:rPr>
                <w:rFonts w:ascii="Bookman Old Style" w:hAnsi="Bookman Old Style"/>
                <w:sz w:val="20"/>
                <w:szCs w:val="20"/>
              </w:rPr>
              <w:t>.</w:t>
            </w:r>
          </w:p>
        </w:tc>
        <w:tc>
          <w:tcPr>
            <w:tcW w:w="1077" w:type="pct"/>
            <w:shd w:val="clear" w:color="auto" w:fill="auto"/>
          </w:tcPr>
          <w:p w14:paraId="4EE5370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1EFF7D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2F947B37" w14:textId="2E03E84B" w:rsidTr="005E3CCB">
        <w:tc>
          <w:tcPr>
            <w:tcW w:w="1534" w:type="pct"/>
          </w:tcPr>
          <w:p w14:paraId="605089DD" w14:textId="66BCBFCB" w:rsidR="0048391B" w:rsidRPr="005E3CCB" w:rsidRDefault="0048391B" w:rsidP="0048391B">
            <w:pPr>
              <w:pStyle w:val="ListParagraph"/>
              <w:snapToGrid w:val="0"/>
              <w:spacing w:before="80" w:after="60" w:line="276" w:lineRule="auto"/>
              <w:ind w:left="450" w:right="37"/>
              <w:contextualSpacing w:val="0"/>
              <w:jc w:val="both"/>
              <w:rPr>
                <w:rFonts w:ascii="Bookman Old Style" w:hAnsi="Bookman Old Style"/>
                <w:sz w:val="20"/>
                <w:szCs w:val="20"/>
              </w:rPr>
            </w:pPr>
            <w:bookmarkStart w:id="102" w:name="_Hlk80625405"/>
            <w:r w:rsidRPr="005E3CCB">
              <w:rPr>
                <w:rFonts w:ascii="Bookman Old Style" w:hAnsi="Bookman Old Style"/>
                <w:sz w:val="20"/>
                <w:szCs w:val="20"/>
              </w:rPr>
              <w:lastRenderedPageBreak/>
              <w:t>pengecualian sebagaimana dimaksud pada ayat (1)</w:t>
            </w:r>
            <w:r w:rsidR="00170890" w:rsidRPr="005E3CCB">
              <w:rPr>
                <w:rFonts w:ascii="Bookman Old Style" w:hAnsi="Bookman Old Style"/>
                <w:sz w:val="20"/>
                <w:szCs w:val="20"/>
                <w:lang w:val="en-US"/>
              </w:rPr>
              <w:t xml:space="preserve"> dan ayat (2)</w:t>
            </w:r>
            <w:r w:rsidRPr="005E3CCB">
              <w:rPr>
                <w:rFonts w:ascii="Bookman Old Style" w:hAnsi="Bookman Old Style"/>
                <w:sz w:val="20"/>
                <w:szCs w:val="20"/>
              </w:rPr>
              <w:t xml:space="preserve"> dapat diterapkan</w:t>
            </w:r>
            <w:bookmarkEnd w:id="102"/>
            <w:r w:rsidRPr="005E3CCB">
              <w:rPr>
                <w:rFonts w:ascii="Bookman Old Style" w:hAnsi="Bookman Old Style"/>
                <w:sz w:val="20"/>
                <w:szCs w:val="20"/>
              </w:rPr>
              <w:t>.</w:t>
            </w:r>
          </w:p>
        </w:tc>
        <w:tc>
          <w:tcPr>
            <w:tcW w:w="1463" w:type="pct"/>
          </w:tcPr>
          <w:p w14:paraId="0CC5D448"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p>
        </w:tc>
        <w:tc>
          <w:tcPr>
            <w:tcW w:w="1077" w:type="pct"/>
            <w:shd w:val="clear" w:color="auto" w:fill="auto"/>
          </w:tcPr>
          <w:p w14:paraId="1C6D7E5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66F3626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5714A6C" w14:textId="22121AFA" w:rsidTr="005E3CCB">
        <w:tc>
          <w:tcPr>
            <w:tcW w:w="1534" w:type="pct"/>
          </w:tcPr>
          <w:p w14:paraId="6E47BBE1" w14:textId="1D657A02" w:rsidR="0048391B" w:rsidRPr="005E3CCB" w:rsidRDefault="0048391B" w:rsidP="0048391B">
            <w:pPr>
              <w:pStyle w:val="ListParagraph"/>
              <w:numPr>
                <w:ilvl w:val="0"/>
                <w:numId w:val="30"/>
              </w:numPr>
              <w:snapToGrid w:val="0"/>
              <w:spacing w:before="80" w:after="60" w:line="276" w:lineRule="auto"/>
              <w:ind w:left="456" w:right="37" w:hanging="456"/>
              <w:jc w:val="both"/>
              <w:rPr>
                <w:rFonts w:ascii="Bookman Old Style" w:hAnsi="Bookman Old Style"/>
                <w:sz w:val="20"/>
                <w:szCs w:val="20"/>
              </w:rPr>
            </w:pPr>
            <w:bookmarkStart w:id="103" w:name="_Hlk80625359"/>
            <w:r w:rsidRPr="005E3CCB">
              <w:rPr>
                <w:rFonts w:ascii="Bookman Old Style" w:hAnsi="Bookman Old Style"/>
                <w:sz w:val="20"/>
                <w:szCs w:val="20"/>
                <w:lang w:val="en-US"/>
              </w:rPr>
              <w:t xml:space="preserve">BPR </w:t>
            </w:r>
            <w:r w:rsidRPr="005E3CCB">
              <w:rPr>
                <w:rFonts w:ascii="Bookman Old Style" w:hAnsi="Bookman Old Style"/>
                <w:sz w:val="20"/>
                <w:szCs w:val="20"/>
              </w:rPr>
              <w:t xml:space="preserve">dan BPRS </w:t>
            </w:r>
            <w:r w:rsidRPr="005E3CCB">
              <w:rPr>
                <w:rFonts w:ascii="Bookman Old Style" w:hAnsi="Bookman Old Style"/>
                <w:sz w:val="20"/>
                <w:szCs w:val="20"/>
                <w:lang w:val="en-US"/>
              </w:rPr>
              <w:t xml:space="preserve">wajib menyampaikan permohonan </w:t>
            </w:r>
            <w:r w:rsidRPr="005E3CCB">
              <w:rPr>
                <w:rFonts w:ascii="Bookman Old Style" w:hAnsi="Bookman Old Style"/>
                <w:sz w:val="20"/>
                <w:szCs w:val="20"/>
              </w:rPr>
              <w:t xml:space="preserve">persetujuan </w:t>
            </w:r>
            <w:r w:rsidRPr="005E3CCB">
              <w:rPr>
                <w:rFonts w:ascii="Bookman Old Style" w:hAnsi="Bookman Old Style"/>
                <w:sz w:val="20"/>
                <w:szCs w:val="20"/>
                <w:lang w:val="en-US"/>
              </w:rPr>
              <w:t xml:space="preserve">dalam bentuk pemberitahuan atas rencana penyelenggaraan </w:t>
            </w:r>
            <w:r w:rsidRPr="005E3CCB">
              <w:rPr>
                <w:rFonts w:ascii="Bookman Old Style" w:hAnsi="Bookman Old Style"/>
                <w:sz w:val="20"/>
                <w:szCs w:val="20"/>
              </w:rPr>
              <w:t xml:space="preserve">Produk </w:t>
            </w:r>
            <w:r w:rsidRPr="005E3CCB">
              <w:rPr>
                <w:rFonts w:ascii="Bookman Old Style" w:hAnsi="Bookman Old Style"/>
                <w:sz w:val="20"/>
                <w:szCs w:val="20"/>
                <w:lang w:val="en-US"/>
              </w:rPr>
              <w:t xml:space="preserve">lanjutan baru kepada Otoritas Jasa Keuangan sebelum penyelenggaraan </w:t>
            </w:r>
            <w:r w:rsidRPr="005E3CCB">
              <w:rPr>
                <w:rFonts w:ascii="Bookman Old Style" w:hAnsi="Bookman Old Style"/>
                <w:sz w:val="20"/>
                <w:szCs w:val="20"/>
              </w:rPr>
              <w:t xml:space="preserve">Produk lanjutan </w:t>
            </w:r>
            <w:r w:rsidRPr="005E3CCB">
              <w:rPr>
                <w:rFonts w:ascii="Bookman Old Style" w:hAnsi="Bookman Old Style"/>
                <w:sz w:val="20"/>
                <w:szCs w:val="20"/>
                <w:lang w:val="en-US"/>
              </w:rPr>
              <w:t>baru sebagaimana dimaksud pada ayat (1)</w:t>
            </w:r>
            <w:bookmarkEnd w:id="103"/>
            <w:r w:rsidRPr="005E3CCB">
              <w:rPr>
                <w:rFonts w:ascii="Bookman Old Style" w:hAnsi="Bookman Old Style"/>
                <w:sz w:val="20"/>
                <w:szCs w:val="20"/>
              </w:rPr>
              <w:t>.</w:t>
            </w:r>
          </w:p>
        </w:tc>
        <w:tc>
          <w:tcPr>
            <w:tcW w:w="1463" w:type="pct"/>
          </w:tcPr>
          <w:p w14:paraId="50FF8AD7"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(3)</w:t>
            </w:r>
          </w:p>
          <w:p w14:paraId="767E4DB8"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r w:rsidRPr="005E3CCB">
              <w:rPr>
                <w:rFonts w:ascii="Bookman Old Style" w:hAnsi="Bookman Old Style"/>
                <w:sz w:val="20"/>
                <w:szCs w:val="20"/>
              </w:rPr>
              <w:t>Cukup jelas</w:t>
            </w:r>
            <w:r w:rsidRPr="005E3CCB">
              <w:rPr>
                <w:rFonts w:ascii="Bookman Old Style" w:hAnsi="Bookman Old Style"/>
                <w:sz w:val="20"/>
                <w:szCs w:val="20"/>
                <w:lang w:val="en-US"/>
              </w:rPr>
              <w:t>.</w:t>
            </w:r>
          </w:p>
        </w:tc>
        <w:tc>
          <w:tcPr>
            <w:tcW w:w="1077" w:type="pct"/>
            <w:shd w:val="clear" w:color="auto" w:fill="auto"/>
          </w:tcPr>
          <w:p w14:paraId="6678701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2BA1A65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2D2F019F" w14:textId="73770FF3" w:rsidTr="005E3CCB">
        <w:tc>
          <w:tcPr>
            <w:tcW w:w="1534" w:type="pct"/>
          </w:tcPr>
          <w:p w14:paraId="5640D4D2" w14:textId="61B51A48" w:rsidR="0048391B" w:rsidRPr="005E3CCB" w:rsidRDefault="0048391B" w:rsidP="00170890">
            <w:pPr>
              <w:pStyle w:val="ListParagraph"/>
              <w:numPr>
                <w:ilvl w:val="0"/>
                <w:numId w:val="30"/>
              </w:numPr>
              <w:snapToGrid w:val="0"/>
              <w:spacing w:before="80" w:after="60" w:line="276" w:lineRule="auto"/>
              <w:ind w:left="456" w:right="37" w:hanging="456"/>
              <w:jc w:val="both"/>
              <w:rPr>
                <w:rFonts w:ascii="Bookman Old Style" w:hAnsi="Bookman Old Style"/>
                <w:sz w:val="20"/>
                <w:szCs w:val="20"/>
                <w:lang w:val="en-US"/>
              </w:rPr>
            </w:pPr>
            <w:bookmarkStart w:id="104" w:name="_Hlk80625365"/>
            <w:r w:rsidRPr="005E3CCB">
              <w:rPr>
                <w:rFonts w:ascii="Bookman Old Style" w:hAnsi="Bookman Old Style"/>
                <w:sz w:val="20"/>
                <w:szCs w:val="20"/>
              </w:rPr>
              <w:t xml:space="preserve">Pemberitahuan atas rencana </w:t>
            </w:r>
            <w:r w:rsidRPr="005E3CCB">
              <w:rPr>
                <w:rFonts w:ascii="Bookman Old Style" w:hAnsi="Bookman Old Style"/>
                <w:sz w:val="20"/>
                <w:szCs w:val="20"/>
                <w:lang w:val="en-US"/>
              </w:rPr>
              <w:t xml:space="preserve">penyelenggaraan </w:t>
            </w:r>
            <w:r w:rsidRPr="005E3CCB">
              <w:rPr>
                <w:rFonts w:ascii="Bookman Old Style" w:hAnsi="Bookman Old Style"/>
                <w:sz w:val="20"/>
                <w:szCs w:val="20"/>
              </w:rPr>
              <w:t xml:space="preserve">Produk BPR </w:t>
            </w:r>
            <w:r w:rsidRPr="005E3CCB">
              <w:rPr>
                <w:rFonts w:ascii="Bookman Old Style" w:hAnsi="Bookman Old Style"/>
                <w:sz w:val="20"/>
                <w:szCs w:val="20"/>
                <w:lang w:val="en-US"/>
              </w:rPr>
              <w:t xml:space="preserve">lanjutan baru </w:t>
            </w:r>
            <w:r w:rsidRPr="005E3CCB">
              <w:rPr>
                <w:rFonts w:ascii="Bookman Old Style" w:hAnsi="Bookman Old Style"/>
                <w:sz w:val="20"/>
                <w:szCs w:val="20"/>
              </w:rPr>
              <w:t>sebagaimana dimaksud pada ayat (</w:t>
            </w:r>
            <w:r w:rsidR="00170890" w:rsidRPr="005E3CCB">
              <w:rPr>
                <w:rFonts w:ascii="Bookman Old Style" w:hAnsi="Bookman Old Style"/>
                <w:sz w:val="20"/>
                <w:szCs w:val="20"/>
                <w:lang w:val="en-US"/>
              </w:rPr>
              <w:t>4</w:t>
            </w:r>
            <w:r w:rsidRPr="005E3CCB">
              <w:rPr>
                <w:rFonts w:ascii="Bookman Old Style" w:hAnsi="Bookman Old Style"/>
                <w:sz w:val="20"/>
                <w:szCs w:val="20"/>
              </w:rPr>
              <w:t xml:space="preserve">) disertai dengan dokumen sebagaimana tercantum dalam Lampiran Bagian B </w:t>
            </w:r>
            <w:r w:rsidRPr="005E3CCB">
              <w:rPr>
                <w:rFonts w:ascii="Bookman Old Style" w:hAnsi="Bookman Old Style"/>
                <w:sz w:val="20"/>
                <w:szCs w:val="20"/>
                <w:lang w:val="en-ID"/>
              </w:rPr>
              <w:t>yang merupakan bagian tidak terpisahkan dari</w:t>
            </w:r>
            <w:r w:rsidRPr="005E3CCB">
              <w:rPr>
                <w:rFonts w:ascii="Bookman Old Style" w:hAnsi="Bookman Old Style"/>
                <w:sz w:val="20"/>
                <w:szCs w:val="20"/>
              </w:rPr>
              <w:t xml:space="preserve"> </w:t>
            </w:r>
            <w:r w:rsidRPr="005E3CCB">
              <w:rPr>
                <w:rFonts w:ascii="Bookman Old Style" w:hAnsi="Bookman Old Style"/>
                <w:sz w:val="20"/>
                <w:szCs w:val="20"/>
                <w:lang w:val="en-ID"/>
              </w:rPr>
              <w:t>Peraturan Otoritas Jasa Keuangan ini</w:t>
            </w:r>
            <w:bookmarkEnd w:id="104"/>
            <w:r w:rsidRPr="005E3CCB">
              <w:rPr>
                <w:rFonts w:ascii="Bookman Old Style" w:hAnsi="Bookman Old Style"/>
                <w:sz w:val="20"/>
                <w:szCs w:val="20"/>
                <w:lang w:val="en-ID"/>
              </w:rPr>
              <w:t>.</w:t>
            </w:r>
          </w:p>
        </w:tc>
        <w:tc>
          <w:tcPr>
            <w:tcW w:w="1463" w:type="pct"/>
          </w:tcPr>
          <w:p w14:paraId="10314FFD"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w:t>
            </w:r>
            <w:r w:rsidRPr="005E3CCB">
              <w:rPr>
                <w:rFonts w:ascii="Bookman Old Style" w:hAnsi="Bookman Old Style"/>
                <w:sz w:val="20"/>
                <w:szCs w:val="20"/>
              </w:rPr>
              <w:t>4</w:t>
            </w:r>
            <w:r w:rsidRPr="005E3CCB">
              <w:rPr>
                <w:rFonts w:ascii="Bookman Old Style" w:hAnsi="Bookman Old Style"/>
                <w:sz w:val="20"/>
                <w:szCs w:val="20"/>
                <w:lang w:val="en-US"/>
              </w:rPr>
              <w:t>)</w:t>
            </w:r>
          </w:p>
          <w:p w14:paraId="4ED64C44"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bookmarkStart w:id="105" w:name="_Hlk80711557"/>
            <w:r w:rsidRPr="005E3CCB">
              <w:rPr>
                <w:rFonts w:ascii="Bookman Old Style" w:hAnsi="Bookman Old Style"/>
                <w:sz w:val="20"/>
                <w:szCs w:val="20"/>
                <w:lang w:val="en-US"/>
              </w:rPr>
              <w:t>Kelengkapan dokumen pendukung meliputi jumlah dan muatan pada dokumen yang sesuai dengan persyaratan</w:t>
            </w:r>
            <w:bookmarkEnd w:id="105"/>
            <w:r w:rsidRPr="005E3CCB">
              <w:rPr>
                <w:rFonts w:ascii="Bookman Old Style" w:hAnsi="Bookman Old Style"/>
                <w:sz w:val="20"/>
                <w:szCs w:val="20"/>
                <w:lang w:val="en-US"/>
              </w:rPr>
              <w:t>.</w:t>
            </w:r>
          </w:p>
        </w:tc>
        <w:tc>
          <w:tcPr>
            <w:tcW w:w="1077" w:type="pct"/>
            <w:shd w:val="clear" w:color="auto" w:fill="auto"/>
          </w:tcPr>
          <w:p w14:paraId="0E389EC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9ABCDE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0752BE8" w14:textId="0F06A455" w:rsidTr="005E3CCB">
        <w:tc>
          <w:tcPr>
            <w:tcW w:w="1534" w:type="pct"/>
          </w:tcPr>
          <w:p w14:paraId="7F5DEA61" w14:textId="6A8D7F39" w:rsidR="0048391B" w:rsidRPr="005E3CCB" w:rsidRDefault="0048391B" w:rsidP="00170890">
            <w:pPr>
              <w:pStyle w:val="ListParagraph"/>
              <w:numPr>
                <w:ilvl w:val="0"/>
                <w:numId w:val="30"/>
              </w:numPr>
              <w:snapToGrid w:val="0"/>
              <w:spacing w:before="80" w:after="60" w:line="276" w:lineRule="auto"/>
              <w:ind w:left="456" w:right="37" w:hanging="456"/>
              <w:jc w:val="both"/>
              <w:rPr>
                <w:rFonts w:ascii="Bookman Old Style" w:hAnsi="Bookman Old Style"/>
                <w:sz w:val="20"/>
                <w:szCs w:val="20"/>
                <w:lang w:val="en-US"/>
              </w:rPr>
            </w:pPr>
            <w:bookmarkStart w:id="106" w:name="_Hlk80625373"/>
            <w:r w:rsidRPr="005E3CCB">
              <w:rPr>
                <w:rFonts w:ascii="Bookman Old Style" w:hAnsi="Bookman Old Style"/>
                <w:sz w:val="20"/>
                <w:szCs w:val="20"/>
              </w:rPr>
              <w:t>D</w:t>
            </w:r>
            <w:r w:rsidRPr="005E3CCB">
              <w:rPr>
                <w:rFonts w:ascii="Bookman Old Style" w:hAnsi="Bookman Old Style"/>
                <w:sz w:val="20"/>
                <w:szCs w:val="20"/>
                <w:lang w:val="en-US"/>
              </w:rPr>
              <w:t>alam hal Otoritas Jasa Keuangan tidak menyampaikan keberatan dalam jangka waktu 10 (sepuluh) hari kerja</w:t>
            </w:r>
            <w:r w:rsidRPr="005E3CCB">
              <w:rPr>
                <w:rFonts w:ascii="Bookman Old Style" w:hAnsi="Bookman Old Style"/>
                <w:sz w:val="20"/>
                <w:szCs w:val="20"/>
              </w:rPr>
              <w:t xml:space="preserve"> </w:t>
            </w:r>
            <w:r w:rsidRPr="005E3CCB">
              <w:rPr>
                <w:rFonts w:ascii="Bookman Old Style" w:hAnsi="Bookman Old Style"/>
                <w:sz w:val="20"/>
                <w:szCs w:val="20"/>
                <w:lang w:val="en-US"/>
              </w:rPr>
              <w:t>setelah</w:t>
            </w:r>
            <w:r w:rsidRPr="005E3CCB">
              <w:rPr>
                <w:rFonts w:ascii="Bookman Old Style" w:hAnsi="Bookman Old Style"/>
                <w:sz w:val="20"/>
                <w:szCs w:val="20"/>
              </w:rPr>
              <w:t xml:space="preserve"> dokumen permohonan diterima secara lengkap oleh Otoritas Jasa Keuangan, persetujuan </w:t>
            </w:r>
            <w:r w:rsidRPr="005E3CCB">
              <w:rPr>
                <w:rFonts w:ascii="Bookman Old Style" w:hAnsi="Bookman Old Style"/>
                <w:sz w:val="20"/>
                <w:szCs w:val="20"/>
                <w:lang w:val="en-US"/>
              </w:rPr>
              <w:t xml:space="preserve">penyelenggaraan </w:t>
            </w:r>
            <w:r w:rsidRPr="005E3CCB">
              <w:rPr>
                <w:rFonts w:ascii="Bookman Old Style" w:hAnsi="Bookman Old Style"/>
                <w:sz w:val="20"/>
                <w:szCs w:val="20"/>
              </w:rPr>
              <w:t xml:space="preserve">Produk lanjutan </w:t>
            </w:r>
            <w:r w:rsidRPr="005E3CCB">
              <w:rPr>
                <w:rFonts w:ascii="Bookman Old Style" w:hAnsi="Bookman Old Style"/>
                <w:sz w:val="20"/>
                <w:szCs w:val="20"/>
                <w:lang w:val="en-US"/>
              </w:rPr>
              <w:t xml:space="preserve">baru yang diajukan oleh BPR </w:t>
            </w:r>
            <w:r w:rsidRPr="005E3CCB">
              <w:rPr>
                <w:rFonts w:ascii="Bookman Old Style" w:hAnsi="Bookman Old Style"/>
                <w:sz w:val="20"/>
                <w:szCs w:val="20"/>
              </w:rPr>
              <w:t xml:space="preserve">atau BPRS </w:t>
            </w:r>
            <w:r w:rsidRPr="005E3CCB">
              <w:rPr>
                <w:rFonts w:ascii="Bookman Old Style" w:hAnsi="Bookman Old Style"/>
                <w:sz w:val="20"/>
                <w:szCs w:val="20"/>
                <w:lang w:val="en-US"/>
              </w:rPr>
              <w:lastRenderedPageBreak/>
              <w:t>sebagaimana dimaksud pada ayat (</w:t>
            </w:r>
            <w:r w:rsidR="00170890" w:rsidRPr="005E3CCB">
              <w:rPr>
                <w:rFonts w:ascii="Bookman Old Style" w:hAnsi="Bookman Old Style"/>
                <w:sz w:val="20"/>
                <w:szCs w:val="20"/>
                <w:lang w:val="en-US"/>
              </w:rPr>
              <w:t>4</w:t>
            </w:r>
            <w:r w:rsidRPr="005E3CCB">
              <w:rPr>
                <w:rFonts w:ascii="Bookman Old Style" w:hAnsi="Bookman Old Style"/>
                <w:sz w:val="20"/>
                <w:szCs w:val="20"/>
                <w:lang w:val="en-US"/>
              </w:rPr>
              <w:t>) berlaku secara efektif</w:t>
            </w:r>
            <w:bookmarkEnd w:id="106"/>
            <w:r w:rsidRPr="005E3CCB">
              <w:rPr>
                <w:rFonts w:ascii="Bookman Old Style" w:hAnsi="Bookman Old Style"/>
                <w:sz w:val="20"/>
                <w:szCs w:val="20"/>
              </w:rPr>
              <w:t>.</w:t>
            </w:r>
          </w:p>
        </w:tc>
        <w:tc>
          <w:tcPr>
            <w:tcW w:w="1463" w:type="pct"/>
          </w:tcPr>
          <w:p w14:paraId="50F57F3A" w14:textId="77777777" w:rsidR="0048391B" w:rsidRPr="005E3CCB" w:rsidRDefault="0048391B" w:rsidP="0048391B">
            <w:pPr>
              <w:snapToGrid w:val="0"/>
              <w:spacing w:before="80" w:after="60" w:line="276" w:lineRule="auto"/>
              <w:rPr>
                <w:rFonts w:ascii="Bookman Old Style" w:hAnsi="Bookman Old Style"/>
                <w:sz w:val="20"/>
                <w:szCs w:val="20"/>
                <w:lang w:val="en-US"/>
              </w:rPr>
            </w:pPr>
            <w:r w:rsidRPr="005E3CCB">
              <w:rPr>
                <w:rFonts w:ascii="Bookman Old Style" w:hAnsi="Bookman Old Style"/>
                <w:sz w:val="20"/>
                <w:szCs w:val="20"/>
                <w:lang w:val="en-US"/>
              </w:rPr>
              <w:lastRenderedPageBreak/>
              <w:t>Ayat (</w:t>
            </w:r>
            <w:r w:rsidRPr="005E3CCB">
              <w:rPr>
                <w:rFonts w:ascii="Bookman Old Style" w:hAnsi="Bookman Old Style"/>
                <w:sz w:val="20"/>
                <w:szCs w:val="20"/>
              </w:rPr>
              <w:t>5</w:t>
            </w:r>
            <w:r w:rsidRPr="005E3CCB">
              <w:rPr>
                <w:rFonts w:ascii="Bookman Old Style" w:hAnsi="Bookman Old Style"/>
                <w:sz w:val="20"/>
                <w:szCs w:val="20"/>
                <w:lang w:val="en-US"/>
              </w:rPr>
              <w:t>)</w:t>
            </w:r>
          </w:p>
          <w:p w14:paraId="751EB4CD"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r w:rsidRPr="005E3CCB">
              <w:rPr>
                <w:rFonts w:ascii="Bookman Old Style" w:hAnsi="Bookman Old Style"/>
                <w:sz w:val="20"/>
                <w:szCs w:val="20"/>
                <w:lang w:val="en-US"/>
              </w:rPr>
              <w:t>Cukup jelas.</w:t>
            </w:r>
          </w:p>
        </w:tc>
        <w:tc>
          <w:tcPr>
            <w:tcW w:w="1077" w:type="pct"/>
            <w:shd w:val="clear" w:color="auto" w:fill="auto"/>
          </w:tcPr>
          <w:p w14:paraId="360B096B"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CDB1810"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57E310F2" w14:textId="4C36E6B8" w:rsidTr="005E3CCB">
        <w:tc>
          <w:tcPr>
            <w:tcW w:w="1534" w:type="pct"/>
          </w:tcPr>
          <w:p w14:paraId="0A223B8D" w14:textId="77777777" w:rsidR="0048391B" w:rsidRPr="005E3CCB" w:rsidRDefault="0048391B" w:rsidP="0048391B">
            <w:pPr>
              <w:snapToGrid w:val="0"/>
              <w:spacing w:before="80" w:after="60" w:line="276" w:lineRule="auto"/>
              <w:ind w:right="37"/>
              <w:jc w:val="center"/>
              <w:rPr>
                <w:rFonts w:ascii="Bookman Old Style" w:hAnsi="Bookman Old Style"/>
                <w:b/>
                <w:sz w:val="20"/>
                <w:szCs w:val="20"/>
                <w:lang w:val="en-US"/>
              </w:rPr>
            </w:pPr>
          </w:p>
        </w:tc>
        <w:tc>
          <w:tcPr>
            <w:tcW w:w="1463" w:type="pct"/>
          </w:tcPr>
          <w:p w14:paraId="5E5342A6" w14:textId="77777777" w:rsidR="0048391B" w:rsidRPr="005E3CCB" w:rsidRDefault="0048391B" w:rsidP="0048391B">
            <w:pPr>
              <w:snapToGrid w:val="0"/>
              <w:spacing w:before="80" w:after="60" w:line="276" w:lineRule="auto"/>
              <w:rPr>
                <w:rFonts w:ascii="Bookman Old Style" w:hAnsi="Bookman Old Style"/>
                <w:sz w:val="20"/>
                <w:szCs w:val="20"/>
                <w:lang w:val="en-US"/>
              </w:rPr>
            </w:pPr>
          </w:p>
        </w:tc>
        <w:tc>
          <w:tcPr>
            <w:tcW w:w="1077" w:type="pct"/>
            <w:shd w:val="clear" w:color="auto" w:fill="auto"/>
          </w:tcPr>
          <w:p w14:paraId="3B30BD83"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13DF09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1DD29291" w14:textId="7042CEB4" w:rsidTr="005E3CCB">
        <w:tc>
          <w:tcPr>
            <w:tcW w:w="1534" w:type="pct"/>
          </w:tcPr>
          <w:p w14:paraId="3D0E0342"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5D9FD1AB"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13</w:t>
            </w:r>
          </w:p>
        </w:tc>
        <w:tc>
          <w:tcPr>
            <w:tcW w:w="1077" w:type="pct"/>
            <w:shd w:val="clear" w:color="auto" w:fill="auto"/>
          </w:tcPr>
          <w:p w14:paraId="573B6D0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E00BC1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BA6C2C7" w14:textId="0D3D6D98" w:rsidTr="005E3CCB">
        <w:tc>
          <w:tcPr>
            <w:tcW w:w="1534" w:type="pct"/>
          </w:tcPr>
          <w:p w14:paraId="324D832B" w14:textId="77777777" w:rsidR="0048391B" w:rsidRPr="005E3CCB" w:rsidRDefault="0048391B" w:rsidP="0048391B">
            <w:pPr>
              <w:pStyle w:val="ListParagraph"/>
              <w:numPr>
                <w:ilvl w:val="0"/>
                <w:numId w:val="53"/>
              </w:numPr>
              <w:snapToGrid w:val="0"/>
              <w:spacing w:before="80" w:after="60" w:line="276" w:lineRule="auto"/>
              <w:ind w:left="456" w:right="37" w:hanging="456"/>
              <w:jc w:val="both"/>
              <w:rPr>
                <w:rFonts w:ascii="Bookman Old Style" w:hAnsi="Bookman Old Style"/>
                <w:sz w:val="20"/>
                <w:szCs w:val="20"/>
                <w:lang w:val="en-US"/>
              </w:rPr>
            </w:pPr>
            <w:r w:rsidRPr="005E3CCB">
              <w:rPr>
                <w:rFonts w:ascii="Bookman Old Style" w:hAnsi="Bookman Old Style"/>
                <w:sz w:val="20"/>
                <w:szCs w:val="20"/>
              </w:rPr>
              <w:t>D</w:t>
            </w:r>
            <w:r w:rsidRPr="005E3CCB">
              <w:rPr>
                <w:rFonts w:ascii="Bookman Old Style" w:hAnsi="Bookman Old Style"/>
                <w:sz w:val="20"/>
                <w:szCs w:val="20"/>
                <w:lang w:val="en-US"/>
              </w:rPr>
              <w:t>alam hal</w:t>
            </w:r>
            <w:r w:rsidRPr="005E3CCB">
              <w:rPr>
                <w:rFonts w:ascii="Bookman Old Style" w:hAnsi="Bookman Old Style"/>
                <w:sz w:val="20"/>
                <w:szCs w:val="20"/>
              </w:rPr>
              <w:t xml:space="preserve">: </w:t>
            </w:r>
          </w:p>
        </w:tc>
        <w:tc>
          <w:tcPr>
            <w:tcW w:w="1463" w:type="pct"/>
          </w:tcPr>
          <w:p w14:paraId="62ADCED4"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w:t>
            </w:r>
            <w:r w:rsidRPr="005E3CCB">
              <w:rPr>
                <w:rFonts w:ascii="Bookman Old Style" w:hAnsi="Bookman Old Style"/>
                <w:sz w:val="20"/>
                <w:szCs w:val="20"/>
              </w:rPr>
              <w:t>1</w:t>
            </w:r>
            <w:r w:rsidRPr="005E3CCB">
              <w:rPr>
                <w:rFonts w:ascii="Bookman Old Style" w:hAnsi="Bookman Old Style"/>
                <w:sz w:val="20"/>
                <w:szCs w:val="20"/>
                <w:lang w:val="en-US"/>
              </w:rPr>
              <w:t>)</w:t>
            </w:r>
          </w:p>
          <w:p w14:paraId="40E47C6C"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r w:rsidRPr="005E3CCB">
              <w:rPr>
                <w:rFonts w:ascii="Bookman Old Style" w:hAnsi="Bookman Old Style"/>
                <w:sz w:val="20"/>
                <w:szCs w:val="20"/>
                <w:lang w:val="en-US"/>
              </w:rPr>
              <w:t>Cukup jelas.</w:t>
            </w:r>
          </w:p>
        </w:tc>
        <w:tc>
          <w:tcPr>
            <w:tcW w:w="1077" w:type="pct"/>
            <w:shd w:val="clear" w:color="auto" w:fill="auto"/>
          </w:tcPr>
          <w:p w14:paraId="18861A2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8A2178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58547AFE" w14:textId="4D6CFEBD" w:rsidTr="005E3CCB">
        <w:tc>
          <w:tcPr>
            <w:tcW w:w="1534" w:type="pct"/>
          </w:tcPr>
          <w:p w14:paraId="778B405B" w14:textId="77777777" w:rsidR="0048391B" w:rsidRPr="005E3CCB" w:rsidRDefault="0048391B" w:rsidP="0048391B">
            <w:pPr>
              <w:pStyle w:val="ListParagraph"/>
              <w:numPr>
                <w:ilvl w:val="0"/>
                <w:numId w:val="36"/>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rPr>
              <w:t>rencana pelaksanaan proyek uji coba terbatas yang disampaikan sebagaimana dimaksud dalam Pasal 8 ayat (3);</w:t>
            </w:r>
          </w:p>
        </w:tc>
        <w:tc>
          <w:tcPr>
            <w:tcW w:w="1463" w:type="pct"/>
          </w:tcPr>
          <w:p w14:paraId="3430CAD6" w14:textId="3543BC98" w:rsidR="0048391B" w:rsidRPr="005E3CCB" w:rsidRDefault="0048391B" w:rsidP="0048391B">
            <w:pPr>
              <w:snapToGrid w:val="0"/>
              <w:spacing w:before="80" w:after="60" w:line="276" w:lineRule="auto"/>
              <w:jc w:val="both"/>
              <w:rPr>
                <w:rFonts w:ascii="Bookman Old Style" w:hAnsi="Bookman Old Style"/>
                <w:sz w:val="20"/>
                <w:szCs w:val="20"/>
                <w:lang w:val="en-US"/>
              </w:rPr>
            </w:pPr>
          </w:p>
        </w:tc>
        <w:tc>
          <w:tcPr>
            <w:tcW w:w="1077" w:type="pct"/>
            <w:shd w:val="clear" w:color="auto" w:fill="auto"/>
          </w:tcPr>
          <w:p w14:paraId="4EE23D3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6975860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7F083A57" w14:textId="5CA4A86B" w:rsidTr="005E3CCB">
        <w:tc>
          <w:tcPr>
            <w:tcW w:w="1534" w:type="pct"/>
          </w:tcPr>
          <w:p w14:paraId="3BFF4BB3" w14:textId="77777777" w:rsidR="0048391B" w:rsidRPr="005E3CCB" w:rsidRDefault="0048391B" w:rsidP="0048391B">
            <w:pPr>
              <w:pStyle w:val="ListParagraph"/>
              <w:numPr>
                <w:ilvl w:val="0"/>
                <w:numId w:val="36"/>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rPr>
              <w:t>hasil penilaian Otoritas Jasa Keuangan atas pelaksanaan proyek uji coba terbatas sebagaimana dimaksud dalam Pasal 9; atau</w:t>
            </w:r>
          </w:p>
        </w:tc>
        <w:tc>
          <w:tcPr>
            <w:tcW w:w="1463" w:type="pct"/>
          </w:tcPr>
          <w:p w14:paraId="4C07DB4F" w14:textId="02A6E592" w:rsidR="0048391B" w:rsidRPr="005E3CCB" w:rsidRDefault="0048391B" w:rsidP="0048391B">
            <w:pPr>
              <w:snapToGrid w:val="0"/>
              <w:spacing w:before="80" w:after="60" w:line="276" w:lineRule="auto"/>
              <w:jc w:val="both"/>
              <w:rPr>
                <w:rFonts w:ascii="Bookman Old Style" w:hAnsi="Bookman Old Style"/>
                <w:sz w:val="20"/>
                <w:szCs w:val="20"/>
                <w:lang w:val="en-US"/>
              </w:rPr>
            </w:pPr>
          </w:p>
        </w:tc>
        <w:tc>
          <w:tcPr>
            <w:tcW w:w="1077" w:type="pct"/>
            <w:shd w:val="clear" w:color="auto" w:fill="auto"/>
          </w:tcPr>
          <w:p w14:paraId="647531E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3DDE8D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27F2D88E" w14:textId="633A3D05" w:rsidTr="005E3CCB">
        <w:tc>
          <w:tcPr>
            <w:tcW w:w="1534" w:type="pct"/>
          </w:tcPr>
          <w:p w14:paraId="79B30A1F" w14:textId="5F2EA0AD" w:rsidR="0048391B" w:rsidRPr="005E3CCB" w:rsidRDefault="0048391B" w:rsidP="0048391B">
            <w:pPr>
              <w:pStyle w:val="ListParagraph"/>
              <w:numPr>
                <w:ilvl w:val="0"/>
                <w:numId w:val="36"/>
              </w:numPr>
              <w:snapToGrid w:val="0"/>
              <w:spacing w:before="80" w:after="60" w:line="276" w:lineRule="auto"/>
              <w:ind w:left="882" w:right="37" w:hanging="426"/>
              <w:contextualSpacing w:val="0"/>
              <w:jc w:val="both"/>
              <w:rPr>
                <w:rFonts w:ascii="Bookman Old Style" w:hAnsi="Bookman Old Style"/>
                <w:sz w:val="20"/>
                <w:szCs w:val="20"/>
              </w:rPr>
            </w:pPr>
            <w:r w:rsidRPr="005E3CCB">
              <w:rPr>
                <w:rFonts w:ascii="Bookman Old Style" w:hAnsi="Bookman Old Style"/>
                <w:sz w:val="20"/>
                <w:szCs w:val="20"/>
                <w:lang w:val="en-US"/>
              </w:rPr>
              <w:t xml:space="preserve">rencana penyelenggaraan </w:t>
            </w:r>
            <w:r w:rsidRPr="005E3CCB">
              <w:rPr>
                <w:rFonts w:ascii="Bookman Old Style" w:hAnsi="Bookman Old Style"/>
                <w:sz w:val="20"/>
                <w:szCs w:val="20"/>
              </w:rPr>
              <w:t xml:space="preserve">Produk lanjutan </w:t>
            </w:r>
            <w:r w:rsidRPr="005E3CCB">
              <w:rPr>
                <w:rFonts w:ascii="Bookman Old Style" w:hAnsi="Bookman Old Style"/>
                <w:sz w:val="20"/>
                <w:szCs w:val="20"/>
                <w:lang w:val="en-US"/>
              </w:rPr>
              <w:t>baru yang disampaikan</w:t>
            </w:r>
            <w:r w:rsidRPr="005E3CCB">
              <w:rPr>
                <w:rFonts w:ascii="Bookman Old Style" w:hAnsi="Bookman Old Style"/>
                <w:sz w:val="20"/>
                <w:szCs w:val="20"/>
              </w:rPr>
              <w:t xml:space="preserve"> sebagaimana dimaksud dalam Pasal 12 ayat (3)</w:t>
            </w:r>
            <w:r w:rsidRPr="005E3CCB">
              <w:rPr>
                <w:rFonts w:ascii="Bookman Old Style" w:hAnsi="Bookman Old Style"/>
                <w:sz w:val="20"/>
                <w:szCs w:val="20"/>
                <w:lang w:val="en-US"/>
              </w:rPr>
              <w:t>,</w:t>
            </w:r>
          </w:p>
        </w:tc>
        <w:tc>
          <w:tcPr>
            <w:tcW w:w="1463" w:type="pct"/>
          </w:tcPr>
          <w:p w14:paraId="64984477" w14:textId="57C1B70D" w:rsidR="0048391B" w:rsidRPr="005E3CCB" w:rsidRDefault="0048391B" w:rsidP="0048391B">
            <w:pPr>
              <w:snapToGrid w:val="0"/>
              <w:spacing w:before="80" w:after="60" w:line="276" w:lineRule="auto"/>
              <w:jc w:val="both"/>
              <w:rPr>
                <w:rFonts w:ascii="Bookman Old Style" w:hAnsi="Bookman Old Style"/>
                <w:i/>
                <w:sz w:val="20"/>
                <w:szCs w:val="20"/>
                <w:lang w:val="en-US"/>
              </w:rPr>
            </w:pPr>
          </w:p>
        </w:tc>
        <w:tc>
          <w:tcPr>
            <w:tcW w:w="1077" w:type="pct"/>
            <w:shd w:val="clear" w:color="auto" w:fill="auto"/>
          </w:tcPr>
          <w:p w14:paraId="4087772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C43DC8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ABDEF98" w14:textId="626F2C15" w:rsidTr="005E3CCB">
        <w:tc>
          <w:tcPr>
            <w:tcW w:w="1534" w:type="pct"/>
          </w:tcPr>
          <w:p w14:paraId="2A6A7AB5" w14:textId="2C1C92A9" w:rsidR="0048391B" w:rsidRPr="005E3CCB" w:rsidRDefault="0048391B" w:rsidP="0048391B">
            <w:pPr>
              <w:pStyle w:val="ListParagraph"/>
              <w:snapToGrid w:val="0"/>
              <w:spacing w:before="80" w:after="60" w:line="276" w:lineRule="auto"/>
              <w:ind w:left="447" w:right="37"/>
              <w:contextualSpacing w:val="0"/>
              <w:jc w:val="both"/>
              <w:rPr>
                <w:rFonts w:ascii="Bookman Old Style" w:hAnsi="Bookman Old Style"/>
                <w:sz w:val="20"/>
                <w:szCs w:val="20"/>
              </w:rPr>
            </w:pPr>
            <w:r w:rsidRPr="005E3CCB">
              <w:rPr>
                <w:rFonts w:ascii="Bookman Old Style" w:hAnsi="Bookman Old Style"/>
                <w:sz w:val="20"/>
                <w:szCs w:val="20"/>
                <w:lang w:val="en-US"/>
              </w:rPr>
              <w:t xml:space="preserve">tidak sesuai dengan ketentuan peraturan perundang-undangan </w:t>
            </w:r>
            <w:r w:rsidRPr="005E3CCB">
              <w:rPr>
                <w:rFonts w:ascii="Bookman Old Style" w:hAnsi="Bookman Old Style"/>
                <w:sz w:val="20"/>
                <w:szCs w:val="20"/>
              </w:rPr>
              <w:t xml:space="preserve">dan/atau </w:t>
            </w:r>
            <w:r w:rsidRPr="005E3CCB">
              <w:rPr>
                <w:rFonts w:ascii="Bookman Old Style" w:hAnsi="Bookman Old Style"/>
                <w:sz w:val="20"/>
                <w:szCs w:val="20"/>
                <w:lang w:val="en-US"/>
              </w:rPr>
              <w:t>menurut penilaian Otoritas Jasa Keuangan berpotensi menimbulkan risiko yang signifikan</w:t>
            </w:r>
            <w:r w:rsidRPr="005E3CCB">
              <w:rPr>
                <w:rFonts w:ascii="Bookman Old Style" w:hAnsi="Bookman Old Style"/>
                <w:sz w:val="20"/>
                <w:szCs w:val="20"/>
              </w:rPr>
              <w:t>, Otoritas Jasa Keuangan berwenang melakukan tindakan tertentu.</w:t>
            </w:r>
          </w:p>
        </w:tc>
        <w:tc>
          <w:tcPr>
            <w:tcW w:w="1463" w:type="pct"/>
          </w:tcPr>
          <w:p w14:paraId="51F2314B"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p>
        </w:tc>
        <w:tc>
          <w:tcPr>
            <w:tcW w:w="1077" w:type="pct"/>
            <w:shd w:val="clear" w:color="auto" w:fill="auto"/>
          </w:tcPr>
          <w:p w14:paraId="5359E54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DFB1F0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11A910BD" w14:textId="05E35ED7" w:rsidTr="005E3CCB">
        <w:tc>
          <w:tcPr>
            <w:tcW w:w="1534" w:type="pct"/>
          </w:tcPr>
          <w:p w14:paraId="239D7E66" w14:textId="28889210" w:rsidR="0048391B" w:rsidRPr="005E3CCB" w:rsidRDefault="0048391B" w:rsidP="0048391B">
            <w:pPr>
              <w:pStyle w:val="ListParagraph"/>
              <w:numPr>
                <w:ilvl w:val="0"/>
                <w:numId w:val="53"/>
              </w:numPr>
              <w:snapToGrid w:val="0"/>
              <w:spacing w:before="80" w:after="60" w:line="276" w:lineRule="auto"/>
              <w:ind w:left="456" w:right="37" w:hanging="456"/>
              <w:jc w:val="both"/>
              <w:rPr>
                <w:rFonts w:ascii="Bookman Old Style" w:hAnsi="Bookman Old Style"/>
                <w:sz w:val="20"/>
                <w:szCs w:val="20"/>
                <w:lang w:val="en-US"/>
              </w:rPr>
            </w:pPr>
            <w:bookmarkStart w:id="107" w:name="_Hlk80625478"/>
            <w:r w:rsidRPr="005E3CCB">
              <w:rPr>
                <w:rFonts w:ascii="Bookman Old Style" w:hAnsi="Bookman Old Style"/>
                <w:sz w:val="20"/>
                <w:szCs w:val="20"/>
              </w:rPr>
              <w:lastRenderedPageBreak/>
              <w:t>Kewenangan Otoritas Jasa Keuangan sebagaimana dimaksud pada ayat (1) meliputi</w:t>
            </w:r>
            <w:bookmarkEnd w:id="107"/>
            <w:r w:rsidRPr="005E3CCB">
              <w:rPr>
                <w:rFonts w:ascii="Bookman Old Style" w:hAnsi="Bookman Old Style"/>
                <w:sz w:val="20"/>
                <w:szCs w:val="20"/>
              </w:rPr>
              <w:t>:</w:t>
            </w:r>
          </w:p>
        </w:tc>
        <w:tc>
          <w:tcPr>
            <w:tcW w:w="1463" w:type="pct"/>
          </w:tcPr>
          <w:p w14:paraId="6C06E346"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Ayat (</w:t>
            </w:r>
            <w:r w:rsidRPr="005E3CCB">
              <w:rPr>
                <w:rFonts w:ascii="Bookman Old Style" w:hAnsi="Bookman Old Style"/>
                <w:sz w:val="20"/>
                <w:szCs w:val="20"/>
              </w:rPr>
              <w:t>2</w:t>
            </w:r>
            <w:r w:rsidRPr="005E3CCB">
              <w:rPr>
                <w:rFonts w:ascii="Bookman Old Style" w:hAnsi="Bookman Old Style"/>
                <w:sz w:val="20"/>
                <w:szCs w:val="20"/>
                <w:lang w:val="en-US"/>
              </w:rPr>
              <w:t>)</w:t>
            </w:r>
          </w:p>
          <w:p w14:paraId="5F49D490"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r w:rsidRPr="005E3CCB">
              <w:rPr>
                <w:rFonts w:ascii="Bookman Old Style" w:hAnsi="Bookman Old Style"/>
                <w:sz w:val="20"/>
                <w:szCs w:val="20"/>
                <w:lang w:val="en-US"/>
              </w:rPr>
              <w:t>Cukup jelas.</w:t>
            </w:r>
          </w:p>
        </w:tc>
        <w:tc>
          <w:tcPr>
            <w:tcW w:w="1077" w:type="pct"/>
            <w:shd w:val="clear" w:color="auto" w:fill="auto"/>
          </w:tcPr>
          <w:p w14:paraId="2E6C73F4"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EBA102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42AE8CDD" w14:textId="430AB542" w:rsidTr="005E3CCB">
        <w:tc>
          <w:tcPr>
            <w:tcW w:w="1534" w:type="pct"/>
          </w:tcPr>
          <w:p w14:paraId="1DF3E5E0" w14:textId="21618B5F" w:rsidR="0048391B" w:rsidRPr="005E3CCB" w:rsidRDefault="0048391B" w:rsidP="0048391B">
            <w:pPr>
              <w:pStyle w:val="ListParagraph"/>
              <w:numPr>
                <w:ilvl w:val="0"/>
                <w:numId w:val="54"/>
              </w:numPr>
              <w:snapToGrid w:val="0"/>
              <w:spacing w:before="80" w:after="60" w:line="276" w:lineRule="auto"/>
              <w:ind w:left="882" w:right="37" w:hanging="426"/>
              <w:contextualSpacing w:val="0"/>
              <w:jc w:val="both"/>
              <w:rPr>
                <w:rFonts w:ascii="Bookman Old Style" w:hAnsi="Bookman Old Style"/>
                <w:sz w:val="20"/>
                <w:szCs w:val="20"/>
                <w:lang w:val="en-US"/>
              </w:rPr>
            </w:pPr>
            <w:r w:rsidRPr="005E3CCB">
              <w:rPr>
                <w:rFonts w:ascii="Bookman Old Style" w:hAnsi="Bookman Old Style"/>
                <w:sz w:val="20"/>
                <w:szCs w:val="20"/>
              </w:rPr>
              <w:t xml:space="preserve">meminta BPR dan BPRS untuk </w:t>
            </w:r>
            <w:r w:rsidRPr="005E3CCB">
              <w:rPr>
                <w:rFonts w:ascii="Bookman Old Style" w:hAnsi="Bookman Old Style"/>
                <w:sz w:val="20"/>
                <w:szCs w:val="20"/>
                <w:lang w:val="en-US"/>
              </w:rPr>
              <w:t xml:space="preserve">memenuhi persyaratan dan/atau menyesuaikan mekanisme penyelenggaraan menjadi uji coba terbatas </w:t>
            </w:r>
            <w:r w:rsidRPr="005E3CCB">
              <w:rPr>
                <w:rFonts w:ascii="Bookman Old Style" w:hAnsi="Bookman Old Style"/>
                <w:sz w:val="20"/>
                <w:szCs w:val="20"/>
              </w:rPr>
              <w:t>sebagaimana dimaksud dalam Pasal 8 dan Pasal 10</w:t>
            </w:r>
            <w:r w:rsidRPr="005E3CCB">
              <w:rPr>
                <w:rFonts w:ascii="Bookman Old Style" w:hAnsi="Bookman Old Style"/>
                <w:sz w:val="20"/>
                <w:szCs w:val="20"/>
                <w:lang w:val="en-US"/>
              </w:rPr>
              <w:t>;</w:t>
            </w:r>
          </w:p>
        </w:tc>
        <w:tc>
          <w:tcPr>
            <w:tcW w:w="1463" w:type="pct"/>
          </w:tcPr>
          <w:p w14:paraId="79C7A84E" w14:textId="67F368B3" w:rsidR="0048391B" w:rsidRPr="005E3CCB" w:rsidRDefault="0048391B" w:rsidP="0048391B">
            <w:pPr>
              <w:snapToGrid w:val="0"/>
              <w:spacing w:before="80" w:after="60" w:line="276" w:lineRule="auto"/>
              <w:ind w:left="451"/>
              <w:jc w:val="both"/>
              <w:rPr>
                <w:rFonts w:ascii="Bookman Old Style" w:hAnsi="Bookman Old Style"/>
                <w:iCs/>
                <w:sz w:val="20"/>
                <w:szCs w:val="20"/>
              </w:rPr>
            </w:pPr>
            <w:r w:rsidRPr="005E3CCB">
              <w:rPr>
                <w:rFonts w:ascii="Bookman Old Style" w:hAnsi="Bookman Old Style"/>
                <w:sz w:val="20"/>
                <w:szCs w:val="20"/>
                <w:lang w:val="en-US"/>
              </w:rPr>
              <w:t>Huruf</w:t>
            </w:r>
            <w:r w:rsidRPr="005E3CCB">
              <w:rPr>
                <w:rFonts w:ascii="Bookman Old Style" w:hAnsi="Bookman Old Style"/>
                <w:iCs/>
                <w:sz w:val="20"/>
                <w:szCs w:val="20"/>
              </w:rPr>
              <w:t xml:space="preserve"> a</w:t>
            </w:r>
          </w:p>
          <w:p w14:paraId="30C6733B" w14:textId="12D6CFE7" w:rsidR="0048391B" w:rsidRPr="005E3CCB" w:rsidRDefault="0048391B" w:rsidP="0048391B">
            <w:pPr>
              <w:snapToGrid w:val="0"/>
              <w:spacing w:before="80" w:after="60" w:line="276" w:lineRule="auto"/>
              <w:ind w:left="877"/>
              <w:jc w:val="both"/>
              <w:rPr>
                <w:rFonts w:ascii="Bookman Old Style" w:hAnsi="Bookman Old Style"/>
                <w:iCs/>
                <w:sz w:val="20"/>
                <w:szCs w:val="20"/>
                <w:lang w:val="en-US"/>
              </w:rPr>
            </w:pPr>
            <w:r w:rsidRPr="005E3CCB">
              <w:rPr>
                <w:rFonts w:ascii="Bookman Old Style" w:hAnsi="Bookman Old Style"/>
                <w:iCs/>
                <w:sz w:val="20"/>
                <w:szCs w:val="20"/>
              </w:rPr>
              <w:t>Rencana penyelenggaraan Produk lanjutan baru melalui mekanisme penyampaian pemberitahuan disesuaikan menjadi mekanisme uji coba terbatas</w:t>
            </w:r>
            <w:r w:rsidRPr="005E3CCB">
              <w:rPr>
                <w:rFonts w:ascii="Bookman Old Style" w:hAnsi="Bookman Old Style"/>
                <w:iCs/>
                <w:sz w:val="20"/>
                <w:szCs w:val="20"/>
                <w:lang w:val="en-US"/>
              </w:rPr>
              <w:t>.</w:t>
            </w:r>
          </w:p>
        </w:tc>
        <w:tc>
          <w:tcPr>
            <w:tcW w:w="1077" w:type="pct"/>
            <w:shd w:val="clear" w:color="auto" w:fill="auto"/>
          </w:tcPr>
          <w:p w14:paraId="483F626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CD8800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4D616534" w14:textId="68B3E787" w:rsidTr="005E3CCB">
        <w:tc>
          <w:tcPr>
            <w:tcW w:w="1534" w:type="pct"/>
          </w:tcPr>
          <w:p w14:paraId="3D5EE1C3" w14:textId="60886A93" w:rsidR="0048391B" w:rsidRPr="005E3CCB" w:rsidRDefault="0048391B" w:rsidP="0048391B">
            <w:pPr>
              <w:pStyle w:val="ListParagraph"/>
              <w:numPr>
                <w:ilvl w:val="0"/>
                <w:numId w:val="54"/>
              </w:numPr>
              <w:snapToGrid w:val="0"/>
              <w:spacing w:before="80" w:after="60" w:line="276" w:lineRule="auto"/>
              <w:ind w:left="882" w:right="37" w:hanging="426"/>
              <w:contextualSpacing w:val="0"/>
              <w:jc w:val="both"/>
              <w:rPr>
                <w:rFonts w:ascii="Bookman Old Style" w:hAnsi="Bookman Old Style"/>
                <w:sz w:val="20"/>
                <w:szCs w:val="20"/>
                <w:lang w:val="en-US"/>
              </w:rPr>
            </w:pPr>
            <w:r w:rsidRPr="005E3CCB">
              <w:rPr>
                <w:rFonts w:ascii="Bookman Old Style" w:hAnsi="Bookman Old Style"/>
                <w:sz w:val="20"/>
                <w:szCs w:val="20"/>
              </w:rPr>
              <w:t xml:space="preserve">meminta BPR dan BPRS untuk </w:t>
            </w:r>
            <w:r w:rsidRPr="005E3CCB">
              <w:rPr>
                <w:rFonts w:ascii="Bookman Old Style" w:hAnsi="Bookman Old Style"/>
                <w:sz w:val="20"/>
                <w:szCs w:val="20"/>
                <w:lang w:val="en-US"/>
              </w:rPr>
              <w:t xml:space="preserve">memenuhi persyaratan dan/atau menyesuaikan mekanisme penyelenggaraan menjadi persetujuan tanpa uji coba terbatas </w:t>
            </w:r>
            <w:r w:rsidRPr="005E3CCB">
              <w:rPr>
                <w:rFonts w:ascii="Bookman Old Style" w:hAnsi="Bookman Old Style"/>
                <w:sz w:val="20"/>
                <w:szCs w:val="20"/>
              </w:rPr>
              <w:t xml:space="preserve">sebagaimana dimaksud dalam Pasal </w:t>
            </w:r>
            <w:r w:rsidRPr="005E3CCB">
              <w:rPr>
                <w:rFonts w:ascii="Bookman Old Style" w:hAnsi="Bookman Old Style"/>
                <w:sz w:val="20"/>
                <w:szCs w:val="20"/>
                <w:lang w:val="en-US"/>
              </w:rPr>
              <w:t>11 ayat (3); atau</w:t>
            </w:r>
          </w:p>
        </w:tc>
        <w:tc>
          <w:tcPr>
            <w:tcW w:w="1463" w:type="pct"/>
          </w:tcPr>
          <w:p w14:paraId="0FDE6464" w14:textId="77777777" w:rsidR="0048391B" w:rsidRPr="005E3CCB" w:rsidRDefault="0048391B" w:rsidP="0048391B">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Huruf b</w:t>
            </w:r>
          </w:p>
          <w:p w14:paraId="7C07C9C2" w14:textId="5F66F4FB" w:rsidR="0048391B" w:rsidRPr="005E3CCB" w:rsidRDefault="0048391B" w:rsidP="0048391B">
            <w:pPr>
              <w:snapToGrid w:val="0"/>
              <w:spacing w:before="80" w:after="60" w:line="276" w:lineRule="auto"/>
              <w:ind w:left="877"/>
              <w:jc w:val="both"/>
              <w:rPr>
                <w:rFonts w:ascii="Bookman Old Style" w:hAnsi="Bookman Old Style"/>
                <w:sz w:val="20"/>
                <w:szCs w:val="20"/>
              </w:rPr>
            </w:pPr>
            <w:r w:rsidRPr="005E3CCB">
              <w:rPr>
                <w:rFonts w:ascii="Bookman Old Style" w:hAnsi="Bookman Old Style"/>
                <w:iCs/>
                <w:sz w:val="20"/>
                <w:szCs w:val="20"/>
              </w:rPr>
              <w:t xml:space="preserve">Rencana </w:t>
            </w:r>
            <w:r w:rsidRPr="005E3CCB">
              <w:rPr>
                <w:rFonts w:ascii="Bookman Old Style" w:hAnsi="Bookman Old Style"/>
                <w:sz w:val="20"/>
                <w:szCs w:val="20"/>
              </w:rPr>
              <w:t xml:space="preserve">pelaksanaan proyek uji coba terbatas atau </w:t>
            </w:r>
            <w:r w:rsidRPr="005E3CCB">
              <w:rPr>
                <w:rFonts w:ascii="Bookman Old Style" w:hAnsi="Bookman Old Style"/>
                <w:iCs/>
                <w:sz w:val="20"/>
                <w:szCs w:val="20"/>
              </w:rPr>
              <w:t xml:space="preserve">rencana penyelenggaraan Produk lanjutan baru melalui mekanisme penyampaian pemberitahuan disesuaikan menjadi mekanisme </w:t>
            </w:r>
            <w:r w:rsidRPr="005E3CCB">
              <w:rPr>
                <w:rFonts w:ascii="Bookman Old Style" w:hAnsi="Bookman Old Style"/>
                <w:sz w:val="20"/>
                <w:szCs w:val="20"/>
                <w:lang w:val="en-US"/>
              </w:rPr>
              <w:t>persetujuan tanpa uji coba terbatas</w:t>
            </w:r>
            <w:r w:rsidRPr="005E3CCB">
              <w:rPr>
                <w:rFonts w:ascii="Bookman Old Style" w:hAnsi="Bookman Old Style"/>
                <w:sz w:val="20"/>
                <w:szCs w:val="20"/>
              </w:rPr>
              <w:t>.</w:t>
            </w:r>
          </w:p>
        </w:tc>
        <w:tc>
          <w:tcPr>
            <w:tcW w:w="1077" w:type="pct"/>
            <w:shd w:val="clear" w:color="auto" w:fill="auto"/>
          </w:tcPr>
          <w:p w14:paraId="51D4021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8C60A3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9F33B68" w14:textId="408300ED" w:rsidTr="005E3CCB">
        <w:tc>
          <w:tcPr>
            <w:tcW w:w="1534" w:type="pct"/>
          </w:tcPr>
          <w:p w14:paraId="2C7459DA" w14:textId="2DE9C106" w:rsidR="0048391B" w:rsidRPr="005E3CCB" w:rsidRDefault="0048391B" w:rsidP="0048391B">
            <w:pPr>
              <w:pStyle w:val="ListParagraph"/>
              <w:numPr>
                <w:ilvl w:val="0"/>
                <w:numId w:val="54"/>
              </w:numPr>
              <w:snapToGrid w:val="0"/>
              <w:spacing w:before="80" w:after="60" w:line="276" w:lineRule="auto"/>
              <w:ind w:left="882" w:right="37" w:hanging="426"/>
              <w:contextualSpacing w:val="0"/>
              <w:jc w:val="both"/>
              <w:rPr>
                <w:rFonts w:ascii="Bookman Old Style" w:hAnsi="Bookman Old Style"/>
                <w:sz w:val="20"/>
                <w:szCs w:val="20"/>
                <w:lang w:val="en-US"/>
              </w:rPr>
            </w:pPr>
            <w:bookmarkStart w:id="108" w:name="_Hlk78704560"/>
            <w:r w:rsidRPr="005E3CCB">
              <w:rPr>
                <w:rFonts w:ascii="Bookman Old Style" w:hAnsi="Bookman Old Style"/>
                <w:sz w:val="20"/>
                <w:szCs w:val="20"/>
              </w:rPr>
              <w:t>menghentikan rencana penyelenggaraan Produk lanjutan baru</w:t>
            </w:r>
            <w:bookmarkEnd w:id="108"/>
            <w:r w:rsidRPr="005E3CCB">
              <w:rPr>
                <w:rFonts w:ascii="Bookman Old Style" w:hAnsi="Bookman Old Style"/>
                <w:sz w:val="20"/>
                <w:szCs w:val="20"/>
              </w:rPr>
              <w:t>.</w:t>
            </w:r>
          </w:p>
        </w:tc>
        <w:tc>
          <w:tcPr>
            <w:tcW w:w="1463" w:type="pct"/>
          </w:tcPr>
          <w:p w14:paraId="672EC508" w14:textId="77777777" w:rsidR="0048391B" w:rsidRPr="005E3CCB" w:rsidRDefault="0048391B" w:rsidP="0048391B">
            <w:pPr>
              <w:snapToGrid w:val="0"/>
              <w:spacing w:before="80" w:after="60" w:line="276" w:lineRule="auto"/>
              <w:ind w:left="451"/>
              <w:jc w:val="both"/>
              <w:rPr>
                <w:rFonts w:ascii="Bookman Old Style" w:hAnsi="Bookman Old Style"/>
                <w:sz w:val="20"/>
                <w:szCs w:val="20"/>
              </w:rPr>
            </w:pPr>
            <w:r w:rsidRPr="005E3CCB">
              <w:rPr>
                <w:rFonts w:ascii="Bookman Old Style" w:hAnsi="Bookman Old Style"/>
                <w:sz w:val="20"/>
                <w:szCs w:val="20"/>
              </w:rPr>
              <w:t>Huruf c</w:t>
            </w:r>
          </w:p>
          <w:p w14:paraId="06A7D17F" w14:textId="23BEEEF8" w:rsidR="0048391B" w:rsidRPr="005E3CCB" w:rsidRDefault="0048391B" w:rsidP="0048391B">
            <w:pPr>
              <w:snapToGrid w:val="0"/>
              <w:spacing w:before="80" w:after="60" w:line="276" w:lineRule="auto"/>
              <w:ind w:left="877"/>
              <w:jc w:val="both"/>
              <w:rPr>
                <w:rFonts w:ascii="Bookman Old Style" w:hAnsi="Bookman Old Style"/>
                <w:sz w:val="20"/>
                <w:szCs w:val="20"/>
              </w:rPr>
            </w:pPr>
            <w:r w:rsidRPr="005E3CCB">
              <w:rPr>
                <w:rFonts w:ascii="Bookman Old Style" w:hAnsi="Bookman Old Style"/>
                <w:sz w:val="20"/>
                <w:szCs w:val="20"/>
              </w:rPr>
              <w:t>Termasuk menghentikan yaitu meminta BPR dan BPRS untuk menyelesaikan kewajiban kepada nasabah dan/atau pihak lain, jika telah dilaksanakan proyek uji coba terbatas.</w:t>
            </w:r>
          </w:p>
        </w:tc>
        <w:tc>
          <w:tcPr>
            <w:tcW w:w="1077" w:type="pct"/>
            <w:shd w:val="clear" w:color="auto" w:fill="auto"/>
          </w:tcPr>
          <w:p w14:paraId="6F1CABA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CC7643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240E16AF" w14:textId="085D0700" w:rsidTr="005E3CCB">
        <w:tc>
          <w:tcPr>
            <w:tcW w:w="1534" w:type="pct"/>
          </w:tcPr>
          <w:p w14:paraId="2D50CEC1" w14:textId="77777777" w:rsidR="0048391B" w:rsidRPr="005E3CCB" w:rsidRDefault="0048391B" w:rsidP="0048391B">
            <w:pPr>
              <w:pStyle w:val="ListParagraph"/>
              <w:snapToGrid w:val="0"/>
              <w:spacing w:before="80" w:after="60" w:line="276" w:lineRule="auto"/>
              <w:ind w:left="882" w:right="37"/>
              <w:contextualSpacing w:val="0"/>
              <w:jc w:val="both"/>
              <w:rPr>
                <w:rFonts w:ascii="Bookman Old Style" w:hAnsi="Bookman Old Style"/>
                <w:sz w:val="20"/>
                <w:szCs w:val="20"/>
                <w:lang w:val="en-US"/>
              </w:rPr>
            </w:pPr>
          </w:p>
        </w:tc>
        <w:tc>
          <w:tcPr>
            <w:tcW w:w="1463" w:type="pct"/>
          </w:tcPr>
          <w:p w14:paraId="101892E4" w14:textId="77777777" w:rsidR="0048391B" w:rsidRPr="005E3CCB" w:rsidRDefault="0048391B" w:rsidP="0048391B">
            <w:pPr>
              <w:snapToGrid w:val="0"/>
              <w:spacing w:before="80" w:after="60" w:line="276" w:lineRule="auto"/>
              <w:ind w:left="451"/>
              <w:jc w:val="both"/>
              <w:rPr>
                <w:rFonts w:ascii="Bookman Old Style" w:hAnsi="Bookman Old Style"/>
                <w:sz w:val="20"/>
                <w:szCs w:val="20"/>
                <w:lang w:val="en-US"/>
              </w:rPr>
            </w:pPr>
          </w:p>
        </w:tc>
        <w:tc>
          <w:tcPr>
            <w:tcW w:w="1077" w:type="pct"/>
            <w:shd w:val="clear" w:color="auto" w:fill="auto"/>
          </w:tcPr>
          <w:p w14:paraId="19C7E0F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3E23D4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05E5B063" w14:textId="4955A210" w:rsidTr="005E3CCB">
        <w:tc>
          <w:tcPr>
            <w:tcW w:w="1534" w:type="pct"/>
          </w:tcPr>
          <w:p w14:paraId="4B88FED5"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61A50140"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Pasal 1</w:t>
            </w:r>
            <w:r w:rsidRPr="005E3CCB">
              <w:rPr>
                <w:rFonts w:ascii="Bookman Old Style" w:hAnsi="Bookman Old Style"/>
                <w:sz w:val="20"/>
                <w:szCs w:val="20"/>
              </w:rPr>
              <w:t>4</w:t>
            </w:r>
          </w:p>
        </w:tc>
        <w:tc>
          <w:tcPr>
            <w:tcW w:w="1077" w:type="pct"/>
            <w:shd w:val="clear" w:color="auto" w:fill="auto"/>
          </w:tcPr>
          <w:p w14:paraId="122DE63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5370E8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505ECC2C" w14:textId="5C36807B" w:rsidTr="005E3CCB">
        <w:tc>
          <w:tcPr>
            <w:tcW w:w="1534" w:type="pct"/>
          </w:tcPr>
          <w:p w14:paraId="57AC88BA" w14:textId="398D4C2F" w:rsidR="0048391B" w:rsidRPr="005E3CCB" w:rsidRDefault="0048391B" w:rsidP="0048391B">
            <w:pPr>
              <w:pStyle w:val="ListParagraph"/>
              <w:numPr>
                <w:ilvl w:val="0"/>
                <w:numId w:val="55"/>
              </w:numPr>
              <w:snapToGrid w:val="0"/>
              <w:spacing w:before="80" w:after="60" w:line="276" w:lineRule="auto"/>
              <w:ind w:left="456" w:right="37" w:hanging="456"/>
              <w:jc w:val="both"/>
              <w:rPr>
                <w:rFonts w:ascii="Bookman Old Style" w:hAnsi="Bookman Old Style"/>
                <w:sz w:val="20"/>
                <w:szCs w:val="20"/>
              </w:rPr>
            </w:pPr>
            <w:bookmarkStart w:id="109" w:name="_Hlk80625659"/>
            <w:bookmarkStart w:id="110" w:name="_Hlk78704590"/>
            <w:r w:rsidRPr="005E3CCB">
              <w:rPr>
                <w:rFonts w:ascii="Bookman Old Style" w:hAnsi="Bookman Old Style"/>
                <w:sz w:val="20"/>
                <w:szCs w:val="20"/>
              </w:rPr>
              <w:lastRenderedPageBreak/>
              <w:t xml:space="preserve">BPR dan BPRS yang menyelenggarakan Produk lanjutan baru wajib menyampaikan laporan realisasi penyelenggaraan Produk </w:t>
            </w:r>
            <w:r w:rsidRPr="005E3CCB">
              <w:rPr>
                <w:rFonts w:ascii="Bookman Old Style" w:hAnsi="Bookman Old Style"/>
                <w:sz w:val="20"/>
                <w:szCs w:val="20"/>
                <w:lang w:val="en-US"/>
              </w:rPr>
              <w:t xml:space="preserve">lanjutan </w:t>
            </w:r>
            <w:r w:rsidRPr="005E3CCB">
              <w:rPr>
                <w:rFonts w:ascii="Bookman Old Style" w:hAnsi="Bookman Old Style"/>
                <w:sz w:val="20"/>
                <w:szCs w:val="20"/>
              </w:rPr>
              <w:t>baru paling lama 10 (sepuluh) hari kerja setelah tanggal penyelenggaraan Produk lanjutan baru</w:t>
            </w:r>
            <w:bookmarkEnd w:id="109"/>
            <w:r w:rsidRPr="005E3CCB">
              <w:rPr>
                <w:rFonts w:ascii="Bookman Old Style" w:hAnsi="Bookman Old Style"/>
                <w:sz w:val="20"/>
                <w:szCs w:val="20"/>
              </w:rPr>
              <w:t>.</w:t>
            </w:r>
            <w:bookmarkEnd w:id="110"/>
          </w:p>
        </w:tc>
        <w:tc>
          <w:tcPr>
            <w:tcW w:w="1463" w:type="pct"/>
          </w:tcPr>
          <w:p w14:paraId="11061B58"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Cukup jelas.</w:t>
            </w:r>
          </w:p>
        </w:tc>
        <w:tc>
          <w:tcPr>
            <w:tcW w:w="1077" w:type="pct"/>
            <w:shd w:val="clear" w:color="auto" w:fill="auto"/>
          </w:tcPr>
          <w:p w14:paraId="3253B54B"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1EBC454"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E32A9D5" w14:textId="3CD79598" w:rsidTr="005E3CCB">
        <w:tc>
          <w:tcPr>
            <w:tcW w:w="1534" w:type="pct"/>
          </w:tcPr>
          <w:p w14:paraId="5FCB8A3A" w14:textId="031A7B0D" w:rsidR="0048391B" w:rsidRPr="005E3CCB" w:rsidRDefault="0048391B" w:rsidP="0048391B">
            <w:pPr>
              <w:pStyle w:val="ListParagraph"/>
              <w:numPr>
                <w:ilvl w:val="0"/>
                <w:numId w:val="55"/>
              </w:numPr>
              <w:snapToGrid w:val="0"/>
              <w:spacing w:before="80" w:after="60" w:line="276" w:lineRule="auto"/>
              <w:ind w:left="456" w:right="37" w:hanging="456"/>
              <w:jc w:val="both"/>
              <w:rPr>
                <w:rFonts w:ascii="Bookman Old Style" w:hAnsi="Bookman Old Style"/>
                <w:sz w:val="20"/>
                <w:szCs w:val="20"/>
              </w:rPr>
            </w:pPr>
            <w:bookmarkStart w:id="111" w:name="_Hlk80625665"/>
            <w:r w:rsidRPr="005E3CCB">
              <w:rPr>
                <w:rFonts w:ascii="Bookman Old Style" w:hAnsi="Bookman Old Style"/>
                <w:sz w:val="20"/>
                <w:szCs w:val="20"/>
              </w:rPr>
              <w:t>Laporan</w:t>
            </w:r>
            <w:r w:rsidRPr="005E3CCB">
              <w:rPr>
                <w:rFonts w:ascii="Bookman Old Style" w:hAnsi="Bookman Old Style"/>
                <w:sz w:val="20"/>
                <w:szCs w:val="20"/>
                <w:lang w:val="en-US"/>
              </w:rPr>
              <w:t xml:space="preserve"> realisasi</w:t>
            </w:r>
            <w:r w:rsidRPr="005E3CCB">
              <w:rPr>
                <w:rFonts w:ascii="Bookman Old Style" w:hAnsi="Bookman Old Style"/>
                <w:sz w:val="20"/>
                <w:szCs w:val="20"/>
              </w:rPr>
              <w:t xml:space="preserve"> </w:t>
            </w:r>
            <w:r w:rsidRPr="005E3CCB">
              <w:rPr>
                <w:rFonts w:ascii="Bookman Old Style" w:hAnsi="Bookman Old Style"/>
                <w:sz w:val="20"/>
                <w:szCs w:val="20"/>
                <w:lang w:val="en-US"/>
              </w:rPr>
              <w:t>sebagaimana dimaksud pada ayat (1)</w:t>
            </w:r>
            <w:r w:rsidRPr="005E3CCB">
              <w:rPr>
                <w:rFonts w:ascii="Bookman Old Style" w:hAnsi="Bookman Old Style"/>
                <w:sz w:val="20"/>
                <w:szCs w:val="20"/>
              </w:rPr>
              <w:t xml:space="preserve"> </w:t>
            </w:r>
            <w:r w:rsidRPr="005E3CCB">
              <w:rPr>
                <w:rFonts w:ascii="Bookman Old Style" w:hAnsi="Bookman Old Style"/>
                <w:sz w:val="20"/>
                <w:szCs w:val="20"/>
                <w:lang w:val="en-US"/>
              </w:rPr>
              <w:t xml:space="preserve">paling sedikit </w:t>
            </w:r>
            <w:r w:rsidRPr="005E3CCB">
              <w:rPr>
                <w:rFonts w:ascii="Bookman Old Style" w:hAnsi="Bookman Old Style"/>
                <w:sz w:val="20"/>
                <w:szCs w:val="20"/>
              </w:rPr>
              <w:t>memuat informasi dan penjelasan mengenai</w:t>
            </w:r>
            <w:bookmarkEnd w:id="111"/>
            <w:r w:rsidRPr="005E3CCB">
              <w:rPr>
                <w:rFonts w:ascii="Bookman Old Style" w:hAnsi="Bookman Old Style"/>
                <w:sz w:val="20"/>
                <w:szCs w:val="20"/>
              </w:rPr>
              <w:t>:</w:t>
            </w:r>
          </w:p>
          <w:p w14:paraId="1E82AF89" w14:textId="7F0652C7" w:rsidR="0048391B" w:rsidRPr="005E3CCB" w:rsidRDefault="0048391B" w:rsidP="0048391B">
            <w:pPr>
              <w:pStyle w:val="ListParagraph"/>
              <w:numPr>
                <w:ilvl w:val="1"/>
                <w:numId w:val="55"/>
              </w:numPr>
              <w:snapToGrid w:val="0"/>
              <w:spacing w:before="80" w:after="60" w:line="276" w:lineRule="auto"/>
              <w:ind w:left="875"/>
              <w:contextualSpacing w:val="0"/>
              <w:jc w:val="both"/>
              <w:rPr>
                <w:rFonts w:ascii="Bookman Old Style" w:hAnsi="Bookman Old Style"/>
                <w:sz w:val="20"/>
                <w:szCs w:val="20"/>
              </w:rPr>
            </w:pPr>
            <w:bookmarkStart w:id="112" w:name="_Hlk80625674"/>
            <w:r w:rsidRPr="005E3CCB">
              <w:rPr>
                <w:rFonts w:ascii="Bookman Old Style" w:hAnsi="Bookman Old Style"/>
                <w:sz w:val="20"/>
                <w:szCs w:val="20"/>
              </w:rPr>
              <w:t>jenis dan nama Produk lanjutan baru;</w:t>
            </w:r>
            <w:r w:rsidRPr="005E3CCB">
              <w:rPr>
                <w:rFonts w:ascii="Bookman Old Style" w:hAnsi="Bookman Old Style"/>
                <w:sz w:val="20"/>
                <w:szCs w:val="20"/>
                <w:lang w:val="en-US"/>
              </w:rPr>
              <w:t xml:space="preserve"> </w:t>
            </w:r>
            <w:bookmarkEnd w:id="112"/>
          </w:p>
          <w:p w14:paraId="75D274CB" w14:textId="2F94DAB3" w:rsidR="0048391B" w:rsidRPr="005E3CCB" w:rsidRDefault="0048391B" w:rsidP="0048391B">
            <w:pPr>
              <w:pStyle w:val="ListParagraph"/>
              <w:numPr>
                <w:ilvl w:val="1"/>
                <w:numId w:val="55"/>
              </w:numPr>
              <w:snapToGrid w:val="0"/>
              <w:spacing w:before="80" w:after="60" w:line="276" w:lineRule="auto"/>
              <w:ind w:left="875"/>
              <w:contextualSpacing w:val="0"/>
              <w:jc w:val="both"/>
              <w:rPr>
                <w:rFonts w:ascii="Bookman Old Style" w:hAnsi="Bookman Old Style"/>
                <w:sz w:val="20"/>
                <w:szCs w:val="20"/>
              </w:rPr>
            </w:pPr>
            <w:bookmarkStart w:id="113" w:name="_Hlk80625681"/>
            <w:r w:rsidRPr="005E3CCB">
              <w:rPr>
                <w:rFonts w:ascii="Bookman Old Style" w:hAnsi="Bookman Old Style"/>
                <w:sz w:val="20"/>
                <w:szCs w:val="20"/>
              </w:rPr>
              <w:t>tanggal penyelenggaraan Produk lanjutan baru</w:t>
            </w:r>
            <w:r w:rsidRPr="005E3CCB">
              <w:rPr>
                <w:rFonts w:ascii="Bookman Old Style" w:hAnsi="Bookman Old Style"/>
                <w:sz w:val="20"/>
                <w:szCs w:val="20"/>
                <w:lang w:val="en-US"/>
              </w:rPr>
              <w:t xml:space="preserve"> disertai bukti yang relevan menjelaskan penyelenggaraan Produk lanjutan pertama kali</w:t>
            </w:r>
            <w:bookmarkEnd w:id="113"/>
            <w:r w:rsidR="004F1060" w:rsidRPr="005E3CCB">
              <w:rPr>
                <w:rFonts w:ascii="Bookman Old Style" w:hAnsi="Bookman Old Style"/>
                <w:sz w:val="20"/>
                <w:szCs w:val="20"/>
              </w:rPr>
              <w:t>; dan</w:t>
            </w:r>
          </w:p>
          <w:p w14:paraId="1694D3CB" w14:textId="3531D4A5" w:rsidR="004F1060" w:rsidRPr="005E3CCB" w:rsidRDefault="00E02C63" w:rsidP="0048391B">
            <w:pPr>
              <w:pStyle w:val="ListParagraph"/>
              <w:numPr>
                <w:ilvl w:val="1"/>
                <w:numId w:val="55"/>
              </w:numPr>
              <w:snapToGrid w:val="0"/>
              <w:spacing w:before="80" w:after="60" w:line="276" w:lineRule="auto"/>
              <w:ind w:left="875"/>
              <w:contextualSpacing w:val="0"/>
              <w:jc w:val="both"/>
              <w:rPr>
                <w:rFonts w:ascii="Bookman Old Style" w:hAnsi="Bookman Old Style"/>
                <w:sz w:val="20"/>
                <w:szCs w:val="20"/>
              </w:rPr>
            </w:pPr>
            <w:r w:rsidRPr="005E3CCB">
              <w:rPr>
                <w:rFonts w:ascii="Bookman Old Style" w:hAnsi="Bookman Old Style"/>
                <w:sz w:val="20"/>
                <w:szCs w:val="20"/>
                <w:lang w:val="en-US"/>
              </w:rPr>
              <w:t xml:space="preserve">uraian mengenai </w:t>
            </w:r>
            <w:r w:rsidR="004F1060" w:rsidRPr="005E3CCB">
              <w:rPr>
                <w:rFonts w:ascii="Bookman Old Style" w:hAnsi="Bookman Old Style"/>
                <w:sz w:val="20"/>
                <w:szCs w:val="20"/>
              </w:rPr>
              <w:t>kesesuaian antara implementasi dan persetujuan atas Produk lanjutan baru yang diselenggarakan.</w:t>
            </w:r>
          </w:p>
        </w:tc>
        <w:tc>
          <w:tcPr>
            <w:tcW w:w="1463" w:type="pct"/>
          </w:tcPr>
          <w:p w14:paraId="668DCEFD"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p>
        </w:tc>
        <w:tc>
          <w:tcPr>
            <w:tcW w:w="1077" w:type="pct"/>
            <w:shd w:val="clear" w:color="auto" w:fill="auto"/>
          </w:tcPr>
          <w:p w14:paraId="694A9B3F" w14:textId="163266D3"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592C235" w14:textId="1902A9A2" w:rsidR="0085455F" w:rsidRPr="005E3CCB" w:rsidRDefault="0085455F" w:rsidP="0048391B">
            <w:pPr>
              <w:snapToGrid w:val="0"/>
              <w:spacing w:before="80" w:after="60" w:line="276" w:lineRule="auto"/>
              <w:jc w:val="both"/>
              <w:rPr>
                <w:rFonts w:ascii="Bookman Old Style" w:hAnsi="Bookman Old Style"/>
                <w:sz w:val="20"/>
                <w:szCs w:val="20"/>
              </w:rPr>
            </w:pPr>
          </w:p>
        </w:tc>
      </w:tr>
      <w:tr w:rsidR="005E3CCB" w:rsidRPr="005E3CCB" w14:paraId="7718EFC5" w14:textId="5A314ADC" w:rsidTr="005E3CCB">
        <w:tc>
          <w:tcPr>
            <w:tcW w:w="1534" w:type="pct"/>
          </w:tcPr>
          <w:p w14:paraId="28AA4A70" w14:textId="77777777" w:rsidR="0048391B" w:rsidRPr="005E3CCB" w:rsidRDefault="0048391B" w:rsidP="0048391B">
            <w:pPr>
              <w:snapToGrid w:val="0"/>
              <w:spacing w:before="80" w:after="60" w:line="276" w:lineRule="auto"/>
              <w:ind w:right="37"/>
              <w:jc w:val="both"/>
              <w:rPr>
                <w:rFonts w:ascii="Bookman Old Style" w:hAnsi="Bookman Old Style"/>
                <w:sz w:val="20"/>
                <w:szCs w:val="20"/>
                <w:lang w:val="en-US"/>
              </w:rPr>
            </w:pPr>
          </w:p>
        </w:tc>
        <w:tc>
          <w:tcPr>
            <w:tcW w:w="1463" w:type="pct"/>
          </w:tcPr>
          <w:p w14:paraId="27F6807B"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36ABC7B3"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011D16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2E2F4DF" w14:textId="369C5E4D" w:rsidTr="005E3CCB">
        <w:tc>
          <w:tcPr>
            <w:tcW w:w="1534" w:type="pct"/>
          </w:tcPr>
          <w:p w14:paraId="12B35F4A"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065B6424"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15</w:t>
            </w:r>
          </w:p>
        </w:tc>
        <w:tc>
          <w:tcPr>
            <w:tcW w:w="1077" w:type="pct"/>
            <w:shd w:val="clear" w:color="auto" w:fill="auto"/>
          </w:tcPr>
          <w:p w14:paraId="7B1D6CC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27DA74A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1F8B19F3" w14:textId="02BB26B5" w:rsidTr="005E3CCB">
        <w:tc>
          <w:tcPr>
            <w:tcW w:w="1534" w:type="pct"/>
          </w:tcPr>
          <w:p w14:paraId="47D8DC1D" w14:textId="33331574" w:rsidR="0048391B" w:rsidRPr="005E3CCB" w:rsidRDefault="0048391B" w:rsidP="0048391B">
            <w:pPr>
              <w:pStyle w:val="ListParagraph"/>
              <w:numPr>
                <w:ilvl w:val="0"/>
                <w:numId w:val="17"/>
              </w:numPr>
              <w:snapToGrid w:val="0"/>
              <w:spacing w:before="80" w:after="60" w:line="276" w:lineRule="auto"/>
              <w:ind w:left="456" w:right="37" w:hanging="456"/>
              <w:contextualSpacing w:val="0"/>
              <w:jc w:val="both"/>
              <w:rPr>
                <w:rFonts w:ascii="Bookman Old Style" w:hAnsi="Bookman Old Style"/>
                <w:sz w:val="20"/>
                <w:szCs w:val="20"/>
              </w:rPr>
            </w:pPr>
            <w:bookmarkStart w:id="114" w:name="_Hlk78704749"/>
            <w:r w:rsidRPr="005E3CCB">
              <w:rPr>
                <w:rFonts w:ascii="Bookman Old Style" w:hAnsi="Bookman Old Style"/>
                <w:sz w:val="20"/>
                <w:szCs w:val="20"/>
              </w:rPr>
              <w:t xml:space="preserve">BPR dan BPRS harus menyelenggarakan Produk </w:t>
            </w:r>
            <w:r w:rsidRPr="005E3CCB">
              <w:rPr>
                <w:rFonts w:ascii="Bookman Old Style" w:hAnsi="Bookman Old Style"/>
                <w:sz w:val="20"/>
                <w:szCs w:val="20"/>
                <w:lang w:val="en-US"/>
              </w:rPr>
              <w:t xml:space="preserve">lanjutan </w:t>
            </w:r>
            <w:r w:rsidRPr="005E3CCB">
              <w:rPr>
                <w:rFonts w:ascii="Bookman Old Style" w:hAnsi="Bookman Old Style"/>
                <w:sz w:val="20"/>
                <w:szCs w:val="20"/>
              </w:rPr>
              <w:t>baru paling lama 6 (enam) bulan sejak memperoleh persetujuan dari Otoritas Jasa Keuangan</w:t>
            </w:r>
            <w:bookmarkEnd w:id="114"/>
            <w:r w:rsidRPr="005E3CCB">
              <w:rPr>
                <w:rFonts w:ascii="Bookman Old Style" w:hAnsi="Bookman Old Style"/>
                <w:sz w:val="20"/>
                <w:szCs w:val="20"/>
              </w:rPr>
              <w:t>.</w:t>
            </w:r>
          </w:p>
        </w:tc>
        <w:tc>
          <w:tcPr>
            <w:tcW w:w="1463" w:type="pct"/>
          </w:tcPr>
          <w:p w14:paraId="24F000A1" w14:textId="32C3E039"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2654D564"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0C8AC05"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4E068BE5" w14:textId="0D7C137D" w:rsidTr="005E3CCB">
        <w:tc>
          <w:tcPr>
            <w:tcW w:w="1534" w:type="pct"/>
          </w:tcPr>
          <w:p w14:paraId="366F30BB" w14:textId="5333102C" w:rsidR="0048391B" w:rsidRPr="005E3CCB" w:rsidRDefault="0048391B" w:rsidP="0048391B">
            <w:pPr>
              <w:pStyle w:val="ListParagraph"/>
              <w:numPr>
                <w:ilvl w:val="0"/>
                <w:numId w:val="17"/>
              </w:numPr>
              <w:snapToGrid w:val="0"/>
              <w:spacing w:before="80" w:after="60" w:line="276" w:lineRule="auto"/>
              <w:ind w:left="456" w:right="37" w:hanging="456"/>
              <w:contextualSpacing w:val="0"/>
              <w:jc w:val="both"/>
              <w:rPr>
                <w:rFonts w:ascii="Bookman Old Style" w:hAnsi="Bookman Old Style"/>
                <w:sz w:val="20"/>
                <w:szCs w:val="20"/>
              </w:rPr>
            </w:pPr>
            <w:bookmarkStart w:id="115" w:name="_Hlk80625713"/>
            <w:bookmarkStart w:id="116" w:name="_Hlk78704739"/>
            <w:r w:rsidRPr="005E3CCB">
              <w:rPr>
                <w:rFonts w:ascii="Bookman Old Style" w:hAnsi="Bookman Old Style"/>
                <w:sz w:val="20"/>
                <w:szCs w:val="20"/>
              </w:rPr>
              <w:lastRenderedPageBreak/>
              <w:t xml:space="preserve">Apabila BPR dan BPRS tidak menyelenggarakan Produk </w:t>
            </w:r>
            <w:r w:rsidRPr="005E3CCB">
              <w:rPr>
                <w:rFonts w:ascii="Bookman Old Style" w:hAnsi="Bookman Old Style"/>
                <w:sz w:val="20"/>
                <w:szCs w:val="20"/>
                <w:lang w:val="en-US"/>
              </w:rPr>
              <w:t xml:space="preserve">lanjutan </w:t>
            </w:r>
            <w:r w:rsidRPr="005E3CCB">
              <w:rPr>
                <w:rFonts w:ascii="Bookman Old Style" w:hAnsi="Bookman Old Style"/>
                <w:sz w:val="20"/>
                <w:szCs w:val="20"/>
              </w:rPr>
              <w:t>baru dalam jangka waktu 6 (enam) bulan sejak persetujuan diperoleh dari Otoritas Jasa Keuangan, persetujuan Otoritas Jasa Keuangan menjadi tidak berlaku</w:t>
            </w:r>
            <w:bookmarkEnd w:id="115"/>
            <w:r w:rsidRPr="005E3CCB">
              <w:rPr>
                <w:rFonts w:ascii="Bookman Old Style" w:hAnsi="Bookman Old Style"/>
                <w:sz w:val="20"/>
                <w:szCs w:val="20"/>
              </w:rPr>
              <w:t>.</w:t>
            </w:r>
            <w:bookmarkEnd w:id="116"/>
          </w:p>
        </w:tc>
        <w:tc>
          <w:tcPr>
            <w:tcW w:w="1463" w:type="pct"/>
          </w:tcPr>
          <w:p w14:paraId="62AD4B46" w14:textId="77777777" w:rsidR="0048391B" w:rsidRPr="005E3CCB" w:rsidRDefault="0048391B" w:rsidP="0048391B">
            <w:pPr>
              <w:snapToGrid w:val="0"/>
              <w:spacing w:before="80" w:after="60" w:line="276" w:lineRule="auto"/>
              <w:ind w:left="168"/>
              <w:jc w:val="both"/>
              <w:rPr>
                <w:rFonts w:ascii="Bookman Old Style" w:hAnsi="Bookman Old Style"/>
                <w:sz w:val="20"/>
                <w:szCs w:val="20"/>
              </w:rPr>
            </w:pPr>
          </w:p>
        </w:tc>
        <w:tc>
          <w:tcPr>
            <w:tcW w:w="1077" w:type="pct"/>
            <w:shd w:val="clear" w:color="auto" w:fill="auto"/>
          </w:tcPr>
          <w:p w14:paraId="2D2DB85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C045A74"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00948930" w14:textId="7E0F0F3F" w:rsidTr="005E3CCB">
        <w:tc>
          <w:tcPr>
            <w:tcW w:w="1534" w:type="pct"/>
          </w:tcPr>
          <w:p w14:paraId="6C31AE4D"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48F89F3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05008900"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22C8CE83"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5A1727CC" w14:textId="0CA73D5A" w:rsidTr="005E3CCB">
        <w:tc>
          <w:tcPr>
            <w:tcW w:w="1534" w:type="pct"/>
          </w:tcPr>
          <w:p w14:paraId="5D5FB527"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3BB57448"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16</w:t>
            </w:r>
          </w:p>
        </w:tc>
        <w:tc>
          <w:tcPr>
            <w:tcW w:w="1077" w:type="pct"/>
            <w:shd w:val="clear" w:color="auto" w:fill="auto"/>
          </w:tcPr>
          <w:p w14:paraId="3B3ACEA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6E95D4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785A2C1" w14:textId="41ACD78B" w:rsidTr="005E3CCB">
        <w:tc>
          <w:tcPr>
            <w:tcW w:w="1534" w:type="pct"/>
          </w:tcPr>
          <w:p w14:paraId="455EA75C" w14:textId="57274E28" w:rsidR="0048391B" w:rsidRPr="005E3CCB" w:rsidRDefault="0048391B" w:rsidP="0048391B">
            <w:pPr>
              <w:pStyle w:val="ListParagraph"/>
              <w:numPr>
                <w:ilvl w:val="0"/>
                <w:numId w:val="43"/>
              </w:numPr>
              <w:snapToGrid w:val="0"/>
              <w:spacing w:before="80" w:after="60" w:line="276" w:lineRule="auto"/>
              <w:ind w:left="456" w:right="37" w:hanging="456"/>
              <w:contextualSpacing w:val="0"/>
              <w:jc w:val="both"/>
              <w:rPr>
                <w:rFonts w:ascii="Bookman Old Style" w:hAnsi="Bookman Old Style"/>
                <w:sz w:val="20"/>
                <w:szCs w:val="20"/>
              </w:rPr>
            </w:pPr>
            <w:bookmarkStart w:id="117" w:name="_Hlk80625732"/>
            <w:r w:rsidRPr="005E3CCB">
              <w:rPr>
                <w:rFonts w:ascii="Bookman Old Style" w:hAnsi="Bookman Old Style"/>
                <w:sz w:val="20"/>
                <w:szCs w:val="20"/>
              </w:rPr>
              <w:t>BPR atau BPRS yang melanggar kewajiban sebagaimana dimaksud dalam Pasal 8 ayat (1), Pasal 8 ayat (3), Pasal 8 ayat (6), Pasal 11 ayat (3), dan/atau Pasal 12 ayat (3) dikenai sanksi administratif berupa teguran tertulis</w:t>
            </w:r>
            <w:bookmarkEnd w:id="117"/>
            <w:r w:rsidRPr="005E3CCB">
              <w:rPr>
                <w:rFonts w:ascii="Bookman Old Style" w:hAnsi="Bookman Old Style"/>
                <w:sz w:val="20"/>
                <w:szCs w:val="20"/>
              </w:rPr>
              <w:t>.</w:t>
            </w:r>
          </w:p>
        </w:tc>
        <w:tc>
          <w:tcPr>
            <w:tcW w:w="1463" w:type="pct"/>
          </w:tcPr>
          <w:p w14:paraId="5B473DA0" w14:textId="44CCD760"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7140EB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ED5CC6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77ED01D9" w14:textId="0B0F949D" w:rsidTr="005E3CCB">
        <w:tc>
          <w:tcPr>
            <w:tcW w:w="1534" w:type="pct"/>
          </w:tcPr>
          <w:p w14:paraId="1CC18DE6" w14:textId="19BF0578" w:rsidR="0048391B" w:rsidRPr="005E3CCB" w:rsidRDefault="0048391B" w:rsidP="0048391B">
            <w:pPr>
              <w:pStyle w:val="ListParagraph"/>
              <w:numPr>
                <w:ilvl w:val="0"/>
                <w:numId w:val="43"/>
              </w:numPr>
              <w:snapToGrid w:val="0"/>
              <w:spacing w:before="80" w:after="60" w:line="276" w:lineRule="auto"/>
              <w:ind w:left="456" w:right="37" w:hanging="456"/>
              <w:contextualSpacing w:val="0"/>
              <w:jc w:val="both"/>
              <w:rPr>
                <w:rFonts w:ascii="Bookman Old Style" w:hAnsi="Bookman Old Style"/>
                <w:sz w:val="20"/>
                <w:szCs w:val="20"/>
              </w:rPr>
            </w:pPr>
            <w:bookmarkStart w:id="118" w:name="_Hlk80625739"/>
            <w:r w:rsidRPr="005E3CCB">
              <w:rPr>
                <w:rFonts w:ascii="Bookman Old Style" w:hAnsi="Bookman Old Style"/>
                <w:sz w:val="20"/>
                <w:szCs w:val="20"/>
              </w:rPr>
              <w:t>Dalam hal BPR atau BPRS telah dikenai sanksi administratif sebagaimana dimaksud pada ayat (1) dan belum memenuhi ketentuan sebagaimana dimaksud pada Pasal 8 ayat (1), Pasal 8 ayat (3), Pasal 8 ayat (6), Pasal 11 ayat (3), dan/atau Pasal 12 ayat (</w:t>
            </w:r>
            <w:r w:rsidR="00170890" w:rsidRPr="005E3CCB">
              <w:rPr>
                <w:rFonts w:ascii="Bookman Old Style" w:hAnsi="Bookman Old Style"/>
                <w:sz w:val="20"/>
                <w:szCs w:val="20"/>
                <w:lang w:val="en-US"/>
              </w:rPr>
              <w:t>4</w:t>
            </w:r>
            <w:r w:rsidRPr="005E3CCB">
              <w:rPr>
                <w:rFonts w:ascii="Bookman Old Style" w:hAnsi="Bookman Old Style"/>
                <w:sz w:val="20"/>
                <w:szCs w:val="20"/>
              </w:rPr>
              <w:t>), BPR atau BPRS dapat dikenai sanksi administratif berupa</w:t>
            </w:r>
            <w:bookmarkEnd w:id="118"/>
            <w:r w:rsidRPr="005E3CCB">
              <w:rPr>
                <w:rFonts w:ascii="Bookman Old Style" w:hAnsi="Bookman Old Style"/>
                <w:sz w:val="20"/>
                <w:szCs w:val="20"/>
              </w:rPr>
              <w:t>:</w:t>
            </w:r>
          </w:p>
          <w:p w14:paraId="486D647B" w14:textId="77777777" w:rsidR="0048391B" w:rsidRPr="005E3CCB" w:rsidRDefault="0048391B" w:rsidP="0048391B">
            <w:pPr>
              <w:pStyle w:val="ListParagraph"/>
              <w:numPr>
                <w:ilvl w:val="0"/>
                <w:numId w:val="44"/>
              </w:numPr>
              <w:snapToGrid w:val="0"/>
              <w:spacing w:before="80" w:after="60" w:line="276" w:lineRule="auto"/>
              <w:ind w:left="876" w:right="37" w:hanging="426"/>
              <w:contextualSpacing w:val="0"/>
              <w:jc w:val="both"/>
              <w:rPr>
                <w:rFonts w:ascii="Bookman Old Style" w:hAnsi="Bookman Old Style"/>
                <w:sz w:val="20"/>
                <w:szCs w:val="20"/>
              </w:rPr>
            </w:pPr>
            <w:bookmarkStart w:id="119" w:name="_Hlk80625762"/>
            <w:r w:rsidRPr="005E3CCB">
              <w:rPr>
                <w:rFonts w:ascii="Bookman Old Style" w:hAnsi="Bookman Old Style"/>
                <w:sz w:val="20"/>
                <w:szCs w:val="20"/>
              </w:rPr>
              <w:t>penurunan tingkat kesehatan BPR atau BPRS</w:t>
            </w:r>
            <w:bookmarkEnd w:id="119"/>
            <w:r w:rsidRPr="005E3CCB">
              <w:rPr>
                <w:rFonts w:ascii="Bookman Old Style" w:hAnsi="Bookman Old Style"/>
                <w:sz w:val="20"/>
                <w:szCs w:val="20"/>
              </w:rPr>
              <w:t>;</w:t>
            </w:r>
          </w:p>
          <w:p w14:paraId="27B497CE" w14:textId="77777777" w:rsidR="0048391B" w:rsidRPr="005E3CCB" w:rsidRDefault="0048391B" w:rsidP="0048391B">
            <w:pPr>
              <w:pStyle w:val="ListParagraph"/>
              <w:numPr>
                <w:ilvl w:val="0"/>
                <w:numId w:val="44"/>
              </w:numPr>
              <w:snapToGrid w:val="0"/>
              <w:spacing w:before="80" w:after="60" w:line="276" w:lineRule="auto"/>
              <w:ind w:left="876" w:right="37" w:hanging="426"/>
              <w:contextualSpacing w:val="0"/>
              <w:jc w:val="both"/>
              <w:rPr>
                <w:rFonts w:ascii="Bookman Old Style" w:hAnsi="Bookman Old Style"/>
                <w:sz w:val="20"/>
                <w:szCs w:val="20"/>
              </w:rPr>
            </w:pPr>
            <w:bookmarkStart w:id="120" w:name="_Hlk80625769"/>
            <w:r w:rsidRPr="005E3CCB">
              <w:rPr>
                <w:rFonts w:ascii="Bookman Old Style" w:hAnsi="Bookman Old Style"/>
                <w:sz w:val="20"/>
                <w:szCs w:val="20"/>
              </w:rPr>
              <w:t>penghentian Produk tertentu; dan/atau</w:t>
            </w:r>
            <w:bookmarkEnd w:id="120"/>
          </w:p>
          <w:p w14:paraId="56307A7F" w14:textId="77777777" w:rsidR="0048391B" w:rsidRPr="005E3CCB" w:rsidRDefault="0048391B" w:rsidP="0048391B">
            <w:pPr>
              <w:pStyle w:val="ListParagraph"/>
              <w:numPr>
                <w:ilvl w:val="0"/>
                <w:numId w:val="44"/>
              </w:numPr>
              <w:snapToGrid w:val="0"/>
              <w:spacing w:before="80" w:after="60" w:line="276" w:lineRule="auto"/>
              <w:ind w:left="876" w:right="37" w:hanging="426"/>
              <w:contextualSpacing w:val="0"/>
              <w:jc w:val="both"/>
              <w:rPr>
                <w:rFonts w:ascii="Bookman Old Style" w:hAnsi="Bookman Old Style"/>
                <w:sz w:val="20"/>
                <w:szCs w:val="20"/>
              </w:rPr>
            </w:pPr>
            <w:bookmarkStart w:id="121" w:name="_Hlk80625775"/>
            <w:r w:rsidRPr="005E3CCB">
              <w:rPr>
                <w:rFonts w:ascii="Bookman Old Style" w:hAnsi="Bookman Old Style"/>
                <w:sz w:val="20"/>
                <w:szCs w:val="20"/>
                <w:lang w:val="en-US"/>
              </w:rPr>
              <w:lastRenderedPageBreak/>
              <w:t>pelaksanaan penilaian kembali bagi pihak utama BPR atau BPRS</w:t>
            </w:r>
            <w:bookmarkEnd w:id="121"/>
            <w:r w:rsidRPr="005E3CCB">
              <w:rPr>
                <w:rFonts w:ascii="Bookman Old Style" w:hAnsi="Bookman Old Style"/>
                <w:sz w:val="20"/>
                <w:szCs w:val="20"/>
              </w:rPr>
              <w:t>.</w:t>
            </w:r>
          </w:p>
        </w:tc>
        <w:tc>
          <w:tcPr>
            <w:tcW w:w="1463" w:type="pct"/>
          </w:tcPr>
          <w:p w14:paraId="1CD850F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31A73D72"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6FC514E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5EB22153" w14:textId="76C03297" w:rsidTr="005E3CCB">
        <w:tc>
          <w:tcPr>
            <w:tcW w:w="1534" w:type="pct"/>
          </w:tcPr>
          <w:p w14:paraId="5A6CCDF4" w14:textId="24B50B06" w:rsidR="0048391B" w:rsidRPr="005E3CCB" w:rsidRDefault="0048391B" w:rsidP="0048391B">
            <w:pPr>
              <w:pStyle w:val="ListParagraph"/>
              <w:numPr>
                <w:ilvl w:val="0"/>
                <w:numId w:val="43"/>
              </w:numPr>
              <w:snapToGrid w:val="0"/>
              <w:spacing w:before="80" w:after="60" w:line="276" w:lineRule="auto"/>
              <w:ind w:left="456" w:right="37" w:hanging="456"/>
              <w:contextualSpacing w:val="0"/>
              <w:jc w:val="both"/>
              <w:rPr>
                <w:rFonts w:ascii="Bookman Old Style" w:hAnsi="Bookman Old Style"/>
                <w:sz w:val="20"/>
                <w:szCs w:val="20"/>
              </w:rPr>
            </w:pPr>
            <w:bookmarkStart w:id="122" w:name="_Hlk80625784"/>
            <w:r w:rsidRPr="005E3CCB">
              <w:rPr>
                <w:rFonts w:ascii="Bookman Old Style" w:hAnsi="Bookman Old Style"/>
                <w:sz w:val="20"/>
                <w:szCs w:val="20"/>
              </w:rPr>
              <w:lastRenderedPageBreak/>
              <w:t>BPR atau BPRS yang terlambat menyampaikan laporan sebagaimana dimaksud dalam Pasal 7 ayat (1) dan/atau Pasal 14 dikenai sanksi administratif berupa denda sebesar Rp100.000,00 (seratus ribu rupiah) per hari kerja keterlambatan per Produk dan paling banyak Rp5.000.000,00 (lima juta rupiah) per Produk</w:t>
            </w:r>
            <w:bookmarkEnd w:id="122"/>
            <w:r w:rsidRPr="005E3CCB">
              <w:rPr>
                <w:rFonts w:ascii="Bookman Old Style" w:hAnsi="Bookman Old Style"/>
                <w:sz w:val="20"/>
                <w:szCs w:val="20"/>
              </w:rPr>
              <w:t>.</w:t>
            </w:r>
          </w:p>
        </w:tc>
        <w:tc>
          <w:tcPr>
            <w:tcW w:w="1463" w:type="pct"/>
          </w:tcPr>
          <w:p w14:paraId="1B25E7A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1835B01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661C61D"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ACE17C7" w14:textId="2FFA18BC" w:rsidTr="005E3CCB">
        <w:tc>
          <w:tcPr>
            <w:tcW w:w="1534" w:type="pct"/>
          </w:tcPr>
          <w:p w14:paraId="72B5505B" w14:textId="3BBDF62A" w:rsidR="0048391B" w:rsidRPr="005E3CCB" w:rsidRDefault="0048391B" w:rsidP="0048391B">
            <w:pPr>
              <w:pStyle w:val="ListParagraph"/>
              <w:numPr>
                <w:ilvl w:val="0"/>
                <w:numId w:val="43"/>
              </w:numPr>
              <w:snapToGrid w:val="0"/>
              <w:spacing w:before="80" w:after="60" w:line="276" w:lineRule="auto"/>
              <w:ind w:left="456" w:right="37" w:hanging="456"/>
              <w:contextualSpacing w:val="0"/>
              <w:jc w:val="both"/>
              <w:rPr>
                <w:rFonts w:ascii="Bookman Old Style" w:hAnsi="Bookman Old Style"/>
                <w:sz w:val="20"/>
                <w:szCs w:val="20"/>
              </w:rPr>
            </w:pPr>
            <w:bookmarkStart w:id="123" w:name="_Hlk80625791"/>
            <w:r w:rsidRPr="005E3CCB">
              <w:rPr>
                <w:rFonts w:ascii="Bookman Old Style" w:hAnsi="Bookman Old Style"/>
                <w:sz w:val="20"/>
                <w:szCs w:val="20"/>
              </w:rPr>
              <w:t>Pengenaan sanksi administratif sebagaimana dimaksud pada ayat (3) tidak menghilangkan kewajiban penyampaian laporan bagi BPR atau BPRS yang belum menyampaikan laporan sebagaimana dimaksud dalam Pasal 7 ayat (1) dan/atau Pasal 14</w:t>
            </w:r>
            <w:bookmarkEnd w:id="123"/>
            <w:r w:rsidRPr="005E3CCB">
              <w:rPr>
                <w:rFonts w:ascii="Bookman Old Style" w:hAnsi="Bookman Old Style"/>
                <w:sz w:val="20"/>
                <w:szCs w:val="20"/>
              </w:rPr>
              <w:t>.</w:t>
            </w:r>
          </w:p>
        </w:tc>
        <w:tc>
          <w:tcPr>
            <w:tcW w:w="1463" w:type="pct"/>
          </w:tcPr>
          <w:p w14:paraId="30D89FC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017684B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2893A1BD"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7DA5DCF" w14:textId="42B0A767" w:rsidTr="005E3CCB">
        <w:tc>
          <w:tcPr>
            <w:tcW w:w="1534" w:type="pct"/>
          </w:tcPr>
          <w:p w14:paraId="0F730916"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4B303D20"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14A5CDF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E12E8C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2206A0CA" w14:textId="06798D70" w:rsidTr="005E3CCB">
        <w:tc>
          <w:tcPr>
            <w:tcW w:w="1534" w:type="pct"/>
          </w:tcPr>
          <w:p w14:paraId="4F4D9E12"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V</w:t>
            </w:r>
          </w:p>
          <w:p w14:paraId="6FB60A81" w14:textId="7B7D4062"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 xml:space="preserve">PENGHENTIAN </w:t>
            </w:r>
            <w:bookmarkStart w:id="124" w:name="_Hlk80625803"/>
            <w:r w:rsidRPr="005E3CCB">
              <w:rPr>
                <w:rFonts w:ascii="Bookman Old Style" w:hAnsi="Bookman Old Style"/>
                <w:sz w:val="20"/>
                <w:szCs w:val="20"/>
              </w:rPr>
              <w:t>PRODUK BPR ATAU BPRS</w:t>
            </w:r>
            <w:bookmarkEnd w:id="124"/>
          </w:p>
        </w:tc>
        <w:tc>
          <w:tcPr>
            <w:tcW w:w="1463" w:type="pct"/>
          </w:tcPr>
          <w:p w14:paraId="35BDDB4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4F91A8D4"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033C56D"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4CE07F9A" w14:textId="5D29A1DD" w:rsidTr="005E3CCB">
        <w:tc>
          <w:tcPr>
            <w:tcW w:w="1534" w:type="pct"/>
          </w:tcPr>
          <w:p w14:paraId="73531BB4"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565ABCA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72053573"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21338F2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495966F0" w14:textId="52069FCE" w:rsidTr="005E3CCB">
        <w:tc>
          <w:tcPr>
            <w:tcW w:w="1534" w:type="pct"/>
          </w:tcPr>
          <w:p w14:paraId="5B8C167A"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284736DD"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 xml:space="preserve">Pasal </w:t>
            </w:r>
            <w:r w:rsidRPr="005E3CCB">
              <w:rPr>
                <w:rFonts w:ascii="Bookman Old Style" w:hAnsi="Bookman Old Style"/>
                <w:sz w:val="20"/>
                <w:szCs w:val="20"/>
              </w:rPr>
              <w:t>17</w:t>
            </w:r>
          </w:p>
        </w:tc>
        <w:tc>
          <w:tcPr>
            <w:tcW w:w="1077" w:type="pct"/>
            <w:shd w:val="clear" w:color="auto" w:fill="auto"/>
          </w:tcPr>
          <w:p w14:paraId="4F108F6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632D923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73C2EB0C" w14:textId="664FA697" w:rsidTr="005E3CCB">
        <w:tc>
          <w:tcPr>
            <w:tcW w:w="1534" w:type="pct"/>
          </w:tcPr>
          <w:p w14:paraId="05CED1D8" w14:textId="4F8DB3A9" w:rsidR="0048391B" w:rsidRPr="005E3CCB" w:rsidRDefault="0048391B" w:rsidP="0048391B">
            <w:pPr>
              <w:snapToGrid w:val="0"/>
              <w:spacing w:before="80" w:after="60" w:line="276" w:lineRule="auto"/>
              <w:ind w:right="37"/>
              <w:jc w:val="both"/>
              <w:rPr>
                <w:rFonts w:ascii="Bookman Old Style" w:hAnsi="Bookman Old Style"/>
                <w:sz w:val="20"/>
                <w:szCs w:val="20"/>
                <w:lang w:val="en-US"/>
              </w:rPr>
            </w:pPr>
            <w:bookmarkStart w:id="125" w:name="_Hlk80625828"/>
            <w:bookmarkStart w:id="126" w:name="_Hlk78704961"/>
            <w:r w:rsidRPr="005E3CCB">
              <w:rPr>
                <w:rFonts w:ascii="Bookman Old Style" w:hAnsi="Bookman Old Style"/>
                <w:sz w:val="20"/>
                <w:szCs w:val="20"/>
                <w:lang w:val="en-US"/>
              </w:rPr>
              <w:t xml:space="preserve">Penghentian </w:t>
            </w:r>
            <w:r w:rsidRPr="005E3CCB">
              <w:rPr>
                <w:rFonts w:ascii="Bookman Old Style" w:hAnsi="Bookman Old Style"/>
                <w:sz w:val="20"/>
                <w:szCs w:val="20"/>
              </w:rPr>
              <w:t xml:space="preserve">Produk BPR atau BPRS dapat </w:t>
            </w:r>
            <w:r w:rsidRPr="005E3CCB">
              <w:rPr>
                <w:rFonts w:ascii="Bookman Old Style" w:hAnsi="Bookman Old Style"/>
                <w:sz w:val="20"/>
                <w:szCs w:val="20"/>
                <w:lang w:val="en-US"/>
              </w:rPr>
              <w:t>dilakukan berdasarkan</w:t>
            </w:r>
            <w:bookmarkEnd w:id="125"/>
            <w:r w:rsidRPr="005E3CCB">
              <w:rPr>
                <w:rFonts w:ascii="Bookman Old Style" w:hAnsi="Bookman Old Style"/>
                <w:sz w:val="20"/>
                <w:szCs w:val="20"/>
                <w:lang w:val="en-US"/>
              </w:rPr>
              <w:t>:</w:t>
            </w:r>
            <w:bookmarkEnd w:id="126"/>
          </w:p>
        </w:tc>
        <w:tc>
          <w:tcPr>
            <w:tcW w:w="1463" w:type="pct"/>
          </w:tcPr>
          <w:p w14:paraId="6A54F7F9"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lang w:val="en-US"/>
              </w:rPr>
              <w:t>Cukup jelas.</w:t>
            </w:r>
          </w:p>
        </w:tc>
        <w:tc>
          <w:tcPr>
            <w:tcW w:w="1077" w:type="pct"/>
            <w:shd w:val="clear" w:color="auto" w:fill="auto"/>
          </w:tcPr>
          <w:p w14:paraId="58BA079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18B6E1CC"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20BB2968" w14:textId="3B011B03" w:rsidTr="005E3CCB">
        <w:tc>
          <w:tcPr>
            <w:tcW w:w="1534" w:type="pct"/>
          </w:tcPr>
          <w:p w14:paraId="17C02379" w14:textId="6965ADB6" w:rsidR="0048391B" w:rsidRPr="005E3CCB" w:rsidRDefault="0048391B" w:rsidP="0048391B">
            <w:pPr>
              <w:pStyle w:val="ListParagraph"/>
              <w:numPr>
                <w:ilvl w:val="0"/>
                <w:numId w:val="34"/>
              </w:numPr>
              <w:snapToGrid w:val="0"/>
              <w:spacing w:before="80" w:after="60" w:line="276" w:lineRule="auto"/>
              <w:ind w:left="447" w:right="37" w:hanging="424"/>
              <w:contextualSpacing w:val="0"/>
              <w:jc w:val="both"/>
              <w:rPr>
                <w:rFonts w:ascii="Bookman Old Style" w:hAnsi="Bookman Old Style"/>
                <w:sz w:val="20"/>
                <w:szCs w:val="20"/>
              </w:rPr>
            </w:pPr>
            <w:bookmarkStart w:id="127" w:name="_Hlk78704975"/>
            <w:r w:rsidRPr="005E3CCB">
              <w:rPr>
                <w:rFonts w:ascii="Bookman Old Style" w:hAnsi="Bookman Old Style"/>
                <w:sz w:val="20"/>
                <w:szCs w:val="20"/>
                <w:lang w:val="en-US"/>
              </w:rPr>
              <w:t>inisiatif dari BPR</w:t>
            </w:r>
            <w:r w:rsidRPr="005E3CCB">
              <w:rPr>
                <w:rFonts w:ascii="Bookman Old Style" w:hAnsi="Bookman Old Style"/>
                <w:sz w:val="20"/>
                <w:szCs w:val="20"/>
              </w:rPr>
              <w:t xml:space="preserve"> atau BPRS</w:t>
            </w:r>
            <w:r w:rsidRPr="005E3CCB">
              <w:rPr>
                <w:rFonts w:ascii="Bookman Old Style" w:hAnsi="Bookman Old Style"/>
                <w:sz w:val="20"/>
                <w:szCs w:val="20"/>
                <w:lang w:val="en-US"/>
              </w:rPr>
              <w:t>; atau</w:t>
            </w:r>
            <w:bookmarkEnd w:id="127"/>
          </w:p>
        </w:tc>
        <w:tc>
          <w:tcPr>
            <w:tcW w:w="1463" w:type="pct"/>
          </w:tcPr>
          <w:p w14:paraId="411D9307" w14:textId="77777777" w:rsidR="0048391B" w:rsidRPr="005E3CCB" w:rsidRDefault="0048391B" w:rsidP="0048391B">
            <w:pPr>
              <w:snapToGrid w:val="0"/>
              <w:spacing w:before="80" w:after="60" w:line="276" w:lineRule="auto"/>
              <w:ind w:left="168"/>
              <w:jc w:val="both"/>
              <w:rPr>
                <w:rFonts w:ascii="Bookman Old Style" w:hAnsi="Bookman Old Style"/>
                <w:sz w:val="20"/>
                <w:szCs w:val="20"/>
              </w:rPr>
            </w:pPr>
          </w:p>
        </w:tc>
        <w:tc>
          <w:tcPr>
            <w:tcW w:w="1077" w:type="pct"/>
            <w:shd w:val="clear" w:color="auto" w:fill="auto"/>
          </w:tcPr>
          <w:p w14:paraId="269E449E"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34761C01"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429CFCAE" w14:textId="321D2B01" w:rsidTr="005E3CCB">
        <w:tc>
          <w:tcPr>
            <w:tcW w:w="1534" w:type="pct"/>
          </w:tcPr>
          <w:p w14:paraId="4730439D" w14:textId="586B7B8E" w:rsidR="0048391B" w:rsidRPr="005E3CCB" w:rsidRDefault="0048391B" w:rsidP="0048391B">
            <w:pPr>
              <w:pStyle w:val="ListParagraph"/>
              <w:numPr>
                <w:ilvl w:val="0"/>
                <w:numId w:val="34"/>
              </w:numPr>
              <w:snapToGrid w:val="0"/>
              <w:spacing w:before="80" w:after="60" w:line="276" w:lineRule="auto"/>
              <w:ind w:left="447" w:right="37" w:hanging="424"/>
              <w:contextualSpacing w:val="0"/>
              <w:jc w:val="both"/>
              <w:rPr>
                <w:rFonts w:ascii="Bookman Old Style" w:hAnsi="Bookman Old Style"/>
                <w:sz w:val="20"/>
                <w:szCs w:val="20"/>
              </w:rPr>
            </w:pPr>
            <w:bookmarkStart w:id="128" w:name="_Hlk78704980"/>
            <w:r w:rsidRPr="005E3CCB">
              <w:rPr>
                <w:rFonts w:ascii="Bookman Old Style" w:hAnsi="Bookman Old Style"/>
                <w:sz w:val="20"/>
                <w:szCs w:val="20"/>
                <w:lang w:val="en-US"/>
              </w:rPr>
              <w:lastRenderedPageBreak/>
              <w:t>perintah Otoritas Jasa Keuangan</w:t>
            </w:r>
            <w:bookmarkEnd w:id="128"/>
            <w:r w:rsidRPr="005E3CCB">
              <w:rPr>
                <w:rFonts w:ascii="Bookman Old Style" w:hAnsi="Bookman Old Style"/>
                <w:sz w:val="20"/>
                <w:szCs w:val="20"/>
                <w:lang w:val="en-US"/>
              </w:rPr>
              <w:t>.</w:t>
            </w:r>
          </w:p>
        </w:tc>
        <w:tc>
          <w:tcPr>
            <w:tcW w:w="1463" w:type="pct"/>
          </w:tcPr>
          <w:p w14:paraId="219EA6CB" w14:textId="77777777" w:rsidR="0048391B" w:rsidRPr="005E3CCB" w:rsidRDefault="0048391B" w:rsidP="0048391B">
            <w:pPr>
              <w:snapToGrid w:val="0"/>
              <w:spacing w:before="80" w:after="60" w:line="276" w:lineRule="auto"/>
              <w:ind w:left="168"/>
              <w:jc w:val="both"/>
              <w:rPr>
                <w:rFonts w:ascii="Bookman Old Style" w:hAnsi="Bookman Old Style"/>
                <w:sz w:val="20"/>
                <w:szCs w:val="20"/>
              </w:rPr>
            </w:pPr>
          </w:p>
        </w:tc>
        <w:tc>
          <w:tcPr>
            <w:tcW w:w="1077" w:type="pct"/>
            <w:shd w:val="clear" w:color="auto" w:fill="auto"/>
          </w:tcPr>
          <w:p w14:paraId="5E717B88"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4079AA2"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529DDA0E" w14:textId="52C40773" w:rsidTr="005E3CCB">
        <w:tc>
          <w:tcPr>
            <w:tcW w:w="1534" w:type="pct"/>
          </w:tcPr>
          <w:p w14:paraId="1B9664BF"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73A3BC70"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6B8118B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55EB55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43190F41" w14:textId="5D60DB3F" w:rsidTr="005E3CCB">
        <w:tc>
          <w:tcPr>
            <w:tcW w:w="1534" w:type="pct"/>
          </w:tcPr>
          <w:p w14:paraId="0CC32022"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34B4720C"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18</w:t>
            </w:r>
          </w:p>
        </w:tc>
        <w:tc>
          <w:tcPr>
            <w:tcW w:w="1077" w:type="pct"/>
            <w:shd w:val="clear" w:color="auto" w:fill="auto"/>
          </w:tcPr>
          <w:p w14:paraId="09880AF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67C7E2A4"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0E18826B" w14:textId="7A4E96D9" w:rsidTr="005E3CCB">
        <w:tc>
          <w:tcPr>
            <w:tcW w:w="1534" w:type="pct"/>
          </w:tcPr>
          <w:p w14:paraId="336AF792" w14:textId="2FB5B833" w:rsidR="0048391B" w:rsidRPr="005E3CCB" w:rsidRDefault="0048391B" w:rsidP="0048391B">
            <w:pPr>
              <w:pStyle w:val="ListParagraph"/>
              <w:numPr>
                <w:ilvl w:val="0"/>
                <w:numId w:val="18"/>
              </w:numPr>
              <w:snapToGrid w:val="0"/>
              <w:spacing w:before="80" w:after="60" w:line="276" w:lineRule="auto"/>
              <w:ind w:left="446" w:right="37" w:hanging="446"/>
              <w:contextualSpacing w:val="0"/>
              <w:jc w:val="both"/>
              <w:rPr>
                <w:rFonts w:ascii="Bookman Old Style" w:hAnsi="Bookman Old Style"/>
                <w:sz w:val="20"/>
                <w:szCs w:val="20"/>
                <w:lang w:val="en-US"/>
              </w:rPr>
            </w:pPr>
            <w:bookmarkStart w:id="129" w:name="_Hlk80625853"/>
            <w:r w:rsidRPr="005E3CCB">
              <w:rPr>
                <w:rFonts w:ascii="Bookman Old Style" w:hAnsi="Bookman Old Style"/>
                <w:sz w:val="20"/>
                <w:szCs w:val="20"/>
              </w:rPr>
              <w:t>Rencana p</w:t>
            </w:r>
            <w:r w:rsidRPr="005E3CCB">
              <w:rPr>
                <w:rFonts w:ascii="Bookman Old Style" w:hAnsi="Bookman Old Style"/>
                <w:sz w:val="20"/>
                <w:szCs w:val="20"/>
                <w:lang w:val="en-US"/>
              </w:rPr>
              <w:t>enghentian Produk berdasarkan inisiatif dari BPR atau BPRS sebagaimana dimaksud dalam Pasal 17 huruf a yang diperkirakan memengaruhi kegiatan usaha BPR dan BPRS</w:t>
            </w:r>
            <w:r w:rsidRPr="005E3CCB">
              <w:rPr>
                <w:rFonts w:ascii="Bookman Old Style" w:hAnsi="Bookman Old Style"/>
                <w:sz w:val="20"/>
                <w:szCs w:val="20"/>
              </w:rPr>
              <w:t>,</w:t>
            </w:r>
            <w:r w:rsidRPr="005E3CCB">
              <w:rPr>
                <w:rFonts w:ascii="Bookman Old Style" w:hAnsi="Bookman Old Style"/>
                <w:sz w:val="20"/>
                <w:szCs w:val="20"/>
                <w:lang w:val="en-US"/>
              </w:rPr>
              <w:t xml:space="preserve"> disampaikan dalam rencana bisnis BPR dan BPRS</w:t>
            </w:r>
            <w:bookmarkEnd w:id="129"/>
            <w:r w:rsidRPr="005E3CCB">
              <w:rPr>
                <w:rFonts w:ascii="Bookman Old Style" w:hAnsi="Bookman Old Style"/>
                <w:sz w:val="20"/>
                <w:szCs w:val="20"/>
                <w:lang w:val="en-US"/>
              </w:rPr>
              <w:t>.</w:t>
            </w:r>
          </w:p>
        </w:tc>
        <w:tc>
          <w:tcPr>
            <w:tcW w:w="1463" w:type="pct"/>
          </w:tcPr>
          <w:p w14:paraId="29A87667"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3ED32981" w14:textId="66D981AC" w:rsidR="0048391B" w:rsidRPr="005E3CCB" w:rsidRDefault="0048391B" w:rsidP="0048391B">
            <w:pPr>
              <w:snapToGrid w:val="0"/>
              <w:spacing w:before="80" w:after="60" w:line="276" w:lineRule="auto"/>
              <w:ind w:left="458"/>
              <w:jc w:val="both"/>
              <w:rPr>
                <w:rFonts w:ascii="Bookman Old Style" w:hAnsi="Bookman Old Style"/>
                <w:sz w:val="20"/>
                <w:szCs w:val="20"/>
                <w:lang w:val="en-US"/>
              </w:rPr>
            </w:pPr>
            <w:r w:rsidRPr="005E3CCB">
              <w:rPr>
                <w:rFonts w:ascii="Bookman Old Style" w:hAnsi="Bookman Old Style"/>
                <w:sz w:val="20"/>
                <w:szCs w:val="20"/>
              </w:rPr>
              <w:t>Penilaian terhadap</w:t>
            </w:r>
            <w:r w:rsidRPr="005E3CCB">
              <w:rPr>
                <w:rFonts w:ascii="Bookman Old Style" w:hAnsi="Bookman Old Style"/>
                <w:sz w:val="20"/>
                <w:szCs w:val="20"/>
                <w:lang w:val="en-US"/>
              </w:rPr>
              <w:t xml:space="preserve"> penghentian Produk yang diperkirakan memengaruhi kegiatan usaha BPR dan BPRS </w:t>
            </w:r>
            <w:r w:rsidRPr="005E3CCB">
              <w:rPr>
                <w:rFonts w:ascii="Bookman Old Style" w:hAnsi="Bookman Old Style"/>
                <w:sz w:val="20"/>
                <w:szCs w:val="20"/>
              </w:rPr>
              <w:t xml:space="preserve">dilakukan </w:t>
            </w:r>
            <w:r w:rsidRPr="005E3CCB">
              <w:rPr>
                <w:rFonts w:ascii="Bookman Old Style" w:hAnsi="Bookman Old Style"/>
                <w:sz w:val="20"/>
                <w:szCs w:val="20"/>
                <w:lang w:val="en-US"/>
              </w:rPr>
              <w:t>sesuai dengan Peraturan Otoritas Jasa Keuangan mengenai rencana bisnis bank perkreditan rakyat dan bank pembiayaan rakyat syariah.</w:t>
            </w:r>
          </w:p>
        </w:tc>
        <w:tc>
          <w:tcPr>
            <w:tcW w:w="1077" w:type="pct"/>
            <w:shd w:val="clear" w:color="auto" w:fill="auto"/>
          </w:tcPr>
          <w:p w14:paraId="45EC1CC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3FE0AE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07504D69" w14:textId="33F5145D" w:rsidTr="005E3CCB">
        <w:tc>
          <w:tcPr>
            <w:tcW w:w="1534" w:type="pct"/>
          </w:tcPr>
          <w:p w14:paraId="5D4FF5F9" w14:textId="2E56BE47" w:rsidR="0048391B" w:rsidRPr="005E3CCB" w:rsidRDefault="0048391B" w:rsidP="0048391B">
            <w:pPr>
              <w:pStyle w:val="ListParagraph"/>
              <w:numPr>
                <w:ilvl w:val="0"/>
                <w:numId w:val="18"/>
              </w:numPr>
              <w:snapToGrid w:val="0"/>
              <w:spacing w:before="80" w:after="60" w:line="276" w:lineRule="auto"/>
              <w:ind w:left="446" w:right="37" w:hanging="446"/>
              <w:contextualSpacing w:val="0"/>
              <w:jc w:val="both"/>
              <w:rPr>
                <w:rFonts w:ascii="Bookman Old Style" w:hAnsi="Bookman Old Style"/>
                <w:sz w:val="20"/>
                <w:szCs w:val="20"/>
                <w:lang w:val="en-US"/>
              </w:rPr>
            </w:pPr>
            <w:bookmarkStart w:id="130" w:name="_Hlk80625861"/>
            <w:r w:rsidRPr="005E3CCB">
              <w:rPr>
                <w:rFonts w:ascii="Bookman Old Style" w:hAnsi="Bookman Old Style"/>
                <w:sz w:val="20"/>
                <w:szCs w:val="20"/>
                <w:lang w:val="en-US"/>
              </w:rPr>
              <w:t>BPR</w:t>
            </w:r>
            <w:r w:rsidRPr="005E3CCB">
              <w:rPr>
                <w:rFonts w:ascii="Bookman Old Style" w:hAnsi="Bookman Old Style"/>
                <w:sz w:val="20"/>
                <w:szCs w:val="20"/>
              </w:rPr>
              <w:t xml:space="preserve"> dan BPRS</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wajib </w:t>
            </w:r>
            <w:r w:rsidRPr="005E3CCB">
              <w:rPr>
                <w:rFonts w:ascii="Bookman Old Style" w:hAnsi="Bookman Old Style"/>
                <w:sz w:val="20"/>
                <w:szCs w:val="20"/>
                <w:lang w:val="en-US"/>
              </w:rPr>
              <w:t xml:space="preserve">menyampaikan laporan realisasi </w:t>
            </w:r>
            <w:r w:rsidRPr="005E3CCB">
              <w:rPr>
                <w:rFonts w:ascii="Bookman Old Style" w:hAnsi="Bookman Old Style"/>
                <w:sz w:val="20"/>
                <w:szCs w:val="20"/>
              </w:rPr>
              <w:t xml:space="preserve">penghentian Produk BPR dan BPRS </w:t>
            </w:r>
            <w:r w:rsidRPr="005E3CCB">
              <w:rPr>
                <w:rFonts w:ascii="Bookman Old Style" w:hAnsi="Bookman Old Style"/>
                <w:sz w:val="20"/>
                <w:szCs w:val="20"/>
                <w:lang w:val="en-US"/>
              </w:rPr>
              <w:t xml:space="preserve">sebagaimana dimaksud dalam Pasal </w:t>
            </w:r>
            <w:r w:rsidRPr="005E3CCB">
              <w:rPr>
                <w:rFonts w:ascii="Bookman Old Style" w:hAnsi="Bookman Old Style"/>
                <w:sz w:val="20"/>
                <w:szCs w:val="20"/>
              </w:rPr>
              <w:t>17 huruf a</w:t>
            </w:r>
            <w:r w:rsidRPr="005E3CCB">
              <w:rPr>
                <w:rFonts w:ascii="Bookman Old Style" w:hAnsi="Bookman Old Style"/>
                <w:sz w:val="20"/>
                <w:szCs w:val="20"/>
                <w:lang w:val="en-US"/>
              </w:rPr>
              <w:t xml:space="preserve"> </w:t>
            </w:r>
            <w:r w:rsidRPr="005E3CCB">
              <w:rPr>
                <w:rFonts w:ascii="Bookman Old Style" w:hAnsi="Bookman Old Style"/>
                <w:sz w:val="20"/>
                <w:szCs w:val="20"/>
              </w:rPr>
              <w:t>kepada Otoritas Jasa Keuangan</w:t>
            </w:r>
            <w:r w:rsidRPr="005E3CCB">
              <w:rPr>
                <w:rFonts w:ascii="Bookman Old Style" w:hAnsi="Bookman Old Style"/>
                <w:sz w:val="20"/>
                <w:szCs w:val="20"/>
                <w:lang w:val="en-US"/>
              </w:rPr>
              <w:t xml:space="preserve"> paling lambat 10 (sepuluh) hari kerja </w:t>
            </w:r>
            <w:r w:rsidRPr="005E3CCB">
              <w:rPr>
                <w:rFonts w:ascii="Bookman Old Style" w:hAnsi="Bookman Old Style"/>
                <w:sz w:val="20"/>
                <w:szCs w:val="20"/>
              </w:rPr>
              <w:t>setelah</w:t>
            </w:r>
            <w:r w:rsidRPr="005E3CCB">
              <w:rPr>
                <w:rFonts w:ascii="Bookman Old Style" w:hAnsi="Bookman Old Style"/>
                <w:sz w:val="20"/>
                <w:szCs w:val="20"/>
                <w:lang w:val="en-US"/>
              </w:rPr>
              <w:t xml:space="preserve"> tanggal penghentian</w:t>
            </w:r>
            <w:bookmarkEnd w:id="130"/>
            <w:r w:rsidRPr="005E3CCB">
              <w:rPr>
                <w:rFonts w:ascii="Bookman Old Style" w:hAnsi="Bookman Old Style"/>
                <w:sz w:val="20"/>
                <w:szCs w:val="20"/>
                <w:lang w:val="en-US"/>
              </w:rPr>
              <w:t>.</w:t>
            </w:r>
          </w:p>
        </w:tc>
        <w:tc>
          <w:tcPr>
            <w:tcW w:w="1463" w:type="pct"/>
          </w:tcPr>
          <w:p w14:paraId="5F9C26A6"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(2)</w:t>
            </w:r>
          </w:p>
          <w:p w14:paraId="04839C4E" w14:textId="77777777" w:rsidR="0048391B" w:rsidRPr="005E3CCB" w:rsidRDefault="0048391B" w:rsidP="0048391B">
            <w:pPr>
              <w:snapToGrid w:val="0"/>
              <w:spacing w:before="80" w:after="60" w:line="276" w:lineRule="auto"/>
              <w:ind w:left="457"/>
              <w:jc w:val="both"/>
              <w:rPr>
                <w:rFonts w:ascii="Bookman Old Style" w:hAnsi="Bookman Old Style"/>
                <w:sz w:val="20"/>
                <w:szCs w:val="20"/>
              </w:rPr>
            </w:pPr>
            <w:bookmarkStart w:id="131" w:name="_Hlk80711675"/>
            <w:r w:rsidRPr="005E3CCB">
              <w:rPr>
                <w:rFonts w:ascii="Bookman Old Style" w:hAnsi="Bookman Old Style"/>
                <w:sz w:val="20"/>
                <w:szCs w:val="20"/>
                <w:lang w:val="en-US"/>
              </w:rPr>
              <w:t>Laporan realisasi</w:t>
            </w:r>
            <w:r w:rsidRPr="005E3CCB">
              <w:rPr>
                <w:rFonts w:ascii="Bookman Old Style" w:hAnsi="Bookman Old Style"/>
                <w:sz w:val="20"/>
                <w:szCs w:val="20"/>
              </w:rPr>
              <w:t xml:space="preserve"> penghentian Produk antara lain memuat informasi dan penjelasan mengenai:</w:t>
            </w:r>
            <w:bookmarkEnd w:id="131"/>
          </w:p>
          <w:p w14:paraId="48100253" w14:textId="77777777" w:rsidR="0048391B" w:rsidRPr="005E3CCB" w:rsidRDefault="0048391B" w:rsidP="0048391B">
            <w:pPr>
              <w:pStyle w:val="ListParagraph"/>
              <w:numPr>
                <w:ilvl w:val="0"/>
                <w:numId w:val="47"/>
              </w:numPr>
              <w:snapToGrid w:val="0"/>
              <w:spacing w:before="80" w:after="60" w:line="276" w:lineRule="auto"/>
              <w:ind w:left="882" w:hanging="425"/>
              <w:contextualSpacing w:val="0"/>
              <w:jc w:val="both"/>
              <w:rPr>
                <w:rFonts w:ascii="Bookman Old Style" w:hAnsi="Bookman Old Style"/>
                <w:sz w:val="20"/>
                <w:szCs w:val="20"/>
              </w:rPr>
            </w:pPr>
            <w:bookmarkStart w:id="132" w:name="_Hlk80711697"/>
            <w:r w:rsidRPr="005E3CCB">
              <w:rPr>
                <w:rFonts w:ascii="Bookman Old Style" w:hAnsi="Bookman Old Style"/>
                <w:sz w:val="20"/>
                <w:szCs w:val="20"/>
              </w:rPr>
              <w:t>jenis  dan nama Produk BPR dan BPRS yang dihentikan;</w:t>
            </w:r>
          </w:p>
          <w:p w14:paraId="29360784" w14:textId="77777777" w:rsidR="0048391B" w:rsidRPr="005E3CCB" w:rsidRDefault="0048391B" w:rsidP="0048391B">
            <w:pPr>
              <w:pStyle w:val="ListParagraph"/>
              <w:numPr>
                <w:ilvl w:val="0"/>
                <w:numId w:val="47"/>
              </w:numPr>
              <w:snapToGrid w:val="0"/>
              <w:spacing w:before="80" w:after="60" w:line="276" w:lineRule="auto"/>
              <w:ind w:left="882" w:hanging="425"/>
              <w:contextualSpacing w:val="0"/>
              <w:jc w:val="both"/>
              <w:rPr>
                <w:rFonts w:ascii="Bookman Old Style" w:hAnsi="Bookman Old Style"/>
                <w:sz w:val="20"/>
                <w:szCs w:val="20"/>
              </w:rPr>
            </w:pPr>
            <w:r w:rsidRPr="005E3CCB">
              <w:rPr>
                <w:rFonts w:ascii="Bookman Old Style" w:hAnsi="Bookman Old Style"/>
                <w:sz w:val="20"/>
                <w:szCs w:val="20"/>
              </w:rPr>
              <w:t>waktu penghentian;</w:t>
            </w:r>
          </w:p>
          <w:p w14:paraId="18CB12DF" w14:textId="77777777" w:rsidR="0048391B" w:rsidRPr="005E3CCB" w:rsidRDefault="0048391B" w:rsidP="0048391B">
            <w:pPr>
              <w:pStyle w:val="ListParagraph"/>
              <w:numPr>
                <w:ilvl w:val="0"/>
                <w:numId w:val="47"/>
              </w:numPr>
              <w:snapToGrid w:val="0"/>
              <w:spacing w:before="80" w:after="60" w:line="276" w:lineRule="auto"/>
              <w:ind w:left="882" w:hanging="425"/>
              <w:contextualSpacing w:val="0"/>
              <w:jc w:val="both"/>
              <w:rPr>
                <w:rFonts w:ascii="Bookman Old Style" w:hAnsi="Bookman Old Style"/>
                <w:sz w:val="20"/>
                <w:szCs w:val="20"/>
              </w:rPr>
            </w:pPr>
            <w:r w:rsidRPr="005E3CCB">
              <w:rPr>
                <w:rFonts w:ascii="Bookman Old Style" w:hAnsi="Bookman Old Style"/>
                <w:sz w:val="20"/>
                <w:szCs w:val="20"/>
              </w:rPr>
              <w:t>alasan penghentian; dan</w:t>
            </w:r>
          </w:p>
          <w:p w14:paraId="419FA62A" w14:textId="77777777" w:rsidR="0048391B" w:rsidRPr="005E3CCB" w:rsidRDefault="0048391B" w:rsidP="0048391B">
            <w:pPr>
              <w:pStyle w:val="ListParagraph"/>
              <w:numPr>
                <w:ilvl w:val="0"/>
                <w:numId w:val="47"/>
              </w:numPr>
              <w:snapToGrid w:val="0"/>
              <w:spacing w:before="80" w:after="60" w:line="276" w:lineRule="auto"/>
              <w:ind w:left="882" w:hanging="425"/>
              <w:contextualSpacing w:val="0"/>
              <w:jc w:val="both"/>
              <w:rPr>
                <w:rFonts w:ascii="Bookman Old Style" w:hAnsi="Bookman Old Style"/>
                <w:sz w:val="20"/>
                <w:szCs w:val="20"/>
              </w:rPr>
            </w:pPr>
            <w:r w:rsidRPr="005E3CCB">
              <w:rPr>
                <w:rFonts w:ascii="Bookman Old Style" w:hAnsi="Bookman Old Style"/>
                <w:sz w:val="20"/>
                <w:szCs w:val="20"/>
              </w:rPr>
              <w:t>penjelasan mengenai langkah penyelesaian atau pengalihan kewajiban kepada nasabah</w:t>
            </w:r>
            <w:r w:rsidRPr="005E3CCB">
              <w:rPr>
                <w:rFonts w:ascii="Bookman Old Style" w:hAnsi="Bookman Old Style"/>
                <w:sz w:val="20"/>
                <w:szCs w:val="20"/>
                <w:lang w:val="en-US"/>
              </w:rPr>
              <w:t xml:space="preserve"> dan/atau pihak lain</w:t>
            </w:r>
            <w:bookmarkEnd w:id="132"/>
            <w:r w:rsidRPr="005E3CCB">
              <w:rPr>
                <w:rFonts w:ascii="Bookman Old Style" w:hAnsi="Bookman Old Style"/>
                <w:sz w:val="20"/>
                <w:szCs w:val="20"/>
              </w:rPr>
              <w:t>.</w:t>
            </w:r>
          </w:p>
        </w:tc>
        <w:tc>
          <w:tcPr>
            <w:tcW w:w="1077" w:type="pct"/>
            <w:shd w:val="clear" w:color="auto" w:fill="auto"/>
          </w:tcPr>
          <w:p w14:paraId="24B6791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C1B027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0ABDC7AB" w14:textId="133A3812" w:rsidTr="005E3CCB">
        <w:tc>
          <w:tcPr>
            <w:tcW w:w="1534" w:type="pct"/>
          </w:tcPr>
          <w:p w14:paraId="2EB677C2" w14:textId="109A5A73" w:rsidR="0048391B" w:rsidRPr="005E3CCB" w:rsidRDefault="0048391B" w:rsidP="0048391B">
            <w:pPr>
              <w:pStyle w:val="ListParagraph"/>
              <w:numPr>
                <w:ilvl w:val="0"/>
                <w:numId w:val="18"/>
              </w:numPr>
              <w:snapToGrid w:val="0"/>
              <w:spacing w:before="80" w:after="60" w:line="276" w:lineRule="auto"/>
              <w:ind w:left="446" w:right="37" w:hanging="446"/>
              <w:contextualSpacing w:val="0"/>
              <w:jc w:val="both"/>
              <w:rPr>
                <w:rFonts w:ascii="Bookman Old Style" w:hAnsi="Bookman Old Style"/>
                <w:sz w:val="20"/>
                <w:szCs w:val="20"/>
                <w:lang w:val="en-US"/>
              </w:rPr>
            </w:pPr>
            <w:bookmarkStart w:id="133" w:name="_Hlk80625870"/>
            <w:r w:rsidRPr="005E3CCB">
              <w:rPr>
                <w:rFonts w:ascii="Bookman Old Style" w:hAnsi="Bookman Old Style"/>
                <w:sz w:val="20"/>
                <w:szCs w:val="20"/>
                <w:lang w:val="en-US"/>
              </w:rPr>
              <w:t xml:space="preserve">BPR atau BPRS yang terlambat menyampaikan laporan sebagaimana dimaksud </w:t>
            </w:r>
            <w:r w:rsidRPr="005E3CCB">
              <w:rPr>
                <w:rFonts w:ascii="Bookman Old Style" w:hAnsi="Bookman Old Style"/>
                <w:sz w:val="20"/>
                <w:szCs w:val="20"/>
              </w:rPr>
              <w:t>pada ayat (2)</w:t>
            </w:r>
            <w:r w:rsidRPr="005E3CCB">
              <w:rPr>
                <w:rFonts w:ascii="Bookman Old Style" w:hAnsi="Bookman Old Style"/>
                <w:sz w:val="20"/>
                <w:szCs w:val="20"/>
                <w:lang w:val="en-US"/>
              </w:rPr>
              <w:t xml:space="preserve"> dikenai sanksi </w:t>
            </w:r>
            <w:r w:rsidRPr="005E3CCB">
              <w:rPr>
                <w:rFonts w:ascii="Bookman Old Style" w:hAnsi="Bookman Old Style"/>
                <w:sz w:val="20"/>
                <w:szCs w:val="20"/>
                <w:lang w:val="en-US"/>
              </w:rPr>
              <w:lastRenderedPageBreak/>
              <w:t>administratif berupa denda sebesar Rp100.000,00 (seratus ribu rupiah) per hari kerja keterlambatan per Produk dan paling banyak Rp5.000.000,00 (lima juta rupiah) per Produk</w:t>
            </w:r>
            <w:bookmarkEnd w:id="133"/>
            <w:r w:rsidRPr="005E3CCB">
              <w:rPr>
                <w:rFonts w:ascii="Bookman Old Style" w:hAnsi="Bookman Old Style"/>
                <w:sz w:val="20"/>
                <w:szCs w:val="20"/>
                <w:lang w:val="en-US"/>
              </w:rPr>
              <w:t>.</w:t>
            </w:r>
          </w:p>
        </w:tc>
        <w:tc>
          <w:tcPr>
            <w:tcW w:w="1463" w:type="pct"/>
          </w:tcPr>
          <w:p w14:paraId="134199D3"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lastRenderedPageBreak/>
              <w:t>Ayat (3)</w:t>
            </w:r>
          </w:p>
          <w:p w14:paraId="291D1350" w14:textId="12545753"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B7AA2A0"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B85BDC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7A0E45EA" w14:textId="14CED184" w:rsidTr="005E3CCB">
        <w:tc>
          <w:tcPr>
            <w:tcW w:w="1534" w:type="pct"/>
          </w:tcPr>
          <w:p w14:paraId="2DA1A20C" w14:textId="202BB53A" w:rsidR="0048391B" w:rsidRPr="005E3CCB" w:rsidRDefault="0048391B" w:rsidP="0048391B">
            <w:pPr>
              <w:pStyle w:val="ListParagraph"/>
              <w:numPr>
                <w:ilvl w:val="0"/>
                <w:numId w:val="18"/>
              </w:numPr>
              <w:snapToGrid w:val="0"/>
              <w:spacing w:before="80" w:after="60" w:line="276" w:lineRule="auto"/>
              <w:ind w:left="446" w:right="37" w:hanging="446"/>
              <w:contextualSpacing w:val="0"/>
              <w:jc w:val="both"/>
              <w:rPr>
                <w:rFonts w:ascii="Bookman Old Style" w:hAnsi="Bookman Old Style"/>
                <w:sz w:val="20"/>
                <w:szCs w:val="20"/>
                <w:lang w:val="en-US"/>
              </w:rPr>
            </w:pPr>
            <w:bookmarkStart w:id="134" w:name="_Hlk80625878"/>
            <w:r w:rsidRPr="005E3CCB">
              <w:rPr>
                <w:rFonts w:ascii="Bookman Old Style" w:hAnsi="Bookman Old Style"/>
                <w:sz w:val="20"/>
                <w:szCs w:val="20"/>
                <w:lang w:val="en-US"/>
              </w:rPr>
              <w:lastRenderedPageBreak/>
              <w:t xml:space="preserve">Pengenaan sanksi administratif sebagaimana dimaksud pada ayat (3) tidak menghilangkan kewajiban penyampaian laporan bagi BPR atau BPRS yang belum menyampaikan laporan sebagaimana dimaksud </w:t>
            </w:r>
            <w:r w:rsidRPr="005E3CCB">
              <w:rPr>
                <w:rFonts w:ascii="Bookman Old Style" w:hAnsi="Bookman Old Style"/>
                <w:sz w:val="20"/>
                <w:szCs w:val="20"/>
              </w:rPr>
              <w:t>pada ayat (2)</w:t>
            </w:r>
            <w:bookmarkEnd w:id="134"/>
            <w:r w:rsidRPr="005E3CCB">
              <w:rPr>
                <w:rFonts w:ascii="Bookman Old Style" w:hAnsi="Bookman Old Style"/>
                <w:sz w:val="20"/>
                <w:szCs w:val="20"/>
                <w:lang w:val="en-US"/>
              </w:rPr>
              <w:t>.</w:t>
            </w:r>
          </w:p>
        </w:tc>
        <w:tc>
          <w:tcPr>
            <w:tcW w:w="1463" w:type="pct"/>
          </w:tcPr>
          <w:p w14:paraId="04D86FE8" w14:textId="463A8611"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(4)</w:t>
            </w:r>
          </w:p>
          <w:p w14:paraId="2CD25F4E" w14:textId="7E49CB94"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1D9F0EF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D48745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0BAE350" w14:textId="3FA42112" w:rsidTr="005E3CCB">
        <w:tc>
          <w:tcPr>
            <w:tcW w:w="1534" w:type="pct"/>
          </w:tcPr>
          <w:p w14:paraId="109D0B96" w14:textId="77777777" w:rsidR="0048391B" w:rsidRPr="005E3CCB" w:rsidRDefault="0048391B" w:rsidP="0048391B">
            <w:pPr>
              <w:snapToGrid w:val="0"/>
              <w:spacing w:before="80" w:after="60" w:line="276" w:lineRule="auto"/>
              <w:ind w:right="37"/>
              <w:jc w:val="both"/>
              <w:rPr>
                <w:rFonts w:ascii="Bookman Old Style" w:hAnsi="Bookman Old Style"/>
                <w:sz w:val="20"/>
                <w:szCs w:val="20"/>
                <w:lang w:val="en-US"/>
              </w:rPr>
            </w:pPr>
          </w:p>
        </w:tc>
        <w:tc>
          <w:tcPr>
            <w:tcW w:w="1463" w:type="pct"/>
          </w:tcPr>
          <w:p w14:paraId="73D22A6B"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60B23C2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69585D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3F96736" w14:textId="013D05FE" w:rsidTr="005E3CCB">
        <w:tc>
          <w:tcPr>
            <w:tcW w:w="1534" w:type="pct"/>
          </w:tcPr>
          <w:p w14:paraId="0CAF358E"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38A6329F"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19</w:t>
            </w:r>
          </w:p>
        </w:tc>
        <w:tc>
          <w:tcPr>
            <w:tcW w:w="1077" w:type="pct"/>
            <w:shd w:val="clear" w:color="auto" w:fill="auto"/>
          </w:tcPr>
          <w:p w14:paraId="5AF0D3C7" w14:textId="77777777" w:rsidR="0048391B" w:rsidRPr="005E3CCB" w:rsidRDefault="0048391B" w:rsidP="0048391B">
            <w:pPr>
              <w:snapToGrid w:val="0"/>
              <w:spacing w:before="80" w:after="60" w:line="276" w:lineRule="auto"/>
              <w:jc w:val="center"/>
              <w:rPr>
                <w:rFonts w:ascii="Bookman Old Style" w:hAnsi="Bookman Old Style"/>
                <w:sz w:val="20"/>
                <w:szCs w:val="20"/>
              </w:rPr>
            </w:pPr>
          </w:p>
        </w:tc>
        <w:tc>
          <w:tcPr>
            <w:tcW w:w="925" w:type="pct"/>
            <w:shd w:val="clear" w:color="auto" w:fill="auto"/>
          </w:tcPr>
          <w:p w14:paraId="1D1B962D" w14:textId="77777777" w:rsidR="0048391B" w:rsidRPr="005E3CCB" w:rsidRDefault="0048391B" w:rsidP="0048391B">
            <w:pPr>
              <w:snapToGrid w:val="0"/>
              <w:spacing w:before="80" w:after="60" w:line="276" w:lineRule="auto"/>
              <w:jc w:val="center"/>
              <w:rPr>
                <w:rFonts w:ascii="Bookman Old Style" w:hAnsi="Bookman Old Style"/>
                <w:sz w:val="20"/>
                <w:szCs w:val="20"/>
              </w:rPr>
            </w:pPr>
          </w:p>
        </w:tc>
      </w:tr>
      <w:tr w:rsidR="005E3CCB" w:rsidRPr="005E3CCB" w14:paraId="06D0846E" w14:textId="465CF8F7" w:rsidTr="005E3CCB">
        <w:tc>
          <w:tcPr>
            <w:tcW w:w="1534" w:type="pct"/>
          </w:tcPr>
          <w:p w14:paraId="71F96E5D" w14:textId="3C2A4A6F" w:rsidR="0048391B" w:rsidRPr="005E3CCB" w:rsidRDefault="0048391B" w:rsidP="0048391B">
            <w:pPr>
              <w:pStyle w:val="ListParagraph"/>
              <w:numPr>
                <w:ilvl w:val="0"/>
                <w:numId w:val="56"/>
              </w:numPr>
              <w:snapToGrid w:val="0"/>
              <w:spacing w:before="80" w:after="60" w:line="276" w:lineRule="auto"/>
              <w:ind w:left="446" w:right="37" w:hanging="446"/>
              <w:contextualSpacing w:val="0"/>
              <w:jc w:val="both"/>
              <w:rPr>
                <w:rFonts w:ascii="Bookman Old Style" w:hAnsi="Bookman Old Style"/>
                <w:sz w:val="20"/>
                <w:szCs w:val="20"/>
              </w:rPr>
            </w:pPr>
            <w:bookmarkStart w:id="135" w:name="_Hlk80625902"/>
            <w:bookmarkStart w:id="136" w:name="_Hlk78705011"/>
            <w:r w:rsidRPr="005E3CCB">
              <w:rPr>
                <w:rFonts w:ascii="Bookman Old Style" w:hAnsi="Bookman Old Style"/>
                <w:sz w:val="20"/>
                <w:szCs w:val="20"/>
              </w:rPr>
              <w:t xml:space="preserve">Otoritas Jasa Keuangan </w:t>
            </w:r>
            <w:r w:rsidRPr="005E3CCB">
              <w:rPr>
                <w:rFonts w:ascii="Bookman Old Style" w:hAnsi="Bookman Old Style"/>
                <w:sz w:val="20"/>
                <w:szCs w:val="20"/>
                <w:lang w:val="en-US"/>
              </w:rPr>
              <w:t xml:space="preserve">memerintahkan BPR dan BPRS </w:t>
            </w:r>
            <w:r w:rsidRPr="005E3CCB">
              <w:rPr>
                <w:rFonts w:ascii="Bookman Old Style" w:hAnsi="Bookman Old Style"/>
                <w:sz w:val="20"/>
                <w:szCs w:val="20"/>
              </w:rPr>
              <w:t xml:space="preserve">untuk menghentikan Produk </w:t>
            </w:r>
            <w:r w:rsidRPr="005E3CCB">
              <w:rPr>
                <w:rFonts w:ascii="Bookman Old Style" w:hAnsi="Bookman Old Style"/>
                <w:sz w:val="20"/>
                <w:szCs w:val="20"/>
                <w:lang w:val="en-US"/>
              </w:rPr>
              <w:t xml:space="preserve">sebagaimana dimaksud dalam Pasal </w:t>
            </w:r>
            <w:r w:rsidRPr="005E3CCB">
              <w:rPr>
                <w:rFonts w:ascii="Bookman Old Style" w:hAnsi="Bookman Old Style"/>
                <w:sz w:val="20"/>
                <w:szCs w:val="20"/>
              </w:rPr>
              <w:t>17</w:t>
            </w:r>
            <w:r w:rsidRPr="005E3CCB">
              <w:rPr>
                <w:rFonts w:ascii="Bookman Old Style" w:hAnsi="Bookman Old Style"/>
                <w:sz w:val="20"/>
                <w:szCs w:val="20"/>
                <w:lang w:val="en-US"/>
              </w:rPr>
              <w:t xml:space="preserve"> huruf b </w:t>
            </w:r>
            <w:r w:rsidRPr="005E3CCB">
              <w:rPr>
                <w:rFonts w:ascii="Bookman Old Style" w:hAnsi="Bookman Old Style"/>
                <w:sz w:val="20"/>
                <w:szCs w:val="20"/>
              </w:rPr>
              <w:t>jika memenuhi kriteria</w:t>
            </w:r>
            <w:bookmarkEnd w:id="135"/>
            <w:r w:rsidRPr="005E3CCB">
              <w:rPr>
                <w:rFonts w:ascii="Bookman Old Style" w:hAnsi="Bookman Old Style"/>
                <w:sz w:val="20"/>
                <w:szCs w:val="20"/>
              </w:rPr>
              <w:t>:</w:t>
            </w:r>
            <w:bookmarkEnd w:id="136"/>
          </w:p>
          <w:p w14:paraId="090BC745" w14:textId="77777777" w:rsidR="0048391B" w:rsidRPr="005E3CCB" w:rsidRDefault="0048391B" w:rsidP="0048391B">
            <w:pPr>
              <w:pStyle w:val="ListParagraph"/>
              <w:numPr>
                <w:ilvl w:val="1"/>
                <w:numId w:val="16"/>
              </w:numPr>
              <w:snapToGrid w:val="0"/>
              <w:spacing w:before="80" w:after="60" w:line="276" w:lineRule="auto"/>
              <w:ind w:left="872" w:right="37" w:hanging="426"/>
              <w:contextualSpacing w:val="0"/>
              <w:jc w:val="both"/>
              <w:rPr>
                <w:rFonts w:ascii="Bookman Old Style" w:hAnsi="Bookman Old Style"/>
                <w:sz w:val="20"/>
                <w:szCs w:val="20"/>
              </w:rPr>
            </w:pPr>
            <w:bookmarkStart w:id="137" w:name="_Hlk80625922"/>
            <w:bookmarkStart w:id="138" w:name="_Hlk78705033"/>
            <w:r w:rsidRPr="005E3CCB">
              <w:rPr>
                <w:rFonts w:ascii="Bookman Old Style" w:hAnsi="Bookman Old Style"/>
                <w:sz w:val="20"/>
                <w:szCs w:val="20"/>
                <w:lang w:val="en-US"/>
              </w:rPr>
              <w:t xml:space="preserve">Produk yang diselenggarakan </w:t>
            </w:r>
            <w:r w:rsidRPr="005E3CCB">
              <w:rPr>
                <w:rFonts w:ascii="Bookman Old Style" w:hAnsi="Bookman Old Style"/>
                <w:sz w:val="20"/>
                <w:szCs w:val="20"/>
              </w:rPr>
              <w:t>tidak sesuai dengan ketentuan peraturan perundang-undangan; dan/atau</w:t>
            </w:r>
            <w:bookmarkEnd w:id="137"/>
          </w:p>
          <w:p w14:paraId="23E861AF" w14:textId="77777777" w:rsidR="0048391B" w:rsidRPr="005E3CCB" w:rsidRDefault="0048391B" w:rsidP="0048391B">
            <w:pPr>
              <w:pStyle w:val="ListParagraph"/>
              <w:numPr>
                <w:ilvl w:val="1"/>
                <w:numId w:val="16"/>
              </w:numPr>
              <w:snapToGrid w:val="0"/>
              <w:spacing w:before="80" w:after="60" w:line="276" w:lineRule="auto"/>
              <w:ind w:left="872" w:right="37" w:hanging="426"/>
              <w:contextualSpacing w:val="0"/>
              <w:jc w:val="both"/>
              <w:rPr>
                <w:rFonts w:ascii="Bookman Old Style" w:hAnsi="Bookman Old Style"/>
                <w:sz w:val="20"/>
                <w:szCs w:val="20"/>
              </w:rPr>
            </w:pPr>
            <w:bookmarkStart w:id="139" w:name="_Hlk78705041"/>
            <w:bookmarkEnd w:id="138"/>
            <w:r w:rsidRPr="005E3CCB">
              <w:rPr>
                <w:rFonts w:ascii="Bookman Old Style" w:hAnsi="Bookman Old Style"/>
                <w:sz w:val="20"/>
                <w:szCs w:val="20"/>
              </w:rPr>
              <w:t>terdapat pertimbangan lain</w:t>
            </w:r>
            <w:bookmarkEnd w:id="139"/>
            <w:r w:rsidRPr="005E3CCB">
              <w:rPr>
                <w:rFonts w:ascii="Bookman Old Style" w:hAnsi="Bookman Old Style"/>
                <w:sz w:val="20"/>
                <w:szCs w:val="20"/>
              </w:rPr>
              <w:t>.</w:t>
            </w:r>
          </w:p>
        </w:tc>
        <w:tc>
          <w:tcPr>
            <w:tcW w:w="1463" w:type="pct"/>
          </w:tcPr>
          <w:p w14:paraId="24F83238"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60AB584C" w14:textId="77777777" w:rsidR="0048391B" w:rsidRPr="005E3CCB" w:rsidRDefault="0048391B" w:rsidP="0048391B">
            <w:pPr>
              <w:pStyle w:val="ListParagraph"/>
              <w:snapToGrid w:val="0"/>
              <w:spacing w:before="80" w:after="60" w:line="276" w:lineRule="auto"/>
              <w:ind w:left="458" w:right="37"/>
              <w:contextualSpacing w:val="0"/>
              <w:jc w:val="both"/>
              <w:rPr>
                <w:rFonts w:ascii="Bookman Old Style" w:hAnsi="Bookman Old Style"/>
                <w:sz w:val="20"/>
                <w:szCs w:val="20"/>
              </w:rPr>
            </w:pPr>
            <w:r w:rsidRPr="005E3CCB">
              <w:rPr>
                <w:rFonts w:ascii="Bookman Old Style" w:hAnsi="Bookman Old Style"/>
                <w:sz w:val="20"/>
                <w:szCs w:val="20"/>
              </w:rPr>
              <w:t>Pertimbangan lain antara lain:</w:t>
            </w:r>
          </w:p>
          <w:p w14:paraId="2867402A" w14:textId="77777777" w:rsidR="0048391B" w:rsidRPr="005E3CCB" w:rsidRDefault="0048391B" w:rsidP="0048391B">
            <w:pPr>
              <w:pStyle w:val="ListParagraph"/>
              <w:numPr>
                <w:ilvl w:val="0"/>
                <w:numId w:val="38"/>
              </w:numPr>
              <w:snapToGrid w:val="0"/>
              <w:spacing w:before="80" w:after="60" w:line="276" w:lineRule="auto"/>
              <w:ind w:left="883" w:right="37" w:hanging="425"/>
              <w:contextualSpacing w:val="0"/>
              <w:jc w:val="both"/>
              <w:rPr>
                <w:rFonts w:ascii="Bookman Old Style" w:hAnsi="Bookman Old Style"/>
                <w:sz w:val="20"/>
                <w:szCs w:val="20"/>
              </w:rPr>
            </w:pPr>
            <w:bookmarkStart w:id="140" w:name="_Hlk80711787"/>
            <w:r w:rsidRPr="005E3CCB">
              <w:rPr>
                <w:rFonts w:ascii="Bookman Old Style" w:hAnsi="Bookman Old Style"/>
                <w:sz w:val="20"/>
                <w:szCs w:val="20"/>
              </w:rPr>
              <w:t xml:space="preserve">penyelenggaraan Produk </w:t>
            </w:r>
            <w:r w:rsidRPr="005E3CCB">
              <w:rPr>
                <w:rFonts w:ascii="Bookman Old Style" w:hAnsi="Bookman Old Style"/>
                <w:sz w:val="20"/>
                <w:szCs w:val="20"/>
                <w:lang w:val="en-US"/>
              </w:rPr>
              <w:t>memengaruhi atau berpotensi memperburuk profil risiko</w:t>
            </w:r>
            <w:r w:rsidRPr="005E3CCB">
              <w:rPr>
                <w:rFonts w:ascii="Bookman Old Style" w:hAnsi="Bookman Old Style"/>
                <w:sz w:val="20"/>
                <w:szCs w:val="20"/>
              </w:rPr>
              <w:t xml:space="preserve"> BPR atau BPRS;</w:t>
            </w:r>
          </w:p>
          <w:p w14:paraId="1C155BF5" w14:textId="37B24A17" w:rsidR="0048391B" w:rsidRPr="005E3CCB" w:rsidRDefault="0048391B" w:rsidP="0048391B">
            <w:pPr>
              <w:pStyle w:val="ListParagraph"/>
              <w:numPr>
                <w:ilvl w:val="0"/>
                <w:numId w:val="38"/>
              </w:numPr>
              <w:snapToGrid w:val="0"/>
              <w:spacing w:before="80" w:after="60" w:line="276" w:lineRule="auto"/>
              <w:ind w:left="883" w:right="37" w:hanging="425"/>
              <w:contextualSpacing w:val="0"/>
              <w:jc w:val="both"/>
              <w:rPr>
                <w:rFonts w:ascii="Bookman Old Style" w:hAnsi="Bookman Old Style"/>
                <w:sz w:val="20"/>
                <w:szCs w:val="20"/>
              </w:rPr>
            </w:pPr>
            <w:r w:rsidRPr="005E3CCB">
              <w:rPr>
                <w:rFonts w:ascii="Bookman Old Style" w:hAnsi="Bookman Old Style"/>
                <w:sz w:val="20"/>
                <w:szCs w:val="20"/>
              </w:rPr>
              <w:t xml:space="preserve">timbulnya kerugian yang material terhadap kondisi keuangan BPR atau BPRS; </w:t>
            </w:r>
          </w:p>
          <w:p w14:paraId="09A9D6EA" w14:textId="690C2094" w:rsidR="0048391B" w:rsidRPr="005E3CCB" w:rsidRDefault="0048391B" w:rsidP="0048391B">
            <w:pPr>
              <w:pStyle w:val="ListParagraph"/>
              <w:numPr>
                <w:ilvl w:val="0"/>
                <w:numId w:val="38"/>
              </w:numPr>
              <w:snapToGrid w:val="0"/>
              <w:spacing w:before="80" w:after="60" w:line="276" w:lineRule="auto"/>
              <w:ind w:left="883" w:right="37" w:hanging="425"/>
              <w:contextualSpacing w:val="0"/>
              <w:jc w:val="both"/>
              <w:rPr>
                <w:rFonts w:ascii="Bookman Old Style" w:hAnsi="Bookman Old Style"/>
                <w:sz w:val="20"/>
                <w:szCs w:val="20"/>
              </w:rPr>
            </w:pPr>
            <w:r w:rsidRPr="005E3CCB">
              <w:rPr>
                <w:rFonts w:ascii="Bookman Old Style" w:hAnsi="Bookman Old Style"/>
                <w:sz w:val="20"/>
                <w:szCs w:val="20"/>
              </w:rPr>
              <w:t>terdapat informasi mengenai sanksi penghentian atau pencabutan izin pelaksanaan Produk tertentu oleh otoritas lain</w:t>
            </w:r>
            <w:bookmarkEnd w:id="140"/>
            <w:r w:rsidR="004F1060" w:rsidRPr="005E3CCB">
              <w:rPr>
                <w:rFonts w:ascii="Bookman Old Style" w:hAnsi="Bookman Old Style"/>
                <w:sz w:val="20"/>
                <w:szCs w:val="20"/>
              </w:rPr>
              <w:t>;</w:t>
            </w:r>
          </w:p>
          <w:p w14:paraId="5A119645" w14:textId="002572D0" w:rsidR="004F1060" w:rsidRPr="005E3CCB" w:rsidRDefault="004F1060" w:rsidP="004F1060">
            <w:pPr>
              <w:pStyle w:val="ListParagraph"/>
              <w:numPr>
                <w:ilvl w:val="0"/>
                <w:numId w:val="38"/>
              </w:numPr>
              <w:snapToGrid w:val="0"/>
              <w:spacing w:before="80" w:after="60" w:line="276" w:lineRule="auto"/>
              <w:ind w:left="883" w:right="37" w:hanging="425"/>
              <w:contextualSpacing w:val="0"/>
              <w:jc w:val="both"/>
              <w:rPr>
                <w:rFonts w:ascii="Bookman Old Style" w:hAnsi="Bookman Old Style"/>
                <w:sz w:val="20"/>
                <w:szCs w:val="20"/>
              </w:rPr>
            </w:pPr>
            <w:r w:rsidRPr="005E3CCB">
              <w:rPr>
                <w:rFonts w:ascii="Bookman Old Style" w:hAnsi="Bookman Old Style"/>
                <w:sz w:val="20"/>
                <w:szCs w:val="20"/>
              </w:rPr>
              <w:t xml:space="preserve">penyelenggaraan Produk tidak sesuai dengan permohonan </w:t>
            </w:r>
            <w:r w:rsidRPr="005E3CCB">
              <w:rPr>
                <w:rFonts w:ascii="Bookman Old Style" w:hAnsi="Bookman Old Style"/>
                <w:sz w:val="20"/>
                <w:szCs w:val="20"/>
              </w:rPr>
              <w:lastRenderedPageBreak/>
              <w:t>persetujuan atau laporan realisasi yang disampaikan kepada Otoritas Jasa Keuangan; atau</w:t>
            </w:r>
          </w:p>
          <w:p w14:paraId="7A759187" w14:textId="50764122" w:rsidR="004F1060" w:rsidRPr="005E3CCB" w:rsidRDefault="004F1060" w:rsidP="004F1060">
            <w:pPr>
              <w:pStyle w:val="ListParagraph"/>
              <w:numPr>
                <w:ilvl w:val="0"/>
                <w:numId w:val="38"/>
              </w:numPr>
              <w:snapToGrid w:val="0"/>
              <w:spacing w:before="80" w:after="60" w:line="276" w:lineRule="auto"/>
              <w:ind w:left="883" w:right="37" w:hanging="425"/>
              <w:contextualSpacing w:val="0"/>
              <w:jc w:val="both"/>
              <w:rPr>
                <w:rFonts w:ascii="Bookman Old Style" w:hAnsi="Bookman Old Style"/>
                <w:sz w:val="20"/>
                <w:szCs w:val="20"/>
              </w:rPr>
            </w:pPr>
            <w:r w:rsidRPr="005E3CCB">
              <w:rPr>
                <w:rFonts w:ascii="Bookman Old Style" w:hAnsi="Bookman Old Style"/>
                <w:sz w:val="20"/>
                <w:szCs w:val="20"/>
              </w:rPr>
              <w:t>tidak sesuai dengan Prinsip Syariah, bagi BPRS.</w:t>
            </w:r>
          </w:p>
        </w:tc>
        <w:tc>
          <w:tcPr>
            <w:tcW w:w="1077" w:type="pct"/>
            <w:shd w:val="clear" w:color="auto" w:fill="auto"/>
          </w:tcPr>
          <w:p w14:paraId="0B5CEBD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7C7FF0B" w14:textId="269F5E42" w:rsidR="0085455F" w:rsidRPr="005E3CCB" w:rsidRDefault="0085455F" w:rsidP="005E3CCB">
            <w:pPr>
              <w:snapToGrid w:val="0"/>
              <w:spacing w:before="80" w:after="60" w:line="276" w:lineRule="auto"/>
              <w:ind w:right="37"/>
              <w:jc w:val="both"/>
              <w:rPr>
                <w:rFonts w:ascii="Bookman Old Style" w:hAnsi="Bookman Old Style"/>
                <w:sz w:val="20"/>
                <w:szCs w:val="20"/>
              </w:rPr>
            </w:pPr>
          </w:p>
        </w:tc>
      </w:tr>
      <w:tr w:rsidR="005E3CCB" w:rsidRPr="005E3CCB" w14:paraId="7D9E30B7" w14:textId="4E905350" w:rsidTr="005E3CCB">
        <w:tc>
          <w:tcPr>
            <w:tcW w:w="1534" w:type="pct"/>
          </w:tcPr>
          <w:p w14:paraId="087523F7" w14:textId="4B5BAE96" w:rsidR="0048391B" w:rsidRPr="005E3CCB" w:rsidRDefault="0048391B" w:rsidP="0048391B">
            <w:pPr>
              <w:pStyle w:val="ListParagraph"/>
              <w:numPr>
                <w:ilvl w:val="0"/>
                <w:numId w:val="56"/>
              </w:numPr>
              <w:snapToGrid w:val="0"/>
              <w:spacing w:before="80" w:after="60" w:line="276" w:lineRule="auto"/>
              <w:ind w:left="446" w:right="37" w:hanging="446"/>
              <w:contextualSpacing w:val="0"/>
              <w:jc w:val="both"/>
              <w:rPr>
                <w:rFonts w:ascii="Bookman Old Style" w:hAnsi="Bookman Old Style"/>
                <w:sz w:val="20"/>
                <w:szCs w:val="20"/>
              </w:rPr>
            </w:pPr>
            <w:bookmarkStart w:id="141" w:name="_Hlk80625990"/>
            <w:bookmarkStart w:id="142" w:name="_Hlk78705049"/>
            <w:r w:rsidRPr="005E3CCB">
              <w:rPr>
                <w:rFonts w:ascii="Bookman Old Style" w:hAnsi="Bookman Old Style"/>
                <w:sz w:val="20"/>
                <w:szCs w:val="20"/>
              </w:rPr>
              <w:lastRenderedPageBreak/>
              <w:t>Penghentian Produk sebagaimana dimaksud pada ayat (1) dapat berlaku sementara maupun permanen berdasarkan penilaian Otoritas Jasa Keuangan</w:t>
            </w:r>
            <w:bookmarkEnd w:id="141"/>
            <w:r w:rsidRPr="005E3CCB">
              <w:rPr>
                <w:rFonts w:ascii="Bookman Old Style" w:hAnsi="Bookman Old Style"/>
                <w:sz w:val="20"/>
                <w:szCs w:val="20"/>
              </w:rPr>
              <w:t>.</w:t>
            </w:r>
            <w:bookmarkEnd w:id="142"/>
          </w:p>
        </w:tc>
        <w:tc>
          <w:tcPr>
            <w:tcW w:w="1463" w:type="pct"/>
          </w:tcPr>
          <w:p w14:paraId="10F17075"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(2)</w:t>
            </w:r>
          </w:p>
          <w:p w14:paraId="1973F50C" w14:textId="77777777" w:rsidR="0048391B" w:rsidRPr="005E3CCB" w:rsidRDefault="0048391B" w:rsidP="0048391B">
            <w:pPr>
              <w:snapToGrid w:val="0"/>
              <w:spacing w:before="80" w:after="60" w:line="276" w:lineRule="auto"/>
              <w:ind w:left="316"/>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108C9E3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1D909E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082329B6" w14:textId="4E5D43E6" w:rsidTr="005E3CCB">
        <w:tc>
          <w:tcPr>
            <w:tcW w:w="1534" w:type="pct"/>
          </w:tcPr>
          <w:p w14:paraId="38BFD80A" w14:textId="31A8C7E8" w:rsidR="0048391B" w:rsidRPr="005E3CCB" w:rsidRDefault="0048391B" w:rsidP="0048391B">
            <w:pPr>
              <w:pStyle w:val="ListParagraph"/>
              <w:numPr>
                <w:ilvl w:val="0"/>
                <w:numId w:val="56"/>
              </w:numPr>
              <w:snapToGrid w:val="0"/>
              <w:spacing w:before="80" w:after="60" w:line="276" w:lineRule="auto"/>
              <w:ind w:left="446" w:right="37" w:hanging="446"/>
              <w:contextualSpacing w:val="0"/>
              <w:jc w:val="both"/>
              <w:rPr>
                <w:rFonts w:ascii="Bookman Old Style" w:hAnsi="Bookman Old Style"/>
                <w:sz w:val="20"/>
                <w:szCs w:val="20"/>
              </w:rPr>
            </w:pPr>
            <w:bookmarkStart w:id="143" w:name="_Hlk78705056"/>
            <w:r w:rsidRPr="005E3CCB">
              <w:rPr>
                <w:rFonts w:ascii="Bookman Old Style" w:hAnsi="Bookman Old Style"/>
                <w:sz w:val="20"/>
                <w:szCs w:val="20"/>
              </w:rPr>
              <w:t xml:space="preserve">BPR dan BPRS yang diperintahkan untuk menghentikan penyelenggaraan Produk sebagaimana dimaksud pada </w:t>
            </w:r>
            <w:r w:rsidRPr="005E3CCB">
              <w:rPr>
                <w:rFonts w:ascii="Bookman Old Style" w:hAnsi="Bookman Old Style"/>
                <w:sz w:val="20"/>
                <w:szCs w:val="20"/>
                <w:lang w:val="en-US"/>
              </w:rPr>
              <w:t>ayat (1)</w:t>
            </w:r>
            <w:r w:rsidRPr="005E3CCB">
              <w:rPr>
                <w:rFonts w:ascii="Bookman Old Style" w:hAnsi="Bookman Old Style"/>
                <w:sz w:val="20"/>
                <w:szCs w:val="20"/>
              </w:rPr>
              <w:t xml:space="preserve"> wajib:</w:t>
            </w:r>
            <w:bookmarkEnd w:id="143"/>
          </w:p>
          <w:p w14:paraId="32CFBF57" w14:textId="77777777" w:rsidR="0048391B" w:rsidRPr="005E3CCB" w:rsidRDefault="0048391B" w:rsidP="0048391B">
            <w:pPr>
              <w:pStyle w:val="ListParagraph"/>
              <w:numPr>
                <w:ilvl w:val="0"/>
                <w:numId w:val="19"/>
              </w:numPr>
              <w:snapToGrid w:val="0"/>
              <w:spacing w:before="80" w:after="60" w:line="276" w:lineRule="auto"/>
              <w:ind w:left="875" w:right="37" w:hanging="426"/>
              <w:contextualSpacing w:val="0"/>
              <w:jc w:val="both"/>
              <w:rPr>
                <w:rFonts w:ascii="Bookman Old Style" w:hAnsi="Bookman Old Style"/>
                <w:sz w:val="20"/>
                <w:szCs w:val="20"/>
              </w:rPr>
            </w:pPr>
            <w:bookmarkStart w:id="144" w:name="_Hlk78705259"/>
            <w:r w:rsidRPr="005E3CCB">
              <w:rPr>
                <w:rFonts w:ascii="Bookman Old Style" w:hAnsi="Bookman Old Style"/>
                <w:sz w:val="20"/>
                <w:szCs w:val="20"/>
                <w:lang w:val="en-US"/>
              </w:rPr>
              <w:t xml:space="preserve">menyampaikan informasi kepada nasabah atas penghentian </w:t>
            </w:r>
            <w:r w:rsidRPr="005E3CCB">
              <w:rPr>
                <w:rFonts w:ascii="Bookman Old Style" w:hAnsi="Bookman Old Style"/>
                <w:sz w:val="20"/>
                <w:szCs w:val="20"/>
              </w:rPr>
              <w:t>Produk</w:t>
            </w:r>
            <w:r w:rsidRPr="005E3CCB">
              <w:rPr>
                <w:rFonts w:ascii="Bookman Old Style" w:hAnsi="Bookman Old Style"/>
                <w:sz w:val="20"/>
                <w:szCs w:val="20"/>
                <w:lang w:val="en-US"/>
              </w:rPr>
              <w:t xml:space="preserve">; </w:t>
            </w:r>
            <w:r w:rsidRPr="005E3CCB">
              <w:rPr>
                <w:rFonts w:ascii="Bookman Old Style" w:hAnsi="Bookman Old Style"/>
                <w:sz w:val="20"/>
                <w:szCs w:val="20"/>
              </w:rPr>
              <w:t>dan</w:t>
            </w:r>
            <w:bookmarkEnd w:id="144"/>
          </w:p>
          <w:p w14:paraId="66EC3FEC" w14:textId="77777777" w:rsidR="0048391B" w:rsidRPr="005E3CCB" w:rsidRDefault="0048391B" w:rsidP="0048391B">
            <w:pPr>
              <w:pStyle w:val="ListParagraph"/>
              <w:numPr>
                <w:ilvl w:val="0"/>
                <w:numId w:val="19"/>
              </w:numPr>
              <w:snapToGrid w:val="0"/>
              <w:spacing w:before="80" w:after="60" w:line="276" w:lineRule="auto"/>
              <w:ind w:left="875" w:right="37" w:hanging="426"/>
              <w:contextualSpacing w:val="0"/>
              <w:jc w:val="both"/>
              <w:rPr>
                <w:rFonts w:ascii="Bookman Old Style" w:hAnsi="Bookman Old Style"/>
                <w:sz w:val="20"/>
                <w:szCs w:val="20"/>
                <w:lang w:val="en-US"/>
              </w:rPr>
            </w:pPr>
            <w:bookmarkStart w:id="145" w:name="_Hlk78705265"/>
            <w:bookmarkStart w:id="146" w:name="_Hlk80626024"/>
            <w:r w:rsidRPr="005E3CCB">
              <w:rPr>
                <w:rFonts w:ascii="Bookman Old Style" w:hAnsi="Bookman Old Style"/>
                <w:sz w:val="20"/>
                <w:szCs w:val="20"/>
              </w:rPr>
              <w:t>menyampaikan rencana tindak penghentian Produk kepada Otoritas Jasa Keuangan</w:t>
            </w:r>
            <w:bookmarkEnd w:id="145"/>
            <w:r w:rsidRPr="005E3CCB">
              <w:rPr>
                <w:rFonts w:ascii="Bookman Old Style" w:hAnsi="Bookman Old Style"/>
                <w:sz w:val="20"/>
                <w:szCs w:val="20"/>
                <w:lang w:val="en-US"/>
              </w:rPr>
              <w:t xml:space="preserve"> yang paling sedikit memuat:</w:t>
            </w:r>
            <w:bookmarkEnd w:id="146"/>
          </w:p>
          <w:p w14:paraId="105D4057" w14:textId="77777777" w:rsidR="0048391B" w:rsidRPr="005E3CCB" w:rsidRDefault="0048391B" w:rsidP="0048391B">
            <w:pPr>
              <w:pStyle w:val="ListParagraph"/>
              <w:numPr>
                <w:ilvl w:val="1"/>
                <w:numId w:val="57"/>
              </w:numPr>
              <w:snapToGrid w:val="0"/>
              <w:spacing w:before="80" w:after="60" w:line="276" w:lineRule="auto"/>
              <w:ind w:left="1300" w:right="37" w:hanging="425"/>
              <w:contextualSpacing w:val="0"/>
              <w:jc w:val="both"/>
              <w:rPr>
                <w:rFonts w:ascii="Bookman Old Style" w:hAnsi="Bookman Old Style"/>
                <w:sz w:val="20"/>
                <w:szCs w:val="20"/>
              </w:rPr>
            </w:pPr>
            <w:bookmarkStart w:id="147" w:name="_Hlk80626044"/>
            <w:r w:rsidRPr="005E3CCB">
              <w:rPr>
                <w:rFonts w:ascii="Bookman Old Style" w:hAnsi="Bookman Old Style"/>
                <w:sz w:val="20"/>
                <w:szCs w:val="20"/>
              </w:rPr>
              <w:t>penyelesaian kewajiban kepada nasabah BPR atau BPRS dan/atau pihak lain;</w:t>
            </w:r>
            <w:bookmarkEnd w:id="147"/>
          </w:p>
          <w:p w14:paraId="647A09E4" w14:textId="77777777" w:rsidR="0048391B" w:rsidRPr="005E3CCB" w:rsidRDefault="0048391B" w:rsidP="0048391B">
            <w:pPr>
              <w:pStyle w:val="ListParagraph"/>
              <w:numPr>
                <w:ilvl w:val="1"/>
                <w:numId w:val="57"/>
              </w:numPr>
              <w:snapToGrid w:val="0"/>
              <w:spacing w:before="80" w:after="60" w:line="276" w:lineRule="auto"/>
              <w:ind w:left="1300" w:right="37" w:hanging="425"/>
              <w:contextualSpacing w:val="0"/>
              <w:jc w:val="both"/>
              <w:rPr>
                <w:rFonts w:ascii="Bookman Old Style" w:hAnsi="Bookman Old Style"/>
                <w:sz w:val="20"/>
                <w:szCs w:val="20"/>
              </w:rPr>
            </w:pPr>
            <w:bookmarkStart w:id="148" w:name="_Hlk80626050"/>
            <w:r w:rsidRPr="005E3CCB">
              <w:rPr>
                <w:rFonts w:ascii="Bookman Old Style" w:hAnsi="Bookman Old Style"/>
                <w:sz w:val="20"/>
                <w:szCs w:val="20"/>
              </w:rPr>
              <w:t>penyempurnaan Produk; dan/atau</w:t>
            </w:r>
            <w:bookmarkEnd w:id="148"/>
          </w:p>
          <w:p w14:paraId="38DA6A30" w14:textId="77777777" w:rsidR="0048391B" w:rsidRPr="005E3CCB" w:rsidRDefault="0048391B" w:rsidP="0048391B">
            <w:pPr>
              <w:pStyle w:val="ListParagraph"/>
              <w:numPr>
                <w:ilvl w:val="1"/>
                <w:numId w:val="57"/>
              </w:numPr>
              <w:snapToGrid w:val="0"/>
              <w:spacing w:before="80" w:after="60" w:line="276" w:lineRule="auto"/>
              <w:ind w:left="1300" w:right="37" w:hanging="425"/>
              <w:contextualSpacing w:val="0"/>
              <w:jc w:val="both"/>
              <w:rPr>
                <w:rFonts w:ascii="Bookman Old Style" w:hAnsi="Bookman Old Style"/>
                <w:sz w:val="20"/>
                <w:szCs w:val="20"/>
                <w:lang w:val="en-US"/>
              </w:rPr>
            </w:pPr>
            <w:bookmarkStart w:id="149" w:name="_Hlk80626056"/>
            <w:r w:rsidRPr="005E3CCB">
              <w:rPr>
                <w:rFonts w:ascii="Bookman Old Style" w:hAnsi="Bookman Old Style"/>
                <w:sz w:val="20"/>
                <w:szCs w:val="20"/>
              </w:rPr>
              <w:t>tindakan lain yang diperlukan</w:t>
            </w:r>
            <w:bookmarkEnd w:id="149"/>
          </w:p>
        </w:tc>
        <w:tc>
          <w:tcPr>
            <w:tcW w:w="1463" w:type="pct"/>
          </w:tcPr>
          <w:p w14:paraId="2E287EAB"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(3)</w:t>
            </w:r>
          </w:p>
          <w:p w14:paraId="629027AE" w14:textId="77777777" w:rsidR="0048391B" w:rsidRPr="005E3CCB" w:rsidRDefault="0048391B" w:rsidP="0048391B">
            <w:pPr>
              <w:snapToGrid w:val="0"/>
              <w:spacing w:before="80" w:after="60" w:line="276" w:lineRule="auto"/>
              <w:ind w:left="316"/>
              <w:jc w:val="both"/>
              <w:rPr>
                <w:rFonts w:ascii="Bookman Old Style" w:hAnsi="Bookman Old Style"/>
                <w:sz w:val="20"/>
                <w:szCs w:val="20"/>
                <w:lang w:val="en-US"/>
              </w:rPr>
            </w:pPr>
            <w:bookmarkStart w:id="150" w:name="_Hlk80711830"/>
            <w:r w:rsidRPr="005E3CCB">
              <w:rPr>
                <w:rFonts w:ascii="Bookman Old Style" w:hAnsi="Bookman Old Style"/>
                <w:sz w:val="20"/>
                <w:szCs w:val="20"/>
                <w:lang w:val="en-US"/>
              </w:rPr>
              <w:t xml:space="preserve">Yang dimaksud dengan “menghentikan” yaitu </w:t>
            </w:r>
            <w:r w:rsidRPr="005E3CCB">
              <w:rPr>
                <w:rFonts w:ascii="Bookman Old Style" w:hAnsi="Bookman Old Style"/>
                <w:sz w:val="20"/>
                <w:szCs w:val="20"/>
              </w:rPr>
              <w:t>menghentikan penawaran, penjualan, dan</w:t>
            </w:r>
            <w:r w:rsidRPr="005E3CCB">
              <w:rPr>
                <w:rFonts w:ascii="Bookman Old Style" w:hAnsi="Bookman Old Style"/>
                <w:sz w:val="20"/>
                <w:szCs w:val="20"/>
                <w:lang w:val="en-US"/>
              </w:rPr>
              <w:t xml:space="preserve"> </w:t>
            </w:r>
            <w:r w:rsidRPr="005E3CCB">
              <w:rPr>
                <w:rFonts w:ascii="Bookman Old Style" w:hAnsi="Bookman Old Style"/>
                <w:sz w:val="20"/>
                <w:szCs w:val="20"/>
              </w:rPr>
              <w:t>perjanjian atau transaksi baru atas Produk BPR atau BPRS</w:t>
            </w:r>
            <w:bookmarkEnd w:id="150"/>
            <w:r w:rsidRPr="005E3CCB">
              <w:rPr>
                <w:rFonts w:ascii="Bookman Old Style" w:hAnsi="Bookman Old Style"/>
                <w:sz w:val="20"/>
                <w:szCs w:val="20"/>
                <w:lang w:val="en-US"/>
              </w:rPr>
              <w:t>.</w:t>
            </w:r>
          </w:p>
          <w:p w14:paraId="4F4F3BF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2DBB5E73"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B02A0C0"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51ADB7A3" w14:textId="5EDDC98E" w:rsidTr="005E3CCB">
        <w:tc>
          <w:tcPr>
            <w:tcW w:w="1534" w:type="pct"/>
          </w:tcPr>
          <w:p w14:paraId="4803ECFB" w14:textId="34B08200" w:rsidR="0048391B" w:rsidRPr="005E3CCB" w:rsidRDefault="0048391B" w:rsidP="0048391B">
            <w:pPr>
              <w:pStyle w:val="ListParagraph"/>
              <w:numPr>
                <w:ilvl w:val="0"/>
                <w:numId w:val="56"/>
              </w:numPr>
              <w:snapToGrid w:val="0"/>
              <w:spacing w:before="80" w:after="60" w:line="276" w:lineRule="auto"/>
              <w:ind w:left="446" w:right="37" w:hanging="446"/>
              <w:contextualSpacing w:val="0"/>
              <w:jc w:val="both"/>
              <w:rPr>
                <w:rFonts w:ascii="Bookman Old Style" w:hAnsi="Bookman Old Style"/>
                <w:sz w:val="20"/>
                <w:szCs w:val="20"/>
              </w:rPr>
            </w:pPr>
            <w:bookmarkStart w:id="151" w:name="_Hlk80626070"/>
            <w:r w:rsidRPr="005E3CCB">
              <w:rPr>
                <w:rFonts w:ascii="Bookman Old Style" w:hAnsi="Bookman Old Style"/>
                <w:sz w:val="20"/>
                <w:szCs w:val="20"/>
              </w:rPr>
              <w:lastRenderedPageBreak/>
              <w:t>Periode penghentian Produk dan batas waktu penyampaian rencana tindak penghentian Produk sebagaimana dimaksud pada ayat (3) ditetapkan oleh Otoritas Jasa Keuangan.</w:t>
            </w:r>
            <w:bookmarkEnd w:id="151"/>
          </w:p>
        </w:tc>
        <w:tc>
          <w:tcPr>
            <w:tcW w:w="1463" w:type="pct"/>
          </w:tcPr>
          <w:p w14:paraId="59A7260F"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(4)</w:t>
            </w:r>
          </w:p>
          <w:p w14:paraId="7C6BF539" w14:textId="77777777" w:rsidR="0048391B" w:rsidRPr="005E3CCB" w:rsidRDefault="0048391B" w:rsidP="0048391B">
            <w:pPr>
              <w:snapToGrid w:val="0"/>
              <w:spacing w:before="80" w:after="60" w:line="276" w:lineRule="auto"/>
              <w:ind w:left="316"/>
              <w:jc w:val="both"/>
              <w:rPr>
                <w:rFonts w:ascii="Bookman Old Style" w:hAnsi="Bookman Old Style"/>
                <w:sz w:val="20"/>
                <w:szCs w:val="20"/>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54AB7B80"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D8A2453"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38DA02C" w14:textId="37A078E4" w:rsidTr="005E3CCB">
        <w:tc>
          <w:tcPr>
            <w:tcW w:w="1534" w:type="pct"/>
          </w:tcPr>
          <w:p w14:paraId="106AD5C3" w14:textId="24E584EC" w:rsidR="0048391B" w:rsidRPr="005E3CCB" w:rsidRDefault="0048391B" w:rsidP="0048391B">
            <w:pPr>
              <w:pStyle w:val="ListParagraph"/>
              <w:numPr>
                <w:ilvl w:val="0"/>
                <w:numId w:val="56"/>
              </w:numPr>
              <w:snapToGrid w:val="0"/>
              <w:spacing w:before="80" w:after="60" w:line="276" w:lineRule="auto"/>
              <w:ind w:left="446" w:right="37" w:hanging="446"/>
              <w:contextualSpacing w:val="0"/>
              <w:jc w:val="both"/>
              <w:rPr>
                <w:rFonts w:ascii="Bookman Old Style" w:hAnsi="Bookman Old Style"/>
                <w:sz w:val="20"/>
                <w:szCs w:val="20"/>
              </w:rPr>
            </w:pPr>
            <w:bookmarkStart w:id="152" w:name="_Hlk78705278"/>
            <w:bookmarkStart w:id="153" w:name="_Hlk80626076"/>
            <w:r w:rsidRPr="005E3CCB">
              <w:rPr>
                <w:rFonts w:ascii="Bookman Old Style" w:hAnsi="Bookman Old Style"/>
                <w:sz w:val="20"/>
                <w:szCs w:val="20"/>
              </w:rPr>
              <w:t>BPR atau BPRS yang melanggar kewajiban sebagaimana dimaksud pada ayat (3), dikenai sanksi administratif berupa teguran tertulis</w:t>
            </w:r>
            <w:bookmarkEnd w:id="152"/>
            <w:r w:rsidRPr="005E3CCB">
              <w:rPr>
                <w:rFonts w:ascii="Bookman Old Style" w:hAnsi="Bookman Old Style"/>
                <w:sz w:val="20"/>
                <w:szCs w:val="20"/>
              </w:rPr>
              <w:t>.</w:t>
            </w:r>
            <w:bookmarkEnd w:id="153"/>
          </w:p>
        </w:tc>
        <w:tc>
          <w:tcPr>
            <w:tcW w:w="1463" w:type="pct"/>
          </w:tcPr>
          <w:p w14:paraId="6D9762BE"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(5)</w:t>
            </w:r>
          </w:p>
          <w:p w14:paraId="63B4091C" w14:textId="77777777" w:rsidR="0048391B" w:rsidRPr="005E3CCB" w:rsidRDefault="0048391B" w:rsidP="0048391B">
            <w:pPr>
              <w:snapToGrid w:val="0"/>
              <w:spacing w:before="80" w:after="60" w:line="276" w:lineRule="auto"/>
              <w:ind w:left="316"/>
              <w:jc w:val="both"/>
              <w:rPr>
                <w:rFonts w:ascii="Bookman Old Style" w:hAnsi="Bookman Old Style"/>
                <w:sz w:val="20"/>
                <w:szCs w:val="20"/>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0CCE5B34"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224A9CAB"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CE453B3" w14:textId="23691DCC" w:rsidTr="005E3CCB">
        <w:tc>
          <w:tcPr>
            <w:tcW w:w="1534" w:type="pct"/>
          </w:tcPr>
          <w:p w14:paraId="4B46A05C" w14:textId="77777777" w:rsidR="0048391B" w:rsidRPr="005E3CCB" w:rsidRDefault="0048391B" w:rsidP="0048391B">
            <w:pPr>
              <w:pStyle w:val="ListParagraph"/>
              <w:numPr>
                <w:ilvl w:val="0"/>
                <w:numId w:val="56"/>
              </w:numPr>
              <w:snapToGrid w:val="0"/>
              <w:spacing w:before="80" w:after="60" w:line="276" w:lineRule="auto"/>
              <w:ind w:left="446" w:right="37" w:hanging="446"/>
              <w:contextualSpacing w:val="0"/>
              <w:jc w:val="both"/>
              <w:rPr>
                <w:rFonts w:ascii="Bookman Old Style" w:hAnsi="Bookman Old Style"/>
                <w:sz w:val="20"/>
                <w:szCs w:val="20"/>
              </w:rPr>
            </w:pPr>
            <w:bookmarkStart w:id="154" w:name="_Hlk80626083"/>
            <w:bookmarkStart w:id="155" w:name="_Hlk78705284"/>
            <w:r w:rsidRPr="005E3CCB">
              <w:rPr>
                <w:rFonts w:ascii="Bookman Old Style" w:hAnsi="Bookman Old Style"/>
                <w:sz w:val="20"/>
                <w:szCs w:val="20"/>
              </w:rPr>
              <w:t>Dalam hal BPR atau BPRS telah dikenai sanksi administratif sebagaimana dimaksud pada ayat (1) dan belum memenuhi ketentuan sebagaimana dimaksud pada ayat (3), BPR atau BPRS</w:t>
            </w:r>
            <w:r w:rsidRPr="005E3CCB">
              <w:rPr>
                <w:rFonts w:ascii="Bookman Old Style" w:hAnsi="Bookman Old Style"/>
                <w:sz w:val="20"/>
                <w:szCs w:val="20"/>
                <w:lang w:val="en-US"/>
              </w:rPr>
              <w:t xml:space="preserve"> </w:t>
            </w:r>
            <w:r w:rsidRPr="005E3CCB">
              <w:rPr>
                <w:rFonts w:ascii="Bookman Old Style" w:hAnsi="Bookman Old Style"/>
                <w:sz w:val="20"/>
                <w:szCs w:val="20"/>
              </w:rPr>
              <w:t>dapat dikenai sanksi administratif berupa:</w:t>
            </w:r>
            <w:bookmarkEnd w:id="154"/>
          </w:p>
          <w:p w14:paraId="6F82C43B" w14:textId="77777777" w:rsidR="0048391B" w:rsidRPr="005E3CCB" w:rsidRDefault="0048391B" w:rsidP="0048391B">
            <w:pPr>
              <w:pStyle w:val="ListParagraph"/>
              <w:numPr>
                <w:ilvl w:val="1"/>
                <w:numId w:val="33"/>
              </w:numPr>
              <w:snapToGrid w:val="0"/>
              <w:spacing w:before="80" w:after="60" w:line="276" w:lineRule="auto"/>
              <w:ind w:left="882" w:right="37" w:hanging="426"/>
              <w:contextualSpacing w:val="0"/>
              <w:jc w:val="both"/>
              <w:rPr>
                <w:rFonts w:ascii="Bookman Old Style" w:hAnsi="Bookman Old Style"/>
                <w:sz w:val="20"/>
                <w:szCs w:val="20"/>
              </w:rPr>
            </w:pPr>
            <w:bookmarkStart w:id="156" w:name="_Hlk80626107"/>
            <w:r w:rsidRPr="005E3CCB">
              <w:rPr>
                <w:rFonts w:ascii="Bookman Old Style" w:hAnsi="Bookman Old Style"/>
                <w:sz w:val="20"/>
                <w:szCs w:val="20"/>
              </w:rPr>
              <w:t>penurunan tingkat kesehatan BPR atau BPRS;</w:t>
            </w:r>
            <w:bookmarkEnd w:id="156"/>
          </w:p>
          <w:p w14:paraId="06AF1156" w14:textId="77777777" w:rsidR="0048391B" w:rsidRPr="005E3CCB" w:rsidRDefault="0048391B" w:rsidP="0048391B">
            <w:pPr>
              <w:pStyle w:val="ListParagraph"/>
              <w:numPr>
                <w:ilvl w:val="1"/>
                <w:numId w:val="33"/>
              </w:numPr>
              <w:snapToGrid w:val="0"/>
              <w:spacing w:before="80" w:after="60" w:line="276" w:lineRule="auto"/>
              <w:ind w:left="882" w:right="37" w:hanging="426"/>
              <w:contextualSpacing w:val="0"/>
              <w:jc w:val="both"/>
              <w:rPr>
                <w:rFonts w:ascii="Bookman Old Style" w:hAnsi="Bookman Old Style"/>
                <w:sz w:val="20"/>
                <w:szCs w:val="20"/>
              </w:rPr>
            </w:pPr>
            <w:bookmarkStart w:id="157" w:name="_Hlk80626113"/>
            <w:r w:rsidRPr="005E3CCB">
              <w:rPr>
                <w:rFonts w:ascii="Bookman Old Style" w:hAnsi="Bookman Old Style"/>
                <w:sz w:val="20"/>
                <w:szCs w:val="20"/>
              </w:rPr>
              <w:t>penghentian Produk tertentu;</w:t>
            </w:r>
            <w:bookmarkEnd w:id="157"/>
            <w:r w:rsidRPr="005E3CCB">
              <w:rPr>
                <w:rFonts w:ascii="Bookman Old Style" w:hAnsi="Bookman Old Style"/>
                <w:sz w:val="20"/>
                <w:szCs w:val="20"/>
              </w:rPr>
              <w:t xml:space="preserve"> </w:t>
            </w:r>
          </w:p>
          <w:p w14:paraId="0538B423" w14:textId="77777777" w:rsidR="0048391B" w:rsidRPr="005E3CCB" w:rsidRDefault="0048391B" w:rsidP="0048391B">
            <w:pPr>
              <w:pStyle w:val="ListParagraph"/>
              <w:numPr>
                <w:ilvl w:val="1"/>
                <w:numId w:val="33"/>
              </w:numPr>
              <w:snapToGrid w:val="0"/>
              <w:spacing w:before="80" w:after="60" w:line="276" w:lineRule="auto"/>
              <w:ind w:left="882" w:right="37" w:hanging="426"/>
              <w:contextualSpacing w:val="0"/>
              <w:jc w:val="both"/>
              <w:rPr>
                <w:rFonts w:ascii="Bookman Old Style" w:hAnsi="Bookman Old Style"/>
                <w:sz w:val="20"/>
                <w:szCs w:val="20"/>
              </w:rPr>
            </w:pPr>
            <w:bookmarkStart w:id="158" w:name="_Hlk80626119"/>
            <w:r w:rsidRPr="005E3CCB">
              <w:rPr>
                <w:rFonts w:ascii="Bookman Old Style" w:hAnsi="Bookman Old Style"/>
                <w:sz w:val="20"/>
                <w:szCs w:val="20"/>
              </w:rPr>
              <w:t>larangan untuk menyelenggarakan Produk baru</w:t>
            </w:r>
            <w:r w:rsidRPr="005E3CCB">
              <w:rPr>
                <w:rFonts w:ascii="Bookman Old Style" w:hAnsi="Bookman Old Style"/>
                <w:sz w:val="20"/>
                <w:szCs w:val="20"/>
                <w:lang w:val="en-US"/>
              </w:rPr>
              <w:t>; dan/atau</w:t>
            </w:r>
            <w:bookmarkEnd w:id="158"/>
          </w:p>
          <w:p w14:paraId="6B63566A" w14:textId="7DF4EAFB" w:rsidR="0048391B" w:rsidRPr="005E3CCB" w:rsidRDefault="0048391B" w:rsidP="0048391B">
            <w:pPr>
              <w:pStyle w:val="ListParagraph"/>
              <w:numPr>
                <w:ilvl w:val="1"/>
                <w:numId w:val="33"/>
              </w:numPr>
              <w:snapToGrid w:val="0"/>
              <w:spacing w:before="80" w:after="60" w:line="276" w:lineRule="auto"/>
              <w:ind w:left="882" w:right="37" w:hanging="426"/>
              <w:contextualSpacing w:val="0"/>
              <w:jc w:val="both"/>
              <w:rPr>
                <w:rFonts w:ascii="Bookman Old Style" w:hAnsi="Bookman Old Style"/>
                <w:sz w:val="20"/>
                <w:szCs w:val="20"/>
              </w:rPr>
            </w:pPr>
            <w:bookmarkStart w:id="159" w:name="_Hlk80626125"/>
            <w:r w:rsidRPr="005E3CCB">
              <w:rPr>
                <w:rFonts w:ascii="Bookman Old Style" w:hAnsi="Bookman Old Style"/>
                <w:sz w:val="20"/>
                <w:szCs w:val="20"/>
                <w:lang w:val="en-US"/>
              </w:rPr>
              <w:t>pelaksanaan penilaian kembali bagi pihak utama BPR</w:t>
            </w:r>
            <w:r w:rsidRPr="005E3CCB">
              <w:rPr>
                <w:rFonts w:ascii="Bookman Old Style" w:hAnsi="Bookman Old Style"/>
                <w:sz w:val="20"/>
                <w:szCs w:val="20"/>
              </w:rPr>
              <w:t xml:space="preserve"> atau BPRS</w:t>
            </w:r>
            <w:bookmarkEnd w:id="155"/>
            <w:r w:rsidRPr="005E3CCB">
              <w:rPr>
                <w:rFonts w:ascii="Bookman Old Style" w:hAnsi="Bookman Old Style"/>
                <w:sz w:val="20"/>
                <w:szCs w:val="20"/>
                <w:lang w:val="en-US"/>
              </w:rPr>
              <w:t>.</w:t>
            </w:r>
            <w:bookmarkEnd w:id="159"/>
          </w:p>
        </w:tc>
        <w:tc>
          <w:tcPr>
            <w:tcW w:w="1463" w:type="pct"/>
          </w:tcPr>
          <w:p w14:paraId="5CF70715"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(6)</w:t>
            </w:r>
          </w:p>
          <w:p w14:paraId="0BD7A419" w14:textId="77777777" w:rsidR="0048391B" w:rsidRPr="005E3CCB" w:rsidRDefault="0048391B" w:rsidP="0048391B">
            <w:pPr>
              <w:snapToGrid w:val="0"/>
              <w:spacing w:before="80" w:after="60" w:line="276" w:lineRule="auto"/>
              <w:ind w:left="316"/>
              <w:jc w:val="both"/>
              <w:rPr>
                <w:rFonts w:ascii="Bookman Old Style" w:hAnsi="Bookman Old Style"/>
                <w:sz w:val="20"/>
                <w:szCs w:val="20"/>
              </w:rPr>
            </w:pPr>
            <w:r w:rsidRPr="005E3CCB">
              <w:rPr>
                <w:rFonts w:ascii="Bookman Old Style" w:hAnsi="Bookman Old Style"/>
                <w:sz w:val="20"/>
                <w:szCs w:val="20"/>
              </w:rPr>
              <w:t>Cukup</w:t>
            </w:r>
            <w:r w:rsidRPr="005E3CCB">
              <w:rPr>
                <w:rFonts w:ascii="Bookman Old Style" w:hAnsi="Bookman Old Style"/>
                <w:sz w:val="20"/>
                <w:szCs w:val="20"/>
                <w:lang w:val="en-US"/>
              </w:rPr>
              <w:t xml:space="preserve"> jelas.</w:t>
            </w:r>
          </w:p>
        </w:tc>
        <w:tc>
          <w:tcPr>
            <w:tcW w:w="1077" w:type="pct"/>
            <w:shd w:val="clear" w:color="auto" w:fill="auto"/>
          </w:tcPr>
          <w:p w14:paraId="6ABF030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2A8CE23"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7271C2C9" w14:textId="70F8E2F0" w:rsidTr="005E3CCB">
        <w:tc>
          <w:tcPr>
            <w:tcW w:w="1534" w:type="pct"/>
          </w:tcPr>
          <w:p w14:paraId="1E6BD54B"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p>
        </w:tc>
        <w:tc>
          <w:tcPr>
            <w:tcW w:w="1463" w:type="pct"/>
          </w:tcPr>
          <w:p w14:paraId="29E25ADD"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6BC4A81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727034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DA44883" w14:textId="4EB69363" w:rsidTr="005E3CCB">
        <w:tc>
          <w:tcPr>
            <w:tcW w:w="1534" w:type="pct"/>
          </w:tcPr>
          <w:p w14:paraId="114A9507"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VI</w:t>
            </w:r>
          </w:p>
          <w:p w14:paraId="7543F8B1" w14:textId="7626DB2C" w:rsidR="0048391B" w:rsidRPr="005E3CCB" w:rsidRDefault="0048391B" w:rsidP="0048391B">
            <w:pPr>
              <w:snapToGrid w:val="0"/>
              <w:spacing w:before="80" w:after="60" w:line="276" w:lineRule="auto"/>
              <w:ind w:right="37"/>
              <w:jc w:val="center"/>
              <w:rPr>
                <w:rFonts w:ascii="Bookman Old Style" w:hAnsi="Bookman Old Style"/>
                <w:sz w:val="20"/>
                <w:szCs w:val="20"/>
                <w:lang w:val="en-US"/>
              </w:rPr>
            </w:pPr>
            <w:r w:rsidRPr="005E3CCB">
              <w:rPr>
                <w:rFonts w:ascii="Bookman Old Style" w:hAnsi="Bookman Old Style"/>
                <w:sz w:val="20"/>
                <w:szCs w:val="20"/>
                <w:lang w:val="en-US"/>
              </w:rPr>
              <w:t>PENYESUAIAN RENCANA PENYELENGGARAAN PRODUK</w:t>
            </w:r>
          </w:p>
        </w:tc>
        <w:tc>
          <w:tcPr>
            <w:tcW w:w="1463" w:type="pct"/>
          </w:tcPr>
          <w:p w14:paraId="4BA8A59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1FE6A06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D4124D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0DE9138" w14:textId="572E3653" w:rsidTr="005E3CCB">
        <w:tc>
          <w:tcPr>
            <w:tcW w:w="1534" w:type="pct"/>
          </w:tcPr>
          <w:p w14:paraId="527EB32A"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61AC298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24C2D12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22E6E42C"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15B32170" w14:textId="0ECC338B" w:rsidTr="005E3CCB">
        <w:tc>
          <w:tcPr>
            <w:tcW w:w="1534" w:type="pct"/>
          </w:tcPr>
          <w:p w14:paraId="5575F932"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29E5C390"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20</w:t>
            </w:r>
          </w:p>
        </w:tc>
        <w:tc>
          <w:tcPr>
            <w:tcW w:w="1077" w:type="pct"/>
            <w:shd w:val="clear" w:color="auto" w:fill="auto"/>
          </w:tcPr>
          <w:p w14:paraId="6E8C4154"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AE220E1"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45DE9661" w14:textId="60143938" w:rsidTr="005E3CCB">
        <w:tc>
          <w:tcPr>
            <w:tcW w:w="1534" w:type="pct"/>
          </w:tcPr>
          <w:p w14:paraId="5B8FB26F" w14:textId="6490BF64" w:rsidR="0048391B" w:rsidRPr="005E3CCB" w:rsidRDefault="0048391B" w:rsidP="0048391B">
            <w:pPr>
              <w:pStyle w:val="ListParagraph"/>
              <w:numPr>
                <w:ilvl w:val="0"/>
                <w:numId w:val="20"/>
              </w:numPr>
              <w:snapToGrid w:val="0"/>
              <w:spacing w:before="80" w:after="60" w:line="276" w:lineRule="auto"/>
              <w:ind w:left="446" w:right="37" w:hanging="446"/>
              <w:contextualSpacing w:val="0"/>
              <w:jc w:val="both"/>
              <w:rPr>
                <w:rFonts w:ascii="Bookman Old Style" w:hAnsi="Bookman Old Style"/>
                <w:sz w:val="20"/>
                <w:szCs w:val="20"/>
              </w:rPr>
            </w:pPr>
            <w:bookmarkStart w:id="160" w:name="_Hlk80626176"/>
            <w:r w:rsidRPr="005E3CCB">
              <w:rPr>
                <w:rFonts w:ascii="Bookman Old Style" w:hAnsi="Bookman Old Style"/>
                <w:sz w:val="20"/>
                <w:szCs w:val="20"/>
              </w:rPr>
              <w:t xml:space="preserve">Berdasarkan pertimbangan tertentu, BPR dan BPRS dapat melakukan </w:t>
            </w:r>
            <w:r w:rsidRPr="005E3CCB">
              <w:rPr>
                <w:rFonts w:ascii="Bookman Old Style" w:hAnsi="Bookman Old Style"/>
                <w:sz w:val="20"/>
                <w:szCs w:val="20"/>
                <w:lang w:val="en-US"/>
              </w:rPr>
              <w:t>penyesuaian</w:t>
            </w:r>
            <w:r w:rsidRPr="005E3CCB">
              <w:rPr>
                <w:rFonts w:ascii="Bookman Old Style" w:hAnsi="Bookman Old Style"/>
                <w:sz w:val="20"/>
                <w:szCs w:val="20"/>
              </w:rPr>
              <w:t xml:space="preserve"> rencana penyelenggaraan Produk baru selain yang telah disampaikan dalam rencana bisnis</w:t>
            </w:r>
            <w:bookmarkEnd w:id="160"/>
            <w:r w:rsidRPr="005E3CCB">
              <w:rPr>
                <w:rFonts w:ascii="Bookman Old Style" w:hAnsi="Bookman Old Style"/>
                <w:sz w:val="20"/>
                <w:szCs w:val="20"/>
                <w:lang w:val="en-US"/>
              </w:rPr>
              <w:t xml:space="preserve"> sebagaimana dimaksud dalam Pasal 3</w:t>
            </w:r>
            <w:r w:rsidRPr="005E3CCB">
              <w:rPr>
                <w:rFonts w:ascii="Bookman Old Style" w:hAnsi="Bookman Old Style"/>
                <w:sz w:val="20"/>
                <w:szCs w:val="20"/>
              </w:rPr>
              <w:t xml:space="preserve"> ayat (2).</w:t>
            </w:r>
          </w:p>
        </w:tc>
        <w:tc>
          <w:tcPr>
            <w:tcW w:w="1463" w:type="pct"/>
          </w:tcPr>
          <w:p w14:paraId="32BD2291" w14:textId="66D33856"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1CE3F124" w14:textId="0EC7E4BB" w:rsidR="0048391B" w:rsidRPr="005E3CCB" w:rsidRDefault="0048391B" w:rsidP="0048391B">
            <w:pPr>
              <w:snapToGrid w:val="0"/>
              <w:spacing w:before="80" w:after="60" w:line="276" w:lineRule="auto"/>
              <w:ind w:left="458"/>
              <w:jc w:val="both"/>
              <w:rPr>
                <w:rFonts w:ascii="Bookman Old Style" w:hAnsi="Bookman Old Style"/>
                <w:sz w:val="20"/>
                <w:szCs w:val="20"/>
              </w:rPr>
            </w:pPr>
            <w:bookmarkStart w:id="161" w:name="_Hlk80711880"/>
            <w:r w:rsidRPr="005E3CCB">
              <w:rPr>
                <w:rFonts w:ascii="Bookman Old Style" w:hAnsi="Bookman Old Style"/>
                <w:sz w:val="20"/>
                <w:szCs w:val="20"/>
              </w:rPr>
              <w:t>Pertimbangan tertentu antara lain</w:t>
            </w:r>
            <w:bookmarkEnd w:id="161"/>
            <w:r w:rsidRPr="005E3CCB">
              <w:rPr>
                <w:rFonts w:ascii="Bookman Old Style" w:hAnsi="Bookman Old Style"/>
                <w:sz w:val="20"/>
                <w:szCs w:val="20"/>
              </w:rPr>
              <w:t>:</w:t>
            </w:r>
          </w:p>
          <w:p w14:paraId="6FA6AB19" w14:textId="262028DB" w:rsidR="0048391B" w:rsidRPr="005E3CCB" w:rsidRDefault="0048391B" w:rsidP="0048391B">
            <w:pPr>
              <w:pStyle w:val="ListParagraph"/>
              <w:numPr>
                <w:ilvl w:val="0"/>
                <w:numId w:val="42"/>
              </w:numPr>
              <w:snapToGrid w:val="0"/>
              <w:spacing w:before="80" w:after="60" w:line="276" w:lineRule="auto"/>
              <w:ind w:left="883" w:hanging="425"/>
              <w:jc w:val="both"/>
              <w:rPr>
                <w:rFonts w:ascii="Bookman Old Style" w:hAnsi="Bookman Old Style"/>
                <w:sz w:val="20"/>
                <w:szCs w:val="20"/>
              </w:rPr>
            </w:pPr>
            <w:bookmarkStart w:id="162" w:name="_Hlk80711896"/>
            <w:r w:rsidRPr="005E3CCB">
              <w:rPr>
                <w:rFonts w:ascii="Bookman Old Style" w:hAnsi="Bookman Old Style"/>
                <w:sz w:val="20"/>
                <w:szCs w:val="20"/>
              </w:rPr>
              <w:t xml:space="preserve">penyelenggaraan Produk bertujuan untuk </w:t>
            </w:r>
            <w:r w:rsidRPr="005E3CCB">
              <w:rPr>
                <w:rFonts w:ascii="Bookman Old Style" w:hAnsi="Bookman Old Style"/>
                <w:sz w:val="20"/>
                <w:szCs w:val="20"/>
                <w:lang w:val="en-US"/>
              </w:rPr>
              <w:t xml:space="preserve">mendukung </w:t>
            </w:r>
            <w:r w:rsidRPr="005E3CCB">
              <w:rPr>
                <w:rFonts w:ascii="Bookman Old Style" w:hAnsi="Bookman Old Style"/>
                <w:sz w:val="20"/>
                <w:szCs w:val="20"/>
              </w:rPr>
              <w:t>pelaksanaan program pemerintah; dan/atau</w:t>
            </w:r>
          </w:p>
          <w:p w14:paraId="5ADBE907" w14:textId="0F7CD90C" w:rsidR="0048391B" w:rsidRPr="005E3CCB" w:rsidRDefault="0048391B" w:rsidP="0048391B">
            <w:pPr>
              <w:pStyle w:val="ListParagraph"/>
              <w:numPr>
                <w:ilvl w:val="0"/>
                <w:numId w:val="42"/>
              </w:numPr>
              <w:snapToGrid w:val="0"/>
              <w:spacing w:before="80" w:after="60" w:line="276" w:lineRule="auto"/>
              <w:ind w:left="883" w:hanging="425"/>
              <w:jc w:val="both"/>
              <w:rPr>
                <w:rFonts w:ascii="Bookman Old Style" w:hAnsi="Bookman Old Style"/>
                <w:sz w:val="20"/>
                <w:szCs w:val="20"/>
              </w:rPr>
            </w:pPr>
            <w:r w:rsidRPr="005E3CCB">
              <w:rPr>
                <w:rFonts w:ascii="Bookman Old Style" w:hAnsi="Bookman Old Style"/>
                <w:sz w:val="20"/>
                <w:szCs w:val="20"/>
              </w:rPr>
              <w:t xml:space="preserve">Produk baru </w:t>
            </w:r>
            <w:bookmarkEnd w:id="162"/>
            <w:r w:rsidRPr="005E3CCB">
              <w:rPr>
                <w:rFonts w:ascii="Bookman Old Style" w:hAnsi="Bookman Old Style"/>
                <w:sz w:val="20"/>
                <w:szCs w:val="20"/>
              </w:rPr>
              <w:t xml:space="preserve">tidak secara signifikan memengaruhi kegiatan operasional dan/atau memengaruhi </w:t>
            </w:r>
            <w:bookmarkStart w:id="163" w:name="_Hlk80711910"/>
            <w:r w:rsidRPr="005E3CCB">
              <w:rPr>
                <w:rFonts w:ascii="Bookman Old Style" w:hAnsi="Bookman Old Style"/>
                <w:sz w:val="20"/>
                <w:szCs w:val="20"/>
              </w:rPr>
              <w:t>kinerja</w:t>
            </w:r>
            <w:r w:rsidRPr="005E3CCB">
              <w:rPr>
                <w:rFonts w:ascii="Bookman Old Style" w:hAnsi="Bookman Old Style"/>
                <w:sz w:val="20"/>
                <w:szCs w:val="20"/>
                <w:lang w:val="en-US"/>
              </w:rPr>
              <w:t xml:space="preserve"> </w:t>
            </w:r>
            <w:r w:rsidRPr="005E3CCB">
              <w:rPr>
                <w:rFonts w:ascii="Bookman Old Style" w:hAnsi="Bookman Old Style"/>
                <w:sz w:val="20"/>
                <w:szCs w:val="20"/>
              </w:rPr>
              <w:t xml:space="preserve">BPR </w:t>
            </w:r>
            <w:r w:rsidRPr="005E3CCB">
              <w:rPr>
                <w:rFonts w:ascii="Bookman Old Style" w:hAnsi="Bookman Old Style"/>
                <w:sz w:val="20"/>
                <w:szCs w:val="20"/>
                <w:lang w:val="en-US"/>
              </w:rPr>
              <w:t xml:space="preserve">dan </w:t>
            </w:r>
            <w:r w:rsidRPr="005E3CCB">
              <w:rPr>
                <w:rFonts w:ascii="Bookman Old Style" w:hAnsi="Bookman Old Style"/>
                <w:sz w:val="20"/>
                <w:szCs w:val="20"/>
              </w:rPr>
              <w:t>BPRS</w:t>
            </w:r>
            <w:bookmarkEnd w:id="163"/>
            <w:r w:rsidRPr="005E3CCB">
              <w:rPr>
                <w:rFonts w:ascii="Bookman Old Style" w:hAnsi="Bookman Old Style"/>
                <w:sz w:val="20"/>
                <w:szCs w:val="20"/>
              </w:rPr>
              <w:t>.</w:t>
            </w:r>
          </w:p>
          <w:p w14:paraId="439F5B21" w14:textId="564EFDE1" w:rsidR="004F1060" w:rsidRPr="005E3CCB" w:rsidRDefault="004F1060" w:rsidP="0048391B">
            <w:pPr>
              <w:pStyle w:val="ListParagraph"/>
              <w:numPr>
                <w:ilvl w:val="0"/>
                <w:numId w:val="42"/>
              </w:numPr>
              <w:snapToGrid w:val="0"/>
              <w:spacing w:before="80" w:after="60" w:line="276" w:lineRule="auto"/>
              <w:ind w:left="883" w:hanging="425"/>
              <w:jc w:val="both"/>
              <w:rPr>
                <w:rFonts w:ascii="Bookman Old Style" w:hAnsi="Bookman Old Style"/>
                <w:sz w:val="20"/>
                <w:szCs w:val="20"/>
              </w:rPr>
            </w:pPr>
            <w:r w:rsidRPr="005E3CCB">
              <w:rPr>
                <w:rFonts w:ascii="Bookman Old Style" w:hAnsi="Bookman Old Style"/>
                <w:sz w:val="20"/>
                <w:szCs w:val="20"/>
              </w:rPr>
              <w:t xml:space="preserve">bentuk tindak lanjut dari kebijakan </w:t>
            </w:r>
            <w:r w:rsidR="0084113E" w:rsidRPr="005E3CCB">
              <w:rPr>
                <w:rFonts w:ascii="Bookman Old Style" w:hAnsi="Bookman Old Style"/>
                <w:sz w:val="20"/>
                <w:szCs w:val="20"/>
                <w:lang w:val="en-US"/>
              </w:rPr>
              <w:t xml:space="preserve">industri keuangan </w:t>
            </w:r>
            <w:r w:rsidRPr="005E3CCB">
              <w:rPr>
                <w:rFonts w:ascii="Bookman Old Style" w:hAnsi="Bookman Old Style"/>
                <w:sz w:val="20"/>
                <w:szCs w:val="20"/>
              </w:rPr>
              <w:t>dan/atau implementasi dari fatwa baru yang diterbitkan oleh Dewan Syariah Nasional Majelis Ulama Indonesia.</w:t>
            </w:r>
          </w:p>
          <w:p w14:paraId="67FEC0B0" w14:textId="55565CA8" w:rsidR="0048391B" w:rsidRPr="005E3CCB" w:rsidRDefault="0048391B" w:rsidP="0048391B">
            <w:pPr>
              <w:snapToGrid w:val="0"/>
              <w:spacing w:before="80" w:after="60" w:line="276" w:lineRule="auto"/>
              <w:ind w:left="458"/>
              <w:jc w:val="both"/>
              <w:rPr>
                <w:rFonts w:ascii="Bookman Old Style" w:hAnsi="Bookman Old Style"/>
                <w:sz w:val="20"/>
                <w:szCs w:val="20"/>
              </w:rPr>
            </w:pPr>
            <w:bookmarkStart w:id="164" w:name="_Hlk80711918"/>
            <w:r w:rsidRPr="005E3CCB">
              <w:rPr>
                <w:rFonts w:ascii="Bookman Old Style" w:hAnsi="Bookman Old Style"/>
                <w:sz w:val="20"/>
                <w:szCs w:val="20"/>
              </w:rPr>
              <w:t>Penyesuaian rencana penyelenggaraan Produk meliputi penambahan rencana penyelenggaraan Produk baru dan</w:t>
            </w:r>
            <w:r w:rsidRPr="005E3CCB">
              <w:rPr>
                <w:rFonts w:ascii="Bookman Old Style" w:hAnsi="Bookman Old Style"/>
                <w:sz w:val="20"/>
                <w:szCs w:val="20"/>
                <w:lang w:val="en-US"/>
              </w:rPr>
              <w:t>/atau</w:t>
            </w:r>
            <w:r w:rsidRPr="005E3CCB">
              <w:rPr>
                <w:rFonts w:ascii="Bookman Old Style" w:hAnsi="Bookman Old Style"/>
                <w:sz w:val="20"/>
                <w:szCs w:val="20"/>
              </w:rPr>
              <w:t xml:space="preserve"> penyempurnaan atas rencana rencana penyelenggaraan Produk baru yang sebelumnya telah tercantum dalam rencana bisnis</w:t>
            </w:r>
            <w:bookmarkEnd w:id="164"/>
            <w:r w:rsidRPr="005E3CCB">
              <w:rPr>
                <w:rFonts w:ascii="Bookman Old Style" w:hAnsi="Bookman Old Style"/>
                <w:sz w:val="20"/>
                <w:szCs w:val="20"/>
              </w:rPr>
              <w:t>.</w:t>
            </w:r>
          </w:p>
        </w:tc>
        <w:tc>
          <w:tcPr>
            <w:tcW w:w="1077" w:type="pct"/>
            <w:shd w:val="clear" w:color="auto" w:fill="auto"/>
          </w:tcPr>
          <w:p w14:paraId="3332FB47" w14:textId="4169779A"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02E3FF40" w14:textId="3BF1AC3D" w:rsidR="00252454" w:rsidRPr="005E3CCB" w:rsidRDefault="00252454" w:rsidP="00132532">
            <w:pPr>
              <w:snapToGrid w:val="0"/>
              <w:spacing w:before="80" w:after="60" w:line="276" w:lineRule="auto"/>
              <w:jc w:val="both"/>
              <w:rPr>
                <w:rFonts w:ascii="Bookman Old Style" w:hAnsi="Bookman Old Style"/>
                <w:sz w:val="20"/>
                <w:szCs w:val="20"/>
              </w:rPr>
            </w:pPr>
          </w:p>
        </w:tc>
      </w:tr>
      <w:tr w:rsidR="005E3CCB" w:rsidRPr="005E3CCB" w14:paraId="67EC9631" w14:textId="7FC3EEEC" w:rsidTr="005E3CCB">
        <w:tc>
          <w:tcPr>
            <w:tcW w:w="1534" w:type="pct"/>
          </w:tcPr>
          <w:p w14:paraId="073BDAF0" w14:textId="65CE010E" w:rsidR="0048391B" w:rsidRPr="005E3CCB" w:rsidRDefault="0048391B" w:rsidP="0048391B">
            <w:pPr>
              <w:pStyle w:val="ListParagraph"/>
              <w:numPr>
                <w:ilvl w:val="0"/>
                <w:numId w:val="20"/>
              </w:numPr>
              <w:snapToGrid w:val="0"/>
              <w:spacing w:before="80" w:after="60" w:line="276" w:lineRule="auto"/>
              <w:ind w:left="446" w:right="37" w:hanging="446"/>
              <w:contextualSpacing w:val="0"/>
              <w:jc w:val="both"/>
              <w:rPr>
                <w:rFonts w:ascii="Bookman Old Style" w:hAnsi="Bookman Old Style"/>
                <w:sz w:val="20"/>
                <w:szCs w:val="20"/>
              </w:rPr>
            </w:pPr>
            <w:bookmarkStart w:id="165" w:name="_Hlk80626184"/>
            <w:bookmarkStart w:id="166" w:name="_Hlk78705374"/>
            <w:r w:rsidRPr="005E3CCB">
              <w:rPr>
                <w:rFonts w:ascii="Bookman Old Style" w:hAnsi="Bookman Old Style"/>
                <w:sz w:val="20"/>
                <w:szCs w:val="20"/>
              </w:rPr>
              <w:t xml:space="preserve">Otoritas Jasa Keuangan dapat meminta BPR dan BPRS untuk melakukan penyesuaian terhadap rencana </w:t>
            </w:r>
            <w:r w:rsidRPr="005E3CCB">
              <w:rPr>
                <w:rFonts w:ascii="Bookman Old Style" w:hAnsi="Bookman Old Style"/>
                <w:sz w:val="20"/>
                <w:szCs w:val="20"/>
              </w:rPr>
              <w:lastRenderedPageBreak/>
              <w:t>penyelenggaraan Produk baru sebagaimana dimaksud pada ayat (1)</w:t>
            </w:r>
            <w:bookmarkEnd w:id="165"/>
            <w:r w:rsidRPr="005E3CCB">
              <w:rPr>
                <w:rFonts w:ascii="Bookman Old Style" w:hAnsi="Bookman Old Style"/>
                <w:sz w:val="20"/>
                <w:szCs w:val="20"/>
              </w:rPr>
              <w:t>.</w:t>
            </w:r>
            <w:bookmarkEnd w:id="166"/>
          </w:p>
        </w:tc>
        <w:tc>
          <w:tcPr>
            <w:tcW w:w="1463" w:type="pct"/>
          </w:tcPr>
          <w:p w14:paraId="1E4AD88B" w14:textId="3D6F4CB8"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lastRenderedPageBreak/>
              <w:t>Ayat (2)</w:t>
            </w:r>
          </w:p>
          <w:p w14:paraId="38621E8B"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p w14:paraId="273A905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0CC11FC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AB1C82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8D2E951" w14:textId="31593B3E" w:rsidTr="005E3CCB">
        <w:tc>
          <w:tcPr>
            <w:tcW w:w="1534" w:type="pct"/>
          </w:tcPr>
          <w:p w14:paraId="7A4AB688" w14:textId="3D6C3E9A" w:rsidR="0048391B" w:rsidRPr="005E3CCB" w:rsidRDefault="0048391B" w:rsidP="0048391B">
            <w:pPr>
              <w:pStyle w:val="ListParagraph"/>
              <w:numPr>
                <w:ilvl w:val="0"/>
                <w:numId w:val="20"/>
              </w:numPr>
              <w:snapToGrid w:val="0"/>
              <w:spacing w:before="80" w:after="60" w:line="276" w:lineRule="auto"/>
              <w:ind w:left="446" w:right="37" w:hanging="446"/>
              <w:contextualSpacing w:val="0"/>
              <w:jc w:val="both"/>
              <w:rPr>
                <w:rFonts w:ascii="Bookman Old Style" w:hAnsi="Bookman Old Style"/>
                <w:sz w:val="20"/>
                <w:szCs w:val="20"/>
              </w:rPr>
            </w:pPr>
            <w:bookmarkStart w:id="167" w:name="_Hlk80626191"/>
            <w:bookmarkStart w:id="168" w:name="_Hlk78705381"/>
            <w:r w:rsidRPr="005E3CCB">
              <w:rPr>
                <w:rFonts w:ascii="Bookman Old Style" w:hAnsi="Bookman Old Style"/>
                <w:sz w:val="20"/>
                <w:szCs w:val="20"/>
              </w:rPr>
              <w:lastRenderedPageBreak/>
              <w:t xml:space="preserve">BPR dan BPRS menyampaikan rencana </w:t>
            </w:r>
            <w:r w:rsidRPr="005E3CCB">
              <w:rPr>
                <w:rFonts w:ascii="Bookman Old Style" w:hAnsi="Bookman Old Style"/>
                <w:sz w:val="20"/>
                <w:szCs w:val="20"/>
                <w:lang w:val="en-US"/>
              </w:rPr>
              <w:t>penyesuaian</w:t>
            </w:r>
            <w:r w:rsidRPr="005E3CCB">
              <w:rPr>
                <w:rFonts w:ascii="Bookman Old Style" w:hAnsi="Bookman Old Style"/>
                <w:sz w:val="20"/>
                <w:szCs w:val="20"/>
              </w:rPr>
              <w:t xml:space="preserve"> penyelenggaraan Produk baru sebagaimana dimaksud pada ayat (1) paling lambat </w:t>
            </w:r>
            <w:r w:rsidRPr="005E3CCB">
              <w:rPr>
                <w:rFonts w:ascii="Bookman Old Style" w:hAnsi="Bookman Old Style"/>
                <w:sz w:val="20"/>
                <w:szCs w:val="20"/>
                <w:lang w:val="en-US"/>
              </w:rPr>
              <w:t>1</w:t>
            </w:r>
            <w:r w:rsidRPr="005E3CCB">
              <w:rPr>
                <w:rFonts w:ascii="Bookman Old Style" w:hAnsi="Bookman Old Style"/>
                <w:sz w:val="20"/>
                <w:szCs w:val="20"/>
              </w:rPr>
              <w:t xml:space="preserve"> (</w:t>
            </w:r>
            <w:r w:rsidRPr="005E3CCB">
              <w:rPr>
                <w:rFonts w:ascii="Bookman Old Style" w:hAnsi="Bookman Old Style"/>
                <w:sz w:val="20"/>
                <w:szCs w:val="20"/>
                <w:lang w:val="en-US"/>
              </w:rPr>
              <w:t>satu</w:t>
            </w:r>
            <w:r w:rsidRPr="005E3CCB">
              <w:rPr>
                <w:rFonts w:ascii="Bookman Old Style" w:hAnsi="Bookman Old Style"/>
                <w:sz w:val="20"/>
                <w:szCs w:val="20"/>
              </w:rPr>
              <w:t xml:space="preserve">) </w:t>
            </w:r>
            <w:r w:rsidRPr="005E3CCB">
              <w:rPr>
                <w:rFonts w:ascii="Bookman Old Style" w:hAnsi="Bookman Old Style"/>
                <w:sz w:val="20"/>
                <w:szCs w:val="20"/>
                <w:lang w:val="en-US"/>
              </w:rPr>
              <w:t xml:space="preserve">bulan </w:t>
            </w:r>
            <w:r w:rsidRPr="005E3CCB">
              <w:rPr>
                <w:rFonts w:ascii="Bookman Old Style" w:hAnsi="Bookman Old Style"/>
                <w:sz w:val="20"/>
                <w:szCs w:val="20"/>
              </w:rPr>
              <w:t>sebelum penyelenggaraan Produk baru</w:t>
            </w:r>
            <w:bookmarkEnd w:id="167"/>
            <w:r w:rsidRPr="005E3CCB">
              <w:rPr>
                <w:rFonts w:ascii="Bookman Old Style" w:hAnsi="Bookman Old Style"/>
                <w:sz w:val="20"/>
                <w:szCs w:val="20"/>
              </w:rPr>
              <w:t>.</w:t>
            </w:r>
            <w:bookmarkEnd w:id="168"/>
          </w:p>
        </w:tc>
        <w:tc>
          <w:tcPr>
            <w:tcW w:w="1463" w:type="pct"/>
          </w:tcPr>
          <w:p w14:paraId="1F496C5B" w14:textId="1323A158"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(3)</w:t>
            </w:r>
          </w:p>
          <w:p w14:paraId="5ECE96BB"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36795C33"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7428BA5"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F4EB73A" w14:textId="5EF415C7" w:rsidTr="005E3CCB">
        <w:tc>
          <w:tcPr>
            <w:tcW w:w="1534" w:type="pct"/>
          </w:tcPr>
          <w:p w14:paraId="7E4DABA1" w14:textId="604EEF56" w:rsidR="0048391B" w:rsidRPr="005E3CCB" w:rsidRDefault="0048391B" w:rsidP="0048391B">
            <w:pPr>
              <w:pStyle w:val="ListParagraph"/>
              <w:numPr>
                <w:ilvl w:val="0"/>
                <w:numId w:val="20"/>
              </w:numPr>
              <w:snapToGrid w:val="0"/>
              <w:spacing w:before="80" w:after="60" w:line="276" w:lineRule="auto"/>
              <w:ind w:left="446" w:right="37" w:hanging="446"/>
              <w:contextualSpacing w:val="0"/>
              <w:jc w:val="both"/>
              <w:rPr>
                <w:rFonts w:ascii="Bookman Old Style" w:hAnsi="Bookman Old Style"/>
                <w:sz w:val="20"/>
                <w:szCs w:val="20"/>
              </w:rPr>
            </w:pPr>
            <w:bookmarkStart w:id="169" w:name="_Hlk80626199"/>
            <w:bookmarkStart w:id="170" w:name="_Hlk78705388"/>
            <w:r w:rsidRPr="005E3CCB">
              <w:rPr>
                <w:rFonts w:ascii="Bookman Old Style" w:hAnsi="Bookman Old Style"/>
                <w:sz w:val="20"/>
                <w:szCs w:val="20"/>
              </w:rPr>
              <w:t xml:space="preserve">Format penyampaian </w:t>
            </w:r>
            <w:r w:rsidRPr="005E3CCB">
              <w:rPr>
                <w:rFonts w:ascii="Bookman Old Style" w:hAnsi="Bookman Old Style"/>
                <w:sz w:val="20"/>
                <w:szCs w:val="20"/>
                <w:lang w:val="en-US"/>
              </w:rPr>
              <w:t>penyesuaian</w:t>
            </w:r>
            <w:r w:rsidRPr="005E3CCB">
              <w:rPr>
                <w:rFonts w:ascii="Bookman Old Style" w:hAnsi="Bookman Old Style"/>
                <w:sz w:val="20"/>
                <w:szCs w:val="20"/>
              </w:rPr>
              <w:t xml:space="preserve"> rencana penyelenggaraan Produk baru sebagaimana dimaksud pada ayat (3) tercantum dalam Lampiran Bagian C yang merupakan bagian tidak terpisahkan dari Peraturan Otoritas Jasa Keuangan ini</w:t>
            </w:r>
            <w:bookmarkEnd w:id="169"/>
            <w:r w:rsidRPr="005E3CCB">
              <w:rPr>
                <w:rFonts w:ascii="Bookman Old Style" w:hAnsi="Bookman Old Style"/>
                <w:sz w:val="20"/>
                <w:szCs w:val="20"/>
              </w:rPr>
              <w:t>.</w:t>
            </w:r>
            <w:bookmarkEnd w:id="170"/>
          </w:p>
        </w:tc>
        <w:tc>
          <w:tcPr>
            <w:tcW w:w="1463" w:type="pct"/>
          </w:tcPr>
          <w:p w14:paraId="04BE2C37" w14:textId="4312D8CA"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(4)</w:t>
            </w:r>
          </w:p>
          <w:p w14:paraId="0EB2DCAD"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7EC89024"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4F44F2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199A9BCE" w14:textId="3B8D7F88" w:rsidTr="005E3CCB">
        <w:tc>
          <w:tcPr>
            <w:tcW w:w="1534" w:type="pct"/>
          </w:tcPr>
          <w:p w14:paraId="39D8198B" w14:textId="1C150C6B" w:rsidR="0048391B" w:rsidRPr="005E3CCB" w:rsidRDefault="0048391B" w:rsidP="0048391B">
            <w:pPr>
              <w:pStyle w:val="ListParagraph"/>
              <w:numPr>
                <w:ilvl w:val="0"/>
                <w:numId w:val="20"/>
              </w:numPr>
              <w:snapToGrid w:val="0"/>
              <w:spacing w:before="80" w:after="60" w:line="276" w:lineRule="auto"/>
              <w:ind w:left="446" w:right="37" w:hanging="446"/>
              <w:contextualSpacing w:val="0"/>
              <w:jc w:val="both"/>
              <w:rPr>
                <w:rFonts w:ascii="Bookman Old Style" w:hAnsi="Bookman Old Style"/>
                <w:sz w:val="20"/>
                <w:szCs w:val="20"/>
              </w:rPr>
            </w:pPr>
            <w:bookmarkStart w:id="171" w:name="_Hlk80626206"/>
            <w:bookmarkStart w:id="172" w:name="_Hlk78705396"/>
            <w:r w:rsidRPr="005E3CCB">
              <w:rPr>
                <w:rFonts w:ascii="Bookman Old Style" w:hAnsi="Bookman Old Style"/>
                <w:sz w:val="20"/>
                <w:szCs w:val="20"/>
              </w:rPr>
              <w:t xml:space="preserve">Otoritas Jasa Keuangan berwenang menyetujui atau tidak menyetujui </w:t>
            </w:r>
            <w:r w:rsidRPr="005E3CCB">
              <w:rPr>
                <w:rFonts w:ascii="Bookman Old Style" w:hAnsi="Bookman Old Style"/>
                <w:sz w:val="20"/>
                <w:szCs w:val="20"/>
                <w:lang w:val="en-US"/>
              </w:rPr>
              <w:t>penyesuaian</w:t>
            </w:r>
            <w:r w:rsidRPr="005E3CCB">
              <w:rPr>
                <w:rFonts w:ascii="Bookman Old Style" w:hAnsi="Bookman Old Style"/>
                <w:sz w:val="20"/>
                <w:szCs w:val="20"/>
              </w:rPr>
              <w:t xml:space="preserve"> rencana penyelenggaraan Produk baru yang disampaikan oleh BPR atau BPRS</w:t>
            </w:r>
            <w:bookmarkEnd w:id="171"/>
            <w:r w:rsidRPr="005E3CCB">
              <w:rPr>
                <w:rFonts w:ascii="Bookman Old Style" w:hAnsi="Bookman Old Style"/>
                <w:sz w:val="20"/>
                <w:szCs w:val="20"/>
              </w:rPr>
              <w:t>.</w:t>
            </w:r>
            <w:bookmarkEnd w:id="172"/>
          </w:p>
        </w:tc>
        <w:tc>
          <w:tcPr>
            <w:tcW w:w="1463" w:type="pct"/>
          </w:tcPr>
          <w:p w14:paraId="3258AB82" w14:textId="18EB566B"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(5)</w:t>
            </w:r>
          </w:p>
          <w:p w14:paraId="0EB8750B"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56EE02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3E62619E"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1306EFEB" w14:textId="5F47C2BD" w:rsidTr="005E3CCB">
        <w:tc>
          <w:tcPr>
            <w:tcW w:w="1534" w:type="pct"/>
          </w:tcPr>
          <w:p w14:paraId="5B57DA91"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5468D75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551B4A87"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F06AC6B"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7A950DCD" w14:textId="1E1163F5" w:rsidTr="005E3CCB">
        <w:tc>
          <w:tcPr>
            <w:tcW w:w="1534" w:type="pct"/>
          </w:tcPr>
          <w:p w14:paraId="0C2EB9CE"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VII</w:t>
            </w:r>
          </w:p>
          <w:p w14:paraId="779AC67C"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 xml:space="preserve">PERLINDUNGAN KONSUMEN </w:t>
            </w:r>
            <w:bookmarkStart w:id="173" w:name="_Hlk78705440"/>
            <w:r w:rsidRPr="005E3CCB">
              <w:rPr>
                <w:rFonts w:ascii="Bookman Old Style" w:hAnsi="Bookman Old Style"/>
                <w:sz w:val="20"/>
                <w:szCs w:val="20"/>
              </w:rPr>
              <w:t>DAN/ATAU</w:t>
            </w:r>
            <w:r w:rsidRPr="005E3CCB">
              <w:rPr>
                <w:rFonts w:ascii="Bookman Old Style" w:hAnsi="Bookman Old Style"/>
                <w:sz w:val="20"/>
                <w:szCs w:val="20"/>
              </w:rPr>
              <w:br/>
              <w:t>PEMENUHAN PRINSIP SYARIAH</w:t>
            </w:r>
            <w:bookmarkEnd w:id="173"/>
          </w:p>
        </w:tc>
        <w:tc>
          <w:tcPr>
            <w:tcW w:w="1463" w:type="pct"/>
          </w:tcPr>
          <w:p w14:paraId="07BD7B2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0B2A8DF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C3474BD"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224759C" w14:textId="236F3C1F" w:rsidTr="005E3CCB">
        <w:tc>
          <w:tcPr>
            <w:tcW w:w="1534" w:type="pct"/>
          </w:tcPr>
          <w:p w14:paraId="433F5FD8"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714CAA5F"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1077" w:type="pct"/>
            <w:shd w:val="clear" w:color="auto" w:fill="auto"/>
          </w:tcPr>
          <w:p w14:paraId="2530F49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7D623358"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03AE00E" w14:textId="3B58BF1D" w:rsidTr="005E3CCB">
        <w:tc>
          <w:tcPr>
            <w:tcW w:w="1534" w:type="pct"/>
          </w:tcPr>
          <w:p w14:paraId="2BC0CE52"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1EB7E1CE"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 21</w:t>
            </w:r>
          </w:p>
        </w:tc>
        <w:tc>
          <w:tcPr>
            <w:tcW w:w="1077" w:type="pct"/>
            <w:shd w:val="clear" w:color="auto" w:fill="auto"/>
          </w:tcPr>
          <w:p w14:paraId="0F5E504A"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56A8970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3232DA10" w14:textId="1CB692B4" w:rsidTr="005E3CCB">
        <w:tc>
          <w:tcPr>
            <w:tcW w:w="1534" w:type="pct"/>
          </w:tcPr>
          <w:p w14:paraId="5DB24343" w14:textId="642F4024" w:rsidR="0048391B" w:rsidRPr="005E3CCB" w:rsidRDefault="0048391B" w:rsidP="0048391B">
            <w:pPr>
              <w:snapToGrid w:val="0"/>
              <w:spacing w:before="80" w:after="60" w:line="276" w:lineRule="auto"/>
              <w:ind w:right="37"/>
              <w:jc w:val="both"/>
              <w:rPr>
                <w:rFonts w:ascii="Bookman Old Style" w:hAnsi="Bookman Old Style"/>
                <w:sz w:val="20"/>
                <w:szCs w:val="20"/>
              </w:rPr>
            </w:pPr>
            <w:bookmarkStart w:id="174" w:name="_Hlk78705464"/>
            <w:r w:rsidRPr="005E3CCB">
              <w:rPr>
                <w:rFonts w:ascii="Bookman Old Style" w:hAnsi="Bookman Old Style"/>
                <w:sz w:val="20"/>
                <w:szCs w:val="20"/>
              </w:rPr>
              <w:lastRenderedPageBreak/>
              <w:t>BPR dan BPRS wajib menerapkan prinsip perlindungan konsumen dalam penyelenggaraan Produk sesuai dengan ketentuan peraturan perundang-undangan mengenai perlindungan konsumen sektor jasa keuangan</w:t>
            </w:r>
            <w:bookmarkEnd w:id="174"/>
            <w:r w:rsidRPr="005E3CCB">
              <w:rPr>
                <w:rFonts w:ascii="Bookman Old Style" w:hAnsi="Bookman Old Style"/>
                <w:sz w:val="20"/>
                <w:szCs w:val="20"/>
              </w:rPr>
              <w:t>.</w:t>
            </w:r>
          </w:p>
        </w:tc>
        <w:tc>
          <w:tcPr>
            <w:tcW w:w="1463" w:type="pct"/>
          </w:tcPr>
          <w:p w14:paraId="7670F3CF" w14:textId="06282CA5" w:rsidR="0048391B" w:rsidRPr="005E3CCB" w:rsidRDefault="0048391B" w:rsidP="0048391B">
            <w:pPr>
              <w:snapToGrid w:val="0"/>
              <w:spacing w:before="80" w:after="60" w:line="276" w:lineRule="auto"/>
              <w:jc w:val="both"/>
              <w:rPr>
                <w:rFonts w:ascii="Bookman Old Style" w:hAnsi="Bookman Old Style"/>
                <w:sz w:val="20"/>
                <w:szCs w:val="20"/>
                <w:lang w:val="en-US"/>
              </w:rPr>
            </w:pPr>
            <w:bookmarkStart w:id="175" w:name="_Hlk80711957"/>
            <w:r w:rsidRPr="005E3CCB">
              <w:rPr>
                <w:rFonts w:ascii="Bookman Old Style" w:hAnsi="Bookman Old Style"/>
                <w:sz w:val="20"/>
                <w:szCs w:val="20"/>
                <w:lang w:val="en-US"/>
              </w:rPr>
              <w:t>Penerapan p</w:t>
            </w:r>
            <w:r w:rsidRPr="005E3CCB">
              <w:rPr>
                <w:rFonts w:ascii="Bookman Old Style" w:hAnsi="Bookman Old Style"/>
                <w:sz w:val="20"/>
                <w:szCs w:val="20"/>
              </w:rPr>
              <w:t xml:space="preserve">rinsip perlindungan konsumen </w:t>
            </w:r>
            <w:r w:rsidRPr="005E3CCB">
              <w:rPr>
                <w:rFonts w:ascii="Bookman Old Style" w:hAnsi="Bookman Old Style"/>
                <w:sz w:val="20"/>
                <w:szCs w:val="20"/>
                <w:lang w:val="en-US"/>
              </w:rPr>
              <w:t xml:space="preserve">antara lain </w:t>
            </w:r>
            <w:r w:rsidRPr="005E3CCB">
              <w:rPr>
                <w:rFonts w:ascii="Bookman Old Style" w:hAnsi="Bookman Old Style"/>
                <w:sz w:val="20"/>
                <w:szCs w:val="20"/>
              </w:rPr>
              <w:t>dilakukan sesuai dengan Peraturan Otoritas Jasa Keuangan mengenai perlindungan konsumen sektor jasa keuangan</w:t>
            </w:r>
            <w:bookmarkEnd w:id="175"/>
            <w:r w:rsidRPr="005E3CCB">
              <w:rPr>
                <w:rFonts w:ascii="Bookman Old Style" w:hAnsi="Bookman Old Style"/>
                <w:sz w:val="20"/>
                <w:szCs w:val="20"/>
                <w:lang w:val="en-US"/>
              </w:rPr>
              <w:t>.</w:t>
            </w:r>
          </w:p>
        </w:tc>
        <w:tc>
          <w:tcPr>
            <w:tcW w:w="1077" w:type="pct"/>
            <w:shd w:val="clear" w:color="auto" w:fill="auto"/>
          </w:tcPr>
          <w:p w14:paraId="66464E33"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326CED8"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11C5717D" w14:textId="22DA0AF0" w:rsidTr="005E3CCB">
        <w:tc>
          <w:tcPr>
            <w:tcW w:w="1534" w:type="pct"/>
          </w:tcPr>
          <w:p w14:paraId="63E461FD"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4B90205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7336A0D8"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21E26431"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58C02C61" w14:textId="052A7ED3" w:rsidTr="005E3CCB">
        <w:tc>
          <w:tcPr>
            <w:tcW w:w="1534" w:type="pct"/>
          </w:tcPr>
          <w:p w14:paraId="5E9F74FE"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26581109" w14:textId="77777777" w:rsidR="0048391B" w:rsidRPr="005E3CCB" w:rsidRDefault="0048391B" w:rsidP="0048391B">
            <w:pPr>
              <w:snapToGrid w:val="0"/>
              <w:spacing w:before="80" w:after="60" w:line="276" w:lineRule="auto"/>
              <w:ind w:left="33"/>
              <w:jc w:val="center"/>
              <w:rPr>
                <w:rFonts w:ascii="Bookman Old Style" w:hAnsi="Bookman Old Style"/>
                <w:sz w:val="20"/>
                <w:szCs w:val="20"/>
              </w:rPr>
            </w:pPr>
            <w:r w:rsidRPr="005E3CCB">
              <w:rPr>
                <w:rFonts w:ascii="Bookman Old Style" w:hAnsi="Bookman Old Style"/>
                <w:sz w:val="20"/>
                <w:szCs w:val="20"/>
              </w:rPr>
              <w:t>Pasal 22</w:t>
            </w:r>
          </w:p>
        </w:tc>
        <w:tc>
          <w:tcPr>
            <w:tcW w:w="1077" w:type="pct"/>
            <w:shd w:val="clear" w:color="auto" w:fill="auto"/>
          </w:tcPr>
          <w:p w14:paraId="1B925B2A"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4A502205"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4E67A0C9" w14:textId="7F35EA96" w:rsidTr="005E3CCB">
        <w:tc>
          <w:tcPr>
            <w:tcW w:w="1534" w:type="pct"/>
          </w:tcPr>
          <w:p w14:paraId="5F736213" w14:textId="2AB92C3D" w:rsidR="0048391B" w:rsidRPr="005E3CCB" w:rsidRDefault="0048391B" w:rsidP="0048391B">
            <w:pPr>
              <w:pStyle w:val="ListParagraph"/>
              <w:numPr>
                <w:ilvl w:val="0"/>
                <w:numId w:val="39"/>
              </w:numPr>
              <w:snapToGrid w:val="0"/>
              <w:spacing w:before="80" w:after="60" w:line="276" w:lineRule="auto"/>
              <w:ind w:right="37"/>
              <w:jc w:val="both"/>
              <w:rPr>
                <w:rFonts w:ascii="Bookman Old Style" w:hAnsi="Bookman Old Style"/>
                <w:sz w:val="20"/>
                <w:szCs w:val="20"/>
              </w:rPr>
            </w:pPr>
            <w:bookmarkStart w:id="176" w:name="_Hlk78705508"/>
            <w:r w:rsidRPr="005E3CCB">
              <w:rPr>
                <w:rFonts w:ascii="Bookman Old Style" w:hAnsi="Bookman Old Style"/>
                <w:sz w:val="20"/>
                <w:szCs w:val="20"/>
              </w:rPr>
              <w:t>BPRS wajib menerapkan Prinsip Syariah dalam menyelenggarakan Produk</w:t>
            </w:r>
            <w:bookmarkEnd w:id="176"/>
            <w:r w:rsidRPr="005E3CCB">
              <w:rPr>
                <w:rFonts w:ascii="Bookman Old Style" w:hAnsi="Bookman Old Style"/>
                <w:sz w:val="20"/>
                <w:szCs w:val="20"/>
              </w:rPr>
              <w:t>.</w:t>
            </w:r>
          </w:p>
        </w:tc>
        <w:tc>
          <w:tcPr>
            <w:tcW w:w="1463" w:type="pct"/>
          </w:tcPr>
          <w:p w14:paraId="68864EC3"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(1)</w:t>
            </w:r>
          </w:p>
          <w:p w14:paraId="03888335"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271E3F1A"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5275755A"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164D37CA" w14:textId="7F23D715" w:rsidTr="005E3CCB">
        <w:tc>
          <w:tcPr>
            <w:tcW w:w="1534" w:type="pct"/>
          </w:tcPr>
          <w:p w14:paraId="78901EC6" w14:textId="041531D3" w:rsidR="0048391B" w:rsidRPr="005E3CCB" w:rsidRDefault="0048391B" w:rsidP="0048391B">
            <w:pPr>
              <w:pStyle w:val="ListParagraph"/>
              <w:numPr>
                <w:ilvl w:val="0"/>
                <w:numId w:val="39"/>
              </w:numPr>
              <w:snapToGrid w:val="0"/>
              <w:spacing w:before="80" w:after="60" w:line="276" w:lineRule="auto"/>
              <w:ind w:right="37"/>
              <w:jc w:val="both"/>
              <w:rPr>
                <w:rFonts w:ascii="Bookman Old Style" w:hAnsi="Bookman Old Style"/>
                <w:sz w:val="20"/>
                <w:szCs w:val="20"/>
              </w:rPr>
            </w:pPr>
            <w:bookmarkStart w:id="177" w:name="_Hlk80626877"/>
            <w:bookmarkStart w:id="178" w:name="_Hlk78705515"/>
            <w:r w:rsidRPr="005E3CCB">
              <w:rPr>
                <w:rFonts w:ascii="Bookman Old Style" w:hAnsi="Bookman Old Style"/>
                <w:sz w:val="20"/>
                <w:szCs w:val="20"/>
              </w:rPr>
              <w:t>Pemenuhan penerapan Prinsip Syariah sebagaimana dimaksud pada ayat (1), harus didukung dengan</w:t>
            </w:r>
            <w:bookmarkEnd w:id="177"/>
            <w:r w:rsidRPr="005E3CCB">
              <w:rPr>
                <w:rFonts w:ascii="Bookman Old Style" w:hAnsi="Bookman Old Style"/>
                <w:sz w:val="20"/>
                <w:szCs w:val="20"/>
              </w:rPr>
              <w:t>:</w:t>
            </w:r>
            <w:bookmarkEnd w:id="178"/>
          </w:p>
        </w:tc>
        <w:tc>
          <w:tcPr>
            <w:tcW w:w="1463" w:type="pct"/>
          </w:tcPr>
          <w:p w14:paraId="4BF99760"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(2)</w:t>
            </w:r>
          </w:p>
        </w:tc>
        <w:tc>
          <w:tcPr>
            <w:tcW w:w="1077" w:type="pct"/>
            <w:shd w:val="clear" w:color="auto" w:fill="auto"/>
          </w:tcPr>
          <w:p w14:paraId="41312B0C"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1CFF3538"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1DDFB0F8" w14:textId="05A9711A" w:rsidTr="005E3CCB">
        <w:tc>
          <w:tcPr>
            <w:tcW w:w="1534" w:type="pct"/>
          </w:tcPr>
          <w:p w14:paraId="2B61FE5A" w14:textId="185124F2" w:rsidR="0048391B" w:rsidRPr="005E3CCB" w:rsidRDefault="0048391B" w:rsidP="0048391B">
            <w:pPr>
              <w:pStyle w:val="ListParagraph"/>
              <w:numPr>
                <w:ilvl w:val="1"/>
                <w:numId w:val="39"/>
              </w:numPr>
              <w:snapToGrid w:val="0"/>
              <w:spacing w:before="80" w:after="60" w:line="276" w:lineRule="auto"/>
              <w:ind w:left="734" w:right="37" w:hanging="425"/>
              <w:jc w:val="both"/>
              <w:rPr>
                <w:rFonts w:ascii="Bookman Old Style" w:hAnsi="Bookman Old Style"/>
                <w:sz w:val="20"/>
                <w:szCs w:val="20"/>
              </w:rPr>
            </w:pPr>
            <w:bookmarkStart w:id="179" w:name="_Hlk78705534"/>
            <w:r w:rsidRPr="005E3CCB">
              <w:rPr>
                <w:rFonts w:ascii="Bookman Old Style" w:hAnsi="Bookman Old Style"/>
                <w:sz w:val="20"/>
                <w:szCs w:val="20"/>
              </w:rPr>
              <w:t>Fatwa Dewan Syariah Nasional Majelis Ulama Indonesia yang menjadi dasar penyelenggaraan Produk atau surat dari Dewan Syariah Nasional Majelis Ulama Indonesia yang ditujukan kepada BPRS dalam hal fatwa Dewan Syariah Nasional Majelis Ulama Indonesia belum tersedia; dan</w:t>
            </w:r>
            <w:bookmarkEnd w:id="179"/>
          </w:p>
        </w:tc>
        <w:tc>
          <w:tcPr>
            <w:tcW w:w="1463" w:type="pct"/>
          </w:tcPr>
          <w:p w14:paraId="69677E7C"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Huruf a</w:t>
            </w:r>
          </w:p>
          <w:p w14:paraId="426C594D" w14:textId="77777777" w:rsidR="0048391B" w:rsidRPr="005E3CCB" w:rsidRDefault="0048391B" w:rsidP="0048391B">
            <w:pPr>
              <w:snapToGrid w:val="0"/>
              <w:spacing w:before="80" w:after="60" w:line="276" w:lineRule="auto"/>
              <w:ind w:left="883"/>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1AABB49"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5064980F"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7D64D9A7" w14:textId="3E2A5855" w:rsidTr="005E3CCB">
        <w:tc>
          <w:tcPr>
            <w:tcW w:w="1534" w:type="pct"/>
          </w:tcPr>
          <w:p w14:paraId="2994DE94" w14:textId="1698ADFC" w:rsidR="0048391B" w:rsidRPr="005E3CCB" w:rsidRDefault="0048391B" w:rsidP="0048391B">
            <w:pPr>
              <w:pStyle w:val="ListParagraph"/>
              <w:numPr>
                <w:ilvl w:val="1"/>
                <w:numId w:val="39"/>
              </w:numPr>
              <w:snapToGrid w:val="0"/>
              <w:spacing w:before="80" w:after="60" w:line="276" w:lineRule="auto"/>
              <w:ind w:left="734" w:right="37" w:hanging="425"/>
              <w:jc w:val="both"/>
              <w:rPr>
                <w:rFonts w:ascii="Bookman Old Style" w:hAnsi="Bookman Old Style"/>
                <w:sz w:val="20"/>
                <w:szCs w:val="20"/>
              </w:rPr>
            </w:pPr>
            <w:bookmarkStart w:id="180" w:name="_Hlk78705540"/>
            <w:r w:rsidRPr="005E3CCB">
              <w:rPr>
                <w:rFonts w:ascii="Bookman Old Style" w:hAnsi="Bookman Old Style"/>
                <w:sz w:val="20"/>
                <w:szCs w:val="20"/>
              </w:rPr>
              <w:t>opini dari dewan pengawas syariah terhadap Produk BPRS baru</w:t>
            </w:r>
            <w:bookmarkEnd w:id="180"/>
            <w:r w:rsidR="00252454" w:rsidRPr="005E3CCB">
              <w:rPr>
                <w:rFonts w:ascii="Bookman Old Style" w:hAnsi="Bookman Old Style"/>
                <w:sz w:val="20"/>
                <w:szCs w:val="20"/>
              </w:rPr>
              <w:t xml:space="preserve">, sebagaimana tercantum dalam Lampiran Bagian D yang merupakan bagian tidak terpisahkan dari </w:t>
            </w:r>
            <w:r w:rsidR="00252454" w:rsidRPr="005E3CCB">
              <w:rPr>
                <w:rFonts w:ascii="Bookman Old Style" w:hAnsi="Bookman Old Style"/>
                <w:sz w:val="20"/>
                <w:szCs w:val="20"/>
              </w:rPr>
              <w:lastRenderedPageBreak/>
              <w:t>Peraturan Otoritas Jasa Keuangan ini</w:t>
            </w:r>
            <w:r w:rsidRPr="005E3CCB">
              <w:rPr>
                <w:rFonts w:ascii="Bookman Old Style" w:hAnsi="Bookman Old Style"/>
                <w:sz w:val="20"/>
                <w:szCs w:val="20"/>
              </w:rPr>
              <w:t>.</w:t>
            </w:r>
          </w:p>
        </w:tc>
        <w:tc>
          <w:tcPr>
            <w:tcW w:w="1463" w:type="pct"/>
          </w:tcPr>
          <w:p w14:paraId="4F2BAE5A"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lastRenderedPageBreak/>
              <w:t>Huruf b</w:t>
            </w:r>
          </w:p>
          <w:p w14:paraId="59CCA3B0" w14:textId="77777777" w:rsidR="0048391B" w:rsidRPr="005E3CCB" w:rsidRDefault="0048391B" w:rsidP="0048391B">
            <w:pPr>
              <w:snapToGrid w:val="0"/>
              <w:spacing w:before="80" w:after="60" w:line="276" w:lineRule="auto"/>
              <w:ind w:left="883"/>
              <w:jc w:val="both"/>
              <w:rPr>
                <w:rFonts w:ascii="Bookman Old Style" w:hAnsi="Bookman Old Style"/>
                <w:sz w:val="20"/>
                <w:szCs w:val="20"/>
              </w:rPr>
            </w:pPr>
            <w:bookmarkStart w:id="181" w:name="_Hlk80712773"/>
            <w:r w:rsidRPr="005E3CCB">
              <w:rPr>
                <w:rFonts w:ascii="Bookman Old Style" w:hAnsi="Bookman Old Style"/>
                <w:sz w:val="20"/>
                <w:szCs w:val="20"/>
              </w:rPr>
              <w:t xml:space="preserve">Opini dari dewan pengawas syariah yaitu opini yang antara lain mengacu pada fatwa Dewan Syariah Nasional Majelis Ulama </w:t>
            </w:r>
            <w:r w:rsidRPr="005E3CCB">
              <w:rPr>
                <w:rFonts w:ascii="Bookman Old Style" w:hAnsi="Bookman Old Style"/>
                <w:sz w:val="20"/>
                <w:szCs w:val="20"/>
              </w:rPr>
              <w:lastRenderedPageBreak/>
              <w:t>Indonesia dan ketentuan yang mengatur mengenai pelaksanaan prinsip syariah dalam kegiatan usaha bank syariah dan unit usaha syariah</w:t>
            </w:r>
            <w:bookmarkEnd w:id="181"/>
            <w:r w:rsidRPr="005E3CCB">
              <w:rPr>
                <w:rFonts w:ascii="Bookman Old Style" w:hAnsi="Bookman Old Style"/>
                <w:sz w:val="20"/>
                <w:szCs w:val="20"/>
              </w:rPr>
              <w:t>.</w:t>
            </w:r>
          </w:p>
        </w:tc>
        <w:tc>
          <w:tcPr>
            <w:tcW w:w="1077" w:type="pct"/>
            <w:shd w:val="clear" w:color="auto" w:fill="auto"/>
          </w:tcPr>
          <w:p w14:paraId="1AB06D7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798B8965"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29CE0516" w14:textId="7922E3B2" w:rsidTr="005E3CCB">
        <w:tc>
          <w:tcPr>
            <w:tcW w:w="1534" w:type="pct"/>
          </w:tcPr>
          <w:p w14:paraId="20FED0EF" w14:textId="05E8EF92" w:rsidR="0048391B" w:rsidRPr="005E3CCB" w:rsidRDefault="0048391B" w:rsidP="0048391B">
            <w:pPr>
              <w:pStyle w:val="ListParagraph"/>
              <w:numPr>
                <w:ilvl w:val="0"/>
                <w:numId w:val="39"/>
              </w:numPr>
              <w:snapToGrid w:val="0"/>
              <w:spacing w:before="80" w:after="60" w:line="276" w:lineRule="auto"/>
              <w:ind w:right="37"/>
              <w:jc w:val="both"/>
              <w:rPr>
                <w:rFonts w:ascii="Bookman Old Style" w:hAnsi="Bookman Old Style"/>
                <w:sz w:val="20"/>
                <w:szCs w:val="20"/>
              </w:rPr>
            </w:pPr>
            <w:bookmarkStart w:id="182" w:name="_Hlk78705553"/>
            <w:r w:rsidRPr="005E3CCB">
              <w:rPr>
                <w:rFonts w:ascii="Bookman Old Style" w:hAnsi="Bookman Old Style"/>
                <w:sz w:val="20"/>
                <w:szCs w:val="20"/>
              </w:rPr>
              <w:lastRenderedPageBreak/>
              <w:t>Opini dari Dewan Pengawas Syariah terkait Produk BPRS baru sebagaimana dimaksud pada ayat (2) huruf b paling sedikit mencakup:</w:t>
            </w:r>
            <w:bookmarkEnd w:id="182"/>
          </w:p>
        </w:tc>
        <w:tc>
          <w:tcPr>
            <w:tcW w:w="1463" w:type="pct"/>
          </w:tcPr>
          <w:p w14:paraId="6AA21EA3"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(3)</w:t>
            </w:r>
          </w:p>
          <w:p w14:paraId="687E4DCC" w14:textId="77777777" w:rsidR="0048391B" w:rsidRPr="005E3CCB" w:rsidRDefault="0048391B" w:rsidP="0048391B">
            <w:pPr>
              <w:snapToGrid w:val="0"/>
              <w:spacing w:before="80" w:after="60" w:line="276" w:lineRule="auto"/>
              <w:ind w:left="458"/>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07B6B3E" w14:textId="4DEA1A5F"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4A86152E" w14:textId="061E27D0" w:rsidR="00252454" w:rsidRPr="005E3CCB" w:rsidRDefault="00252454" w:rsidP="00252454">
            <w:pPr>
              <w:snapToGrid w:val="0"/>
              <w:spacing w:before="80" w:after="60" w:line="276" w:lineRule="auto"/>
              <w:jc w:val="both"/>
              <w:rPr>
                <w:rFonts w:ascii="Bookman Old Style" w:hAnsi="Bookman Old Style"/>
                <w:sz w:val="20"/>
                <w:szCs w:val="20"/>
              </w:rPr>
            </w:pPr>
          </w:p>
        </w:tc>
      </w:tr>
      <w:tr w:rsidR="005E3CCB" w:rsidRPr="005E3CCB" w14:paraId="0F72D230" w14:textId="14E766BF" w:rsidTr="005E3CCB">
        <w:tc>
          <w:tcPr>
            <w:tcW w:w="1534" w:type="pct"/>
          </w:tcPr>
          <w:p w14:paraId="5FA5F57B" w14:textId="70B1C25B" w:rsidR="0048391B" w:rsidRPr="005E3CCB" w:rsidRDefault="0048391B" w:rsidP="0048391B">
            <w:pPr>
              <w:pStyle w:val="ListParagraph"/>
              <w:numPr>
                <w:ilvl w:val="1"/>
                <w:numId w:val="39"/>
              </w:numPr>
              <w:snapToGrid w:val="0"/>
              <w:spacing w:before="80" w:after="60" w:line="276" w:lineRule="auto"/>
              <w:ind w:left="731" w:right="37" w:hanging="425"/>
              <w:jc w:val="both"/>
              <w:rPr>
                <w:rFonts w:ascii="Bookman Old Style" w:hAnsi="Bookman Old Style"/>
                <w:sz w:val="20"/>
                <w:szCs w:val="20"/>
              </w:rPr>
            </w:pPr>
            <w:bookmarkStart w:id="183" w:name="_Hlk80626924"/>
            <w:bookmarkStart w:id="184" w:name="_Hlk78705568"/>
            <w:r w:rsidRPr="005E3CCB">
              <w:rPr>
                <w:rFonts w:ascii="Bookman Old Style" w:hAnsi="Bookman Old Style"/>
                <w:sz w:val="20"/>
                <w:szCs w:val="20"/>
              </w:rPr>
              <w:t>Produk BPRS baru mendasarkan pada fatwa Dewan Syariah Nasional Majelis Ulama Indonesia</w:t>
            </w:r>
            <w:bookmarkEnd w:id="183"/>
            <w:r w:rsidRPr="005E3CCB">
              <w:rPr>
                <w:rFonts w:ascii="Bookman Old Style" w:hAnsi="Bookman Old Style"/>
                <w:sz w:val="20"/>
                <w:szCs w:val="20"/>
              </w:rPr>
              <w:t>;</w:t>
            </w:r>
            <w:bookmarkEnd w:id="184"/>
          </w:p>
        </w:tc>
        <w:tc>
          <w:tcPr>
            <w:tcW w:w="1463" w:type="pct"/>
          </w:tcPr>
          <w:p w14:paraId="7CC75D6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07562915"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0C5D697C"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30BFD6A2" w14:textId="76A46115" w:rsidTr="005E3CCB">
        <w:tc>
          <w:tcPr>
            <w:tcW w:w="1534" w:type="pct"/>
          </w:tcPr>
          <w:p w14:paraId="42F640D2" w14:textId="0F417781" w:rsidR="0048391B" w:rsidRPr="005E3CCB" w:rsidRDefault="0048391B" w:rsidP="0048391B">
            <w:pPr>
              <w:pStyle w:val="ListParagraph"/>
              <w:numPr>
                <w:ilvl w:val="1"/>
                <w:numId w:val="39"/>
              </w:numPr>
              <w:snapToGrid w:val="0"/>
              <w:spacing w:before="80" w:after="60" w:line="276" w:lineRule="auto"/>
              <w:ind w:left="731" w:right="37" w:hanging="425"/>
              <w:jc w:val="both"/>
              <w:rPr>
                <w:rFonts w:ascii="Bookman Old Style" w:hAnsi="Bookman Old Style"/>
                <w:sz w:val="20"/>
                <w:szCs w:val="20"/>
              </w:rPr>
            </w:pPr>
            <w:bookmarkStart w:id="185" w:name="_Hlk80626933"/>
            <w:bookmarkStart w:id="186" w:name="_Hlk78705573"/>
            <w:r w:rsidRPr="005E3CCB">
              <w:rPr>
                <w:rFonts w:ascii="Bookman Old Style" w:hAnsi="Bookman Old Style"/>
                <w:sz w:val="20"/>
                <w:szCs w:val="20"/>
              </w:rPr>
              <w:t>kesesuaian Produk BPRS baru dengan fatwa Dewan Syariah Nasional Majelis Ulama Indonesia, paling sedikit mencakup</w:t>
            </w:r>
            <w:bookmarkEnd w:id="185"/>
            <w:r w:rsidRPr="005E3CCB">
              <w:rPr>
                <w:rFonts w:ascii="Bookman Old Style" w:hAnsi="Bookman Old Style"/>
                <w:sz w:val="20"/>
                <w:szCs w:val="20"/>
              </w:rPr>
              <w:t>:</w:t>
            </w:r>
            <w:bookmarkEnd w:id="186"/>
          </w:p>
        </w:tc>
        <w:tc>
          <w:tcPr>
            <w:tcW w:w="1463" w:type="pct"/>
          </w:tcPr>
          <w:p w14:paraId="7C2199C4"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30150078"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1B2D54D2"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533EAD39" w14:textId="351BCF3C" w:rsidTr="005E3CCB">
        <w:tc>
          <w:tcPr>
            <w:tcW w:w="1534" w:type="pct"/>
          </w:tcPr>
          <w:p w14:paraId="4A99D2ED" w14:textId="26354E0D" w:rsidR="0048391B" w:rsidRPr="005E3CCB" w:rsidRDefault="0048391B" w:rsidP="0048391B">
            <w:pPr>
              <w:pStyle w:val="ListParagraph"/>
              <w:numPr>
                <w:ilvl w:val="2"/>
                <w:numId w:val="39"/>
              </w:numPr>
              <w:snapToGrid w:val="0"/>
              <w:spacing w:before="80" w:after="60" w:line="276" w:lineRule="auto"/>
              <w:ind w:left="1156" w:right="37" w:hanging="425"/>
              <w:jc w:val="both"/>
              <w:rPr>
                <w:rFonts w:ascii="Bookman Old Style" w:hAnsi="Bookman Old Style"/>
                <w:sz w:val="20"/>
                <w:szCs w:val="20"/>
              </w:rPr>
            </w:pPr>
            <w:bookmarkStart w:id="187" w:name="_Hlk78705605"/>
            <w:r w:rsidRPr="005E3CCB">
              <w:rPr>
                <w:rFonts w:ascii="Bookman Old Style" w:hAnsi="Bookman Old Style"/>
                <w:sz w:val="20"/>
                <w:szCs w:val="20"/>
              </w:rPr>
              <w:t>akad yang digunakan dan pemenuhan unsur-unsur dalam akad yang digunakan</w:t>
            </w:r>
            <w:bookmarkEnd w:id="187"/>
            <w:r w:rsidRPr="005E3CCB">
              <w:rPr>
                <w:rFonts w:ascii="Bookman Old Style" w:hAnsi="Bookman Old Style"/>
                <w:sz w:val="20"/>
                <w:szCs w:val="20"/>
              </w:rPr>
              <w:t>;</w:t>
            </w:r>
          </w:p>
        </w:tc>
        <w:tc>
          <w:tcPr>
            <w:tcW w:w="1463" w:type="pct"/>
          </w:tcPr>
          <w:p w14:paraId="0A3DB248"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7BED2202"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06EA0D90"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20775434" w14:textId="5C16FBD7" w:rsidTr="005E3CCB">
        <w:tc>
          <w:tcPr>
            <w:tcW w:w="1534" w:type="pct"/>
          </w:tcPr>
          <w:p w14:paraId="26883F59" w14:textId="6FC87B56" w:rsidR="0048391B" w:rsidRPr="005E3CCB" w:rsidRDefault="0048391B" w:rsidP="0048391B">
            <w:pPr>
              <w:pStyle w:val="ListParagraph"/>
              <w:numPr>
                <w:ilvl w:val="2"/>
                <w:numId w:val="39"/>
              </w:numPr>
              <w:snapToGrid w:val="0"/>
              <w:spacing w:before="80" w:after="60" w:line="276" w:lineRule="auto"/>
              <w:ind w:left="1156" w:right="37" w:hanging="425"/>
              <w:jc w:val="both"/>
              <w:rPr>
                <w:rFonts w:ascii="Bookman Old Style" w:hAnsi="Bookman Old Style"/>
                <w:sz w:val="20"/>
                <w:szCs w:val="20"/>
              </w:rPr>
            </w:pPr>
            <w:bookmarkStart w:id="188" w:name="_Hlk80627054"/>
            <w:bookmarkStart w:id="189" w:name="_Hlk78705612"/>
            <w:r w:rsidRPr="005E3CCB">
              <w:rPr>
                <w:rFonts w:ascii="Bookman Old Style" w:hAnsi="Bookman Old Style"/>
                <w:sz w:val="20"/>
                <w:szCs w:val="20"/>
              </w:rPr>
              <w:t>obyek transaksi dan tujuan penggunaan</w:t>
            </w:r>
            <w:bookmarkEnd w:id="188"/>
            <w:r w:rsidRPr="005E3CCB">
              <w:rPr>
                <w:rFonts w:ascii="Bookman Old Style" w:hAnsi="Bookman Old Style"/>
                <w:sz w:val="20"/>
                <w:szCs w:val="20"/>
              </w:rPr>
              <w:t>;</w:t>
            </w:r>
            <w:bookmarkEnd w:id="189"/>
          </w:p>
        </w:tc>
        <w:tc>
          <w:tcPr>
            <w:tcW w:w="1463" w:type="pct"/>
          </w:tcPr>
          <w:p w14:paraId="53F2F26D"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2A4B292C"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78C85F96"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4993A40B" w14:textId="3A0800B1" w:rsidTr="005E3CCB">
        <w:tc>
          <w:tcPr>
            <w:tcW w:w="1534" w:type="pct"/>
          </w:tcPr>
          <w:p w14:paraId="1CE612DA" w14:textId="7D4C6FED" w:rsidR="0048391B" w:rsidRPr="005E3CCB" w:rsidRDefault="0048391B" w:rsidP="0048391B">
            <w:pPr>
              <w:pStyle w:val="ListParagraph"/>
              <w:numPr>
                <w:ilvl w:val="2"/>
                <w:numId w:val="39"/>
              </w:numPr>
              <w:snapToGrid w:val="0"/>
              <w:spacing w:before="80" w:after="60" w:line="276" w:lineRule="auto"/>
              <w:ind w:left="1156" w:right="37" w:hanging="425"/>
              <w:jc w:val="both"/>
              <w:rPr>
                <w:rFonts w:ascii="Bookman Old Style" w:hAnsi="Bookman Old Style"/>
                <w:sz w:val="20"/>
                <w:szCs w:val="20"/>
              </w:rPr>
            </w:pPr>
            <w:bookmarkStart w:id="190" w:name="_Hlk80627060"/>
            <w:bookmarkStart w:id="191" w:name="_Hlk78705617"/>
            <w:r w:rsidRPr="005E3CCB">
              <w:rPr>
                <w:rFonts w:ascii="Bookman Old Style" w:hAnsi="Bookman Old Style"/>
                <w:sz w:val="20"/>
                <w:szCs w:val="20"/>
              </w:rPr>
              <w:t>kesesuaian penetapan bonus/nisbah bagi hasil/ margin/</w:t>
            </w:r>
            <w:r w:rsidRPr="005E3CCB">
              <w:rPr>
                <w:rFonts w:ascii="Bookman Old Style" w:hAnsi="Bookman Old Style"/>
                <w:i/>
                <w:iCs/>
                <w:sz w:val="20"/>
                <w:szCs w:val="20"/>
              </w:rPr>
              <w:t>ujrah</w:t>
            </w:r>
            <w:r w:rsidRPr="005E3CCB">
              <w:rPr>
                <w:rFonts w:ascii="Bookman Old Style" w:hAnsi="Bookman Old Style"/>
                <w:sz w:val="20"/>
                <w:szCs w:val="20"/>
              </w:rPr>
              <w:t>/</w:t>
            </w:r>
            <w:r w:rsidRPr="005E3CCB">
              <w:rPr>
                <w:rFonts w:ascii="Bookman Old Style" w:hAnsi="Bookman Old Style"/>
                <w:i/>
                <w:iCs/>
                <w:sz w:val="20"/>
                <w:szCs w:val="20"/>
              </w:rPr>
              <w:t>fee</w:t>
            </w:r>
            <w:r w:rsidRPr="005E3CCB">
              <w:rPr>
                <w:rFonts w:ascii="Bookman Old Style" w:hAnsi="Bookman Old Style"/>
                <w:sz w:val="20"/>
                <w:szCs w:val="20"/>
              </w:rPr>
              <w:t xml:space="preserve"> dengan akad yang digunakan, termasuk dalam hal diperlukan kaji ulang terhadap nisbah bagi </w:t>
            </w:r>
            <w:r w:rsidRPr="005E3CCB">
              <w:rPr>
                <w:rFonts w:ascii="Bookman Old Style" w:hAnsi="Bookman Old Style"/>
                <w:sz w:val="20"/>
                <w:szCs w:val="20"/>
              </w:rPr>
              <w:lastRenderedPageBreak/>
              <w:t>hasil/margin/ujrah untuk produk penyaluran dana</w:t>
            </w:r>
            <w:bookmarkEnd w:id="190"/>
            <w:r w:rsidRPr="005E3CCB">
              <w:rPr>
                <w:rFonts w:ascii="Bookman Old Style" w:hAnsi="Bookman Old Style"/>
                <w:sz w:val="20"/>
                <w:szCs w:val="20"/>
              </w:rPr>
              <w:t>;</w:t>
            </w:r>
            <w:bookmarkEnd w:id="191"/>
          </w:p>
        </w:tc>
        <w:tc>
          <w:tcPr>
            <w:tcW w:w="1463" w:type="pct"/>
          </w:tcPr>
          <w:p w14:paraId="416E055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34D0CEA0"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00F623C"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7201FC32" w14:textId="49389321" w:rsidTr="005E3CCB">
        <w:tc>
          <w:tcPr>
            <w:tcW w:w="1534" w:type="pct"/>
          </w:tcPr>
          <w:p w14:paraId="4009249F" w14:textId="48B78A58" w:rsidR="0048391B" w:rsidRPr="005E3CCB" w:rsidRDefault="0048391B" w:rsidP="0048391B">
            <w:pPr>
              <w:pStyle w:val="ListParagraph"/>
              <w:numPr>
                <w:ilvl w:val="2"/>
                <w:numId w:val="39"/>
              </w:numPr>
              <w:snapToGrid w:val="0"/>
              <w:spacing w:before="80" w:after="60" w:line="276" w:lineRule="auto"/>
              <w:ind w:left="1156" w:right="37" w:hanging="425"/>
              <w:jc w:val="both"/>
              <w:rPr>
                <w:rFonts w:ascii="Bookman Old Style" w:hAnsi="Bookman Old Style"/>
                <w:sz w:val="20"/>
                <w:szCs w:val="20"/>
              </w:rPr>
            </w:pPr>
            <w:bookmarkStart w:id="192" w:name="_Hlk78705624"/>
            <w:r w:rsidRPr="005E3CCB">
              <w:rPr>
                <w:rFonts w:ascii="Bookman Old Style" w:hAnsi="Bookman Old Style"/>
                <w:sz w:val="20"/>
                <w:szCs w:val="20"/>
              </w:rPr>
              <w:lastRenderedPageBreak/>
              <w:t>penetapan biaya administrasi; dan</w:t>
            </w:r>
            <w:bookmarkEnd w:id="192"/>
          </w:p>
        </w:tc>
        <w:tc>
          <w:tcPr>
            <w:tcW w:w="1463" w:type="pct"/>
          </w:tcPr>
          <w:p w14:paraId="39CEAD72"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48E0C568"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1A713215"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34CB90C7" w14:textId="039B01FC" w:rsidTr="005E3CCB">
        <w:tc>
          <w:tcPr>
            <w:tcW w:w="1534" w:type="pct"/>
          </w:tcPr>
          <w:p w14:paraId="51350D10" w14:textId="2B5941B4" w:rsidR="0048391B" w:rsidRPr="005E3CCB" w:rsidRDefault="0048391B" w:rsidP="0048391B">
            <w:pPr>
              <w:pStyle w:val="ListParagraph"/>
              <w:numPr>
                <w:ilvl w:val="2"/>
                <w:numId w:val="39"/>
              </w:numPr>
              <w:snapToGrid w:val="0"/>
              <w:spacing w:before="80" w:after="60" w:line="276" w:lineRule="auto"/>
              <w:ind w:left="1156" w:right="37" w:hanging="425"/>
              <w:jc w:val="both"/>
              <w:rPr>
                <w:rFonts w:ascii="Bookman Old Style" w:hAnsi="Bookman Old Style"/>
                <w:sz w:val="20"/>
                <w:szCs w:val="20"/>
              </w:rPr>
            </w:pPr>
            <w:bookmarkStart w:id="193" w:name="_Hlk80627072"/>
            <w:bookmarkStart w:id="194" w:name="_Hlk78705629"/>
            <w:r w:rsidRPr="005E3CCB">
              <w:rPr>
                <w:rFonts w:ascii="Bookman Old Style" w:hAnsi="Bookman Old Style"/>
                <w:sz w:val="20"/>
                <w:szCs w:val="20"/>
              </w:rPr>
              <w:t>penetapan hadiah, denda/sanksi, dan/atau ganti rugi, potongan, pelunasan dipercepat, dan perlakuan terhadap agunan, jika ada</w:t>
            </w:r>
            <w:bookmarkEnd w:id="193"/>
            <w:r w:rsidRPr="005E3CCB">
              <w:rPr>
                <w:rFonts w:ascii="Bookman Old Style" w:hAnsi="Bookman Old Style"/>
                <w:sz w:val="20"/>
                <w:szCs w:val="20"/>
              </w:rPr>
              <w:t>;</w:t>
            </w:r>
            <w:bookmarkEnd w:id="194"/>
          </w:p>
        </w:tc>
        <w:tc>
          <w:tcPr>
            <w:tcW w:w="1463" w:type="pct"/>
          </w:tcPr>
          <w:p w14:paraId="7B43053C"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552CDA9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CA7D66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3507D4C8" w14:textId="7DD9B7B6" w:rsidTr="005E3CCB">
        <w:tc>
          <w:tcPr>
            <w:tcW w:w="1534" w:type="pct"/>
          </w:tcPr>
          <w:p w14:paraId="007DF0AC" w14:textId="4C392528" w:rsidR="0048391B" w:rsidRPr="005E3CCB" w:rsidRDefault="0048391B" w:rsidP="0048391B">
            <w:pPr>
              <w:pStyle w:val="ListParagraph"/>
              <w:numPr>
                <w:ilvl w:val="1"/>
                <w:numId w:val="39"/>
              </w:numPr>
              <w:snapToGrid w:val="0"/>
              <w:spacing w:before="80" w:after="60" w:line="276" w:lineRule="auto"/>
              <w:ind w:left="731" w:right="37" w:hanging="425"/>
              <w:jc w:val="both"/>
              <w:rPr>
                <w:rFonts w:ascii="Bookman Old Style" w:hAnsi="Bookman Old Style"/>
                <w:sz w:val="20"/>
                <w:szCs w:val="20"/>
              </w:rPr>
            </w:pPr>
            <w:bookmarkStart w:id="195" w:name="_Hlk78705581"/>
            <w:r w:rsidRPr="005E3CCB">
              <w:rPr>
                <w:rFonts w:ascii="Bookman Old Style" w:hAnsi="Bookman Old Style"/>
                <w:sz w:val="20"/>
                <w:szCs w:val="20"/>
              </w:rPr>
              <w:t>standar operasional prosedur Produk BPRS baru terkait dengan pemenuhan Prinsip Syariah; dan</w:t>
            </w:r>
            <w:bookmarkEnd w:id="195"/>
          </w:p>
        </w:tc>
        <w:tc>
          <w:tcPr>
            <w:tcW w:w="1463" w:type="pct"/>
          </w:tcPr>
          <w:p w14:paraId="7A86A9CF"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1B2D544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469B03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68778FC9" w14:textId="059AD607" w:rsidTr="005E3CCB">
        <w:tc>
          <w:tcPr>
            <w:tcW w:w="1534" w:type="pct"/>
          </w:tcPr>
          <w:p w14:paraId="087AC916" w14:textId="2FFCF118" w:rsidR="0048391B" w:rsidRPr="005E3CCB" w:rsidRDefault="0048391B" w:rsidP="0048391B">
            <w:pPr>
              <w:pStyle w:val="ListParagraph"/>
              <w:numPr>
                <w:ilvl w:val="1"/>
                <w:numId w:val="39"/>
              </w:numPr>
              <w:snapToGrid w:val="0"/>
              <w:spacing w:before="80" w:after="60" w:line="276" w:lineRule="auto"/>
              <w:ind w:left="731" w:right="37" w:hanging="425"/>
              <w:jc w:val="both"/>
              <w:rPr>
                <w:rFonts w:ascii="Bookman Old Style" w:hAnsi="Bookman Old Style"/>
                <w:sz w:val="20"/>
                <w:szCs w:val="20"/>
              </w:rPr>
            </w:pPr>
            <w:bookmarkStart w:id="196" w:name="_Hlk78705587"/>
            <w:r w:rsidRPr="005E3CCB">
              <w:rPr>
                <w:rFonts w:ascii="Bookman Old Style" w:hAnsi="Bookman Old Style"/>
                <w:sz w:val="20"/>
                <w:szCs w:val="20"/>
              </w:rPr>
              <w:t>hasil kaji ulang terhadap konsep akad, perjanjian, atau formulir aplikasi Produk BPRS baru terkait dengan pemenuhan Prinsip Syariah</w:t>
            </w:r>
            <w:bookmarkEnd w:id="196"/>
            <w:r w:rsidRPr="005E3CCB">
              <w:rPr>
                <w:rFonts w:ascii="Bookman Old Style" w:hAnsi="Bookman Old Style"/>
                <w:sz w:val="20"/>
                <w:szCs w:val="20"/>
              </w:rPr>
              <w:t>.</w:t>
            </w:r>
          </w:p>
        </w:tc>
        <w:tc>
          <w:tcPr>
            <w:tcW w:w="1463" w:type="pct"/>
          </w:tcPr>
          <w:p w14:paraId="69810EF5"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1727AF2A"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011710F"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0EBF0D97" w14:textId="582B0DDC" w:rsidTr="005E3CCB">
        <w:tc>
          <w:tcPr>
            <w:tcW w:w="1534" w:type="pct"/>
          </w:tcPr>
          <w:p w14:paraId="4DD3EE55"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566B0453"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6291CF0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06BFA0B8"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7920B4E9" w14:textId="008566A0" w:rsidTr="005E3CCB">
        <w:tc>
          <w:tcPr>
            <w:tcW w:w="1534" w:type="pct"/>
          </w:tcPr>
          <w:p w14:paraId="5279247C"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0C797F98"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Pasal 2</w:t>
            </w:r>
            <w:r w:rsidRPr="005E3CCB">
              <w:rPr>
                <w:rFonts w:ascii="Bookman Old Style" w:hAnsi="Bookman Old Style"/>
                <w:sz w:val="20"/>
                <w:szCs w:val="20"/>
              </w:rPr>
              <w:t>3</w:t>
            </w:r>
          </w:p>
        </w:tc>
        <w:tc>
          <w:tcPr>
            <w:tcW w:w="1077" w:type="pct"/>
            <w:shd w:val="clear" w:color="auto" w:fill="auto"/>
          </w:tcPr>
          <w:p w14:paraId="2C2095D4"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18BEA8F2"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5A6A197D" w14:textId="656414D2" w:rsidTr="005E3CCB">
        <w:tc>
          <w:tcPr>
            <w:tcW w:w="1534" w:type="pct"/>
          </w:tcPr>
          <w:p w14:paraId="76C9591C" w14:textId="44977FEB" w:rsidR="0048391B" w:rsidRPr="005E3CCB" w:rsidRDefault="0048391B" w:rsidP="0048391B">
            <w:pPr>
              <w:pStyle w:val="ListParagraph"/>
              <w:numPr>
                <w:ilvl w:val="0"/>
                <w:numId w:val="35"/>
              </w:numPr>
              <w:snapToGrid w:val="0"/>
              <w:spacing w:before="80" w:after="60" w:line="276" w:lineRule="auto"/>
              <w:ind w:left="456" w:right="37" w:hanging="456"/>
              <w:contextualSpacing w:val="0"/>
              <w:jc w:val="both"/>
              <w:rPr>
                <w:rFonts w:ascii="Bookman Old Style" w:hAnsi="Bookman Old Style"/>
                <w:sz w:val="20"/>
                <w:szCs w:val="20"/>
              </w:rPr>
            </w:pPr>
            <w:bookmarkStart w:id="197" w:name="_Hlk80627109"/>
            <w:r w:rsidRPr="005E3CCB">
              <w:rPr>
                <w:rFonts w:ascii="Bookman Old Style" w:hAnsi="Bookman Old Style"/>
                <w:sz w:val="20"/>
                <w:szCs w:val="20"/>
              </w:rPr>
              <w:t xml:space="preserve">BPR atau BPRS yang melanggar ketentuan sebagaimana dimaksud dalam Pasal </w:t>
            </w:r>
            <w:r w:rsidRPr="005E3CCB">
              <w:rPr>
                <w:rFonts w:ascii="Bookman Old Style" w:hAnsi="Bookman Old Style"/>
                <w:sz w:val="20"/>
                <w:szCs w:val="20"/>
                <w:lang w:val="en-US"/>
              </w:rPr>
              <w:t>2</w:t>
            </w:r>
            <w:r w:rsidRPr="005E3CCB">
              <w:rPr>
                <w:rFonts w:ascii="Bookman Old Style" w:hAnsi="Bookman Old Style"/>
                <w:sz w:val="20"/>
                <w:szCs w:val="20"/>
              </w:rPr>
              <w:t>1</w:t>
            </w:r>
            <w:r w:rsidRPr="005E3CCB">
              <w:rPr>
                <w:rFonts w:ascii="Bookman Old Style" w:hAnsi="Bookman Old Style"/>
                <w:sz w:val="20"/>
                <w:szCs w:val="20"/>
                <w:lang w:val="en-US"/>
              </w:rPr>
              <w:t xml:space="preserve"> </w:t>
            </w:r>
            <w:r w:rsidRPr="005E3CCB">
              <w:rPr>
                <w:rFonts w:ascii="Bookman Old Style" w:hAnsi="Bookman Old Style"/>
                <w:sz w:val="20"/>
                <w:szCs w:val="20"/>
              </w:rPr>
              <w:t>dan/atau Pasal 2</w:t>
            </w:r>
            <w:r w:rsidRPr="005E3CCB">
              <w:rPr>
                <w:rFonts w:ascii="Bookman Old Style" w:hAnsi="Bookman Old Style"/>
                <w:sz w:val="20"/>
                <w:szCs w:val="20"/>
                <w:lang w:val="en-US"/>
              </w:rPr>
              <w:t>2</w:t>
            </w:r>
            <w:r w:rsidRPr="005E3CCB">
              <w:rPr>
                <w:rFonts w:ascii="Bookman Old Style" w:hAnsi="Bookman Old Style"/>
                <w:sz w:val="20"/>
                <w:szCs w:val="20"/>
              </w:rPr>
              <w:t xml:space="preserve"> ayat (1) dikenai sanksi administratif berupa teguran tertulis</w:t>
            </w:r>
            <w:bookmarkEnd w:id="197"/>
            <w:r w:rsidRPr="005E3CCB">
              <w:rPr>
                <w:rFonts w:ascii="Bookman Old Style" w:hAnsi="Bookman Old Style"/>
                <w:sz w:val="20"/>
                <w:szCs w:val="20"/>
              </w:rPr>
              <w:t>.</w:t>
            </w:r>
          </w:p>
        </w:tc>
        <w:tc>
          <w:tcPr>
            <w:tcW w:w="1463" w:type="pct"/>
          </w:tcPr>
          <w:p w14:paraId="256C7ACA"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lang w:val="en-US"/>
              </w:rPr>
              <w:t>Cukup jelas.</w:t>
            </w:r>
          </w:p>
        </w:tc>
        <w:tc>
          <w:tcPr>
            <w:tcW w:w="1077" w:type="pct"/>
            <w:shd w:val="clear" w:color="auto" w:fill="auto"/>
          </w:tcPr>
          <w:p w14:paraId="4DAF5559"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4B7F9784"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25D054A8" w14:textId="78E46F3A" w:rsidTr="005E3CCB">
        <w:tc>
          <w:tcPr>
            <w:tcW w:w="1534" w:type="pct"/>
          </w:tcPr>
          <w:p w14:paraId="3360A84D" w14:textId="2B9E8AE7" w:rsidR="0048391B" w:rsidRPr="005E3CCB" w:rsidRDefault="0048391B" w:rsidP="0048391B">
            <w:pPr>
              <w:pStyle w:val="ListParagraph"/>
              <w:numPr>
                <w:ilvl w:val="0"/>
                <w:numId w:val="35"/>
              </w:numPr>
              <w:snapToGrid w:val="0"/>
              <w:spacing w:before="80" w:after="60" w:line="276" w:lineRule="auto"/>
              <w:ind w:left="456" w:right="37" w:hanging="456"/>
              <w:contextualSpacing w:val="0"/>
              <w:jc w:val="both"/>
              <w:rPr>
                <w:rFonts w:ascii="Bookman Old Style" w:hAnsi="Bookman Old Style"/>
                <w:sz w:val="20"/>
                <w:szCs w:val="20"/>
              </w:rPr>
            </w:pPr>
            <w:bookmarkStart w:id="198" w:name="_Hlk80627115"/>
            <w:r w:rsidRPr="005E3CCB">
              <w:rPr>
                <w:rFonts w:ascii="Bookman Old Style" w:hAnsi="Bookman Old Style"/>
                <w:sz w:val="20"/>
                <w:szCs w:val="20"/>
              </w:rPr>
              <w:t xml:space="preserve">Dalam hal BPR atau BPRS telah dikenai sanksi administratif sebagaimana dimaksud pada ayat (1) dan belum </w:t>
            </w:r>
            <w:r w:rsidRPr="005E3CCB">
              <w:rPr>
                <w:rFonts w:ascii="Bookman Old Style" w:hAnsi="Bookman Old Style"/>
                <w:sz w:val="20"/>
                <w:szCs w:val="20"/>
              </w:rPr>
              <w:lastRenderedPageBreak/>
              <w:t xml:space="preserve">memenuhi ketentuan sebagaimana dimaksud dalam Pasal </w:t>
            </w:r>
            <w:r w:rsidRPr="005E3CCB">
              <w:rPr>
                <w:rFonts w:ascii="Bookman Old Style" w:hAnsi="Bookman Old Style"/>
                <w:sz w:val="20"/>
                <w:szCs w:val="20"/>
                <w:lang w:val="en-US"/>
              </w:rPr>
              <w:t>2</w:t>
            </w:r>
            <w:r w:rsidRPr="005E3CCB">
              <w:rPr>
                <w:rFonts w:ascii="Bookman Old Style" w:hAnsi="Bookman Old Style"/>
                <w:sz w:val="20"/>
                <w:szCs w:val="20"/>
              </w:rPr>
              <w:t>1</w:t>
            </w:r>
            <w:r w:rsidRPr="005E3CCB">
              <w:rPr>
                <w:rFonts w:ascii="Bookman Old Style" w:hAnsi="Bookman Old Style"/>
                <w:sz w:val="20"/>
                <w:szCs w:val="20"/>
                <w:lang w:val="en-US"/>
              </w:rPr>
              <w:t xml:space="preserve"> </w:t>
            </w:r>
            <w:r w:rsidRPr="005E3CCB">
              <w:rPr>
                <w:rFonts w:ascii="Bookman Old Style" w:hAnsi="Bookman Old Style"/>
                <w:sz w:val="20"/>
                <w:szCs w:val="20"/>
              </w:rPr>
              <w:t>dan/atau Pasal 2</w:t>
            </w:r>
            <w:r w:rsidRPr="005E3CCB">
              <w:rPr>
                <w:rFonts w:ascii="Bookman Old Style" w:hAnsi="Bookman Old Style"/>
                <w:sz w:val="20"/>
                <w:szCs w:val="20"/>
                <w:lang w:val="en-US"/>
              </w:rPr>
              <w:t>2</w:t>
            </w:r>
            <w:r w:rsidRPr="005E3CCB">
              <w:rPr>
                <w:rFonts w:ascii="Bookman Old Style" w:hAnsi="Bookman Old Style"/>
                <w:sz w:val="20"/>
                <w:szCs w:val="20"/>
              </w:rPr>
              <w:t xml:space="preserve"> ayat (1), BPR atau BPRS</w:t>
            </w:r>
            <w:r w:rsidRPr="005E3CCB">
              <w:t xml:space="preserve"> </w:t>
            </w:r>
            <w:r w:rsidRPr="005E3CCB">
              <w:rPr>
                <w:rFonts w:ascii="Bookman Old Style" w:hAnsi="Bookman Old Style"/>
                <w:sz w:val="20"/>
                <w:szCs w:val="20"/>
              </w:rPr>
              <w:t>dapat dikenai sanksi administratif berupa</w:t>
            </w:r>
            <w:bookmarkEnd w:id="198"/>
            <w:r w:rsidRPr="005E3CCB">
              <w:rPr>
                <w:rFonts w:ascii="Bookman Old Style" w:hAnsi="Bookman Old Style"/>
                <w:sz w:val="20"/>
                <w:szCs w:val="20"/>
              </w:rPr>
              <w:t>:</w:t>
            </w:r>
            <w:r w:rsidRPr="005E3CCB">
              <w:rPr>
                <w:rFonts w:ascii="Bookman Old Style" w:hAnsi="Bookman Old Style"/>
                <w:sz w:val="20"/>
                <w:szCs w:val="20"/>
                <w:lang w:val="en-US"/>
              </w:rPr>
              <w:t xml:space="preserve"> </w:t>
            </w:r>
          </w:p>
          <w:p w14:paraId="1E256E49" w14:textId="77777777" w:rsidR="0048391B" w:rsidRPr="005E3CCB" w:rsidRDefault="0048391B" w:rsidP="0048391B">
            <w:pPr>
              <w:pStyle w:val="ListParagraph"/>
              <w:numPr>
                <w:ilvl w:val="1"/>
                <w:numId w:val="35"/>
              </w:numPr>
              <w:snapToGrid w:val="0"/>
              <w:spacing w:before="80" w:after="60" w:line="276" w:lineRule="auto"/>
              <w:ind w:left="882" w:right="37" w:hanging="426"/>
              <w:contextualSpacing w:val="0"/>
              <w:jc w:val="both"/>
              <w:rPr>
                <w:rFonts w:ascii="Bookman Old Style" w:hAnsi="Bookman Old Style"/>
                <w:sz w:val="20"/>
                <w:szCs w:val="20"/>
              </w:rPr>
            </w:pPr>
            <w:bookmarkStart w:id="199" w:name="_Hlk80627139"/>
            <w:r w:rsidRPr="005E3CCB">
              <w:rPr>
                <w:rFonts w:ascii="Bookman Old Style" w:hAnsi="Bookman Old Style"/>
                <w:sz w:val="20"/>
                <w:szCs w:val="20"/>
              </w:rPr>
              <w:t>penurunan tingkat kesehatan BPR atau BPRS</w:t>
            </w:r>
            <w:bookmarkEnd w:id="199"/>
            <w:r w:rsidRPr="005E3CCB">
              <w:rPr>
                <w:rFonts w:ascii="Bookman Old Style" w:hAnsi="Bookman Old Style"/>
                <w:sz w:val="20"/>
                <w:szCs w:val="20"/>
              </w:rPr>
              <w:t>;</w:t>
            </w:r>
          </w:p>
          <w:p w14:paraId="1D04B7F8" w14:textId="77777777" w:rsidR="0048391B" w:rsidRPr="005E3CCB" w:rsidRDefault="0048391B" w:rsidP="0048391B">
            <w:pPr>
              <w:pStyle w:val="ListParagraph"/>
              <w:numPr>
                <w:ilvl w:val="1"/>
                <w:numId w:val="35"/>
              </w:numPr>
              <w:snapToGrid w:val="0"/>
              <w:spacing w:before="80" w:after="60" w:line="276" w:lineRule="auto"/>
              <w:ind w:left="882" w:right="37" w:hanging="426"/>
              <w:contextualSpacing w:val="0"/>
              <w:jc w:val="both"/>
              <w:rPr>
                <w:rFonts w:ascii="Bookman Old Style" w:hAnsi="Bookman Old Style"/>
                <w:sz w:val="20"/>
                <w:szCs w:val="20"/>
              </w:rPr>
            </w:pPr>
            <w:bookmarkStart w:id="200" w:name="_Hlk80627146"/>
            <w:r w:rsidRPr="005E3CCB">
              <w:rPr>
                <w:rFonts w:ascii="Bookman Old Style" w:hAnsi="Bookman Old Style"/>
                <w:sz w:val="20"/>
                <w:szCs w:val="20"/>
              </w:rPr>
              <w:t>penghentian kegiatan usaha tertentu</w:t>
            </w:r>
            <w:bookmarkEnd w:id="200"/>
            <w:r w:rsidRPr="005E3CCB">
              <w:rPr>
                <w:rFonts w:ascii="Bookman Old Style" w:hAnsi="Bookman Old Style"/>
                <w:sz w:val="20"/>
                <w:szCs w:val="20"/>
              </w:rPr>
              <w:t xml:space="preserve">; </w:t>
            </w:r>
          </w:p>
          <w:p w14:paraId="59126994" w14:textId="77777777" w:rsidR="0048391B" w:rsidRPr="005E3CCB" w:rsidRDefault="0048391B" w:rsidP="0048391B">
            <w:pPr>
              <w:pStyle w:val="ListParagraph"/>
              <w:numPr>
                <w:ilvl w:val="1"/>
                <w:numId w:val="35"/>
              </w:numPr>
              <w:snapToGrid w:val="0"/>
              <w:spacing w:before="80" w:after="60" w:line="276" w:lineRule="auto"/>
              <w:ind w:left="882" w:right="37" w:hanging="426"/>
              <w:contextualSpacing w:val="0"/>
              <w:jc w:val="both"/>
              <w:rPr>
                <w:rFonts w:ascii="Bookman Old Style" w:hAnsi="Bookman Old Style"/>
                <w:sz w:val="20"/>
                <w:szCs w:val="20"/>
              </w:rPr>
            </w:pPr>
            <w:bookmarkStart w:id="201" w:name="_Hlk80627154"/>
            <w:r w:rsidRPr="005E3CCB">
              <w:rPr>
                <w:rFonts w:ascii="Bookman Old Style" w:hAnsi="Bookman Old Style"/>
                <w:sz w:val="20"/>
                <w:szCs w:val="20"/>
              </w:rPr>
              <w:t>larangan untuk menyelenggarakan Produk baru</w:t>
            </w:r>
            <w:r w:rsidRPr="005E3CCB">
              <w:rPr>
                <w:rFonts w:ascii="Bookman Old Style" w:hAnsi="Bookman Old Style"/>
                <w:sz w:val="20"/>
                <w:szCs w:val="20"/>
                <w:lang w:val="en-US"/>
              </w:rPr>
              <w:t>; dan/atau</w:t>
            </w:r>
            <w:bookmarkEnd w:id="201"/>
          </w:p>
          <w:p w14:paraId="32692D5B" w14:textId="77777777" w:rsidR="0048391B" w:rsidRPr="005E3CCB" w:rsidRDefault="0048391B" w:rsidP="0048391B">
            <w:pPr>
              <w:pStyle w:val="ListParagraph"/>
              <w:numPr>
                <w:ilvl w:val="1"/>
                <w:numId w:val="35"/>
              </w:numPr>
              <w:snapToGrid w:val="0"/>
              <w:spacing w:before="80" w:after="60" w:line="276" w:lineRule="auto"/>
              <w:ind w:left="882" w:right="37" w:hanging="426"/>
              <w:contextualSpacing w:val="0"/>
              <w:jc w:val="both"/>
              <w:rPr>
                <w:rFonts w:ascii="Bookman Old Style" w:hAnsi="Bookman Old Style"/>
                <w:sz w:val="20"/>
                <w:szCs w:val="20"/>
              </w:rPr>
            </w:pPr>
            <w:bookmarkStart w:id="202" w:name="_Hlk80627159"/>
            <w:r w:rsidRPr="005E3CCB">
              <w:rPr>
                <w:rFonts w:ascii="Bookman Old Style" w:hAnsi="Bookman Old Style"/>
                <w:sz w:val="20"/>
                <w:szCs w:val="20"/>
                <w:lang w:val="en-US"/>
              </w:rPr>
              <w:t>pelaksanaan penilaian kembali bagi pihak utama BPR</w:t>
            </w:r>
            <w:r w:rsidRPr="005E3CCB">
              <w:rPr>
                <w:rFonts w:ascii="Bookman Old Style" w:hAnsi="Bookman Old Style"/>
                <w:sz w:val="20"/>
                <w:szCs w:val="20"/>
              </w:rPr>
              <w:t xml:space="preserve"> atau BPRS</w:t>
            </w:r>
            <w:bookmarkEnd w:id="202"/>
            <w:r w:rsidRPr="005E3CCB">
              <w:rPr>
                <w:rFonts w:ascii="Bookman Old Style" w:hAnsi="Bookman Old Style"/>
                <w:sz w:val="20"/>
                <w:szCs w:val="20"/>
                <w:lang w:val="en-US"/>
              </w:rPr>
              <w:t>.</w:t>
            </w:r>
          </w:p>
        </w:tc>
        <w:tc>
          <w:tcPr>
            <w:tcW w:w="1463" w:type="pct"/>
          </w:tcPr>
          <w:p w14:paraId="07FDC6B1"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2DBC247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6E8C00D3"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00716C5B" w14:textId="0C088921" w:rsidTr="005E3CCB">
        <w:tc>
          <w:tcPr>
            <w:tcW w:w="1534" w:type="pct"/>
          </w:tcPr>
          <w:p w14:paraId="444C7FEE" w14:textId="6C8014C1" w:rsidR="0048391B" w:rsidRPr="005E3CCB" w:rsidRDefault="0048391B" w:rsidP="0048391B">
            <w:pPr>
              <w:pStyle w:val="ListParagraph"/>
              <w:numPr>
                <w:ilvl w:val="0"/>
                <w:numId w:val="35"/>
              </w:numPr>
              <w:snapToGrid w:val="0"/>
              <w:spacing w:before="80" w:after="60" w:line="276" w:lineRule="auto"/>
              <w:ind w:left="456" w:right="37" w:hanging="456"/>
              <w:contextualSpacing w:val="0"/>
              <w:jc w:val="both"/>
              <w:rPr>
                <w:rFonts w:ascii="Bookman Old Style" w:hAnsi="Bookman Old Style"/>
                <w:sz w:val="20"/>
                <w:szCs w:val="20"/>
              </w:rPr>
            </w:pPr>
            <w:bookmarkStart w:id="203" w:name="_Hlk80627123"/>
            <w:r w:rsidRPr="005E3CCB">
              <w:rPr>
                <w:rFonts w:ascii="Bookman Old Style" w:hAnsi="Bookman Old Style"/>
                <w:sz w:val="20"/>
                <w:szCs w:val="20"/>
                <w:lang w:val="en-US"/>
              </w:rPr>
              <w:lastRenderedPageBreak/>
              <w:t>Sanksi administratif sebagaimana dimaksud pada ayat (2) dapat dikenakan dengan atau tanpa didahului pengenaan teguran tertulis sebagaimana dimaksud pada ayat (1)</w:t>
            </w:r>
            <w:bookmarkEnd w:id="203"/>
            <w:r w:rsidRPr="005E3CCB">
              <w:rPr>
                <w:rFonts w:ascii="Bookman Old Style" w:hAnsi="Bookman Old Style"/>
                <w:sz w:val="20"/>
                <w:szCs w:val="20"/>
                <w:lang w:val="en-US"/>
              </w:rPr>
              <w:t>.</w:t>
            </w:r>
          </w:p>
        </w:tc>
        <w:tc>
          <w:tcPr>
            <w:tcW w:w="1463" w:type="pct"/>
          </w:tcPr>
          <w:p w14:paraId="45D4B191"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0BACD4EE"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3E816ECF"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6C5B0012" w14:textId="0684E168" w:rsidTr="005E3CCB">
        <w:tc>
          <w:tcPr>
            <w:tcW w:w="1534" w:type="pct"/>
          </w:tcPr>
          <w:p w14:paraId="1A5693E3"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0674211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30273CFA"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32C7FCF8"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4973C6D9" w14:textId="3D4073AF" w:rsidTr="005E3CCB">
        <w:tc>
          <w:tcPr>
            <w:tcW w:w="1534" w:type="pct"/>
          </w:tcPr>
          <w:p w14:paraId="7A1EB267"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VIII</w:t>
            </w:r>
          </w:p>
          <w:p w14:paraId="06AF0565"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KETENTUAN LAIN-LAIN</w:t>
            </w:r>
          </w:p>
        </w:tc>
        <w:tc>
          <w:tcPr>
            <w:tcW w:w="1463" w:type="pct"/>
          </w:tcPr>
          <w:p w14:paraId="036E9D6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459A3F1B"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6CA2E64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0644973D" w14:textId="406811BF" w:rsidTr="005E3CCB">
        <w:tc>
          <w:tcPr>
            <w:tcW w:w="1534" w:type="pct"/>
          </w:tcPr>
          <w:p w14:paraId="79A05D14"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181FB7D6"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13DC520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737DA6D3"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2C8EBC95" w14:textId="3675CFB5" w:rsidTr="005E3CCB">
        <w:tc>
          <w:tcPr>
            <w:tcW w:w="1534" w:type="pct"/>
          </w:tcPr>
          <w:p w14:paraId="106AC2D3"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6AC0CCF3"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Pasal 2</w:t>
            </w:r>
            <w:r w:rsidRPr="005E3CCB">
              <w:rPr>
                <w:rFonts w:ascii="Bookman Old Style" w:hAnsi="Bookman Old Style"/>
                <w:sz w:val="20"/>
                <w:szCs w:val="20"/>
              </w:rPr>
              <w:t>4</w:t>
            </w:r>
          </w:p>
        </w:tc>
        <w:tc>
          <w:tcPr>
            <w:tcW w:w="1077" w:type="pct"/>
            <w:shd w:val="clear" w:color="auto" w:fill="auto"/>
          </w:tcPr>
          <w:p w14:paraId="01837E3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60AE31B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3F4C797D" w14:textId="15B50C19" w:rsidTr="005E3CCB">
        <w:tc>
          <w:tcPr>
            <w:tcW w:w="1534" w:type="pct"/>
          </w:tcPr>
          <w:p w14:paraId="7AE57279" w14:textId="385756F7" w:rsidR="0048391B" w:rsidRPr="005E3CCB" w:rsidRDefault="0048391B" w:rsidP="0048391B">
            <w:pPr>
              <w:pStyle w:val="ListParagraph"/>
              <w:numPr>
                <w:ilvl w:val="0"/>
                <w:numId w:val="24"/>
              </w:numPr>
              <w:snapToGrid w:val="0"/>
              <w:spacing w:before="80" w:after="60" w:line="276" w:lineRule="auto"/>
              <w:ind w:left="446" w:right="37" w:hanging="446"/>
              <w:contextualSpacing w:val="0"/>
              <w:jc w:val="both"/>
              <w:rPr>
                <w:rFonts w:ascii="Bookman Old Style" w:hAnsi="Bookman Old Style"/>
                <w:sz w:val="20"/>
                <w:szCs w:val="20"/>
              </w:rPr>
            </w:pPr>
            <w:bookmarkStart w:id="204" w:name="_Hlk80627183"/>
            <w:r w:rsidRPr="005E3CCB">
              <w:rPr>
                <w:rFonts w:ascii="Bookman Old Style" w:hAnsi="Bookman Old Style"/>
                <w:sz w:val="20"/>
                <w:szCs w:val="20"/>
              </w:rPr>
              <w:t>BPR dan BPRS menyampaikan</w:t>
            </w:r>
            <w:bookmarkEnd w:id="204"/>
            <w:r w:rsidRPr="005E3CCB">
              <w:rPr>
                <w:rFonts w:ascii="Bookman Old Style" w:hAnsi="Bookman Old Style"/>
                <w:sz w:val="20"/>
                <w:szCs w:val="20"/>
              </w:rPr>
              <w:t>:</w:t>
            </w:r>
          </w:p>
          <w:p w14:paraId="4F658933" w14:textId="77777777" w:rsidR="0048391B" w:rsidRPr="005E3CCB" w:rsidRDefault="0048391B" w:rsidP="0048391B">
            <w:pPr>
              <w:pStyle w:val="ListParagraph"/>
              <w:numPr>
                <w:ilvl w:val="1"/>
                <w:numId w:val="24"/>
              </w:numPr>
              <w:snapToGrid w:val="0"/>
              <w:spacing w:before="80" w:after="60" w:line="276" w:lineRule="auto"/>
              <w:ind w:left="873" w:right="37" w:hanging="426"/>
              <w:contextualSpacing w:val="0"/>
              <w:jc w:val="both"/>
              <w:rPr>
                <w:rFonts w:ascii="Bookman Old Style" w:hAnsi="Bookman Old Style"/>
                <w:sz w:val="20"/>
                <w:szCs w:val="20"/>
              </w:rPr>
            </w:pPr>
            <w:bookmarkStart w:id="205" w:name="_Hlk80627199"/>
            <w:r w:rsidRPr="005E3CCB">
              <w:rPr>
                <w:rFonts w:ascii="Bookman Old Style" w:hAnsi="Bookman Old Style"/>
                <w:sz w:val="20"/>
                <w:szCs w:val="20"/>
              </w:rPr>
              <w:t xml:space="preserve">laporan realisasi penyelenggaraan Produk baru sebagaimana </w:t>
            </w:r>
            <w:r w:rsidRPr="005E3CCB">
              <w:rPr>
                <w:rFonts w:ascii="Bookman Old Style" w:hAnsi="Bookman Old Style"/>
                <w:sz w:val="20"/>
                <w:szCs w:val="20"/>
              </w:rPr>
              <w:lastRenderedPageBreak/>
              <w:t>dimaksud dalam Pasal 7 ayat (1) dan Pasal 14 ayat (1);</w:t>
            </w:r>
            <w:bookmarkEnd w:id="205"/>
          </w:p>
          <w:p w14:paraId="054D47B7" w14:textId="77777777" w:rsidR="0048391B" w:rsidRPr="005E3CCB" w:rsidRDefault="0048391B" w:rsidP="0048391B">
            <w:pPr>
              <w:pStyle w:val="ListParagraph"/>
              <w:numPr>
                <w:ilvl w:val="1"/>
                <w:numId w:val="24"/>
              </w:numPr>
              <w:snapToGrid w:val="0"/>
              <w:spacing w:before="80" w:after="60" w:line="276" w:lineRule="auto"/>
              <w:ind w:left="873" w:right="37" w:hanging="426"/>
              <w:contextualSpacing w:val="0"/>
              <w:jc w:val="both"/>
              <w:rPr>
                <w:rFonts w:ascii="Bookman Old Style" w:hAnsi="Bookman Old Style"/>
                <w:sz w:val="20"/>
                <w:szCs w:val="20"/>
              </w:rPr>
            </w:pPr>
            <w:bookmarkStart w:id="206" w:name="_Hlk80627205"/>
            <w:r w:rsidRPr="005E3CCB">
              <w:rPr>
                <w:rFonts w:ascii="Bookman Old Style" w:hAnsi="Bookman Old Style"/>
                <w:sz w:val="20"/>
                <w:szCs w:val="20"/>
              </w:rPr>
              <w:t>laporan rencana pelaksanaan proyek uji coba terbatas sebagaimana dimaksud dalam Pasal 8 ayat (4);</w:t>
            </w:r>
            <w:bookmarkEnd w:id="206"/>
          </w:p>
          <w:p w14:paraId="00C4F753" w14:textId="77777777" w:rsidR="0048391B" w:rsidRPr="005E3CCB" w:rsidRDefault="0048391B" w:rsidP="0048391B">
            <w:pPr>
              <w:pStyle w:val="ListParagraph"/>
              <w:numPr>
                <w:ilvl w:val="1"/>
                <w:numId w:val="24"/>
              </w:numPr>
              <w:snapToGrid w:val="0"/>
              <w:spacing w:before="80" w:after="60" w:line="276" w:lineRule="auto"/>
              <w:ind w:left="873" w:right="37" w:hanging="426"/>
              <w:contextualSpacing w:val="0"/>
              <w:jc w:val="both"/>
              <w:rPr>
                <w:rFonts w:ascii="Bookman Old Style" w:hAnsi="Bookman Old Style"/>
                <w:sz w:val="20"/>
                <w:szCs w:val="20"/>
              </w:rPr>
            </w:pPr>
            <w:bookmarkStart w:id="207" w:name="_Hlk80627211"/>
            <w:r w:rsidRPr="005E3CCB">
              <w:rPr>
                <w:rFonts w:ascii="Bookman Old Style" w:hAnsi="Bookman Old Style"/>
                <w:sz w:val="20"/>
                <w:szCs w:val="20"/>
              </w:rPr>
              <w:t>permohonan persetujuan sebagaimana dimaksud dalam Pasal 10 ayat (1), Pasal 11 ayat (1), dan Pasal 12 ayat (3); dan</w:t>
            </w:r>
            <w:bookmarkEnd w:id="207"/>
          </w:p>
          <w:p w14:paraId="1F50D557" w14:textId="77777777" w:rsidR="0048391B" w:rsidRPr="005E3CCB" w:rsidRDefault="0048391B" w:rsidP="0048391B">
            <w:pPr>
              <w:pStyle w:val="ListParagraph"/>
              <w:numPr>
                <w:ilvl w:val="1"/>
                <w:numId w:val="24"/>
              </w:numPr>
              <w:snapToGrid w:val="0"/>
              <w:spacing w:before="80" w:after="60" w:line="276" w:lineRule="auto"/>
              <w:ind w:left="873" w:right="37" w:hanging="426"/>
              <w:contextualSpacing w:val="0"/>
              <w:jc w:val="both"/>
              <w:rPr>
                <w:rFonts w:ascii="Bookman Old Style" w:hAnsi="Bookman Old Style"/>
                <w:sz w:val="20"/>
                <w:szCs w:val="20"/>
              </w:rPr>
            </w:pPr>
            <w:bookmarkStart w:id="208" w:name="_Hlk80627217"/>
            <w:r w:rsidRPr="005E3CCB">
              <w:rPr>
                <w:rFonts w:ascii="Bookman Old Style" w:hAnsi="Bookman Old Style"/>
                <w:sz w:val="20"/>
                <w:szCs w:val="20"/>
              </w:rPr>
              <w:t>laporan realisasi penghentian Produk sebagaimana dimaksud dalam Pasal 18 ayat (2),</w:t>
            </w:r>
            <w:bookmarkEnd w:id="208"/>
          </w:p>
          <w:p w14:paraId="7B152832" w14:textId="77777777" w:rsidR="0048391B" w:rsidRPr="005E3CCB" w:rsidRDefault="0048391B" w:rsidP="0048391B">
            <w:pPr>
              <w:pStyle w:val="ListParagraph"/>
              <w:snapToGrid w:val="0"/>
              <w:spacing w:before="80" w:after="60" w:line="276" w:lineRule="auto"/>
              <w:ind w:left="447" w:right="37"/>
              <w:contextualSpacing w:val="0"/>
              <w:jc w:val="both"/>
              <w:rPr>
                <w:rFonts w:ascii="Bookman Old Style" w:hAnsi="Bookman Old Style"/>
                <w:sz w:val="20"/>
                <w:szCs w:val="20"/>
              </w:rPr>
            </w:pPr>
            <w:bookmarkStart w:id="209" w:name="_Hlk80627225"/>
            <w:r w:rsidRPr="005E3CCB">
              <w:rPr>
                <w:rFonts w:ascii="Bookman Old Style" w:hAnsi="Bookman Old Style"/>
                <w:sz w:val="20"/>
                <w:szCs w:val="20"/>
              </w:rPr>
              <w:t>secara luring kepada Otoritas Jasa Keuangan</w:t>
            </w:r>
            <w:bookmarkEnd w:id="209"/>
            <w:r w:rsidRPr="005E3CCB">
              <w:rPr>
                <w:rFonts w:ascii="Bookman Old Style" w:hAnsi="Bookman Old Style"/>
                <w:sz w:val="20"/>
                <w:szCs w:val="20"/>
              </w:rPr>
              <w:t>.</w:t>
            </w:r>
          </w:p>
        </w:tc>
        <w:tc>
          <w:tcPr>
            <w:tcW w:w="1463" w:type="pct"/>
          </w:tcPr>
          <w:p w14:paraId="75B3F757"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lastRenderedPageBreak/>
              <w:t>Ayat (1)</w:t>
            </w:r>
          </w:p>
          <w:p w14:paraId="1424BFDE" w14:textId="77777777" w:rsidR="0048391B" w:rsidRPr="005E3CCB" w:rsidRDefault="0048391B" w:rsidP="0048391B">
            <w:pPr>
              <w:snapToGrid w:val="0"/>
              <w:spacing w:before="80" w:after="60" w:line="276" w:lineRule="auto"/>
              <w:ind w:left="459"/>
              <w:jc w:val="both"/>
              <w:rPr>
                <w:rFonts w:ascii="Bookman Old Style" w:hAnsi="Bookman Old Style"/>
                <w:sz w:val="20"/>
                <w:szCs w:val="20"/>
              </w:rPr>
            </w:pPr>
            <w:bookmarkStart w:id="210" w:name="_Hlk80712815"/>
            <w:r w:rsidRPr="005E3CCB">
              <w:rPr>
                <w:rFonts w:ascii="Bookman Old Style" w:hAnsi="Bookman Old Style"/>
                <w:sz w:val="20"/>
                <w:szCs w:val="20"/>
              </w:rPr>
              <w:t xml:space="preserve">Penyampaian laporan dan/atau permohonan persetujuan dilakukan kepada Kantor Regional Otoritas Jasa </w:t>
            </w:r>
            <w:r w:rsidRPr="005E3CCB">
              <w:rPr>
                <w:rFonts w:ascii="Bookman Old Style" w:hAnsi="Bookman Old Style"/>
                <w:sz w:val="20"/>
                <w:szCs w:val="20"/>
              </w:rPr>
              <w:lastRenderedPageBreak/>
              <w:t>Keuangan atau Kantor Otoritas Jasa Keuangan sesuai wilayah pengawasan BPR atau BPRS</w:t>
            </w:r>
            <w:bookmarkEnd w:id="210"/>
            <w:r w:rsidRPr="005E3CCB">
              <w:rPr>
                <w:rFonts w:ascii="Bookman Old Style" w:hAnsi="Bookman Old Style"/>
                <w:sz w:val="20"/>
                <w:szCs w:val="20"/>
              </w:rPr>
              <w:t>.</w:t>
            </w:r>
          </w:p>
        </w:tc>
        <w:tc>
          <w:tcPr>
            <w:tcW w:w="1077" w:type="pct"/>
            <w:shd w:val="clear" w:color="auto" w:fill="auto"/>
          </w:tcPr>
          <w:p w14:paraId="60E1537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5D9DE8C8"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65C73265" w14:textId="0DF8285C" w:rsidTr="005E3CCB">
        <w:tc>
          <w:tcPr>
            <w:tcW w:w="1534" w:type="pct"/>
          </w:tcPr>
          <w:p w14:paraId="73DD8826" w14:textId="2B282E7C" w:rsidR="0048391B" w:rsidRPr="005E3CCB" w:rsidRDefault="0048391B" w:rsidP="0048391B">
            <w:pPr>
              <w:pStyle w:val="ListParagraph"/>
              <w:numPr>
                <w:ilvl w:val="0"/>
                <w:numId w:val="24"/>
              </w:numPr>
              <w:snapToGrid w:val="0"/>
              <w:spacing w:before="80" w:after="60" w:line="276" w:lineRule="auto"/>
              <w:ind w:left="446" w:right="37" w:hanging="446"/>
              <w:contextualSpacing w:val="0"/>
              <w:jc w:val="both"/>
              <w:rPr>
                <w:rFonts w:ascii="Bookman Old Style" w:hAnsi="Bookman Old Style"/>
                <w:sz w:val="20"/>
                <w:szCs w:val="20"/>
              </w:rPr>
            </w:pPr>
            <w:bookmarkStart w:id="211" w:name="_Hlk80627234"/>
            <w:r w:rsidRPr="005E3CCB">
              <w:rPr>
                <w:rFonts w:ascii="Bookman Old Style" w:hAnsi="Bookman Old Style"/>
                <w:sz w:val="20"/>
                <w:szCs w:val="20"/>
              </w:rPr>
              <w:lastRenderedPageBreak/>
              <w:t>Dalam hal sistem pelaporan dan/atau sistem perizinan telah tersedia, BPR dan BPRS menyampaikan laporan dan/atau permohonan persetujuan secara daring melalui sistem pelaporan dan/atau sistem perizinan dan registrasi terintegrasi Otoritas Jasa Keuangan</w:t>
            </w:r>
            <w:bookmarkEnd w:id="211"/>
            <w:r w:rsidRPr="005E3CCB">
              <w:rPr>
                <w:rFonts w:ascii="Bookman Old Style" w:hAnsi="Bookman Old Style"/>
                <w:sz w:val="20"/>
                <w:szCs w:val="20"/>
              </w:rPr>
              <w:t>.</w:t>
            </w:r>
          </w:p>
        </w:tc>
        <w:tc>
          <w:tcPr>
            <w:tcW w:w="1463" w:type="pct"/>
          </w:tcPr>
          <w:p w14:paraId="14BD0E8C"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Ayat (2)</w:t>
            </w:r>
          </w:p>
          <w:p w14:paraId="33E3C456" w14:textId="0C4E3CCF" w:rsidR="0048391B" w:rsidRPr="005E3CCB" w:rsidRDefault="0048391B" w:rsidP="0048391B">
            <w:pPr>
              <w:snapToGrid w:val="0"/>
              <w:spacing w:before="80" w:after="60" w:line="276" w:lineRule="auto"/>
              <w:ind w:left="459"/>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43EFE8EA"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043113E3"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6FB3B9AC" w14:textId="69D4A35C" w:rsidTr="005E3CCB">
        <w:tc>
          <w:tcPr>
            <w:tcW w:w="1534" w:type="pct"/>
          </w:tcPr>
          <w:p w14:paraId="598B08F0"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45E2C5D7"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27CC9D1A"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1D8BED98"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0F128E3C" w14:textId="1C26ACA6" w:rsidTr="005E3CCB">
        <w:tc>
          <w:tcPr>
            <w:tcW w:w="1534" w:type="pct"/>
          </w:tcPr>
          <w:p w14:paraId="5CE6E369"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20AF0A97"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rPr>
              <w:t>Pasal</w:t>
            </w:r>
            <w:r w:rsidRPr="005E3CCB">
              <w:rPr>
                <w:rFonts w:ascii="Bookman Old Style" w:hAnsi="Bookman Old Style"/>
                <w:sz w:val="20"/>
                <w:szCs w:val="20"/>
                <w:lang w:val="en-US"/>
              </w:rPr>
              <w:t xml:space="preserve"> 2</w:t>
            </w:r>
            <w:r w:rsidRPr="005E3CCB">
              <w:rPr>
                <w:rFonts w:ascii="Bookman Old Style" w:hAnsi="Bookman Old Style"/>
                <w:sz w:val="20"/>
                <w:szCs w:val="20"/>
              </w:rPr>
              <w:t>5</w:t>
            </w:r>
          </w:p>
        </w:tc>
        <w:tc>
          <w:tcPr>
            <w:tcW w:w="1077" w:type="pct"/>
            <w:shd w:val="clear" w:color="auto" w:fill="auto"/>
          </w:tcPr>
          <w:p w14:paraId="7635F55B"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12BA1A46"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2C075F00" w14:textId="088EAB3A" w:rsidTr="005E3CCB">
        <w:tc>
          <w:tcPr>
            <w:tcW w:w="1534" w:type="pct"/>
          </w:tcPr>
          <w:p w14:paraId="55E7561B" w14:textId="09761360" w:rsidR="0048391B" w:rsidRPr="005E3CCB" w:rsidRDefault="0048391B" w:rsidP="0048391B">
            <w:pPr>
              <w:snapToGrid w:val="0"/>
              <w:spacing w:before="80" w:after="60" w:line="276" w:lineRule="auto"/>
              <w:ind w:right="37"/>
              <w:jc w:val="both"/>
              <w:rPr>
                <w:rFonts w:ascii="Bookman Old Style" w:hAnsi="Bookman Old Style"/>
                <w:sz w:val="20"/>
                <w:szCs w:val="20"/>
              </w:rPr>
            </w:pPr>
            <w:bookmarkStart w:id="212" w:name="_Hlk80627247"/>
            <w:bookmarkStart w:id="213" w:name="_Hlk78705725"/>
            <w:r w:rsidRPr="005E3CCB">
              <w:rPr>
                <w:rFonts w:ascii="Bookman Old Style" w:hAnsi="Bookman Old Style"/>
                <w:sz w:val="20"/>
                <w:szCs w:val="20"/>
              </w:rPr>
              <w:t xml:space="preserve">Otoritas Jasa Keuangan dapat menetapkan kebijakan yang berbeda berdasarkan pertimbangan tertentu mengenai kelompok Produk, </w:t>
            </w:r>
            <w:r w:rsidRPr="005E3CCB">
              <w:rPr>
                <w:rFonts w:ascii="Bookman Old Style" w:hAnsi="Bookman Old Style"/>
                <w:sz w:val="20"/>
                <w:szCs w:val="20"/>
                <w:lang w:val="en-US"/>
              </w:rPr>
              <w:t>prinsip penyelenggaran Produk</w:t>
            </w:r>
            <w:r w:rsidRPr="005E3CCB">
              <w:rPr>
                <w:rFonts w:ascii="Bookman Old Style" w:hAnsi="Bookman Old Style"/>
                <w:sz w:val="20"/>
                <w:szCs w:val="20"/>
              </w:rPr>
              <w:t xml:space="preserve">, dan/atau mekanisme penyelenggaraan </w:t>
            </w:r>
            <w:r w:rsidRPr="005E3CCB">
              <w:rPr>
                <w:rFonts w:ascii="Bookman Old Style" w:hAnsi="Bookman Old Style"/>
                <w:sz w:val="20"/>
                <w:szCs w:val="20"/>
              </w:rPr>
              <w:lastRenderedPageBreak/>
              <w:t>Produk baru selain yang diatur dalam Peraturan Otoritas Jasa Keuangan ini</w:t>
            </w:r>
            <w:bookmarkEnd w:id="212"/>
            <w:r w:rsidRPr="005E3CCB">
              <w:rPr>
                <w:rFonts w:ascii="Bookman Old Style" w:hAnsi="Bookman Old Style"/>
                <w:sz w:val="20"/>
                <w:szCs w:val="20"/>
              </w:rPr>
              <w:t>.</w:t>
            </w:r>
            <w:bookmarkEnd w:id="213"/>
          </w:p>
        </w:tc>
        <w:tc>
          <w:tcPr>
            <w:tcW w:w="1463" w:type="pct"/>
          </w:tcPr>
          <w:p w14:paraId="0BF93BE9" w14:textId="3AF0798D" w:rsidR="0048391B" w:rsidRPr="005E3CCB" w:rsidRDefault="0048391B" w:rsidP="0048391B">
            <w:pPr>
              <w:snapToGrid w:val="0"/>
              <w:spacing w:before="80" w:after="60" w:line="276" w:lineRule="auto"/>
              <w:jc w:val="both"/>
              <w:rPr>
                <w:rFonts w:ascii="Bookman Old Style" w:hAnsi="Bookman Old Style"/>
                <w:sz w:val="20"/>
                <w:szCs w:val="20"/>
              </w:rPr>
            </w:pPr>
            <w:bookmarkStart w:id="214" w:name="_Hlk80712830"/>
            <w:r w:rsidRPr="005E3CCB">
              <w:rPr>
                <w:rFonts w:ascii="Bookman Old Style" w:hAnsi="Bookman Old Style"/>
                <w:sz w:val="20"/>
                <w:szCs w:val="20"/>
              </w:rPr>
              <w:lastRenderedPageBreak/>
              <w:t xml:space="preserve">Penetapan kebijakan yang berbeda antara lain mengenai </w:t>
            </w:r>
            <w:r w:rsidRPr="005E3CCB">
              <w:rPr>
                <w:rFonts w:ascii="Bookman Old Style" w:hAnsi="Bookman Old Style"/>
                <w:sz w:val="20"/>
                <w:szCs w:val="20"/>
                <w:lang w:val="en-US"/>
              </w:rPr>
              <w:t>pengelompokan</w:t>
            </w:r>
            <w:r w:rsidRPr="005E3CCB">
              <w:rPr>
                <w:rFonts w:ascii="Bookman Old Style" w:hAnsi="Bookman Old Style"/>
                <w:sz w:val="20"/>
                <w:szCs w:val="20"/>
              </w:rPr>
              <w:t xml:space="preserve">, persyaratan beserta dokumen administratif, </w:t>
            </w:r>
            <w:r w:rsidRPr="005E3CCB">
              <w:rPr>
                <w:rFonts w:ascii="Bookman Old Style" w:hAnsi="Bookman Old Style"/>
                <w:sz w:val="20"/>
                <w:szCs w:val="20"/>
                <w:lang w:val="en-US"/>
              </w:rPr>
              <w:t xml:space="preserve">dan </w:t>
            </w:r>
            <w:r w:rsidRPr="005E3CCB">
              <w:rPr>
                <w:rFonts w:ascii="Bookman Old Style" w:hAnsi="Bookman Old Style"/>
                <w:sz w:val="20"/>
                <w:szCs w:val="20"/>
              </w:rPr>
              <w:t xml:space="preserve">mekanisme pelaporan atau </w:t>
            </w:r>
            <w:r w:rsidRPr="005E3CCB">
              <w:rPr>
                <w:rFonts w:ascii="Bookman Old Style" w:hAnsi="Bookman Old Style"/>
                <w:sz w:val="20"/>
                <w:szCs w:val="20"/>
                <w:lang w:val="en-US"/>
              </w:rPr>
              <w:t xml:space="preserve">persetujuan </w:t>
            </w:r>
            <w:r w:rsidRPr="005E3CCB">
              <w:rPr>
                <w:rFonts w:ascii="Bookman Old Style" w:hAnsi="Bookman Old Style"/>
                <w:sz w:val="20"/>
                <w:szCs w:val="20"/>
              </w:rPr>
              <w:t xml:space="preserve">termasuk </w:t>
            </w:r>
            <w:r w:rsidRPr="005E3CCB">
              <w:rPr>
                <w:rFonts w:ascii="Bookman Old Style" w:hAnsi="Bookman Old Style"/>
                <w:sz w:val="20"/>
                <w:szCs w:val="20"/>
                <w:lang w:val="en-US"/>
              </w:rPr>
              <w:t xml:space="preserve">bagi </w:t>
            </w:r>
            <w:r w:rsidRPr="005E3CCB">
              <w:rPr>
                <w:rFonts w:ascii="Bookman Old Style" w:hAnsi="Bookman Old Style"/>
                <w:sz w:val="20"/>
                <w:szCs w:val="20"/>
              </w:rPr>
              <w:t xml:space="preserve">Produk </w:t>
            </w:r>
            <w:r w:rsidRPr="005E3CCB">
              <w:rPr>
                <w:rFonts w:ascii="Bookman Old Style" w:hAnsi="Bookman Old Style"/>
                <w:sz w:val="20"/>
                <w:szCs w:val="20"/>
                <w:lang w:val="en-US"/>
              </w:rPr>
              <w:lastRenderedPageBreak/>
              <w:t xml:space="preserve">baru </w:t>
            </w:r>
            <w:r w:rsidRPr="005E3CCB">
              <w:rPr>
                <w:rFonts w:ascii="Bookman Old Style" w:hAnsi="Bookman Old Style"/>
                <w:sz w:val="20"/>
                <w:szCs w:val="20"/>
              </w:rPr>
              <w:t xml:space="preserve">yang belum </w:t>
            </w:r>
            <w:r w:rsidRPr="005E3CCB">
              <w:rPr>
                <w:rFonts w:ascii="Bookman Old Style" w:hAnsi="Bookman Old Style"/>
                <w:sz w:val="20"/>
                <w:szCs w:val="20"/>
                <w:lang w:val="en-US"/>
              </w:rPr>
              <w:t xml:space="preserve">tercantum </w:t>
            </w:r>
            <w:r w:rsidRPr="005E3CCB">
              <w:rPr>
                <w:rFonts w:ascii="Bookman Old Style" w:hAnsi="Bookman Old Style"/>
                <w:sz w:val="20"/>
                <w:szCs w:val="20"/>
              </w:rPr>
              <w:t xml:space="preserve">dalam </w:t>
            </w:r>
            <w:r w:rsidRPr="005E3CCB">
              <w:rPr>
                <w:rFonts w:ascii="Bookman Old Style" w:hAnsi="Bookman Old Style"/>
                <w:sz w:val="20"/>
                <w:szCs w:val="20"/>
                <w:lang w:val="en-US"/>
              </w:rPr>
              <w:t xml:space="preserve">penjelasan </w:t>
            </w:r>
            <w:r w:rsidRPr="005E3CCB">
              <w:rPr>
                <w:rFonts w:ascii="Bookman Old Style" w:hAnsi="Bookman Old Style"/>
                <w:sz w:val="20"/>
                <w:szCs w:val="20"/>
              </w:rPr>
              <w:t>Peraturan Otoritas Jasa Keuangan ini.</w:t>
            </w:r>
          </w:p>
          <w:p w14:paraId="737C1848" w14:textId="2164AAC0"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Dalam menetapkan kebijakan yang berbeda tersebut, Otoritas Jasa Keuangan melakukan analisis dan penilaian terhadap faktor eksternal dan internal berupa data dan/atau informasi yang diperoleh berkenaan dengan Produk baru tersebut</w:t>
            </w:r>
            <w:bookmarkEnd w:id="214"/>
            <w:r w:rsidRPr="005E3CCB">
              <w:rPr>
                <w:rFonts w:ascii="Bookman Old Style" w:hAnsi="Bookman Old Style"/>
                <w:sz w:val="20"/>
                <w:szCs w:val="20"/>
              </w:rPr>
              <w:t>.</w:t>
            </w:r>
          </w:p>
        </w:tc>
        <w:tc>
          <w:tcPr>
            <w:tcW w:w="1077" w:type="pct"/>
            <w:shd w:val="clear" w:color="auto" w:fill="auto"/>
          </w:tcPr>
          <w:p w14:paraId="7ABC7CA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c>
          <w:tcPr>
            <w:tcW w:w="925" w:type="pct"/>
            <w:shd w:val="clear" w:color="auto" w:fill="auto"/>
          </w:tcPr>
          <w:p w14:paraId="644B8199" w14:textId="77777777" w:rsidR="0048391B" w:rsidRPr="005E3CCB" w:rsidRDefault="0048391B" w:rsidP="0048391B">
            <w:pPr>
              <w:snapToGrid w:val="0"/>
              <w:spacing w:before="80" w:after="60" w:line="276" w:lineRule="auto"/>
              <w:jc w:val="both"/>
              <w:rPr>
                <w:rFonts w:ascii="Bookman Old Style" w:hAnsi="Bookman Old Style"/>
                <w:sz w:val="20"/>
                <w:szCs w:val="20"/>
              </w:rPr>
            </w:pPr>
          </w:p>
        </w:tc>
      </w:tr>
      <w:tr w:rsidR="005E3CCB" w:rsidRPr="005E3CCB" w14:paraId="6FB57EDB" w14:textId="3FB7A6E5" w:rsidTr="005E3CCB">
        <w:tc>
          <w:tcPr>
            <w:tcW w:w="1534" w:type="pct"/>
          </w:tcPr>
          <w:p w14:paraId="31D4435D"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372921C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400089D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038A70A4"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6A9E6C52" w14:textId="7110080F" w:rsidTr="005E3CCB">
        <w:tc>
          <w:tcPr>
            <w:tcW w:w="1534" w:type="pct"/>
          </w:tcPr>
          <w:p w14:paraId="20D091C5"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IX</w:t>
            </w:r>
          </w:p>
          <w:p w14:paraId="7C74EFEE"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KETENTUAN PERALIHAN</w:t>
            </w:r>
          </w:p>
        </w:tc>
        <w:tc>
          <w:tcPr>
            <w:tcW w:w="1463" w:type="pct"/>
          </w:tcPr>
          <w:p w14:paraId="2D257499"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10F6E43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0F122867"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2FE6210C" w14:textId="46A4C21F" w:rsidTr="005E3CCB">
        <w:tc>
          <w:tcPr>
            <w:tcW w:w="1534" w:type="pct"/>
          </w:tcPr>
          <w:p w14:paraId="5AAE6B2A"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7052213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19D23273"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39B7FCC6"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614F9223" w14:textId="626905C7" w:rsidTr="005E3CCB">
        <w:tc>
          <w:tcPr>
            <w:tcW w:w="1534" w:type="pct"/>
          </w:tcPr>
          <w:p w14:paraId="2A8E96D6"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3B3D628A"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 xml:space="preserve">Pasal </w:t>
            </w:r>
            <w:r w:rsidRPr="005E3CCB">
              <w:rPr>
                <w:rFonts w:ascii="Bookman Old Style" w:hAnsi="Bookman Old Style"/>
                <w:sz w:val="20"/>
                <w:szCs w:val="20"/>
              </w:rPr>
              <w:t>26</w:t>
            </w:r>
          </w:p>
        </w:tc>
        <w:tc>
          <w:tcPr>
            <w:tcW w:w="1077" w:type="pct"/>
            <w:shd w:val="clear" w:color="auto" w:fill="auto"/>
          </w:tcPr>
          <w:p w14:paraId="3CFA16F5"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720F98ED"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3F65D947" w14:textId="5B6AC30B" w:rsidTr="005E3CCB">
        <w:tc>
          <w:tcPr>
            <w:tcW w:w="1534" w:type="pct"/>
          </w:tcPr>
          <w:p w14:paraId="44A64073" w14:textId="5D79AFC7" w:rsidR="0048391B" w:rsidRPr="005E3CCB" w:rsidRDefault="0048391B" w:rsidP="0048391B">
            <w:pPr>
              <w:snapToGrid w:val="0"/>
              <w:spacing w:before="80" w:after="60" w:line="276" w:lineRule="auto"/>
              <w:ind w:right="37"/>
              <w:jc w:val="both"/>
              <w:rPr>
                <w:rFonts w:ascii="Bookman Old Style" w:hAnsi="Bookman Old Style"/>
                <w:sz w:val="20"/>
                <w:szCs w:val="20"/>
              </w:rPr>
            </w:pPr>
            <w:bookmarkStart w:id="215" w:name="_Hlk80627257"/>
            <w:bookmarkStart w:id="216" w:name="_Hlk78705740"/>
            <w:r w:rsidRPr="005E3CCB">
              <w:rPr>
                <w:rFonts w:ascii="Bookman Old Style" w:hAnsi="Bookman Old Style"/>
                <w:sz w:val="20"/>
                <w:szCs w:val="20"/>
                <w:lang w:val="en-US"/>
              </w:rPr>
              <w:t>Pada saat Peraturan Otoritas Jasa Keuangan ini berlaku</w:t>
            </w:r>
            <w:r w:rsidRPr="005E3CCB">
              <w:rPr>
                <w:rFonts w:ascii="Bookman Old Style" w:hAnsi="Bookman Old Style"/>
                <w:sz w:val="20"/>
                <w:szCs w:val="20"/>
              </w:rPr>
              <w:t xml:space="preserve">, laporan dan/atau permohonan persetujuan penyelenggaraan </w:t>
            </w:r>
            <w:r w:rsidRPr="005E3CCB">
              <w:rPr>
                <w:rFonts w:ascii="Bookman Old Style" w:hAnsi="Bookman Old Style"/>
                <w:sz w:val="20"/>
                <w:szCs w:val="20"/>
                <w:lang w:val="en-US"/>
              </w:rPr>
              <w:t xml:space="preserve">kegiatan usaha dan produk dan/atau aktivitas </w:t>
            </w:r>
            <w:r w:rsidRPr="005E3CCB">
              <w:rPr>
                <w:rFonts w:ascii="Bookman Old Style" w:hAnsi="Bookman Old Style"/>
                <w:sz w:val="20"/>
                <w:szCs w:val="20"/>
              </w:rPr>
              <w:t>baru yang telah diajukan</w:t>
            </w:r>
            <w:r w:rsidRPr="005E3CCB">
              <w:rPr>
                <w:rFonts w:ascii="Bookman Old Style" w:hAnsi="Bookman Old Style"/>
                <w:sz w:val="20"/>
                <w:szCs w:val="20"/>
                <w:lang w:val="en-US"/>
              </w:rPr>
              <w:t xml:space="preserve"> dan diterima secara lengkap</w:t>
            </w:r>
            <w:r w:rsidRPr="005E3CCB">
              <w:rPr>
                <w:rFonts w:ascii="Bookman Old Style" w:hAnsi="Bookman Old Style"/>
                <w:sz w:val="20"/>
                <w:szCs w:val="20"/>
              </w:rPr>
              <w:t xml:space="preserve"> sebelum Peraturan Otoritas Jasa Keuangan ini berlaku, tetap mengacu pada Peraturan Otoritas Jasa Keuangan yang berlaku pada saat penyampaian laporan dan/atau permohonan persetujuan</w:t>
            </w:r>
            <w:bookmarkEnd w:id="215"/>
            <w:r w:rsidRPr="005E3CCB">
              <w:rPr>
                <w:rFonts w:ascii="Bookman Old Style" w:hAnsi="Bookman Old Style"/>
                <w:sz w:val="20"/>
                <w:szCs w:val="20"/>
              </w:rPr>
              <w:t>.</w:t>
            </w:r>
            <w:bookmarkEnd w:id="216"/>
          </w:p>
        </w:tc>
        <w:tc>
          <w:tcPr>
            <w:tcW w:w="1463" w:type="pct"/>
          </w:tcPr>
          <w:p w14:paraId="39035FA8"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rPr>
              <w:t>Cukup jelas.</w:t>
            </w:r>
          </w:p>
        </w:tc>
        <w:tc>
          <w:tcPr>
            <w:tcW w:w="1077" w:type="pct"/>
            <w:shd w:val="clear" w:color="auto" w:fill="auto"/>
          </w:tcPr>
          <w:p w14:paraId="51798EB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9C95C15"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42A9595F" w14:textId="2CDE585D" w:rsidTr="005E3CCB">
        <w:tc>
          <w:tcPr>
            <w:tcW w:w="1534" w:type="pct"/>
          </w:tcPr>
          <w:p w14:paraId="414D52DB" w14:textId="77777777" w:rsidR="0048391B" w:rsidRPr="005E3CCB" w:rsidRDefault="0048391B" w:rsidP="0048391B">
            <w:pPr>
              <w:snapToGrid w:val="0"/>
              <w:spacing w:before="80" w:after="60" w:line="276" w:lineRule="auto"/>
              <w:ind w:right="37"/>
              <w:jc w:val="both"/>
              <w:rPr>
                <w:rFonts w:ascii="Bookman Old Style" w:hAnsi="Bookman Old Style"/>
                <w:sz w:val="20"/>
                <w:szCs w:val="20"/>
                <w:lang w:val="en-US"/>
              </w:rPr>
            </w:pPr>
          </w:p>
        </w:tc>
        <w:tc>
          <w:tcPr>
            <w:tcW w:w="1463" w:type="pct"/>
          </w:tcPr>
          <w:p w14:paraId="4E708223"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4D3D45B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68F0AD3E"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4D138797" w14:textId="74330BF8" w:rsidTr="005E3CCB">
        <w:tc>
          <w:tcPr>
            <w:tcW w:w="1534" w:type="pct"/>
          </w:tcPr>
          <w:p w14:paraId="75D6790F"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BAB X</w:t>
            </w:r>
          </w:p>
          <w:p w14:paraId="3FEF35B3"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lastRenderedPageBreak/>
              <w:t>KETENTUAN PENUTUP</w:t>
            </w:r>
          </w:p>
        </w:tc>
        <w:tc>
          <w:tcPr>
            <w:tcW w:w="1463" w:type="pct"/>
          </w:tcPr>
          <w:p w14:paraId="56EBFA9A"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35F9D956"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655F313D"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123F48A6" w14:textId="0FF0CCA7" w:rsidTr="005E3CCB">
        <w:tc>
          <w:tcPr>
            <w:tcW w:w="1534" w:type="pct"/>
          </w:tcPr>
          <w:p w14:paraId="01459369"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6534D7AB"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shd w:val="clear" w:color="auto" w:fill="auto"/>
          </w:tcPr>
          <w:p w14:paraId="3742A1A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23E7CDD4"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623B6764" w14:textId="0ED00979" w:rsidTr="005E3CCB">
        <w:tc>
          <w:tcPr>
            <w:tcW w:w="1534" w:type="pct"/>
          </w:tcPr>
          <w:p w14:paraId="20D2D3C2"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53128FF1"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Pasal</w:t>
            </w:r>
            <w:r w:rsidRPr="005E3CCB">
              <w:rPr>
                <w:rFonts w:ascii="Bookman Old Style" w:hAnsi="Bookman Old Style"/>
                <w:sz w:val="20"/>
                <w:szCs w:val="20"/>
              </w:rPr>
              <w:t xml:space="preserve"> 27</w:t>
            </w:r>
          </w:p>
        </w:tc>
        <w:tc>
          <w:tcPr>
            <w:tcW w:w="1077" w:type="pct"/>
            <w:shd w:val="clear" w:color="auto" w:fill="auto"/>
          </w:tcPr>
          <w:p w14:paraId="0A2901EC"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shd w:val="clear" w:color="auto" w:fill="auto"/>
          </w:tcPr>
          <w:p w14:paraId="5E08170F"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12C9CC28" w14:textId="77698BD0" w:rsidTr="005E3CCB">
        <w:tc>
          <w:tcPr>
            <w:tcW w:w="1534" w:type="pct"/>
          </w:tcPr>
          <w:p w14:paraId="1BFA4B0F" w14:textId="41C67640" w:rsidR="0048391B" w:rsidRPr="005E3CCB" w:rsidRDefault="0048391B" w:rsidP="0048391B">
            <w:pPr>
              <w:snapToGrid w:val="0"/>
              <w:spacing w:before="80" w:after="60" w:line="276" w:lineRule="auto"/>
              <w:ind w:right="37"/>
              <w:jc w:val="both"/>
              <w:rPr>
                <w:rFonts w:ascii="Bookman Old Style" w:hAnsi="Bookman Old Style"/>
                <w:sz w:val="20"/>
                <w:szCs w:val="20"/>
                <w:lang w:val="en-US"/>
              </w:rPr>
            </w:pPr>
            <w:bookmarkStart w:id="217" w:name="_Hlk78705915"/>
            <w:r w:rsidRPr="005E3CCB">
              <w:rPr>
                <w:rFonts w:ascii="Bookman Old Style" w:hAnsi="Bookman Old Style"/>
                <w:sz w:val="20"/>
                <w:szCs w:val="20"/>
              </w:rPr>
              <w:t>Pada saat Peraturan Otoritas Jasa Keuangan ini mulai berlaku</w:t>
            </w:r>
            <w:bookmarkEnd w:id="217"/>
            <w:r w:rsidRPr="005E3CCB">
              <w:rPr>
                <w:rFonts w:ascii="Bookman Old Style" w:hAnsi="Bookman Old Style"/>
                <w:sz w:val="20"/>
                <w:szCs w:val="20"/>
                <w:lang w:val="en-US"/>
              </w:rPr>
              <w:t>:</w:t>
            </w:r>
          </w:p>
          <w:p w14:paraId="6C1E4F38" w14:textId="77777777" w:rsidR="0048391B" w:rsidRPr="005E3CCB" w:rsidRDefault="0048391B" w:rsidP="0048391B">
            <w:pPr>
              <w:pStyle w:val="ListParagraph"/>
              <w:numPr>
                <w:ilvl w:val="0"/>
                <w:numId w:val="32"/>
              </w:numPr>
              <w:snapToGrid w:val="0"/>
              <w:spacing w:before="80" w:after="60" w:line="276" w:lineRule="auto"/>
              <w:ind w:left="455" w:right="37" w:hanging="455"/>
              <w:jc w:val="both"/>
              <w:rPr>
                <w:rFonts w:ascii="Bookman Old Style" w:hAnsi="Bookman Old Style"/>
                <w:sz w:val="20"/>
                <w:szCs w:val="20"/>
              </w:rPr>
            </w:pPr>
            <w:bookmarkStart w:id="218" w:name="_Hlk78705951"/>
            <w:bookmarkStart w:id="219" w:name="_Hlk80627274"/>
            <w:bookmarkStart w:id="220" w:name="_Hlk78705942"/>
            <w:r w:rsidRPr="005E3CCB">
              <w:rPr>
                <w:rFonts w:ascii="Bookman Old Style" w:hAnsi="Bookman Old Style"/>
                <w:sz w:val="20"/>
                <w:szCs w:val="20"/>
                <w:lang w:val="en-US"/>
              </w:rPr>
              <w:t>Pasal 18</w:t>
            </w:r>
            <w:r w:rsidRPr="005E3CCB">
              <w:rPr>
                <w:rFonts w:ascii="Bookman Old Style" w:hAnsi="Bookman Old Style"/>
                <w:sz w:val="20"/>
                <w:szCs w:val="20"/>
              </w:rPr>
              <w:t>, Pasal 19,</w:t>
            </w:r>
            <w:r w:rsidRPr="005E3CCB">
              <w:rPr>
                <w:rFonts w:ascii="Bookman Old Style" w:hAnsi="Bookman Old Style"/>
                <w:sz w:val="20"/>
                <w:szCs w:val="20"/>
                <w:lang w:val="en-US"/>
              </w:rPr>
              <w:t xml:space="preserve"> dan Pasal 23 </w:t>
            </w:r>
            <w:r w:rsidRPr="005E3CCB">
              <w:rPr>
                <w:rFonts w:ascii="Bookman Old Style" w:hAnsi="Bookman Old Style"/>
                <w:sz w:val="20"/>
                <w:szCs w:val="20"/>
              </w:rPr>
              <w:t>Peraturan Otoritas Jasa Keuangan Nomor 1</w:t>
            </w:r>
            <w:r w:rsidRPr="005E3CCB">
              <w:rPr>
                <w:rFonts w:ascii="Bookman Old Style" w:hAnsi="Bookman Old Style"/>
                <w:sz w:val="20"/>
                <w:szCs w:val="20"/>
                <w:lang w:val="en-US"/>
              </w:rPr>
              <w:t>3</w:t>
            </w:r>
            <w:r w:rsidRPr="005E3CCB">
              <w:rPr>
                <w:rFonts w:ascii="Bookman Old Style" w:hAnsi="Bookman Old Style"/>
                <w:sz w:val="20"/>
                <w:szCs w:val="20"/>
              </w:rPr>
              <w:t>/POJK.03/201</w:t>
            </w:r>
            <w:r w:rsidRPr="005E3CCB">
              <w:rPr>
                <w:rFonts w:ascii="Bookman Old Style" w:hAnsi="Bookman Old Style"/>
                <w:sz w:val="20"/>
                <w:szCs w:val="20"/>
                <w:lang w:val="en-US"/>
              </w:rPr>
              <w:t>5</w:t>
            </w:r>
            <w:r w:rsidRPr="005E3CCB">
              <w:rPr>
                <w:rFonts w:ascii="Bookman Old Style" w:hAnsi="Bookman Old Style"/>
                <w:sz w:val="20"/>
                <w:szCs w:val="20"/>
              </w:rPr>
              <w:t xml:space="preserve"> tentang </w:t>
            </w:r>
            <w:r w:rsidRPr="005E3CCB">
              <w:rPr>
                <w:rFonts w:ascii="Bookman Old Style" w:hAnsi="Bookman Old Style"/>
                <w:sz w:val="20"/>
                <w:szCs w:val="20"/>
                <w:lang w:val="en-US"/>
              </w:rPr>
              <w:t>Penerapan Manajemen Risiko bagi</w:t>
            </w:r>
            <w:r w:rsidRPr="005E3CCB">
              <w:rPr>
                <w:rFonts w:ascii="Bookman Old Style" w:hAnsi="Bookman Old Style"/>
                <w:sz w:val="20"/>
                <w:szCs w:val="20"/>
              </w:rPr>
              <w:t xml:space="preserve"> Bank Perkreditan Rakyat (Lembaran Negara Republik Indonesia tahun 201</w:t>
            </w:r>
            <w:r w:rsidRPr="005E3CCB">
              <w:rPr>
                <w:rFonts w:ascii="Bookman Old Style" w:hAnsi="Bookman Old Style"/>
                <w:sz w:val="20"/>
                <w:szCs w:val="20"/>
                <w:lang w:val="en-US"/>
              </w:rPr>
              <w:t>5</w:t>
            </w:r>
            <w:r w:rsidRPr="005E3CCB">
              <w:rPr>
                <w:rFonts w:ascii="Bookman Old Style" w:hAnsi="Bookman Old Style"/>
                <w:sz w:val="20"/>
                <w:szCs w:val="20"/>
              </w:rPr>
              <w:t xml:space="preserve"> Nomor </w:t>
            </w:r>
            <w:r w:rsidRPr="005E3CCB">
              <w:rPr>
                <w:rFonts w:ascii="Bookman Old Style" w:hAnsi="Bookman Old Style"/>
                <w:sz w:val="20"/>
                <w:szCs w:val="20"/>
                <w:lang w:val="en-US"/>
              </w:rPr>
              <w:t>272</w:t>
            </w:r>
            <w:r w:rsidRPr="005E3CCB">
              <w:rPr>
                <w:rFonts w:ascii="Bookman Old Style" w:hAnsi="Bookman Old Style"/>
                <w:sz w:val="20"/>
                <w:szCs w:val="20"/>
              </w:rPr>
              <w:t xml:space="preserve">, Tambahan Lembaran Negara Republik Indonesia Nomor </w:t>
            </w:r>
            <w:r w:rsidRPr="005E3CCB">
              <w:rPr>
                <w:rFonts w:ascii="Bookman Old Style" w:hAnsi="Bookman Old Style"/>
                <w:sz w:val="20"/>
                <w:szCs w:val="20"/>
                <w:lang w:val="en-US"/>
              </w:rPr>
              <w:t>5761</w:t>
            </w:r>
            <w:bookmarkEnd w:id="218"/>
            <w:r w:rsidRPr="005E3CCB">
              <w:rPr>
                <w:rFonts w:ascii="Bookman Old Style" w:hAnsi="Bookman Old Style"/>
                <w:sz w:val="20"/>
                <w:szCs w:val="20"/>
              </w:rPr>
              <w:t>)</w:t>
            </w:r>
            <w:bookmarkEnd w:id="219"/>
            <w:r w:rsidRPr="005E3CCB">
              <w:rPr>
                <w:rFonts w:ascii="Bookman Old Style" w:hAnsi="Bookman Old Style"/>
                <w:sz w:val="20"/>
                <w:szCs w:val="20"/>
              </w:rPr>
              <w:t>;</w:t>
            </w:r>
          </w:p>
          <w:p w14:paraId="61D21034" w14:textId="77777777" w:rsidR="0048391B" w:rsidRPr="005E3CCB" w:rsidRDefault="0048391B" w:rsidP="0048391B">
            <w:pPr>
              <w:pStyle w:val="ListParagraph"/>
              <w:numPr>
                <w:ilvl w:val="0"/>
                <w:numId w:val="32"/>
              </w:numPr>
              <w:snapToGrid w:val="0"/>
              <w:spacing w:before="80" w:after="60" w:line="276" w:lineRule="auto"/>
              <w:ind w:left="455" w:right="37" w:hanging="455"/>
              <w:jc w:val="both"/>
              <w:rPr>
                <w:rFonts w:ascii="Bookman Old Style" w:hAnsi="Bookman Old Style"/>
                <w:sz w:val="20"/>
                <w:szCs w:val="20"/>
              </w:rPr>
            </w:pPr>
            <w:bookmarkStart w:id="221" w:name="_Hlk80627284"/>
            <w:r w:rsidRPr="005E3CCB">
              <w:rPr>
                <w:rFonts w:ascii="Bookman Old Style" w:hAnsi="Bookman Old Style"/>
                <w:sz w:val="20"/>
                <w:szCs w:val="20"/>
              </w:rPr>
              <w:t xml:space="preserve">Peraturan Otoritas Jasa Keuangan Nomor 24/POJK.03/2015 tentang Produk Dan Aktivitas Bank Syariah </w:t>
            </w:r>
            <w:r w:rsidRPr="005E3CCB">
              <w:rPr>
                <w:rFonts w:ascii="Bookman Old Style" w:hAnsi="Bookman Old Style"/>
                <w:sz w:val="20"/>
                <w:szCs w:val="20"/>
                <w:lang w:val="en-US"/>
              </w:rPr>
              <w:t>d</w:t>
            </w:r>
            <w:r w:rsidRPr="005E3CCB">
              <w:rPr>
                <w:rFonts w:ascii="Bookman Old Style" w:hAnsi="Bookman Old Style"/>
                <w:sz w:val="20"/>
                <w:szCs w:val="20"/>
              </w:rPr>
              <w:t>an Unit Usaha Syariah (Lembaran Negara Republik Indonesia Tahun 2015 Nomor 289, Tambahan Lembaran Negara Republik Indonesia Nomor 5771)</w:t>
            </w:r>
            <w:bookmarkEnd w:id="221"/>
            <w:r w:rsidRPr="005E3CCB">
              <w:rPr>
                <w:rFonts w:ascii="Bookman Old Style" w:hAnsi="Bookman Old Style"/>
                <w:sz w:val="20"/>
                <w:szCs w:val="20"/>
              </w:rPr>
              <w:t>;</w:t>
            </w:r>
          </w:p>
          <w:p w14:paraId="52C47447" w14:textId="77777777" w:rsidR="0048391B" w:rsidRPr="005E3CCB" w:rsidRDefault="0048391B" w:rsidP="0048391B">
            <w:pPr>
              <w:pStyle w:val="ListParagraph"/>
              <w:numPr>
                <w:ilvl w:val="0"/>
                <w:numId w:val="32"/>
              </w:numPr>
              <w:snapToGrid w:val="0"/>
              <w:spacing w:before="80" w:after="60" w:line="276" w:lineRule="auto"/>
              <w:ind w:left="455" w:right="37" w:hanging="455"/>
              <w:jc w:val="both"/>
              <w:rPr>
                <w:rFonts w:ascii="Bookman Old Style" w:hAnsi="Bookman Old Style"/>
                <w:sz w:val="20"/>
                <w:szCs w:val="20"/>
              </w:rPr>
            </w:pPr>
            <w:bookmarkStart w:id="222" w:name="_Hlk80627292"/>
            <w:r w:rsidRPr="005E3CCB">
              <w:rPr>
                <w:rFonts w:ascii="Bookman Old Style" w:hAnsi="Bookman Old Style"/>
                <w:sz w:val="20"/>
                <w:szCs w:val="20"/>
              </w:rPr>
              <w:t>Peraturan Otoritas Jasa Keuangan Nomor 12/POJK.03/2016 tentang Kegiatan Usaha dan Wilayah Jaringan Kantor Bank Perkreditan Rakyat Berdasarkan Modal Inti (Lembaran Negara Republik Indonesia tahun 2016 Nomor 34, Tambahan Lembaran Negara Republik Indonesia Nomor 5849)</w:t>
            </w:r>
            <w:bookmarkEnd w:id="222"/>
            <w:r w:rsidRPr="005E3CCB">
              <w:rPr>
                <w:rFonts w:ascii="Bookman Old Style" w:hAnsi="Bookman Old Style"/>
                <w:sz w:val="20"/>
                <w:szCs w:val="20"/>
              </w:rPr>
              <w:t>,</w:t>
            </w:r>
          </w:p>
          <w:p w14:paraId="55ADBC61"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bookmarkStart w:id="223" w:name="_Hlk78705965"/>
            <w:bookmarkEnd w:id="220"/>
            <w:r w:rsidRPr="005E3CCB">
              <w:rPr>
                <w:rFonts w:ascii="Bookman Old Style" w:hAnsi="Bookman Old Style"/>
                <w:sz w:val="20"/>
                <w:szCs w:val="20"/>
              </w:rPr>
              <w:t>dicabut dan dinyatakan tidak berlaku</w:t>
            </w:r>
            <w:bookmarkEnd w:id="223"/>
            <w:r w:rsidRPr="005E3CCB">
              <w:rPr>
                <w:rFonts w:ascii="Bookman Old Style" w:hAnsi="Bookman Old Style"/>
                <w:sz w:val="20"/>
                <w:szCs w:val="20"/>
              </w:rPr>
              <w:t>.</w:t>
            </w:r>
          </w:p>
        </w:tc>
        <w:tc>
          <w:tcPr>
            <w:tcW w:w="1463" w:type="pct"/>
          </w:tcPr>
          <w:p w14:paraId="0520C75C" w14:textId="77777777" w:rsidR="0048391B" w:rsidRPr="005E3CCB" w:rsidRDefault="0048391B" w:rsidP="0048391B">
            <w:pPr>
              <w:snapToGrid w:val="0"/>
              <w:spacing w:before="80" w:after="60" w:line="276" w:lineRule="auto"/>
              <w:jc w:val="both"/>
              <w:rPr>
                <w:rFonts w:ascii="Bookman Old Style" w:hAnsi="Bookman Old Style"/>
                <w:sz w:val="20"/>
                <w:szCs w:val="20"/>
              </w:rPr>
            </w:pPr>
            <w:r w:rsidRPr="005E3CCB">
              <w:rPr>
                <w:rFonts w:ascii="Bookman Old Style" w:hAnsi="Bookman Old Style"/>
                <w:sz w:val="20"/>
                <w:szCs w:val="20"/>
                <w:lang w:val="en-US"/>
              </w:rPr>
              <w:t>Cukup jelas.</w:t>
            </w:r>
          </w:p>
        </w:tc>
        <w:tc>
          <w:tcPr>
            <w:tcW w:w="1077" w:type="pct"/>
            <w:shd w:val="clear" w:color="auto" w:fill="auto"/>
          </w:tcPr>
          <w:p w14:paraId="558CBA09"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shd w:val="clear" w:color="auto" w:fill="auto"/>
          </w:tcPr>
          <w:p w14:paraId="2725A3F3"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65EB933E" w14:textId="6A0F5EA4" w:rsidTr="0093747F">
        <w:tc>
          <w:tcPr>
            <w:tcW w:w="1534" w:type="pct"/>
          </w:tcPr>
          <w:p w14:paraId="62A9C8AF"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2684DD95"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52356835"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tcPr>
          <w:p w14:paraId="6AAEB0B6"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5A17BC07" w14:textId="4ABE2EFA" w:rsidTr="0093747F">
        <w:tc>
          <w:tcPr>
            <w:tcW w:w="1534" w:type="pct"/>
          </w:tcPr>
          <w:p w14:paraId="197C9122" w14:textId="77777777" w:rsidR="0048391B" w:rsidRPr="005E3CCB" w:rsidRDefault="0048391B" w:rsidP="0048391B">
            <w:pPr>
              <w:pStyle w:val="ListParagraph"/>
              <w:numPr>
                <w:ilvl w:val="0"/>
                <w:numId w:val="21"/>
              </w:numPr>
              <w:snapToGrid w:val="0"/>
              <w:spacing w:before="80" w:after="60" w:line="276" w:lineRule="auto"/>
              <w:ind w:left="227" w:firstLine="0"/>
              <w:contextualSpacing w:val="0"/>
              <w:jc w:val="center"/>
              <w:rPr>
                <w:rFonts w:ascii="Bookman Old Style" w:hAnsi="Bookman Old Style"/>
                <w:sz w:val="20"/>
                <w:szCs w:val="20"/>
              </w:rPr>
            </w:pPr>
          </w:p>
        </w:tc>
        <w:tc>
          <w:tcPr>
            <w:tcW w:w="1463" w:type="pct"/>
          </w:tcPr>
          <w:p w14:paraId="5AD8967F" w14:textId="77777777" w:rsidR="0048391B" w:rsidRPr="005E3CCB" w:rsidRDefault="0048391B" w:rsidP="0048391B">
            <w:pPr>
              <w:snapToGrid w:val="0"/>
              <w:spacing w:before="80" w:after="60" w:line="276" w:lineRule="auto"/>
              <w:jc w:val="center"/>
              <w:rPr>
                <w:rFonts w:ascii="Bookman Old Style" w:hAnsi="Bookman Old Style"/>
                <w:sz w:val="20"/>
                <w:szCs w:val="20"/>
              </w:rPr>
            </w:pPr>
            <w:r w:rsidRPr="005E3CCB">
              <w:rPr>
                <w:rFonts w:ascii="Bookman Old Style" w:hAnsi="Bookman Old Style"/>
                <w:sz w:val="20"/>
                <w:szCs w:val="20"/>
                <w:lang w:val="en-US"/>
              </w:rPr>
              <w:t xml:space="preserve">Pasal </w:t>
            </w:r>
            <w:r w:rsidRPr="005E3CCB">
              <w:rPr>
                <w:rFonts w:ascii="Bookman Old Style" w:hAnsi="Bookman Old Style"/>
                <w:sz w:val="20"/>
                <w:szCs w:val="20"/>
              </w:rPr>
              <w:t>28</w:t>
            </w:r>
          </w:p>
        </w:tc>
        <w:tc>
          <w:tcPr>
            <w:tcW w:w="1077" w:type="pct"/>
          </w:tcPr>
          <w:p w14:paraId="42127B7A"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tcPr>
          <w:p w14:paraId="7D1D0622"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0760521E" w14:textId="5D8133F8" w:rsidTr="0093747F">
        <w:tc>
          <w:tcPr>
            <w:tcW w:w="1534" w:type="pct"/>
          </w:tcPr>
          <w:p w14:paraId="5B954809"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bookmarkStart w:id="224" w:name="_Hlk78705984"/>
            <w:r w:rsidRPr="005E3CCB">
              <w:rPr>
                <w:rFonts w:ascii="Bookman Old Style" w:hAnsi="Bookman Old Style"/>
                <w:sz w:val="20"/>
                <w:szCs w:val="20"/>
              </w:rPr>
              <w:t>Peraturan Otoritas Jasa Keuangan ini mulai berlaku pada tanggal diundangkan.</w:t>
            </w:r>
          </w:p>
        </w:tc>
        <w:tc>
          <w:tcPr>
            <w:tcW w:w="1463" w:type="pct"/>
          </w:tcPr>
          <w:p w14:paraId="08F965E7" w14:textId="77777777" w:rsidR="0048391B" w:rsidRPr="005E3CCB" w:rsidRDefault="0048391B" w:rsidP="0048391B">
            <w:pPr>
              <w:snapToGrid w:val="0"/>
              <w:spacing w:before="80" w:after="60" w:line="276" w:lineRule="auto"/>
              <w:jc w:val="both"/>
              <w:rPr>
                <w:rFonts w:ascii="Bookman Old Style" w:hAnsi="Bookman Old Style"/>
                <w:sz w:val="20"/>
                <w:szCs w:val="20"/>
                <w:lang w:val="en-US"/>
              </w:rPr>
            </w:pPr>
            <w:r w:rsidRPr="005E3CCB">
              <w:rPr>
                <w:rFonts w:ascii="Bookman Old Style" w:hAnsi="Bookman Old Style"/>
                <w:sz w:val="20"/>
                <w:szCs w:val="20"/>
                <w:lang w:val="en-US"/>
              </w:rPr>
              <w:t>Cukup jelas.</w:t>
            </w:r>
          </w:p>
        </w:tc>
        <w:tc>
          <w:tcPr>
            <w:tcW w:w="1077" w:type="pct"/>
          </w:tcPr>
          <w:p w14:paraId="62C70038"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40B3A768"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076BC43A" w14:textId="472A135A" w:rsidTr="0093747F">
        <w:tc>
          <w:tcPr>
            <w:tcW w:w="1534" w:type="pct"/>
          </w:tcPr>
          <w:p w14:paraId="153B0059"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r w:rsidRPr="005E3CCB">
              <w:rPr>
                <w:rFonts w:ascii="Bookman Old Style" w:hAnsi="Bookman Old Style"/>
                <w:sz w:val="20"/>
                <w:szCs w:val="20"/>
              </w:rPr>
              <w:t>Agar setiap orang mengetahuinya, memerintahkan pengundangan Peraturan Otoritas Jasa Keuangan ini dengan penempatannya dalam Lembaran Negara Republik Indonesia.</w:t>
            </w:r>
          </w:p>
        </w:tc>
        <w:tc>
          <w:tcPr>
            <w:tcW w:w="1463" w:type="pct"/>
          </w:tcPr>
          <w:p w14:paraId="138919B2"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0DAB8075"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343543FB"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bookmarkEnd w:id="224"/>
      <w:tr w:rsidR="005E3CCB" w:rsidRPr="005E3CCB" w14:paraId="65E74E34" w14:textId="7A7DB751" w:rsidTr="0093747F">
        <w:tc>
          <w:tcPr>
            <w:tcW w:w="1534" w:type="pct"/>
          </w:tcPr>
          <w:p w14:paraId="4C538FA1"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3CB9F3EC"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44CF75CF"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925" w:type="pct"/>
          </w:tcPr>
          <w:p w14:paraId="43EE950A"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0F1A4C4B" w14:textId="32D868CA" w:rsidTr="0093747F">
        <w:tc>
          <w:tcPr>
            <w:tcW w:w="1534" w:type="pct"/>
          </w:tcPr>
          <w:p w14:paraId="75B01015" w14:textId="77777777" w:rsidR="0048391B" w:rsidRPr="005E3CCB" w:rsidRDefault="0048391B" w:rsidP="0048391B">
            <w:pPr>
              <w:snapToGrid w:val="0"/>
              <w:spacing w:before="80" w:after="60" w:line="276" w:lineRule="auto"/>
              <w:ind w:left="3290" w:right="37"/>
              <w:rPr>
                <w:rFonts w:ascii="Bookman Old Style" w:hAnsi="Bookman Old Style"/>
                <w:sz w:val="20"/>
                <w:szCs w:val="20"/>
              </w:rPr>
            </w:pPr>
            <w:r w:rsidRPr="005E3CCB">
              <w:rPr>
                <w:rFonts w:ascii="Bookman Old Style" w:hAnsi="Bookman Old Style"/>
                <w:sz w:val="20"/>
                <w:szCs w:val="20"/>
              </w:rPr>
              <w:t>Ditetapkan di Jakarta</w:t>
            </w:r>
          </w:p>
          <w:p w14:paraId="7E65E4BE" w14:textId="77777777" w:rsidR="0048391B" w:rsidRPr="005E3CCB" w:rsidRDefault="0048391B" w:rsidP="0048391B">
            <w:pPr>
              <w:snapToGrid w:val="0"/>
              <w:spacing w:before="80" w:after="60" w:line="276" w:lineRule="auto"/>
              <w:ind w:left="3290" w:right="37"/>
              <w:rPr>
                <w:rFonts w:ascii="Bookman Old Style" w:hAnsi="Bookman Old Style"/>
                <w:sz w:val="20"/>
                <w:szCs w:val="20"/>
              </w:rPr>
            </w:pPr>
            <w:r w:rsidRPr="005E3CCB">
              <w:rPr>
                <w:rFonts w:ascii="Bookman Old Style" w:hAnsi="Bookman Old Style"/>
                <w:sz w:val="20"/>
                <w:szCs w:val="20"/>
              </w:rPr>
              <w:t>pada tanggal</w:t>
            </w:r>
          </w:p>
        </w:tc>
        <w:tc>
          <w:tcPr>
            <w:tcW w:w="1463" w:type="pct"/>
          </w:tcPr>
          <w:p w14:paraId="26055B9D"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369862F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3338E427"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202F138D" w14:textId="28956CAF" w:rsidTr="0093747F">
        <w:tc>
          <w:tcPr>
            <w:tcW w:w="1534" w:type="pct"/>
          </w:tcPr>
          <w:p w14:paraId="7EED9E8D"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7CE88819"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7FBA111A"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0777381D"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r>
      <w:tr w:rsidR="005E3CCB" w:rsidRPr="005E3CCB" w14:paraId="152FFF38" w14:textId="03B06F67" w:rsidTr="0093747F">
        <w:tc>
          <w:tcPr>
            <w:tcW w:w="1534" w:type="pct"/>
          </w:tcPr>
          <w:p w14:paraId="490DBA80"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KETUA DEWAN KOMISIONER</w:t>
            </w:r>
          </w:p>
          <w:p w14:paraId="2EB895C5"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OTORITAS JASA KEUANGAN</w:t>
            </w:r>
          </w:p>
          <w:p w14:paraId="7A56752A"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REPUBLIK INDONESIA,</w:t>
            </w:r>
          </w:p>
        </w:tc>
        <w:tc>
          <w:tcPr>
            <w:tcW w:w="1463" w:type="pct"/>
          </w:tcPr>
          <w:p w14:paraId="61D9BADA"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78E21AE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22AE851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7C17DB9D" w14:textId="1C35299D" w:rsidTr="0093747F">
        <w:tc>
          <w:tcPr>
            <w:tcW w:w="1534" w:type="pct"/>
          </w:tcPr>
          <w:p w14:paraId="6D5ECA67"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6887C10F"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3B064F2A"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3E8A267B"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152BBE58" w14:textId="54F30A3C" w:rsidTr="0093747F">
        <w:tc>
          <w:tcPr>
            <w:tcW w:w="1534" w:type="pct"/>
          </w:tcPr>
          <w:p w14:paraId="3A5122AD" w14:textId="77777777" w:rsidR="0048391B" w:rsidRPr="005E3CCB" w:rsidRDefault="0048391B" w:rsidP="0048391B">
            <w:pPr>
              <w:snapToGrid w:val="0"/>
              <w:spacing w:before="80" w:after="60" w:line="276" w:lineRule="auto"/>
              <w:ind w:right="37"/>
              <w:jc w:val="both"/>
              <w:rPr>
                <w:rFonts w:ascii="Bookman Old Style" w:hAnsi="Bookman Old Style"/>
                <w:sz w:val="20"/>
                <w:szCs w:val="20"/>
              </w:rPr>
            </w:pPr>
          </w:p>
        </w:tc>
        <w:tc>
          <w:tcPr>
            <w:tcW w:w="1463" w:type="pct"/>
          </w:tcPr>
          <w:p w14:paraId="55AC1E7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4718957D"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0ADC7991"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r w:rsidR="005E3CCB" w:rsidRPr="005E3CCB" w14:paraId="3332B4CD" w14:textId="47305404" w:rsidTr="0093747F">
        <w:tc>
          <w:tcPr>
            <w:tcW w:w="1534" w:type="pct"/>
          </w:tcPr>
          <w:p w14:paraId="4A31F8F4" w14:textId="77777777" w:rsidR="0048391B" w:rsidRPr="005E3CCB" w:rsidRDefault="0048391B" w:rsidP="0048391B">
            <w:pPr>
              <w:snapToGrid w:val="0"/>
              <w:spacing w:before="80" w:after="60" w:line="276" w:lineRule="auto"/>
              <w:ind w:right="37"/>
              <w:jc w:val="center"/>
              <w:rPr>
                <w:rFonts w:ascii="Bookman Old Style" w:hAnsi="Bookman Old Style"/>
                <w:sz w:val="20"/>
                <w:szCs w:val="20"/>
              </w:rPr>
            </w:pPr>
            <w:r w:rsidRPr="005E3CCB">
              <w:rPr>
                <w:rFonts w:ascii="Bookman Old Style" w:hAnsi="Bookman Old Style"/>
                <w:sz w:val="20"/>
                <w:szCs w:val="20"/>
              </w:rPr>
              <w:t>WIMBOH SANTOSO</w:t>
            </w:r>
          </w:p>
        </w:tc>
        <w:tc>
          <w:tcPr>
            <w:tcW w:w="1463" w:type="pct"/>
          </w:tcPr>
          <w:p w14:paraId="7A289150" w14:textId="77777777" w:rsidR="0048391B" w:rsidRPr="005E3CCB" w:rsidRDefault="0048391B" w:rsidP="0048391B">
            <w:pPr>
              <w:snapToGrid w:val="0"/>
              <w:spacing w:before="80" w:after="60" w:line="276" w:lineRule="auto"/>
              <w:ind w:left="183"/>
              <w:jc w:val="both"/>
              <w:rPr>
                <w:rFonts w:ascii="Bookman Old Style" w:hAnsi="Bookman Old Style"/>
                <w:sz w:val="20"/>
                <w:szCs w:val="20"/>
              </w:rPr>
            </w:pPr>
          </w:p>
        </w:tc>
        <w:tc>
          <w:tcPr>
            <w:tcW w:w="1077" w:type="pct"/>
          </w:tcPr>
          <w:p w14:paraId="015BA0C1" w14:textId="77777777" w:rsidR="0048391B" w:rsidRPr="005E3CCB" w:rsidRDefault="0048391B" w:rsidP="00A15509">
            <w:pPr>
              <w:snapToGrid w:val="0"/>
              <w:spacing w:before="80" w:after="60" w:line="276" w:lineRule="auto"/>
              <w:jc w:val="both"/>
              <w:rPr>
                <w:rFonts w:ascii="Bookman Old Style" w:hAnsi="Bookman Old Style"/>
                <w:sz w:val="20"/>
                <w:szCs w:val="20"/>
              </w:rPr>
            </w:pPr>
          </w:p>
        </w:tc>
        <w:tc>
          <w:tcPr>
            <w:tcW w:w="925" w:type="pct"/>
          </w:tcPr>
          <w:p w14:paraId="2413FAF7" w14:textId="77777777" w:rsidR="0048391B" w:rsidRPr="005E3CCB" w:rsidRDefault="0048391B" w:rsidP="00A15509">
            <w:pPr>
              <w:snapToGrid w:val="0"/>
              <w:spacing w:before="80" w:after="60" w:line="276" w:lineRule="auto"/>
              <w:jc w:val="both"/>
              <w:rPr>
                <w:rFonts w:ascii="Bookman Old Style" w:hAnsi="Bookman Old Style"/>
                <w:sz w:val="20"/>
                <w:szCs w:val="20"/>
              </w:rPr>
            </w:pPr>
          </w:p>
        </w:tc>
      </w:tr>
    </w:tbl>
    <w:p w14:paraId="0AAAFD3E" w14:textId="77777777" w:rsidR="00A318F4" w:rsidRPr="00091F26" w:rsidRDefault="00A318F4" w:rsidP="00840F21">
      <w:pPr>
        <w:spacing w:line="276" w:lineRule="auto"/>
        <w:rPr>
          <w:rFonts w:ascii="Bookman Old Style" w:hAnsi="Bookman Old Style"/>
          <w:sz w:val="20"/>
          <w:szCs w:val="20"/>
        </w:rPr>
      </w:pPr>
    </w:p>
    <w:p w14:paraId="2F3214B9" w14:textId="77777777" w:rsidR="00506488" w:rsidRDefault="00506488" w:rsidP="00840F21">
      <w:pPr>
        <w:spacing w:line="276" w:lineRule="auto"/>
        <w:ind w:left="4678"/>
        <w:rPr>
          <w:rFonts w:ascii="Bookman Old Style" w:hAnsi="Bookman Old Style"/>
          <w:sz w:val="20"/>
          <w:szCs w:val="20"/>
        </w:rPr>
      </w:pPr>
    </w:p>
    <w:p w14:paraId="5CC1F409" w14:textId="142315B0" w:rsidR="00840F21" w:rsidRPr="00091F26" w:rsidRDefault="00840F21" w:rsidP="00840F21">
      <w:pPr>
        <w:spacing w:line="276" w:lineRule="auto"/>
        <w:ind w:left="4678"/>
        <w:rPr>
          <w:rFonts w:ascii="Bookman Old Style" w:hAnsi="Bookman Old Style"/>
          <w:sz w:val="20"/>
          <w:szCs w:val="20"/>
        </w:rPr>
      </w:pPr>
      <w:r w:rsidRPr="00091F26">
        <w:rPr>
          <w:rFonts w:ascii="Bookman Old Style" w:hAnsi="Bookman Old Style"/>
          <w:sz w:val="20"/>
          <w:szCs w:val="20"/>
        </w:rPr>
        <w:lastRenderedPageBreak/>
        <w:t>LAMPIRAN</w:t>
      </w:r>
    </w:p>
    <w:p w14:paraId="17BBE62C" w14:textId="77777777" w:rsidR="00840F21" w:rsidRPr="00091F26" w:rsidRDefault="00840F21" w:rsidP="00840F21">
      <w:pPr>
        <w:spacing w:line="276" w:lineRule="auto"/>
        <w:ind w:left="4678"/>
        <w:rPr>
          <w:rFonts w:ascii="Bookman Old Style" w:hAnsi="Bookman Old Style"/>
          <w:sz w:val="20"/>
          <w:szCs w:val="20"/>
        </w:rPr>
      </w:pPr>
      <w:r w:rsidRPr="00091F26">
        <w:rPr>
          <w:rFonts w:ascii="Bookman Old Style" w:hAnsi="Bookman Old Style"/>
          <w:sz w:val="20"/>
          <w:szCs w:val="20"/>
        </w:rPr>
        <w:t>PERATURAN OTORITAS JASA KEUANGAN</w:t>
      </w:r>
    </w:p>
    <w:p w14:paraId="1E79E4DA" w14:textId="77777777" w:rsidR="00840F21" w:rsidRPr="00091F26" w:rsidRDefault="00840F21" w:rsidP="00840F21">
      <w:pPr>
        <w:spacing w:line="276" w:lineRule="auto"/>
        <w:ind w:left="4678"/>
        <w:rPr>
          <w:rFonts w:ascii="Bookman Old Style" w:hAnsi="Bookman Old Style"/>
          <w:sz w:val="20"/>
          <w:szCs w:val="20"/>
        </w:rPr>
      </w:pPr>
      <w:r w:rsidRPr="00091F26">
        <w:rPr>
          <w:rFonts w:ascii="Bookman Old Style" w:hAnsi="Bookman Old Style"/>
          <w:sz w:val="20"/>
          <w:szCs w:val="20"/>
        </w:rPr>
        <w:t>REPUBLIK INDONESIA</w:t>
      </w:r>
    </w:p>
    <w:p w14:paraId="454D41E2" w14:textId="77777777" w:rsidR="00840F21" w:rsidRPr="00091F26" w:rsidRDefault="00840F21" w:rsidP="00840F21">
      <w:pPr>
        <w:spacing w:line="276" w:lineRule="auto"/>
        <w:ind w:left="4678"/>
        <w:rPr>
          <w:rFonts w:ascii="Bookman Old Style" w:hAnsi="Bookman Old Style"/>
          <w:sz w:val="20"/>
          <w:szCs w:val="20"/>
        </w:rPr>
      </w:pPr>
      <w:r w:rsidRPr="00091F26">
        <w:rPr>
          <w:rFonts w:ascii="Bookman Old Style" w:hAnsi="Bookman Old Style"/>
          <w:sz w:val="20"/>
          <w:szCs w:val="20"/>
        </w:rPr>
        <w:t xml:space="preserve">NOMOR </w:t>
      </w:r>
      <w:r w:rsidRPr="00091F26">
        <w:rPr>
          <w:rFonts w:ascii="Bookman Old Style" w:hAnsi="Bookman Old Style"/>
          <w:color w:val="FFFFFF" w:themeColor="background1"/>
          <w:sz w:val="20"/>
          <w:szCs w:val="20"/>
        </w:rPr>
        <w:t>00</w:t>
      </w:r>
      <w:r w:rsidRPr="00091F26">
        <w:rPr>
          <w:rFonts w:ascii="Bookman Old Style" w:hAnsi="Bookman Old Style"/>
          <w:sz w:val="20"/>
          <w:szCs w:val="20"/>
        </w:rPr>
        <w:t>/POJK.03/2021</w:t>
      </w:r>
    </w:p>
    <w:p w14:paraId="3FE547E7" w14:textId="77777777" w:rsidR="00840F21" w:rsidRPr="00091F26" w:rsidRDefault="00840F21" w:rsidP="00840F21">
      <w:pPr>
        <w:spacing w:line="276" w:lineRule="auto"/>
        <w:ind w:left="4678"/>
        <w:rPr>
          <w:rFonts w:ascii="Bookman Old Style" w:hAnsi="Bookman Old Style"/>
          <w:sz w:val="20"/>
          <w:szCs w:val="20"/>
        </w:rPr>
      </w:pPr>
      <w:r w:rsidRPr="00091F26">
        <w:rPr>
          <w:rFonts w:ascii="Bookman Old Style" w:hAnsi="Bookman Old Style"/>
          <w:sz w:val="20"/>
          <w:szCs w:val="20"/>
        </w:rPr>
        <w:t>TENTANG</w:t>
      </w:r>
    </w:p>
    <w:p w14:paraId="5A0449B9" w14:textId="77777777" w:rsidR="00840F21" w:rsidRPr="00091F26" w:rsidRDefault="00E95741" w:rsidP="00840F21">
      <w:pPr>
        <w:spacing w:line="276" w:lineRule="auto"/>
        <w:ind w:left="4678"/>
        <w:rPr>
          <w:rFonts w:ascii="Bookman Old Style" w:hAnsi="Bookman Old Style"/>
          <w:sz w:val="20"/>
          <w:szCs w:val="20"/>
        </w:rPr>
      </w:pPr>
      <w:r>
        <w:rPr>
          <w:rFonts w:ascii="Bookman Old Style" w:hAnsi="Bookman Old Style"/>
          <w:sz w:val="20"/>
          <w:szCs w:val="20"/>
        </w:rPr>
        <w:t>PENYELENGGARAAN</w:t>
      </w:r>
      <w:r w:rsidR="00840F21" w:rsidRPr="00091F26">
        <w:rPr>
          <w:rFonts w:ascii="Bookman Old Style" w:hAnsi="Bookman Old Style"/>
          <w:sz w:val="20"/>
          <w:szCs w:val="20"/>
        </w:rPr>
        <w:t xml:space="preserve"> </w:t>
      </w:r>
      <w:r>
        <w:rPr>
          <w:rFonts w:ascii="Bookman Old Style" w:hAnsi="Bookman Old Style"/>
          <w:sz w:val="20"/>
          <w:szCs w:val="20"/>
        </w:rPr>
        <w:t xml:space="preserve">PRODUK </w:t>
      </w:r>
      <w:r w:rsidR="00840F21" w:rsidRPr="00091F26">
        <w:rPr>
          <w:rFonts w:ascii="Bookman Old Style" w:hAnsi="Bookman Old Style"/>
          <w:sz w:val="20"/>
          <w:szCs w:val="20"/>
        </w:rPr>
        <w:t>BANK PERKREDITAN RAKYAT</w:t>
      </w:r>
      <w:r>
        <w:rPr>
          <w:rFonts w:ascii="Bookman Old Style" w:hAnsi="Bookman Old Style"/>
          <w:sz w:val="20"/>
          <w:szCs w:val="20"/>
        </w:rPr>
        <w:t xml:space="preserve"> DAN BANK PEMBIAYAAN RAKYAT SYARIAH</w:t>
      </w:r>
    </w:p>
    <w:p w14:paraId="718D321E" w14:textId="77777777" w:rsidR="00840F21" w:rsidRPr="00091F26" w:rsidRDefault="00840F21" w:rsidP="00840F21">
      <w:pPr>
        <w:spacing w:line="276" w:lineRule="auto"/>
        <w:rPr>
          <w:rFonts w:ascii="Bookman Old Style" w:hAnsi="Bookman Old Style"/>
          <w:sz w:val="20"/>
          <w:szCs w:val="20"/>
        </w:rPr>
      </w:pPr>
    </w:p>
    <w:p w14:paraId="50C8A906" w14:textId="77777777" w:rsidR="00840F21" w:rsidRPr="00091F26" w:rsidRDefault="00840F21" w:rsidP="00840F21">
      <w:pPr>
        <w:spacing w:line="276" w:lineRule="auto"/>
        <w:rPr>
          <w:rFonts w:ascii="Bookman Old Style" w:hAnsi="Bookman Old Style"/>
          <w:sz w:val="20"/>
          <w:szCs w:val="20"/>
        </w:rPr>
      </w:pPr>
    </w:p>
    <w:p w14:paraId="3D093C66" w14:textId="77777777" w:rsidR="00840F21" w:rsidRPr="00091F26" w:rsidRDefault="00840F21" w:rsidP="00840F21">
      <w:pPr>
        <w:spacing w:line="276" w:lineRule="auto"/>
        <w:rPr>
          <w:rFonts w:ascii="Bookman Old Style" w:hAnsi="Bookman Old Style"/>
          <w:sz w:val="20"/>
          <w:szCs w:val="20"/>
        </w:rPr>
      </w:pPr>
    </w:p>
    <w:p w14:paraId="265EDA24" w14:textId="77777777" w:rsidR="008F5650" w:rsidRDefault="008F5650" w:rsidP="00840F21">
      <w:pPr>
        <w:spacing w:line="276" w:lineRule="auto"/>
        <w:jc w:val="right"/>
        <w:rPr>
          <w:rFonts w:ascii="Bookman Old Style" w:hAnsi="Bookman Old Style"/>
          <w:sz w:val="20"/>
          <w:szCs w:val="20"/>
        </w:rPr>
      </w:pPr>
    </w:p>
    <w:p w14:paraId="1FE35CB0" w14:textId="77777777" w:rsidR="008F5650" w:rsidRDefault="008F5650" w:rsidP="00840F21">
      <w:pPr>
        <w:spacing w:line="276" w:lineRule="auto"/>
        <w:jc w:val="right"/>
        <w:rPr>
          <w:rFonts w:ascii="Bookman Old Style" w:hAnsi="Bookman Old Style"/>
          <w:sz w:val="20"/>
          <w:szCs w:val="20"/>
        </w:rPr>
      </w:pPr>
    </w:p>
    <w:p w14:paraId="70679BF5" w14:textId="77777777" w:rsidR="008F5650" w:rsidRDefault="008F5650" w:rsidP="00840F21">
      <w:pPr>
        <w:spacing w:line="276" w:lineRule="auto"/>
        <w:jc w:val="right"/>
        <w:rPr>
          <w:rFonts w:ascii="Bookman Old Style" w:hAnsi="Bookman Old Style"/>
          <w:sz w:val="20"/>
          <w:szCs w:val="20"/>
        </w:rPr>
      </w:pPr>
    </w:p>
    <w:p w14:paraId="51D705E8" w14:textId="77777777" w:rsidR="008F5650" w:rsidRDefault="008F5650" w:rsidP="00840F21">
      <w:pPr>
        <w:spacing w:line="276" w:lineRule="auto"/>
        <w:jc w:val="right"/>
        <w:rPr>
          <w:rFonts w:ascii="Bookman Old Style" w:hAnsi="Bookman Old Style"/>
          <w:sz w:val="20"/>
          <w:szCs w:val="20"/>
        </w:rPr>
      </w:pPr>
    </w:p>
    <w:p w14:paraId="410A7185" w14:textId="77777777" w:rsidR="008F5650" w:rsidRDefault="008F5650" w:rsidP="00840F21">
      <w:pPr>
        <w:spacing w:line="276" w:lineRule="auto"/>
        <w:jc w:val="right"/>
        <w:rPr>
          <w:rFonts w:ascii="Bookman Old Style" w:hAnsi="Bookman Old Style"/>
          <w:sz w:val="20"/>
          <w:szCs w:val="20"/>
        </w:rPr>
      </w:pPr>
    </w:p>
    <w:p w14:paraId="48B1C5CC" w14:textId="77777777" w:rsidR="008F5650" w:rsidRDefault="008F5650" w:rsidP="00840F21">
      <w:pPr>
        <w:spacing w:line="276" w:lineRule="auto"/>
        <w:jc w:val="right"/>
        <w:rPr>
          <w:rFonts w:ascii="Bookman Old Style" w:hAnsi="Bookman Old Style"/>
          <w:sz w:val="20"/>
          <w:szCs w:val="20"/>
        </w:rPr>
      </w:pPr>
    </w:p>
    <w:p w14:paraId="66FDEBB6" w14:textId="77777777" w:rsidR="008F5650" w:rsidRDefault="008F5650" w:rsidP="00840F21">
      <w:pPr>
        <w:spacing w:line="276" w:lineRule="auto"/>
        <w:jc w:val="right"/>
        <w:rPr>
          <w:rFonts w:ascii="Bookman Old Style" w:hAnsi="Bookman Old Style"/>
          <w:sz w:val="20"/>
          <w:szCs w:val="20"/>
        </w:rPr>
      </w:pPr>
    </w:p>
    <w:p w14:paraId="3648A5B2" w14:textId="77777777" w:rsidR="008F5650" w:rsidRDefault="008F5650" w:rsidP="00840F21">
      <w:pPr>
        <w:spacing w:line="276" w:lineRule="auto"/>
        <w:jc w:val="right"/>
        <w:rPr>
          <w:rFonts w:ascii="Bookman Old Style" w:hAnsi="Bookman Old Style"/>
          <w:sz w:val="20"/>
          <w:szCs w:val="20"/>
        </w:rPr>
      </w:pPr>
    </w:p>
    <w:p w14:paraId="1C096BD1" w14:textId="77777777" w:rsidR="008F5650" w:rsidRDefault="008F5650" w:rsidP="00840F21">
      <w:pPr>
        <w:spacing w:line="276" w:lineRule="auto"/>
        <w:jc w:val="right"/>
        <w:rPr>
          <w:rFonts w:ascii="Bookman Old Style" w:hAnsi="Bookman Old Style"/>
          <w:sz w:val="20"/>
          <w:szCs w:val="20"/>
        </w:rPr>
      </w:pPr>
    </w:p>
    <w:p w14:paraId="3079F5B6" w14:textId="77777777" w:rsidR="008F5650" w:rsidRDefault="008F5650" w:rsidP="00840F21">
      <w:pPr>
        <w:spacing w:line="276" w:lineRule="auto"/>
        <w:jc w:val="right"/>
        <w:rPr>
          <w:rFonts w:ascii="Bookman Old Style" w:hAnsi="Bookman Old Style"/>
          <w:sz w:val="20"/>
          <w:szCs w:val="20"/>
        </w:rPr>
      </w:pPr>
    </w:p>
    <w:p w14:paraId="51D41737" w14:textId="77777777" w:rsidR="008F5650" w:rsidRDefault="008F5650" w:rsidP="00840F21">
      <w:pPr>
        <w:spacing w:line="276" w:lineRule="auto"/>
        <w:jc w:val="right"/>
        <w:rPr>
          <w:rFonts w:ascii="Bookman Old Style" w:hAnsi="Bookman Old Style"/>
          <w:sz w:val="20"/>
          <w:szCs w:val="20"/>
        </w:rPr>
      </w:pPr>
    </w:p>
    <w:p w14:paraId="508B797D" w14:textId="77777777" w:rsidR="008F5650" w:rsidRDefault="008F5650" w:rsidP="00840F21">
      <w:pPr>
        <w:spacing w:line="276" w:lineRule="auto"/>
        <w:jc w:val="right"/>
        <w:rPr>
          <w:rFonts w:ascii="Bookman Old Style" w:hAnsi="Bookman Old Style"/>
          <w:sz w:val="20"/>
          <w:szCs w:val="20"/>
        </w:rPr>
      </w:pPr>
    </w:p>
    <w:p w14:paraId="11C08874" w14:textId="77777777" w:rsidR="008F5650" w:rsidRDefault="008F5650" w:rsidP="00840F21">
      <w:pPr>
        <w:spacing w:line="276" w:lineRule="auto"/>
        <w:jc w:val="right"/>
        <w:rPr>
          <w:rFonts w:ascii="Bookman Old Style" w:hAnsi="Bookman Old Style"/>
          <w:sz w:val="20"/>
          <w:szCs w:val="20"/>
        </w:rPr>
      </w:pPr>
    </w:p>
    <w:p w14:paraId="223F8E07" w14:textId="77777777" w:rsidR="008F5650" w:rsidRDefault="008F5650" w:rsidP="00840F21">
      <w:pPr>
        <w:spacing w:line="276" w:lineRule="auto"/>
        <w:jc w:val="right"/>
        <w:rPr>
          <w:rFonts w:ascii="Bookman Old Style" w:hAnsi="Bookman Old Style"/>
          <w:sz w:val="20"/>
          <w:szCs w:val="20"/>
        </w:rPr>
      </w:pPr>
    </w:p>
    <w:p w14:paraId="7B386BBF" w14:textId="77777777" w:rsidR="008F5650" w:rsidRDefault="008F5650" w:rsidP="00840F21">
      <w:pPr>
        <w:spacing w:line="276" w:lineRule="auto"/>
        <w:jc w:val="right"/>
        <w:rPr>
          <w:rFonts w:ascii="Bookman Old Style" w:hAnsi="Bookman Old Style"/>
          <w:sz w:val="20"/>
          <w:szCs w:val="20"/>
        </w:rPr>
      </w:pPr>
    </w:p>
    <w:p w14:paraId="3E8A69FC" w14:textId="77777777" w:rsidR="008F5650" w:rsidRDefault="008F5650" w:rsidP="00840F21">
      <w:pPr>
        <w:spacing w:line="276" w:lineRule="auto"/>
        <w:jc w:val="right"/>
        <w:rPr>
          <w:rFonts w:ascii="Bookman Old Style" w:hAnsi="Bookman Old Style"/>
          <w:sz w:val="20"/>
          <w:szCs w:val="20"/>
        </w:rPr>
      </w:pPr>
    </w:p>
    <w:p w14:paraId="5F10BC17" w14:textId="77777777" w:rsidR="008F5650" w:rsidRDefault="008F5650" w:rsidP="00840F21">
      <w:pPr>
        <w:spacing w:line="276" w:lineRule="auto"/>
        <w:jc w:val="right"/>
        <w:rPr>
          <w:rFonts w:ascii="Bookman Old Style" w:hAnsi="Bookman Old Style"/>
          <w:sz w:val="20"/>
          <w:szCs w:val="20"/>
        </w:rPr>
      </w:pPr>
    </w:p>
    <w:p w14:paraId="200CAC81" w14:textId="77777777" w:rsidR="008F5650" w:rsidRDefault="008F5650" w:rsidP="00840F21">
      <w:pPr>
        <w:spacing w:line="276" w:lineRule="auto"/>
        <w:jc w:val="right"/>
        <w:rPr>
          <w:rFonts w:ascii="Bookman Old Style" w:hAnsi="Bookman Old Style"/>
          <w:sz w:val="20"/>
          <w:szCs w:val="20"/>
        </w:rPr>
      </w:pPr>
    </w:p>
    <w:p w14:paraId="214284CA" w14:textId="77777777" w:rsidR="008F5650" w:rsidRDefault="008F5650" w:rsidP="00840F21">
      <w:pPr>
        <w:spacing w:line="276" w:lineRule="auto"/>
        <w:jc w:val="right"/>
        <w:rPr>
          <w:rFonts w:ascii="Bookman Old Style" w:hAnsi="Bookman Old Style"/>
          <w:sz w:val="20"/>
          <w:szCs w:val="20"/>
        </w:rPr>
      </w:pPr>
    </w:p>
    <w:p w14:paraId="0FED0E81" w14:textId="77777777" w:rsidR="008F5650" w:rsidRDefault="008F5650" w:rsidP="00840F21">
      <w:pPr>
        <w:spacing w:line="276" w:lineRule="auto"/>
        <w:jc w:val="right"/>
        <w:rPr>
          <w:rFonts w:ascii="Bookman Old Style" w:hAnsi="Bookman Old Style"/>
          <w:sz w:val="20"/>
          <w:szCs w:val="20"/>
        </w:rPr>
      </w:pPr>
    </w:p>
    <w:p w14:paraId="14522B88" w14:textId="77777777" w:rsidR="008F5650" w:rsidRDefault="008F5650" w:rsidP="00840F21">
      <w:pPr>
        <w:spacing w:line="276" w:lineRule="auto"/>
        <w:jc w:val="right"/>
        <w:rPr>
          <w:rFonts w:ascii="Bookman Old Style" w:hAnsi="Bookman Old Style"/>
          <w:sz w:val="20"/>
          <w:szCs w:val="20"/>
        </w:rPr>
      </w:pPr>
    </w:p>
    <w:p w14:paraId="2F5CAA84" w14:textId="77777777" w:rsidR="008F5650" w:rsidRDefault="008F5650" w:rsidP="00840F21">
      <w:pPr>
        <w:spacing w:line="276" w:lineRule="auto"/>
        <w:jc w:val="right"/>
        <w:rPr>
          <w:rFonts w:ascii="Bookman Old Style" w:hAnsi="Bookman Old Style"/>
          <w:sz w:val="20"/>
          <w:szCs w:val="20"/>
        </w:rPr>
      </w:pPr>
    </w:p>
    <w:p w14:paraId="110666F1" w14:textId="77777777" w:rsidR="008F5650" w:rsidRDefault="008F5650" w:rsidP="00840F21">
      <w:pPr>
        <w:spacing w:line="276" w:lineRule="auto"/>
        <w:jc w:val="right"/>
        <w:rPr>
          <w:rFonts w:ascii="Bookman Old Style" w:hAnsi="Bookman Old Style"/>
          <w:sz w:val="20"/>
          <w:szCs w:val="20"/>
        </w:rPr>
      </w:pPr>
    </w:p>
    <w:p w14:paraId="3DA7EEFD" w14:textId="77777777" w:rsidR="008F5650" w:rsidRDefault="008F5650" w:rsidP="00840F21">
      <w:pPr>
        <w:spacing w:line="276" w:lineRule="auto"/>
        <w:jc w:val="right"/>
        <w:rPr>
          <w:rFonts w:ascii="Bookman Old Style" w:hAnsi="Bookman Old Style"/>
          <w:sz w:val="20"/>
          <w:szCs w:val="20"/>
        </w:rPr>
      </w:pPr>
    </w:p>
    <w:p w14:paraId="6E8825AA" w14:textId="77777777" w:rsidR="008F5650" w:rsidRDefault="008F5650" w:rsidP="00840F21">
      <w:pPr>
        <w:spacing w:line="276" w:lineRule="auto"/>
        <w:jc w:val="right"/>
        <w:rPr>
          <w:rFonts w:ascii="Bookman Old Style" w:hAnsi="Bookman Old Style"/>
          <w:sz w:val="20"/>
          <w:szCs w:val="20"/>
        </w:rPr>
      </w:pPr>
    </w:p>
    <w:p w14:paraId="7819EF14" w14:textId="77777777" w:rsidR="00840F21" w:rsidRPr="00091F26" w:rsidRDefault="00840F21" w:rsidP="00840F21">
      <w:pPr>
        <w:spacing w:line="276" w:lineRule="auto"/>
        <w:jc w:val="right"/>
        <w:rPr>
          <w:rFonts w:ascii="Bookman Old Style" w:hAnsi="Bookman Old Style"/>
          <w:sz w:val="20"/>
          <w:szCs w:val="20"/>
        </w:rPr>
      </w:pPr>
      <w:r w:rsidRPr="00091F26">
        <w:rPr>
          <w:rFonts w:ascii="Bookman Old Style" w:hAnsi="Bookman Old Style"/>
          <w:sz w:val="20"/>
          <w:szCs w:val="20"/>
        </w:rPr>
        <w:lastRenderedPageBreak/>
        <w:t>Bagian A</w:t>
      </w:r>
    </w:p>
    <w:p w14:paraId="15F5CA14" w14:textId="77777777" w:rsidR="00B177C3" w:rsidRPr="00091F26" w:rsidRDefault="00B177C3" w:rsidP="00B177C3">
      <w:pPr>
        <w:spacing w:line="276" w:lineRule="auto"/>
        <w:jc w:val="right"/>
        <w:rPr>
          <w:rFonts w:ascii="Bookman Old Style" w:hAnsi="Bookman Old Style"/>
          <w:sz w:val="20"/>
          <w:szCs w:val="20"/>
        </w:rPr>
      </w:pPr>
    </w:p>
    <w:p w14:paraId="115625D4" w14:textId="3C901928" w:rsidR="00B177C3" w:rsidRPr="00010243" w:rsidRDefault="00B177C3" w:rsidP="00B177C3">
      <w:pPr>
        <w:spacing w:line="276" w:lineRule="auto"/>
        <w:jc w:val="center"/>
        <w:rPr>
          <w:rFonts w:ascii="Bookman Old Style" w:hAnsi="Bookman Old Style"/>
          <w:sz w:val="20"/>
          <w:szCs w:val="20"/>
        </w:rPr>
      </w:pPr>
      <w:bookmarkStart w:id="225" w:name="_Hlk80712986"/>
      <w:r w:rsidRPr="00010243">
        <w:rPr>
          <w:rFonts w:ascii="Bookman Old Style" w:hAnsi="Bookman Old Style"/>
          <w:sz w:val="20"/>
          <w:szCs w:val="20"/>
        </w:rPr>
        <w:t xml:space="preserve">DAFTAR PERIKSA DOKUMEN LAPORAN REALISASI PENYELENGGARAAN PRODUK </w:t>
      </w:r>
      <w:r w:rsidR="00A2497A">
        <w:rPr>
          <w:rFonts w:ascii="Bookman Old Style" w:hAnsi="Bookman Old Style"/>
          <w:sz w:val="20"/>
          <w:szCs w:val="20"/>
        </w:rPr>
        <w:t xml:space="preserve">DASAR </w:t>
      </w:r>
      <w:r w:rsidRPr="00010243">
        <w:rPr>
          <w:rFonts w:ascii="Bookman Old Style" w:hAnsi="Bookman Old Style"/>
          <w:sz w:val="20"/>
          <w:szCs w:val="20"/>
        </w:rPr>
        <w:t>BARU</w:t>
      </w:r>
      <w:bookmarkEnd w:id="225"/>
      <w:r w:rsidRPr="00010243">
        <w:rPr>
          <w:rFonts w:ascii="Bookman Old Style" w:hAnsi="Bookman Old Style"/>
          <w:sz w:val="20"/>
          <w:szCs w:val="20"/>
        </w:rPr>
        <w:br/>
      </w:r>
    </w:p>
    <w:p w14:paraId="30F5F136" w14:textId="77777777" w:rsidR="00B177C3" w:rsidRPr="00091F26" w:rsidRDefault="00B177C3" w:rsidP="00B177C3">
      <w:pPr>
        <w:spacing w:line="276" w:lineRule="auto"/>
        <w:jc w:val="center"/>
        <w:rPr>
          <w:rFonts w:ascii="Bookman Old Style" w:hAnsi="Bookman Old Style"/>
          <w:sz w:val="20"/>
          <w:szCs w:val="20"/>
        </w:rPr>
      </w:pPr>
    </w:p>
    <w:tbl>
      <w:tblPr>
        <w:tblStyle w:val="TableGrid"/>
        <w:tblW w:w="5000" w:type="pct"/>
        <w:tblLook w:val="04A0" w:firstRow="1" w:lastRow="0" w:firstColumn="1" w:lastColumn="0" w:noHBand="0" w:noVBand="1"/>
      </w:tblPr>
      <w:tblGrid>
        <w:gridCol w:w="542"/>
        <w:gridCol w:w="4088"/>
        <w:gridCol w:w="726"/>
        <w:gridCol w:w="765"/>
        <w:gridCol w:w="3655"/>
        <w:gridCol w:w="2835"/>
        <w:gridCol w:w="2517"/>
      </w:tblGrid>
      <w:tr w:rsidR="0093747F" w:rsidRPr="00091F26" w14:paraId="17F37FF3" w14:textId="7F6FBE5D" w:rsidTr="0093747F">
        <w:tc>
          <w:tcPr>
            <w:tcW w:w="3231" w:type="pct"/>
            <w:gridSpan w:val="5"/>
            <w:shd w:val="clear" w:color="auto" w:fill="FFFF00"/>
            <w:vAlign w:val="center"/>
          </w:tcPr>
          <w:p w14:paraId="66336B1F" w14:textId="77777777" w:rsidR="0093747F" w:rsidRPr="00091F26" w:rsidRDefault="0093747F" w:rsidP="00005AC0">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Rancangan Peraturan</w:t>
            </w:r>
          </w:p>
        </w:tc>
        <w:tc>
          <w:tcPr>
            <w:tcW w:w="937" w:type="pct"/>
            <w:vMerge w:val="restart"/>
            <w:shd w:val="clear" w:color="auto" w:fill="FFFF00"/>
            <w:vAlign w:val="center"/>
          </w:tcPr>
          <w:p w14:paraId="5DA1818A" w14:textId="77777777" w:rsidR="0093747F" w:rsidRPr="00091F26" w:rsidRDefault="0093747F" w:rsidP="00005AC0">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Tanggapan</w:t>
            </w:r>
          </w:p>
        </w:tc>
        <w:tc>
          <w:tcPr>
            <w:tcW w:w="832" w:type="pct"/>
            <w:vMerge w:val="restart"/>
            <w:shd w:val="clear" w:color="auto" w:fill="FFFF00"/>
            <w:vAlign w:val="center"/>
          </w:tcPr>
          <w:p w14:paraId="7CE6FEFA" w14:textId="6AD52490" w:rsidR="0093747F" w:rsidRPr="00091F26" w:rsidRDefault="0093747F" w:rsidP="0093747F">
            <w:pPr>
              <w:spacing w:before="60" w:after="60" w:line="276" w:lineRule="auto"/>
              <w:jc w:val="center"/>
              <w:rPr>
                <w:rFonts w:ascii="Bookman Old Style" w:hAnsi="Bookman Old Style"/>
                <w:b/>
                <w:bCs/>
                <w:sz w:val="20"/>
                <w:szCs w:val="20"/>
              </w:rPr>
            </w:pPr>
            <w:r>
              <w:rPr>
                <w:rFonts w:ascii="Bookman Old Style" w:hAnsi="Bookman Old Style"/>
                <w:b/>
                <w:bCs/>
                <w:sz w:val="20"/>
                <w:szCs w:val="20"/>
              </w:rPr>
              <w:t>Usulan Perubahan</w:t>
            </w:r>
          </w:p>
        </w:tc>
      </w:tr>
      <w:tr w:rsidR="0093747F" w:rsidRPr="00091F26" w14:paraId="6029CBBB" w14:textId="44D0AD23" w:rsidTr="0093747F">
        <w:tc>
          <w:tcPr>
            <w:tcW w:w="179" w:type="pct"/>
            <w:vMerge w:val="restart"/>
            <w:shd w:val="clear" w:color="auto" w:fill="FFFF00"/>
            <w:vAlign w:val="center"/>
          </w:tcPr>
          <w:p w14:paraId="73804792" w14:textId="77777777" w:rsidR="0093747F" w:rsidRPr="00091F26" w:rsidRDefault="0093747F" w:rsidP="00005A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No.</w:t>
            </w:r>
          </w:p>
        </w:tc>
        <w:tc>
          <w:tcPr>
            <w:tcW w:w="1351" w:type="pct"/>
            <w:vMerge w:val="restart"/>
            <w:shd w:val="clear" w:color="auto" w:fill="FFFF00"/>
            <w:vAlign w:val="center"/>
          </w:tcPr>
          <w:p w14:paraId="1B469205" w14:textId="77777777" w:rsidR="0093747F" w:rsidRPr="00091F26" w:rsidRDefault="0093747F" w:rsidP="00005A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Uraian</w:t>
            </w:r>
          </w:p>
        </w:tc>
        <w:tc>
          <w:tcPr>
            <w:tcW w:w="1701" w:type="pct"/>
            <w:gridSpan w:val="3"/>
            <w:shd w:val="clear" w:color="auto" w:fill="FFFF00"/>
            <w:vAlign w:val="center"/>
          </w:tcPr>
          <w:p w14:paraId="7D5C8588" w14:textId="77777777" w:rsidR="0093747F" w:rsidRPr="00091F26" w:rsidRDefault="0093747F" w:rsidP="00005A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Kelengkapan</w:t>
            </w:r>
          </w:p>
        </w:tc>
        <w:tc>
          <w:tcPr>
            <w:tcW w:w="937" w:type="pct"/>
            <w:vMerge/>
            <w:shd w:val="clear" w:color="auto" w:fill="FFFF00"/>
          </w:tcPr>
          <w:p w14:paraId="617BA9B1" w14:textId="77777777" w:rsidR="0093747F" w:rsidRPr="00091F26" w:rsidRDefault="0093747F" w:rsidP="00005AC0">
            <w:pPr>
              <w:spacing w:before="60" w:after="60" w:line="276" w:lineRule="auto"/>
              <w:jc w:val="center"/>
              <w:rPr>
                <w:rFonts w:ascii="Bookman Old Style" w:hAnsi="Bookman Old Style"/>
                <w:sz w:val="20"/>
                <w:szCs w:val="20"/>
              </w:rPr>
            </w:pPr>
          </w:p>
        </w:tc>
        <w:tc>
          <w:tcPr>
            <w:tcW w:w="832" w:type="pct"/>
            <w:vMerge/>
            <w:shd w:val="clear" w:color="auto" w:fill="FFFF00"/>
          </w:tcPr>
          <w:p w14:paraId="148EFC59" w14:textId="77777777" w:rsidR="0093747F" w:rsidRPr="00091F26" w:rsidRDefault="0093747F" w:rsidP="00005AC0">
            <w:pPr>
              <w:spacing w:before="60" w:after="60" w:line="276" w:lineRule="auto"/>
              <w:jc w:val="center"/>
              <w:rPr>
                <w:rFonts w:ascii="Bookman Old Style" w:hAnsi="Bookman Old Style"/>
                <w:sz w:val="20"/>
                <w:szCs w:val="20"/>
              </w:rPr>
            </w:pPr>
          </w:p>
        </w:tc>
      </w:tr>
      <w:tr w:rsidR="0093747F" w:rsidRPr="00091F26" w14:paraId="4496E698" w14:textId="4C7393A2" w:rsidTr="0093747F">
        <w:tc>
          <w:tcPr>
            <w:tcW w:w="179" w:type="pct"/>
            <w:vMerge/>
            <w:shd w:val="clear" w:color="auto" w:fill="FFFF00"/>
            <w:vAlign w:val="center"/>
          </w:tcPr>
          <w:p w14:paraId="3E79BC5F" w14:textId="77777777" w:rsidR="0093747F" w:rsidRPr="00091F26" w:rsidRDefault="0093747F" w:rsidP="00005AC0">
            <w:pPr>
              <w:spacing w:before="60" w:after="60" w:line="276" w:lineRule="auto"/>
              <w:jc w:val="center"/>
              <w:rPr>
                <w:rFonts w:ascii="Bookman Old Style" w:hAnsi="Bookman Old Style"/>
                <w:sz w:val="20"/>
                <w:szCs w:val="20"/>
              </w:rPr>
            </w:pPr>
          </w:p>
        </w:tc>
        <w:tc>
          <w:tcPr>
            <w:tcW w:w="1351" w:type="pct"/>
            <w:vMerge/>
            <w:shd w:val="clear" w:color="auto" w:fill="FFFF00"/>
            <w:vAlign w:val="center"/>
          </w:tcPr>
          <w:p w14:paraId="5F3C5084" w14:textId="77777777" w:rsidR="0093747F" w:rsidRPr="00091F26" w:rsidRDefault="0093747F" w:rsidP="00005AC0">
            <w:pPr>
              <w:spacing w:before="60" w:after="60" w:line="276" w:lineRule="auto"/>
              <w:jc w:val="center"/>
              <w:rPr>
                <w:rFonts w:ascii="Bookman Old Style" w:hAnsi="Bookman Old Style"/>
                <w:sz w:val="20"/>
                <w:szCs w:val="20"/>
              </w:rPr>
            </w:pPr>
          </w:p>
        </w:tc>
        <w:tc>
          <w:tcPr>
            <w:tcW w:w="240" w:type="pct"/>
            <w:shd w:val="clear" w:color="auto" w:fill="FFFF00"/>
            <w:vAlign w:val="center"/>
          </w:tcPr>
          <w:p w14:paraId="27E9C726" w14:textId="77777777" w:rsidR="0093747F" w:rsidRPr="00091F26" w:rsidRDefault="0093747F" w:rsidP="00005A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Ya</w:t>
            </w:r>
          </w:p>
        </w:tc>
        <w:tc>
          <w:tcPr>
            <w:tcW w:w="253" w:type="pct"/>
            <w:shd w:val="clear" w:color="auto" w:fill="FFFF00"/>
            <w:vAlign w:val="center"/>
          </w:tcPr>
          <w:p w14:paraId="4E89C58F" w14:textId="77777777" w:rsidR="0093747F" w:rsidRPr="00091F26" w:rsidRDefault="0093747F" w:rsidP="00005A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Tidak</w:t>
            </w:r>
          </w:p>
        </w:tc>
        <w:tc>
          <w:tcPr>
            <w:tcW w:w="1208" w:type="pct"/>
            <w:shd w:val="clear" w:color="auto" w:fill="FFFF00"/>
            <w:vAlign w:val="center"/>
          </w:tcPr>
          <w:p w14:paraId="166CE71A" w14:textId="4556C268" w:rsidR="0093747F" w:rsidRPr="00091F26" w:rsidRDefault="0093747F" w:rsidP="00005AC0">
            <w:pPr>
              <w:spacing w:before="60" w:after="60" w:line="276" w:lineRule="auto"/>
              <w:jc w:val="center"/>
              <w:rPr>
                <w:rFonts w:ascii="Bookman Old Style" w:hAnsi="Bookman Old Style"/>
                <w:sz w:val="20"/>
                <w:szCs w:val="20"/>
              </w:rPr>
            </w:pPr>
            <w:r w:rsidRPr="00A2497A">
              <w:rPr>
                <w:rFonts w:ascii="Bookman Old Style" w:hAnsi="Bookman Old Style"/>
                <w:sz w:val="20"/>
                <w:szCs w:val="20"/>
              </w:rPr>
              <w:t>Daftar Dokumen dan Penjelasan</w:t>
            </w:r>
          </w:p>
        </w:tc>
        <w:tc>
          <w:tcPr>
            <w:tcW w:w="937" w:type="pct"/>
            <w:vMerge/>
            <w:shd w:val="clear" w:color="auto" w:fill="FFFF00"/>
          </w:tcPr>
          <w:p w14:paraId="6AEA965A" w14:textId="77777777" w:rsidR="0093747F" w:rsidRPr="00091F26" w:rsidRDefault="0093747F" w:rsidP="00005AC0">
            <w:pPr>
              <w:spacing w:before="60" w:after="60" w:line="276" w:lineRule="auto"/>
              <w:jc w:val="center"/>
              <w:rPr>
                <w:rFonts w:ascii="Bookman Old Style" w:hAnsi="Bookman Old Style"/>
                <w:sz w:val="20"/>
                <w:szCs w:val="20"/>
              </w:rPr>
            </w:pPr>
          </w:p>
        </w:tc>
        <w:tc>
          <w:tcPr>
            <w:tcW w:w="832" w:type="pct"/>
            <w:vMerge/>
            <w:shd w:val="clear" w:color="auto" w:fill="FFFF00"/>
          </w:tcPr>
          <w:p w14:paraId="08F39BA0" w14:textId="77777777" w:rsidR="0093747F" w:rsidRPr="00091F26" w:rsidRDefault="0093747F" w:rsidP="00005AC0">
            <w:pPr>
              <w:spacing w:before="60" w:after="60" w:line="276" w:lineRule="auto"/>
              <w:jc w:val="center"/>
              <w:rPr>
                <w:rFonts w:ascii="Bookman Old Style" w:hAnsi="Bookman Old Style"/>
                <w:sz w:val="20"/>
                <w:szCs w:val="20"/>
              </w:rPr>
            </w:pPr>
          </w:p>
        </w:tc>
      </w:tr>
      <w:tr w:rsidR="0093747F" w:rsidRPr="00091F26" w14:paraId="72695CD9" w14:textId="04A60093" w:rsidTr="0093747F">
        <w:tc>
          <w:tcPr>
            <w:tcW w:w="179" w:type="pct"/>
          </w:tcPr>
          <w:p w14:paraId="6C191E45" w14:textId="77777777" w:rsidR="0093747F" w:rsidRPr="00091F26" w:rsidRDefault="0093747F" w:rsidP="00576DEB">
            <w:pPr>
              <w:pStyle w:val="ListParagraph"/>
              <w:numPr>
                <w:ilvl w:val="0"/>
                <w:numId w:val="25"/>
              </w:numPr>
              <w:spacing w:before="60" w:after="60" w:line="276" w:lineRule="auto"/>
              <w:ind w:left="458" w:hanging="458"/>
              <w:contextualSpacing w:val="0"/>
              <w:jc w:val="both"/>
              <w:rPr>
                <w:rFonts w:ascii="Bookman Old Style" w:hAnsi="Bookman Old Style"/>
                <w:sz w:val="20"/>
                <w:szCs w:val="20"/>
              </w:rPr>
            </w:pPr>
          </w:p>
        </w:tc>
        <w:tc>
          <w:tcPr>
            <w:tcW w:w="1351" w:type="pct"/>
          </w:tcPr>
          <w:p w14:paraId="1AAB4118" w14:textId="77777777" w:rsidR="0093747F" w:rsidRPr="005074E0" w:rsidRDefault="0093747F" w:rsidP="005074E0">
            <w:pPr>
              <w:spacing w:before="60" w:after="60" w:line="276" w:lineRule="auto"/>
              <w:jc w:val="both"/>
              <w:rPr>
                <w:rFonts w:ascii="Bookman Old Style" w:hAnsi="Bookman Old Style"/>
                <w:sz w:val="20"/>
                <w:szCs w:val="20"/>
              </w:rPr>
            </w:pPr>
            <w:r w:rsidRPr="005074E0">
              <w:rPr>
                <w:rFonts w:ascii="Bookman Old Style" w:hAnsi="Bookman Old Style"/>
                <w:sz w:val="20"/>
                <w:szCs w:val="20"/>
              </w:rPr>
              <w:t>Informasi umum</w:t>
            </w:r>
            <w:r>
              <w:rPr>
                <w:rFonts w:ascii="Bookman Old Style" w:hAnsi="Bookman Old Style"/>
                <w:sz w:val="20"/>
                <w:szCs w:val="20"/>
              </w:rPr>
              <w:t xml:space="preserve"> atau </w:t>
            </w:r>
            <w:r w:rsidRPr="005074E0">
              <w:rPr>
                <w:rFonts w:ascii="Bookman Old Style" w:hAnsi="Bookman Old Style"/>
                <w:sz w:val="20"/>
                <w:szCs w:val="20"/>
              </w:rPr>
              <w:t>ringkasan mengenai Produk baru, paling sedikit</w:t>
            </w:r>
            <w:r>
              <w:rPr>
                <w:rFonts w:ascii="Bookman Old Style" w:hAnsi="Bookman Old Style"/>
                <w:sz w:val="20"/>
                <w:szCs w:val="20"/>
              </w:rPr>
              <w:t xml:space="preserve"> meliputi</w:t>
            </w:r>
            <w:r w:rsidRPr="005074E0">
              <w:rPr>
                <w:rFonts w:ascii="Bookman Old Style" w:hAnsi="Bookman Old Style"/>
                <w:sz w:val="20"/>
                <w:szCs w:val="20"/>
              </w:rPr>
              <w:t>:</w:t>
            </w:r>
          </w:p>
        </w:tc>
        <w:tc>
          <w:tcPr>
            <w:tcW w:w="240" w:type="pct"/>
          </w:tcPr>
          <w:p w14:paraId="36ECEB4B" w14:textId="565B8AAC" w:rsidR="0093747F" w:rsidRPr="00091F26" w:rsidRDefault="0093747F" w:rsidP="00005AC0">
            <w:pPr>
              <w:spacing w:before="60" w:after="60" w:line="276" w:lineRule="auto"/>
              <w:jc w:val="center"/>
              <w:rPr>
                <w:rFonts w:ascii="Bookman Old Style" w:hAnsi="Bookman Old Style"/>
                <w:sz w:val="20"/>
                <w:szCs w:val="20"/>
              </w:rPr>
            </w:pPr>
          </w:p>
        </w:tc>
        <w:tc>
          <w:tcPr>
            <w:tcW w:w="253" w:type="pct"/>
          </w:tcPr>
          <w:p w14:paraId="3A0B7137" w14:textId="0945D07A" w:rsidR="0093747F" w:rsidRPr="00091F26" w:rsidRDefault="0093747F" w:rsidP="00005AC0">
            <w:pPr>
              <w:spacing w:before="60" w:after="60" w:line="276" w:lineRule="auto"/>
              <w:jc w:val="center"/>
              <w:rPr>
                <w:rFonts w:ascii="Bookman Old Style" w:hAnsi="Bookman Old Style"/>
                <w:sz w:val="20"/>
                <w:szCs w:val="20"/>
              </w:rPr>
            </w:pPr>
          </w:p>
        </w:tc>
        <w:tc>
          <w:tcPr>
            <w:tcW w:w="1208" w:type="pct"/>
          </w:tcPr>
          <w:p w14:paraId="64032411" w14:textId="77777777" w:rsidR="0093747F" w:rsidRPr="00091F26" w:rsidRDefault="0093747F" w:rsidP="00005AC0">
            <w:pPr>
              <w:spacing w:before="60" w:after="60" w:line="276" w:lineRule="auto"/>
              <w:jc w:val="center"/>
              <w:rPr>
                <w:rFonts w:ascii="Bookman Old Style" w:hAnsi="Bookman Old Style"/>
                <w:sz w:val="20"/>
                <w:szCs w:val="20"/>
              </w:rPr>
            </w:pPr>
          </w:p>
        </w:tc>
        <w:tc>
          <w:tcPr>
            <w:tcW w:w="937" w:type="pct"/>
          </w:tcPr>
          <w:p w14:paraId="678B9F41"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F70CAC3"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06D928AF" w14:textId="551F7FFE" w:rsidTr="0093747F">
        <w:tc>
          <w:tcPr>
            <w:tcW w:w="179" w:type="pct"/>
          </w:tcPr>
          <w:p w14:paraId="4F1BE1AC" w14:textId="77777777" w:rsidR="0093747F" w:rsidRPr="00091F26" w:rsidRDefault="0093747F" w:rsidP="00005AC0">
            <w:pPr>
              <w:spacing w:before="60" w:after="60" w:line="276" w:lineRule="auto"/>
              <w:jc w:val="center"/>
              <w:rPr>
                <w:rFonts w:ascii="Bookman Old Style" w:hAnsi="Bookman Old Style"/>
                <w:sz w:val="20"/>
                <w:szCs w:val="20"/>
              </w:rPr>
            </w:pPr>
          </w:p>
        </w:tc>
        <w:tc>
          <w:tcPr>
            <w:tcW w:w="1351" w:type="pct"/>
          </w:tcPr>
          <w:p w14:paraId="7BAD729A" w14:textId="77777777" w:rsidR="0093747F" w:rsidRPr="00091F26" w:rsidRDefault="0093747F" w:rsidP="00576DEB">
            <w:pPr>
              <w:pStyle w:val="ListParagraph"/>
              <w:numPr>
                <w:ilvl w:val="1"/>
                <w:numId w:val="25"/>
              </w:numPr>
              <w:spacing w:before="60" w:after="60" w:line="276" w:lineRule="auto"/>
              <w:ind w:left="449" w:hanging="425"/>
              <w:contextualSpacing w:val="0"/>
              <w:jc w:val="both"/>
              <w:rPr>
                <w:rFonts w:ascii="Bookman Old Style" w:hAnsi="Bookman Old Style"/>
                <w:sz w:val="20"/>
                <w:szCs w:val="20"/>
              </w:rPr>
            </w:pPr>
            <w:r w:rsidRPr="00091F26">
              <w:rPr>
                <w:rFonts w:ascii="Bookman Old Style" w:hAnsi="Bookman Old Style"/>
                <w:sz w:val="20"/>
                <w:szCs w:val="20"/>
              </w:rPr>
              <w:t xml:space="preserve">Nama </w:t>
            </w:r>
            <w:r>
              <w:rPr>
                <w:rFonts w:ascii="Bookman Old Style" w:hAnsi="Bookman Old Style"/>
                <w:sz w:val="20"/>
                <w:szCs w:val="20"/>
              </w:rPr>
              <w:t xml:space="preserve">dan jenis </w:t>
            </w:r>
            <w:r w:rsidRPr="00091F26">
              <w:rPr>
                <w:rFonts w:ascii="Bookman Old Style" w:hAnsi="Bookman Old Style"/>
                <w:sz w:val="20"/>
                <w:szCs w:val="20"/>
              </w:rPr>
              <w:t>Produk baru;</w:t>
            </w:r>
          </w:p>
        </w:tc>
        <w:tc>
          <w:tcPr>
            <w:tcW w:w="240" w:type="pct"/>
          </w:tcPr>
          <w:p w14:paraId="48126618" w14:textId="77777777" w:rsidR="0093747F" w:rsidRPr="00091F26" w:rsidRDefault="0093747F" w:rsidP="00005A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04E39325" w14:textId="77777777" w:rsidR="0093747F" w:rsidRPr="00091F26" w:rsidRDefault="0093747F" w:rsidP="00005A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29909F8D" w14:textId="77777777" w:rsidR="0093747F" w:rsidRPr="00091F26" w:rsidRDefault="0093747F" w:rsidP="00005AC0">
            <w:pPr>
              <w:spacing w:before="60" w:after="60" w:line="276" w:lineRule="auto"/>
              <w:jc w:val="center"/>
              <w:rPr>
                <w:rFonts w:ascii="Bookman Old Style" w:hAnsi="Bookman Old Style"/>
                <w:sz w:val="20"/>
                <w:szCs w:val="20"/>
              </w:rPr>
            </w:pPr>
          </w:p>
        </w:tc>
        <w:tc>
          <w:tcPr>
            <w:tcW w:w="937" w:type="pct"/>
          </w:tcPr>
          <w:p w14:paraId="2C45A50A"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347E1581"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58A0FC03" w14:textId="640BD4B8" w:rsidTr="0093747F">
        <w:tc>
          <w:tcPr>
            <w:tcW w:w="179" w:type="pct"/>
          </w:tcPr>
          <w:p w14:paraId="53FA6FF4" w14:textId="77777777" w:rsidR="0093747F" w:rsidRPr="00091F26" w:rsidRDefault="0093747F" w:rsidP="00C27EC0">
            <w:pPr>
              <w:spacing w:before="60" w:after="60" w:line="276" w:lineRule="auto"/>
              <w:jc w:val="center"/>
              <w:rPr>
                <w:rFonts w:ascii="Bookman Old Style" w:hAnsi="Bookman Old Style"/>
                <w:sz w:val="20"/>
                <w:szCs w:val="20"/>
              </w:rPr>
            </w:pPr>
          </w:p>
        </w:tc>
        <w:tc>
          <w:tcPr>
            <w:tcW w:w="1351" w:type="pct"/>
          </w:tcPr>
          <w:p w14:paraId="49A5CE30" w14:textId="77777777" w:rsidR="0093747F" w:rsidRPr="00091F26" w:rsidRDefault="0093747F" w:rsidP="00576DEB">
            <w:pPr>
              <w:pStyle w:val="ListParagraph"/>
              <w:numPr>
                <w:ilvl w:val="1"/>
                <w:numId w:val="25"/>
              </w:numPr>
              <w:spacing w:before="60" w:after="60" w:line="276" w:lineRule="auto"/>
              <w:ind w:left="449" w:hanging="425"/>
              <w:contextualSpacing w:val="0"/>
              <w:jc w:val="both"/>
              <w:rPr>
                <w:rFonts w:ascii="Bookman Old Style" w:hAnsi="Bookman Old Style"/>
                <w:sz w:val="20"/>
                <w:szCs w:val="20"/>
              </w:rPr>
            </w:pPr>
            <w:r w:rsidRPr="00091F26">
              <w:rPr>
                <w:rFonts w:ascii="Bookman Old Style" w:hAnsi="Bookman Old Style"/>
                <w:sz w:val="20"/>
                <w:szCs w:val="20"/>
              </w:rPr>
              <w:t>Waktu pelaksanaan Produk</w:t>
            </w:r>
            <w:r>
              <w:rPr>
                <w:rFonts w:ascii="Bookman Old Style" w:hAnsi="Bookman Old Style"/>
                <w:sz w:val="20"/>
                <w:szCs w:val="20"/>
              </w:rPr>
              <w:t xml:space="preserve"> </w:t>
            </w:r>
            <w:r w:rsidRPr="00091F26">
              <w:rPr>
                <w:rFonts w:ascii="Bookman Old Style" w:hAnsi="Bookman Old Style"/>
                <w:sz w:val="20"/>
                <w:szCs w:val="20"/>
              </w:rPr>
              <w:t>baru;</w:t>
            </w:r>
          </w:p>
        </w:tc>
        <w:tc>
          <w:tcPr>
            <w:tcW w:w="240" w:type="pct"/>
          </w:tcPr>
          <w:p w14:paraId="78E3EC83" w14:textId="77777777" w:rsidR="0093747F" w:rsidRPr="00091F26" w:rsidRDefault="0093747F" w:rsidP="00C27E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5AF55F11" w14:textId="77777777" w:rsidR="0093747F" w:rsidRPr="00091F26" w:rsidRDefault="0093747F" w:rsidP="00C27E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124CE439" w14:textId="77777777" w:rsidR="0093747F" w:rsidRPr="00091F26" w:rsidRDefault="0093747F" w:rsidP="00C27EC0">
            <w:pPr>
              <w:spacing w:before="60" w:after="60" w:line="276" w:lineRule="auto"/>
              <w:jc w:val="center"/>
              <w:rPr>
                <w:rFonts w:ascii="Bookman Old Style" w:hAnsi="Bookman Old Style"/>
                <w:sz w:val="20"/>
                <w:szCs w:val="20"/>
              </w:rPr>
            </w:pPr>
          </w:p>
        </w:tc>
        <w:tc>
          <w:tcPr>
            <w:tcW w:w="937" w:type="pct"/>
          </w:tcPr>
          <w:p w14:paraId="2ADC1867"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34EC9566"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7B3F5D46" w14:textId="732C3BE0" w:rsidTr="0093747F">
        <w:tc>
          <w:tcPr>
            <w:tcW w:w="179" w:type="pct"/>
          </w:tcPr>
          <w:p w14:paraId="32F0DBB4" w14:textId="77777777" w:rsidR="0093747F" w:rsidRPr="00091F26" w:rsidRDefault="0093747F" w:rsidP="00C27EC0">
            <w:pPr>
              <w:spacing w:before="60" w:after="60" w:line="276" w:lineRule="auto"/>
              <w:jc w:val="center"/>
              <w:rPr>
                <w:rFonts w:ascii="Bookman Old Style" w:hAnsi="Bookman Old Style"/>
                <w:sz w:val="20"/>
                <w:szCs w:val="20"/>
              </w:rPr>
            </w:pPr>
          </w:p>
        </w:tc>
        <w:tc>
          <w:tcPr>
            <w:tcW w:w="1351" w:type="pct"/>
          </w:tcPr>
          <w:p w14:paraId="5D294F59" w14:textId="7A4E95EE" w:rsidR="0093747F" w:rsidRPr="00091F26" w:rsidRDefault="0093747F" w:rsidP="00576DEB">
            <w:pPr>
              <w:pStyle w:val="ListParagraph"/>
              <w:numPr>
                <w:ilvl w:val="1"/>
                <w:numId w:val="25"/>
              </w:numPr>
              <w:spacing w:before="60" w:after="60" w:line="276" w:lineRule="auto"/>
              <w:ind w:left="449" w:hanging="425"/>
              <w:contextualSpacing w:val="0"/>
              <w:jc w:val="both"/>
              <w:rPr>
                <w:rFonts w:ascii="Bookman Old Style" w:hAnsi="Bookman Old Style"/>
                <w:sz w:val="20"/>
                <w:szCs w:val="20"/>
              </w:rPr>
            </w:pPr>
            <w:r w:rsidRPr="00A2497A">
              <w:rPr>
                <w:rFonts w:ascii="Bookman Old Style" w:hAnsi="Bookman Old Style"/>
                <w:sz w:val="20"/>
                <w:szCs w:val="20"/>
              </w:rPr>
              <w:t>Fitur dan model bisnis dan keterkaitan dengan strategi bisnis</w:t>
            </w:r>
            <w:r w:rsidRPr="00091F26">
              <w:rPr>
                <w:rFonts w:ascii="Bookman Old Style" w:hAnsi="Bookman Old Style"/>
                <w:sz w:val="20"/>
                <w:szCs w:val="20"/>
              </w:rPr>
              <w:t>;</w:t>
            </w:r>
          </w:p>
        </w:tc>
        <w:tc>
          <w:tcPr>
            <w:tcW w:w="240" w:type="pct"/>
          </w:tcPr>
          <w:p w14:paraId="14D5E3B3" w14:textId="77777777" w:rsidR="0093747F" w:rsidRPr="00091F26" w:rsidRDefault="0093747F" w:rsidP="00C27E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6C8CFFC0" w14:textId="77777777" w:rsidR="0093747F" w:rsidRPr="00091F26" w:rsidRDefault="0093747F" w:rsidP="00C27EC0">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783C4BA7" w14:textId="77777777" w:rsidR="0093747F" w:rsidRPr="00091F26" w:rsidRDefault="0093747F" w:rsidP="00C27EC0">
            <w:pPr>
              <w:spacing w:before="60" w:after="60" w:line="276" w:lineRule="auto"/>
              <w:jc w:val="center"/>
              <w:rPr>
                <w:rFonts w:ascii="Bookman Old Style" w:hAnsi="Bookman Old Style"/>
                <w:sz w:val="20"/>
                <w:szCs w:val="20"/>
              </w:rPr>
            </w:pPr>
          </w:p>
        </w:tc>
        <w:tc>
          <w:tcPr>
            <w:tcW w:w="937" w:type="pct"/>
          </w:tcPr>
          <w:p w14:paraId="3C2F3CE1"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0301E7B5"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4F41E352" w14:textId="7B22AA72" w:rsidTr="0093747F">
        <w:tc>
          <w:tcPr>
            <w:tcW w:w="179" w:type="pct"/>
          </w:tcPr>
          <w:p w14:paraId="6F5CC1C1" w14:textId="77777777" w:rsidR="0093747F" w:rsidRPr="00091F26" w:rsidRDefault="0093747F" w:rsidP="00A2497A">
            <w:pPr>
              <w:spacing w:before="60" w:after="60" w:line="276" w:lineRule="auto"/>
              <w:jc w:val="center"/>
              <w:rPr>
                <w:rFonts w:ascii="Bookman Old Style" w:hAnsi="Bookman Old Style"/>
                <w:sz w:val="20"/>
                <w:szCs w:val="20"/>
              </w:rPr>
            </w:pPr>
          </w:p>
        </w:tc>
        <w:tc>
          <w:tcPr>
            <w:tcW w:w="1351" w:type="pct"/>
          </w:tcPr>
          <w:p w14:paraId="5481ECEB" w14:textId="16C493D9" w:rsidR="0093747F" w:rsidRPr="00091F26" w:rsidRDefault="0093747F" w:rsidP="00576DEB">
            <w:pPr>
              <w:pStyle w:val="ListParagraph"/>
              <w:numPr>
                <w:ilvl w:val="1"/>
                <w:numId w:val="25"/>
              </w:numPr>
              <w:spacing w:before="60" w:after="60" w:line="276" w:lineRule="auto"/>
              <w:ind w:left="449" w:hanging="425"/>
              <w:contextualSpacing w:val="0"/>
              <w:jc w:val="both"/>
              <w:rPr>
                <w:rFonts w:ascii="Bookman Old Style" w:hAnsi="Bookman Old Style"/>
                <w:sz w:val="20"/>
                <w:szCs w:val="20"/>
              </w:rPr>
            </w:pPr>
            <w:r w:rsidRPr="00A2497A">
              <w:rPr>
                <w:rFonts w:ascii="Bookman Old Style" w:hAnsi="Bookman Old Style"/>
                <w:sz w:val="20"/>
                <w:szCs w:val="20"/>
              </w:rPr>
              <w:t>Manfaat penyelenggaraan Produk dasar baru bagi BPR atau BPRS</w:t>
            </w:r>
          </w:p>
        </w:tc>
        <w:tc>
          <w:tcPr>
            <w:tcW w:w="240" w:type="pct"/>
          </w:tcPr>
          <w:p w14:paraId="176ACB1D" w14:textId="65F8C89E" w:rsidR="0093747F" w:rsidRPr="00091F26" w:rsidRDefault="0093747F" w:rsidP="00A2497A">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76FEE5E8" w14:textId="143539A8" w:rsidR="0093747F" w:rsidRPr="00091F26" w:rsidRDefault="0093747F" w:rsidP="00A2497A">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2BC6F556" w14:textId="77777777" w:rsidR="0093747F" w:rsidRPr="00091F26" w:rsidRDefault="0093747F" w:rsidP="00A2497A">
            <w:pPr>
              <w:spacing w:before="60" w:after="60" w:line="276" w:lineRule="auto"/>
              <w:jc w:val="center"/>
              <w:rPr>
                <w:rFonts w:ascii="Bookman Old Style" w:hAnsi="Bookman Old Style"/>
                <w:sz w:val="20"/>
                <w:szCs w:val="20"/>
              </w:rPr>
            </w:pPr>
          </w:p>
        </w:tc>
        <w:tc>
          <w:tcPr>
            <w:tcW w:w="937" w:type="pct"/>
          </w:tcPr>
          <w:p w14:paraId="0ABEA80E"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7BF1D13F"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546FDDBD" w14:textId="06F55C25" w:rsidTr="0093747F">
        <w:tc>
          <w:tcPr>
            <w:tcW w:w="179" w:type="pct"/>
          </w:tcPr>
          <w:p w14:paraId="7881E6D8" w14:textId="77777777" w:rsidR="0093747F" w:rsidRPr="00091F26" w:rsidRDefault="0093747F" w:rsidP="00576DEB">
            <w:pPr>
              <w:pStyle w:val="ListParagraph"/>
              <w:numPr>
                <w:ilvl w:val="0"/>
                <w:numId w:val="25"/>
              </w:numPr>
              <w:spacing w:before="60" w:after="60" w:line="276" w:lineRule="auto"/>
              <w:ind w:left="458" w:hanging="458"/>
              <w:contextualSpacing w:val="0"/>
              <w:jc w:val="both"/>
              <w:rPr>
                <w:rFonts w:ascii="Bookman Old Style" w:hAnsi="Bookman Old Style"/>
                <w:sz w:val="20"/>
                <w:szCs w:val="20"/>
              </w:rPr>
            </w:pPr>
          </w:p>
        </w:tc>
        <w:tc>
          <w:tcPr>
            <w:tcW w:w="1351" w:type="pct"/>
          </w:tcPr>
          <w:p w14:paraId="2A81E10F" w14:textId="293CE28E" w:rsidR="0093747F" w:rsidRPr="005074E0" w:rsidRDefault="0093747F" w:rsidP="00A2497A">
            <w:pPr>
              <w:spacing w:before="60" w:after="60" w:line="276" w:lineRule="auto"/>
              <w:jc w:val="both"/>
              <w:rPr>
                <w:rFonts w:ascii="Bookman Old Style" w:hAnsi="Bookman Old Style"/>
                <w:sz w:val="20"/>
                <w:szCs w:val="20"/>
              </w:rPr>
            </w:pPr>
            <w:r w:rsidRPr="00A2497A">
              <w:rPr>
                <w:rFonts w:ascii="Bookman Old Style" w:hAnsi="Bookman Old Style"/>
                <w:sz w:val="20"/>
                <w:szCs w:val="20"/>
              </w:rPr>
              <w:t>Analisis identifikasi dan mitigasi risiko yang melekat pada Produk dasar baru termasuk biaya bagi BPR atau BPRS.</w:t>
            </w:r>
          </w:p>
        </w:tc>
        <w:tc>
          <w:tcPr>
            <w:tcW w:w="240" w:type="pct"/>
          </w:tcPr>
          <w:p w14:paraId="53A3C833" w14:textId="58F196DB" w:rsidR="0093747F" w:rsidRPr="00091F26" w:rsidRDefault="0093747F" w:rsidP="00A2497A">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4D443EDE" w14:textId="47352B92" w:rsidR="0093747F" w:rsidRPr="00091F26" w:rsidRDefault="0093747F" w:rsidP="00A2497A">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4E2CAB88" w14:textId="77777777" w:rsidR="0093747F" w:rsidRPr="00091F26" w:rsidRDefault="0093747F" w:rsidP="00A2497A">
            <w:pPr>
              <w:spacing w:before="60" w:after="60" w:line="276" w:lineRule="auto"/>
              <w:jc w:val="center"/>
              <w:rPr>
                <w:rFonts w:ascii="Bookman Old Style" w:hAnsi="Bookman Old Style"/>
                <w:sz w:val="20"/>
                <w:szCs w:val="20"/>
              </w:rPr>
            </w:pPr>
          </w:p>
        </w:tc>
        <w:tc>
          <w:tcPr>
            <w:tcW w:w="937" w:type="pct"/>
          </w:tcPr>
          <w:p w14:paraId="22BD54ED"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0DDCAD78"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669158AA" w14:textId="65F786A5" w:rsidTr="0093747F">
        <w:tc>
          <w:tcPr>
            <w:tcW w:w="179" w:type="pct"/>
          </w:tcPr>
          <w:p w14:paraId="48EA48F4" w14:textId="77777777" w:rsidR="0093747F" w:rsidRPr="00091F26" w:rsidRDefault="0093747F" w:rsidP="00576DEB">
            <w:pPr>
              <w:pStyle w:val="ListParagraph"/>
              <w:numPr>
                <w:ilvl w:val="0"/>
                <w:numId w:val="25"/>
              </w:numPr>
              <w:spacing w:before="60" w:after="60" w:line="276" w:lineRule="auto"/>
              <w:ind w:left="458" w:hanging="458"/>
              <w:contextualSpacing w:val="0"/>
              <w:jc w:val="both"/>
              <w:rPr>
                <w:rFonts w:ascii="Bookman Old Style" w:hAnsi="Bookman Old Style"/>
                <w:sz w:val="20"/>
                <w:szCs w:val="20"/>
              </w:rPr>
            </w:pPr>
          </w:p>
        </w:tc>
        <w:tc>
          <w:tcPr>
            <w:tcW w:w="1351" w:type="pct"/>
          </w:tcPr>
          <w:p w14:paraId="5EFDA2AA" w14:textId="4D7C2EC4" w:rsidR="0093747F" w:rsidRPr="005074E0" w:rsidRDefault="0093747F" w:rsidP="00A2497A">
            <w:pPr>
              <w:spacing w:before="60" w:after="60" w:line="276" w:lineRule="auto"/>
              <w:jc w:val="both"/>
              <w:rPr>
                <w:rFonts w:ascii="Bookman Old Style" w:hAnsi="Bookman Old Style"/>
                <w:sz w:val="20"/>
                <w:szCs w:val="20"/>
              </w:rPr>
            </w:pPr>
            <w:r w:rsidRPr="005074E0">
              <w:rPr>
                <w:rFonts w:ascii="Bookman Old Style" w:hAnsi="Bookman Old Style"/>
                <w:sz w:val="20"/>
                <w:szCs w:val="20"/>
              </w:rPr>
              <w:t xml:space="preserve">Informasi </w:t>
            </w:r>
            <w:r w:rsidRPr="00A2497A">
              <w:rPr>
                <w:rFonts w:ascii="Bookman Old Style" w:hAnsi="Bookman Old Style"/>
                <w:sz w:val="20"/>
                <w:szCs w:val="20"/>
              </w:rPr>
              <w:t>mengenai manfaat dan risiko bagi nasabah</w:t>
            </w:r>
            <w:r>
              <w:rPr>
                <w:rFonts w:ascii="Bookman Old Style" w:hAnsi="Bookman Old Style"/>
                <w:sz w:val="20"/>
                <w:szCs w:val="20"/>
              </w:rPr>
              <w:t>.</w:t>
            </w:r>
          </w:p>
        </w:tc>
        <w:tc>
          <w:tcPr>
            <w:tcW w:w="240" w:type="pct"/>
          </w:tcPr>
          <w:p w14:paraId="43562E6C" w14:textId="5DD55BF9" w:rsidR="0093747F" w:rsidRPr="00091F26" w:rsidRDefault="0093747F" w:rsidP="00A2497A">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5C3FB6D4" w14:textId="5D365ACA" w:rsidR="0093747F" w:rsidRPr="00091F26" w:rsidRDefault="0093747F" w:rsidP="00A2497A">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1355DBCE" w14:textId="77777777" w:rsidR="0093747F" w:rsidRPr="00091F26" w:rsidRDefault="0093747F" w:rsidP="00A2497A">
            <w:pPr>
              <w:spacing w:before="60" w:after="60" w:line="276" w:lineRule="auto"/>
              <w:jc w:val="center"/>
              <w:rPr>
                <w:rFonts w:ascii="Bookman Old Style" w:hAnsi="Bookman Old Style"/>
                <w:sz w:val="20"/>
                <w:szCs w:val="20"/>
              </w:rPr>
            </w:pPr>
          </w:p>
        </w:tc>
        <w:tc>
          <w:tcPr>
            <w:tcW w:w="937" w:type="pct"/>
          </w:tcPr>
          <w:p w14:paraId="5FDE19D1"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3F54EAB"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6FAB2DA9" w14:textId="54D7D115" w:rsidTr="0093747F">
        <w:tc>
          <w:tcPr>
            <w:tcW w:w="179" w:type="pct"/>
          </w:tcPr>
          <w:p w14:paraId="485728DC" w14:textId="77777777" w:rsidR="0093747F" w:rsidRPr="005074E0" w:rsidRDefault="0093747F" w:rsidP="00576DEB">
            <w:pPr>
              <w:pStyle w:val="ListParagraph"/>
              <w:numPr>
                <w:ilvl w:val="0"/>
                <w:numId w:val="25"/>
              </w:numPr>
              <w:spacing w:before="60" w:after="60" w:line="276" w:lineRule="auto"/>
              <w:ind w:left="458" w:hanging="458"/>
              <w:contextualSpacing w:val="0"/>
              <w:jc w:val="both"/>
              <w:rPr>
                <w:rFonts w:ascii="Bookman Old Style" w:hAnsi="Bookman Old Style"/>
                <w:sz w:val="20"/>
                <w:szCs w:val="20"/>
              </w:rPr>
            </w:pPr>
          </w:p>
        </w:tc>
        <w:tc>
          <w:tcPr>
            <w:tcW w:w="1351" w:type="pct"/>
          </w:tcPr>
          <w:p w14:paraId="52C76812" w14:textId="20673F6D" w:rsidR="0093747F" w:rsidRDefault="0093747F" w:rsidP="007405C2">
            <w:pPr>
              <w:spacing w:before="60" w:after="60" w:line="276" w:lineRule="auto"/>
              <w:jc w:val="both"/>
              <w:rPr>
                <w:rFonts w:ascii="Bookman Old Style" w:hAnsi="Bookman Old Style"/>
                <w:sz w:val="20"/>
                <w:szCs w:val="20"/>
              </w:rPr>
            </w:pPr>
            <w:r w:rsidRPr="00A2497A">
              <w:rPr>
                <w:rFonts w:ascii="Bookman Old Style" w:hAnsi="Bookman Old Style"/>
                <w:sz w:val="20"/>
                <w:szCs w:val="20"/>
                <w:lang w:val="en-US"/>
              </w:rPr>
              <w:t>Pola dan pokok perjanjian kerja sama BPR atau BPRS dengan pihak ketiga meliputi hak dan kewajiban para pihak, jika ada.</w:t>
            </w:r>
          </w:p>
        </w:tc>
        <w:tc>
          <w:tcPr>
            <w:tcW w:w="240" w:type="pct"/>
          </w:tcPr>
          <w:p w14:paraId="46F066CF" w14:textId="77777777" w:rsidR="0093747F" w:rsidRPr="00091F26" w:rsidRDefault="0093747F" w:rsidP="007405C2">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0FA4FF19" w14:textId="77777777" w:rsidR="0093747F" w:rsidRPr="00091F26" w:rsidRDefault="0093747F" w:rsidP="007405C2">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47DB2B23" w14:textId="77777777" w:rsidR="0093747F" w:rsidRPr="00091F26" w:rsidRDefault="0093747F" w:rsidP="007405C2">
            <w:pPr>
              <w:spacing w:before="60" w:after="60" w:line="276" w:lineRule="auto"/>
              <w:jc w:val="center"/>
              <w:rPr>
                <w:rFonts w:ascii="Bookman Old Style" w:hAnsi="Bookman Old Style"/>
                <w:sz w:val="20"/>
                <w:szCs w:val="20"/>
              </w:rPr>
            </w:pPr>
          </w:p>
        </w:tc>
        <w:tc>
          <w:tcPr>
            <w:tcW w:w="937" w:type="pct"/>
          </w:tcPr>
          <w:p w14:paraId="3E12BB60"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767D0019" w14:textId="77777777" w:rsidR="0093747F" w:rsidRPr="00091F26" w:rsidRDefault="0093747F" w:rsidP="00A15509">
            <w:pPr>
              <w:spacing w:before="60" w:after="60" w:line="276" w:lineRule="auto"/>
              <w:jc w:val="both"/>
              <w:rPr>
                <w:rFonts w:ascii="Bookman Old Style" w:hAnsi="Bookman Old Style"/>
                <w:sz w:val="20"/>
                <w:szCs w:val="20"/>
              </w:rPr>
            </w:pPr>
          </w:p>
        </w:tc>
      </w:tr>
    </w:tbl>
    <w:p w14:paraId="150399CB" w14:textId="77777777" w:rsidR="00686A17" w:rsidRPr="00091F26" w:rsidRDefault="00686A17" w:rsidP="00840F21">
      <w:pPr>
        <w:spacing w:line="276" w:lineRule="auto"/>
        <w:jc w:val="center"/>
        <w:rPr>
          <w:rFonts w:ascii="Bookman Old Style" w:hAnsi="Bookman Old Style"/>
          <w:b/>
          <w:bCs/>
          <w:sz w:val="20"/>
          <w:szCs w:val="20"/>
        </w:rPr>
      </w:pPr>
    </w:p>
    <w:p w14:paraId="462FBBB7" w14:textId="1E1BEDA7" w:rsidR="005074E0" w:rsidRPr="00091F26" w:rsidRDefault="00444AF1" w:rsidP="005074E0">
      <w:pPr>
        <w:spacing w:line="276" w:lineRule="auto"/>
        <w:jc w:val="both"/>
        <w:rPr>
          <w:rFonts w:ascii="Bookman Old Style" w:hAnsi="Bookman Old Style"/>
          <w:sz w:val="20"/>
          <w:szCs w:val="20"/>
        </w:rPr>
      </w:pPr>
      <w:bookmarkStart w:id="226" w:name="_Hlk80713408"/>
      <w:r w:rsidRPr="00091F26">
        <w:rPr>
          <w:rFonts w:ascii="Bookman Old Style" w:hAnsi="Bookman Old Style"/>
          <w:sz w:val="20"/>
          <w:szCs w:val="20"/>
        </w:rPr>
        <w:lastRenderedPageBreak/>
        <w:t xml:space="preserve">Kami yang bertanda tangan di bawah ini menyatakan bahwa daftar periksa telah diisi dan disusun secara lengkap dan sesuai dengan keadaan yang sebenarnya serta telah dilengkapi dengan dokumen </w:t>
      </w:r>
      <w:r>
        <w:rPr>
          <w:rFonts w:ascii="Bookman Old Style" w:hAnsi="Bookman Old Style"/>
          <w:sz w:val="20"/>
          <w:szCs w:val="20"/>
        </w:rPr>
        <w:t xml:space="preserve">yang benar </w:t>
      </w:r>
      <w:r w:rsidRPr="00091F26">
        <w:rPr>
          <w:rFonts w:ascii="Bookman Old Style" w:hAnsi="Bookman Old Style"/>
          <w:sz w:val="20"/>
          <w:szCs w:val="20"/>
        </w:rPr>
        <w:t xml:space="preserve">sesuai dengan </w:t>
      </w:r>
      <w:r>
        <w:rPr>
          <w:rFonts w:ascii="Bookman Old Style" w:hAnsi="Bookman Old Style"/>
          <w:sz w:val="20"/>
          <w:szCs w:val="20"/>
        </w:rPr>
        <w:t xml:space="preserve">ketentuan peraturan perundang-undangan </w:t>
      </w:r>
      <w:r w:rsidRPr="00091F26">
        <w:rPr>
          <w:rFonts w:ascii="Bookman Old Style" w:hAnsi="Bookman Old Style"/>
          <w:sz w:val="20"/>
          <w:szCs w:val="20"/>
        </w:rPr>
        <w:t xml:space="preserve">untuk disampaikan kepada Otoritas Jasa Keuangan </w:t>
      </w:r>
      <w:r w:rsidR="005074E0" w:rsidRPr="00091F26">
        <w:rPr>
          <w:rFonts w:ascii="Bookman Old Style" w:hAnsi="Bookman Old Style"/>
          <w:sz w:val="20"/>
          <w:szCs w:val="20"/>
        </w:rPr>
        <w:t xml:space="preserve">dalam rangka </w:t>
      </w:r>
      <w:r w:rsidR="005074E0">
        <w:rPr>
          <w:rFonts w:ascii="Bookman Old Style" w:hAnsi="Bookman Old Style"/>
          <w:sz w:val="20"/>
          <w:szCs w:val="20"/>
        </w:rPr>
        <w:t>laporan realisasi penyelenggaraan</w:t>
      </w:r>
      <w:r w:rsidR="005074E0" w:rsidRPr="00091F26">
        <w:rPr>
          <w:rFonts w:ascii="Bookman Old Style" w:hAnsi="Bookman Old Style"/>
          <w:sz w:val="20"/>
          <w:szCs w:val="20"/>
        </w:rPr>
        <w:t xml:space="preserve"> Produk </w:t>
      </w:r>
      <w:r w:rsidR="00002AD2">
        <w:rPr>
          <w:rFonts w:ascii="Bookman Old Style" w:hAnsi="Bookman Old Style"/>
          <w:sz w:val="20"/>
          <w:szCs w:val="20"/>
        </w:rPr>
        <w:t>dasar</w:t>
      </w:r>
      <w:r w:rsidR="005074E0" w:rsidRPr="00091F26">
        <w:rPr>
          <w:rFonts w:ascii="Bookman Old Style" w:hAnsi="Bookman Old Style"/>
          <w:sz w:val="20"/>
          <w:szCs w:val="20"/>
        </w:rPr>
        <w:t xml:space="preserve"> baru.</w:t>
      </w:r>
    </w:p>
    <w:bookmarkEnd w:id="226"/>
    <w:p w14:paraId="30413373" w14:textId="77777777" w:rsidR="005074E0" w:rsidRPr="00091F26" w:rsidRDefault="005074E0" w:rsidP="005074E0">
      <w:pPr>
        <w:spacing w:line="276" w:lineRule="auto"/>
        <w:rPr>
          <w:rFonts w:ascii="Bookman Old Style" w:hAnsi="Bookman Old Style"/>
          <w:sz w:val="20"/>
          <w:szCs w:val="20"/>
        </w:rPr>
      </w:pPr>
    </w:p>
    <w:p w14:paraId="505F7FB2" w14:textId="77777777" w:rsidR="005074E0" w:rsidRPr="00091F26" w:rsidRDefault="005074E0" w:rsidP="005074E0">
      <w:pPr>
        <w:spacing w:line="276" w:lineRule="auto"/>
        <w:ind w:left="5670"/>
        <w:rPr>
          <w:rFonts w:ascii="Bookman Old Style" w:hAnsi="Bookman Old Style"/>
          <w:sz w:val="20"/>
          <w:szCs w:val="20"/>
        </w:rPr>
      </w:pPr>
    </w:p>
    <w:p w14:paraId="7AB29CFD" w14:textId="292C466D" w:rsidR="005074E0" w:rsidRPr="00091F26" w:rsidRDefault="005074E0" w:rsidP="005074E0">
      <w:pPr>
        <w:spacing w:line="276" w:lineRule="auto"/>
        <w:ind w:left="5670"/>
        <w:rPr>
          <w:rFonts w:ascii="Bookman Old Style" w:hAnsi="Bookman Old Style"/>
          <w:sz w:val="20"/>
          <w:szCs w:val="20"/>
        </w:rPr>
      </w:pPr>
      <w:bookmarkStart w:id="227" w:name="_Hlk80713418"/>
      <w:r w:rsidRPr="00091F26">
        <w:rPr>
          <w:rFonts w:ascii="Bookman Old Style" w:hAnsi="Bookman Old Style"/>
          <w:sz w:val="20"/>
          <w:szCs w:val="20"/>
        </w:rPr>
        <w:t>(</w:t>
      </w:r>
      <w:r w:rsidR="00576DEB">
        <w:rPr>
          <w:rFonts w:ascii="Bookman Old Style" w:hAnsi="Bookman Old Style"/>
          <w:sz w:val="20"/>
          <w:szCs w:val="20"/>
        </w:rPr>
        <w:t>Tempat</w:t>
      </w:r>
      <w:r w:rsidRPr="00091F26">
        <w:rPr>
          <w:rFonts w:ascii="Bookman Old Style" w:hAnsi="Bookman Old Style"/>
          <w:sz w:val="20"/>
          <w:szCs w:val="20"/>
        </w:rPr>
        <w:t>), (tanggal-bulan-tahun)</w:t>
      </w:r>
    </w:p>
    <w:p w14:paraId="313D8122" w14:textId="365FD91F" w:rsidR="005074E0" w:rsidRPr="00091F26" w:rsidRDefault="005074E0" w:rsidP="005074E0">
      <w:pPr>
        <w:spacing w:line="276" w:lineRule="auto"/>
        <w:ind w:left="5670"/>
        <w:rPr>
          <w:rFonts w:ascii="Bookman Old Style" w:hAnsi="Bookman Old Style"/>
          <w:sz w:val="20"/>
          <w:szCs w:val="20"/>
        </w:rPr>
      </w:pPr>
      <w:r w:rsidRPr="00091F26">
        <w:rPr>
          <w:rFonts w:ascii="Bookman Old Style" w:hAnsi="Bookman Old Style"/>
          <w:sz w:val="20"/>
          <w:szCs w:val="20"/>
        </w:rPr>
        <w:t>(Tanda tangan</w:t>
      </w:r>
      <w:r w:rsidR="00A15509">
        <w:rPr>
          <w:rFonts w:ascii="Bookman Old Style" w:hAnsi="Bookman Old Style"/>
          <w:sz w:val="20"/>
          <w:szCs w:val="20"/>
        </w:rPr>
        <w:t xml:space="preserve"> di atas meterai</w:t>
      </w:r>
      <w:r w:rsidRPr="00091F26">
        <w:rPr>
          <w:rFonts w:ascii="Bookman Old Style" w:hAnsi="Bookman Old Style"/>
          <w:sz w:val="20"/>
          <w:szCs w:val="20"/>
        </w:rPr>
        <w:t>)</w:t>
      </w:r>
    </w:p>
    <w:p w14:paraId="1F8FCC7F" w14:textId="77777777" w:rsidR="00686A17" w:rsidRPr="00091F26" w:rsidRDefault="005074E0" w:rsidP="005074E0">
      <w:pPr>
        <w:spacing w:line="276" w:lineRule="auto"/>
        <w:ind w:left="5670"/>
        <w:rPr>
          <w:rFonts w:ascii="Bookman Old Style" w:hAnsi="Bookman Old Style"/>
          <w:b/>
          <w:bCs/>
          <w:sz w:val="20"/>
          <w:szCs w:val="20"/>
        </w:rPr>
      </w:pPr>
      <w:r w:rsidRPr="00091F26">
        <w:rPr>
          <w:rFonts w:ascii="Bookman Old Style" w:hAnsi="Bookman Old Style"/>
          <w:sz w:val="20"/>
          <w:szCs w:val="20"/>
        </w:rPr>
        <w:t>(Nama lengkap Direksi BPR</w:t>
      </w:r>
      <w:r>
        <w:rPr>
          <w:rFonts w:ascii="Bookman Old Style" w:hAnsi="Bookman Old Style"/>
          <w:sz w:val="20"/>
          <w:szCs w:val="20"/>
        </w:rPr>
        <w:t xml:space="preserve"> atau BPRS</w:t>
      </w:r>
      <w:r w:rsidRPr="00091F26">
        <w:rPr>
          <w:rFonts w:ascii="Bookman Old Style" w:hAnsi="Bookman Old Style"/>
          <w:sz w:val="20"/>
          <w:szCs w:val="20"/>
        </w:rPr>
        <w:t>)</w:t>
      </w:r>
    </w:p>
    <w:bookmarkEnd w:id="227"/>
    <w:p w14:paraId="6AA4E120" w14:textId="77777777" w:rsidR="00686A17" w:rsidRPr="00091F26" w:rsidRDefault="00686A17" w:rsidP="00840F21">
      <w:pPr>
        <w:spacing w:line="276" w:lineRule="auto"/>
        <w:jc w:val="center"/>
        <w:rPr>
          <w:rFonts w:ascii="Bookman Old Style" w:hAnsi="Bookman Old Style"/>
          <w:b/>
          <w:bCs/>
          <w:sz w:val="20"/>
          <w:szCs w:val="20"/>
        </w:rPr>
      </w:pPr>
    </w:p>
    <w:p w14:paraId="525D8348" w14:textId="77777777" w:rsidR="00686A17" w:rsidRPr="00091F26" w:rsidRDefault="00686A17" w:rsidP="00840F21">
      <w:pPr>
        <w:spacing w:line="276" w:lineRule="auto"/>
        <w:jc w:val="center"/>
        <w:rPr>
          <w:rFonts w:ascii="Bookman Old Style" w:hAnsi="Bookman Old Style"/>
          <w:b/>
          <w:bCs/>
          <w:sz w:val="20"/>
          <w:szCs w:val="20"/>
        </w:rPr>
      </w:pPr>
    </w:p>
    <w:p w14:paraId="68824841" w14:textId="77777777" w:rsidR="00686A17" w:rsidRPr="00091F26" w:rsidRDefault="00686A17" w:rsidP="00840F21">
      <w:pPr>
        <w:spacing w:line="276" w:lineRule="auto"/>
        <w:jc w:val="center"/>
        <w:rPr>
          <w:rFonts w:ascii="Bookman Old Style" w:hAnsi="Bookman Old Style"/>
          <w:b/>
          <w:bCs/>
          <w:sz w:val="20"/>
          <w:szCs w:val="20"/>
        </w:rPr>
      </w:pPr>
    </w:p>
    <w:p w14:paraId="691AE36A" w14:textId="77777777" w:rsidR="00686A17" w:rsidRPr="00091F26" w:rsidRDefault="00686A17" w:rsidP="00840F21">
      <w:pPr>
        <w:spacing w:line="276" w:lineRule="auto"/>
        <w:jc w:val="center"/>
        <w:rPr>
          <w:rFonts w:ascii="Bookman Old Style" w:hAnsi="Bookman Old Style"/>
          <w:b/>
          <w:bCs/>
          <w:sz w:val="20"/>
          <w:szCs w:val="20"/>
        </w:rPr>
      </w:pPr>
    </w:p>
    <w:p w14:paraId="479358BC" w14:textId="77777777" w:rsidR="00686A17" w:rsidRPr="00091F26" w:rsidRDefault="00686A17" w:rsidP="00840F21">
      <w:pPr>
        <w:spacing w:line="276" w:lineRule="auto"/>
        <w:jc w:val="center"/>
        <w:rPr>
          <w:rFonts w:ascii="Bookman Old Style" w:hAnsi="Bookman Old Style"/>
          <w:b/>
          <w:bCs/>
          <w:sz w:val="20"/>
          <w:szCs w:val="20"/>
        </w:rPr>
      </w:pPr>
    </w:p>
    <w:p w14:paraId="7AC00E78" w14:textId="77777777" w:rsidR="00686A17" w:rsidRPr="00091F26" w:rsidRDefault="00686A17" w:rsidP="00840F21">
      <w:pPr>
        <w:spacing w:line="276" w:lineRule="auto"/>
        <w:jc w:val="center"/>
        <w:rPr>
          <w:rFonts w:ascii="Bookman Old Style" w:hAnsi="Bookman Old Style"/>
          <w:b/>
          <w:bCs/>
          <w:sz w:val="20"/>
          <w:szCs w:val="20"/>
        </w:rPr>
      </w:pPr>
    </w:p>
    <w:p w14:paraId="34F7FA32" w14:textId="77777777" w:rsidR="00A86FEA" w:rsidRDefault="00A86FEA" w:rsidP="00686A17">
      <w:pPr>
        <w:spacing w:line="276" w:lineRule="auto"/>
        <w:jc w:val="right"/>
        <w:rPr>
          <w:rFonts w:ascii="Bookman Old Style" w:hAnsi="Bookman Old Style"/>
          <w:sz w:val="20"/>
          <w:szCs w:val="20"/>
        </w:rPr>
      </w:pPr>
    </w:p>
    <w:p w14:paraId="28461985" w14:textId="77777777" w:rsidR="00A86FEA" w:rsidRDefault="00A86FEA" w:rsidP="00686A17">
      <w:pPr>
        <w:spacing w:line="276" w:lineRule="auto"/>
        <w:jc w:val="right"/>
        <w:rPr>
          <w:rFonts w:ascii="Bookman Old Style" w:hAnsi="Bookman Old Style"/>
          <w:sz w:val="20"/>
          <w:szCs w:val="20"/>
        </w:rPr>
      </w:pPr>
    </w:p>
    <w:p w14:paraId="244DD67D" w14:textId="77777777" w:rsidR="00A86FEA" w:rsidRDefault="00A86FEA" w:rsidP="00686A17">
      <w:pPr>
        <w:spacing w:line="276" w:lineRule="auto"/>
        <w:jc w:val="right"/>
        <w:rPr>
          <w:rFonts w:ascii="Bookman Old Style" w:hAnsi="Bookman Old Style"/>
          <w:sz w:val="20"/>
          <w:szCs w:val="20"/>
        </w:rPr>
      </w:pPr>
    </w:p>
    <w:p w14:paraId="592A44B6" w14:textId="77777777" w:rsidR="00A86FEA" w:rsidRDefault="00A86FEA" w:rsidP="00686A17">
      <w:pPr>
        <w:spacing w:line="276" w:lineRule="auto"/>
        <w:jc w:val="right"/>
        <w:rPr>
          <w:rFonts w:ascii="Bookman Old Style" w:hAnsi="Bookman Old Style"/>
          <w:sz w:val="20"/>
          <w:szCs w:val="20"/>
        </w:rPr>
      </w:pPr>
    </w:p>
    <w:p w14:paraId="459AE903" w14:textId="77777777" w:rsidR="008F5650" w:rsidRDefault="008F5650" w:rsidP="00686A17">
      <w:pPr>
        <w:spacing w:line="276" w:lineRule="auto"/>
        <w:jc w:val="right"/>
        <w:rPr>
          <w:rFonts w:ascii="Bookman Old Style" w:hAnsi="Bookman Old Style"/>
          <w:sz w:val="20"/>
          <w:szCs w:val="20"/>
        </w:rPr>
      </w:pPr>
    </w:p>
    <w:p w14:paraId="62E9EB55" w14:textId="77777777" w:rsidR="008F5650" w:rsidRDefault="008F5650" w:rsidP="00686A17">
      <w:pPr>
        <w:spacing w:line="276" w:lineRule="auto"/>
        <w:jc w:val="right"/>
        <w:rPr>
          <w:rFonts w:ascii="Bookman Old Style" w:hAnsi="Bookman Old Style"/>
          <w:sz w:val="20"/>
          <w:szCs w:val="20"/>
        </w:rPr>
      </w:pPr>
    </w:p>
    <w:p w14:paraId="42F61483" w14:textId="77777777" w:rsidR="008F5650" w:rsidRDefault="008F5650" w:rsidP="00686A17">
      <w:pPr>
        <w:spacing w:line="276" w:lineRule="auto"/>
        <w:jc w:val="right"/>
        <w:rPr>
          <w:rFonts w:ascii="Bookman Old Style" w:hAnsi="Bookman Old Style"/>
          <w:sz w:val="20"/>
          <w:szCs w:val="20"/>
        </w:rPr>
      </w:pPr>
    </w:p>
    <w:p w14:paraId="757DD05C" w14:textId="77777777" w:rsidR="008F5650" w:rsidRDefault="008F5650" w:rsidP="00686A17">
      <w:pPr>
        <w:spacing w:line="276" w:lineRule="auto"/>
        <w:jc w:val="right"/>
        <w:rPr>
          <w:rFonts w:ascii="Bookman Old Style" w:hAnsi="Bookman Old Style"/>
          <w:sz w:val="20"/>
          <w:szCs w:val="20"/>
        </w:rPr>
      </w:pPr>
    </w:p>
    <w:p w14:paraId="76AF5367" w14:textId="77777777" w:rsidR="008F5650" w:rsidRDefault="008F5650" w:rsidP="00686A17">
      <w:pPr>
        <w:spacing w:line="276" w:lineRule="auto"/>
        <w:jc w:val="right"/>
        <w:rPr>
          <w:rFonts w:ascii="Bookman Old Style" w:hAnsi="Bookman Old Style"/>
          <w:sz w:val="20"/>
          <w:szCs w:val="20"/>
        </w:rPr>
      </w:pPr>
    </w:p>
    <w:p w14:paraId="3F1F8B88" w14:textId="77777777" w:rsidR="008F5650" w:rsidRDefault="008F5650" w:rsidP="00686A17">
      <w:pPr>
        <w:spacing w:line="276" w:lineRule="auto"/>
        <w:jc w:val="right"/>
        <w:rPr>
          <w:rFonts w:ascii="Bookman Old Style" w:hAnsi="Bookman Old Style"/>
          <w:sz w:val="20"/>
          <w:szCs w:val="20"/>
        </w:rPr>
      </w:pPr>
    </w:p>
    <w:p w14:paraId="3838B6A6" w14:textId="77777777" w:rsidR="008F5650" w:rsidRDefault="008F5650" w:rsidP="00686A17">
      <w:pPr>
        <w:spacing w:line="276" w:lineRule="auto"/>
        <w:jc w:val="right"/>
        <w:rPr>
          <w:rFonts w:ascii="Bookman Old Style" w:hAnsi="Bookman Old Style"/>
          <w:sz w:val="20"/>
          <w:szCs w:val="20"/>
        </w:rPr>
      </w:pPr>
    </w:p>
    <w:p w14:paraId="72C3DAC3" w14:textId="77777777" w:rsidR="008F5650" w:rsidRDefault="008F5650" w:rsidP="00686A17">
      <w:pPr>
        <w:spacing w:line="276" w:lineRule="auto"/>
        <w:jc w:val="right"/>
        <w:rPr>
          <w:rFonts w:ascii="Bookman Old Style" w:hAnsi="Bookman Old Style"/>
          <w:sz w:val="20"/>
          <w:szCs w:val="20"/>
        </w:rPr>
      </w:pPr>
    </w:p>
    <w:p w14:paraId="5EAC7096" w14:textId="77777777" w:rsidR="008F5650" w:rsidRDefault="008F5650" w:rsidP="00686A17">
      <w:pPr>
        <w:spacing w:line="276" w:lineRule="auto"/>
        <w:jc w:val="right"/>
        <w:rPr>
          <w:rFonts w:ascii="Bookman Old Style" w:hAnsi="Bookman Old Style"/>
          <w:sz w:val="20"/>
          <w:szCs w:val="20"/>
        </w:rPr>
      </w:pPr>
    </w:p>
    <w:p w14:paraId="18680D2D" w14:textId="77777777" w:rsidR="008F5650" w:rsidRDefault="008F5650" w:rsidP="00686A17">
      <w:pPr>
        <w:spacing w:line="276" w:lineRule="auto"/>
        <w:jc w:val="right"/>
        <w:rPr>
          <w:rFonts w:ascii="Bookman Old Style" w:hAnsi="Bookman Old Style"/>
          <w:sz w:val="20"/>
          <w:szCs w:val="20"/>
        </w:rPr>
      </w:pPr>
    </w:p>
    <w:p w14:paraId="6ACE334A" w14:textId="77777777" w:rsidR="008F5650" w:rsidRDefault="008F5650" w:rsidP="00686A17">
      <w:pPr>
        <w:spacing w:line="276" w:lineRule="auto"/>
        <w:jc w:val="right"/>
        <w:rPr>
          <w:rFonts w:ascii="Bookman Old Style" w:hAnsi="Bookman Old Style"/>
          <w:sz w:val="20"/>
          <w:szCs w:val="20"/>
        </w:rPr>
      </w:pPr>
    </w:p>
    <w:p w14:paraId="039283B7" w14:textId="77777777" w:rsidR="008F5650" w:rsidRDefault="008F5650" w:rsidP="00686A17">
      <w:pPr>
        <w:spacing w:line="276" w:lineRule="auto"/>
        <w:jc w:val="right"/>
        <w:rPr>
          <w:rFonts w:ascii="Bookman Old Style" w:hAnsi="Bookman Old Style"/>
          <w:sz w:val="20"/>
          <w:szCs w:val="20"/>
        </w:rPr>
      </w:pPr>
    </w:p>
    <w:p w14:paraId="26D3B143" w14:textId="77777777" w:rsidR="008F5650" w:rsidRDefault="008F5650" w:rsidP="00686A17">
      <w:pPr>
        <w:spacing w:line="276" w:lineRule="auto"/>
        <w:jc w:val="right"/>
        <w:rPr>
          <w:rFonts w:ascii="Bookman Old Style" w:hAnsi="Bookman Old Style"/>
          <w:sz w:val="20"/>
          <w:szCs w:val="20"/>
        </w:rPr>
      </w:pPr>
    </w:p>
    <w:p w14:paraId="22443082" w14:textId="77777777" w:rsidR="008F5650" w:rsidRDefault="008F5650" w:rsidP="00686A17">
      <w:pPr>
        <w:spacing w:line="276" w:lineRule="auto"/>
        <w:jc w:val="right"/>
        <w:rPr>
          <w:rFonts w:ascii="Bookman Old Style" w:hAnsi="Bookman Old Style"/>
          <w:sz w:val="20"/>
          <w:szCs w:val="20"/>
        </w:rPr>
      </w:pPr>
    </w:p>
    <w:p w14:paraId="2D05A48C" w14:textId="77777777" w:rsidR="008F5650" w:rsidRDefault="008F5650" w:rsidP="00686A17">
      <w:pPr>
        <w:spacing w:line="276" w:lineRule="auto"/>
        <w:jc w:val="right"/>
        <w:rPr>
          <w:rFonts w:ascii="Bookman Old Style" w:hAnsi="Bookman Old Style"/>
          <w:sz w:val="20"/>
          <w:szCs w:val="20"/>
        </w:rPr>
      </w:pPr>
    </w:p>
    <w:p w14:paraId="4C8666F9" w14:textId="77777777" w:rsidR="008F5650" w:rsidRDefault="008F5650" w:rsidP="00686A17">
      <w:pPr>
        <w:spacing w:line="276" w:lineRule="auto"/>
        <w:jc w:val="right"/>
        <w:rPr>
          <w:rFonts w:ascii="Bookman Old Style" w:hAnsi="Bookman Old Style"/>
          <w:sz w:val="20"/>
          <w:szCs w:val="20"/>
        </w:rPr>
      </w:pPr>
    </w:p>
    <w:p w14:paraId="5B294FAC" w14:textId="77777777" w:rsidR="008F5650" w:rsidRDefault="008F5650" w:rsidP="00686A17">
      <w:pPr>
        <w:spacing w:line="276" w:lineRule="auto"/>
        <w:jc w:val="right"/>
        <w:rPr>
          <w:rFonts w:ascii="Bookman Old Style" w:hAnsi="Bookman Old Style"/>
          <w:sz w:val="20"/>
          <w:szCs w:val="20"/>
        </w:rPr>
      </w:pPr>
    </w:p>
    <w:p w14:paraId="062853E0" w14:textId="0E447E61" w:rsidR="00686A17" w:rsidRPr="00091F26" w:rsidRDefault="00686A17" w:rsidP="00686A17">
      <w:pPr>
        <w:spacing w:line="276" w:lineRule="auto"/>
        <w:jc w:val="right"/>
        <w:rPr>
          <w:rFonts w:ascii="Bookman Old Style" w:hAnsi="Bookman Old Style"/>
          <w:sz w:val="20"/>
          <w:szCs w:val="20"/>
        </w:rPr>
      </w:pPr>
      <w:r w:rsidRPr="00091F26">
        <w:rPr>
          <w:rFonts w:ascii="Bookman Old Style" w:hAnsi="Bookman Old Style"/>
          <w:sz w:val="20"/>
          <w:szCs w:val="20"/>
        </w:rPr>
        <w:lastRenderedPageBreak/>
        <w:t xml:space="preserve">Bagian </w:t>
      </w:r>
      <w:r w:rsidR="00822537">
        <w:rPr>
          <w:rFonts w:ascii="Bookman Old Style" w:hAnsi="Bookman Old Style"/>
          <w:sz w:val="20"/>
          <w:szCs w:val="20"/>
        </w:rPr>
        <w:t>B</w:t>
      </w:r>
    </w:p>
    <w:p w14:paraId="54266E2C" w14:textId="77777777" w:rsidR="00686A17" w:rsidRPr="00091F26" w:rsidRDefault="00686A17" w:rsidP="00686A17">
      <w:pPr>
        <w:spacing w:line="276" w:lineRule="auto"/>
        <w:jc w:val="right"/>
        <w:rPr>
          <w:rFonts w:ascii="Bookman Old Style" w:hAnsi="Bookman Old Style"/>
          <w:sz w:val="20"/>
          <w:szCs w:val="20"/>
        </w:rPr>
      </w:pPr>
    </w:p>
    <w:p w14:paraId="615D77DB" w14:textId="77777777" w:rsidR="00A86FEA" w:rsidRDefault="00686A17" w:rsidP="00A86FEA">
      <w:pPr>
        <w:spacing w:line="276" w:lineRule="auto"/>
        <w:jc w:val="center"/>
        <w:rPr>
          <w:rFonts w:ascii="Bookman Old Style" w:hAnsi="Bookman Old Style"/>
          <w:sz w:val="20"/>
          <w:szCs w:val="20"/>
        </w:rPr>
      </w:pPr>
      <w:bookmarkStart w:id="228" w:name="_Hlk80714047"/>
      <w:r w:rsidRPr="00010243">
        <w:rPr>
          <w:rFonts w:ascii="Bookman Old Style" w:hAnsi="Bookman Old Style"/>
          <w:sz w:val="20"/>
          <w:szCs w:val="20"/>
        </w:rPr>
        <w:t xml:space="preserve">DAFTAR PERIKSA </w:t>
      </w:r>
      <w:r w:rsidR="00323581" w:rsidRPr="00010243">
        <w:rPr>
          <w:rFonts w:ascii="Bookman Old Style" w:hAnsi="Bookman Old Style"/>
          <w:sz w:val="20"/>
          <w:szCs w:val="20"/>
        </w:rPr>
        <w:t>DOKUMEN</w:t>
      </w:r>
      <w:r w:rsidR="00A86FEA">
        <w:rPr>
          <w:rFonts w:ascii="Bookman Old Style" w:hAnsi="Bookman Old Style"/>
          <w:sz w:val="20"/>
          <w:szCs w:val="20"/>
        </w:rPr>
        <w:t xml:space="preserve"> LAPORAN </w:t>
      </w:r>
      <w:r w:rsidR="00A86FEA" w:rsidRPr="00010243">
        <w:rPr>
          <w:rFonts w:ascii="Bookman Old Style" w:hAnsi="Bookman Old Style"/>
          <w:sz w:val="20"/>
          <w:szCs w:val="20"/>
        </w:rPr>
        <w:t xml:space="preserve">RENCANA </w:t>
      </w:r>
      <w:r w:rsidR="00A86FEA">
        <w:rPr>
          <w:rFonts w:ascii="Bookman Old Style" w:hAnsi="Bookman Old Style"/>
          <w:sz w:val="20"/>
          <w:szCs w:val="20"/>
        </w:rPr>
        <w:t xml:space="preserve">PELAKSANAAN </w:t>
      </w:r>
      <w:r w:rsidR="00A86FEA" w:rsidRPr="00010243">
        <w:rPr>
          <w:rFonts w:ascii="Bookman Old Style" w:hAnsi="Bookman Old Style"/>
          <w:sz w:val="20"/>
          <w:szCs w:val="20"/>
        </w:rPr>
        <w:t>UJI COBA</w:t>
      </w:r>
      <w:r w:rsidR="00A86FEA">
        <w:rPr>
          <w:rFonts w:ascii="Bookman Old Style" w:hAnsi="Bookman Old Style"/>
          <w:sz w:val="20"/>
          <w:szCs w:val="20"/>
        </w:rPr>
        <w:t xml:space="preserve"> TERBATAS/</w:t>
      </w:r>
      <w:r w:rsidR="00A86FEA" w:rsidRPr="00010243">
        <w:rPr>
          <w:rFonts w:ascii="Bookman Old Style" w:hAnsi="Bookman Old Style"/>
          <w:sz w:val="20"/>
          <w:szCs w:val="20"/>
        </w:rPr>
        <w:t>PERMOHONAN PERSETUJUAN</w:t>
      </w:r>
      <w:r w:rsidR="00A86FEA" w:rsidRPr="00A86FEA">
        <w:rPr>
          <w:rFonts w:ascii="Bookman Old Style" w:hAnsi="Bookman Old Style"/>
          <w:sz w:val="20"/>
          <w:szCs w:val="20"/>
        </w:rPr>
        <w:t xml:space="preserve"> </w:t>
      </w:r>
      <w:r w:rsidR="00A86FEA" w:rsidRPr="00010243">
        <w:rPr>
          <w:rFonts w:ascii="Bookman Old Style" w:hAnsi="Bookman Old Style"/>
          <w:sz w:val="20"/>
          <w:szCs w:val="20"/>
        </w:rPr>
        <w:t xml:space="preserve">PENYELENGGARAAN PRODUK </w:t>
      </w:r>
      <w:r w:rsidR="00A86FEA">
        <w:rPr>
          <w:rFonts w:ascii="Bookman Old Style" w:hAnsi="Bookman Old Style"/>
          <w:sz w:val="20"/>
          <w:szCs w:val="20"/>
        </w:rPr>
        <w:t>LANJUTAN BARU/</w:t>
      </w:r>
      <w:r w:rsidR="00A86FEA" w:rsidRPr="00010243">
        <w:rPr>
          <w:rFonts w:ascii="Bookman Old Style" w:hAnsi="Bookman Old Style"/>
          <w:sz w:val="20"/>
          <w:szCs w:val="20"/>
        </w:rPr>
        <w:t xml:space="preserve">PEMBERITAHUAN RENCANA PENYELENGGARAAN PRODUK </w:t>
      </w:r>
      <w:r w:rsidR="00A86FEA">
        <w:rPr>
          <w:rFonts w:ascii="Bookman Old Style" w:hAnsi="Bookman Old Style"/>
          <w:sz w:val="20"/>
          <w:szCs w:val="20"/>
        </w:rPr>
        <w:t>LANJUTAN</w:t>
      </w:r>
      <w:r w:rsidR="00A86FEA" w:rsidRPr="00010243">
        <w:rPr>
          <w:rFonts w:ascii="Bookman Old Style" w:hAnsi="Bookman Old Style"/>
          <w:sz w:val="20"/>
          <w:szCs w:val="20"/>
        </w:rPr>
        <w:t xml:space="preserve"> BARU</w:t>
      </w:r>
      <w:bookmarkEnd w:id="228"/>
    </w:p>
    <w:p w14:paraId="59CBFFA6" w14:textId="77777777" w:rsidR="00A86FEA" w:rsidRDefault="00A86FEA" w:rsidP="00A86FEA">
      <w:pPr>
        <w:spacing w:line="276" w:lineRule="auto"/>
        <w:jc w:val="center"/>
        <w:rPr>
          <w:rFonts w:ascii="Bookman Old Style" w:hAnsi="Bookman Old Style"/>
          <w:sz w:val="20"/>
          <w:szCs w:val="20"/>
        </w:rPr>
      </w:pPr>
    </w:p>
    <w:tbl>
      <w:tblPr>
        <w:tblStyle w:val="TableGrid"/>
        <w:tblW w:w="5000" w:type="pct"/>
        <w:tblLook w:val="04A0" w:firstRow="1" w:lastRow="0" w:firstColumn="1" w:lastColumn="0" w:noHBand="0" w:noVBand="1"/>
      </w:tblPr>
      <w:tblGrid>
        <w:gridCol w:w="542"/>
        <w:gridCol w:w="4088"/>
        <w:gridCol w:w="726"/>
        <w:gridCol w:w="765"/>
        <w:gridCol w:w="3655"/>
        <w:gridCol w:w="2835"/>
        <w:gridCol w:w="2517"/>
      </w:tblGrid>
      <w:tr w:rsidR="0093747F" w:rsidRPr="00091F26" w14:paraId="68AFFFED" w14:textId="3720803A" w:rsidTr="0093747F">
        <w:tc>
          <w:tcPr>
            <w:tcW w:w="3231" w:type="pct"/>
            <w:gridSpan w:val="5"/>
            <w:shd w:val="clear" w:color="auto" w:fill="FFFF00"/>
            <w:vAlign w:val="center"/>
          </w:tcPr>
          <w:p w14:paraId="021B5D26" w14:textId="77777777" w:rsidR="0093747F" w:rsidRPr="00091F26" w:rsidRDefault="0093747F" w:rsidP="002F55AB">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Rancangan Peraturan</w:t>
            </w:r>
          </w:p>
        </w:tc>
        <w:tc>
          <w:tcPr>
            <w:tcW w:w="937" w:type="pct"/>
            <w:vMerge w:val="restart"/>
            <w:shd w:val="clear" w:color="auto" w:fill="FFFF00"/>
            <w:vAlign w:val="center"/>
          </w:tcPr>
          <w:p w14:paraId="6ED1261C" w14:textId="77777777" w:rsidR="0093747F" w:rsidRPr="00091F26" w:rsidRDefault="0093747F" w:rsidP="002F55AB">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Tanggapan</w:t>
            </w:r>
          </w:p>
        </w:tc>
        <w:tc>
          <w:tcPr>
            <w:tcW w:w="832" w:type="pct"/>
            <w:vMerge w:val="restart"/>
            <w:shd w:val="clear" w:color="auto" w:fill="FFFF00"/>
            <w:vAlign w:val="center"/>
          </w:tcPr>
          <w:p w14:paraId="74E41373" w14:textId="26F21387" w:rsidR="0093747F" w:rsidRPr="00091F26" w:rsidRDefault="0093747F" w:rsidP="0093747F">
            <w:pPr>
              <w:spacing w:before="60" w:after="60" w:line="276" w:lineRule="auto"/>
              <w:jc w:val="center"/>
              <w:rPr>
                <w:rFonts w:ascii="Bookman Old Style" w:hAnsi="Bookman Old Style"/>
                <w:b/>
                <w:bCs/>
                <w:sz w:val="20"/>
                <w:szCs w:val="20"/>
              </w:rPr>
            </w:pPr>
            <w:r>
              <w:rPr>
                <w:rFonts w:ascii="Bookman Old Style" w:hAnsi="Bookman Old Style"/>
                <w:b/>
                <w:bCs/>
                <w:sz w:val="20"/>
                <w:szCs w:val="20"/>
              </w:rPr>
              <w:t>Usulan Perubahan</w:t>
            </w:r>
          </w:p>
        </w:tc>
      </w:tr>
      <w:tr w:rsidR="0093747F" w:rsidRPr="00091F26" w14:paraId="6A4F82B8" w14:textId="6CCB0F92" w:rsidTr="0093747F">
        <w:tc>
          <w:tcPr>
            <w:tcW w:w="179" w:type="pct"/>
            <w:vMerge w:val="restart"/>
            <w:shd w:val="clear" w:color="auto" w:fill="FFFF00"/>
            <w:vAlign w:val="center"/>
          </w:tcPr>
          <w:p w14:paraId="42FA0C53" w14:textId="77777777" w:rsidR="0093747F" w:rsidRPr="00091F26" w:rsidRDefault="0093747F" w:rsidP="002F55A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No.</w:t>
            </w:r>
          </w:p>
        </w:tc>
        <w:tc>
          <w:tcPr>
            <w:tcW w:w="1351" w:type="pct"/>
            <w:vMerge w:val="restart"/>
            <w:shd w:val="clear" w:color="auto" w:fill="FFFF00"/>
            <w:vAlign w:val="center"/>
          </w:tcPr>
          <w:p w14:paraId="0DB7B535" w14:textId="77777777" w:rsidR="0093747F" w:rsidRPr="00091F26" w:rsidRDefault="0093747F" w:rsidP="002F55A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Uraian</w:t>
            </w:r>
          </w:p>
        </w:tc>
        <w:tc>
          <w:tcPr>
            <w:tcW w:w="1701" w:type="pct"/>
            <w:gridSpan w:val="3"/>
            <w:shd w:val="clear" w:color="auto" w:fill="FFFF00"/>
            <w:vAlign w:val="center"/>
          </w:tcPr>
          <w:p w14:paraId="5BAF58B1" w14:textId="77777777" w:rsidR="0093747F" w:rsidRPr="00091F26" w:rsidRDefault="0093747F" w:rsidP="002F55A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Kelengkapan</w:t>
            </w:r>
          </w:p>
        </w:tc>
        <w:tc>
          <w:tcPr>
            <w:tcW w:w="937" w:type="pct"/>
            <w:vMerge/>
            <w:shd w:val="clear" w:color="auto" w:fill="FFFF00"/>
          </w:tcPr>
          <w:p w14:paraId="70EA5F1B" w14:textId="77777777" w:rsidR="0093747F" w:rsidRPr="00091F26" w:rsidRDefault="0093747F" w:rsidP="002F55AB">
            <w:pPr>
              <w:spacing w:before="60" w:after="60" w:line="276" w:lineRule="auto"/>
              <w:jc w:val="center"/>
              <w:rPr>
                <w:rFonts w:ascii="Bookman Old Style" w:hAnsi="Bookman Old Style"/>
                <w:sz w:val="20"/>
                <w:szCs w:val="20"/>
              </w:rPr>
            </w:pPr>
          </w:p>
        </w:tc>
        <w:tc>
          <w:tcPr>
            <w:tcW w:w="832" w:type="pct"/>
            <w:vMerge/>
            <w:shd w:val="clear" w:color="auto" w:fill="FFFF00"/>
          </w:tcPr>
          <w:p w14:paraId="45214A5A" w14:textId="77777777" w:rsidR="0093747F" w:rsidRPr="00091F26" w:rsidRDefault="0093747F" w:rsidP="002F55AB">
            <w:pPr>
              <w:spacing w:before="60" w:after="60" w:line="276" w:lineRule="auto"/>
              <w:jc w:val="center"/>
              <w:rPr>
                <w:rFonts w:ascii="Bookman Old Style" w:hAnsi="Bookman Old Style"/>
                <w:sz w:val="20"/>
                <w:szCs w:val="20"/>
              </w:rPr>
            </w:pPr>
          </w:p>
        </w:tc>
      </w:tr>
      <w:tr w:rsidR="0093747F" w:rsidRPr="00091F26" w14:paraId="0122CE6C" w14:textId="292E3158" w:rsidTr="0093747F">
        <w:tc>
          <w:tcPr>
            <w:tcW w:w="179" w:type="pct"/>
            <w:vMerge/>
            <w:shd w:val="clear" w:color="auto" w:fill="FFFF00"/>
            <w:vAlign w:val="center"/>
          </w:tcPr>
          <w:p w14:paraId="0756CD0D" w14:textId="77777777" w:rsidR="0093747F" w:rsidRPr="00091F26" w:rsidRDefault="0093747F" w:rsidP="002F55AB">
            <w:pPr>
              <w:spacing w:before="60" w:after="60" w:line="276" w:lineRule="auto"/>
              <w:jc w:val="center"/>
              <w:rPr>
                <w:rFonts w:ascii="Bookman Old Style" w:hAnsi="Bookman Old Style"/>
                <w:sz w:val="20"/>
                <w:szCs w:val="20"/>
              </w:rPr>
            </w:pPr>
          </w:p>
        </w:tc>
        <w:tc>
          <w:tcPr>
            <w:tcW w:w="1351" w:type="pct"/>
            <w:vMerge/>
            <w:shd w:val="clear" w:color="auto" w:fill="FFFF00"/>
            <w:vAlign w:val="center"/>
          </w:tcPr>
          <w:p w14:paraId="28051708" w14:textId="77777777" w:rsidR="0093747F" w:rsidRPr="00091F26" w:rsidRDefault="0093747F" w:rsidP="002F55AB">
            <w:pPr>
              <w:spacing w:before="60" w:after="60" w:line="276" w:lineRule="auto"/>
              <w:jc w:val="center"/>
              <w:rPr>
                <w:rFonts w:ascii="Bookman Old Style" w:hAnsi="Bookman Old Style"/>
                <w:sz w:val="20"/>
                <w:szCs w:val="20"/>
              </w:rPr>
            </w:pPr>
          </w:p>
        </w:tc>
        <w:tc>
          <w:tcPr>
            <w:tcW w:w="240" w:type="pct"/>
            <w:shd w:val="clear" w:color="auto" w:fill="FFFF00"/>
            <w:vAlign w:val="center"/>
          </w:tcPr>
          <w:p w14:paraId="6651674B" w14:textId="77777777" w:rsidR="0093747F" w:rsidRPr="00091F26" w:rsidRDefault="0093747F" w:rsidP="002F55A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Ya</w:t>
            </w:r>
          </w:p>
        </w:tc>
        <w:tc>
          <w:tcPr>
            <w:tcW w:w="253" w:type="pct"/>
            <w:shd w:val="clear" w:color="auto" w:fill="FFFF00"/>
            <w:vAlign w:val="center"/>
          </w:tcPr>
          <w:p w14:paraId="5BF49CD5" w14:textId="77777777" w:rsidR="0093747F" w:rsidRPr="00091F26" w:rsidRDefault="0093747F" w:rsidP="002F55A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Tidak</w:t>
            </w:r>
          </w:p>
        </w:tc>
        <w:tc>
          <w:tcPr>
            <w:tcW w:w="1208" w:type="pct"/>
            <w:shd w:val="clear" w:color="auto" w:fill="FFFF00"/>
            <w:vAlign w:val="center"/>
          </w:tcPr>
          <w:p w14:paraId="5231897E" w14:textId="60B89C06" w:rsidR="0093747F" w:rsidRPr="00091F26" w:rsidRDefault="0093747F" w:rsidP="002F55AB">
            <w:pPr>
              <w:spacing w:before="60" w:after="60" w:line="276" w:lineRule="auto"/>
              <w:jc w:val="center"/>
              <w:rPr>
                <w:rFonts w:ascii="Bookman Old Style" w:hAnsi="Bookman Old Style"/>
                <w:sz w:val="20"/>
                <w:szCs w:val="20"/>
              </w:rPr>
            </w:pPr>
            <w:r w:rsidRPr="00A2497A">
              <w:rPr>
                <w:rFonts w:ascii="Bookman Old Style" w:hAnsi="Bookman Old Style"/>
                <w:sz w:val="20"/>
                <w:szCs w:val="20"/>
              </w:rPr>
              <w:t>Daftar Dokumen dan Penjelasan</w:t>
            </w:r>
          </w:p>
        </w:tc>
        <w:tc>
          <w:tcPr>
            <w:tcW w:w="937" w:type="pct"/>
            <w:vMerge/>
            <w:shd w:val="clear" w:color="auto" w:fill="FFFF00"/>
          </w:tcPr>
          <w:p w14:paraId="5174991D" w14:textId="77777777" w:rsidR="0093747F" w:rsidRPr="00091F26" w:rsidRDefault="0093747F" w:rsidP="002F55AB">
            <w:pPr>
              <w:spacing w:before="60" w:after="60" w:line="276" w:lineRule="auto"/>
              <w:jc w:val="center"/>
              <w:rPr>
                <w:rFonts w:ascii="Bookman Old Style" w:hAnsi="Bookman Old Style"/>
                <w:sz w:val="20"/>
                <w:szCs w:val="20"/>
              </w:rPr>
            </w:pPr>
          </w:p>
        </w:tc>
        <w:tc>
          <w:tcPr>
            <w:tcW w:w="832" w:type="pct"/>
            <w:vMerge/>
            <w:shd w:val="clear" w:color="auto" w:fill="FFFF00"/>
          </w:tcPr>
          <w:p w14:paraId="6C27BDDB" w14:textId="77777777" w:rsidR="0093747F" w:rsidRPr="00091F26" w:rsidRDefault="0093747F" w:rsidP="002F55AB">
            <w:pPr>
              <w:spacing w:before="60" w:after="60" w:line="276" w:lineRule="auto"/>
              <w:jc w:val="center"/>
              <w:rPr>
                <w:rFonts w:ascii="Bookman Old Style" w:hAnsi="Bookman Old Style"/>
                <w:sz w:val="20"/>
                <w:szCs w:val="20"/>
              </w:rPr>
            </w:pPr>
          </w:p>
        </w:tc>
      </w:tr>
      <w:tr w:rsidR="0093747F" w:rsidRPr="00091F26" w14:paraId="4683CA31" w14:textId="4BAB5FF0" w:rsidTr="0093747F">
        <w:tc>
          <w:tcPr>
            <w:tcW w:w="179" w:type="pct"/>
          </w:tcPr>
          <w:p w14:paraId="2F55B364" w14:textId="77777777" w:rsidR="0093747F" w:rsidRPr="00091F26" w:rsidRDefault="0093747F" w:rsidP="002F55AB">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I.</w:t>
            </w:r>
          </w:p>
        </w:tc>
        <w:tc>
          <w:tcPr>
            <w:tcW w:w="1351" w:type="pct"/>
          </w:tcPr>
          <w:p w14:paraId="05CFD8FA" w14:textId="77777777" w:rsidR="0093747F" w:rsidRPr="00091F26" w:rsidRDefault="0093747F" w:rsidP="002F55AB">
            <w:pPr>
              <w:spacing w:before="60" w:after="60" w:line="276" w:lineRule="auto"/>
              <w:jc w:val="both"/>
              <w:rPr>
                <w:rFonts w:ascii="Bookman Old Style" w:hAnsi="Bookman Old Style"/>
                <w:b/>
                <w:bCs/>
                <w:sz w:val="20"/>
                <w:szCs w:val="20"/>
              </w:rPr>
            </w:pPr>
            <w:r w:rsidRPr="00091F26">
              <w:rPr>
                <w:rFonts w:ascii="Bookman Old Style" w:hAnsi="Bookman Old Style"/>
                <w:b/>
                <w:bCs/>
                <w:sz w:val="20"/>
                <w:szCs w:val="20"/>
              </w:rPr>
              <w:t xml:space="preserve">Dokumen umum </w:t>
            </w:r>
          </w:p>
        </w:tc>
        <w:tc>
          <w:tcPr>
            <w:tcW w:w="240" w:type="pct"/>
          </w:tcPr>
          <w:p w14:paraId="11C39F0A" w14:textId="77777777" w:rsidR="0093747F" w:rsidRPr="00091F26" w:rsidRDefault="0093747F" w:rsidP="002F55AB">
            <w:pPr>
              <w:spacing w:before="60" w:after="60" w:line="276" w:lineRule="auto"/>
              <w:jc w:val="center"/>
              <w:rPr>
                <w:rFonts w:ascii="Bookman Old Style" w:hAnsi="Bookman Old Style"/>
                <w:sz w:val="20"/>
                <w:szCs w:val="20"/>
              </w:rPr>
            </w:pPr>
          </w:p>
        </w:tc>
        <w:tc>
          <w:tcPr>
            <w:tcW w:w="253" w:type="pct"/>
          </w:tcPr>
          <w:p w14:paraId="18B904E9" w14:textId="77777777" w:rsidR="0093747F" w:rsidRPr="00091F26" w:rsidRDefault="0093747F" w:rsidP="002F55AB">
            <w:pPr>
              <w:spacing w:before="60" w:after="60" w:line="276" w:lineRule="auto"/>
              <w:jc w:val="center"/>
              <w:rPr>
                <w:rFonts w:ascii="Bookman Old Style" w:hAnsi="Bookman Old Style"/>
                <w:sz w:val="20"/>
                <w:szCs w:val="20"/>
              </w:rPr>
            </w:pPr>
          </w:p>
        </w:tc>
        <w:tc>
          <w:tcPr>
            <w:tcW w:w="1208" w:type="pct"/>
          </w:tcPr>
          <w:p w14:paraId="0CFE184E" w14:textId="77777777" w:rsidR="0093747F" w:rsidRPr="00091F26" w:rsidRDefault="0093747F" w:rsidP="002F55AB">
            <w:pPr>
              <w:spacing w:before="60" w:after="60" w:line="276" w:lineRule="auto"/>
              <w:jc w:val="center"/>
              <w:rPr>
                <w:rFonts w:ascii="Bookman Old Style" w:hAnsi="Bookman Old Style"/>
                <w:sz w:val="20"/>
                <w:szCs w:val="20"/>
              </w:rPr>
            </w:pPr>
          </w:p>
        </w:tc>
        <w:tc>
          <w:tcPr>
            <w:tcW w:w="937" w:type="pct"/>
          </w:tcPr>
          <w:p w14:paraId="0AF72645"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088C4AE4"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190D1C7D" w14:textId="0921B1FF" w:rsidTr="0093747F">
        <w:tc>
          <w:tcPr>
            <w:tcW w:w="179" w:type="pct"/>
          </w:tcPr>
          <w:p w14:paraId="48F0A6EF" w14:textId="77777777" w:rsidR="0093747F" w:rsidRPr="00091F26" w:rsidRDefault="0093747F" w:rsidP="002F55AB">
            <w:pPr>
              <w:spacing w:before="60" w:after="60" w:line="276" w:lineRule="auto"/>
              <w:jc w:val="center"/>
              <w:rPr>
                <w:rFonts w:ascii="Bookman Old Style" w:hAnsi="Bookman Old Style"/>
                <w:sz w:val="20"/>
                <w:szCs w:val="20"/>
              </w:rPr>
            </w:pPr>
          </w:p>
        </w:tc>
        <w:tc>
          <w:tcPr>
            <w:tcW w:w="1351" w:type="pct"/>
          </w:tcPr>
          <w:p w14:paraId="5340FAFC" w14:textId="77777777" w:rsidR="0093747F" w:rsidRPr="008E42C7" w:rsidRDefault="0093747F" w:rsidP="008E42C7">
            <w:pPr>
              <w:spacing w:before="60" w:after="60" w:line="276" w:lineRule="auto"/>
              <w:jc w:val="both"/>
              <w:rPr>
                <w:rFonts w:ascii="Bookman Old Style" w:hAnsi="Bookman Old Style"/>
                <w:sz w:val="20"/>
                <w:szCs w:val="20"/>
              </w:rPr>
            </w:pPr>
            <w:r w:rsidRPr="008E42C7">
              <w:rPr>
                <w:rFonts w:ascii="Bookman Old Style" w:hAnsi="Bookman Old Style"/>
                <w:sz w:val="20"/>
                <w:szCs w:val="20"/>
              </w:rPr>
              <w:t>Informasi umum atau ringkasan mengenai Produk baru, paling sedikit meliputi:</w:t>
            </w:r>
          </w:p>
        </w:tc>
        <w:tc>
          <w:tcPr>
            <w:tcW w:w="240" w:type="pct"/>
          </w:tcPr>
          <w:p w14:paraId="7EE97F6B" w14:textId="77777777" w:rsidR="0093747F" w:rsidRPr="00091F26" w:rsidRDefault="0093747F" w:rsidP="002F55AB">
            <w:pPr>
              <w:spacing w:before="60" w:after="60" w:line="276" w:lineRule="auto"/>
              <w:jc w:val="center"/>
              <w:rPr>
                <w:rFonts w:ascii="Bookman Old Style" w:hAnsi="Bookman Old Style"/>
                <w:sz w:val="20"/>
                <w:szCs w:val="20"/>
              </w:rPr>
            </w:pPr>
          </w:p>
        </w:tc>
        <w:tc>
          <w:tcPr>
            <w:tcW w:w="253" w:type="pct"/>
          </w:tcPr>
          <w:p w14:paraId="5ECA1EF6" w14:textId="77777777" w:rsidR="0093747F" w:rsidRPr="00091F26" w:rsidRDefault="0093747F" w:rsidP="002F55AB">
            <w:pPr>
              <w:spacing w:before="60" w:after="60" w:line="276" w:lineRule="auto"/>
              <w:jc w:val="center"/>
              <w:rPr>
                <w:rFonts w:ascii="Bookman Old Style" w:hAnsi="Bookman Old Style"/>
                <w:sz w:val="20"/>
                <w:szCs w:val="20"/>
              </w:rPr>
            </w:pPr>
          </w:p>
        </w:tc>
        <w:tc>
          <w:tcPr>
            <w:tcW w:w="1208" w:type="pct"/>
          </w:tcPr>
          <w:p w14:paraId="0B129D36" w14:textId="77777777" w:rsidR="0093747F" w:rsidRPr="00091F26" w:rsidRDefault="0093747F" w:rsidP="002F55AB">
            <w:pPr>
              <w:spacing w:before="60" w:after="60" w:line="276" w:lineRule="auto"/>
              <w:jc w:val="center"/>
              <w:rPr>
                <w:rFonts w:ascii="Bookman Old Style" w:hAnsi="Bookman Old Style"/>
                <w:sz w:val="20"/>
                <w:szCs w:val="20"/>
              </w:rPr>
            </w:pPr>
          </w:p>
        </w:tc>
        <w:tc>
          <w:tcPr>
            <w:tcW w:w="937" w:type="pct"/>
          </w:tcPr>
          <w:p w14:paraId="6425CBED"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CB63AB5"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19938F8F" w14:textId="25F71F00" w:rsidTr="0093747F">
        <w:tc>
          <w:tcPr>
            <w:tcW w:w="179" w:type="pct"/>
          </w:tcPr>
          <w:p w14:paraId="270AB5A3" w14:textId="77777777" w:rsidR="0093747F" w:rsidRPr="00091F26" w:rsidRDefault="0093747F" w:rsidP="002F55AB">
            <w:pPr>
              <w:spacing w:before="60" w:after="60" w:line="276" w:lineRule="auto"/>
              <w:jc w:val="center"/>
              <w:rPr>
                <w:rFonts w:ascii="Bookman Old Style" w:hAnsi="Bookman Old Style"/>
                <w:sz w:val="20"/>
                <w:szCs w:val="20"/>
              </w:rPr>
            </w:pPr>
          </w:p>
        </w:tc>
        <w:tc>
          <w:tcPr>
            <w:tcW w:w="1351" w:type="pct"/>
          </w:tcPr>
          <w:p w14:paraId="60E6F9F7" w14:textId="77777777" w:rsidR="0093747F" w:rsidRPr="00091F26" w:rsidRDefault="0093747F" w:rsidP="00576DEB">
            <w:pPr>
              <w:pStyle w:val="ListParagraph"/>
              <w:numPr>
                <w:ilvl w:val="0"/>
                <w:numId w:val="45"/>
              </w:numPr>
              <w:spacing w:before="60" w:after="60" w:line="276" w:lineRule="auto"/>
              <w:ind w:left="458" w:hanging="458"/>
              <w:contextualSpacing w:val="0"/>
              <w:jc w:val="both"/>
              <w:rPr>
                <w:rFonts w:ascii="Bookman Old Style" w:hAnsi="Bookman Old Style"/>
                <w:sz w:val="20"/>
                <w:szCs w:val="20"/>
              </w:rPr>
            </w:pPr>
            <w:r w:rsidRPr="00091F26">
              <w:rPr>
                <w:rFonts w:ascii="Bookman Old Style" w:hAnsi="Bookman Old Style"/>
                <w:sz w:val="20"/>
                <w:szCs w:val="20"/>
              </w:rPr>
              <w:t>Nama</w:t>
            </w:r>
            <w:r>
              <w:rPr>
                <w:rFonts w:ascii="Bookman Old Style" w:hAnsi="Bookman Old Style"/>
                <w:sz w:val="20"/>
                <w:szCs w:val="20"/>
              </w:rPr>
              <w:t xml:space="preserve"> dan jenis </w:t>
            </w:r>
            <w:r w:rsidRPr="00091F26">
              <w:rPr>
                <w:rFonts w:ascii="Bookman Old Style" w:hAnsi="Bookman Old Style"/>
                <w:sz w:val="20"/>
                <w:szCs w:val="20"/>
              </w:rPr>
              <w:t>Produk baru;</w:t>
            </w:r>
          </w:p>
        </w:tc>
        <w:tc>
          <w:tcPr>
            <w:tcW w:w="240" w:type="pct"/>
          </w:tcPr>
          <w:p w14:paraId="18106B13" w14:textId="77777777" w:rsidR="0093747F" w:rsidRPr="00091F26" w:rsidRDefault="0093747F" w:rsidP="002F55A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48E8726C" w14:textId="77777777" w:rsidR="0093747F" w:rsidRPr="00091F26" w:rsidRDefault="0093747F" w:rsidP="002F55A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187A6DC2" w14:textId="77777777" w:rsidR="0093747F" w:rsidRPr="00091F26" w:rsidRDefault="0093747F" w:rsidP="002F55AB">
            <w:pPr>
              <w:spacing w:before="60" w:after="60" w:line="276" w:lineRule="auto"/>
              <w:jc w:val="center"/>
              <w:rPr>
                <w:rFonts w:ascii="Bookman Old Style" w:hAnsi="Bookman Old Style"/>
                <w:sz w:val="20"/>
                <w:szCs w:val="20"/>
              </w:rPr>
            </w:pPr>
          </w:p>
        </w:tc>
        <w:tc>
          <w:tcPr>
            <w:tcW w:w="937" w:type="pct"/>
          </w:tcPr>
          <w:p w14:paraId="2BD15AC2"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146D168C"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5F571733" w14:textId="3806C0A4" w:rsidTr="0093747F">
        <w:tc>
          <w:tcPr>
            <w:tcW w:w="179" w:type="pct"/>
          </w:tcPr>
          <w:p w14:paraId="4CF71493" w14:textId="77777777" w:rsidR="0093747F" w:rsidRPr="00091F26" w:rsidRDefault="0093747F" w:rsidP="00002AD2">
            <w:pPr>
              <w:spacing w:before="60" w:after="60" w:line="276" w:lineRule="auto"/>
              <w:jc w:val="center"/>
              <w:rPr>
                <w:rFonts w:ascii="Bookman Old Style" w:hAnsi="Bookman Old Style"/>
                <w:sz w:val="20"/>
                <w:szCs w:val="20"/>
              </w:rPr>
            </w:pPr>
          </w:p>
        </w:tc>
        <w:tc>
          <w:tcPr>
            <w:tcW w:w="1351" w:type="pct"/>
          </w:tcPr>
          <w:p w14:paraId="3DDD2B03" w14:textId="77777777" w:rsidR="0093747F" w:rsidRPr="00091F26" w:rsidRDefault="0093747F" w:rsidP="00576DEB">
            <w:pPr>
              <w:pStyle w:val="ListParagraph"/>
              <w:numPr>
                <w:ilvl w:val="0"/>
                <w:numId w:val="45"/>
              </w:numPr>
              <w:spacing w:before="60" w:after="60" w:line="276" w:lineRule="auto"/>
              <w:ind w:left="458" w:hanging="458"/>
              <w:contextualSpacing w:val="0"/>
              <w:jc w:val="both"/>
              <w:rPr>
                <w:rFonts w:ascii="Bookman Old Style" w:hAnsi="Bookman Old Style"/>
                <w:sz w:val="20"/>
                <w:szCs w:val="20"/>
              </w:rPr>
            </w:pPr>
            <w:r w:rsidRPr="00091F26">
              <w:rPr>
                <w:rFonts w:ascii="Bookman Old Style" w:hAnsi="Bookman Old Style"/>
                <w:sz w:val="20"/>
                <w:szCs w:val="20"/>
              </w:rPr>
              <w:t>Waktu pelaksanaan Produk baru;</w:t>
            </w:r>
          </w:p>
        </w:tc>
        <w:tc>
          <w:tcPr>
            <w:tcW w:w="240" w:type="pct"/>
          </w:tcPr>
          <w:p w14:paraId="68C7E33C" w14:textId="77777777" w:rsidR="0093747F" w:rsidRPr="00091F26" w:rsidRDefault="0093747F" w:rsidP="00002AD2">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57656A22" w14:textId="77777777" w:rsidR="0093747F" w:rsidRPr="00091F26" w:rsidRDefault="0093747F" w:rsidP="00002AD2">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68A5856C" w14:textId="77777777" w:rsidR="0093747F" w:rsidRPr="00091F26" w:rsidRDefault="0093747F" w:rsidP="00002AD2">
            <w:pPr>
              <w:spacing w:before="60" w:after="60" w:line="276" w:lineRule="auto"/>
              <w:jc w:val="center"/>
              <w:rPr>
                <w:rFonts w:ascii="Bookman Old Style" w:hAnsi="Bookman Old Style"/>
                <w:sz w:val="20"/>
                <w:szCs w:val="20"/>
              </w:rPr>
            </w:pPr>
          </w:p>
        </w:tc>
        <w:tc>
          <w:tcPr>
            <w:tcW w:w="937" w:type="pct"/>
          </w:tcPr>
          <w:p w14:paraId="30FC6FBB"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76192DDD"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4739DDF2" w14:textId="3F0172C4" w:rsidTr="0093747F">
        <w:tc>
          <w:tcPr>
            <w:tcW w:w="179" w:type="pct"/>
          </w:tcPr>
          <w:p w14:paraId="2B21D732" w14:textId="77777777" w:rsidR="0093747F" w:rsidRPr="00091F26" w:rsidRDefault="0093747F" w:rsidP="00002AD2">
            <w:pPr>
              <w:spacing w:before="60" w:after="60" w:line="276" w:lineRule="auto"/>
              <w:jc w:val="center"/>
              <w:rPr>
                <w:rFonts w:ascii="Bookman Old Style" w:hAnsi="Bookman Old Style"/>
                <w:sz w:val="20"/>
                <w:szCs w:val="20"/>
              </w:rPr>
            </w:pPr>
          </w:p>
        </w:tc>
        <w:tc>
          <w:tcPr>
            <w:tcW w:w="1351" w:type="pct"/>
          </w:tcPr>
          <w:p w14:paraId="4C496092" w14:textId="2D44EBBD" w:rsidR="0093747F" w:rsidRPr="00091F26" w:rsidRDefault="0093747F" w:rsidP="00576DEB">
            <w:pPr>
              <w:pStyle w:val="ListParagraph"/>
              <w:numPr>
                <w:ilvl w:val="0"/>
                <w:numId w:val="45"/>
              </w:numPr>
              <w:spacing w:before="60" w:after="60" w:line="276" w:lineRule="auto"/>
              <w:ind w:left="458" w:hanging="458"/>
              <w:contextualSpacing w:val="0"/>
              <w:jc w:val="both"/>
              <w:rPr>
                <w:rFonts w:ascii="Bookman Old Style" w:hAnsi="Bookman Old Style"/>
                <w:sz w:val="20"/>
                <w:szCs w:val="20"/>
              </w:rPr>
            </w:pPr>
            <w:r w:rsidRPr="00B575F2">
              <w:rPr>
                <w:rFonts w:ascii="Bookman Old Style" w:hAnsi="Bookman Old Style"/>
                <w:sz w:val="20"/>
                <w:szCs w:val="20"/>
              </w:rPr>
              <w:t>Fitur dan model bisnis dan keterkaitan dengan strategi bisnis</w:t>
            </w:r>
            <w:r w:rsidRPr="00091F26">
              <w:rPr>
                <w:rFonts w:ascii="Bookman Old Style" w:hAnsi="Bookman Old Style"/>
                <w:sz w:val="20"/>
                <w:szCs w:val="20"/>
              </w:rPr>
              <w:t>;</w:t>
            </w:r>
          </w:p>
        </w:tc>
        <w:tc>
          <w:tcPr>
            <w:tcW w:w="240" w:type="pct"/>
          </w:tcPr>
          <w:p w14:paraId="360A9EDA" w14:textId="77777777" w:rsidR="0093747F" w:rsidRPr="00091F26" w:rsidRDefault="0093747F" w:rsidP="00002AD2">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507CD48E" w14:textId="77777777" w:rsidR="0093747F" w:rsidRPr="00091F26" w:rsidRDefault="0093747F" w:rsidP="00002AD2">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5FF330BD" w14:textId="77777777" w:rsidR="0093747F" w:rsidRPr="00091F26" w:rsidRDefault="0093747F" w:rsidP="00002AD2">
            <w:pPr>
              <w:spacing w:before="60" w:after="60" w:line="276" w:lineRule="auto"/>
              <w:jc w:val="center"/>
              <w:rPr>
                <w:rFonts w:ascii="Bookman Old Style" w:hAnsi="Bookman Old Style"/>
                <w:sz w:val="20"/>
                <w:szCs w:val="20"/>
              </w:rPr>
            </w:pPr>
          </w:p>
        </w:tc>
        <w:tc>
          <w:tcPr>
            <w:tcW w:w="937" w:type="pct"/>
          </w:tcPr>
          <w:p w14:paraId="0FA1A4BF"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359CB03B"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6B465F53" w14:textId="572197E8" w:rsidTr="0093747F">
        <w:tc>
          <w:tcPr>
            <w:tcW w:w="179" w:type="pct"/>
          </w:tcPr>
          <w:p w14:paraId="08F04DFF"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05ECE849" w14:textId="6B36FA5B" w:rsidR="0093747F" w:rsidRPr="00B575F2" w:rsidRDefault="0093747F" w:rsidP="00576DEB">
            <w:pPr>
              <w:pStyle w:val="ListParagraph"/>
              <w:numPr>
                <w:ilvl w:val="0"/>
                <w:numId w:val="45"/>
              </w:numPr>
              <w:spacing w:before="60" w:after="60" w:line="276" w:lineRule="auto"/>
              <w:ind w:left="458" w:hanging="458"/>
              <w:contextualSpacing w:val="0"/>
              <w:jc w:val="both"/>
              <w:rPr>
                <w:rFonts w:ascii="Bookman Old Style" w:hAnsi="Bookman Old Style"/>
                <w:sz w:val="20"/>
                <w:szCs w:val="20"/>
              </w:rPr>
            </w:pPr>
            <w:r>
              <w:rPr>
                <w:rFonts w:ascii="Bookman Old Style" w:hAnsi="Bookman Old Style"/>
                <w:sz w:val="20"/>
                <w:szCs w:val="20"/>
              </w:rPr>
              <w:t xml:space="preserve">Analisis bisnis berupa </w:t>
            </w:r>
            <w:r>
              <w:rPr>
                <w:rFonts w:ascii="Bookman Old Style" w:hAnsi="Bookman Old Style"/>
                <w:sz w:val="20"/>
                <w:szCs w:val="20"/>
                <w:lang w:val="en-US"/>
              </w:rPr>
              <w:t xml:space="preserve">potensi dan </w:t>
            </w:r>
            <w:r>
              <w:rPr>
                <w:rFonts w:ascii="Bookman Old Style" w:hAnsi="Bookman Old Style"/>
                <w:sz w:val="20"/>
                <w:szCs w:val="20"/>
              </w:rPr>
              <w:t>segmen pasar;</w:t>
            </w:r>
          </w:p>
        </w:tc>
        <w:tc>
          <w:tcPr>
            <w:tcW w:w="240" w:type="pct"/>
          </w:tcPr>
          <w:p w14:paraId="6C97F848" w14:textId="4874EEB6"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1D1CD21A" w14:textId="48F69BCD"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75B4F14E"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399A3094"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3ECD7C45"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7F27CE8D" w14:textId="6C252680" w:rsidTr="0093747F">
        <w:tc>
          <w:tcPr>
            <w:tcW w:w="179" w:type="pct"/>
          </w:tcPr>
          <w:p w14:paraId="12046D5A"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4EE3C067" w14:textId="05371C2A" w:rsidR="0093747F" w:rsidRPr="00091F26" w:rsidRDefault="0093747F" w:rsidP="00576DEB">
            <w:pPr>
              <w:pStyle w:val="ListParagraph"/>
              <w:numPr>
                <w:ilvl w:val="0"/>
                <w:numId w:val="45"/>
              </w:numPr>
              <w:spacing w:before="60" w:after="60" w:line="276" w:lineRule="auto"/>
              <w:ind w:left="458" w:hanging="458"/>
              <w:contextualSpacing w:val="0"/>
              <w:jc w:val="both"/>
              <w:rPr>
                <w:rFonts w:ascii="Bookman Old Style" w:hAnsi="Bookman Old Style"/>
                <w:sz w:val="20"/>
                <w:szCs w:val="20"/>
              </w:rPr>
            </w:pPr>
            <w:r w:rsidRPr="00B575F2">
              <w:rPr>
                <w:rFonts w:ascii="Bookman Old Style" w:hAnsi="Bookman Old Style"/>
                <w:sz w:val="20"/>
                <w:szCs w:val="20"/>
              </w:rPr>
              <w:t>Informasi mengenai manfaat dan risiko bagi nasabah</w:t>
            </w:r>
            <w:r>
              <w:rPr>
                <w:rFonts w:ascii="Bookman Old Style" w:hAnsi="Bookman Old Style"/>
                <w:sz w:val="20"/>
                <w:szCs w:val="20"/>
              </w:rPr>
              <w:t>;</w:t>
            </w:r>
          </w:p>
        </w:tc>
        <w:tc>
          <w:tcPr>
            <w:tcW w:w="240" w:type="pct"/>
          </w:tcPr>
          <w:p w14:paraId="12591DCA" w14:textId="69597BF2"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7FD89736" w14:textId="28F4DC0A"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332DE1BD"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0239D187"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842E89F"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3E6A7629" w14:textId="69E2F9CB" w:rsidTr="0093747F">
        <w:tc>
          <w:tcPr>
            <w:tcW w:w="179" w:type="pct"/>
          </w:tcPr>
          <w:p w14:paraId="415C8C34"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167B787E" w14:textId="1BA432A1" w:rsidR="0093747F" w:rsidRDefault="0093747F" w:rsidP="00576DEB">
            <w:pPr>
              <w:pStyle w:val="ListParagraph"/>
              <w:numPr>
                <w:ilvl w:val="0"/>
                <w:numId w:val="45"/>
              </w:numPr>
              <w:spacing w:before="60" w:after="60" w:line="276" w:lineRule="auto"/>
              <w:ind w:left="458" w:hanging="458"/>
              <w:contextualSpacing w:val="0"/>
              <w:jc w:val="both"/>
              <w:rPr>
                <w:rFonts w:ascii="Bookman Old Style" w:hAnsi="Bookman Old Style"/>
                <w:sz w:val="20"/>
                <w:szCs w:val="20"/>
              </w:rPr>
            </w:pPr>
            <w:r>
              <w:rPr>
                <w:rFonts w:ascii="Bookman Old Style" w:hAnsi="Bookman Old Style"/>
                <w:sz w:val="20"/>
                <w:szCs w:val="20"/>
              </w:rPr>
              <w:t>K</w:t>
            </w:r>
            <w:r w:rsidRPr="00B575F2">
              <w:rPr>
                <w:rFonts w:ascii="Bookman Old Style" w:hAnsi="Bookman Old Style"/>
                <w:sz w:val="20"/>
                <w:szCs w:val="20"/>
                <w:lang w:val="en-US"/>
              </w:rPr>
              <w:t>ajian rencana penyelenggaraan Produk lanjutan baru termasuk proyeksi keuangan atas dampak dari penyelenggaraan Produk lanjutan baru khususnya terhadap rasio atau indikator keuangan utama BPR atau BPRS, paling singkat 1 (satu) tahun pertama</w:t>
            </w:r>
            <w:r>
              <w:rPr>
                <w:rFonts w:ascii="Bookman Old Style" w:hAnsi="Bookman Old Style"/>
                <w:sz w:val="20"/>
                <w:szCs w:val="20"/>
                <w:lang w:val="en-US"/>
              </w:rPr>
              <w:t>.</w:t>
            </w:r>
          </w:p>
        </w:tc>
        <w:tc>
          <w:tcPr>
            <w:tcW w:w="240" w:type="pct"/>
          </w:tcPr>
          <w:p w14:paraId="19CA25D5"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7B1A2EB9"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367F60F3"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4FB719ED"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4395DF60"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55C5B6C9" w14:textId="67A73EAA" w:rsidTr="0093747F">
        <w:tc>
          <w:tcPr>
            <w:tcW w:w="179" w:type="pct"/>
          </w:tcPr>
          <w:p w14:paraId="1543CD4D"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6527C49C" w14:textId="77777777" w:rsidR="0093747F" w:rsidRPr="00091F26" w:rsidRDefault="0093747F" w:rsidP="00444AF1">
            <w:pPr>
              <w:spacing w:before="60" w:after="60" w:line="276" w:lineRule="auto"/>
              <w:jc w:val="both"/>
              <w:rPr>
                <w:rFonts w:ascii="Bookman Old Style" w:hAnsi="Bookman Old Style"/>
                <w:sz w:val="20"/>
                <w:szCs w:val="20"/>
              </w:rPr>
            </w:pPr>
          </w:p>
        </w:tc>
        <w:tc>
          <w:tcPr>
            <w:tcW w:w="240" w:type="pct"/>
          </w:tcPr>
          <w:p w14:paraId="41AE7302" w14:textId="77777777" w:rsidR="0093747F" w:rsidRPr="00091F26" w:rsidRDefault="0093747F" w:rsidP="00444AF1">
            <w:pPr>
              <w:spacing w:before="60" w:after="60" w:line="276" w:lineRule="auto"/>
              <w:jc w:val="center"/>
              <w:rPr>
                <w:rFonts w:ascii="Bookman Old Style" w:hAnsi="Bookman Old Style"/>
                <w:sz w:val="20"/>
                <w:szCs w:val="20"/>
              </w:rPr>
            </w:pPr>
          </w:p>
        </w:tc>
        <w:tc>
          <w:tcPr>
            <w:tcW w:w="253" w:type="pct"/>
          </w:tcPr>
          <w:p w14:paraId="5C7EE180" w14:textId="77777777" w:rsidR="0093747F" w:rsidRPr="00091F26" w:rsidRDefault="0093747F" w:rsidP="00444AF1">
            <w:pPr>
              <w:spacing w:before="60" w:after="60" w:line="276" w:lineRule="auto"/>
              <w:jc w:val="center"/>
              <w:rPr>
                <w:rFonts w:ascii="Bookman Old Style" w:hAnsi="Bookman Old Style"/>
                <w:sz w:val="20"/>
                <w:szCs w:val="20"/>
              </w:rPr>
            </w:pPr>
          </w:p>
        </w:tc>
        <w:tc>
          <w:tcPr>
            <w:tcW w:w="1208" w:type="pct"/>
          </w:tcPr>
          <w:p w14:paraId="0A9DDA2C"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64C78853"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161BE2F7"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56006452" w14:textId="46DEE417" w:rsidTr="0093747F">
        <w:tc>
          <w:tcPr>
            <w:tcW w:w="179" w:type="pct"/>
          </w:tcPr>
          <w:p w14:paraId="1D0226AC" w14:textId="77777777" w:rsidR="0093747F" w:rsidRPr="00091F26" w:rsidRDefault="0093747F" w:rsidP="00444AF1">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lastRenderedPageBreak/>
              <w:t>II.</w:t>
            </w:r>
          </w:p>
        </w:tc>
        <w:tc>
          <w:tcPr>
            <w:tcW w:w="1351" w:type="pct"/>
          </w:tcPr>
          <w:p w14:paraId="76924C4E" w14:textId="77777777" w:rsidR="0093747F" w:rsidRPr="00091F26" w:rsidRDefault="0093747F" w:rsidP="00444AF1">
            <w:pPr>
              <w:spacing w:before="60" w:after="60" w:line="276" w:lineRule="auto"/>
              <w:jc w:val="both"/>
              <w:rPr>
                <w:rFonts w:ascii="Bookman Old Style" w:hAnsi="Bookman Old Style"/>
                <w:b/>
                <w:bCs/>
                <w:sz w:val="20"/>
                <w:szCs w:val="20"/>
              </w:rPr>
            </w:pPr>
            <w:r w:rsidRPr="00091F26">
              <w:rPr>
                <w:rFonts w:ascii="Bookman Old Style" w:hAnsi="Bookman Old Style"/>
                <w:b/>
                <w:bCs/>
                <w:sz w:val="20"/>
                <w:szCs w:val="20"/>
              </w:rPr>
              <w:t>Dokumen teknis</w:t>
            </w:r>
          </w:p>
        </w:tc>
        <w:tc>
          <w:tcPr>
            <w:tcW w:w="240" w:type="pct"/>
          </w:tcPr>
          <w:p w14:paraId="65863289" w14:textId="77777777" w:rsidR="0093747F" w:rsidRPr="00091F26" w:rsidRDefault="0093747F" w:rsidP="00444AF1">
            <w:pPr>
              <w:spacing w:before="60" w:after="60" w:line="276" w:lineRule="auto"/>
              <w:jc w:val="center"/>
              <w:rPr>
                <w:rFonts w:ascii="Bookman Old Style" w:hAnsi="Bookman Old Style"/>
                <w:sz w:val="20"/>
                <w:szCs w:val="20"/>
              </w:rPr>
            </w:pPr>
          </w:p>
        </w:tc>
        <w:tc>
          <w:tcPr>
            <w:tcW w:w="253" w:type="pct"/>
          </w:tcPr>
          <w:p w14:paraId="684DA8AE" w14:textId="77777777" w:rsidR="0093747F" w:rsidRPr="00091F26" w:rsidRDefault="0093747F" w:rsidP="00444AF1">
            <w:pPr>
              <w:spacing w:before="60" w:after="60" w:line="276" w:lineRule="auto"/>
              <w:jc w:val="center"/>
              <w:rPr>
                <w:rFonts w:ascii="Bookman Old Style" w:hAnsi="Bookman Old Style"/>
                <w:sz w:val="20"/>
                <w:szCs w:val="20"/>
              </w:rPr>
            </w:pPr>
          </w:p>
        </w:tc>
        <w:tc>
          <w:tcPr>
            <w:tcW w:w="1208" w:type="pct"/>
          </w:tcPr>
          <w:p w14:paraId="064CFF2B"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52E5D3EF"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FE10F55"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12698835" w14:textId="28162CF0" w:rsidTr="0093747F">
        <w:tc>
          <w:tcPr>
            <w:tcW w:w="179" w:type="pct"/>
          </w:tcPr>
          <w:p w14:paraId="6815783A"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1AB22C21" w14:textId="33C1E237" w:rsidR="0093747F" w:rsidRPr="00091F26" w:rsidRDefault="0093747F" w:rsidP="00444AF1">
            <w:pPr>
              <w:spacing w:before="60" w:after="60" w:line="276" w:lineRule="auto"/>
              <w:jc w:val="both"/>
              <w:rPr>
                <w:rFonts w:ascii="Bookman Old Style" w:hAnsi="Bookman Old Style"/>
                <w:sz w:val="20"/>
                <w:szCs w:val="20"/>
              </w:rPr>
            </w:pPr>
            <w:r w:rsidRPr="005F4236">
              <w:rPr>
                <w:rFonts w:ascii="Bookman Old Style" w:hAnsi="Bookman Old Style"/>
                <w:sz w:val="20"/>
                <w:szCs w:val="20"/>
              </w:rPr>
              <w:t xml:space="preserve">Kebijakan dan prosedur mengenai analisis identifikasi dan mitigasi risiko </w:t>
            </w:r>
            <w:r>
              <w:rPr>
                <w:rFonts w:ascii="Bookman Old Style" w:hAnsi="Bookman Old Style"/>
                <w:sz w:val="20"/>
                <w:szCs w:val="20"/>
              </w:rPr>
              <w:t xml:space="preserve">(meliputi </w:t>
            </w:r>
            <w:r w:rsidRPr="00444AF1">
              <w:rPr>
                <w:rFonts w:ascii="Bookman Old Style" w:hAnsi="Bookman Old Style"/>
                <w:sz w:val="20"/>
                <w:szCs w:val="20"/>
              </w:rPr>
              <w:t>risiko kredit, operasional, kepatuhan, likuiditas, reputasi, dan/atau stratejik</w:t>
            </w:r>
            <w:r>
              <w:rPr>
                <w:rFonts w:ascii="Bookman Old Style" w:hAnsi="Bookman Old Style"/>
                <w:sz w:val="20"/>
                <w:szCs w:val="20"/>
              </w:rPr>
              <w:t xml:space="preserve">) </w:t>
            </w:r>
            <w:r w:rsidRPr="005F4236">
              <w:rPr>
                <w:rFonts w:ascii="Bookman Old Style" w:hAnsi="Bookman Old Style"/>
                <w:sz w:val="20"/>
                <w:szCs w:val="20"/>
              </w:rPr>
              <w:t xml:space="preserve">yang melekat pada </w:t>
            </w:r>
            <w:r>
              <w:rPr>
                <w:rFonts w:ascii="Bookman Old Style" w:hAnsi="Bookman Old Style"/>
                <w:sz w:val="20"/>
                <w:szCs w:val="20"/>
              </w:rPr>
              <w:t xml:space="preserve">penyelenggaraan </w:t>
            </w:r>
            <w:r w:rsidRPr="005F4236">
              <w:rPr>
                <w:rFonts w:ascii="Bookman Old Style" w:hAnsi="Bookman Old Style"/>
                <w:sz w:val="20"/>
                <w:szCs w:val="20"/>
              </w:rPr>
              <w:t>Produk lanjutan baru, didukung dengan dokumen</w:t>
            </w:r>
            <w:r>
              <w:rPr>
                <w:rFonts w:ascii="Bookman Old Style" w:hAnsi="Bookman Old Style"/>
                <w:sz w:val="20"/>
                <w:szCs w:val="20"/>
              </w:rPr>
              <w:t xml:space="preserve"> antara lain</w:t>
            </w:r>
            <w:r w:rsidRPr="00091F26">
              <w:rPr>
                <w:rFonts w:ascii="Bookman Old Style" w:hAnsi="Bookman Old Style"/>
                <w:sz w:val="20"/>
                <w:szCs w:val="20"/>
              </w:rPr>
              <w:t>:</w:t>
            </w:r>
          </w:p>
        </w:tc>
        <w:tc>
          <w:tcPr>
            <w:tcW w:w="240" w:type="pct"/>
          </w:tcPr>
          <w:p w14:paraId="4053A669" w14:textId="77777777" w:rsidR="0093747F" w:rsidRPr="00091F26" w:rsidRDefault="0093747F" w:rsidP="00444AF1">
            <w:pPr>
              <w:spacing w:before="60" w:after="60" w:line="276" w:lineRule="auto"/>
              <w:jc w:val="center"/>
              <w:rPr>
                <w:rFonts w:ascii="Bookman Old Style" w:hAnsi="Bookman Old Style"/>
                <w:sz w:val="20"/>
                <w:szCs w:val="20"/>
              </w:rPr>
            </w:pPr>
          </w:p>
        </w:tc>
        <w:tc>
          <w:tcPr>
            <w:tcW w:w="253" w:type="pct"/>
          </w:tcPr>
          <w:p w14:paraId="6423DB5D" w14:textId="77777777" w:rsidR="0093747F" w:rsidRPr="00091F26" w:rsidRDefault="0093747F" w:rsidP="00444AF1">
            <w:pPr>
              <w:spacing w:before="60" w:after="60" w:line="276" w:lineRule="auto"/>
              <w:jc w:val="center"/>
              <w:rPr>
                <w:rFonts w:ascii="Bookman Old Style" w:hAnsi="Bookman Old Style"/>
                <w:sz w:val="20"/>
                <w:szCs w:val="20"/>
              </w:rPr>
            </w:pPr>
          </w:p>
        </w:tc>
        <w:tc>
          <w:tcPr>
            <w:tcW w:w="1208" w:type="pct"/>
          </w:tcPr>
          <w:p w14:paraId="4EA37B17" w14:textId="3076E8B7" w:rsidR="0093747F" w:rsidRPr="005F4236" w:rsidRDefault="0093747F" w:rsidP="00444AF1">
            <w:pPr>
              <w:spacing w:before="60" w:after="60" w:line="276" w:lineRule="auto"/>
              <w:jc w:val="both"/>
              <w:rPr>
                <w:rFonts w:ascii="Bookman Old Style" w:hAnsi="Bookman Old Style"/>
                <w:i/>
                <w:iCs/>
                <w:sz w:val="20"/>
                <w:szCs w:val="20"/>
              </w:rPr>
            </w:pPr>
          </w:p>
        </w:tc>
        <w:tc>
          <w:tcPr>
            <w:tcW w:w="937" w:type="pct"/>
          </w:tcPr>
          <w:p w14:paraId="70B6084E"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75C6ACCE"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64DA3DF0" w14:textId="61E04ED3" w:rsidTr="0093747F">
        <w:tc>
          <w:tcPr>
            <w:tcW w:w="179" w:type="pct"/>
          </w:tcPr>
          <w:p w14:paraId="759B1412"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595DE6EE" w14:textId="4079B1B8" w:rsidR="0093747F" w:rsidRPr="00E7172C" w:rsidRDefault="0093747F" w:rsidP="00576DEB">
            <w:pPr>
              <w:pStyle w:val="ListParagraph"/>
              <w:numPr>
                <w:ilvl w:val="0"/>
                <w:numId w:val="26"/>
              </w:numPr>
              <w:spacing w:before="60" w:after="60" w:line="276" w:lineRule="auto"/>
              <w:ind w:left="458" w:hanging="458"/>
              <w:contextualSpacing w:val="0"/>
              <w:jc w:val="both"/>
              <w:rPr>
                <w:rFonts w:ascii="Bookman Old Style" w:hAnsi="Bookman Old Style"/>
                <w:sz w:val="20"/>
                <w:szCs w:val="20"/>
              </w:rPr>
            </w:pPr>
            <w:r w:rsidRPr="005F4236">
              <w:rPr>
                <w:rFonts w:ascii="Bookman Old Style" w:hAnsi="Bookman Old Style"/>
                <w:sz w:val="20"/>
                <w:szCs w:val="20"/>
              </w:rPr>
              <w:t xml:space="preserve">Standar operasional prosedur </w:t>
            </w:r>
            <w:r w:rsidRPr="005F4236">
              <w:rPr>
                <w:rFonts w:ascii="Bookman Old Style" w:hAnsi="Bookman Old Style"/>
                <w:sz w:val="20"/>
                <w:szCs w:val="20"/>
                <w:lang w:val="en-US"/>
              </w:rPr>
              <w:t xml:space="preserve">penyelenggaraan Produk lanjutan baru yang meliputi </w:t>
            </w:r>
            <w:r w:rsidRPr="005F4236">
              <w:rPr>
                <w:rFonts w:ascii="Bookman Old Style" w:hAnsi="Bookman Old Style"/>
                <w:sz w:val="20"/>
                <w:szCs w:val="20"/>
              </w:rPr>
              <w:t>alur proses (</w:t>
            </w:r>
            <w:r w:rsidRPr="005F4236">
              <w:rPr>
                <w:rFonts w:ascii="Bookman Old Style" w:hAnsi="Bookman Old Style"/>
                <w:i/>
                <w:iCs/>
                <w:sz w:val="20"/>
                <w:szCs w:val="20"/>
              </w:rPr>
              <w:t>flow chart</w:t>
            </w:r>
            <w:r w:rsidRPr="005F4236">
              <w:rPr>
                <w:rFonts w:ascii="Bookman Old Style" w:hAnsi="Bookman Old Style"/>
                <w:sz w:val="20"/>
                <w:szCs w:val="20"/>
              </w:rPr>
              <w:t xml:space="preserve">), </w:t>
            </w:r>
            <w:r w:rsidRPr="005F4236">
              <w:rPr>
                <w:rFonts w:ascii="Bookman Old Style" w:hAnsi="Bookman Old Style"/>
                <w:sz w:val="20"/>
                <w:szCs w:val="20"/>
                <w:lang w:val="en-US"/>
              </w:rPr>
              <w:t xml:space="preserve">kewenangan, </w:t>
            </w:r>
            <w:r w:rsidRPr="005F4236">
              <w:rPr>
                <w:rFonts w:ascii="Bookman Old Style" w:hAnsi="Bookman Old Style"/>
                <w:sz w:val="20"/>
                <w:szCs w:val="20"/>
              </w:rPr>
              <w:t>unit kerja dan petugas terkait, prosedur pelaksanaan sesuai alur, transparansi dan perlindungan nasabah, dan penanganan keluhan</w:t>
            </w:r>
            <w:r w:rsidRPr="00E7172C">
              <w:rPr>
                <w:rFonts w:ascii="Bookman Old Style" w:hAnsi="Bookman Old Style"/>
                <w:sz w:val="20"/>
                <w:szCs w:val="20"/>
              </w:rPr>
              <w:t>;</w:t>
            </w:r>
          </w:p>
        </w:tc>
        <w:tc>
          <w:tcPr>
            <w:tcW w:w="240" w:type="pct"/>
          </w:tcPr>
          <w:p w14:paraId="027123FD"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497E4720"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0C7B6288"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747FC5F5"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753CD562"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5E666A99" w14:textId="39D2FD8C" w:rsidTr="0093747F">
        <w:tc>
          <w:tcPr>
            <w:tcW w:w="179" w:type="pct"/>
          </w:tcPr>
          <w:p w14:paraId="23871CCC"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11687436" w14:textId="4A010C13" w:rsidR="0093747F" w:rsidRPr="00E57D29" w:rsidRDefault="0093747F" w:rsidP="00576DEB">
            <w:pPr>
              <w:pStyle w:val="ListParagraph"/>
              <w:numPr>
                <w:ilvl w:val="0"/>
                <w:numId w:val="26"/>
              </w:numPr>
              <w:spacing w:before="60" w:after="60" w:line="276" w:lineRule="auto"/>
              <w:ind w:left="458" w:hanging="458"/>
              <w:contextualSpacing w:val="0"/>
              <w:jc w:val="both"/>
              <w:rPr>
                <w:rFonts w:ascii="Bookman Old Style" w:hAnsi="Bookman Old Style"/>
                <w:sz w:val="20"/>
                <w:szCs w:val="20"/>
              </w:rPr>
            </w:pPr>
            <w:r w:rsidRPr="008F5650">
              <w:rPr>
                <w:rFonts w:ascii="Bookman Old Style" w:hAnsi="Bookman Old Style"/>
                <w:sz w:val="20"/>
                <w:szCs w:val="20"/>
              </w:rPr>
              <w:t xml:space="preserve">Penjelasan atas sistem informasi akuntansi </w:t>
            </w:r>
            <w:r>
              <w:rPr>
                <w:rFonts w:ascii="Bookman Old Style" w:hAnsi="Bookman Old Style"/>
                <w:sz w:val="20"/>
                <w:szCs w:val="20"/>
              </w:rPr>
              <w:t>(SIA) termasuk</w:t>
            </w:r>
            <w:r>
              <w:rPr>
                <w:rFonts w:ascii="Bookman Old Style" w:hAnsi="Bookman Old Style"/>
                <w:sz w:val="20"/>
                <w:szCs w:val="20"/>
                <w:lang w:val="en-US"/>
              </w:rPr>
              <w:t xml:space="preserve"> </w:t>
            </w:r>
            <w:r w:rsidRPr="00E57D29">
              <w:rPr>
                <w:rFonts w:ascii="Bookman Old Style" w:hAnsi="Bookman Old Style"/>
                <w:sz w:val="20"/>
                <w:szCs w:val="20"/>
                <w:lang w:val="en-US"/>
              </w:rPr>
              <w:t xml:space="preserve">metode pencatatan </w:t>
            </w:r>
            <w:r>
              <w:rPr>
                <w:rFonts w:ascii="Bookman Old Style" w:hAnsi="Bookman Old Style"/>
                <w:sz w:val="20"/>
                <w:szCs w:val="20"/>
              </w:rPr>
              <w:t xml:space="preserve">transaksi </w:t>
            </w:r>
            <w:r>
              <w:rPr>
                <w:rFonts w:ascii="Bookman Old Style" w:hAnsi="Bookman Old Style"/>
                <w:sz w:val="20"/>
                <w:szCs w:val="20"/>
                <w:lang w:val="en-US"/>
              </w:rPr>
              <w:t xml:space="preserve">keuangan </w:t>
            </w:r>
            <w:r w:rsidRPr="00E57D29">
              <w:rPr>
                <w:rFonts w:ascii="Bookman Old Style" w:hAnsi="Bookman Old Style"/>
                <w:sz w:val="20"/>
                <w:szCs w:val="20"/>
                <w:lang w:val="en-US"/>
              </w:rPr>
              <w:t>dari Pro</w:t>
            </w:r>
            <w:r>
              <w:rPr>
                <w:rFonts w:ascii="Bookman Old Style" w:hAnsi="Bookman Old Style"/>
                <w:sz w:val="20"/>
                <w:szCs w:val="20"/>
                <w:lang w:val="en-US"/>
              </w:rPr>
              <w:t>duk lanjutan baru;</w:t>
            </w:r>
          </w:p>
        </w:tc>
        <w:tc>
          <w:tcPr>
            <w:tcW w:w="240" w:type="pct"/>
          </w:tcPr>
          <w:p w14:paraId="6F3EF4A3"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5D3BF3D2"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60059AA0"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5209D613"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E55C1E4"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65631530" w14:textId="6AFC4674" w:rsidTr="0093747F">
        <w:tc>
          <w:tcPr>
            <w:tcW w:w="179" w:type="pct"/>
          </w:tcPr>
          <w:p w14:paraId="1A14454D"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16B36D06" w14:textId="25A51EBF" w:rsidR="0093747F" w:rsidRPr="00091F26" w:rsidRDefault="0093747F" w:rsidP="00576DEB">
            <w:pPr>
              <w:pStyle w:val="ListParagraph"/>
              <w:numPr>
                <w:ilvl w:val="0"/>
                <w:numId w:val="26"/>
              </w:numPr>
              <w:spacing w:before="60" w:after="60" w:line="276" w:lineRule="auto"/>
              <w:ind w:left="458" w:hanging="458"/>
              <w:contextualSpacing w:val="0"/>
              <w:jc w:val="both"/>
              <w:rPr>
                <w:rFonts w:ascii="Bookman Old Style" w:hAnsi="Bookman Old Style"/>
                <w:sz w:val="20"/>
                <w:szCs w:val="20"/>
              </w:rPr>
            </w:pPr>
            <w:r w:rsidRPr="005F4236">
              <w:rPr>
                <w:rFonts w:ascii="Bookman Old Style" w:hAnsi="Bookman Old Style"/>
                <w:sz w:val="20"/>
                <w:szCs w:val="20"/>
              </w:rPr>
              <w:t xml:space="preserve">Kesiapan operasional meliputi struktur organisasi serta sumber daya manusia dan teknologi informasi, serta hasil audit teknologi informasi </w:t>
            </w:r>
            <w:r>
              <w:rPr>
                <w:rFonts w:ascii="Bookman Old Style" w:hAnsi="Bookman Old Style"/>
                <w:sz w:val="20"/>
                <w:szCs w:val="20"/>
                <w:lang w:val="en-US"/>
              </w:rPr>
              <w:t>(jika ada)</w:t>
            </w:r>
            <w:r w:rsidRPr="00091F26">
              <w:rPr>
                <w:rFonts w:ascii="Bookman Old Style" w:hAnsi="Bookman Old Style"/>
                <w:sz w:val="20"/>
                <w:szCs w:val="20"/>
              </w:rPr>
              <w:t>;</w:t>
            </w:r>
          </w:p>
        </w:tc>
        <w:tc>
          <w:tcPr>
            <w:tcW w:w="240" w:type="pct"/>
          </w:tcPr>
          <w:p w14:paraId="7C6A2EAE"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108DCF90"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2B606EA7" w14:textId="4A995BC7" w:rsidR="0093747F" w:rsidRPr="00641AA4" w:rsidRDefault="0093747F" w:rsidP="00444AF1">
            <w:pPr>
              <w:spacing w:before="60" w:after="60" w:line="276" w:lineRule="auto"/>
              <w:jc w:val="center"/>
              <w:rPr>
                <w:rFonts w:ascii="Bookman Old Style" w:hAnsi="Bookman Old Style"/>
                <w:b/>
                <w:sz w:val="20"/>
                <w:szCs w:val="20"/>
                <w:lang w:val="en-US"/>
              </w:rPr>
            </w:pPr>
          </w:p>
        </w:tc>
        <w:tc>
          <w:tcPr>
            <w:tcW w:w="937" w:type="pct"/>
          </w:tcPr>
          <w:p w14:paraId="2D81BE02"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B27CF71"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1B501330" w14:textId="714E1344" w:rsidTr="0093747F">
        <w:tc>
          <w:tcPr>
            <w:tcW w:w="179" w:type="pct"/>
          </w:tcPr>
          <w:p w14:paraId="3B37F290"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6C616509" w14:textId="447E462C" w:rsidR="0093747F" w:rsidRPr="00091F26" w:rsidRDefault="0093747F" w:rsidP="00576DEB">
            <w:pPr>
              <w:pStyle w:val="ListParagraph"/>
              <w:numPr>
                <w:ilvl w:val="0"/>
                <w:numId w:val="26"/>
              </w:numPr>
              <w:spacing w:before="60" w:after="60" w:line="276" w:lineRule="auto"/>
              <w:ind w:left="458" w:hanging="458"/>
              <w:contextualSpacing w:val="0"/>
              <w:jc w:val="both"/>
              <w:rPr>
                <w:rFonts w:ascii="Bookman Old Style" w:hAnsi="Bookman Old Style"/>
                <w:sz w:val="20"/>
                <w:szCs w:val="20"/>
              </w:rPr>
            </w:pPr>
            <w:r w:rsidRPr="005F4236">
              <w:rPr>
                <w:rFonts w:ascii="Bookman Old Style" w:hAnsi="Bookman Old Style"/>
                <w:sz w:val="20"/>
                <w:szCs w:val="20"/>
                <w:lang w:val="en-US"/>
              </w:rPr>
              <w:t>Mekanisme</w:t>
            </w:r>
            <w:r w:rsidRPr="005F4236">
              <w:rPr>
                <w:rFonts w:ascii="Bookman Old Style" w:hAnsi="Bookman Old Style"/>
                <w:sz w:val="20"/>
                <w:szCs w:val="20"/>
              </w:rPr>
              <w:t xml:space="preserve"> perjanjian atau formulir aplikasi kepada nasabah yang sesuai dengan ketentuan peraturan perundang-undangan termasuk </w:t>
            </w:r>
            <w:r w:rsidRPr="005F4236">
              <w:rPr>
                <w:rFonts w:ascii="Bookman Old Style" w:hAnsi="Bookman Old Style"/>
                <w:sz w:val="20"/>
                <w:szCs w:val="20"/>
                <w:lang w:val="en-US"/>
              </w:rPr>
              <w:t xml:space="preserve">uraian mengenai tata cara </w:t>
            </w:r>
            <w:r w:rsidRPr="005F4236">
              <w:rPr>
                <w:rFonts w:ascii="Bookman Old Style" w:hAnsi="Bookman Old Style"/>
                <w:sz w:val="20"/>
                <w:szCs w:val="20"/>
              </w:rPr>
              <w:t xml:space="preserve">penyediaan informasi </w:t>
            </w:r>
            <w:r w:rsidRPr="005F4236">
              <w:rPr>
                <w:rFonts w:ascii="Bookman Old Style" w:hAnsi="Bookman Old Style"/>
                <w:sz w:val="20"/>
                <w:szCs w:val="20"/>
              </w:rPr>
              <w:lastRenderedPageBreak/>
              <w:t>mengenai manfaat dan risiko Produk</w:t>
            </w:r>
            <w:r w:rsidRPr="00091F26">
              <w:rPr>
                <w:rFonts w:ascii="Bookman Old Style" w:hAnsi="Bookman Old Style"/>
                <w:sz w:val="20"/>
                <w:szCs w:val="20"/>
              </w:rPr>
              <w:t>;</w:t>
            </w:r>
          </w:p>
        </w:tc>
        <w:tc>
          <w:tcPr>
            <w:tcW w:w="240" w:type="pct"/>
          </w:tcPr>
          <w:p w14:paraId="6F6E0B98"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lastRenderedPageBreak/>
              <w:t></w:t>
            </w:r>
          </w:p>
        </w:tc>
        <w:tc>
          <w:tcPr>
            <w:tcW w:w="253" w:type="pct"/>
          </w:tcPr>
          <w:p w14:paraId="6BBFB3D6"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34630F0E"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57455EBB"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5B460339"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5E4189C1" w14:textId="27F694B9" w:rsidTr="0093747F">
        <w:tc>
          <w:tcPr>
            <w:tcW w:w="179" w:type="pct"/>
          </w:tcPr>
          <w:p w14:paraId="69FCD773"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23E24DC4" w14:textId="1EAFECAF" w:rsidR="0093747F" w:rsidRPr="00091F26" w:rsidRDefault="0093747F" w:rsidP="00576DEB">
            <w:pPr>
              <w:pStyle w:val="ListParagraph"/>
              <w:numPr>
                <w:ilvl w:val="0"/>
                <w:numId w:val="26"/>
              </w:numPr>
              <w:spacing w:before="60" w:after="60" w:line="276" w:lineRule="auto"/>
              <w:ind w:left="458" w:hanging="458"/>
              <w:contextualSpacing w:val="0"/>
              <w:jc w:val="both"/>
              <w:rPr>
                <w:rFonts w:ascii="Bookman Old Style" w:hAnsi="Bookman Old Style"/>
                <w:sz w:val="20"/>
                <w:szCs w:val="20"/>
              </w:rPr>
            </w:pPr>
            <w:r>
              <w:rPr>
                <w:rFonts w:ascii="Bookman Old Style" w:hAnsi="Bookman Old Style"/>
                <w:sz w:val="20"/>
                <w:szCs w:val="20"/>
              </w:rPr>
              <w:t>Pola</w:t>
            </w:r>
            <w:r w:rsidRPr="005F4236">
              <w:rPr>
                <w:rFonts w:ascii="Bookman Old Style" w:hAnsi="Bookman Old Style"/>
                <w:sz w:val="20"/>
                <w:szCs w:val="20"/>
              </w:rPr>
              <w:t xml:space="preserve"> hubungan bisnis dan/atau perjanjian kerja sama dengan pihak ketiga antara lain meliputi kesepakatan serta hak dan kewajiban para pihak, jika ada</w:t>
            </w:r>
            <w:r>
              <w:rPr>
                <w:rFonts w:ascii="Bookman Old Style" w:hAnsi="Bookman Old Style"/>
                <w:sz w:val="20"/>
                <w:szCs w:val="20"/>
              </w:rPr>
              <w:t>.</w:t>
            </w:r>
          </w:p>
        </w:tc>
        <w:tc>
          <w:tcPr>
            <w:tcW w:w="240" w:type="pct"/>
          </w:tcPr>
          <w:p w14:paraId="3BCE1CC3" w14:textId="3FF5BFD9"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6D324665" w14:textId="51CDB6E1"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3CC37D90"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32B4D44E"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39B45014"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4F13EB23" w14:textId="5570E50F" w:rsidTr="0093747F">
        <w:tc>
          <w:tcPr>
            <w:tcW w:w="179" w:type="pct"/>
          </w:tcPr>
          <w:p w14:paraId="134E8DA7"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479CFFA8" w14:textId="0B537684" w:rsidR="0093747F" w:rsidRPr="00091F26" w:rsidRDefault="0093747F" w:rsidP="00576DEB">
            <w:pPr>
              <w:pStyle w:val="ListParagraph"/>
              <w:numPr>
                <w:ilvl w:val="0"/>
                <w:numId w:val="26"/>
              </w:numPr>
              <w:spacing w:before="60" w:after="60" w:line="276" w:lineRule="auto"/>
              <w:ind w:left="458" w:hanging="458"/>
              <w:contextualSpacing w:val="0"/>
              <w:jc w:val="both"/>
              <w:rPr>
                <w:rFonts w:ascii="Bookman Old Style" w:hAnsi="Bookman Old Style"/>
                <w:sz w:val="20"/>
                <w:szCs w:val="20"/>
              </w:rPr>
            </w:pPr>
            <w:r w:rsidRPr="005F4236">
              <w:rPr>
                <w:rFonts w:ascii="Bookman Old Style" w:hAnsi="Bookman Old Style"/>
                <w:sz w:val="20"/>
                <w:szCs w:val="20"/>
                <w:lang w:val="en-US"/>
              </w:rPr>
              <w:t>P</w:t>
            </w:r>
            <w:r w:rsidRPr="005F4236">
              <w:rPr>
                <w:rFonts w:ascii="Bookman Old Style" w:hAnsi="Bookman Old Style"/>
                <w:sz w:val="20"/>
                <w:szCs w:val="20"/>
              </w:rPr>
              <w:t>rosedur penerapan Anti-Pencucian Uang dan Pencegahan Pendanaan Terorisme</w:t>
            </w:r>
            <w:r w:rsidRPr="005F4236">
              <w:rPr>
                <w:rFonts w:ascii="Bookman Old Style" w:hAnsi="Bookman Old Style"/>
                <w:sz w:val="20"/>
                <w:szCs w:val="20"/>
                <w:lang w:val="en-US"/>
              </w:rPr>
              <w:t xml:space="preserve"> dalam penyelenggaraan Produk lanjutan baru</w:t>
            </w:r>
            <w:r w:rsidRPr="00091F26">
              <w:rPr>
                <w:rFonts w:ascii="Bookman Old Style" w:hAnsi="Bookman Old Style"/>
                <w:sz w:val="20"/>
                <w:szCs w:val="20"/>
              </w:rPr>
              <w:t>;</w:t>
            </w:r>
          </w:p>
        </w:tc>
        <w:tc>
          <w:tcPr>
            <w:tcW w:w="240" w:type="pct"/>
          </w:tcPr>
          <w:p w14:paraId="6D08AE83"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011BD9AB"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247A3530"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7F573186"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7104976"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4AF57F2E" w14:textId="76DF2BF9" w:rsidTr="0093747F">
        <w:tc>
          <w:tcPr>
            <w:tcW w:w="179" w:type="pct"/>
          </w:tcPr>
          <w:p w14:paraId="4A306CEA"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3ECF269F" w14:textId="77777777" w:rsidR="0093747F" w:rsidRPr="00091F26" w:rsidRDefault="0093747F" w:rsidP="00444AF1">
            <w:pPr>
              <w:spacing w:before="60" w:after="60" w:line="276" w:lineRule="auto"/>
              <w:jc w:val="both"/>
              <w:rPr>
                <w:rFonts w:ascii="Bookman Old Style" w:hAnsi="Bookman Old Style"/>
                <w:sz w:val="20"/>
                <w:szCs w:val="20"/>
              </w:rPr>
            </w:pPr>
          </w:p>
        </w:tc>
        <w:tc>
          <w:tcPr>
            <w:tcW w:w="240" w:type="pct"/>
          </w:tcPr>
          <w:p w14:paraId="2C0984E5" w14:textId="77777777" w:rsidR="0093747F" w:rsidRPr="00091F26" w:rsidRDefault="0093747F" w:rsidP="00444AF1">
            <w:pPr>
              <w:spacing w:before="60" w:after="60" w:line="276" w:lineRule="auto"/>
              <w:jc w:val="center"/>
              <w:rPr>
                <w:rFonts w:ascii="Bookman Old Style" w:hAnsi="Bookman Old Style"/>
                <w:sz w:val="20"/>
                <w:szCs w:val="20"/>
              </w:rPr>
            </w:pPr>
          </w:p>
        </w:tc>
        <w:tc>
          <w:tcPr>
            <w:tcW w:w="253" w:type="pct"/>
          </w:tcPr>
          <w:p w14:paraId="043C0496" w14:textId="77777777" w:rsidR="0093747F" w:rsidRPr="00091F26" w:rsidRDefault="0093747F" w:rsidP="00444AF1">
            <w:pPr>
              <w:spacing w:before="60" w:after="60" w:line="276" w:lineRule="auto"/>
              <w:jc w:val="center"/>
              <w:rPr>
                <w:rFonts w:ascii="Bookman Old Style" w:hAnsi="Bookman Old Style"/>
                <w:sz w:val="20"/>
                <w:szCs w:val="20"/>
              </w:rPr>
            </w:pPr>
          </w:p>
        </w:tc>
        <w:tc>
          <w:tcPr>
            <w:tcW w:w="1208" w:type="pct"/>
          </w:tcPr>
          <w:p w14:paraId="0D88953C"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4BD1CEC0"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AA6F62D"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41B2E206" w14:textId="223F0CF8" w:rsidTr="0093747F">
        <w:tc>
          <w:tcPr>
            <w:tcW w:w="179" w:type="pct"/>
          </w:tcPr>
          <w:p w14:paraId="471CE2F9" w14:textId="77777777" w:rsidR="0093747F" w:rsidRPr="00091F26" w:rsidRDefault="0093747F" w:rsidP="00444AF1">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III.</w:t>
            </w:r>
          </w:p>
        </w:tc>
        <w:tc>
          <w:tcPr>
            <w:tcW w:w="1351" w:type="pct"/>
          </w:tcPr>
          <w:p w14:paraId="3A3C4D70" w14:textId="77777777" w:rsidR="0093747F" w:rsidRPr="00091F26" w:rsidRDefault="0093747F" w:rsidP="00444AF1">
            <w:pPr>
              <w:spacing w:before="60" w:after="60" w:line="276" w:lineRule="auto"/>
              <w:jc w:val="both"/>
              <w:rPr>
                <w:rFonts w:ascii="Bookman Old Style" w:hAnsi="Bookman Old Style"/>
                <w:b/>
                <w:bCs/>
                <w:sz w:val="20"/>
                <w:szCs w:val="20"/>
              </w:rPr>
            </w:pPr>
            <w:r w:rsidRPr="00091F26">
              <w:rPr>
                <w:rFonts w:ascii="Bookman Old Style" w:hAnsi="Bookman Old Style"/>
                <w:b/>
                <w:bCs/>
                <w:sz w:val="20"/>
                <w:szCs w:val="20"/>
              </w:rPr>
              <w:t xml:space="preserve">Dokumen lain </w:t>
            </w:r>
          </w:p>
        </w:tc>
        <w:tc>
          <w:tcPr>
            <w:tcW w:w="240" w:type="pct"/>
          </w:tcPr>
          <w:p w14:paraId="36739981" w14:textId="77777777" w:rsidR="0093747F" w:rsidRPr="00091F26" w:rsidRDefault="0093747F" w:rsidP="00444AF1">
            <w:pPr>
              <w:spacing w:before="60" w:after="60" w:line="276" w:lineRule="auto"/>
              <w:jc w:val="center"/>
              <w:rPr>
                <w:rFonts w:ascii="Bookman Old Style" w:hAnsi="Bookman Old Style"/>
                <w:sz w:val="20"/>
                <w:szCs w:val="20"/>
              </w:rPr>
            </w:pPr>
          </w:p>
        </w:tc>
        <w:tc>
          <w:tcPr>
            <w:tcW w:w="253" w:type="pct"/>
          </w:tcPr>
          <w:p w14:paraId="0BD4BF36" w14:textId="77777777" w:rsidR="0093747F" w:rsidRPr="00091F26" w:rsidRDefault="0093747F" w:rsidP="00444AF1">
            <w:pPr>
              <w:spacing w:before="60" w:after="60" w:line="276" w:lineRule="auto"/>
              <w:jc w:val="center"/>
              <w:rPr>
                <w:rFonts w:ascii="Bookman Old Style" w:hAnsi="Bookman Old Style"/>
                <w:sz w:val="20"/>
                <w:szCs w:val="20"/>
              </w:rPr>
            </w:pPr>
          </w:p>
        </w:tc>
        <w:tc>
          <w:tcPr>
            <w:tcW w:w="1208" w:type="pct"/>
          </w:tcPr>
          <w:p w14:paraId="7BB829D2"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632947C3"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67E139CB"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14D8A61D" w14:textId="46730753" w:rsidTr="0093747F">
        <w:tc>
          <w:tcPr>
            <w:tcW w:w="179" w:type="pct"/>
          </w:tcPr>
          <w:p w14:paraId="0695E663"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3FB40E26" w14:textId="77777777" w:rsidR="0093747F" w:rsidRPr="00091F26" w:rsidRDefault="0093747F" w:rsidP="00576DEB">
            <w:pPr>
              <w:pStyle w:val="ListParagraph"/>
              <w:numPr>
                <w:ilvl w:val="0"/>
                <w:numId w:val="27"/>
              </w:numPr>
              <w:spacing w:before="60" w:after="60" w:line="276" w:lineRule="auto"/>
              <w:ind w:left="458" w:hanging="458"/>
              <w:contextualSpacing w:val="0"/>
              <w:jc w:val="both"/>
              <w:rPr>
                <w:rFonts w:ascii="Bookman Old Style" w:hAnsi="Bookman Old Style"/>
                <w:sz w:val="20"/>
                <w:szCs w:val="20"/>
              </w:rPr>
            </w:pPr>
            <w:r>
              <w:rPr>
                <w:rFonts w:ascii="Bookman Old Style" w:hAnsi="Bookman Old Style"/>
                <w:sz w:val="20"/>
                <w:szCs w:val="20"/>
              </w:rPr>
              <w:t>Opini syariah dari dewan pengawas syariah terkait Produk baru, bagi BPRS.</w:t>
            </w:r>
          </w:p>
        </w:tc>
        <w:tc>
          <w:tcPr>
            <w:tcW w:w="240" w:type="pct"/>
          </w:tcPr>
          <w:p w14:paraId="798FABC1"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17BD1728"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4C2E1FBD"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20847712"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45ECC82E"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7F8F8D94" w14:textId="27C85C10" w:rsidTr="0093747F">
        <w:tc>
          <w:tcPr>
            <w:tcW w:w="179" w:type="pct"/>
          </w:tcPr>
          <w:p w14:paraId="56695F54"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237B0D95" w14:textId="77777777" w:rsidR="0093747F" w:rsidRPr="00091F26" w:rsidRDefault="0093747F" w:rsidP="00576DEB">
            <w:pPr>
              <w:pStyle w:val="ListParagraph"/>
              <w:numPr>
                <w:ilvl w:val="0"/>
                <w:numId w:val="27"/>
              </w:numPr>
              <w:spacing w:before="60" w:after="60" w:line="276" w:lineRule="auto"/>
              <w:ind w:left="458" w:hanging="458"/>
              <w:contextualSpacing w:val="0"/>
              <w:jc w:val="both"/>
              <w:rPr>
                <w:rFonts w:ascii="Bookman Old Style" w:hAnsi="Bookman Old Style"/>
                <w:sz w:val="20"/>
                <w:szCs w:val="20"/>
              </w:rPr>
            </w:pPr>
            <w:r w:rsidRPr="00091F26">
              <w:rPr>
                <w:rFonts w:ascii="Bookman Old Style" w:hAnsi="Bookman Old Style"/>
                <w:sz w:val="20"/>
                <w:szCs w:val="20"/>
              </w:rPr>
              <w:t xml:space="preserve">Kesiapan </w:t>
            </w:r>
            <w:r>
              <w:rPr>
                <w:rFonts w:ascii="Bookman Old Style" w:hAnsi="Bookman Old Style"/>
                <w:sz w:val="20"/>
                <w:szCs w:val="20"/>
              </w:rPr>
              <w:t>atas pelaksanaan</w:t>
            </w:r>
            <w:r w:rsidRPr="00091F26">
              <w:rPr>
                <w:rFonts w:ascii="Bookman Old Style" w:hAnsi="Bookman Old Style"/>
                <w:sz w:val="20"/>
                <w:szCs w:val="20"/>
              </w:rPr>
              <w:t xml:space="preserve"> uji coba</w:t>
            </w:r>
            <w:r>
              <w:rPr>
                <w:rFonts w:ascii="Bookman Old Style" w:hAnsi="Bookman Old Style"/>
                <w:sz w:val="20"/>
                <w:szCs w:val="20"/>
              </w:rPr>
              <w:t xml:space="preserve"> terbatas</w:t>
            </w:r>
            <w:r w:rsidRPr="00091F26">
              <w:rPr>
                <w:rFonts w:ascii="Bookman Old Style" w:hAnsi="Bookman Old Style"/>
                <w:sz w:val="20"/>
                <w:szCs w:val="20"/>
              </w:rPr>
              <w:t xml:space="preserve"> BPR</w:t>
            </w:r>
            <w:r>
              <w:rPr>
                <w:rFonts w:ascii="Bookman Old Style" w:hAnsi="Bookman Old Style"/>
                <w:sz w:val="20"/>
                <w:szCs w:val="20"/>
              </w:rPr>
              <w:t xml:space="preserve"> atau BPRS</w:t>
            </w:r>
            <w:r w:rsidRPr="00091F26">
              <w:rPr>
                <w:rFonts w:ascii="Bookman Old Style" w:hAnsi="Bookman Old Style"/>
                <w:sz w:val="20"/>
                <w:szCs w:val="20"/>
              </w:rPr>
              <w:t xml:space="preserve"> atas </w:t>
            </w:r>
            <w:r>
              <w:rPr>
                <w:rFonts w:ascii="Bookman Old Style" w:hAnsi="Bookman Old Style"/>
                <w:sz w:val="20"/>
                <w:szCs w:val="20"/>
              </w:rPr>
              <w:t>P</w:t>
            </w:r>
            <w:r w:rsidRPr="00091F26">
              <w:rPr>
                <w:rFonts w:ascii="Bookman Old Style" w:hAnsi="Bookman Old Style"/>
                <w:sz w:val="20"/>
                <w:szCs w:val="20"/>
              </w:rPr>
              <w:t>roduk baru dan/atau dokumen  lain yang dipersyaratkan dalam proses uji coba</w:t>
            </w:r>
            <w:r>
              <w:rPr>
                <w:rFonts w:ascii="Bookman Old Style" w:hAnsi="Bookman Old Style"/>
                <w:sz w:val="20"/>
                <w:szCs w:val="20"/>
              </w:rPr>
              <w:t xml:space="preserve"> terbatas seperti ruang lingkup dan skenario pelaksanaan uji coba terbatas</w:t>
            </w:r>
            <w:r w:rsidRPr="00091F26">
              <w:rPr>
                <w:rFonts w:ascii="Bookman Old Style" w:hAnsi="Bookman Old Style"/>
                <w:sz w:val="20"/>
                <w:szCs w:val="20"/>
              </w:rPr>
              <w:t xml:space="preserve"> (jika dilakukan uji coba);</w:t>
            </w:r>
          </w:p>
        </w:tc>
        <w:tc>
          <w:tcPr>
            <w:tcW w:w="240" w:type="pct"/>
          </w:tcPr>
          <w:p w14:paraId="42C4CE77"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1331940F"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7009BB58"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40650C24"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4C809300" w14:textId="77777777" w:rsidR="0093747F" w:rsidRPr="00091F26" w:rsidRDefault="0093747F" w:rsidP="00A15509">
            <w:pPr>
              <w:spacing w:before="60" w:after="60" w:line="276" w:lineRule="auto"/>
              <w:jc w:val="both"/>
              <w:rPr>
                <w:rFonts w:ascii="Bookman Old Style" w:hAnsi="Bookman Old Style"/>
                <w:sz w:val="20"/>
                <w:szCs w:val="20"/>
              </w:rPr>
            </w:pPr>
          </w:p>
        </w:tc>
      </w:tr>
      <w:tr w:rsidR="0093747F" w:rsidRPr="00091F26" w14:paraId="479127CE" w14:textId="7B9441E2" w:rsidTr="0093747F">
        <w:tc>
          <w:tcPr>
            <w:tcW w:w="179" w:type="pct"/>
          </w:tcPr>
          <w:p w14:paraId="41375210" w14:textId="77777777" w:rsidR="0093747F" w:rsidRPr="00091F26" w:rsidRDefault="0093747F" w:rsidP="00444AF1">
            <w:pPr>
              <w:spacing w:before="60" w:after="60" w:line="276" w:lineRule="auto"/>
              <w:jc w:val="center"/>
              <w:rPr>
                <w:rFonts w:ascii="Bookman Old Style" w:hAnsi="Bookman Old Style"/>
                <w:sz w:val="20"/>
                <w:szCs w:val="20"/>
              </w:rPr>
            </w:pPr>
          </w:p>
        </w:tc>
        <w:tc>
          <w:tcPr>
            <w:tcW w:w="1351" w:type="pct"/>
          </w:tcPr>
          <w:p w14:paraId="02540DDA" w14:textId="77777777" w:rsidR="0093747F" w:rsidRPr="00091F26" w:rsidRDefault="0093747F" w:rsidP="00576DEB">
            <w:pPr>
              <w:pStyle w:val="ListParagraph"/>
              <w:numPr>
                <w:ilvl w:val="0"/>
                <w:numId w:val="27"/>
              </w:numPr>
              <w:spacing w:before="60" w:after="60" w:line="276" w:lineRule="auto"/>
              <w:ind w:left="458" w:hanging="458"/>
              <w:contextualSpacing w:val="0"/>
              <w:jc w:val="both"/>
              <w:rPr>
                <w:rFonts w:ascii="Bookman Old Style" w:hAnsi="Bookman Old Style"/>
                <w:sz w:val="20"/>
                <w:szCs w:val="20"/>
              </w:rPr>
            </w:pPr>
            <w:r>
              <w:rPr>
                <w:rFonts w:ascii="Bookman Old Style" w:hAnsi="Bookman Old Style"/>
                <w:sz w:val="20"/>
                <w:szCs w:val="20"/>
              </w:rPr>
              <w:t>Informasi dan d</w:t>
            </w:r>
            <w:r w:rsidRPr="00091F26">
              <w:rPr>
                <w:rFonts w:ascii="Bookman Old Style" w:hAnsi="Bookman Old Style"/>
                <w:sz w:val="20"/>
                <w:szCs w:val="20"/>
              </w:rPr>
              <w:t xml:space="preserve">okumen pendukung lain, seperti </w:t>
            </w:r>
            <w:r>
              <w:rPr>
                <w:rFonts w:ascii="Bookman Old Style" w:hAnsi="Bookman Old Style"/>
                <w:sz w:val="20"/>
                <w:szCs w:val="20"/>
              </w:rPr>
              <w:t xml:space="preserve">surat </w:t>
            </w:r>
            <w:r w:rsidRPr="00091F26">
              <w:rPr>
                <w:rFonts w:ascii="Bookman Old Style" w:hAnsi="Bookman Old Style"/>
                <w:sz w:val="20"/>
                <w:szCs w:val="20"/>
              </w:rPr>
              <w:t>izin</w:t>
            </w:r>
            <w:r>
              <w:rPr>
                <w:rFonts w:ascii="Bookman Old Style" w:hAnsi="Bookman Old Style"/>
                <w:sz w:val="20"/>
                <w:szCs w:val="20"/>
              </w:rPr>
              <w:t xml:space="preserve"> dan/atau </w:t>
            </w:r>
            <w:r w:rsidRPr="00091F26">
              <w:rPr>
                <w:rFonts w:ascii="Bookman Old Style" w:hAnsi="Bookman Old Style"/>
                <w:sz w:val="20"/>
                <w:szCs w:val="20"/>
              </w:rPr>
              <w:t xml:space="preserve">persetujuan </w:t>
            </w:r>
            <w:r>
              <w:rPr>
                <w:rFonts w:ascii="Bookman Old Style" w:hAnsi="Bookman Old Style"/>
                <w:sz w:val="20"/>
                <w:szCs w:val="20"/>
              </w:rPr>
              <w:t>dari otoritas lain</w:t>
            </w:r>
            <w:r w:rsidRPr="00091F26">
              <w:rPr>
                <w:rFonts w:ascii="Bookman Old Style" w:hAnsi="Bookman Old Style"/>
                <w:sz w:val="20"/>
                <w:szCs w:val="20"/>
              </w:rPr>
              <w:t xml:space="preserve">, atau dokumen yang diatur secara spesifik dalam </w:t>
            </w:r>
            <w:r>
              <w:rPr>
                <w:rFonts w:ascii="Bookman Old Style" w:hAnsi="Bookman Old Style"/>
                <w:sz w:val="20"/>
                <w:szCs w:val="20"/>
              </w:rPr>
              <w:t>Peraturan Otoritas Jasa Keuangan lain</w:t>
            </w:r>
            <w:r w:rsidRPr="00091F26">
              <w:rPr>
                <w:rFonts w:ascii="Bookman Old Style" w:hAnsi="Bookman Old Style"/>
                <w:sz w:val="20"/>
                <w:szCs w:val="20"/>
              </w:rPr>
              <w:t>.</w:t>
            </w:r>
          </w:p>
        </w:tc>
        <w:tc>
          <w:tcPr>
            <w:tcW w:w="240" w:type="pct"/>
          </w:tcPr>
          <w:p w14:paraId="6DA41618"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253" w:type="pct"/>
          </w:tcPr>
          <w:p w14:paraId="4AF095E0" w14:textId="77777777" w:rsidR="0093747F" w:rsidRPr="00091F26" w:rsidRDefault="0093747F" w:rsidP="00444AF1">
            <w:pPr>
              <w:spacing w:before="60" w:after="60" w:line="276" w:lineRule="auto"/>
              <w:jc w:val="center"/>
              <w:rPr>
                <w:rFonts w:ascii="Bookman Old Style" w:hAnsi="Bookman Old Style"/>
                <w:sz w:val="20"/>
                <w:szCs w:val="20"/>
              </w:rPr>
            </w:pPr>
            <w:r w:rsidRPr="00091F26">
              <w:rPr>
                <w:rFonts w:ascii="Bookman Old Style" w:hAnsi="Bookman Old Style"/>
                <w:sz w:val="20"/>
                <w:szCs w:val="20"/>
              </w:rPr>
              <w:t></w:t>
            </w:r>
          </w:p>
        </w:tc>
        <w:tc>
          <w:tcPr>
            <w:tcW w:w="1208" w:type="pct"/>
          </w:tcPr>
          <w:p w14:paraId="0AB28639" w14:textId="77777777" w:rsidR="0093747F" w:rsidRPr="00091F26" w:rsidRDefault="0093747F" w:rsidP="00444AF1">
            <w:pPr>
              <w:spacing w:before="60" w:after="60" w:line="276" w:lineRule="auto"/>
              <w:jc w:val="center"/>
              <w:rPr>
                <w:rFonts w:ascii="Bookman Old Style" w:hAnsi="Bookman Old Style"/>
                <w:sz w:val="20"/>
                <w:szCs w:val="20"/>
              </w:rPr>
            </w:pPr>
          </w:p>
        </w:tc>
        <w:tc>
          <w:tcPr>
            <w:tcW w:w="937" w:type="pct"/>
          </w:tcPr>
          <w:p w14:paraId="7DD3F5FF" w14:textId="77777777" w:rsidR="0093747F" w:rsidRPr="00091F26" w:rsidRDefault="0093747F" w:rsidP="00A15509">
            <w:pPr>
              <w:spacing w:before="60" w:after="60" w:line="276" w:lineRule="auto"/>
              <w:jc w:val="both"/>
              <w:rPr>
                <w:rFonts w:ascii="Bookman Old Style" w:hAnsi="Bookman Old Style"/>
                <w:sz w:val="20"/>
                <w:szCs w:val="20"/>
              </w:rPr>
            </w:pPr>
          </w:p>
        </w:tc>
        <w:tc>
          <w:tcPr>
            <w:tcW w:w="832" w:type="pct"/>
          </w:tcPr>
          <w:p w14:paraId="01B087F9" w14:textId="77777777" w:rsidR="0093747F" w:rsidRPr="00091F26" w:rsidRDefault="0093747F" w:rsidP="00A15509">
            <w:pPr>
              <w:spacing w:before="60" w:after="60" w:line="276" w:lineRule="auto"/>
              <w:jc w:val="both"/>
              <w:rPr>
                <w:rFonts w:ascii="Bookman Old Style" w:hAnsi="Bookman Old Style"/>
                <w:sz w:val="20"/>
                <w:szCs w:val="20"/>
              </w:rPr>
            </w:pPr>
          </w:p>
        </w:tc>
      </w:tr>
    </w:tbl>
    <w:p w14:paraId="26B0E088" w14:textId="77777777" w:rsidR="00686A17" w:rsidRPr="00091F26" w:rsidRDefault="00686A17" w:rsidP="00686A17">
      <w:pPr>
        <w:spacing w:line="276" w:lineRule="auto"/>
        <w:rPr>
          <w:rFonts w:ascii="Bookman Old Style" w:hAnsi="Bookman Old Style"/>
          <w:sz w:val="20"/>
          <w:szCs w:val="20"/>
        </w:rPr>
      </w:pPr>
    </w:p>
    <w:p w14:paraId="6AA27AF3" w14:textId="0C2BED8D" w:rsidR="00686A17" w:rsidRDefault="00686A17" w:rsidP="005F4236">
      <w:pPr>
        <w:spacing w:line="276" w:lineRule="auto"/>
        <w:jc w:val="both"/>
        <w:rPr>
          <w:rFonts w:ascii="Bookman Old Style" w:hAnsi="Bookman Old Style"/>
          <w:sz w:val="20"/>
          <w:szCs w:val="20"/>
        </w:rPr>
      </w:pPr>
      <w:bookmarkStart w:id="229" w:name="_Hlk80713991"/>
      <w:r w:rsidRPr="00091F26">
        <w:rPr>
          <w:rFonts w:ascii="Bookman Old Style" w:hAnsi="Bookman Old Style"/>
          <w:sz w:val="20"/>
          <w:szCs w:val="20"/>
        </w:rPr>
        <w:t xml:space="preserve">Kami yang bertanda tangan di bawah ini menyatakan bahwa daftar periksa telah diisi dan disusun secara lengkap dan sesuai dengan keadaan yang sebenarnya serta telah dilengkapi dengan dokumen </w:t>
      </w:r>
      <w:r w:rsidR="005F4236">
        <w:rPr>
          <w:rFonts w:ascii="Bookman Old Style" w:hAnsi="Bookman Old Style"/>
          <w:sz w:val="20"/>
          <w:szCs w:val="20"/>
        </w:rPr>
        <w:t xml:space="preserve">yang benar </w:t>
      </w:r>
      <w:r w:rsidRPr="00091F26">
        <w:rPr>
          <w:rFonts w:ascii="Bookman Old Style" w:hAnsi="Bookman Old Style"/>
          <w:sz w:val="20"/>
          <w:szCs w:val="20"/>
        </w:rPr>
        <w:t xml:space="preserve">sesuai dengan </w:t>
      </w:r>
      <w:r w:rsidR="005F4236">
        <w:rPr>
          <w:rFonts w:ascii="Bookman Old Style" w:hAnsi="Bookman Old Style"/>
          <w:sz w:val="20"/>
          <w:szCs w:val="20"/>
        </w:rPr>
        <w:t xml:space="preserve">ketentuan peraturan perundang-undangan </w:t>
      </w:r>
      <w:r w:rsidRPr="00091F26">
        <w:rPr>
          <w:rFonts w:ascii="Bookman Old Style" w:hAnsi="Bookman Old Style"/>
          <w:sz w:val="20"/>
          <w:szCs w:val="20"/>
        </w:rPr>
        <w:t xml:space="preserve">untuk disampaikan kepada Otoritas Jasa Keuangan dalam rangka </w:t>
      </w:r>
      <w:r w:rsidR="005F4236">
        <w:rPr>
          <w:rFonts w:ascii="Bookman Old Style" w:hAnsi="Bookman Old Style"/>
          <w:sz w:val="20"/>
          <w:szCs w:val="20"/>
        </w:rPr>
        <w:t>laporan rencana pelaksanaan uji coba terbatas/</w:t>
      </w:r>
      <w:r w:rsidR="001B39FC" w:rsidRPr="00091F26">
        <w:rPr>
          <w:rFonts w:ascii="Bookman Old Style" w:hAnsi="Bookman Old Style"/>
          <w:sz w:val="20"/>
          <w:szCs w:val="20"/>
        </w:rPr>
        <w:t>permohonan persetujuan</w:t>
      </w:r>
      <w:r w:rsidR="005F4236">
        <w:rPr>
          <w:rFonts w:ascii="Bookman Old Style" w:hAnsi="Bookman Old Style"/>
          <w:sz w:val="20"/>
          <w:szCs w:val="20"/>
        </w:rPr>
        <w:t xml:space="preserve"> penyelenggaraan Produk lanjutan baru</w:t>
      </w:r>
      <w:r w:rsidR="001B39FC" w:rsidRPr="00091F26">
        <w:rPr>
          <w:rFonts w:ascii="Bookman Old Style" w:hAnsi="Bookman Old Style"/>
          <w:sz w:val="20"/>
          <w:szCs w:val="20"/>
        </w:rPr>
        <w:t xml:space="preserve">/pemberitahuan rencana penyelenggaraan </w:t>
      </w:r>
      <w:r w:rsidR="002E5A94" w:rsidRPr="00091F26">
        <w:rPr>
          <w:rFonts w:ascii="Bookman Old Style" w:hAnsi="Bookman Old Style"/>
          <w:sz w:val="20"/>
          <w:szCs w:val="20"/>
        </w:rPr>
        <w:t xml:space="preserve">Produk </w:t>
      </w:r>
      <w:r w:rsidR="00002AD2">
        <w:rPr>
          <w:rFonts w:ascii="Bookman Old Style" w:hAnsi="Bookman Old Style"/>
          <w:sz w:val="20"/>
          <w:szCs w:val="20"/>
        </w:rPr>
        <w:t>lanjutan</w:t>
      </w:r>
      <w:r w:rsidR="001B39FC" w:rsidRPr="00091F26">
        <w:rPr>
          <w:rFonts w:ascii="Bookman Old Style" w:hAnsi="Bookman Old Style"/>
          <w:sz w:val="20"/>
          <w:szCs w:val="20"/>
        </w:rPr>
        <w:t xml:space="preserve"> baru</w:t>
      </w:r>
      <w:bookmarkEnd w:id="229"/>
      <w:r w:rsidR="001B39FC" w:rsidRPr="00091F26">
        <w:rPr>
          <w:rFonts w:ascii="Bookman Old Style" w:hAnsi="Bookman Old Style"/>
          <w:sz w:val="20"/>
          <w:szCs w:val="20"/>
        </w:rPr>
        <w:t>.</w:t>
      </w:r>
    </w:p>
    <w:p w14:paraId="7653A94C" w14:textId="77777777" w:rsidR="00686A17" w:rsidRPr="00091F26" w:rsidRDefault="00686A17" w:rsidP="00686A17">
      <w:pPr>
        <w:spacing w:line="276" w:lineRule="auto"/>
        <w:rPr>
          <w:rFonts w:ascii="Bookman Old Style" w:hAnsi="Bookman Old Style"/>
          <w:sz w:val="20"/>
          <w:szCs w:val="20"/>
        </w:rPr>
      </w:pPr>
    </w:p>
    <w:p w14:paraId="0292AD78" w14:textId="77777777" w:rsidR="008E32D3" w:rsidRPr="00091F26" w:rsidRDefault="008E32D3" w:rsidP="00686A17">
      <w:pPr>
        <w:spacing w:line="276" w:lineRule="auto"/>
        <w:ind w:left="5670"/>
        <w:rPr>
          <w:rFonts w:ascii="Bookman Old Style" w:hAnsi="Bookman Old Style"/>
          <w:sz w:val="20"/>
          <w:szCs w:val="20"/>
        </w:rPr>
      </w:pPr>
    </w:p>
    <w:p w14:paraId="50157496" w14:textId="21616620" w:rsidR="00686A17" w:rsidRPr="00091F26" w:rsidRDefault="00686A17" w:rsidP="00686A17">
      <w:pPr>
        <w:spacing w:line="276" w:lineRule="auto"/>
        <w:ind w:left="5670"/>
        <w:rPr>
          <w:rFonts w:ascii="Bookman Old Style" w:hAnsi="Bookman Old Style"/>
          <w:sz w:val="20"/>
          <w:szCs w:val="20"/>
        </w:rPr>
      </w:pPr>
      <w:r w:rsidRPr="00091F26">
        <w:rPr>
          <w:rFonts w:ascii="Bookman Old Style" w:hAnsi="Bookman Old Style"/>
          <w:sz w:val="20"/>
          <w:szCs w:val="20"/>
        </w:rPr>
        <w:t>(</w:t>
      </w:r>
      <w:r w:rsidR="00576DEB">
        <w:rPr>
          <w:rFonts w:ascii="Bookman Old Style" w:hAnsi="Bookman Old Style"/>
          <w:sz w:val="20"/>
          <w:szCs w:val="20"/>
        </w:rPr>
        <w:t>Tempat</w:t>
      </w:r>
      <w:r w:rsidRPr="00091F26">
        <w:rPr>
          <w:rFonts w:ascii="Bookman Old Style" w:hAnsi="Bookman Old Style"/>
          <w:sz w:val="20"/>
          <w:szCs w:val="20"/>
        </w:rPr>
        <w:t>), (tanggal-bulan-tahun)</w:t>
      </w:r>
    </w:p>
    <w:p w14:paraId="62268DD6" w14:textId="29DF58BF" w:rsidR="00686A17" w:rsidRPr="00091F26" w:rsidRDefault="00686A17" w:rsidP="00686A17">
      <w:pPr>
        <w:spacing w:line="276" w:lineRule="auto"/>
        <w:ind w:left="5670"/>
        <w:rPr>
          <w:rFonts w:ascii="Bookman Old Style" w:hAnsi="Bookman Old Style"/>
          <w:sz w:val="20"/>
          <w:szCs w:val="20"/>
        </w:rPr>
      </w:pPr>
      <w:r w:rsidRPr="00091F26">
        <w:rPr>
          <w:rFonts w:ascii="Bookman Old Style" w:hAnsi="Bookman Old Style"/>
          <w:sz w:val="20"/>
          <w:szCs w:val="20"/>
        </w:rPr>
        <w:t>(Tanda tangan</w:t>
      </w:r>
      <w:r w:rsidR="00A15509">
        <w:rPr>
          <w:rFonts w:ascii="Bookman Old Style" w:hAnsi="Bookman Old Style"/>
          <w:sz w:val="20"/>
          <w:szCs w:val="20"/>
        </w:rPr>
        <w:t xml:space="preserve"> di atas meterai</w:t>
      </w:r>
      <w:r w:rsidRPr="00091F26">
        <w:rPr>
          <w:rFonts w:ascii="Bookman Old Style" w:hAnsi="Bookman Old Style"/>
          <w:sz w:val="20"/>
          <w:szCs w:val="20"/>
        </w:rPr>
        <w:t>)</w:t>
      </w:r>
    </w:p>
    <w:p w14:paraId="7C1C386F" w14:textId="77777777" w:rsidR="00686A17" w:rsidRDefault="00686A17" w:rsidP="00686A17">
      <w:pPr>
        <w:spacing w:line="276" w:lineRule="auto"/>
        <w:ind w:left="5670"/>
        <w:rPr>
          <w:rFonts w:ascii="Bookman Old Style" w:hAnsi="Bookman Old Style"/>
          <w:sz w:val="20"/>
          <w:szCs w:val="20"/>
        </w:rPr>
      </w:pPr>
      <w:r w:rsidRPr="00091F26">
        <w:rPr>
          <w:rFonts w:ascii="Bookman Old Style" w:hAnsi="Bookman Old Style"/>
          <w:sz w:val="20"/>
          <w:szCs w:val="20"/>
        </w:rPr>
        <w:t>(Nama lengkap Direksi BPR</w:t>
      </w:r>
      <w:r w:rsidR="005074E0">
        <w:rPr>
          <w:rFonts w:ascii="Bookman Old Style" w:hAnsi="Bookman Old Style"/>
          <w:sz w:val="20"/>
          <w:szCs w:val="20"/>
        </w:rPr>
        <w:t xml:space="preserve"> atau BPRS</w:t>
      </w:r>
      <w:r w:rsidRPr="00091F26">
        <w:rPr>
          <w:rFonts w:ascii="Bookman Old Style" w:hAnsi="Bookman Old Style"/>
          <w:sz w:val="20"/>
          <w:szCs w:val="20"/>
        </w:rPr>
        <w:t>)</w:t>
      </w:r>
    </w:p>
    <w:p w14:paraId="61ADF787" w14:textId="77777777" w:rsidR="0055776C" w:rsidRDefault="0055776C" w:rsidP="0055776C">
      <w:pPr>
        <w:spacing w:line="276" w:lineRule="auto"/>
        <w:rPr>
          <w:rFonts w:ascii="Bookman Old Style" w:hAnsi="Bookman Old Style"/>
          <w:sz w:val="20"/>
          <w:szCs w:val="20"/>
        </w:rPr>
      </w:pPr>
    </w:p>
    <w:p w14:paraId="69FDE3F6" w14:textId="77777777" w:rsidR="0055776C" w:rsidRPr="00091F26" w:rsidRDefault="0055776C" w:rsidP="0055776C">
      <w:pPr>
        <w:spacing w:line="276" w:lineRule="auto"/>
        <w:rPr>
          <w:rFonts w:ascii="Bookman Old Style" w:hAnsi="Bookman Old Style"/>
          <w:sz w:val="20"/>
          <w:szCs w:val="20"/>
        </w:rPr>
      </w:pPr>
    </w:p>
    <w:p w14:paraId="4C1F401D" w14:textId="77777777" w:rsidR="008E32D3" w:rsidRDefault="008E32D3" w:rsidP="008E32D3">
      <w:pPr>
        <w:spacing w:line="276" w:lineRule="auto"/>
        <w:rPr>
          <w:rFonts w:ascii="Bookman Old Style" w:hAnsi="Bookman Old Style"/>
          <w:sz w:val="20"/>
          <w:szCs w:val="20"/>
        </w:rPr>
      </w:pPr>
    </w:p>
    <w:p w14:paraId="65EB7A04" w14:textId="77777777" w:rsidR="00E95741" w:rsidRDefault="00E95741" w:rsidP="00DB4B58">
      <w:pPr>
        <w:spacing w:line="276" w:lineRule="auto"/>
        <w:jc w:val="right"/>
        <w:rPr>
          <w:rFonts w:ascii="Bookman Old Style" w:hAnsi="Bookman Old Style"/>
          <w:sz w:val="20"/>
          <w:szCs w:val="20"/>
        </w:rPr>
      </w:pPr>
    </w:p>
    <w:p w14:paraId="15B4D15C" w14:textId="77777777" w:rsidR="00E95741" w:rsidRDefault="00E95741" w:rsidP="00DB4B58">
      <w:pPr>
        <w:spacing w:line="276" w:lineRule="auto"/>
        <w:jc w:val="right"/>
        <w:rPr>
          <w:rFonts w:ascii="Bookman Old Style" w:hAnsi="Bookman Old Style"/>
          <w:sz w:val="20"/>
          <w:szCs w:val="20"/>
        </w:rPr>
      </w:pPr>
    </w:p>
    <w:p w14:paraId="54D06B18" w14:textId="77777777" w:rsidR="00E95741" w:rsidRDefault="00E95741" w:rsidP="00DB4B58">
      <w:pPr>
        <w:spacing w:line="276" w:lineRule="auto"/>
        <w:jc w:val="right"/>
        <w:rPr>
          <w:rFonts w:ascii="Bookman Old Style" w:hAnsi="Bookman Old Style"/>
          <w:sz w:val="20"/>
          <w:szCs w:val="20"/>
        </w:rPr>
      </w:pPr>
    </w:p>
    <w:p w14:paraId="5AA96C28" w14:textId="77777777" w:rsidR="00E95741" w:rsidRDefault="00E95741" w:rsidP="00DB4B58">
      <w:pPr>
        <w:spacing w:line="276" w:lineRule="auto"/>
        <w:jc w:val="right"/>
        <w:rPr>
          <w:rFonts w:ascii="Bookman Old Style" w:hAnsi="Bookman Old Style"/>
          <w:sz w:val="20"/>
          <w:szCs w:val="20"/>
        </w:rPr>
      </w:pPr>
    </w:p>
    <w:p w14:paraId="30A71EB6" w14:textId="77777777" w:rsidR="008F5650" w:rsidRDefault="008F5650" w:rsidP="00DB4B58">
      <w:pPr>
        <w:spacing w:line="276" w:lineRule="auto"/>
        <w:jc w:val="right"/>
        <w:rPr>
          <w:rFonts w:ascii="Bookman Old Style" w:hAnsi="Bookman Old Style"/>
          <w:sz w:val="20"/>
          <w:szCs w:val="20"/>
        </w:rPr>
      </w:pPr>
    </w:p>
    <w:p w14:paraId="16520057" w14:textId="77777777" w:rsidR="008F5650" w:rsidRDefault="008F5650" w:rsidP="00DB4B58">
      <w:pPr>
        <w:spacing w:line="276" w:lineRule="auto"/>
        <w:jc w:val="right"/>
        <w:rPr>
          <w:rFonts w:ascii="Bookman Old Style" w:hAnsi="Bookman Old Style"/>
          <w:sz w:val="20"/>
          <w:szCs w:val="20"/>
        </w:rPr>
      </w:pPr>
    </w:p>
    <w:p w14:paraId="62E3C360" w14:textId="77777777" w:rsidR="008F5650" w:rsidRDefault="008F5650" w:rsidP="00DB4B58">
      <w:pPr>
        <w:spacing w:line="276" w:lineRule="auto"/>
        <w:jc w:val="right"/>
        <w:rPr>
          <w:rFonts w:ascii="Bookman Old Style" w:hAnsi="Bookman Old Style"/>
          <w:sz w:val="20"/>
          <w:szCs w:val="20"/>
        </w:rPr>
      </w:pPr>
    </w:p>
    <w:p w14:paraId="56CB1570" w14:textId="77777777" w:rsidR="008F5650" w:rsidRDefault="008F5650" w:rsidP="00DB4B58">
      <w:pPr>
        <w:spacing w:line="276" w:lineRule="auto"/>
        <w:jc w:val="right"/>
        <w:rPr>
          <w:rFonts w:ascii="Bookman Old Style" w:hAnsi="Bookman Old Style"/>
          <w:sz w:val="20"/>
          <w:szCs w:val="20"/>
        </w:rPr>
      </w:pPr>
    </w:p>
    <w:p w14:paraId="4802422D" w14:textId="77777777" w:rsidR="008F5650" w:rsidRDefault="008F5650" w:rsidP="00DB4B58">
      <w:pPr>
        <w:spacing w:line="276" w:lineRule="auto"/>
        <w:jc w:val="right"/>
        <w:rPr>
          <w:rFonts w:ascii="Bookman Old Style" w:hAnsi="Bookman Old Style"/>
          <w:sz w:val="20"/>
          <w:szCs w:val="20"/>
        </w:rPr>
      </w:pPr>
    </w:p>
    <w:p w14:paraId="19B1A60C" w14:textId="77777777" w:rsidR="008F5650" w:rsidRDefault="008F5650" w:rsidP="00DB4B58">
      <w:pPr>
        <w:spacing w:line="276" w:lineRule="auto"/>
        <w:jc w:val="right"/>
        <w:rPr>
          <w:rFonts w:ascii="Bookman Old Style" w:hAnsi="Bookman Old Style"/>
          <w:sz w:val="20"/>
          <w:szCs w:val="20"/>
        </w:rPr>
      </w:pPr>
    </w:p>
    <w:p w14:paraId="4F3BCAD6" w14:textId="77777777" w:rsidR="008F5650" w:rsidRDefault="008F5650" w:rsidP="00DB4B58">
      <w:pPr>
        <w:spacing w:line="276" w:lineRule="auto"/>
        <w:jc w:val="right"/>
        <w:rPr>
          <w:rFonts w:ascii="Bookman Old Style" w:hAnsi="Bookman Old Style"/>
          <w:sz w:val="20"/>
          <w:szCs w:val="20"/>
        </w:rPr>
      </w:pPr>
    </w:p>
    <w:p w14:paraId="43E16196" w14:textId="77777777" w:rsidR="008F5650" w:rsidRDefault="008F5650" w:rsidP="00DB4B58">
      <w:pPr>
        <w:spacing w:line="276" w:lineRule="auto"/>
        <w:jc w:val="right"/>
        <w:rPr>
          <w:rFonts w:ascii="Bookman Old Style" w:hAnsi="Bookman Old Style"/>
          <w:sz w:val="20"/>
          <w:szCs w:val="20"/>
        </w:rPr>
      </w:pPr>
    </w:p>
    <w:p w14:paraId="38699C46" w14:textId="77777777" w:rsidR="008F5650" w:rsidRDefault="008F5650" w:rsidP="00DB4B58">
      <w:pPr>
        <w:spacing w:line="276" w:lineRule="auto"/>
        <w:jc w:val="right"/>
        <w:rPr>
          <w:rFonts w:ascii="Bookman Old Style" w:hAnsi="Bookman Old Style"/>
          <w:sz w:val="20"/>
          <w:szCs w:val="20"/>
        </w:rPr>
      </w:pPr>
    </w:p>
    <w:p w14:paraId="469CE8AB" w14:textId="77777777" w:rsidR="008F5650" w:rsidRDefault="008F5650" w:rsidP="00DB4B58">
      <w:pPr>
        <w:spacing w:line="276" w:lineRule="auto"/>
        <w:jc w:val="right"/>
        <w:rPr>
          <w:rFonts w:ascii="Bookman Old Style" w:hAnsi="Bookman Old Style"/>
          <w:sz w:val="20"/>
          <w:szCs w:val="20"/>
        </w:rPr>
      </w:pPr>
    </w:p>
    <w:p w14:paraId="0C96CDA7" w14:textId="77777777" w:rsidR="008F5650" w:rsidRDefault="008F5650" w:rsidP="00DB4B58">
      <w:pPr>
        <w:spacing w:line="276" w:lineRule="auto"/>
        <w:jc w:val="right"/>
        <w:rPr>
          <w:rFonts w:ascii="Bookman Old Style" w:hAnsi="Bookman Old Style"/>
          <w:sz w:val="20"/>
          <w:szCs w:val="20"/>
        </w:rPr>
      </w:pPr>
    </w:p>
    <w:p w14:paraId="4BE5E6C5" w14:textId="77777777" w:rsidR="0093747F" w:rsidRDefault="0093747F" w:rsidP="00DB4B58">
      <w:pPr>
        <w:spacing w:line="276" w:lineRule="auto"/>
        <w:jc w:val="right"/>
        <w:rPr>
          <w:rFonts w:ascii="Bookman Old Style" w:hAnsi="Bookman Old Style"/>
          <w:sz w:val="20"/>
          <w:szCs w:val="20"/>
        </w:rPr>
      </w:pPr>
    </w:p>
    <w:p w14:paraId="314370EF" w14:textId="77777777" w:rsidR="0093747F" w:rsidRDefault="0093747F" w:rsidP="00DB4B58">
      <w:pPr>
        <w:spacing w:line="276" w:lineRule="auto"/>
        <w:jc w:val="right"/>
        <w:rPr>
          <w:rFonts w:ascii="Bookman Old Style" w:hAnsi="Bookman Old Style"/>
          <w:sz w:val="20"/>
          <w:szCs w:val="20"/>
        </w:rPr>
      </w:pPr>
    </w:p>
    <w:p w14:paraId="3D42B6F7" w14:textId="77777777" w:rsidR="0093747F" w:rsidRDefault="0093747F" w:rsidP="00DB4B58">
      <w:pPr>
        <w:spacing w:line="276" w:lineRule="auto"/>
        <w:jc w:val="right"/>
        <w:rPr>
          <w:rFonts w:ascii="Bookman Old Style" w:hAnsi="Bookman Old Style"/>
          <w:sz w:val="20"/>
          <w:szCs w:val="20"/>
        </w:rPr>
      </w:pPr>
    </w:p>
    <w:p w14:paraId="04999211" w14:textId="77777777" w:rsidR="0093747F" w:rsidRDefault="0093747F" w:rsidP="00DB4B58">
      <w:pPr>
        <w:spacing w:line="276" w:lineRule="auto"/>
        <w:jc w:val="right"/>
        <w:rPr>
          <w:rFonts w:ascii="Bookman Old Style" w:hAnsi="Bookman Old Style"/>
          <w:sz w:val="20"/>
          <w:szCs w:val="20"/>
        </w:rPr>
      </w:pPr>
    </w:p>
    <w:p w14:paraId="1D4ACA25" w14:textId="77777777" w:rsidR="0093747F" w:rsidRDefault="0093747F" w:rsidP="00DB4B58">
      <w:pPr>
        <w:spacing w:line="276" w:lineRule="auto"/>
        <w:jc w:val="right"/>
        <w:rPr>
          <w:rFonts w:ascii="Bookman Old Style" w:hAnsi="Bookman Old Style"/>
          <w:sz w:val="20"/>
          <w:szCs w:val="20"/>
        </w:rPr>
      </w:pPr>
    </w:p>
    <w:p w14:paraId="16741FCA" w14:textId="77777777" w:rsidR="0093747F" w:rsidRDefault="0093747F" w:rsidP="00DB4B58">
      <w:pPr>
        <w:spacing w:line="276" w:lineRule="auto"/>
        <w:jc w:val="right"/>
        <w:rPr>
          <w:rFonts w:ascii="Bookman Old Style" w:hAnsi="Bookman Old Style"/>
          <w:sz w:val="20"/>
          <w:szCs w:val="20"/>
        </w:rPr>
      </w:pPr>
    </w:p>
    <w:p w14:paraId="5BCDE8DF" w14:textId="77777777" w:rsidR="0093747F" w:rsidRDefault="0093747F" w:rsidP="00DB4B58">
      <w:pPr>
        <w:spacing w:line="276" w:lineRule="auto"/>
        <w:jc w:val="right"/>
        <w:rPr>
          <w:rFonts w:ascii="Bookman Old Style" w:hAnsi="Bookman Old Style"/>
          <w:sz w:val="20"/>
          <w:szCs w:val="20"/>
        </w:rPr>
      </w:pPr>
    </w:p>
    <w:p w14:paraId="07EF97B2" w14:textId="7FF45781" w:rsidR="00DB4B58" w:rsidRPr="00091F26" w:rsidRDefault="00DB4B58" w:rsidP="00DB4B58">
      <w:pPr>
        <w:spacing w:line="276" w:lineRule="auto"/>
        <w:jc w:val="right"/>
        <w:rPr>
          <w:rFonts w:ascii="Bookman Old Style" w:hAnsi="Bookman Old Style"/>
          <w:sz w:val="20"/>
          <w:szCs w:val="20"/>
        </w:rPr>
      </w:pPr>
      <w:r>
        <w:rPr>
          <w:rFonts w:ascii="Bookman Old Style" w:hAnsi="Bookman Old Style"/>
          <w:sz w:val="20"/>
          <w:szCs w:val="20"/>
        </w:rPr>
        <w:lastRenderedPageBreak/>
        <w:t>Bagian</w:t>
      </w:r>
      <w:r w:rsidR="00E95741">
        <w:rPr>
          <w:rFonts w:ascii="Bookman Old Style" w:hAnsi="Bookman Old Style"/>
          <w:sz w:val="20"/>
          <w:szCs w:val="20"/>
        </w:rPr>
        <w:t xml:space="preserve"> </w:t>
      </w:r>
      <w:r w:rsidR="00822537">
        <w:rPr>
          <w:rFonts w:ascii="Bookman Old Style" w:hAnsi="Bookman Old Style"/>
          <w:sz w:val="20"/>
          <w:szCs w:val="20"/>
        </w:rPr>
        <w:t>C</w:t>
      </w:r>
    </w:p>
    <w:p w14:paraId="0D9B4B67" w14:textId="77777777" w:rsidR="00BC6CDE" w:rsidRPr="00091F26" w:rsidRDefault="00BC6CDE" w:rsidP="008E32D3">
      <w:pPr>
        <w:spacing w:line="276" w:lineRule="auto"/>
        <w:rPr>
          <w:rFonts w:ascii="Bookman Old Style" w:hAnsi="Bookman Old Style"/>
          <w:sz w:val="20"/>
          <w:szCs w:val="20"/>
        </w:rPr>
      </w:pPr>
    </w:p>
    <w:p w14:paraId="19A869B0" w14:textId="2550BA34" w:rsidR="00BC6CDE" w:rsidRPr="00010243" w:rsidRDefault="00DB4B58" w:rsidP="00DB4B58">
      <w:pPr>
        <w:spacing w:line="276" w:lineRule="auto"/>
        <w:jc w:val="center"/>
        <w:rPr>
          <w:rFonts w:ascii="Bookman Old Style" w:hAnsi="Bookman Old Style"/>
          <w:sz w:val="20"/>
          <w:szCs w:val="20"/>
        </w:rPr>
      </w:pPr>
      <w:r w:rsidRPr="00010243">
        <w:rPr>
          <w:rFonts w:ascii="Bookman Old Style" w:hAnsi="Bookman Old Style"/>
          <w:sz w:val="20"/>
          <w:szCs w:val="20"/>
        </w:rPr>
        <w:t xml:space="preserve">RENCANA PENYESUAIAN PENYELENGGARAAN PRODUK </w:t>
      </w:r>
      <w:r w:rsidR="00E95741" w:rsidRPr="00010243">
        <w:rPr>
          <w:rFonts w:ascii="Bookman Old Style" w:hAnsi="Bookman Old Style"/>
          <w:sz w:val="20"/>
          <w:szCs w:val="20"/>
        </w:rPr>
        <w:t xml:space="preserve">BPR </w:t>
      </w:r>
      <w:r w:rsidR="00A86FEA">
        <w:rPr>
          <w:rFonts w:ascii="Bookman Old Style" w:hAnsi="Bookman Old Style"/>
          <w:sz w:val="20"/>
          <w:szCs w:val="20"/>
        </w:rPr>
        <w:t>DAN</w:t>
      </w:r>
      <w:r w:rsidR="00E95741" w:rsidRPr="00010243">
        <w:rPr>
          <w:rFonts w:ascii="Bookman Old Style" w:hAnsi="Bookman Old Style"/>
          <w:sz w:val="20"/>
          <w:szCs w:val="20"/>
        </w:rPr>
        <w:t xml:space="preserve"> BPRS</w:t>
      </w:r>
    </w:p>
    <w:p w14:paraId="6CEB5269" w14:textId="77777777" w:rsidR="00BC6CDE" w:rsidRPr="00091F26" w:rsidRDefault="00BC6CDE" w:rsidP="008E32D3">
      <w:pPr>
        <w:spacing w:line="276" w:lineRule="auto"/>
        <w:rPr>
          <w:rFonts w:ascii="Bookman Old Style" w:hAnsi="Bookman Old Style"/>
          <w:sz w:val="20"/>
          <w:szCs w:val="20"/>
        </w:rPr>
      </w:pPr>
    </w:p>
    <w:tbl>
      <w:tblPr>
        <w:tblStyle w:val="TableGrid"/>
        <w:tblW w:w="0" w:type="auto"/>
        <w:tblLook w:val="04A0" w:firstRow="1" w:lastRow="0" w:firstColumn="1" w:lastColumn="0" w:noHBand="0" w:noVBand="1"/>
      </w:tblPr>
      <w:tblGrid>
        <w:gridCol w:w="482"/>
        <w:gridCol w:w="801"/>
        <w:gridCol w:w="982"/>
        <w:gridCol w:w="1538"/>
        <w:gridCol w:w="974"/>
        <w:gridCol w:w="921"/>
        <w:gridCol w:w="1122"/>
        <w:gridCol w:w="1157"/>
        <w:gridCol w:w="1538"/>
        <w:gridCol w:w="1538"/>
        <w:gridCol w:w="1205"/>
        <w:gridCol w:w="1337"/>
        <w:gridCol w:w="1533"/>
      </w:tblGrid>
      <w:tr w:rsidR="0093747F" w14:paraId="2AA9BBE7" w14:textId="053E9870" w:rsidTr="0093747F">
        <w:tc>
          <w:tcPr>
            <w:tcW w:w="12112" w:type="dxa"/>
            <w:gridSpan w:val="11"/>
            <w:shd w:val="clear" w:color="auto" w:fill="FFFF00"/>
          </w:tcPr>
          <w:p w14:paraId="4F16B8EC" w14:textId="2FDC7A1D" w:rsidR="0093747F" w:rsidRPr="00DB4B58" w:rsidRDefault="0093747F" w:rsidP="00F22DC2">
            <w:pPr>
              <w:spacing w:before="60" w:after="60" w:line="276" w:lineRule="auto"/>
              <w:jc w:val="center"/>
              <w:rPr>
                <w:rFonts w:ascii="Bookman Old Style" w:hAnsi="Bookman Old Style"/>
                <w:b/>
                <w:bCs/>
                <w:sz w:val="20"/>
                <w:szCs w:val="20"/>
              </w:rPr>
            </w:pPr>
            <w:bookmarkStart w:id="230" w:name="_Hlk80714101"/>
            <w:r w:rsidRPr="00DB4B58">
              <w:rPr>
                <w:rFonts w:ascii="Bookman Old Style" w:hAnsi="Bookman Old Style"/>
                <w:b/>
                <w:bCs/>
                <w:sz w:val="20"/>
                <w:szCs w:val="20"/>
              </w:rPr>
              <w:t>Rancangan Peraturan</w:t>
            </w:r>
          </w:p>
        </w:tc>
        <w:tc>
          <w:tcPr>
            <w:tcW w:w="1337" w:type="dxa"/>
            <w:vMerge w:val="restart"/>
            <w:shd w:val="clear" w:color="auto" w:fill="FFFF00"/>
            <w:vAlign w:val="center"/>
          </w:tcPr>
          <w:p w14:paraId="25B1A23D" w14:textId="3B9E9DC1" w:rsidR="0093747F" w:rsidRPr="00DB4B58" w:rsidRDefault="0093747F" w:rsidP="00F22DC2">
            <w:pPr>
              <w:spacing w:before="60" w:after="60" w:line="276" w:lineRule="auto"/>
              <w:jc w:val="center"/>
              <w:rPr>
                <w:rFonts w:ascii="Bookman Old Style" w:hAnsi="Bookman Old Style"/>
                <w:b/>
                <w:bCs/>
                <w:sz w:val="20"/>
                <w:szCs w:val="20"/>
              </w:rPr>
            </w:pPr>
            <w:r w:rsidRPr="00DB4B58">
              <w:rPr>
                <w:rFonts w:ascii="Bookman Old Style" w:hAnsi="Bookman Old Style"/>
                <w:b/>
                <w:bCs/>
                <w:sz w:val="20"/>
                <w:szCs w:val="20"/>
              </w:rPr>
              <w:t>Tanggapan</w:t>
            </w:r>
          </w:p>
        </w:tc>
        <w:tc>
          <w:tcPr>
            <w:tcW w:w="1679" w:type="dxa"/>
            <w:vMerge w:val="restart"/>
            <w:shd w:val="clear" w:color="auto" w:fill="FFFF00"/>
            <w:vAlign w:val="center"/>
          </w:tcPr>
          <w:p w14:paraId="4D6AB1EA" w14:textId="2BB53B71" w:rsidR="0093747F" w:rsidRPr="00DB4B58" w:rsidRDefault="0093747F" w:rsidP="00F22DC2">
            <w:pPr>
              <w:spacing w:before="60" w:after="60" w:line="276" w:lineRule="auto"/>
              <w:jc w:val="center"/>
              <w:rPr>
                <w:rFonts w:ascii="Bookman Old Style" w:hAnsi="Bookman Old Style"/>
                <w:b/>
                <w:bCs/>
                <w:sz w:val="20"/>
                <w:szCs w:val="20"/>
              </w:rPr>
            </w:pPr>
            <w:r>
              <w:rPr>
                <w:rFonts w:ascii="Bookman Old Style" w:hAnsi="Bookman Old Style"/>
                <w:b/>
                <w:bCs/>
                <w:sz w:val="20"/>
                <w:szCs w:val="20"/>
              </w:rPr>
              <w:t>Usulan Perubahan</w:t>
            </w:r>
          </w:p>
        </w:tc>
      </w:tr>
      <w:tr w:rsidR="0093747F" w14:paraId="4F020D3F" w14:textId="113844D0" w:rsidTr="0093747F">
        <w:tc>
          <w:tcPr>
            <w:tcW w:w="487" w:type="dxa"/>
            <w:vMerge w:val="restart"/>
            <w:shd w:val="clear" w:color="auto" w:fill="FFFF00"/>
          </w:tcPr>
          <w:p w14:paraId="4C9A5A2B" w14:textId="77777777" w:rsidR="0093747F" w:rsidRPr="005F4236" w:rsidRDefault="0093747F" w:rsidP="00F22DC2">
            <w:pPr>
              <w:spacing w:before="60" w:after="60" w:line="276" w:lineRule="auto"/>
              <w:rPr>
                <w:rFonts w:ascii="Bookman Old Style" w:hAnsi="Bookman Old Style"/>
                <w:sz w:val="16"/>
                <w:szCs w:val="16"/>
              </w:rPr>
            </w:pPr>
            <w:r w:rsidRPr="005F4236">
              <w:rPr>
                <w:rFonts w:ascii="Bookman Old Style" w:hAnsi="Bookman Old Style"/>
                <w:sz w:val="16"/>
                <w:szCs w:val="16"/>
              </w:rPr>
              <w:t>No.</w:t>
            </w:r>
          </w:p>
        </w:tc>
        <w:tc>
          <w:tcPr>
            <w:tcW w:w="813" w:type="dxa"/>
            <w:vMerge w:val="restart"/>
            <w:shd w:val="clear" w:color="auto" w:fill="FFFF00"/>
          </w:tcPr>
          <w:p w14:paraId="588207E0" w14:textId="336693B6"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Jenis Produk Baru</w:t>
            </w:r>
          </w:p>
        </w:tc>
        <w:tc>
          <w:tcPr>
            <w:tcW w:w="998" w:type="dxa"/>
            <w:vMerge w:val="restart"/>
            <w:shd w:val="clear" w:color="auto" w:fill="FFFF00"/>
          </w:tcPr>
          <w:p w14:paraId="0F74F791"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Deskripsi Umum Produk Baru</w:t>
            </w:r>
          </w:p>
        </w:tc>
        <w:tc>
          <w:tcPr>
            <w:tcW w:w="1099" w:type="dxa"/>
            <w:vMerge w:val="restart"/>
            <w:shd w:val="clear" w:color="auto" w:fill="FFFF00"/>
          </w:tcPr>
          <w:p w14:paraId="154A2B54"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 xml:space="preserve">Rencana Waktu Penyelenggaraan  </w:t>
            </w:r>
          </w:p>
        </w:tc>
        <w:tc>
          <w:tcPr>
            <w:tcW w:w="2120" w:type="dxa"/>
            <w:gridSpan w:val="2"/>
            <w:shd w:val="clear" w:color="auto" w:fill="FFFF00"/>
          </w:tcPr>
          <w:p w14:paraId="596CEB17"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Tujuan/Manfaat</w:t>
            </w:r>
          </w:p>
        </w:tc>
        <w:tc>
          <w:tcPr>
            <w:tcW w:w="1138" w:type="dxa"/>
            <w:vMerge w:val="restart"/>
            <w:shd w:val="clear" w:color="auto" w:fill="FFFF00"/>
          </w:tcPr>
          <w:p w14:paraId="4283A653"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Informasi Kebutuhan Biaya</w:t>
            </w:r>
          </w:p>
        </w:tc>
        <w:tc>
          <w:tcPr>
            <w:tcW w:w="1176" w:type="dxa"/>
            <w:vMerge w:val="restart"/>
            <w:shd w:val="clear" w:color="auto" w:fill="FFFF00"/>
          </w:tcPr>
          <w:p w14:paraId="4F90973E"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Keterkaitan dengan Strategi Bisnis</w:t>
            </w:r>
          </w:p>
        </w:tc>
        <w:tc>
          <w:tcPr>
            <w:tcW w:w="1538" w:type="dxa"/>
            <w:vMerge w:val="restart"/>
            <w:shd w:val="clear" w:color="auto" w:fill="FFFF00"/>
          </w:tcPr>
          <w:p w14:paraId="7906FE3C"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Risiko atas Penyelenggaraan Produk Baru</w:t>
            </w:r>
          </w:p>
        </w:tc>
        <w:tc>
          <w:tcPr>
            <w:tcW w:w="1538" w:type="dxa"/>
            <w:vMerge w:val="restart"/>
            <w:shd w:val="clear" w:color="auto" w:fill="FFFF00"/>
          </w:tcPr>
          <w:p w14:paraId="1C544666"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Mitigasi Risiko atas Penyelenggaraan Produk Baru</w:t>
            </w:r>
          </w:p>
        </w:tc>
        <w:tc>
          <w:tcPr>
            <w:tcW w:w="1205" w:type="dxa"/>
            <w:vMerge w:val="restart"/>
            <w:shd w:val="clear" w:color="auto" w:fill="FFFF00"/>
          </w:tcPr>
          <w:p w14:paraId="4CB59299" w14:textId="4BEFDC5B" w:rsidR="0093747F" w:rsidRPr="005F4236" w:rsidRDefault="0093747F" w:rsidP="00F22DC2">
            <w:pPr>
              <w:spacing w:before="60" w:after="60" w:line="276" w:lineRule="auto"/>
              <w:jc w:val="center"/>
              <w:rPr>
                <w:rFonts w:ascii="Bookman Old Style" w:hAnsi="Bookman Old Style"/>
                <w:sz w:val="16"/>
                <w:szCs w:val="16"/>
                <w:lang w:val="en-US"/>
              </w:rPr>
            </w:pPr>
            <w:r w:rsidRPr="005F4236">
              <w:rPr>
                <w:rFonts w:ascii="Bookman Old Style" w:hAnsi="Bookman Old Style"/>
                <w:sz w:val="16"/>
                <w:szCs w:val="16"/>
                <w:lang w:val="en-US"/>
              </w:rPr>
              <w:t>Alasan Penyesuaian Produk Baru</w:t>
            </w:r>
          </w:p>
        </w:tc>
        <w:tc>
          <w:tcPr>
            <w:tcW w:w="1337" w:type="dxa"/>
            <w:vMerge/>
            <w:shd w:val="clear" w:color="auto" w:fill="FFFF00"/>
          </w:tcPr>
          <w:p w14:paraId="681D819B" w14:textId="35C11E56" w:rsidR="0093747F" w:rsidRPr="00DB4B58" w:rsidRDefault="0093747F" w:rsidP="00F22DC2">
            <w:pPr>
              <w:spacing w:before="60" w:after="60" w:line="276" w:lineRule="auto"/>
              <w:rPr>
                <w:rFonts w:ascii="Bookman Old Style" w:hAnsi="Bookman Old Style"/>
                <w:sz w:val="20"/>
                <w:szCs w:val="20"/>
              </w:rPr>
            </w:pPr>
          </w:p>
        </w:tc>
        <w:tc>
          <w:tcPr>
            <w:tcW w:w="1679" w:type="dxa"/>
            <w:vMerge/>
            <w:shd w:val="clear" w:color="auto" w:fill="FFFF00"/>
          </w:tcPr>
          <w:p w14:paraId="36B49B22" w14:textId="77777777" w:rsidR="0093747F" w:rsidRPr="00DB4B58" w:rsidRDefault="0093747F" w:rsidP="00F22DC2">
            <w:pPr>
              <w:spacing w:before="60" w:after="60" w:line="276" w:lineRule="auto"/>
              <w:rPr>
                <w:rFonts w:ascii="Bookman Old Style" w:hAnsi="Bookman Old Style"/>
                <w:sz w:val="20"/>
                <w:szCs w:val="20"/>
              </w:rPr>
            </w:pPr>
          </w:p>
        </w:tc>
      </w:tr>
      <w:tr w:rsidR="0093747F" w14:paraId="19200F2C" w14:textId="49B02A56" w:rsidTr="0093747F">
        <w:tc>
          <w:tcPr>
            <w:tcW w:w="487" w:type="dxa"/>
            <w:vMerge/>
          </w:tcPr>
          <w:p w14:paraId="1CC2FFFB" w14:textId="77777777" w:rsidR="0093747F" w:rsidRDefault="0093747F" w:rsidP="00F22DC2">
            <w:pPr>
              <w:spacing w:before="60" w:after="60" w:line="276" w:lineRule="auto"/>
              <w:rPr>
                <w:rFonts w:ascii="Bookman Old Style" w:hAnsi="Bookman Old Style"/>
                <w:sz w:val="20"/>
                <w:szCs w:val="20"/>
              </w:rPr>
            </w:pPr>
          </w:p>
        </w:tc>
        <w:tc>
          <w:tcPr>
            <w:tcW w:w="813" w:type="dxa"/>
            <w:vMerge/>
          </w:tcPr>
          <w:p w14:paraId="7FE30EB4" w14:textId="77777777" w:rsidR="0093747F" w:rsidRDefault="0093747F" w:rsidP="00F22DC2">
            <w:pPr>
              <w:spacing w:before="60" w:after="60" w:line="276" w:lineRule="auto"/>
              <w:rPr>
                <w:rFonts w:ascii="Bookman Old Style" w:hAnsi="Bookman Old Style"/>
                <w:sz w:val="20"/>
                <w:szCs w:val="20"/>
              </w:rPr>
            </w:pPr>
          </w:p>
        </w:tc>
        <w:tc>
          <w:tcPr>
            <w:tcW w:w="998" w:type="dxa"/>
            <w:vMerge/>
          </w:tcPr>
          <w:p w14:paraId="44B81D61" w14:textId="77777777" w:rsidR="0093747F" w:rsidRDefault="0093747F" w:rsidP="00F22DC2">
            <w:pPr>
              <w:spacing w:before="60" w:after="60" w:line="276" w:lineRule="auto"/>
              <w:rPr>
                <w:rFonts w:ascii="Bookman Old Style" w:hAnsi="Bookman Old Style"/>
                <w:sz w:val="20"/>
                <w:szCs w:val="20"/>
              </w:rPr>
            </w:pPr>
          </w:p>
        </w:tc>
        <w:tc>
          <w:tcPr>
            <w:tcW w:w="1099" w:type="dxa"/>
            <w:vMerge/>
          </w:tcPr>
          <w:p w14:paraId="664BF42B" w14:textId="77777777" w:rsidR="0093747F" w:rsidRDefault="0093747F" w:rsidP="00F22DC2">
            <w:pPr>
              <w:spacing w:before="60" w:after="60" w:line="276" w:lineRule="auto"/>
              <w:rPr>
                <w:rFonts w:ascii="Bookman Old Style" w:hAnsi="Bookman Old Style"/>
                <w:sz w:val="20"/>
                <w:szCs w:val="20"/>
              </w:rPr>
            </w:pPr>
          </w:p>
        </w:tc>
        <w:tc>
          <w:tcPr>
            <w:tcW w:w="1186" w:type="dxa"/>
            <w:shd w:val="clear" w:color="auto" w:fill="FFFF00"/>
          </w:tcPr>
          <w:p w14:paraId="0AE2FEF9"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Bagi BPR atau BPRS</w:t>
            </w:r>
          </w:p>
        </w:tc>
        <w:tc>
          <w:tcPr>
            <w:tcW w:w="934" w:type="dxa"/>
            <w:shd w:val="clear" w:color="auto" w:fill="FFFF00"/>
          </w:tcPr>
          <w:p w14:paraId="415C58C5" w14:textId="77777777" w:rsidR="0093747F" w:rsidRPr="005F4236" w:rsidRDefault="0093747F" w:rsidP="00F22DC2">
            <w:pPr>
              <w:spacing w:before="60" w:after="60" w:line="276" w:lineRule="auto"/>
              <w:jc w:val="center"/>
              <w:rPr>
                <w:rFonts w:ascii="Bookman Old Style" w:hAnsi="Bookman Old Style"/>
                <w:sz w:val="16"/>
                <w:szCs w:val="16"/>
              </w:rPr>
            </w:pPr>
            <w:r w:rsidRPr="005F4236">
              <w:rPr>
                <w:rFonts w:ascii="Bookman Old Style" w:hAnsi="Bookman Old Style"/>
                <w:sz w:val="16"/>
                <w:szCs w:val="16"/>
              </w:rPr>
              <w:t>Bagi Nasabah</w:t>
            </w:r>
          </w:p>
        </w:tc>
        <w:tc>
          <w:tcPr>
            <w:tcW w:w="1138" w:type="dxa"/>
            <w:vMerge/>
          </w:tcPr>
          <w:p w14:paraId="0EC64DE5" w14:textId="77777777" w:rsidR="0093747F" w:rsidRDefault="0093747F" w:rsidP="00F22DC2">
            <w:pPr>
              <w:spacing w:before="60" w:after="60" w:line="276" w:lineRule="auto"/>
              <w:rPr>
                <w:rFonts w:ascii="Bookman Old Style" w:hAnsi="Bookman Old Style"/>
                <w:sz w:val="20"/>
                <w:szCs w:val="20"/>
              </w:rPr>
            </w:pPr>
          </w:p>
        </w:tc>
        <w:tc>
          <w:tcPr>
            <w:tcW w:w="1176" w:type="dxa"/>
            <w:vMerge/>
          </w:tcPr>
          <w:p w14:paraId="68A6F2E0" w14:textId="77777777" w:rsidR="0093747F" w:rsidRDefault="0093747F" w:rsidP="00F22DC2">
            <w:pPr>
              <w:spacing w:before="60" w:after="60" w:line="276" w:lineRule="auto"/>
              <w:rPr>
                <w:rFonts w:ascii="Bookman Old Style" w:hAnsi="Bookman Old Style"/>
                <w:sz w:val="20"/>
                <w:szCs w:val="20"/>
              </w:rPr>
            </w:pPr>
          </w:p>
        </w:tc>
        <w:tc>
          <w:tcPr>
            <w:tcW w:w="1538" w:type="dxa"/>
            <w:vMerge/>
          </w:tcPr>
          <w:p w14:paraId="67C06D6A" w14:textId="77777777" w:rsidR="0093747F" w:rsidRDefault="0093747F" w:rsidP="00F22DC2">
            <w:pPr>
              <w:spacing w:before="60" w:after="60" w:line="276" w:lineRule="auto"/>
              <w:rPr>
                <w:rFonts w:ascii="Bookman Old Style" w:hAnsi="Bookman Old Style"/>
                <w:sz w:val="20"/>
                <w:szCs w:val="20"/>
              </w:rPr>
            </w:pPr>
          </w:p>
        </w:tc>
        <w:tc>
          <w:tcPr>
            <w:tcW w:w="1538" w:type="dxa"/>
            <w:vMerge/>
          </w:tcPr>
          <w:p w14:paraId="5C3266E1" w14:textId="77777777" w:rsidR="0093747F" w:rsidRDefault="0093747F" w:rsidP="00F22DC2">
            <w:pPr>
              <w:spacing w:before="60" w:after="60" w:line="276" w:lineRule="auto"/>
              <w:rPr>
                <w:rFonts w:ascii="Bookman Old Style" w:hAnsi="Bookman Old Style"/>
                <w:sz w:val="20"/>
                <w:szCs w:val="20"/>
              </w:rPr>
            </w:pPr>
          </w:p>
        </w:tc>
        <w:tc>
          <w:tcPr>
            <w:tcW w:w="1205" w:type="dxa"/>
            <w:vMerge/>
          </w:tcPr>
          <w:p w14:paraId="7B00196A" w14:textId="77777777" w:rsidR="0093747F" w:rsidRDefault="0093747F" w:rsidP="00F22DC2">
            <w:pPr>
              <w:spacing w:before="60" w:after="60" w:line="276" w:lineRule="auto"/>
              <w:rPr>
                <w:rFonts w:ascii="Bookman Old Style" w:hAnsi="Bookman Old Style"/>
                <w:sz w:val="20"/>
                <w:szCs w:val="20"/>
              </w:rPr>
            </w:pPr>
          </w:p>
        </w:tc>
        <w:tc>
          <w:tcPr>
            <w:tcW w:w="1337" w:type="dxa"/>
            <w:vMerge/>
          </w:tcPr>
          <w:p w14:paraId="14A1AABF" w14:textId="6CC5CAC0" w:rsidR="0093747F" w:rsidRDefault="0093747F" w:rsidP="00F22DC2">
            <w:pPr>
              <w:spacing w:before="60" w:after="60" w:line="276" w:lineRule="auto"/>
              <w:rPr>
                <w:rFonts w:ascii="Bookman Old Style" w:hAnsi="Bookman Old Style"/>
                <w:sz w:val="20"/>
                <w:szCs w:val="20"/>
              </w:rPr>
            </w:pPr>
          </w:p>
        </w:tc>
        <w:tc>
          <w:tcPr>
            <w:tcW w:w="1679" w:type="dxa"/>
            <w:vMerge/>
          </w:tcPr>
          <w:p w14:paraId="06550DEC" w14:textId="77777777" w:rsidR="0093747F" w:rsidRDefault="0093747F" w:rsidP="00F22DC2">
            <w:pPr>
              <w:spacing w:before="60" w:after="60" w:line="276" w:lineRule="auto"/>
              <w:rPr>
                <w:rFonts w:ascii="Bookman Old Style" w:hAnsi="Bookman Old Style"/>
                <w:sz w:val="20"/>
                <w:szCs w:val="20"/>
              </w:rPr>
            </w:pPr>
          </w:p>
        </w:tc>
      </w:tr>
      <w:tr w:rsidR="0093747F" w14:paraId="5DE96D06" w14:textId="0803C0B3" w:rsidTr="0093747F">
        <w:tc>
          <w:tcPr>
            <w:tcW w:w="487" w:type="dxa"/>
          </w:tcPr>
          <w:p w14:paraId="7DF2BDC8" w14:textId="77777777" w:rsidR="0093747F" w:rsidRDefault="0093747F" w:rsidP="00F22DC2">
            <w:pPr>
              <w:spacing w:before="60" w:after="60" w:line="276" w:lineRule="auto"/>
              <w:rPr>
                <w:rFonts w:ascii="Bookman Old Style" w:hAnsi="Bookman Old Style"/>
                <w:sz w:val="20"/>
                <w:szCs w:val="20"/>
              </w:rPr>
            </w:pPr>
            <w:r>
              <w:rPr>
                <w:rFonts w:ascii="Bookman Old Style" w:hAnsi="Bookman Old Style"/>
                <w:sz w:val="20"/>
                <w:szCs w:val="20"/>
              </w:rPr>
              <w:t>1.</w:t>
            </w:r>
          </w:p>
        </w:tc>
        <w:tc>
          <w:tcPr>
            <w:tcW w:w="813" w:type="dxa"/>
          </w:tcPr>
          <w:p w14:paraId="6467A7B3" w14:textId="77777777" w:rsidR="0093747F" w:rsidRDefault="0093747F" w:rsidP="00F22DC2">
            <w:pPr>
              <w:spacing w:before="60" w:after="60" w:line="276" w:lineRule="auto"/>
              <w:rPr>
                <w:rFonts w:ascii="Bookman Old Style" w:hAnsi="Bookman Old Style"/>
                <w:sz w:val="20"/>
                <w:szCs w:val="20"/>
              </w:rPr>
            </w:pPr>
          </w:p>
        </w:tc>
        <w:tc>
          <w:tcPr>
            <w:tcW w:w="998" w:type="dxa"/>
          </w:tcPr>
          <w:p w14:paraId="77997C94" w14:textId="77777777" w:rsidR="0093747F" w:rsidRDefault="0093747F" w:rsidP="00F22DC2">
            <w:pPr>
              <w:spacing w:before="60" w:after="60" w:line="276" w:lineRule="auto"/>
              <w:rPr>
                <w:rFonts w:ascii="Bookman Old Style" w:hAnsi="Bookman Old Style"/>
                <w:sz w:val="20"/>
                <w:szCs w:val="20"/>
              </w:rPr>
            </w:pPr>
          </w:p>
        </w:tc>
        <w:tc>
          <w:tcPr>
            <w:tcW w:w="1099" w:type="dxa"/>
          </w:tcPr>
          <w:p w14:paraId="564D31F3" w14:textId="77777777" w:rsidR="0093747F" w:rsidRDefault="0093747F" w:rsidP="00F22DC2">
            <w:pPr>
              <w:spacing w:before="60" w:after="60" w:line="276" w:lineRule="auto"/>
              <w:rPr>
                <w:rFonts w:ascii="Bookman Old Style" w:hAnsi="Bookman Old Style"/>
                <w:sz w:val="20"/>
                <w:szCs w:val="20"/>
              </w:rPr>
            </w:pPr>
          </w:p>
        </w:tc>
        <w:tc>
          <w:tcPr>
            <w:tcW w:w="1186" w:type="dxa"/>
          </w:tcPr>
          <w:p w14:paraId="6A821E9A" w14:textId="77777777" w:rsidR="0093747F" w:rsidRDefault="0093747F" w:rsidP="00F22DC2">
            <w:pPr>
              <w:spacing w:before="60" w:after="60" w:line="276" w:lineRule="auto"/>
              <w:rPr>
                <w:rFonts w:ascii="Bookman Old Style" w:hAnsi="Bookman Old Style"/>
                <w:sz w:val="20"/>
                <w:szCs w:val="20"/>
              </w:rPr>
            </w:pPr>
          </w:p>
        </w:tc>
        <w:tc>
          <w:tcPr>
            <w:tcW w:w="934" w:type="dxa"/>
          </w:tcPr>
          <w:p w14:paraId="1CDCE64B" w14:textId="77777777" w:rsidR="0093747F" w:rsidRDefault="0093747F" w:rsidP="00F22DC2">
            <w:pPr>
              <w:spacing w:before="60" w:after="60" w:line="276" w:lineRule="auto"/>
              <w:rPr>
                <w:rFonts w:ascii="Bookman Old Style" w:hAnsi="Bookman Old Style"/>
                <w:sz w:val="20"/>
                <w:szCs w:val="20"/>
              </w:rPr>
            </w:pPr>
          </w:p>
        </w:tc>
        <w:tc>
          <w:tcPr>
            <w:tcW w:w="1138" w:type="dxa"/>
          </w:tcPr>
          <w:p w14:paraId="617B97BF" w14:textId="77777777" w:rsidR="0093747F" w:rsidRDefault="0093747F" w:rsidP="00F22DC2">
            <w:pPr>
              <w:spacing w:before="60" w:after="60" w:line="276" w:lineRule="auto"/>
              <w:rPr>
                <w:rFonts w:ascii="Bookman Old Style" w:hAnsi="Bookman Old Style"/>
                <w:sz w:val="20"/>
                <w:szCs w:val="20"/>
              </w:rPr>
            </w:pPr>
          </w:p>
        </w:tc>
        <w:tc>
          <w:tcPr>
            <w:tcW w:w="1176" w:type="dxa"/>
          </w:tcPr>
          <w:p w14:paraId="5D7965AF" w14:textId="77777777" w:rsidR="0093747F" w:rsidRDefault="0093747F" w:rsidP="00F22DC2">
            <w:pPr>
              <w:spacing w:before="60" w:after="60" w:line="276" w:lineRule="auto"/>
              <w:rPr>
                <w:rFonts w:ascii="Bookman Old Style" w:hAnsi="Bookman Old Style"/>
                <w:sz w:val="20"/>
                <w:szCs w:val="20"/>
              </w:rPr>
            </w:pPr>
          </w:p>
        </w:tc>
        <w:tc>
          <w:tcPr>
            <w:tcW w:w="1538" w:type="dxa"/>
          </w:tcPr>
          <w:p w14:paraId="153EC89D" w14:textId="77777777" w:rsidR="0093747F" w:rsidRDefault="0093747F" w:rsidP="00F22DC2">
            <w:pPr>
              <w:spacing w:before="60" w:after="60" w:line="276" w:lineRule="auto"/>
              <w:rPr>
                <w:rFonts w:ascii="Bookman Old Style" w:hAnsi="Bookman Old Style"/>
                <w:sz w:val="20"/>
                <w:szCs w:val="20"/>
              </w:rPr>
            </w:pPr>
          </w:p>
        </w:tc>
        <w:tc>
          <w:tcPr>
            <w:tcW w:w="1538" w:type="dxa"/>
          </w:tcPr>
          <w:p w14:paraId="24A2E0F0" w14:textId="77777777" w:rsidR="0093747F" w:rsidRDefault="0093747F" w:rsidP="00F22DC2">
            <w:pPr>
              <w:spacing w:before="60" w:after="60" w:line="276" w:lineRule="auto"/>
              <w:rPr>
                <w:rFonts w:ascii="Bookman Old Style" w:hAnsi="Bookman Old Style"/>
                <w:sz w:val="20"/>
                <w:szCs w:val="20"/>
              </w:rPr>
            </w:pPr>
          </w:p>
        </w:tc>
        <w:tc>
          <w:tcPr>
            <w:tcW w:w="1205" w:type="dxa"/>
          </w:tcPr>
          <w:p w14:paraId="0825B09D" w14:textId="77777777" w:rsidR="0093747F" w:rsidRDefault="0093747F" w:rsidP="00F22DC2">
            <w:pPr>
              <w:spacing w:before="60" w:after="60" w:line="276" w:lineRule="auto"/>
              <w:rPr>
                <w:rFonts w:ascii="Bookman Old Style" w:hAnsi="Bookman Old Style"/>
                <w:sz w:val="20"/>
                <w:szCs w:val="20"/>
              </w:rPr>
            </w:pPr>
          </w:p>
        </w:tc>
        <w:tc>
          <w:tcPr>
            <w:tcW w:w="1337" w:type="dxa"/>
          </w:tcPr>
          <w:p w14:paraId="179C2FFB" w14:textId="4DDBE67A" w:rsidR="0093747F" w:rsidRDefault="0093747F" w:rsidP="00F22DC2">
            <w:pPr>
              <w:spacing w:before="60" w:after="60" w:line="276" w:lineRule="auto"/>
              <w:jc w:val="both"/>
              <w:rPr>
                <w:rFonts w:ascii="Bookman Old Style" w:hAnsi="Bookman Old Style"/>
                <w:sz w:val="20"/>
                <w:szCs w:val="20"/>
              </w:rPr>
            </w:pPr>
          </w:p>
        </w:tc>
        <w:tc>
          <w:tcPr>
            <w:tcW w:w="1679" w:type="dxa"/>
          </w:tcPr>
          <w:p w14:paraId="13043BB7" w14:textId="77777777" w:rsidR="0093747F" w:rsidRDefault="0093747F" w:rsidP="00F22DC2">
            <w:pPr>
              <w:spacing w:before="60" w:after="60" w:line="276" w:lineRule="auto"/>
              <w:jc w:val="both"/>
              <w:rPr>
                <w:rFonts w:ascii="Bookman Old Style" w:hAnsi="Bookman Old Style"/>
                <w:sz w:val="20"/>
                <w:szCs w:val="20"/>
              </w:rPr>
            </w:pPr>
          </w:p>
        </w:tc>
      </w:tr>
      <w:tr w:rsidR="0093747F" w14:paraId="109635EB" w14:textId="2473A729" w:rsidTr="0093747F">
        <w:tc>
          <w:tcPr>
            <w:tcW w:w="487" w:type="dxa"/>
          </w:tcPr>
          <w:p w14:paraId="5F086BE6" w14:textId="77777777" w:rsidR="0093747F" w:rsidRDefault="0093747F" w:rsidP="00F22DC2">
            <w:pPr>
              <w:spacing w:before="60" w:after="60" w:line="276" w:lineRule="auto"/>
              <w:rPr>
                <w:rFonts w:ascii="Bookman Old Style" w:hAnsi="Bookman Old Style"/>
                <w:sz w:val="20"/>
                <w:szCs w:val="20"/>
              </w:rPr>
            </w:pPr>
            <w:r>
              <w:rPr>
                <w:rFonts w:ascii="Bookman Old Style" w:hAnsi="Bookman Old Style"/>
                <w:sz w:val="20"/>
                <w:szCs w:val="20"/>
              </w:rPr>
              <w:t>2.</w:t>
            </w:r>
          </w:p>
        </w:tc>
        <w:tc>
          <w:tcPr>
            <w:tcW w:w="813" w:type="dxa"/>
          </w:tcPr>
          <w:p w14:paraId="612045E5" w14:textId="77777777" w:rsidR="0093747F" w:rsidRDefault="0093747F" w:rsidP="00F22DC2">
            <w:pPr>
              <w:spacing w:before="60" w:after="60" w:line="276" w:lineRule="auto"/>
              <w:rPr>
                <w:rFonts w:ascii="Bookman Old Style" w:hAnsi="Bookman Old Style"/>
                <w:sz w:val="20"/>
                <w:szCs w:val="20"/>
              </w:rPr>
            </w:pPr>
          </w:p>
        </w:tc>
        <w:tc>
          <w:tcPr>
            <w:tcW w:w="998" w:type="dxa"/>
          </w:tcPr>
          <w:p w14:paraId="2E265F40" w14:textId="77777777" w:rsidR="0093747F" w:rsidRDefault="0093747F" w:rsidP="00F22DC2">
            <w:pPr>
              <w:spacing w:before="60" w:after="60" w:line="276" w:lineRule="auto"/>
              <w:rPr>
                <w:rFonts w:ascii="Bookman Old Style" w:hAnsi="Bookman Old Style"/>
                <w:sz w:val="20"/>
                <w:szCs w:val="20"/>
              </w:rPr>
            </w:pPr>
          </w:p>
        </w:tc>
        <w:tc>
          <w:tcPr>
            <w:tcW w:w="1099" w:type="dxa"/>
          </w:tcPr>
          <w:p w14:paraId="1120D3CC" w14:textId="77777777" w:rsidR="0093747F" w:rsidRDefault="0093747F" w:rsidP="00F22DC2">
            <w:pPr>
              <w:spacing w:before="60" w:after="60" w:line="276" w:lineRule="auto"/>
              <w:rPr>
                <w:rFonts w:ascii="Bookman Old Style" w:hAnsi="Bookman Old Style"/>
                <w:sz w:val="20"/>
                <w:szCs w:val="20"/>
              </w:rPr>
            </w:pPr>
          </w:p>
        </w:tc>
        <w:tc>
          <w:tcPr>
            <w:tcW w:w="1186" w:type="dxa"/>
          </w:tcPr>
          <w:p w14:paraId="3369FFC5" w14:textId="77777777" w:rsidR="0093747F" w:rsidRDefault="0093747F" w:rsidP="00F22DC2">
            <w:pPr>
              <w:spacing w:before="60" w:after="60" w:line="276" w:lineRule="auto"/>
              <w:rPr>
                <w:rFonts w:ascii="Bookman Old Style" w:hAnsi="Bookman Old Style"/>
                <w:sz w:val="20"/>
                <w:szCs w:val="20"/>
              </w:rPr>
            </w:pPr>
          </w:p>
        </w:tc>
        <w:tc>
          <w:tcPr>
            <w:tcW w:w="934" w:type="dxa"/>
          </w:tcPr>
          <w:p w14:paraId="0485E710" w14:textId="77777777" w:rsidR="0093747F" w:rsidRDefault="0093747F" w:rsidP="00F22DC2">
            <w:pPr>
              <w:spacing w:before="60" w:after="60" w:line="276" w:lineRule="auto"/>
              <w:rPr>
                <w:rFonts w:ascii="Bookman Old Style" w:hAnsi="Bookman Old Style"/>
                <w:sz w:val="20"/>
                <w:szCs w:val="20"/>
              </w:rPr>
            </w:pPr>
          </w:p>
        </w:tc>
        <w:tc>
          <w:tcPr>
            <w:tcW w:w="1138" w:type="dxa"/>
          </w:tcPr>
          <w:p w14:paraId="1FFDF0A9" w14:textId="77777777" w:rsidR="0093747F" w:rsidRDefault="0093747F" w:rsidP="00F22DC2">
            <w:pPr>
              <w:spacing w:before="60" w:after="60" w:line="276" w:lineRule="auto"/>
              <w:rPr>
                <w:rFonts w:ascii="Bookman Old Style" w:hAnsi="Bookman Old Style"/>
                <w:sz w:val="20"/>
                <w:szCs w:val="20"/>
              </w:rPr>
            </w:pPr>
          </w:p>
        </w:tc>
        <w:tc>
          <w:tcPr>
            <w:tcW w:w="1176" w:type="dxa"/>
          </w:tcPr>
          <w:p w14:paraId="6C063E70" w14:textId="77777777" w:rsidR="0093747F" w:rsidRDefault="0093747F" w:rsidP="00F22DC2">
            <w:pPr>
              <w:spacing w:before="60" w:after="60" w:line="276" w:lineRule="auto"/>
              <w:rPr>
                <w:rFonts w:ascii="Bookman Old Style" w:hAnsi="Bookman Old Style"/>
                <w:sz w:val="20"/>
                <w:szCs w:val="20"/>
              </w:rPr>
            </w:pPr>
          </w:p>
        </w:tc>
        <w:tc>
          <w:tcPr>
            <w:tcW w:w="1538" w:type="dxa"/>
          </w:tcPr>
          <w:p w14:paraId="46962D9F" w14:textId="77777777" w:rsidR="0093747F" w:rsidRDefault="0093747F" w:rsidP="00F22DC2">
            <w:pPr>
              <w:spacing w:before="60" w:after="60" w:line="276" w:lineRule="auto"/>
              <w:rPr>
                <w:rFonts w:ascii="Bookman Old Style" w:hAnsi="Bookman Old Style"/>
                <w:sz w:val="20"/>
                <w:szCs w:val="20"/>
              </w:rPr>
            </w:pPr>
          </w:p>
        </w:tc>
        <w:tc>
          <w:tcPr>
            <w:tcW w:w="1538" w:type="dxa"/>
          </w:tcPr>
          <w:p w14:paraId="0A610C00" w14:textId="77777777" w:rsidR="0093747F" w:rsidRDefault="0093747F" w:rsidP="00F22DC2">
            <w:pPr>
              <w:spacing w:before="60" w:after="60" w:line="276" w:lineRule="auto"/>
              <w:rPr>
                <w:rFonts w:ascii="Bookman Old Style" w:hAnsi="Bookman Old Style"/>
                <w:sz w:val="20"/>
                <w:szCs w:val="20"/>
              </w:rPr>
            </w:pPr>
          </w:p>
        </w:tc>
        <w:tc>
          <w:tcPr>
            <w:tcW w:w="1205" w:type="dxa"/>
          </w:tcPr>
          <w:p w14:paraId="5FB79D68" w14:textId="77777777" w:rsidR="0093747F" w:rsidRDefault="0093747F" w:rsidP="00F22DC2">
            <w:pPr>
              <w:spacing w:before="60" w:after="60" w:line="276" w:lineRule="auto"/>
              <w:rPr>
                <w:rFonts w:ascii="Bookman Old Style" w:hAnsi="Bookman Old Style"/>
                <w:sz w:val="20"/>
                <w:szCs w:val="20"/>
              </w:rPr>
            </w:pPr>
          </w:p>
        </w:tc>
        <w:tc>
          <w:tcPr>
            <w:tcW w:w="1337" w:type="dxa"/>
          </w:tcPr>
          <w:p w14:paraId="48160A4E" w14:textId="28F525CB" w:rsidR="0093747F" w:rsidRDefault="0093747F" w:rsidP="00F22DC2">
            <w:pPr>
              <w:spacing w:before="60" w:after="60" w:line="276" w:lineRule="auto"/>
              <w:jc w:val="both"/>
              <w:rPr>
                <w:rFonts w:ascii="Bookman Old Style" w:hAnsi="Bookman Old Style"/>
                <w:sz w:val="20"/>
                <w:szCs w:val="20"/>
              </w:rPr>
            </w:pPr>
          </w:p>
        </w:tc>
        <w:tc>
          <w:tcPr>
            <w:tcW w:w="1679" w:type="dxa"/>
          </w:tcPr>
          <w:p w14:paraId="03E094E8" w14:textId="77777777" w:rsidR="0093747F" w:rsidRDefault="0093747F" w:rsidP="00F22DC2">
            <w:pPr>
              <w:spacing w:before="60" w:after="60" w:line="276" w:lineRule="auto"/>
              <w:jc w:val="both"/>
              <w:rPr>
                <w:rFonts w:ascii="Bookman Old Style" w:hAnsi="Bookman Old Style"/>
                <w:sz w:val="20"/>
                <w:szCs w:val="20"/>
              </w:rPr>
            </w:pPr>
          </w:p>
        </w:tc>
      </w:tr>
      <w:tr w:rsidR="0093747F" w14:paraId="2FC37FA3" w14:textId="59BD46EC" w:rsidTr="0093747F">
        <w:tc>
          <w:tcPr>
            <w:tcW w:w="487" w:type="dxa"/>
          </w:tcPr>
          <w:p w14:paraId="6D9F3B34" w14:textId="77777777" w:rsidR="0093747F" w:rsidRPr="00641AA4" w:rsidRDefault="0093747F" w:rsidP="00F22DC2">
            <w:pPr>
              <w:spacing w:before="60" w:after="60" w:line="276" w:lineRule="auto"/>
              <w:rPr>
                <w:rFonts w:ascii="Bookman Old Style" w:hAnsi="Bookman Old Style"/>
                <w:sz w:val="20"/>
                <w:szCs w:val="20"/>
                <w:lang w:val="en-US"/>
              </w:rPr>
            </w:pPr>
            <w:r>
              <w:rPr>
                <w:rFonts w:ascii="Bookman Old Style" w:hAnsi="Bookman Old Style"/>
                <w:sz w:val="20"/>
                <w:szCs w:val="20"/>
                <w:lang w:val="en-US"/>
              </w:rPr>
              <w:t>3.</w:t>
            </w:r>
          </w:p>
        </w:tc>
        <w:tc>
          <w:tcPr>
            <w:tcW w:w="813" w:type="dxa"/>
          </w:tcPr>
          <w:p w14:paraId="10AF3AFF" w14:textId="77777777" w:rsidR="0093747F" w:rsidRDefault="0093747F" w:rsidP="00F22DC2">
            <w:pPr>
              <w:spacing w:before="60" w:after="60" w:line="276" w:lineRule="auto"/>
              <w:rPr>
                <w:rFonts w:ascii="Bookman Old Style" w:hAnsi="Bookman Old Style"/>
                <w:sz w:val="20"/>
                <w:szCs w:val="20"/>
              </w:rPr>
            </w:pPr>
          </w:p>
        </w:tc>
        <w:tc>
          <w:tcPr>
            <w:tcW w:w="998" w:type="dxa"/>
          </w:tcPr>
          <w:p w14:paraId="2D76FAEA" w14:textId="77777777" w:rsidR="0093747F" w:rsidRDefault="0093747F" w:rsidP="00F22DC2">
            <w:pPr>
              <w:spacing w:before="60" w:after="60" w:line="276" w:lineRule="auto"/>
              <w:rPr>
                <w:rFonts w:ascii="Bookman Old Style" w:hAnsi="Bookman Old Style"/>
                <w:sz w:val="20"/>
                <w:szCs w:val="20"/>
              </w:rPr>
            </w:pPr>
          </w:p>
        </w:tc>
        <w:tc>
          <w:tcPr>
            <w:tcW w:w="1099" w:type="dxa"/>
          </w:tcPr>
          <w:p w14:paraId="4884B847" w14:textId="77777777" w:rsidR="0093747F" w:rsidRDefault="0093747F" w:rsidP="00F22DC2">
            <w:pPr>
              <w:spacing w:before="60" w:after="60" w:line="276" w:lineRule="auto"/>
              <w:rPr>
                <w:rFonts w:ascii="Bookman Old Style" w:hAnsi="Bookman Old Style"/>
                <w:sz w:val="20"/>
                <w:szCs w:val="20"/>
              </w:rPr>
            </w:pPr>
          </w:p>
        </w:tc>
        <w:tc>
          <w:tcPr>
            <w:tcW w:w="1186" w:type="dxa"/>
          </w:tcPr>
          <w:p w14:paraId="269E4A65" w14:textId="77777777" w:rsidR="0093747F" w:rsidRDefault="0093747F" w:rsidP="00F22DC2">
            <w:pPr>
              <w:spacing w:before="60" w:after="60" w:line="276" w:lineRule="auto"/>
              <w:rPr>
                <w:rFonts w:ascii="Bookman Old Style" w:hAnsi="Bookman Old Style"/>
                <w:sz w:val="20"/>
                <w:szCs w:val="20"/>
              </w:rPr>
            </w:pPr>
          </w:p>
        </w:tc>
        <w:tc>
          <w:tcPr>
            <w:tcW w:w="934" w:type="dxa"/>
          </w:tcPr>
          <w:p w14:paraId="2198CCED" w14:textId="77777777" w:rsidR="0093747F" w:rsidRDefault="0093747F" w:rsidP="00F22DC2">
            <w:pPr>
              <w:spacing w:before="60" w:after="60" w:line="276" w:lineRule="auto"/>
              <w:rPr>
                <w:rFonts w:ascii="Bookman Old Style" w:hAnsi="Bookman Old Style"/>
                <w:sz w:val="20"/>
                <w:szCs w:val="20"/>
              </w:rPr>
            </w:pPr>
          </w:p>
        </w:tc>
        <w:tc>
          <w:tcPr>
            <w:tcW w:w="1138" w:type="dxa"/>
          </w:tcPr>
          <w:p w14:paraId="7DFA5777" w14:textId="77777777" w:rsidR="0093747F" w:rsidRDefault="0093747F" w:rsidP="00F22DC2">
            <w:pPr>
              <w:spacing w:before="60" w:after="60" w:line="276" w:lineRule="auto"/>
              <w:rPr>
                <w:rFonts w:ascii="Bookman Old Style" w:hAnsi="Bookman Old Style"/>
                <w:sz w:val="20"/>
                <w:szCs w:val="20"/>
              </w:rPr>
            </w:pPr>
          </w:p>
        </w:tc>
        <w:tc>
          <w:tcPr>
            <w:tcW w:w="1176" w:type="dxa"/>
          </w:tcPr>
          <w:p w14:paraId="07FA795A" w14:textId="77777777" w:rsidR="0093747F" w:rsidRDefault="0093747F" w:rsidP="00F22DC2">
            <w:pPr>
              <w:spacing w:before="60" w:after="60" w:line="276" w:lineRule="auto"/>
              <w:rPr>
                <w:rFonts w:ascii="Bookman Old Style" w:hAnsi="Bookman Old Style"/>
                <w:sz w:val="20"/>
                <w:szCs w:val="20"/>
              </w:rPr>
            </w:pPr>
          </w:p>
        </w:tc>
        <w:tc>
          <w:tcPr>
            <w:tcW w:w="1538" w:type="dxa"/>
          </w:tcPr>
          <w:p w14:paraId="2F0E34C2" w14:textId="77777777" w:rsidR="0093747F" w:rsidRDefault="0093747F" w:rsidP="00F22DC2">
            <w:pPr>
              <w:spacing w:before="60" w:after="60" w:line="276" w:lineRule="auto"/>
              <w:rPr>
                <w:rFonts w:ascii="Bookman Old Style" w:hAnsi="Bookman Old Style"/>
                <w:sz w:val="20"/>
                <w:szCs w:val="20"/>
              </w:rPr>
            </w:pPr>
          </w:p>
        </w:tc>
        <w:tc>
          <w:tcPr>
            <w:tcW w:w="1538" w:type="dxa"/>
          </w:tcPr>
          <w:p w14:paraId="4F0ABFC1" w14:textId="77777777" w:rsidR="0093747F" w:rsidRDefault="0093747F" w:rsidP="00F22DC2">
            <w:pPr>
              <w:spacing w:before="60" w:after="60" w:line="276" w:lineRule="auto"/>
              <w:rPr>
                <w:rFonts w:ascii="Bookman Old Style" w:hAnsi="Bookman Old Style"/>
                <w:sz w:val="20"/>
                <w:szCs w:val="20"/>
              </w:rPr>
            </w:pPr>
          </w:p>
        </w:tc>
        <w:tc>
          <w:tcPr>
            <w:tcW w:w="1205" w:type="dxa"/>
          </w:tcPr>
          <w:p w14:paraId="0A5EAB63" w14:textId="77777777" w:rsidR="0093747F" w:rsidRDefault="0093747F" w:rsidP="00F22DC2">
            <w:pPr>
              <w:spacing w:before="60" w:after="60" w:line="276" w:lineRule="auto"/>
              <w:rPr>
                <w:rFonts w:ascii="Bookman Old Style" w:hAnsi="Bookman Old Style"/>
                <w:sz w:val="20"/>
                <w:szCs w:val="20"/>
              </w:rPr>
            </w:pPr>
          </w:p>
        </w:tc>
        <w:tc>
          <w:tcPr>
            <w:tcW w:w="1337" w:type="dxa"/>
          </w:tcPr>
          <w:p w14:paraId="6A6B41AD" w14:textId="221E959F" w:rsidR="0093747F" w:rsidRDefault="0093747F" w:rsidP="00F22DC2">
            <w:pPr>
              <w:spacing w:before="60" w:after="60" w:line="276" w:lineRule="auto"/>
              <w:jc w:val="both"/>
              <w:rPr>
                <w:rFonts w:ascii="Bookman Old Style" w:hAnsi="Bookman Old Style"/>
                <w:sz w:val="20"/>
                <w:szCs w:val="20"/>
              </w:rPr>
            </w:pPr>
          </w:p>
        </w:tc>
        <w:tc>
          <w:tcPr>
            <w:tcW w:w="1679" w:type="dxa"/>
          </w:tcPr>
          <w:p w14:paraId="4D569FE1" w14:textId="77777777" w:rsidR="0093747F" w:rsidRDefault="0093747F" w:rsidP="00F22DC2">
            <w:pPr>
              <w:spacing w:before="60" w:after="60" w:line="276" w:lineRule="auto"/>
              <w:jc w:val="both"/>
              <w:rPr>
                <w:rFonts w:ascii="Bookman Old Style" w:hAnsi="Bookman Old Style"/>
                <w:sz w:val="20"/>
                <w:szCs w:val="20"/>
              </w:rPr>
            </w:pPr>
          </w:p>
        </w:tc>
      </w:tr>
      <w:bookmarkEnd w:id="230"/>
    </w:tbl>
    <w:p w14:paraId="7A04585E" w14:textId="77777777" w:rsidR="002F55AB" w:rsidRDefault="002F55AB" w:rsidP="008E32D3">
      <w:pPr>
        <w:spacing w:line="276" w:lineRule="auto"/>
        <w:rPr>
          <w:rFonts w:ascii="Bookman Old Style" w:hAnsi="Bookman Old Style"/>
          <w:sz w:val="20"/>
          <w:szCs w:val="20"/>
        </w:rPr>
      </w:pPr>
    </w:p>
    <w:p w14:paraId="13BF0B48" w14:textId="0F47AB03" w:rsidR="00DB4B58" w:rsidRDefault="00DB4B58" w:rsidP="008E32D3">
      <w:pPr>
        <w:spacing w:line="276" w:lineRule="auto"/>
        <w:rPr>
          <w:rFonts w:ascii="Bookman Old Style" w:hAnsi="Bookman Old Style"/>
          <w:sz w:val="20"/>
          <w:szCs w:val="20"/>
        </w:rPr>
      </w:pPr>
    </w:p>
    <w:p w14:paraId="4B78487D" w14:textId="6081B84D" w:rsidR="00576DEB" w:rsidRDefault="00576DEB" w:rsidP="008E32D3">
      <w:pPr>
        <w:spacing w:line="276" w:lineRule="auto"/>
        <w:rPr>
          <w:rFonts w:ascii="Bookman Old Style" w:hAnsi="Bookman Old Style"/>
          <w:sz w:val="20"/>
          <w:szCs w:val="20"/>
        </w:rPr>
      </w:pPr>
    </w:p>
    <w:p w14:paraId="6B885A74" w14:textId="69031756" w:rsidR="00576DEB" w:rsidRDefault="00576DEB" w:rsidP="008E32D3">
      <w:pPr>
        <w:spacing w:line="276" w:lineRule="auto"/>
        <w:rPr>
          <w:rFonts w:ascii="Bookman Old Style" w:hAnsi="Bookman Old Style"/>
          <w:sz w:val="20"/>
          <w:szCs w:val="20"/>
        </w:rPr>
      </w:pPr>
    </w:p>
    <w:p w14:paraId="36A3408B" w14:textId="2FEFE977" w:rsidR="00576DEB" w:rsidRDefault="00576DEB" w:rsidP="008E32D3">
      <w:pPr>
        <w:spacing w:line="276" w:lineRule="auto"/>
        <w:rPr>
          <w:rFonts w:ascii="Bookman Old Style" w:hAnsi="Bookman Old Style"/>
          <w:sz w:val="20"/>
          <w:szCs w:val="20"/>
        </w:rPr>
      </w:pPr>
    </w:p>
    <w:p w14:paraId="21DC5353" w14:textId="1C754982" w:rsidR="00576DEB" w:rsidRDefault="00576DEB" w:rsidP="008E32D3">
      <w:pPr>
        <w:spacing w:line="276" w:lineRule="auto"/>
        <w:rPr>
          <w:rFonts w:ascii="Bookman Old Style" w:hAnsi="Bookman Old Style"/>
          <w:sz w:val="20"/>
          <w:szCs w:val="20"/>
        </w:rPr>
      </w:pPr>
    </w:p>
    <w:p w14:paraId="5A91B619" w14:textId="2303CDED" w:rsidR="00576DEB" w:rsidRDefault="00576DEB" w:rsidP="008E32D3">
      <w:pPr>
        <w:spacing w:line="276" w:lineRule="auto"/>
        <w:rPr>
          <w:rFonts w:ascii="Bookman Old Style" w:hAnsi="Bookman Old Style"/>
          <w:sz w:val="20"/>
          <w:szCs w:val="20"/>
        </w:rPr>
      </w:pPr>
    </w:p>
    <w:p w14:paraId="63FFC5B4" w14:textId="6650649A" w:rsidR="00576DEB" w:rsidRDefault="00576DEB" w:rsidP="008E32D3">
      <w:pPr>
        <w:spacing w:line="276" w:lineRule="auto"/>
        <w:rPr>
          <w:rFonts w:ascii="Bookman Old Style" w:hAnsi="Bookman Old Style"/>
          <w:sz w:val="20"/>
          <w:szCs w:val="20"/>
        </w:rPr>
      </w:pPr>
    </w:p>
    <w:p w14:paraId="35305C76" w14:textId="1B57DFA7" w:rsidR="00576DEB" w:rsidRDefault="00576DEB" w:rsidP="008E32D3">
      <w:pPr>
        <w:spacing w:line="276" w:lineRule="auto"/>
        <w:rPr>
          <w:rFonts w:ascii="Bookman Old Style" w:hAnsi="Bookman Old Style"/>
          <w:sz w:val="20"/>
          <w:szCs w:val="20"/>
        </w:rPr>
      </w:pPr>
    </w:p>
    <w:p w14:paraId="152BD9C5" w14:textId="4E4E14B6" w:rsidR="00576DEB" w:rsidRDefault="00576DEB" w:rsidP="008E32D3">
      <w:pPr>
        <w:spacing w:line="276" w:lineRule="auto"/>
        <w:rPr>
          <w:rFonts w:ascii="Bookman Old Style" w:hAnsi="Bookman Old Style"/>
          <w:sz w:val="20"/>
          <w:szCs w:val="20"/>
        </w:rPr>
      </w:pPr>
    </w:p>
    <w:p w14:paraId="247D6229" w14:textId="792B82C7" w:rsidR="00576DEB" w:rsidRDefault="00576DEB" w:rsidP="008E32D3">
      <w:pPr>
        <w:spacing w:line="276" w:lineRule="auto"/>
        <w:rPr>
          <w:rFonts w:ascii="Bookman Old Style" w:hAnsi="Bookman Old Style"/>
          <w:sz w:val="20"/>
          <w:szCs w:val="20"/>
        </w:rPr>
      </w:pPr>
    </w:p>
    <w:p w14:paraId="1544FBDD" w14:textId="127F1299" w:rsidR="00576DEB" w:rsidRDefault="00576DEB" w:rsidP="008E32D3">
      <w:pPr>
        <w:spacing w:line="276" w:lineRule="auto"/>
        <w:rPr>
          <w:rFonts w:ascii="Bookman Old Style" w:hAnsi="Bookman Old Style"/>
          <w:sz w:val="20"/>
          <w:szCs w:val="20"/>
        </w:rPr>
      </w:pPr>
    </w:p>
    <w:p w14:paraId="2FF92BBC" w14:textId="050F8EF6" w:rsidR="00576DEB" w:rsidRDefault="00576DEB" w:rsidP="008E32D3">
      <w:pPr>
        <w:spacing w:line="276" w:lineRule="auto"/>
        <w:rPr>
          <w:rFonts w:ascii="Bookman Old Style" w:hAnsi="Bookman Old Style"/>
          <w:sz w:val="20"/>
          <w:szCs w:val="20"/>
        </w:rPr>
      </w:pPr>
    </w:p>
    <w:p w14:paraId="40EC27AB" w14:textId="3EBA9CB8" w:rsidR="00576DEB" w:rsidRDefault="00576DEB" w:rsidP="008E32D3">
      <w:pPr>
        <w:spacing w:line="276" w:lineRule="auto"/>
        <w:rPr>
          <w:rFonts w:ascii="Bookman Old Style" w:hAnsi="Bookman Old Style"/>
          <w:sz w:val="20"/>
          <w:szCs w:val="20"/>
        </w:rPr>
      </w:pPr>
    </w:p>
    <w:p w14:paraId="181B1145" w14:textId="6172300C" w:rsidR="00576DEB" w:rsidRDefault="00576DEB" w:rsidP="008E32D3">
      <w:pPr>
        <w:spacing w:line="276" w:lineRule="auto"/>
        <w:rPr>
          <w:rFonts w:ascii="Bookman Old Style" w:hAnsi="Bookman Old Style"/>
          <w:sz w:val="20"/>
          <w:szCs w:val="20"/>
        </w:rPr>
      </w:pPr>
    </w:p>
    <w:p w14:paraId="74AA2E19" w14:textId="3FB76AF2" w:rsidR="00576DEB" w:rsidRDefault="00576DEB" w:rsidP="008E32D3">
      <w:pPr>
        <w:spacing w:line="276" w:lineRule="auto"/>
        <w:rPr>
          <w:rFonts w:ascii="Bookman Old Style" w:hAnsi="Bookman Old Style"/>
          <w:sz w:val="20"/>
          <w:szCs w:val="20"/>
        </w:rPr>
      </w:pPr>
    </w:p>
    <w:p w14:paraId="7A8E951C" w14:textId="4AFB5326" w:rsidR="00576DEB" w:rsidRDefault="00576DEB" w:rsidP="008E32D3">
      <w:pPr>
        <w:spacing w:line="276" w:lineRule="auto"/>
        <w:rPr>
          <w:rFonts w:ascii="Bookman Old Style" w:hAnsi="Bookman Old Style"/>
          <w:sz w:val="20"/>
          <w:szCs w:val="20"/>
        </w:rPr>
      </w:pPr>
    </w:p>
    <w:p w14:paraId="26B1BBF0" w14:textId="0B83A595" w:rsidR="00576DEB" w:rsidRDefault="00576DEB" w:rsidP="008E32D3">
      <w:pPr>
        <w:spacing w:line="276" w:lineRule="auto"/>
        <w:rPr>
          <w:rFonts w:ascii="Bookman Old Style" w:hAnsi="Bookman Old Style"/>
          <w:sz w:val="20"/>
          <w:szCs w:val="20"/>
        </w:rPr>
      </w:pPr>
    </w:p>
    <w:p w14:paraId="5473EBDE" w14:textId="7E2C79F6" w:rsidR="00576DEB" w:rsidRDefault="00576DEB" w:rsidP="008E32D3">
      <w:pPr>
        <w:spacing w:line="276" w:lineRule="auto"/>
        <w:rPr>
          <w:rFonts w:ascii="Bookman Old Style" w:hAnsi="Bookman Old Style"/>
          <w:sz w:val="20"/>
          <w:szCs w:val="20"/>
        </w:rPr>
      </w:pPr>
    </w:p>
    <w:p w14:paraId="0B4FDC2A" w14:textId="11BDEC3C" w:rsidR="00576DEB" w:rsidRDefault="00576DEB" w:rsidP="008E32D3">
      <w:pPr>
        <w:spacing w:line="276" w:lineRule="auto"/>
        <w:rPr>
          <w:rFonts w:ascii="Bookman Old Style" w:hAnsi="Bookman Old Style"/>
          <w:sz w:val="20"/>
          <w:szCs w:val="20"/>
        </w:rPr>
      </w:pPr>
    </w:p>
    <w:p w14:paraId="3E1C7D62" w14:textId="6602EC4B" w:rsidR="00576DEB" w:rsidRDefault="00576DEB" w:rsidP="008E32D3">
      <w:pPr>
        <w:spacing w:line="276" w:lineRule="auto"/>
        <w:rPr>
          <w:rFonts w:ascii="Bookman Old Style" w:hAnsi="Bookman Old Style"/>
          <w:sz w:val="20"/>
          <w:szCs w:val="20"/>
        </w:rPr>
      </w:pPr>
    </w:p>
    <w:p w14:paraId="67798BFB" w14:textId="45C40748" w:rsidR="00576DEB" w:rsidRDefault="00576DEB" w:rsidP="00576DEB">
      <w:pPr>
        <w:spacing w:line="276" w:lineRule="auto"/>
        <w:jc w:val="right"/>
        <w:rPr>
          <w:rFonts w:ascii="Bookman Old Style" w:hAnsi="Bookman Old Style"/>
          <w:sz w:val="20"/>
          <w:szCs w:val="20"/>
        </w:rPr>
      </w:pPr>
      <w:r>
        <w:rPr>
          <w:rFonts w:ascii="Bookman Old Style" w:hAnsi="Bookman Old Style"/>
          <w:sz w:val="20"/>
          <w:szCs w:val="20"/>
        </w:rPr>
        <w:lastRenderedPageBreak/>
        <w:t>Bagian D</w:t>
      </w:r>
    </w:p>
    <w:p w14:paraId="0C582748" w14:textId="2CE7ABA1" w:rsidR="00576DEB" w:rsidRDefault="00576DEB" w:rsidP="008E32D3">
      <w:pPr>
        <w:spacing w:line="276" w:lineRule="auto"/>
        <w:rPr>
          <w:rFonts w:ascii="Bookman Old Style" w:hAnsi="Bookman Old Style"/>
          <w:sz w:val="20"/>
          <w:szCs w:val="20"/>
        </w:rPr>
      </w:pPr>
    </w:p>
    <w:p w14:paraId="4EB01B5A" w14:textId="58B8D340" w:rsidR="00576DEB" w:rsidRDefault="00576DEB" w:rsidP="00576DEB">
      <w:pPr>
        <w:spacing w:line="276" w:lineRule="auto"/>
        <w:jc w:val="center"/>
        <w:rPr>
          <w:rFonts w:ascii="Bookman Old Style" w:hAnsi="Bookman Old Style"/>
          <w:sz w:val="20"/>
          <w:szCs w:val="20"/>
        </w:rPr>
      </w:pPr>
      <w:r w:rsidRPr="00576DEB">
        <w:rPr>
          <w:rFonts w:ascii="Bookman Old Style" w:hAnsi="Bookman Old Style"/>
          <w:sz w:val="20"/>
          <w:szCs w:val="20"/>
        </w:rPr>
        <w:t>OPINI SYARIAH DEWAN PENGAWAS SYARIAH (DPS)</w:t>
      </w:r>
    </w:p>
    <w:p w14:paraId="458D26C6" w14:textId="531562AE" w:rsidR="00576DEB" w:rsidRDefault="00576DEB" w:rsidP="008E32D3">
      <w:pPr>
        <w:spacing w:line="276" w:lineRule="auto"/>
        <w:rPr>
          <w:rFonts w:ascii="Bookman Old Style" w:hAnsi="Bookman Old Style"/>
          <w:sz w:val="20"/>
          <w:szCs w:val="20"/>
        </w:rPr>
      </w:pPr>
    </w:p>
    <w:tbl>
      <w:tblPr>
        <w:tblStyle w:val="TableGrid"/>
        <w:tblW w:w="5000" w:type="pct"/>
        <w:tblLook w:val="04A0" w:firstRow="1" w:lastRow="0" w:firstColumn="1" w:lastColumn="0" w:noHBand="0" w:noVBand="1"/>
      </w:tblPr>
      <w:tblGrid>
        <w:gridCol w:w="541"/>
        <w:gridCol w:w="4088"/>
        <w:gridCol w:w="5147"/>
        <w:gridCol w:w="2835"/>
        <w:gridCol w:w="2517"/>
      </w:tblGrid>
      <w:tr w:rsidR="00576DEB" w:rsidRPr="00091F26" w14:paraId="65507F86" w14:textId="77777777" w:rsidTr="0048391B">
        <w:tc>
          <w:tcPr>
            <w:tcW w:w="3231" w:type="pct"/>
            <w:gridSpan w:val="3"/>
            <w:shd w:val="clear" w:color="auto" w:fill="FFFF00"/>
            <w:vAlign w:val="center"/>
          </w:tcPr>
          <w:p w14:paraId="688C2C7E" w14:textId="77777777" w:rsidR="00576DEB" w:rsidRPr="00091F26" w:rsidRDefault="00576DEB" w:rsidP="0048391B">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Rancangan Peraturan</w:t>
            </w:r>
          </w:p>
        </w:tc>
        <w:tc>
          <w:tcPr>
            <w:tcW w:w="937" w:type="pct"/>
            <w:vMerge w:val="restart"/>
            <w:shd w:val="clear" w:color="auto" w:fill="FFFF00"/>
            <w:vAlign w:val="center"/>
          </w:tcPr>
          <w:p w14:paraId="6493C300" w14:textId="77777777" w:rsidR="00576DEB" w:rsidRPr="00091F26" w:rsidRDefault="00576DEB" w:rsidP="0048391B">
            <w:pPr>
              <w:spacing w:before="60" w:after="60" w:line="276" w:lineRule="auto"/>
              <w:jc w:val="center"/>
              <w:rPr>
                <w:rFonts w:ascii="Bookman Old Style" w:hAnsi="Bookman Old Style"/>
                <w:b/>
                <w:bCs/>
                <w:sz w:val="20"/>
                <w:szCs w:val="20"/>
              </w:rPr>
            </w:pPr>
            <w:r w:rsidRPr="00091F26">
              <w:rPr>
                <w:rFonts w:ascii="Bookman Old Style" w:hAnsi="Bookman Old Style"/>
                <w:b/>
                <w:bCs/>
                <w:sz w:val="20"/>
                <w:szCs w:val="20"/>
              </w:rPr>
              <w:t>Tanggapan</w:t>
            </w:r>
          </w:p>
        </w:tc>
        <w:tc>
          <w:tcPr>
            <w:tcW w:w="832" w:type="pct"/>
            <w:vMerge w:val="restart"/>
            <w:shd w:val="clear" w:color="auto" w:fill="FFFF00"/>
            <w:vAlign w:val="center"/>
          </w:tcPr>
          <w:p w14:paraId="13ACC00D" w14:textId="77777777" w:rsidR="00576DEB" w:rsidRPr="00091F26" w:rsidRDefault="00576DEB" w:rsidP="0048391B">
            <w:pPr>
              <w:spacing w:before="60" w:after="60" w:line="276" w:lineRule="auto"/>
              <w:jc w:val="center"/>
              <w:rPr>
                <w:rFonts w:ascii="Bookman Old Style" w:hAnsi="Bookman Old Style"/>
                <w:b/>
                <w:bCs/>
                <w:sz w:val="20"/>
                <w:szCs w:val="20"/>
              </w:rPr>
            </w:pPr>
            <w:r>
              <w:rPr>
                <w:rFonts w:ascii="Bookman Old Style" w:hAnsi="Bookman Old Style"/>
                <w:b/>
                <w:bCs/>
                <w:sz w:val="20"/>
                <w:szCs w:val="20"/>
              </w:rPr>
              <w:t>Usulan Perubahan</w:t>
            </w:r>
          </w:p>
        </w:tc>
      </w:tr>
      <w:tr w:rsidR="00576DEB" w:rsidRPr="00091F26" w14:paraId="219B276F" w14:textId="77777777" w:rsidTr="0048391B">
        <w:tc>
          <w:tcPr>
            <w:tcW w:w="179" w:type="pct"/>
            <w:shd w:val="clear" w:color="auto" w:fill="FFFF00"/>
            <w:vAlign w:val="center"/>
          </w:tcPr>
          <w:p w14:paraId="5C39187C" w14:textId="77777777" w:rsidR="00576DEB" w:rsidRPr="00091F26" w:rsidRDefault="00576DEB" w:rsidP="0048391B">
            <w:pPr>
              <w:spacing w:before="60" w:after="60" w:line="276" w:lineRule="auto"/>
              <w:jc w:val="center"/>
              <w:rPr>
                <w:rFonts w:ascii="Bookman Old Style" w:hAnsi="Bookman Old Style"/>
                <w:sz w:val="20"/>
                <w:szCs w:val="20"/>
              </w:rPr>
            </w:pPr>
            <w:r w:rsidRPr="00091F26">
              <w:rPr>
                <w:rFonts w:ascii="Bookman Old Style" w:hAnsi="Bookman Old Style"/>
                <w:sz w:val="20"/>
                <w:szCs w:val="20"/>
              </w:rPr>
              <w:t>No.</w:t>
            </w:r>
          </w:p>
        </w:tc>
        <w:tc>
          <w:tcPr>
            <w:tcW w:w="1351" w:type="pct"/>
            <w:shd w:val="clear" w:color="auto" w:fill="FFFF00"/>
            <w:vAlign w:val="center"/>
          </w:tcPr>
          <w:p w14:paraId="156D40F7" w14:textId="3E2954B6" w:rsidR="00576DEB" w:rsidRPr="00091F26" w:rsidRDefault="00576DEB" w:rsidP="0048391B">
            <w:pPr>
              <w:spacing w:before="60" w:after="60" w:line="276" w:lineRule="auto"/>
              <w:jc w:val="center"/>
              <w:rPr>
                <w:rFonts w:ascii="Bookman Old Style" w:hAnsi="Bookman Old Style"/>
                <w:sz w:val="20"/>
                <w:szCs w:val="20"/>
              </w:rPr>
            </w:pPr>
            <w:r>
              <w:rPr>
                <w:rFonts w:ascii="Bookman Old Style" w:hAnsi="Bookman Old Style"/>
                <w:sz w:val="20"/>
                <w:szCs w:val="20"/>
              </w:rPr>
              <w:t>Keterangan</w:t>
            </w:r>
          </w:p>
        </w:tc>
        <w:tc>
          <w:tcPr>
            <w:tcW w:w="1701" w:type="pct"/>
            <w:shd w:val="clear" w:color="auto" w:fill="FFFF00"/>
            <w:vAlign w:val="center"/>
          </w:tcPr>
          <w:p w14:paraId="1B61F722" w14:textId="7DFD419D" w:rsidR="00576DEB" w:rsidRPr="00091F26" w:rsidRDefault="00576DEB" w:rsidP="0048391B">
            <w:pPr>
              <w:spacing w:before="60" w:after="60" w:line="276" w:lineRule="auto"/>
              <w:jc w:val="center"/>
              <w:rPr>
                <w:rFonts w:ascii="Bookman Old Style" w:hAnsi="Bookman Old Style"/>
                <w:sz w:val="20"/>
                <w:szCs w:val="20"/>
              </w:rPr>
            </w:pPr>
            <w:r>
              <w:rPr>
                <w:rFonts w:ascii="Bookman Old Style" w:hAnsi="Bookman Old Style"/>
                <w:sz w:val="20"/>
                <w:szCs w:val="20"/>
              </w:rPr>
              <w:t>Opini</w:t>
            </w:r>
          </w:p>
        </w:tc>
        <w:tc>
          <w:tcPr>
            <w:tcW w:w="937" w:type="pct"/>
            <w:vMerge/>
            <w:shd w:val="clear" w:color="auto" w:fill="FFFF00"/>
          </w:tcPr>
          <w:p w14:paraId="18529E0F"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vMerge/>
            <w:shd w:val="clear" w:color="auto" w:fill="FFFF00"/>
          </w:tcPr>
          <w:p w14:paraId="34865C99"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7E4520CC" w14:textId="77777777" w:rsidTr="00576DEB">
        <w:tc>
          <w:tcPr>
            <w:tcW w:w="179" w:type="pct"/>
          </w:tcPr>
          <w:p w14:paraId="26B2C459" w14:textId="77777777" w:rsidR="00576DEB" w:rsidRPr="00091F26" w:rsidRDefault="00576DEB" w:rsidP="00576DEB">
            <w:pPr>
              <w:pStyle w:val="ListParagraph"/>
              <w:numPr>
                <w:ilvl w:val="0"/>
                <w:numId w:val="61"/>
              </w:numPr>
              <w:spacing w:before="60" w:after="60" w:line="276" w:lineRule="auto"/>
              <w:contextualSpacing w:val="0"/>
              <w:jc w:val="both"/>
              <w:rPr>
                <w:rFonts w:ascii="Bookman Old Style" w:hAnsi="Bookman Old Style"/>
                <w:sz w:val="20"/>
                <w:szCs w:val="20"/>
              </w:rPr>
            </w:pPr>
          </w:p>
        </w:tc>
        <w:tc>
          <w:tcPr>
            <w:tcW w:w="1351" w:type="pct"/>
          </w:tcPr>
          <w:p w14:paraId="33234527" w14:textId="1F81286D" w:rsidR="00576DEB" w:rsidRPr="005074E0" w:rsidRDefault="00576DEB" w:rsidP="0048391B">
            <w:pPr>
              <w:spacing w:before="60" w:after="60" w:line="276" w:lineRule="auto"/>
              <w:jc w:val="both"/>
              <w:rPr>
                <w:rFonts w:ascii="Bookman Old Style" w:hAnsi="Bookman Old Style"/>
                <w:sz w:val="20"/>
                <w:szCs w:val="20"/>
              </w:rPr>
            </w:pPr>
            <w:r w:rsidRPr="00576DEB">
              <w:rPr>
                <w:rFonts w:ascii="Bookman Old Style" w:hAnsi="Bookman Old Style"/>
                <w:sz w:val="20"/>
                <w:szCs w:val="20"/>
              </w:rPr>
              <w:t>Produk baru mendasarkan pada fatwa DSN-MUI</w:t>
            </w:r>
            <w:r w:rsidR="009A6535">
              <w:rPr>
                <w:rFonts w:ascii="Bookman Old Style" w:hAnsi="Bookman Old Style"/>
                <w:sz w:val="20"/>
                <w:szCs w:val="20"/>
              </w:rPr>
              <w:t>.</w:t>
            </w:r>
          </w:p>
        </w:tc>
        <w:tc>
          <w:tcPr>
            <w:tcW w:w="1701" w:type="pct"/>
          </w:tcPr>
          <w:p w14:paraId="46FADC97"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20ED5FBA"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4D7E385D"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50F9F3F1" w14:textId="77777777" w:rsidTr="00576DEB">
        <w:tc>
          <w:tcPr>
            <w:tcW w:w="179" w:type="pct"/>
          </w:tcPr>
          <w:p w14:paraId="2D58B2C9" w14:textId="77777777" w:rsidR="00576DEB" w:rsidRPr="00091F26" w:rsidRDefault="00576DEB" w:rsidP="00576DEB">
            <w:pPr>
              <w:pStyle w:val="ListParagraph"/>
              <w:numPr>
                <w:ilvl w:val="0"/>
                <w:numId w:val="61"/>
              </w:numPr>
              <w:spacing w:before="60" w:after="60" w:line="276" w:lineRule="auto"/>
              <w:contextualSpacing w:val="0"/>
              <w:jc w:val="both"/>
              <w:rPr>
                <w:rFonts w:ascii="Bookman Old Style" w:hAnsi="Bookman Old Style"/>
                <w:sz w:val="20"/>
                <w:szCs w:val="20"/>
              </w:rPr>
            </w:pPr>
          </w:p>
        </w:tc>
        <w:tc>
          <w:tcPr>
            <w:tcW w:w="1351" w:type="pct"/>
          </w:tcPr>
          <w:p w14:paraId="3ECF8E7A" w14:textId="56CAD8A6" w:rsidR="00576DEB" w:rsidRPr="00576DEB" w:rsidRDefault="00576DEB" w:rsidP="0048391B">
            <w:pPr>
              <w:spacing w:before="60" w:after="60" w:line="276" w:lineRule="auto"/>
              <w:jc w:val="both"/>
              <w:rPr>
                <w:rFonts w:ascii="Bookman Old Style" w:hAnsi="Bookman Old Style"/>
                <w:sz w:val="20"/>
                <w:szCs w:val="20"/>
              </w:rPr>
            </w:pPr>
            <w:r w:rsidRPr="00576DEB">
              <w:rPr>
                <w:rFonts w:ascii="Bookman Old Style" w:hAnsi="Bookman Old Style"/>
                <w:sz w:val="20"/>
                <w:szCs w:val="20"/>
              </w:rPr>
              <w:t>Kesesuaian Produk baru dengan fatwa DSN-MUI paling sedikit meliputi:</w:t>
            </w:r>
          </w:p>
        </w:tc>
        <w:tc>
          <w:tcPr>
            <w:tcW w:w="1701" w:type="pct"/>
          </w:tcPr>
          <w:p w14:paraId="3B99C6C5"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156B555A"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51B612BE"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38DC792B" w14:textId="77777777" w:rsidTr="00576DEB">
        <w:tc>
          <w:tcPr>
            <w:tcW w:w="179" w:type="pct"/>
          </w:tcPr>
          <w:p w14:paraId="3D082A38" w14:textId="77777777" w:rsidR="00576DEB" w:rsidRPr="00091F26" w:rsidRDefault="00576DEB" w:rsidP="0048391B">
            <w:pPr>
              <w:spacing w:before="60" w:after="60" w:line="276" w:lineRule="auto"/>
              <w:jc w:val="center"/>
              <w:rPr>
                <w:rFonts w:ascii="Bookman Old Style" w:hAnsi="Bookman Old Style"/>
                <w:sz w:val="20"/>
                <w:szCs w:val="20"/>
              </w:rPr>
            </w:pPr>
          </w:p>
        </w:tc>
        <w:tc>
          <w:tcPr>
            <w:tcW w:w="1351" w:type="pct"/>
          </w:tcPr>
          <w:p w14:paraId="7D4886C6" w14:textId="38E21E6C" w:rsidR="00576DEB" w:rsidRPr="00091F26" w:rsidRDefault="00576DEB" w:rsidP="00576DEB">
            <w:pPr>
              <w:pStyle w:val="ListParagraph"/>
              <w:numPr>
                <w:ilvl w:val="1"/>
                <w:numId w:val="61"/>
              </w:numPr>
              <w:spacing w:before="60" w:after="60" w:line="276" w:lineRule="auto"/>
              <w:ind w:left="449" w:hanging="425"/>
              <w:contextualSpacing w:val="0"/>
              <w:jc w:val="both"/>
              <w:rPr>
                <w:rFonts w:ascii="Bookman Old Style" w:hAnsi="Bookman Old Style"/>
                <w:sz w:val="20"/>
                <w:szCs w:val="20"/>
              </w:rPr>
            </w:pPr>
            <w:r w:rsidRPr="00576DEB">
              <w:rPr>
                <w:rFonts w:ascii="Bookman Old Style" w:hAnsi="Bookman Old Style"/>
                <w:sz w:val="20"/>
                <w:szCs w:val="20"/>
              </w:rPr>
              <w:t>akad yang digunakan dan pemenuhan unsur-unsur dalam akad yang digunakan</w:t>
            </w:r>
            <w:r w:rsidRPr="00091F26">
              <w:rPr>
                <w:rFonts w:ascii="Bookman Old Style" w:hAnsi="Bookman Old Style"/>
                <w:sz w:val="20"/>
                <w:szCs w:val="20"/>
              </w:rPr>
              <w:t>;</w:t>
            </w:r>
          </w:p>
        </w:tc>
        <w:tc>
          <w:tcPr>
            <w:tcW w:w="1701" w:type="pct"/>
          </w:tcPr>
          <w:p w14:paraId="69BAC61A"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3D4EBA53"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104EC4B1"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6E6A9E03" w14:textId="77777777" w:rsidTr="00576DEB">
        <w:tc>
          <w:tcPr>
            <w:tcW w:w="179" w:type="pct"/>
          </w:tcPr>
          <w:p w14:paraId="5C541AF3" w14:textId="77777777" w:rsidR="00576DEB" w:rsidRPr="00091F26" w:rsidRDefault="00576DEB" w:rsidP="0048391B">
            <w:pPr>
              <w:spacing w:before="60" w:after="60" w:line="276" w:lineRule="auto"/>
              <w:jc w:val="center"/>
              <w:rPr>
                <w:rFonts w:ascii="Bookman Old Style" w:hAnsi="Bookman Old Style"/>
                <w:sz w:val="20"/>
                <w:szCs w:val="20"/>
              </w:rPr>
            </w:pPr>
          </w:p>
        </w:tc>
        <w:tc>
          <w:tcPr>
            <w:tcW w:w="1351" w:type="pct"/>
          </w:tcPr>
          <w:p w14:paraId="219AC1A8" w14:textId="3AD52F37" w:rsidR="00576DEB" w:rsidRPr="00576DEB" w:rsidRDefault="00576DEB" w:rsidP="00576DEB">
            <w:pPr>
              <w:pStyle w:val="ListParagraph"/>
              <w:numPr>
                <w:ilvl w:val="1"/>
                <w:numId w:val="61"/>
              </w:numPr>
              <w:spacing w:before="60" w:after="60" w:line="276" w:lineRule="auto"/>
              <w:ind w:left="449" w:hanging="425"/>
              <w:contextualSpacing w:val="0"/>
              <w:jc w:val="both"/>
              <w:rPr>
                <w:rFonts w:ascii="Bookman Old Style" w:hAnsi="Bookman Old Style"/>
                <w:sz w:val="20"/>
                <w:szCs w:val="20"/>
              </w:rPr>
            </w:pPr>
            <w:r w:rsidRPr="00576DEB">
              <w:rPr>
                <w:rFonts w:ascii="Bookman Old Style" w:hAnsi="Bookman Old Style"/>
                <w:sz w:val="20"/>
                <w:szCs w:val="20"/>
              </w:rPr>
              <w:t>obyek transaksi dan tujuan penggunaan</w:t>
            </w:r>
            <w:r w:rsidR="009A6535">
              <w:rPr>
                <w:rFonts w:ascii="Bookman Old Style" w:hAnsi="Bookman Old Style"/>
                <w:sz w:val="20"/>
                <w:szCs w:val="20"/>
              </w:rPr>
              <w:t>;</w:t>
            </w:r>
          </w:p>
        </w:tc>
        <w:tc>
          <w:tcPr>
            <w:tcW w:w="1701" w:type="pct"/>
          </w:tcPr>
          <w:p w14:paraId="49041AA7"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3D7F6397"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5B1C7969"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3A2F5FF6" w14:textId="77777777" w:rsidTr="00576DEB">
        <w:tc>
          <w:tcPr>
            <w:tcW w:w="179" w:type="pct"/>
          </w:tcPr>
          <w:p w14:paraId="2BEB0015" w14:textId="77777777" w:rsidR="00576DEB" w:rsidRPr="00091F26" w:rsidRDefault="00576DEB" w:rsidP="0048391B">
            <w:pPr>
              <w:spacing w:before="60" w:after="60" w:line="276" w:lineRule="auto"/>
              <w:jc w:val="center"/>
              <w:rPr>
                <w:rFonts w:ascii="Bookman Old Style" w:hAnsi="Bookman Old Style"/>
                <w:sz w:val="20"/>
                <w:szCs w:val="20"/>
              </w:rPr>
            </w:pPr>
          </w:p>
        </w:tc>
        <w:tc>
          <w:tcPr>
            <w:tcW w:w="1351" w:type="pct"/>
          </w:tcPr>
          <w:p w14:paraId="716EEF81" w14:textId="02225537" w:rsidR="00576DEB" w:rsidRPr="00576DEB" w:rsidRDefault="00576DEB" w:rsidP="00576DEB">
            <w:pPr>
              <w:pStyle w:val="ListParagraph"/>
              <w:numPr>
                <w:ilvl w:val="1"/>
                <w:numId w:val="61"/>
              </w:numPr>
              <w:spacing w:before="60" w:after="60" w:line="276" w:lineRule="auto"/>
              <w:ind w:left="449" w:hanging="425"/>
              <w:contextualSpacing w:val="0"/>
              <w:jc w:val="both"/>
              <w:rPr>
                <w:rFonts w:ascii="Bookman Old Style" w:hAnsi="Bookman Old Style"/>
                <w:sz w:val="20"/>
                <w:szCs w:val="20"/>
              </w:rPr>
            </w:pPr>
            <w:r w:rsidRPr="00576DEB">
              <w:rPr>
                <w:rFonts w:ascii="Bookman Old Style" w:hAnsi="Bookman Old Style"/>
                <w:sz w:val="20"/>
                <w:szCs w:val="20"/>
              </w:rPr>
              <w:t>kesesuaian penetapan bonus/nisbah bagi hasil/margin/ujrah/fee dengan akad yang digunakan, termasuk dalam hal diperlukan kaji ulang (review) terhadap nisbah bagi hasil/margin/ujrah (untuk produk penyaluran dana</w:t>
            </w:r>
            <w:r>
              <w:rPr>
                <w:rFonts w:ascii="Bookman Old Style" w:hAnsi="Bookman Old Style"/>
                <w:sz w:val="20"/>
                <w:szCs w:val="20"/>
              </w:rPr>
              <w:t>);</w:t>
            </w:r>
          </w:p>
        </w:tc>
        <w:tc>
          <w:tcPr>
            <w:tcW w:w="1701" w:type="pct"/>
          </w:tcPr>
          <w:p w14:paraId="47E72BD0"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0A889F76"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365A1DA0"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1B05DADA" w14:textId="77777777" w:rsidTr="00576DEB">
        <w:tc>
          <w:tcPr>
            <w:tcW w:w="179" w:type="pct"/>
          </w:tcPr>
          <w:p w14:paraId="318CD2B2" w14:textId="77777777" w:rsidR="00576DEB" w:rsidRPr="00091F26" w:rsidRDefault="00576DEB" w:rsidP="0048391B">
            <w:pPr>
              <w:spacing w:before="60" w:after="60" w:line="276" w:lineRule="auto"/>
              <w:jc w:val="center"/>
              <w:rPr>
                <w:rFonts w:ascii="Bookman Old Style" w:hAnsi="Bookman Old Style"/>
                <w:sz w:val="20"/>
                <w:szCs w:val="20"/>
              </w:rPr>
            </w:pPr>
          </w:p>
        </w:tc>
        <w:tc>
          <w:tcPr>
            <w:tcW w:w="1351" w:type="pct"/>
          </w:tcPr>
          <w:p w14:paraId="027BCB56" w14:textId="2E5E23FD" w:rsidR="00576DEB" w:rsidRPr="00576DEB" w:rsidRDefault="00576DEB" w:rsidP="00576DEB">
            <w:pPr>
              <w:pStyle w:val="ListParagraph"/>
              <w:numPr>
                <w:ilvl w:val="1"/>
                <w:numId w:val="61"/>
              </w:numPr>
              <w:spacing w:before="60" w:after="60" w:line="276" w:lineRule="auto"/>
              <w:ind w:left="449" w:hanging="425"/>
              <w:contextualSpacing w:val="0"/>
              <w:jc w:val="both"/>
              <w:rPr>
                <w:rFonts w:ascii="Bookman Old Style" w:hAnsi="Bookman Old Style"/>
                <w:sz w:val="20"/>
                <w:szCs w:val="20"/>
              </w:rPr>
            </w:pPr>
            <w:r w:rsidRPr="00576DEB">
              <w:rPr>
                <w:rFonts w:ascii="Bookman Old Style" w:hAnsi="Bookman Old Style"/>
                <w:sz w:val="20"/>
                <w:szCs w:val="20"/>
              </w:rPr>
              <w:t>penetapan biaya administrasi; dan</w:t>
            </w:r>
          </w:p>
        </w:tc>
        <w:tc>
          <w:tcPr>
            <w:tcW w:w="1701" w:type="pct"/>
          </w:tcPr>
          <w:p w14:paraId="62345F75"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0E3EF4B5"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203E8F22"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63900C5B" w14:textId="77777777" w:rsidTr="00576DEB">
        <w:tc>
          <w:tcPr>
            <w:tcW w:w="179" w:type="pct"/>
          </w:tcPr>
          <w:p w14:paraId="28AA0217" w14:textId="77777777" w:rsidR="00576DEB" w:rsidRPr="00091F26" w:rsidRDefault="00576DEB" w:rsidP="0048391B">
            <w:pPr>
              <w:spacing w:before="60" w:after="60" w:line="276" w:lineRule="auto"/>
              <w:jc w:val="center"/>
              <w:rPr>
                <w:rFonts w:ascii="Bookman Old Style" w:hAnsi="Bookman Old Style"/>
                <w:sz w:val="20"/>
                <w:szCs w:val="20"/>
              </w:rPr>
            </w:pPr>
          </w:p>
        </w:tc>
        <w:tc>
          <w:tcPr>
            <w:tcW w:w="1351" w:type="pct"/>
          </w:tcPr>
          <w:p w14:paraId="1D1EEA8C" w14:textId="289FE6EE" w:rsidR="00576DEB" w:rsidRPr="00576DEB" w:rsidRDefault="00576DEB" w:rsidP="00576DEB">
            <w:pPr>
              <w:pStyle w:val="ListParagraph"/>
              <w:numPr>
                <w:ilvl w:val="1"/>
                <w:numId w:val="61"/>
              </w:numPr>
              <w:spacing w:before="60" w:after="60" w:line="276" w:lineRule="auto"/>
              <w:ind w:left="449" w:hanging="425"/>
              <w:contextualSpacing w:val="0"/>
              <w:jc w:val="both"/>
              <w:rPr>
                <w:rFonts w:ascii="Bookman Old Style" w:hAnsi="Bookman Old Style"/>
                <w:sz w:val="20"/>
                <w:szCs w:val="20"/>
              </w:rPr>
            </w:pPr>
            <w:r w:rsidRPr="00576DEB">
              <w:rPr>
                <w:rFonts w:ascii="Bookman Old Style" w:hAnsi="Bookman Old Style"/>
                <w:sz w:val="20"/>
                <w:szCs w:val="20"/>
              </w:rPr>
              <w:t xml:space="preserve">penetapan hadiah, denda/sanksi dan/atau ganti rugi, potongan, pelunasan dipercepat, dan perlakuan terhadap agunan, </w:t>
            </w:r>
            <w:r w:rsidR="009A6535">
              <w:rPr>
                <w:rFonts w:ascii="Bookman Old Style" w:hAnsi="Bookman Old Style"/>
                <w:sz w:val="20"/>
                <w:szCs w:val="20"/>
              </w:rPr>
              <w:t>jika</w:t>
            </w:r>
            <w:r w:rsidRPr="00576DEB">
              <w:rPr>
                <w:rFonts w:ascii="Bookman Old Style" w:hAnsi="Bookman Old Style"/>
                <w:sz w:val="20"/>
                <w:szCs w:val="20"/>
              </w:rPr>
              <w:t xml:space="preserve"> ada</w:t>
            </w:r>
            <w:r w:rsidR="009A6535">
              <w:rPr>
                <w:rFonts w:ascii="Bookman Old Style" w:hAnsi="Bookman Old Style"/>
                <w:sz w:val="20"/>
                <w:szCs w:val="20"/>
              </w:rPr>
              <w:t>.</w:t>
            </w:r>
          </w:p>
        </w:tc>
        <w:tc>
          <w:tcPr>
            <w:tcW w:w="1701" w:type="pct"/>
          </w:tcPr>
          <w:p w14:paraId="4618CD8F"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4092B27A"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56D5CFC1"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4BA630A6" w14:textId="77777777" w:rsidTr="00576DEB">
        <w:tc>
          <w:tcPr>
            <w:tcW w:w="179" w:type="pct"/>
          </w:tcPr>
          <w:p w14:paraId="5EE3A4B7" w14:textId="77777777" w:rsidR="00576DEB" w:rsidRPr="00091F26" w:rsidRDefault="00576DEB" w:rsidP="00576DEB">
            <w:pPr>
              <w:pStyle w:val="ListParagraph"/>
              <w:numPr>
                <w:ilvl w:val="0"/>
                <w:numId w:val="61"/>
              </w:numPr>
              <w:spacing w:before="60" w:after="60" w:line="276" w:lineRule="auto"/>
              <w:contextualSpacing w:val="0"/>
              <w:jc w:val="both"/>
              <w:rPr>
                <w:rFonts w:ascii="Bookman Old Style" w:hAnsi="Bookman Old Style"/>
                <w:sz w:val="20"/>
                <w:szCs w:val="20"/>
              </w:rPr>
            </w:pPr>
          </w:p>
        </w:tc>
        <w:tc>
          <w:tcPr>
            <w:tcW w:w="1351" w:type="pct"/>
          </w:tcPr>
          <w:p w14:paraId="5E32E209" w14:textId="0E0EAE45" w:rsidR="00576DEB" w:rsidRPr="00576DEB" w:rsidRDefault="00576DEB" w:rsidP="00576DEB">
            <w:pPr>
              <w:spacing w:before="60" w:after="60" w:line="276" w:lineRule="auto"/>
              <w:jc w:val="both"/>
              <w:rPr>
                <w:rFonts w:ascii="Bookman Old Style" w:hAnsi="Bookman Old Style"/>
                <w:sz w:val="20"/>
                <w:szCs w:val="20"/>
              </w:rPr>
            </w:pPr>
            <w:r w:rsidRPr="00576DEB">
              <w:rPr>
                <w:rFonts w:ascii="Bookman Old Style" w:hAnsi="Bookman Old Style"/>
                <w:sz w:val="20"/>
                <w:szCs w:val="20"/>
              </w:rPr>
              <w:t>Standar operasional prosedur Produk baru terkait dengan pemenuhan Prinsip Syariah.</w:t>
            </w:r>
          </w:p>
        </w:tc>
        <w:tc>
          <w:tcPr>
            <w:tcW w:w="1701" w:type="pct"/>
          </w:tcPr>
          <w:p w14:paraId="61166023"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32731BFF"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0505D417" w14:textId="77777777" w:rsidR="00576DEB" w:rsidRPr="00091F26" w:rsidRDefault="00576DEB" w:rsidP="0048391B">
            <w:pPr>
              <w:spacing w:before="60" w:after="60" w:line="276" w:lineRule="auto"/>
              <w:jc w:val="center"/>
              <w:rPr>
                <w:rFonts w:ascii="Bookman Old Style" w:hAnsi="Bookman Old Style"/>
                <w:sz w:val="20"/>
                <w:szCs w:val="20"/>
              </w:rPr>
            </w:pPr>
          </w:p>
        </w:tc>
      </w:tr>
      <w:tr w:rsidR="00576DEB" w:rsidRPr="00091F26" w14:paraId="75A04414" w14:textId="77777777" w:rsidTr="00576DEB">
        <w:tc>
          <w:tcPr>
            <w:tcW w:w="179" w:type="pct"/>
          </w:tcPr>
          <w:p w14:paraId="7C64C227" w14:textId="77777777" w:rsidR="00576DEB" w:rsidRPr="00091F26" w:rsidRDefault="00576DEB" w:rsidP="00576DEB">
            <w:pPr>
              <w:pStyle w:val="ListParagraph"/>
              <w:numPr>
                <w:ilvl w:val="0"/>
                <w:numId w:val="61"/>
              </w:numPr>
              <w:spacing w:before="60" w:after="60" w:line="276" w:lineRule="auto"/>
              <w:contextualSpacing w:val="0"/>
              <w:jc w:val="both"/>
              <w:rPr>
                <w:rFonts w:ascii="Bookman Old Style" w:hAnsi="Bookman Old Style"/>
                <w:sz w:val="20"/>
                <w:szCs w:val="20"/>
              </w:rPr>
            </w:pPr>
          </w:p>
        </w:tc>
        <w:tc>
          <w:tcPr>
            <w:tcW w:w="1351" w:type="pct"/>
          </w:tcPr>
          <w:p w14:paraId="407950DF" w14:textId="196B0CC2" w:rsidR="00576DEB" w:rsidRPr="00576DEB" w:rsidRDefault="00576DEB" w:rsidP="00576DEB">
            <w:pPr>
              <w:spacing w:before="60" w:after="60" w:line="276" w:lineRule="auto"/>
              <w:jc w:val="both"/>
              <w:rPr>
                <w:rFonts w:ascii="Bookman Old Style" w:hAnsi="Bookman Old Style"/>
                <w:sz w:val="20"/>
                <w:szCs w:val="20"/>
              </w:rPr>
            </w:pPr>
            <w:r w:rsidRPr="00576DEB">
              <w:rPr>
                <w:rFonts w:ascii="Bookman Old Style" w:hAnsi="Bookman Old Style"/>
                <w:sz w:val="20"/>
                <w:szCs w:val="20"/>
              </w:rPr>
              <w:t>Hasil kaji ulang terhadap konsep akad/perjanjian/formulir aplikasi Produk baru terkait dengan pemenuhan Prinsip Syariah</w:t>
            </w:r>
            <w:r w:rsidR="009A6535">
              <w:rPr>
                <w:rFonts w:ascii="Bookman Old Style" w:hAnsi="Bookman Old Style"/>
                <w:sz w:val="20"/>
                <w:szCs w:val="20"/>
              </w:rPr>
              <w:t>.</w:t>
            </w:r>
          </w:p>
        </w:tc>
        <w:tc>
          <w:tcPr>
            <w:tcW w:w="1701" w:type="pct"/>
          </w:tcPr>
          <w:p w14:paraId="09205AD9" w14:textId="77777777" w:rsidR="00576DEB" w:rsidRPr="00091F26" w:rsidRDefault="00576DEB" w:rsidP="0048391B">
            <w:pPr>
              <w:spacing w:before="60" w:after="60" w:line="276" w:lineRule="auto"/>
              <w:jc w:val="center"/>
              <w:rPr>
                <w:rFonts w:ascii="Bookman Old Style" w:hAnsi="Bookman Old Style"/>
                <w:sz w:val="20"/>
                <w:szCs w:val="20"/>
              </w:rPr>
            </w:pPr>
          </w:p>
        </w:tc>
        <w:tc>
          <w:tcPr>
            <w:tcW w:w="937" w:type="pct"/>
          </w:tcPr>
          <w:p w14:paraId="3949F686" w14:textId="77777777" w:rsidR="00576DEB" w:rsidRPr="00091F26" w:rsidRDefault="00576DEB" w:rsidP="0048391B">
            <w:pPr>
              <w:spacing w:before="60" w:after="60" w:line="276" w:lineRule="auto"/>
              <w:jc w:val="center"/>
              <w:rPr>
                <w:rFonts w:ascii="Bookman Old Style" w:hAnsi="Bookman Old Style"/>
                <w:sz w:val="20"/>
                <w:szCs w:val="20"/>
              </w:rPr>
            </w:pPr>
          </w:p>
        </w:tc>
        <w:tc>
          <w:tcPr>
            <w:tcW w:w="832" w:type="pct"/>
          </w:tcPr>
          <w:p w14:paraId="6583354A" w14:textId="77777777" w:rsidR="00576DEB" w:rsidRPr="00091F26" w:rsidRDefault="00576DEB" w:rsidP="0048391B">
            <w:pPr>
              <w:spacing w:before="60" w:after="60" w:line="276" w:lineRule="auto"/>
              <w:jc w:val="center"/>
              <w:rPr>
                <w:rFonts w:ascii="Bookman Old Style" w:hAnsi="Bookman Old Style"/>
                <w:sz w:val="20"/>
                <w:szCs w:val="20"/>
              </w:rPr>
            </w:pPr>
          </w:p>
        </w:tc>
      </w:tr>
    </w:tbl>
    <w:p w14:paraId="76778480" w14:textId="45ECF99D" w:rsidR="00576DEB" w:rsidRDefault="00576DEB" w:rsidP="008E32D3">
      <w:pPr>
        <w:spacing w:line="276" w:lineRule="auto"/>
        <w:rPr>
          <w:rFonts w:ascii="Bookman Old Style" w:hAnsi="Bookman Old Style"/>
          <w:sz w:val="20"/>
          <w:szCs w:val="20"/>
        </w:rPr>
      </w:pPr>
    </w:p>
    <w:p w14:paraId="300A0A23" w14:textId="77777777" w:rsidR="00576DEB" w:rsidRPr="00576DEB" w:rsidRDefault="00576DEB" w:rsidP="00576DEB">
      <w:pPr>
        <w:autoSpaceDE w:val="0"/>
        <w:autoSpaceDN w:val="0"/>
        <w:adjustRightInd w:val="0"/>
        <w:spacing w:before="120" w:line="360" w:lineRule="auto"/>
        <w:rPr>
          <w:rFonts w:ascii="Bookman Old Style" w:hAnsi="Bookman Old Style" w:cs="Bookman Old Style"/>
          <w:sz w:val="20"/>
        </w:rPr>
      </w:pPr>
      <w:r w:rsidRPr="00576DEB">
        <w:rPr>
          <w:rFonts w:ascii="Bookman Old Style" w:hAnsi="Bookman Old Style" w:cs="Bookman Old Style"/>
          <w:sz w:val="20"/>
        </w:rPr>
        <w:t>Kesimpulan:</w:t>
      </w:r>
    </w:p>
    <w:p w14:paraId="0C33A73A" w14:textId="41930926" w:rsidR="00576DEB" w:rsidRPr="00576DEB" w:rsidRDefault="00576DEB" w:rsidP="00576DEB">
      <w:pPr>
        <w:autoSpaceDE w:val="0"/>
        <w:autoSpaceDN w:val="0"/>
        <w:adjustRightInd w:val="0"/>
        <w:spacing w:line="360" w:lineRule="auto"/>
        <w:rPr>
          <w:rFonts w:ascii="Bookman Old Style" w:hAnsi="Bookman Old Style" w:cs="Bookman Old Style"/>
          <w:sz w:val="20"/>
        </w:rPr>
      </w:pPr>
      <w:r w:rsidRPr="00576DEB">
        <w:rPr>
          <w:rFonts w:ascii="Bookman Old Style" w:hAnsi="Bookman Old Style" w:cs="Bookman Old Style"/>
          <w:sz w:val="20"/>
        </w:rPr>
        <w:t>………………………………………………………………………………………………………………………………………………………………………………………………………………………………………………………………………………………………………………………………………………………………………………………………………………</w:t>
      </w:r>
    </w:p>
    <w:p w14:paraId="735BB2F2" w14:textId="77777777" w:rsidR="00576DEB" w:rsidRPr="00576DEB" w:rsidRDefault="00576DEB" w:rsidP="00576DEB">
      <w:pPr>
        <w:autoSpaceDE w:val="0"/>
        <w:autoSpaceDN w:val="0"/>
        <w:adjustRightInd w:val="0"/>
        <w:jc w:val="center"/>
        <w:rPr>
          <w:rFonts w:ascii="Bookman Old Style" w:hAnsi="Bookman Old Style"/>
          <w:sz w:val="20"/>
          <w:szCs w:val="20"/>
        </w:rPr>
      </w:pPr>
    </w:p>
    <w:p w14:paraId="5E443468" w14:textId="77777777" w:rsidR="00576DEB" w:rsidRPr="00576DEB" w:rsidRDefault="00576DEB" w:rsidP="00576DEB">
      <w:pPr>
        <w:autoSpaceDE w:val="0"/>
        <w:autoSpaceDN w:val="0"/>
        <w:adjustRightInd w:val="0"/>
        <w:jc w:val="center"/>
        <w:rPr>
          <w:rFonts w:ascii="Bookman Old Style" w:hAnsi="Bookman Old Style"/>
          <w:sz w:val="20"/>
          <w:szCs w:val="20"/>
        </w:rPr>
      </w:pPr>
    </w:p>
    <w:p w14:paraId="34A30CA0" w14:textId="1FECE61A" w:rsidR="00576DEB" w:rsidRPr="00576DEB" w:rsidRDefault="00576DEB" w:rsidP="00576DEB">
      <w:pPr>
        <w:autoSpaceDE w:val="0"/>
        <w:autoSpaceDN w:val="0"/>
        <w:adjustRightInd w:val="0"/>
        <w:jc w:val="center"/>
        <w:rPr>
          <w:rFonts w:ascii="Bookman Old Style" w:hAnsi="Bookman Old Style" w:cs="Bookman Old Style,Italic"/>
          <w:i/>
          <w:iCs/>
          <w:sz w:val="20"/>
        </w:rPr>
      </w:pPr>
      <w:r w:rsidRPr="00576DEB">
        <w:rPr>
          <w:rFonts w:ascii="Bookman Old Style" w:hAnsi="Bookman Old Style"/>
          <w:sz w:val="20"/>
          <w:szCs w:val="20"/>
        </w:rPr>
        <w:t>(Tempat), (tanggal-bulan-tahun)</w:t>
      </w:r>
    </w:p>
    <w:p w14:paraId="6E282493" w14:textId="77777777" w:rsidR="00576DEB" w:rsidRPr="00576DEB" w:rsidRDefault="00576DEB" w:rsidP="00576DEB">
      <w:pPr>
        <w:autoSpaceDE w:val="0"/>
        <w:autoSpaceDN w:val="0"/>
        <w:adjustRightInd w:val="0"/>
        <w:jc w:val="center"/>
        <w:rPr>
          <w:rFonts w:ascii="Bookman Old Style" w:hAnsi="Bookman Old Style" w:cs="Bookman Old Style,Italic"/>
          <w:i/>
          <w:iCs/>
          <w:sz w:val="20"/>
        </w:rPr>
      </w:pPr>
    </w:p>
    <w:p w14:paraId="150FFC10" w14:textId="77777777" w:rsidR="00576DEB" w:rsidRPr="00576DEB" w:rsidRDefault="00576DEB" w:rsidP="00576DEB">
      <w:pPr>
        <w:autoSpaceDE w:val="0"/>
        <w:autoSpaceDN w:val="0"/>
        <w:adjustRightInd w:val="0"/>
        <w:jc w:val="center"/>
        <w:rPr>
          <w:rFonts w:ascii="Bookman Old Style" w:hAnsi="Bookman Old Style" w:cs="Bookman Old Style,Italic"/>
          <w:i/>
          <w:iCs/>
          <w:sz w:val="20"/>
        </w:rPr>
      </w:pPr>
    </w:p>
    <w:p w14:paraId="2145B194" w14:textId="77777777" w:rsidR="00576DEB" w:rsidRPr="00576DEB" w:rsidRDefault="00576DEB" w:rsidP="00576DEB">
      <w:pPr>
        <w:autoSpaceDE w:val="0"/>
        <w:autoSpaceDN w:val="0"/>
        <w:adjustRightInd w:val="0"/>
        <w:jc w:val="center"/>
        <w:rPr>
          <w:rFonts w:ascii="Bookman Old Style" w:hAnsi="Bookman Old Style" w:cs="Bookman Old Style,Italic"/>
          <w:i/>
          <w:iCs/>
          <w:sz w:val="20"/>
        </w:rPr>
      </w:pPr>
    </w:p>
    <w:p w14:paraId="45361F82" w14:textId="68084A5D" w:rsidR="00576DEB" w:rsidRPr="00576DEB" w:rsidRDefault="00576DEB" w:rsidP="00576DEB">
      <w:pPr>
        <w:rPr>
          <w:rFonts w:ascii="Bookman Old Style" w:hAnsi="Bookman Old Style"/>
          <w:sz w:val="20"/>
          <w:szCs w:val="20"/>
        </w:rPr>
      </w:pPr>
      <w:r w:rsidRPr="00576DEB">
        <w:rPr>
          <w:rFonts w:ascii="Bookman Old Style" w:hAnsi="Bookman Old Style" w:cs="Bookman Old Style"/>
          <w:sz w:val="20"/>
        </w:rPr>
        <w:t xml:space="preserve">(Dewan Pengawas Syariah) </w:t>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r>
      <w:r w:rsidRPr="00576DEB">
        <w:rPr>
          <w:rFonts w:ascii="Bookman Old Style" w:hAnsi="Bookman Old Style" w:cs="Bookman Old Style"/>
          <w:sz w:val="20"/>
        </w:rPr>
        <w:tab/>
        <w:t>(Dewan Pengawas Syariah)</w:t>
      </w:r>
    </w:p>
    <w:sectPr w:rsidR="00576DEB" w:rsidRPr="00576DEB" w:rsidSect="0093747F">
      <w:headerReference w:type="even" r:id="rId8"/>
      <w:headerReference w:type="default" r:id="rId9"/>
      <w:footerReference w:type="even" r:id="rId10"/>
      <w:footerReference w:type="default" r:id="rId11"/>
      <w:headerReference w:type="first" r:id="rId12"/>
      <w:footerReference w:type="first" r:id="rId13"/>
      <w:pgSz w:w="16840" w:h="11900"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6928F" w14:textId="77777777" w:rsidR="009029CE" w:rsidRDefault="009029CE" w:rsidP="00840F21">
      <w:r>
        <w:separator/>
      </w:r>
    </w:p>
  </w:endnote>
  <w:endnote w:type="continuationSeparator" w:id="0">
    <w:p w14:paraId="7A08746B" w14:textId="77777777" w:rsidR="009029CE" w:rsidRDefault="009029CE" w:rsidP="0084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man Old Style,Italic">
    <w:altName w:val="Bookman Old 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177C" w14:textId="77777777" w:rsidR="005B706B" w:rsidRDefault="005B70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E2CEE" w14:textId="77777777" w:rsidR="005B706B" w:rsidRDefault="005B70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F154" w14:textId="77777777" w:rsidR="005B706B" w:rsidRDefault="005B7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DFA4" w14:textId="77777777" w:rsidR="009029CE" w:rsidRDefault="009029CE" w:rsidP="00840F21">
      <w:r>
        <w:separator/>
      </w:r>
    </w:p>
  </w:footnote>
  <w:footnote w:type="continuationSeparator" w:id="0">
    <w:p w14:paraId="589DFF91" w14:textId="77777777" w:rsidR="009029CE" w:rsidRDefault="009029CE" w:rsidP="00840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B1" w14:textId="77777777" w:rsidR="005B706B" w:rsidRDefault="009029CE">
    <w:pPr>
      <w:pStyle w:val="Header"/>
    </w:pPr>
    <w:r>
      <w:pict w14:anchorId="031E4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4" o:spid="_x0000_s2050" type="#_x0000_t136" style="position:absolute;margin-left:0;margin-top:0;width:578.25pt;height:113.25pt;rotation:315;z-index:-251655168;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3CDC1" w14:textId="6C3B5B8F" w:rsidR="005B706B" w:rsidRDefault="009029CE" w:rsidP="00840F21">
    <w:pPr>
      <w:pStyle w:val="Header"/>
      <w:jc w:val="center"/>
    </w:pPr>
    <w:r>
      <w:pict w14:anchorId="3C66D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5" o:spid="_x0000_s2051" type="#_x0000_t136" style="position:absolute;left:0;text-align:left;margin-left:0;margin-top:0;width:578.25pt;height:113.25pt;rotation:315;z-index:-251653120;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r w:rsidR="005B706B">
      <w:rPr>
        <w:noProof w:val="0"/>
      </w:rPr>
      <w:t xml:space="preserve">- </w:t>
    </w:r>
    <w:sdt>
      <w:sdtPr>
        <w:rPr>
          <w:noProof w:val="0"/>
        </w:rPr>
        <w:id w:val="-878088762"/>
        <w:docPartObj>
          <w:docPartGallery w:val="Page Numbers (Top of Page)"/>
          <w:docPartUnique/>
        </w:docPartObj>
      </w:sdtPr>
      <w:sdtEndPr>
        <w:rPr>
          <w:noProof/>
        </w:rPr>
      </w:sdtEndPr>
      <w:sdtContent>
        <w:r w:rsidR="005B706B" w:rsidRPr="00840F21">
          <w:rPr>
            <w:rFonts w:ascii="Bookman Old Style" w:hAnsi="Bookman Old Style"/>
            <w:noProof w:val="0"/>
            <w:sz w:val="20"/>
            <w:szCs w:val="20"/>
          </w:rPr>
          <w:fldChar w:fldCharType="begin"/>
        </w:r>
        <w:r w:rsidR="005B706B" w:rsidRPr="00840F21">
          <w:rPr>
            <w:rFonts w:ascii="Bookman Old Style" w:hAnsi="Bookman Old Style"/>
            <w:sz w:val="20"/>
            <w:szCs w:val="20"/>
          </w:rPr>
          <w:instrText xml:space="preserve"> PAGE   \* MERGEFORMAT </w:instrText>
        </w:r>
        <w:r w:rsidR="005B706B" w:rsidRPr="00840F21">
          <w:rPr>
            <w:rFonts w:ascii="Bookman Old Style" w:hAnsi="Bookman Old Style"/>
            <w:noProof w:val="0"/>
            <w:sz w:val="20"/>
            <w:szCs w:val="20"/>
          </w:rPr>
          <w:fldChar w:fldCharType="separate"/>
        </w:r>
        <w:r w:rsidR="00E23D10">
          <w:rPr>
            <w:rFonts w:ascii="Bookman Old Style" w:hAnsi="Bookman Old Style"/>
            <w:sz w:val="20"/>
            <w:szCs w:val="20"/>
          </w:rPr>
          <w:t>55</w:t>
        </w:r>
        <w:r w:rsidR="005B706B" w:rsidRPr="00840F21">
          <w:rPr>
            <w:rFonts w:ascii="Bookman Old Style" w:hAnsi="Bookman Old Style"/>
            <w:sz w:val="20"/>
            <w:szCs w:val="20"/>
          </w:rPr>
          <w:fldChar w:fldCharType="end"/>
        </w:r>
        <w:r w:rsidR="005B706B">
          <w:rPr>
            <w:rFonts w:ascii="Bookman Old Style" w:hAnsi="Bookman Old Style"/>
            <w:sz w:val="20"/>
            <w:szCs w:val="20"/>
          </w:rPr>
          <w:t xml:space="preserve"> -</w:t>
        </w:r>
      </w:sdtContent>
    </w:sdt>
  </w:p>
  <w:p w14:paraId="3FA93B82" w14:textId="77777777" w:rsidR="005B706B" w:rsidRDefault="005B70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E6F7" w14:textId="77777777" w:rsidR="005B706B" w:rsidRDefault="009029CE">
    <w:pPr>
      <w:pStyle w:val="Header"/>
    </w:pPr>
    <w:r>
      <w:pict w14:anchorId="511B3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065453" o:spid="_x0000_s2049" type="#_x0000_t136" style="position:absolute;margin-left:0;margin-top:0;width:578.25pt;height:113.25pt;rotation:315;z-index:-251657216;mso-position-horizontal:center;mso-position-horizontal-relative:margin;mso-position-vertical:center;mso-position-vertical-relative:margin" o:allowincell="f" fillcolor="silver" stroked="f">
          <v:fill opacity=".5"/>
          <v:textpath style="font-family:&quot;Arial Black&quot;;font-size:80pt" string="RANCANGA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039"/>
    <w:multiLevelType w:val="hybridMultilevel"/>
    <w:tmpl w:val="9EF248E8"/>
    <w:lvl w:ilvl="0" w:tplc="CB5AF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3B4B"/>
    <w:multiLevelType w:val="hybridMultilevel"/>
    <w:tmpl w:val="FA52BBE2"/>
    <w:lvl w:ilvl="0" w:tplc="95A435CC">
      <w:start w:val="1"/>
      <w:numFmt w:val="decimal"/>
      <w:lvlText w:val="%1."/>
      <w:lvlJc w:val="left"/>
      <w:pPr>
        <w:ind w:left="1178" w:hanging="360"/>
      </w:pPr>
      <w:rPr>
        <w:rFonts w:hint="default"/>
      </w:rPr>
    </w:lvl>
    <w:lvl w:ilvl="1" w:tplc="38090019" w:tentative="1">
      <w:start w:val="1"/>
      <w:numFmt w:val="lowerLetter"/>
      <w:lvlText w:val="%2."/>
      <w:lvlJc w:val="left"/>
      <w:pPr>
        <w:ind w:left="1898" w:hanging="360"/>
      </w:pPr>
    </w:lvl>
    <w:lvl w:ilvl="2" w:tplc="3809001B" w:tentative="1">
      <w:start w:val="1"/>
      <w:numFmt w:val="lowerRoman"/>
      <w:lvlText w:val="%3."/>
      <w:lvlJc w:val="right"/>
      <w:pPr>
        <w:ind w:left="2618" w:hanging="180"/>
      </w:pPr>
    </w:lvl>
    <w:lvl w:ilvl="3" w:tplc="3809000F" w:tentative="1">
      <w:start w:val="1"/>
      <w:numFmt w:val="decimal"/>
      <w:lvlText w:val="%4."/>
      <w:lvlJc w:val="left"/>
      <w:pPr>
        <w:ind w:left="3338" w:hanging="360"/>
      </w:pPr>
    </w:lvl>
    <w:lvl w:ilvl="4" w:tplc="38090019" w:tentative="1">
      <w:start w:val="1"/>
      <w:numFmt w:val="lowerLetter"/>
      <w:lvlText w:val="%5."/>
      <w:lvlJc w:val="left"/>
      <w:pPr>
        <w:ind w:left="4058" w:hanging="360"/>
      </w:pPr>
    </w:lvl>
    <w:lvl w:ilvl="5" w:tplc="3809001B" w:tentative="1">
      <w:start w:val="1"/>
      <w:numFmt w:val="lowerRoman"/>
      <w:lvlText w:val="%6."/>
      <w:lvlJc w:val="right"/>
      <w:pPr>
        <w:ind w:left="4778" w:hanging="180"/>
      </w:pPr>
    </w:lvl>
    <w:lvl w:ilvl="6" w:tplc="3809000F" w:tentative="1">
      <w:start w:val="1"/>
      <w:numFmt w:val="decimal"/>
      <w:lvlText w:val="%7."/>
      <w:lvlJc w:val="left"/>
      <w:pPr>
        <w:ind w:left="5498" w:hanging="360"/>
      </w:pPr>
    </w:lvl>
    <w:lvl w:ilvl="7" w:tplc="38090019" w:tentative="1">
      <w:start w:val="1"/>
      <w:numFmt w:val="lowerLetter"/>
      <w:lvlText w:val="%8."/>
      <w:lvlJc w:val="left"/>
      <w:pPr>
        <w:ind w:left="6218" w:hanging="360"/>
      </w:pPr>
    </w:lvl>
    <w:lvl w:ilvl="8" w:tplc="3809001B" w:tentative="1">
      <w:start w:val="1"/>
      <w:numFmt w:val="lowerRoman"/>
      <w:lvlText w:val="%9."/>
      <w:lvlJc w:val="right"/>
      <w:pPr>
        <w:ind w:left="6938" w:hanging="180"/>
      </w:pPr>
    </w:lvl>
  </w:abstractNum>
  <w:abstractNum w:abstractNumId="2" w15:restartNumberingAfterBreak="0">
    <w:nsid w:val="04D8786E"/>
    <w:multiLevelType w:val="hybridMultilevel"/>
    <w:tmpl w:val="BBDA4D3E"/>
    <w:lvl w:ilvl="0" w:tplc="EBF80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07A12"/>
    <w:multiLevelType w:val="hybridMultilevel"/>
    <w:tmpl w:val="8B00E8EA"/>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09E300C9"/>
    <w:multiLevelType w:val="hybridMultilevel"/>
    <w:tmpl w:val="F54CF7B2"/>
    <w:lvl w:ilvl="0" w:tplc="0409000F">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0DF35506"/>
    <w:multiLevelType w:val="hybridMultilevel"/>
    <w:tmpl w:val="FBF0D2E8"/>
    <w:lvl w:ilvl="0" w:tplc="638A2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92383"/>
    <w:multiLevelType w:val="hybridMultilevel"/>
    <w:tmpl w:val="2FA05D8C"/>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7" w15:restartNumberingAfterBreak="0">
    <w:nsid w:val="105B3158"/>
    <w:multiLevelType w:val="hybridMultilevel"/>
    <w:tmpl w:val="BC86DD78"/>
    <w:lvl w:ilvl="0" w:tplc="0409000F">
      <w:start w:val="1"/>
      <w:numFmt w:val="decimal"/>
      <w:lvlText w:val="%1."/>
      <w:lvlJc w:val="left"/>
      <w:pPr>
        <w:ind w:left="154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11DE2104"/>
    <w:multiLevelType w:val="hybridMultilevel"/>
    <w:tmpl w:val="8B00E8EA"/>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140E00EA"/>
    <w:multiLevelType w:val="hybridMultilevel"/>
    <w:tmpl w:val="FBF0D2E8"/>
    <w:lvl w:ilvl="0" w:tplc="638A2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F3EDC"/>
    <w:multiLevelType w:val="hybridMultilevel"/>
    <w:tmpl w:val="EFA66310"/>
    <w:lvl w:ilvl="0" w:tplc="BE4AD47E">
      <w:start w:val="1"/>
      <w:numFmt w:val="lowerLetter"/>
      <w:lvlText w:val="%1."/>
      <w:lvlJc w:val="left"/>
      <w:pPr>
        <w:ind w:left="675" w:hanging="360"/>
      </w:pPr>
      <w:rPr>
        <w:rFonts w:hint="default"/>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161D13D8"/>
    <w:multiLevelType w:val="hybridMultilevel"/>
    <w:tmpl w:val="3E7A5A02"/>
    <w:lvl w:ilvl="0" w:tplc="4FE6BEA4">
      <w:start w:val="1"/>
      <w:numFmt w:val="decimal"/>
      <w:lvlText w:val="(%1)"/>
      <w:lvlJc w:val="left"/>
      <w:pPr>
        <w:ind w:left="360" w:hanging="360"/>
      </w:pPr>
      <w:rPr>
        <w:rFonts w:hint="default"/>
        <w:strike w:val="0"/>
      </w:r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16C95B14"/>
    <w:multiLevelType w:val="hybridMultilevel"/>
    <w:tmpl w:val="F29023E6"/>
    <w:lvl w:ilvl="0" w:tplc="A3DCA7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7F2534"/>
    <w:multiLevelType w:val="hybridMultilevel"/>
    <w:tmpl w:val="9102921E"/>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1A450AF5"/>
    <w:multiLevelType w:val="hybridMultilevel"/>
    <w:tmpl w:val="FA52BBE2"/>
    <w:lvl w:ilvl="0" w:tplc="95A435CC">
      <w:start w:val="1"/>
      <w:numFmt w:val="decimal"/>
      <w:lvlText w:val="%1."/>
      <w:lvlJc w:val="left"/>
      <w:pPr>
        <w:ind w:left="1178" w:hanging="360"/>
      </w:pPr>
      <w:rPr>
        <w:rFonts w:hint="default"/>
      </w:rPr>
    </w:lvl>
    <w:lvl w:ilvl="1" w:tplc="38090019" w:tentative="1">
      <w:start w:val="1"/>
      <w:numFmt w:val="lowerLetter"/>
      <w:lvlText w:val="%2."/>
      <w:lvlJc w:val="left"/>
      <w:pPr>
        <w:ind w:left="1898" w:hanging="360"/>
      </w:pPr>
    </w:lvl>
    <w:lvl w:ilvl="2" w:tplc="3809001B" w:tentative="1">
      <w:start w:val="1"/>
      <w:numFmt w:val="lowerRoman"/>
      <w:lvlText w:val="%3."/>
      <w:lvlJc w:val="right"/>
      <w:pPr>
        <w:ind w:left="2618" w:hanging="180"/>
      </w:pPr>
    </w:lvl>
    <w:lvl w:ilvl="3" w:tplc="3809000F" w:tentative="1">
      <w:start w:val="1"/>
      <w:numFmt w:val="decimal"/>
      <w:lvlText w:val="%4."/>
      <w:lvlJc w:val="left"/>
      <w:pPr>
        <w:ind w:left="3338" w:hanging="360"/>
      </w:pPr>
    </w:lvl>
    <w:lvl w:ilvl="4" w:tplc="38090019" w:tentative="1">
      <w:start w:val="1"/>
      <w:numFmt w:val="lowerLetter"/>
      <w:lvlText w:val="%5."/>
      <w:lvlJc w:val="left"/>
      <w:pPr>
        <w:ind w:left="4058" w:hanging="360"/>
      </w:pPr>
    </w:lvl>
    <w:lvl w:ilvl="5" w:tplc="3809001B" w:tentative="1">
      <w:start w:val="1"/>
      <w:numFmt w:val="lowerRoman"/>
      <w:lvlText w:val="%6."/>
      <w:lvlJc w:val="right"/>
      <w:pPr>
        <w:ind w:left="4778" w:hanging="180"/>
      </w:pPr>
    </w:lvl>
    <w:lvl w:ilvl="6" w:tplc="3809000F" w:tentative="1">
      <w:start w:val="1"/>
      <w:numFmt w:val="decimal"/>
      <w:lvlText w:val="%7."/>
      <w:lvlJc w:val="left"/>
      <w:pPr>
        <w:ind w:left="5498" w:hanging="360"/>
      </w:pPr>
    </w:lvl>
    <w:lvl w:ilvl="7" w:tplc="38090019" w:tentative="1">
      <w:start w:val="1"/>
      <w:numFmt w:val="lowerLetter"/>
      <w:lvlText w:val="%8."/>
      <w:lvlJc w:val="left"/>
      <w:pPr>
        <w:ind w:left="6218" w:hanging="360"/>
      </w:pPr>
    </w:lvl>
    <w:lvl w:ilvl="8" w:tplc="3809001B" w:tentative="1">
      <w:start w:val="1"/>
      <w:numFmt w:val="lowerRoman"/>
      <w:lvlText w:val="%9."/>
      <w:lvlJc w:val="right"/>
      <w:pPr>
        <w:ind w:left="6938" w:hanging="180"/>
      </w:pPr>
    </w:lvl>
  </w:abstractNum>
  <w:abstractNum w:abstractNumId="15" w15:restartNumberingAfterBreak="0">
    <w:nsid w:val="1CBC17D8"/>
    <w:multiLevelType w:val="hybridMultilevel"/>
    <w:tmpl w:val="F2927D30"/>
    <w:lvl w:ilvl="0" w:tplc="CB5AF5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2F47AE"/>
    <w:multiLevelType w:val="hybridMultilevel"/>
    <w:tmpl w:val="38384406"/>
    <w:lvl w:ilvl="0" w:tplc="95A435CC">
      <w:start w:val="1"/>
      <w:numFmt w:val="decimal"/>
      <w:lvlText w:val="%1."/>
      <w:lvlJc w:val="left"/>
      <w:pPr>
        <w:ind w:left="1592" w:hanging="360"/>
      </w:pPr>
      <w:rPr>
        <w:rFonts w:hint="default"/>
      </w:rPr>
    </w:lvl>
    <w:lvl w:ilvl="1" w:tplc="38090019">
      <w:start w:val="1"/>
      <w:numFmt w:val="lowerLetter"/>
      <w:lvlText w:val="%2."/>
      <w:lvlJc w:val="left"/>
      <w:pPr>
        <w:ind w:left="2312" w:hanging="360"/>
      </w:pPr>
    </w:lvl>
    <w:lvl w:ilvl="2" w:tplc="3809001B" w:tentative="1">
      <w:start w:val="1"/>
      <w:numFmt w:val="lowerRoman"/>
      <w:lvlText w:val="%3."/>
      <w:lvlJc w:val="right"/>
      <w:pPr>
        <w:ind w:left="3032" w:hanging="180"/>
      </w:pPr>
    </w:lvl>
    <w:lvl w:ilvl="3" w:tplc="3809000F" w:tentative="1">
      <w:start w:val="1"/>
      <w:numFmt w:val="decimal"/>
      <w:lvlText w:val="%4."/>
      <w:lvlJc w:val="left"/>
      <w:pPr>
        <w:ind w:left="3752" w:hanging="360"/>
      </w:pPr>
    </w:lvl>
    <w:lvl w:ilvl="4" w:tplc="38090019" w:tentative="1">
      <w:start w:val="1"/>
      <w:numFmt w:val="lowerLetter"/>
      <w:lvlText w:val="%5."/>
      <w:lvlJc w:val="left"/>
      <w:pPr>
        <w:ind w:left="4472" w:hanging="360"/>
      </w:pPr>
    </w:lvl>
    <w:lvl w:ilvl="5" w:tplc="3809001B" w:tentative="1">
      <w:start w:val="1"/>
      <w:numFmt w:val="lowerRoman"/>
      <w:lvlText w:val="%6."/>
      <w:lvlJc w:val="right"/>
      <w:pPr>
        <w:ind w:left="5192" w:hanging="180"/>
      </w:pPr>
    </w:lvl>
    <w:lvl w:ilvl="6" w:tplc="3809000F" w:tentative="1">
      <w:start w:val="1"/>
      <w:numFmt w:val="decimal"/>
      <w:lvlText w:val="%7."/>
      <w:lvlJc w:val="left"/>
      <w:pPr>
        <w:ind w:left="5912" w:hanging="360"/>
      </w:pPr>
    </w:lvl>
    <w:lvl w:ilvl="7" w:tplc="38090019" w:tentative="1">
      <w:start w:val="1"/>
      <w:numFmt w:val="lowerLetter"/>
      <w:lvlText w:val="%8."/>
      <w:lvlJc w:val="left"/>
      <w:pPr>
        <w:ind w:left="6632" w:hanging="360"/>
      </w:pPr>
    </w:lvl>
    <w:lvl w:ilvl="8" w:tplc="3809001B" w:tentative="1">
      <w:start w:val="1"/>
      <w:numFmt w:val="lowerRoman"/>
      <w:lvlText w:val="%9."/>
      <w:lvlJc w:val="right"/>
      <w:pPr>
        <w:ind w:left="7352" w:hanging="180"/>
      </w:pPr>
    </w:lvl>
  </w:abstractNum>
  <w:abstractNum w:abstractNumId="17" w15:restartNumberingAfterBreak="0">
    <w:nsid w:val="246D129E"/>
    <w:multiLevelType w:val="hybridMultilevel"/>
    <w:tmpl w:val="EFEA89DC"/>
    <w:lvl w:ilvl="0" w:tplc="CB5AF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7425F"/>
    <w:multiLevelType w:val="hybridMultilevel"/>
    <w:tmpl w:val="0638E39C"/>
    <w:lvl w:ilvl="0" w:tplc="CB5AF522">
      <w:start w:val="1"/>
      <w:numFmt w:val="decimal"/>
      <w:lvlText w:val="(%1)"/>
      <w:lvlJc w:val="left"/>
      <w:pPr>
        <w:ind w:left="720" w:hanging="360"/>
      </w:pPr>
      <w:rPr>
        <w:rFonts w:hint="default"/>
      </w:rPr>
    </w:lvl>
    <w:lvl w:ilvl="1" w:tplc="724AFF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27E44"/>
    <w:multiLevelType w:val="hybridMultilevel"/>
    <w:tmpl w:val="C33C83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572434A"/>
    <w:multiLevelType w:val="hybridMultilevel"/>
    <w:tmpl w:val="72F8199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701B72"/>
    <w:multiLevelType w:val="hybridMultilevel"/>
    <w:tmpl w:val="1B7CC4EE"/>
    <w:lvl w:ilvl="0" w:tplc="0409000F">
      <w:start w:val="1"/>
      <w:numFmt w:val="decimal"/>
      <w:lvlText w:val="%1."/>
      <w:lvlJc w:val="left"/>
      <w:pPr>
        <w:ind w:left="1173" w:hanging="360"/>
      </w:pPr>
    </w:lvl>
    <w:lvl w:ilvl="1" w:tplc="04090019">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22" w15:restartNumberingAfterBreak="0">
    <w:nsid w:val="2A9A175D"/>
    <w:multiLevelType w:val="hybridMultilevel"/>
    <w:tmpl w:val="FA82E99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CF85B0A"/>
    <w:multiLevelType w:val="hybridMultilevel"/>
    <w:tmpl w:val="38384406"/>
    <w:lvl w:ilvl="0" w:tplc="95A435CC">
      <w:start w:val="1"/>
      <w:numFmt w:val="decimal"/>
      <w:lvlText w:val="%1."/>
      <w:lvlJc w:val="left"/>
      <w:pPr>
        <w:ind w:left="512" w:hanging="360"/>
      </w:pPr>
      <w:rPr>
        <w:rFonts w:hint="default"/>
      </w:rPr>
    </w:lvl>
    <w:lvl w:ilvl="1" w:tplc="38090019">
      <w:start w:val="1"/>
      <w:numFmt w:val="lowerLetter"/>
      <w:lvlText w:val="%2."/>
      <w:lvlJc w:val="left"/>
      <w:pPr>
        <w:ind w:left="1232" w:hanging="360"/>
      </w:pPr>
    </w:lvl>
    <w:lvl w:ilvl="2" w:tplc="3809001B" w:tentative="1">
      <w:start w:val="1"/>
      <w:numFmt w:val="lowerRoman"/>
      <w:lvlText w:val="%3."/>
      <w:lvlJc w:val="right"/>
      <w:pPr>
        <w:ind w:left="1952" w:hanging="180"/>
      </w:pPr>
    </w:lvl>
    <w:lvl w:ilvl="3" w:tplc="3809000F" w:tentative="1">
      <w:start w:val="1"/>
      <w:numFmt w:val="decimal"/>
      <w:lvlText w:val="%4."/>
      <w:lvlJc w:val="left"/>
      <w:pPr>
        <w:ind w:left="2672" w:hanging="360"/>
      </w:pPr>
    </w:lvl>
    <w:lvl w:ilvl="4" w:tplc="38090019" w:tentative="1">
      <w:start w:val="1"/>
      <w:numFmt w:val="lowerLetter"/>
      <w:lvlText w:val="%5."/>
      <w:lvlJc w:val="left"/>
      <w:pPr>
        <w:ind w:left="3392" w:hanging="360"/>
      </w:pPr>
    </w:lvl>
    <w:lvl w:ilvl="5" w:tplc="3809001B" w:tentative="1">
      <w:start w:val="1"/>
      <w:numFmt w:val="lowerRoman"/>
      <w:lvlText w:val="%6."/>
      <w:lvlJc w:val="right"/>
      <w:pPr>
        <w:ind w:left="4112" w:hanging="180"/>
      </w:pPr>
    </w:lvl>
    <w:lvl w:ilvl="6" w:tplc="3809000F" w:tentative="1">
      <w:start w:val="1"/>
      <w:numFmt w:val="decimal"/>
      <w:lvlText w:val="%7."/>
      <w:lvlJc w:val="left"/>
      <w:pPr>
        <w:ind w:left="4832" w:hanging="360"/>
      </w:pPr>
    </w:lvl>
    <w:lvl w:ilvl="7" w:tplc="38090019" w:tentative="1">
      <w:start w:val="1"/>
      <w:numFmt w:val="lowerLetter"/>
      <w:lvlText w:val="%8."/>
      <w:lvlJc w:val="left"/>
      <w:pPr>
        <w:ind w:left="5552" w:hanging="360"/>
      </w:pPr>
    </w:lvl>
    <w:lvl w:ilvl="8" w:tplc="3809001B" w:tentative="1">
      <w:start w:val="1"/>
      <w:numFmt w:val="lowerRoman"/>
      <w:lvlText w:val="%9."/>
      <w:lvlJc w:val="right"/>
      <w:pPr>
        <w:ind w:left="6272" w:hanging="180"/>
      </w:pPr>
    </w:lvl>
  </w:abstractNum>
  <w:abstractNum w:abstractNumId="24" w15:restartNumberingAfterBreak="0">
    <w:nsid w:val="2EC9079E"/>
    <w:multiLevelType w:val="hybridMultilevel"/>
    <w:tmpl w:val="C33C8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D70A7C"/>
    <w:multiLevelType w:val="hybridMultilevel"/>
    <w:tmpl w:val="BF9E9268"/>
    <w:lvl w:ilvl="0" w:tplc="04090019">
      <w:start w:val="1"/>
      <w:numFmt w:val="lowerLetter"/>
      <w:lvlText w:val="%1."/>
      <w:lvlJc w:val="left"/>
      <w:pPr>
        <w:ind w:left="144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32551C5E"/>
    <w:multiLevelType w:val="hybridMultilevel"/>
    <w:tmpl w:val="A58EB5FA"/>
    <w:lvl w:ilvl="0" w:tplc="5F54913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15:restartNumberingAfterBreak="0">
    <w:nsid w:val="33B31F22"/>
    <w:multiLevelType w:val="hybridMultilevel"/>
    <w:tmpl w:val="3B7A02B6"/>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34985FD8"/>
    <w:multiLevelType w:val="hybridMultilevel"/>
    <w:tmpl w:val="E5465732"/>
    <w:lvl w:ilvl="0" w:tplc="836C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E405003"/>
    <w:multiLevelType w:val="hybridMultilevel"/>
    <w:tmpl w:val="8B00E8EA"/>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0" w15:restartNumberingAfterBreak="0">
    <w:nsid w:val="3FDB023C"/>
    <w:multiLevelType w:val="hybridMultilevel"/>
    <w:tmpl w:val="3614128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234A9D"/>
    <w:multiLevelType w:val="hybridMultilevel"/>
    <w:tmpl w:val="79563460"/>
    <w:lvl w:ilvl="0" w:tplc="0409000F">
      <w:start w:val="1"/>
      <w:numFmt w:val="decimal"/>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32" w15:restartNumberingAfterBreak="0">
    <w:nsid w:val="41AA66BF"/>
    <w:multiLevelType w:val="hybridMultilevel"/>
    <w:tmpl w:val="6F660112"/>
    <w:lvl w:ilvl="0" w:tplc="CB5AF522">
      <w:start w:val="1"/>
      <w:numFmt w:val="decimal"/>
      <w:lvlText w:val="(%1)"/>
      <w:lvlJc w:val="left"/>
      <w:pPr>
        <w:ind w:left="720" w:hanging="360"/>
      </w:pPr>
      <w:rPr>
        <w:rFonts w:hint="default"/>
      </w:rPr>
    </w:lvl>
    <w:lvl w:ilvl="1" w:tplc="1C5C5594">
      <w:start w:val="1"/>
      <w:numFmt w:val="lowerLetter"/>
      <w:lvlText w:val="%2."/>
      <w:lvlJc w:val="left"/>
      <w:pPr>
        <w:ind w:left="1440" w:hanging="360"/>
      </w:pPr>
      <w:rPr>
        <w:rFonts w:hint="default"/>
      </w:rPr>
    </w:lvl>
    <w:lvl w:ilvl="2" w:tplc="C9A68DF0">
      <w:start w:val="1"/>
      <w:numFmt w:val="decimal"/>
      <w:lvlText w:val="%3."/>
      <w:lvlJc w:val="left"/>
      <w:pPr>
        <w:ind w:left="2340" w:hanging="360"/>
      </w:pPr>
      <w:rPr>
        <w:rFonts w:hint="default"/>
      </w:rPr>
    </w:lvl>
    <w:lvl w:ilvl="3" w:tplc="5570FE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267391"/>
    <w:multiLevelType w:val="hybridMultilevel"/>
    <w:tmpl w:val="8B803E86"/>
    <w:lvl w:ilvl="0" w:tplc="04090019">
      <w:start w:val="1"/>
      <w:numFmt w:val="lowerLetter"/>
      <w:lvlText w:val="%1."/>
      <w:lvlJc w:val="left"/>
      <w:pPr>
        <w:ind w:left="1176" w:hanging="360"/>
      </w:pPr>
      <w:rPr>
        <w:rFonts w:hint="default"/>
      </w:rPr>
    </w:lvl>
    <w:lvl w:ilvl="1" w:tplc="38090019" w:tentative="1">
      <w:start w:val="1"/>
      <w:numFmt w:val="lowerLetter"/>
      <w:lvlText w:val="%2."/>
      <w:lvlJc w:val="left"/>
      <w:pPr>
        <w:ind w:left="1896" w:hanging="360"/>
      </w:pPr>
    </w:lvl>
    <w:lvl w:ilvl="2" w:tplc="3809001B" w:tentative="1">
      <w:start w:val="1"/>
      <w:numFmt w:val="lowerRoman"/>
      <w:lvlText w:val="%3."/>
      <w:lvlJc w:val="right"/>
      <w:pPr>
        <w:ind w:left="2616" w:hanging="180"/>
      </w:pPr>
    </w:lvl>
    <w:lvl w:ilvl="3" w:tplc="3809000F" w:tentative="1">
      <w:start w:val="1"/>
      <w:numFmt w:val="decimal"/>
      <w:lvlText w:val="%4."/>
      <w:lvlJc w:val="left"/>
      <w:pPr>
        <w:ind w:left="3336" w:hanging="360"/>
      </w:pPr>
    </w:lvl>
    <w:lvl w:ilvl="4" w:tplc="38090019" w:tentative="1">
      <w:start w:val="1"/>
      <w:numFmt w:val="lowerLetter"/>
      <w:lvlText w:val="%5."/>
      <w:lvlJc w:val="left"/>
      <w:pPr>
        <w:ind w:left="4056" w:hanging="360"/>
      </w:pPr>
    </w:lvl>
    <w:lvl w:ilvl="5" w:tplc="3809001B" w:tentative="1">
      <w:start w:val="1"/>
      <w:numFmt w:val="lowerRoman"/>
      <w:lvlText w:val="%6."/>
      <w:lvlJc w:val="right"/>
      <w:pPr>
        <w:ind w:left="4776" w:hanging="180"/>
      </w:pPr>
    </w:lvl>
    <w:lvl w:ilvl="6" w:tplc="3809000F" w:tentative="1">
      <w:start w:val="1"/>
      <w:numFmt w:val="decimal"/>
      <w:lvlText w:val="%7."/>
      <w:lvlJc w:val="left"/>
      <w:pPr>
        <w:ind w:left="5496" w:hanging="360"/>
      </w:pPr>
    </w:lvl>
    <w:lvl w:ilvl="7" w:tplc="38090019" w:tentative="1">
      <w:start w:val="1"/>
      <w:numFmt w:val="lowerLetter"/>
      <w:lvlText w:val="%8."/>
      <w:lvlJc w:val="left"/>
      <w:pPr>
        <w:ind w:left="6216" w:hanging="360"/>
      </w:pPr>
    </w:lvl>
    <w:lvl w:ilvl="8" w:tplc="3809001B" w:tentative="1">
      <w:start w:val="1"/>
      <w:numFmt w:val="lowerRoman"/>
      <w:lvlText w:val="%9."/>
      <w:lvlJc w:val="right"/>
      <w:pPr>
        <w:ind w:left="6936" w:hanging="180"/>
      </w:pPr>
    </w:lvl>
  </w:abstractNum>
  <w:abstractNum w:abstractNumId="34" w15:restartNumberingAfterBreak="0">
    <w:nsid w:val="45C6096C"/>
    <w:multiLevelType w:val="hybridMultilevel"/>
    <w:tmpl w:val="F4483540"/>
    <w:lvl w:ilvl="0" w:tplc="0409000F">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5" w15:restartNumberingAfterBreak="0">
    <w:nsid w:val="45F46337"/>
    <w:multiLevelType w:val="hybridMultilevel"/>
    <w:tmpl w:val="A58EB5FA"/>
    <w:lvl w:ilvl="0" w:tplc="5F54913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6" w15:restartNumberingAfterBreak="0">
    <w:nsid w:val="49713159"/>
    <w:multiLevelType w:val="hybridMultilevel"/>
    <w:tmpl w:val="F54CF7B2"/>
    <w:lvl w:ilvl="0" w:tplc="0409000F">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7" w15:restartNumberingAfterBreak="0">
    <w:nsid w:val="4AAF4F84"/>
    <w:multiLevelType w:val="hybridMultilevel"/>
    <w:tmpl w:val="EFEA89DC"/>
    <w:lvl w:ilvl="0" w:tplc="CB5AF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2A54F3"/>
    <w:multiLevelType w:val="hybridMultilevel"/>
    <w:tmpl w:val="8C3EA7B2"/>
    <w:lvl w:ilvl="0" w:tplc="0638F3B8">
      <w:start w:val="1"/>
      <w:numFmt w:val="decimal"/>
      <w:lvlText w:val="(%1)"/>
      <w:lvlJc w:val="left"/>
      <w:pPr>
        <w:ind w:left="720" w:hanging="360"/>
      </w:pPr>
      <w:rPr>
        <w:rFonts w:hint="default"/>
        <w:color w:val="auto"/>
      </w:rPr>
    </w:lvl>
    <w:lvl w:ilvl="1" w:tplc="724AFF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0B7EAA"/>
    <w:multiLevelType w:val="hybridMultilevel"/>
    <w:tmpl w:val="EFA66310"/>
    <w:lvl w:ilvl="0" w:tplc="BE4AD47E">
      <w:start w:val="1"/>
      <w:numFmt w:val="lowerLetter"/>
      <w:lvlText w:val="%1."/>
      <w:lvlJc w:val="left"/>
      <w:pPr>
        <w:ind w:left="675" w:hanging="360"/>
      </w:pPr>
      <w:rPr>
        <w:rFonts w:hint="default"/>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0" w15:restartNumberingAfterBreak="0">
    <w:nsid w:val="501908A4"/>
    <w:multiLevelType w:val="hybridMultilevel"/>
    <w:tmpl w:val="FBF0D2E8"/>
    <w:lvl w:ilvl="0" w:tplc="638A25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35523FB"/>
    <w:multiLevelType w:val="hybridMultilevel"/>
    <w:tmpl w:val="AA527E4A"/>
    <w:lvl w:ilvl="0" w:tplc="9028D302">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2" w15:restartNumberingAfterBreak="0">
    <w:nsid w:val="56670388"/>
    <w:multiLevelType w:val="hybridMultilevel"/>
    <w:tmpl w:val="719024D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15:restartNumberingAfterBreak="0">
    <w:nsid w:val="5872468D"/>
    <w:multiLevelType w:val="hybridMultilevel"/>
    <w:tmpl w:val="8B00E8EA"/>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15:restartNumberingAfterBreak="0">
    <w:nsid w:val="59F6092F"/>
    <w:multiLevelType w:val="hybridMultilevel"/>
    <w:tmpl w:val="154A24F2"/>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5AC33F81"/>
    <w:multiLevelType w:val="hybridMultilevel"/>
    <w:tmpl w:val="5426C0D4"/>
    <w:lvl w:ilvl="0" w:tplc="95A43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8650C"/>
    <w:multiLevelType w:val="hybridMultilevel"/>
    <w:tmpl w:val="56709BA8"/>
    <w:lvl w:ilvl="0" w:tplc="991422E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7" w15:restartNumberingAfterBreak="0">
    <w:nsid w:val="6AAB794B"/>
    <w:multiLevelType w:val="hybridMultilevel"/>
    <w:tmpl w:val="DCCCFC74"/>
    <w:lvl w:ilvl="0" w:tplc="CB5AF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0139D3"/>
    <w:multiLevelType w:val="hybridMultilevel"/>
    <w:tmpl w:val="48402C36"/>
    <w:lvl w:ilvl="0" w:tplc="65D4DC8C">
      <w:start w:val="1"/>
      <w:numFmt w:val="decimal"/>
      <w:lvlText w:val="(%1)"/>
      <w:lvlJc w:val="left"/>
      <w:pPr>
        <w:ind w:left="720" w:hanging="360"/>
      </w:pPr>
      <w:rPr>
        <w:rFonts w:hint="default"/>
        <w:color w:val="auto"/>
      </w:rPr>
    </w:lvl>
    <w:lvl w:ilvl="1" w:tplc="70A2570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D90961"/>
    <w:multiLevelType w:val="hybridMultilevel"/>
    <w:tmpl w:val="1264D07A"/>
    <w:lvl w:ilvl="0" w:tplc="9026A480">
      <w:start w:val="1"/>
      <w:numFmt w:val="decimal"/>
      <w:lvlText w:val="(%1)"/>
      <w:lvlJc w:val="left"/>
      <w:pPr>
        <w:ind w:left="720" w:hanging="360"/>
      </w:pPr>
      <w:rPr>
        <w:rFonts w:hint="default"/>
        <w:strike w:val="0"/>
        <w:color w:val="auto"/>
      </w:rPr>
    </w:lvl>
    <w:lvl w:ilvl="1" w:tplc="724AFF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E70C63"/>
    <w:multiLevelType w:val="hybridMultilevel"/>
    <w:tmpl w:val="FBF0D2E8"/>
    <w:lvl w:ilvl="0" w:tplc="638A25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33622C1"/>
    <w:multiLevelType w:val="hybridMultilevel"/>
    <w:tmpl w:val="1A6628DC"/>
    <w:lvl w:ilvl="0" w:tplc="5F5A6278">
      <w:start w:val="1"/>
      <w:numFmt w:val="lowerLetter"/>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52" w15:restartNumberingAfterBreak="0">
    <w:nsid w:val="74221864"/>
    <w:multiLevelType w:val="hybridMultilevel"/>
    <w:tmpl w:val="631C95C8"/>
    <w:lvl w:ilvl="0" w:tplc="0409000F">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3" w15:restartNumberingAfterBreak="0">
    <w:nsid w:val="74773BB5"/>
    <w:multiLevelType w:val="hybridMultilevel"/>
    <w:tmpl w:val="0638E39C"/>
    <w:lvl w:ilvl="0" w:tplc="CB5AF522">
      <w:start w:val="1"/>
      <w:numFmt w:val="decimal"/>
      <w:lvlText w:val="(%1)"/>
      <w:lvlJc w:val="left"/>
      <w:pPr>
        <w:ind w:left="720" w:hanging="360"/>
      </w:pPr>
      <w:rPr>
        <w:rFonts w:hint="default"/>
      </w:rPr>
    </w:lvl>
    <w:lvl w:ilvl="1" w:tplc="724AFF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E23EA"/>
    <w:multiLevelType w:val="hybridMultilevel"/>
    <w:tmpl w:val="FBF0D2E8"/>
    <w:lvl w:ilvl="0" w:tplc="638A25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72931AB"/>
    <w:multiLevelType w:val="hybridMultilevel"/>
    <w:tmpl w:val="9F5403A4"/>
    <w:lvl w:ilvl="0" w:tplc="CB5AF5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570FEE6">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799731F"/>
    <w:multiLevelType w:val="hybridMultilevel"/>
    <w:tmpl w:val="6FA44378"/>
    <w:lvl w:ilvl="0" w:tplc="456EE078">
      <w:start w:val="1"/>
      <w:numFmt w:val="decimal"/>
      <w:lvlText w:val="Pasal %1"/>
      <w:lvlJc w:val="center"/>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B344451"/>
    <w:multiLevelType w:val="hybridMultilevel"/>
    <w:tmpl w:val="EFA66310"/>
    <w:lvl w:ilvl="0" w:tplc="BE4AD47E">
      <w:start w:val="1"/>
      <w:numFmt w:val="lowerLetter"/>
      <w:lvlText w:val="%1."/>
      <w:lvlJc w:val="left"/>
      <w:pPr>
        <w:ind w:left="675" w:hanging="360"/>
      </w:pPr>
      <w:rPr>
        <w:rFonts w:hint="default"/>
        <w:color w:val="auto"/>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8" w15:restartNumberingAfterBreak="0">
    <w:nsid w:val="7CA87E26"/>
    <w:multiLevelType w:val="hybridMultilevel"/>
    <w:tmpl w:val="A162C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CB3CC5"/>
    <w:multiLevelType w:val="hybridMultilevel"/>
    <w:tmpl w:val="7D2EDFBE"/>
    <w:lvl w:ilvl="0" w:tplc="0409000F">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0" w15:restartNumberingAfterBreak="0">
    <w:nsid w:val="7D214120"/>
    <w:multiLevelType w:val="hybridMultilevel"/>
    <w:tmpl w:val="0638E39C"/>
    <w:lvl w:ilvl="0" w:tplc="CB5AF522">
      <w:start w:val="1"/>
      <w:numFmt w:val="decimal"/>
      <w:lvlText w:val="(%1)"/>
      <w:lvlJc w:val="left"/>
      <w:pPr>
        <w:ind w:left="720" w:hanging="360"/>
      </w:pPr>
      <w:rPr>
        <w:rFonts w:hint="default"/>
      </w:rPr>
    </w:lvl>
    <w:lvl w:ilvl="1" w:tplc="724AFF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8B0A8E"/>
    <w:multiLevelType w:val="hybridMultilevel"/>
    <w:tmpl w:val="F2927D30"/>
    <w:lvl w:ilvl="0" w:tplc="CB5AF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DF66ED"/>
    <w:multiLevelType w:val="hybridMultilevel"/>
    <w:tmpl w:val="AD8ECBD4"/>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4"/>
  </w:num>
  <w:num w:numId="2">
    <w:abstractNumId w:val="45"/>
  </w:num>
  <w:num w:numId="3">
    <w:abstractNumId w:val="28"/>
  </w:num>
  <w:num w:numId="4">
    <w:abstractNumId w:val="12"/>
  </w:num>
  <w:num w:numId="5">
    <w:abstractNumId w:val="2"/>
  </w:num>
  <w:num w:numId="6">
    <w:abstractNumId w:val="41"/>
  </w:num>
  <w:num w:numId="7">
    <w:abstractNumId w:val="26"/>
  </w:num>
  <w:num w:numId="8">
    <w:abstractNumId w:val="34"/>
  </w:num>
  <w:num w:numId="9">
    <w:abstractNumId w:val="35"/>
  </w:num>
  <w:num w:numId="10">
    <w:abstractNumId w:val="59"/>
  </w:num>
  <w:num w:numId="11">
    <w:abstractNumId w:val="36"/>
  </w:num>
  <w:num w:numId="12">
    <w:abstractNumId w:val="9"/>
  </w:num>
  <w:num w:numId="13">
    <w:abstractNumId w:val="46"/>
  </w:num>
  <w:num w:numId="14">
    <w:abstractNumId w:val="0"/>
  </w:num>
  <w:num w:numId="15">
    <w:abstractNumId w:val="49"/>
  </w:num>
  <w:num w:numId="16">
    <w:abstractNumId w:val="32"/>
  </w:num>
  <w:num w:numId="17">
    <w:abstractNumId w:val="47"/>
  </w:num>
  <w:num w:numId="18">
    <w:abstractNumId w:val="37"/>
  </w:num>
  <w:num w:numId="19">
    <w:abstractNumId w:val="30"/>
  </w:num>
  <w:num w:numId="20">
    <w:abstractNumId w:val="61"/>
  </w:num>
  <w:num w:numId="21">
    <w:abstractNumId w:val="56"/>
  </w:num>
  <w:num w:numId="22">
    <w:abstractNumId w:val="19"/>
  </w:num>
  <w:num w:numId="23">
    <w:abstractNumId w:val="11"/>
  </w:num>
  <w:num w:numId="24">
    <w:abstractNumId w:val="15"/>
  </w:num>
  <w:num w:numId="25">
    <w:abstractNumId w:val="29"/>
  </w:num>
  <w:num w:numId="26">
    <w:abstractNumId w:val="3"/>
  </w:num>
  <w:num w:numId="27">
    <w:abstractNumId w:val="13"/>
  </w:num>
  <w:num w:numId="28">
    <w:abstractNumId w:val="52"/>
  </w:num>
  <w:num w:numId="29">
    <w:abstractNumId w:val="38"/>
  </w:num>
  <w:num w:numId="30">
    <w:abstractNumId w:val="60"/>
  </w:num>
  <w:num w:numId="31">
    <w:abstractNumId w:val="39"/>
  </w:num>
  <w:num w:numId="32">
    <w:abstractNumId w:val="22"/>
  </w:num>
  <w:num w:numId="33">
    <w:abstractNumId w:val="50"/>
  </w:num>
  <w:num w:numId="34">
    <w:abstractNumId w:val="51"/>
  </w:num>
  <w:num w:numId="35">
    <w:abstractNumId w:val="54"/>
  </w:num>
  <w:num w:numId="36">
    <w:abstractNumId w:val="57"/>
  </w:num>
  <w:num w:numId="37">
    <w:abstractNumId w:val="4"/>
  </w:num>
  <w:num w:numId="38">
    <w:abstractNumId w:val="14"/>
  </w:num>
  <w:num w:numId="39">
    <w:abstractNumId w:val="55"/>
  </w:num>
  <w:num w:numId="40">
    <w:abstractNumId w:val="40"/>
  </w:num>
  <w:num w:numId="41">
    <w:abstractNumId w:val="16"/>
  </w:num>
  <w:num w:numId="42">
    <w:abstractNumId w:val="42"/>
  </w:num>
  <w:num w:numId="43">
    <w:abstractNumId w:val="5"/>
  </w:num>
  <w:num w:numId="44">
    <w:abstractNumId w:val="25"/>
  </w:num>
  <w:num w:numId="45">
    <w:abstractNumId w:val="8"/>
  </w:num>
  <w:num w:numId="46">
    <w:abstractNumId w:val="33"/>
  </w:num>
  <w:num w:numId="47">
    <w:abstractNumId w:val="44"/>
  </w:num>
  <w:num w:numId="48">
    <w:abstractNumId w:val="21"/>
  </w:num>
  <w:num w:numId="49">
    <w:abstractNumId w:val="31"/>
  </w:num>
  <w:num w:numId="50">
    <w:abstractNumId w:val="7"/>
  </w:num>
  <w:num w:numId="51">
    <w:abstractNumId w:val="62"/>
  </w:num>
  <w:num w:numId="52">
    <w:abstractNumId w:val="48"/>
  </w:num>
  <w:num w:numId="53">
    <w:abstractNumId w:val="18"/>
  </w:num>
  <w:num w:numId="54">
    <w:abstractNumId w:val="10"/>
  </w:num>
  <w:num w:numId="55">
    <w:abstractNumId w:val="53"/>
  </w:num>
  <w:num w:numId="56">
    <w:abstractNumId w:val="17"/>
  </w:num>
  <w:num w:numId="57">
    <w:abstractNumId w:val="20"/>
  </w:num>
  <w:num w:numId="58">
    <w:abstractNumId w:val="23"/>
  </w:num>
  <w:num w:numId="59">
    <w:abstractNumId w:val="27"/>
  </w:num>
  <w:num w:numId="60">
    <w:abstractNumId w:val="6"/>
  </w:num>
  <w:num w:numId="61">
    <w:abstractNumId w:val="43"/>
  </w:num>
  <w:num w:numId="62">
    <w:abstractNumId w:val="1"/>
  </w:num>
  <w:num w:numId="63">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F4"/>
    <w:rsid w:val="0000296B"/>
    <w:rsid w:val="00002AD2"/>
    <w:rsid w:val="00005AC0"/>
    <w:rsid w:val="00010243"/>
    <w:rsid w:val="00010C0B"/>
    <w:rsid w:val="00011C22"/>
    <w:rsid w:val="00013DB1"/>
    <w:rsid w:val="00014E65"/>
    <w:rsid w:val="00016725"/>
    <w:rsid w:val="00016805"/>
    <w:rsid w:val="0002682D"/>
    <w:rsid w:val="00030769"/>
    <w:rsid w:val="0003234E"/>
    <w:rsid w:val="00036BD2"/>
    <w:rsid w:val="00036BF4"/>
    <w:rsid w:val="000373EF"/>
    <w:rsid w:val="00042BC1"/>
    <w:rsid w:val="000518A1"/>
    <w:rsid w:val="00053571"/>
    <w:rsid w:val="00057BCF"/>
    <w:rsid w:val="00066F52"/>
    <w:rsid w:val="00071080"/>
    <w:rsid w:val="00073150"/>
    <w:rsid w:val="00073AFC"/>
    <w:rsid w:val="00073EC1"/>
    <w:rsid w:val="00081F27"/>
    <w:rsid w:val="000863A7"/>
    <w:rsid w:val="00086A8B"/>
    <w:rsid w:val="00091278"/>
    <w:rsid w:val="00091F26"/>
    <w:rsid w:val="00095BE9"/>
    <w:rsid w:val="000B2298"/>
    <w:rsid w:val="000B73E8"/>
    <w:rsid w:val="000C0D43"/>
    <w:rsid w:val="000C16B2"/>
    <w:rsid w:val="000C33CF"/>
    <w:rsid w:val="000C5827"/>
    <w:rsid w:val="000C6922"/>
    <w:rsid w:val="000D1355"/>
    <w:rsid w:val="000D64A4"/>
    <w:rsid w:val="000E0422"/>
    <w:rsid w:val="000E15CE"/>
    <w:rsid w:val="000E4809"/>
    <w:rsid w:val="0011176E"/>
    <w:rsid w:val="0011371B"/>
    <w:rsid w:val="00132532"/>
    <w:rsid w:val="001362A8"/>
    <w:rsid w:val="00137E86"/>
    <w:rsid w:val="001607A3"/>
    <w:rsid w:val="00170890"/>
    <w:rsid w:val="00172899"/>
    <w:rsid w:val="0018157E"/>
    <w:rsid w:val="001848BD"/>
    <w:rsid w:val="001850A7"/>
    <w:rsid w:val="00192580"/>
    <w:rsid w:val="001958EA"/>
    <w:rsid w:val="001A06B5"/>
    <w:rsid w:val="001A2B0C"/>
    <w:rsid w:val="001B2F69"/>
    <w:rsid w:val="001B325F"/>
    <w:rsid w:val="001B39FC"/>
    <w:rsid w:val="001B7173"/>
    <w:rsid w:val="001C4DF3"/>
    <w:rsid w:val="001C68D7"/>
    <w:rsid w:val="001D15FF"/>
    <w:rsid w:val="001D5918"/>
    <w:rsid w:val="001D5F4B"/>
    <w:rsid w:val="001E1ADB"/>
    <w:rsid w:val="001E3DCE"/>
    <w:rsid w:val="001E5584"/>
    <w:rsid w:val="001E68BF"/>
    <w:rsid w:val="001F3D19"/>
    <w:rsid w:val="0021299C"/>
    <w:rsid w:val="00215F7E"/>
    <w:rsid w:val="00217137"/>
    <w:rsid w:val="0022613A"/>
    <w:rsid w:val="00226E95"/>
    <w:rsid w:val="0022792F"/>
    <w:rsid w:val="00230A27"/>
    <w:rsid w:val="00233AA5"/>
    <w:rsid w:val="00245D46"/>
    <w:rsid w:val="00252454"/>
    <w:rsid w:val="00255E31"/>
    <w:rsid w:val="00256AC4"/>
    <w:rsid w:val="00264499"/>
    <w:rsid w:val="0026551C"/>
    <w:rsid w:val="0026720A"/>
    <w:rsid w:val="002713BC"/>
    <w:rsid w:val="002716EB"/>
    <w:rsid w:val="00274101"/>
    <w:rsid w:val="002742CD"/>
    <w:rsid w:val="002772F2"/>
    <w:rsid w:val="002832E0"/>
    <w:rsid w:val="00292CC7"/>
    <w:rsid w:val="002930DF"/>
    <w:rsid w:val="00295AC0"/>
    <w:rsid w:val="002A1DA1"/>
    <w:rsid w:val="002A2F5D"/>
    <w:rsid w:val="002A758E"/>
    <w:rsid w:val="002B0B0D"/>
    <w:rsid w:val="002C0CE0"/>
    <w:rsid w:val="002C6210"/>
    <w:rsid w:val="002D2D4A"/>
    <w:rsid w:val="002E4A5B"/>
    <w:rsid w:val="002E5A94"/>
    <w:rsid w:val="002E5F25"/>
    <w:rsid w:val="002F1578"/>
    <w:rsid w:val="002F4BC4"/>
    <w:rsid w:val="002F55AB"/>
    <w:rsid w:val="003149E4"/>
    <w:rsid w:val="00314D33"/>
    <w:rsid w:val="00323581"/>
    <w:rsid w:val="00325A07"/>
    <w:rsid w:val="00333E43"/>
    <w:rsid w:val="00343A64"/>
    <w:rsid w:val="0034737B"/>
    <w:rsid w:val="003517E6"/>
    <w:rsid w:val="00354FD4"/>
    <w:rsid w:val="00362E61"/>
    <w:rsid w:val="00364B55"/>
    <w:rsid w:val="00372709"/>
    <w:rsid w:val="00387692"/>
    <w:rsid w:val="00394207"/>
    <w:rsid w:val="00395F3D"/>
    <w:rsid w:val="003A236B"/>
    <w:rsid w:val="003A48A4"/>
    <w:rsid w:val="003C27D8"/>
    <w:rsid w:val="003D3FC6"/>
    <w:rsid w:val="003D4A3E"/>
    <w:rsid w:val="003D4F78"/>
    <w:rsid w:val="004008FC"/>
    <w:rsid w:val="004109A4"/>
    <w:rsid w:val="00412288"/>
    <w:rsid w:val="00415A68"/>
    <w:rsid w:val="00422156"/>
    <w:rsid w:val="004224EC"/>
    <w:rsid w:val="004304C2"/>
    <w:rsid w:val="00442C6C"/>
    <w:rsid w:val="00444AF1"/>
    <w:rsid w:val="00450CF4"/>
    <w:rsid w:val="00454499"/>
    <w:rsid w:val="004544E2"/>
    <w:rsid w:val="00455221"/>
    <w:rsid w:val="00457274"/>
    <w:rsid w:val="0046238E"/>
    <w:rsid w:val="004643CD"/>
    <w:rsid w:val="00473ACB"/>
    <w:rsid w:val="00474229"/>
    <w:rsid w:val="004747FD"/>
    <w:rsid w:val="00474B25"/>
    <w:rsid w:val="0048345B"/>
    <w:rsid w:val="0048391B"/>
    <w:rsid w:val="00484BA3"/>
    <w:rsid w:val="004877E9"/>
    <w:rsid w:val="004A25BB"/>
    <w:rsid w:val="004A7D8B"/>
    <w:rsid w:val="004B3C49"/>
    <w:rsid w:val="004C0843"/>
    <w:rsid w:val="004C1D5A"/>
    <w:rsid w:val="004C4B7C"/>
    <w:rsid w:val="004C52A5"/>
    <w:rsid w:val="004C6289"/>
    <w:rsid w:val="004D251C"/>
    <w:rsid w:val="004D5FAA"/>
    <w:rsid w:val="004D7B74"/>
    <w:rsid w:val="004E052C"/>
    <w:rsid w:val="004E23C8"/>
    <w:rsid w:val="004E502D"/>
    <w:rsid w:val="004E5BCF"/>
    <w:rsid w:val="004F1060"/>
    <w:rsid w:val="0050250F"/>
    <w:rsid w:val="00504FF9"/>
    <w:rsid w:val="00506488"/>
    <w:rsid w:val="00506F00"/>
    <w:rsid w:val="005074E0"/>
    <w:rsid w:val="0051175B"/>
    <w:rsid w:val="0051226C"/>
    <w:rsid w:val="00512749"/>
    <w:rsid w:val="00512932"/>
    <w:rsid w:val="0052293A"/>
    <w:rsid w:val="00523191"/>
    <w:rsid w:val="00526B1A"/>
    <w:rsid w:val="005371F9"/>
    <w:rsid w:val="005409B2"/>
    <w:rsid w:val="00543D54"/>
    <w:rsid w:val="00546381"/>
    <w:rsid w:val="0054722B"/>
    <w:rsid w:val="005539EF"/>
    <w:rsid w:val="00556776"/>
    <w:rsid w:val="0055776C"/>
    <w:rsid w:val="00564703"/>
    <w:rsid w:val="00565381"/>
    <w:rsid w:val="00565C79"/>
    <w:rsid w:val="0057124B"/>
    <w:rsid w:val="005732E4"/>
    <w:rsid w:val="00576DEB"/>
    <w:rsid w:val="0058208A"/>
    <w:rsid w:val="0058778A"/>
    <w:rsid w:val="0059097E"/>
    <w:rsid w:val="00591143"/>
    <w:rsid w:val="005921D0"/>
    <w:rsid w:val="00592CF4"/>
    <w:rsid w:val="005A3448"/>
    <w:rsid w:val="005A75FC"/>
    <w:rsid w:val="005B45E0"/>
    <w:rsid w:val="005B706B"/>
    <w:rsid w:val="005C1757"/>
    <w:rsid w:val="005D137F"/>
    <w:rsid w:val="005D19E6"/>
    <w:rsid w:val="005E08CD"/>
    <w:rsid w:val="005E3CCB"/>
    <w:rsid w:val="005E4A1F"/>
    <w:rsid w:val="005E5CBE"/>
    <w:rsid w:val="005E68BF"/>
    <w:rsid w:val="005F086B"/>
    <w:rsid w:val="005F4236"/>
    <w:rsid w:val="006007BB"/>
    <w:rsid w:val="00603EBB"/>
    <w:rsid w:val="00604E4E"/>
    <w:rsid w:val="00612116"/>
    <w:rsid w:val="006128C0"/>
    <w:rsid w:val="006323B3"/>
    <w:rsid w:val="00640096"/>
    <w:rsid w:val="00640289"/>
    <w:rsid w:val="00641AA4"/>
    <w:rsid w:val="00651007"/>
    <w:rsid w:val="0065179F"/>
    <w:rsid w:val="00653972"/>
    <w:rsid w:val="0066148B"/>
    <w:rsid w:val="0066773B"/>
    <w:rsid w:val="00672EFC"/>
    <w:rsid w:val="006733BA"/>
    <w:rsid w:val="00673C9E"/>
    <w:rsid w:val="006841EE"/>
    <w:rsid w:val="00686A17"/>
    <w:rsid w:val="00687E6A"/>
    <w:rsid w:val="006904A4"/>
    <w:rsid w:val="006930B3"/>
    <w:rsid w:val="006957BC"/>
    <w:rsid w:val="00695E09"/>
    <w:rsid w:val="006A577B"/>
    <w:rsid w:val="006B07C9"/>
    <w:rsid w:val="006B1151"/>
    <w:rsid w:val="006C6367"/>
    <w:rsid w:val="006D0176"/>
    <w:rsid w:val="006D1CCB"/>
    <w:rsid w:val="006D459C"/>
    <w:rsid w:val="006D4912"/>
    <w:rsid w:val="006D766C"/>
    <w:rsid w:val="006F2704"/>
    <w:rsid w:val="006F699D"/>
    <w:rsid w:val="006F6B78"/>
    <w:rsid w:val="00701347"/>
    <w:rsid w:val="00705EE4"/>
    <w:rsid w:val="00717CA4"/>
    <w:rsid w:val="007248F1"/>
    <w:rsid w:val="00735BDE"/>
    <w:rsid w:val="007405C2"/>
    <w:rsid w:val="00744870"/>
    <w:rsid w:val="00765BF8"/>
    <w:rsid w:val="00772130"/>
    <w:rsid w:val="007809B7"/>
    <w:rsid w:val="00783FE2"/>
    <w:rsid w:val="007856FD"/>
    <w:rsid w:val="007858CC"/>
    <w:rsid w:val="00790D86"/>
    <w:rsid w:val="00792B57"/>
    <w:rsid w:val="007A04F6"/>
    <w:rsid w:val="007A3CFD"/>
    <w:rsid w:val="007A4490"/>
    <w:rsid w:val="007A7BD6"/>
    <w:rsid w:val="007B5C43"/>
    <w:rsid w:val="007B76E2"/>
    <w:rsid w:val="007C0024"/>
    <w:rsid w:val="007C021A"/>
    <w:rsid w:val="007C5AA8"/>
    <w:rsid w:val="007D4C30"/>
    <w:rsid w:val="007E3A70"/>
    <w:rsid w:val="007E7CFE"/>
    <w:rsid w:val="008026B8"/>
    <w:rsid w:val="00803F0D"/>
    <w:rsid w:val="00811A21"/>
    <w:rsid w:val="00812771"/>
    <w:rsid w:val="00812EE6"/>
    <w:rsid w:val="008130A2"/>
    <w:rsid w:val="00821AB0"/>
    <w:rsid w:val="00822537"/>
    <w:rsid w:val="00822A52"/>
    <w:rsid w:val="008262A3"/>
    <w:rsid w:val="008314B7"/>
    <w:rsid w:val="008341B1"/>
    <w:rsid w:val="00837E91"/>
    <w:rsid w:val="008403F0"/>
    <w:rsid w:val="00840F21"/>
    <w:rsid w:val="0084113E"/>
    <w:rsid w:val="0085026E"/>
    <w:rsid w:val="0085455F"/>
    <w:rsid w:val="008568F6"/>
    <w:rsid w:val="0087286B"/>
    <w:rsid w:val="008947D9"/>
    <w:rsid w:val="0089787C"/>
    <w:rsid w:val="00897CB2"/>
    <w:rsid w:val="008A4317"/>
    <w:rsid w:val="008A53F6"/>
    <w:rsid w:val="008B11E3"/>
    <w:rsid w:val="008B2AB8"/>
    <w:rsid w:val="008B357D"/>
    <w:rsid w:val="008D009B"/>
    <w:rsid w:val="008D4FAE"/>
    <w:rsid w:val="008E1447"/>
    <w:rsid w:val="008E32D3"/>
    <w:rsid w:val="008E42C7"/>
    <w:rsid w:val="008F5650"/>
    <w:rsid w:val="008F5ED1"/>
    <w:rsid w:val="009011C8"/>
    <w:rsid w:val="00901C74"/>
    <w:rsid w:val="009029CE"/>
    <w:rsid w:val="009032BC"/>
    <w:rsid w:val="0090344F"/>
    <w:rsid w:val="009068AB"/>
    <w:rsid w:val="00907B9F"/>
    <w:rsid w:val="00916F3D"/>
    <w:rsid w:val="009170C2"/>
    <w:rsid w:val="009216AB"/>
    <w:rsid w:val="00925AB3"/>
    <w:rsid w:val="00932750"/>
    <w:rsid w:val="0093747F"/>
    <w:rsid w:val="00940140"/>
    <w:rsid w:val="00941B1F"/>
    <w:rsid w:val="0094237D"/>
    <w:rsid w:val="00955C05"/>
    <w:rsid w:val="00956208"/>
    <w:rsid w:val="009750AC"/>
    <w:rsid w:val="00981CA7"/>
    <w:rsid w:val="00990D3A"/>
    <w:rsid w:val="009939A1"/>
    <w:rsid w:val="009A27CE"/>
    <w:rsid w:val="009A6535"/>
    <w:rsid w:val="009B25C0"/>
    <w:rsid w:val="009C277D"/>
    <w:rsid w:val="009D02B0"/>
    <w:rsid w:val="009D6749"/>
    <w:rsid w:val="009D6DD8"/>
    <w:rsid w:val="009D70CF"/>
    <w:rsid w:val="009D71E2"/>
    <w:rsid w:val="009E2C00"/>
    <w:rsid w:val="009F3B0E"/>
    <w:rsid w:val="00A02DA3"/>
    <w:rsid w:val="00A03135"/>
    <w:rsid w:val="00A0632C"/>
    <w:rsid w:val="00A102DC"/>
    <w:rsid w:val="00A119A9"/>
    <w:rsid w:val="00A12CBA"/>
    <w:rsid w:val="00A15509"/>
    <w:rsid w:val="00A15687"/>
    <w:rsid w:val="00A22944"/>
    <w:rsid w:val="00A2497A"/>
    <w:rsid w:val="00A318F4"/>
    <w:rsid w:val="00A31E41"/>
    <w:rsid w:val="00A336D6"/>
    <w:rsid w:val="00A46835"/>
    <w:rsid w:val="00A55CCC"/>
    <w:rsid w:val="00A623E8"/>
    <w:rsid w:val="00A6533B"/>
    <w:rsid w:val="00A676C9"/>
    <w:rsid w:val="00A765E9"/>
    <w:rsid w:val="00A772FA"/>
    <w:rsid w:val="00A7760C"/>
    <w:rsid w:val="00A84500"/>
    <w:rsid w:val="00A84D46"/>
    <w:rsid w:val="00A86FEA"/>
    <w:rsid w:val="00A97A2C"/>
    <w:rsid w:val="00AA10E4"/>
    <w:rsid w:val="00AA567A"/>
    <w:rsid w:val="00AB3D52"/>
    <w:rsid w:val="00AB49C7"/>
    <w:rsid w:val="00AB77EC"/>
    <w:rsid w:val="00AC0A57"/>
    <w:rsid w:val="00AC4B8C"/>
    <w:rsid w:val="00AC7C3A"/>
    <w:rsid w:val="00AC7EE1"/>
    <w:rsid w:val="00AD07A1"/>
    <w:rsid w:val="00AE250C"/>
    <w:rsid w:val="00AE61D8"/>
    <w:rsid w:val="00AF60C3"/>
    <w:rsid w:val="00B023A7"/>
    <w:rsid w:val="00B036DD"/>
    <w:rsid w:val="00B167D6"/>
    <w:rsid w:val="00B1750E"/>
    <w:rsid w:val="00B177C3"/>
    <w:rsid w:val="00B201E8"/>
    <w:rsid w:val="00B2249C"/>
    <w:rsid w:val="00B44B8D"/>
    <w:rsid w:val="00B46200"/>
    <w:rsid w:val="00B472F9"/>
    <w:rsid w:val="00B575F2"/>
    <w:rsid w:val="00B6004E"/>
    <w:rsid w:val="00B61BA2"/>
    <w:rsid w:val="00B73C8E"/>
    <w:rsid w:val="00B7483E"/>
    <w:rsid w:val="00B81674"/>
    <w:rsid w:val="00B85587"/>
    <w:rsid w:val="00B90769"/>
    <w:rsid w:val="00B971A8"/>
    <w:rsid w:val="00BA0561"/>
    <w:rsid w:val="00BA05C5"/>
    <w:rsid w:val="00BA200A"/>
    <w:rsid w:val="00BA3713"/>
    <w:rsid w:val="00BA41EC"/>
    <w:rsid w:val="00BA6C77"/>
    <w:rsid w:val="00BA6DE3"/>
    <w:rsid w:val="00BB18CE"/>
    <w:rsid w:val="00BB74EE"/>
    <w:rsid w:val="00BC00FA"/>
    <w:rsid w:val="00BC45CB"/>
    <w:rsid w:val="00BC57B4"/>
    <w:rsid w:val="00BC6CDE"/>
    <w:rsid w:val="00BD12A0"/>
    <w:rsid w:val="00BE255C"/>
    <w:rsid w:val="00BE2687"/>
    <w:rsid w:val="00BE709E"/>
    <w:rsid w:val="00BF2552"/>
    <w:rsid w:val="00BF6ABD"/>
    <w:rsid w:val="00C02622"/>
    <w:rsid w:val="00C03E93"/>
    <w:rsid w:val="00C13E2D"/>
    <w:rsid w:val="00C24E21"/>
    <w:rsid w:val="00C252AD"/>
    <w:rsid w:val="00C27EC0"/>
    <w:rsid w:val="00C35D75"/>
    <w:rsid w:val="00C43D3F"/>
    <w:rsid w:val="00C441A8"/>
    <w:rsid w:val="00C44F8D"/>
    <w:rsid w:val="00C47BF5"/>
    <w:rsid w:val="00C52B3D"/>
    <w:rsid w:val="00C6091B"/>
    <w:rsid w:val="00C77A1F"/>
    <w:rsid w:val="00C818F7"/>
    <w:rsid w:val="00C844BA"/>
    <w:rsid w:val="00C84D4A"/>
    <w:rsid w:val="00C92C7E"/>
    <w:rsid w:val="00C94146"/>
    <w:rsid w:val="00C94921"/>
    <w:rsid w:val="00C95E96"/>
    <w:rsid w:val="00C96942"/>
    <w:rsid w:val="00C9745A"/>
    <w:rsid w:val="00CA00B7"/>
    <w:rsid w:val="00CA0F5B"/>
    <w:rsid w:val="00CA13A1"/>
    <w:rsid w:val="00CA3B0E"/>
    <w:rsid w:val="00CA6E91"/>
    <w:rsid w:val="00CC06C1"/>
    <w:rsid w:val="00CC2C81"/>
    <w:rsid w:val="00CE004D"/>
    <w:rsid w:val="00CE6B09"/>
    <w:rsid w:val="00CF255D"/>
    <w:rsid w:val="00CF5273"/>
    <w:rsid w:val="00CF5FA8"/>
    <w:rsid w:val="00CF736C"/>
    <w:rsid w:val="00D02B09"/>
    <w:rsid w:val="00D06065"/>
    <w:rsid w:val="00D10331"/>
    <w:rsid w:val="00D27981"/>
    <w:rsid w:val="00D31A15"/>
    <w:rsid w:val="00D436CD"/>
    <w:rsid w:val="00D45744"/>
    <w:rsid w:val="00D45BDF"/>
    <w:rsid w:val="00D525AF"/>
    <w:rsid w:val="00D57325"/>
    <w:rsid w:val="00D601FE"/>
    <w:rsid w:val="00D66F55"/>
    <w:rsid w:val="00D732C3"/>
    <w:rsid w:val="00D74DE6"/>
    <w:rsid w:val="00D774B3"/>
    <w:rsid w:val="00D8394E"/>
    <w:rsid w:val="00D84613"/>
    <w:rsid w:val="00D853FC"/>
    <w:rsid w:val="00D85BD0"/>
    <w:rsid w:val="00D8681F"/>
    <w:rsid w:val="00D9453B"/>
    <w:rsid w:val="00DA039E"/>
    <w:rsid w:val="00DA0E19"/>
    <w:rsid w:val="00DA35CF"/>
    <w:rsid w:val="00DA475B"/>
    <w:rsid w:val="00DB0867"/>
    <w:rsid w:val="00DB0ECD"/>
    <w:rsid w:val="00DB2032"/>
    <w:rsid w:val="00DB4B58"/>
    <w:rsid w:val="00DB6705"/>
    <w:rsid w:val="00DC0B64"/>
    <w:rsid w:val="00DC12FD"/>
    <w:rsid w:val="00DC572E"/>
    <w:rsid w:val="00DD7F19"/>
    <w:rsid w:val="00DE2677"/>
    <w:rsid w:val="00DE611E"/>
    <w:rsid w:val="00DF7127"/>
    <w:rsid w:val="00E02C63"/>
    <w:rsid w:val="00E0334B"/>
    <w:rsid w:val="00E14344"/>
    <w:rsid w:val="00E151D1"/>
    <w:rsid w:val="00E23D10"/>
    <w:rsid w:val="00E43EE4"/>
    <w:rsid w:val="00E4419F"/>
    <w:rsid w:val="00E56B24"/>
    <w:rsid w:val="00E57D29"/>
    <w:rsid w:val="00E57F71"/>
    <w:rsid w:val="00E634BF"/>
    <w:rsid w:val="00E70A2D"/>
    <w:rsid w:val="00E7172C"/>
    <w:rsid w:val="00E7285C"/>
    <w:rsid w:val="00E9005B"/>
    <w:rsid w:val="00E95741"/>
    <w:rsid w:val="00EA0540"/>
    <w:rsid w:val="00EA2542"/>
    <w:rsid w:val="00EA7701"/>
    <w:rsid w:val="00EB7892"/>
    <w:rsid w:val="00EC0BB7"/>
    <w:rsid w:val="00EC1D8E"/>
    <w:rsid w:val="00EC753D"/>
    <w:rsid w:val="00ED47CB"/>
    <w:rsid w:val="00EF0049"/>
    <w:rsid w:val="00EF127A"/>
    <w:rsid w:val="00EF3EF7"/>
    <w:rsid w:val="00EF6634"/>
    <w:rsid w:val="00EF7EDA"/>
    <w:rsid w:val="00F12139"/>
    <w:rsid w:val="00F13DD9"/>
    <w:rsid w:val="00F17CAF"/>
    <w:rsid w:val="00F22DC2"/>
    <w:rsid w:val="00F258CC"/>
    <w:rsid w:val="00F32DE9"/>
    <w:rsid w:val="00F366E9"/>
    <w:rsid w:val="00F406C8"/>
    <w:rsid w:val="00F4471C"/>
    <w:rsid w:val="00F4523A"/>
    <w:rsid w:val="00F458AB"/>
    <w:rsid w:val="00F539D7"/>
    <w:rsid w:val="00F769A8"/>
    <w:rsid w:val="00F85D34"/>
    <w:rsid w:val="00F86979"/>
    <w:rsid w:val="00F86EED"/>
    <w:rsid w:val="00F871AB"/>
    <w:rsid w:val="00F917C7"/>
    <w:rsid w:val="00F92C39"/>
    <w:rsid w:val="00FA1225"/>
    <w:rsid w:val="00FA254C"/>
    <w:rsid w:val="00FA3104"/>
    <w:rsid w:val="00FA4716"/>
    <w:rsid w:val="00FB0D26"/>
    <w:rsid w:val="00FB2DD3"/>
    <w:rsid w:val="00FC22E1"/>
    <w:rsid w:val="00FC43D1"/>
    <w:rsid w:val="00FC47B9"/>
    <w:rsid w:val="00FC608E"/>
    <w:rsid w:val="00FD1889"/>
    <w:rsid w:val="00FD3A15"/>
    <w:rsid w:val="00FE2DDA"/>
    <w:rsid w:val="00FE3A80"/>
    <w:rsid w:val="00FE5A17"/>
    <w:rsid w:val="00FF3E9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A75A82"/>
  <w15:chartTrackingRefBased/>
  <w15:docId w15:val="{321851CB-DA33-B945-91BF-A65660FA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8F4"/>
    <w:pPr>
      <w:ind w:left="720"/>
      <w:contextualSpacing/>
    </w:pPr>
  </w:style>
  <w:style w:type="paragraph" w:styleId="Header">
    <w:name w:val="header"/>
    <w:basedOn w:val="Normal"/>
    <w:link w:val="HeaderChar"/>
    <w:uiPriority w:val="99"/>
    <w:unhideWhenUsed/>
    <w:rsid w:val="00840F21"/>
    <w:pPr>
      <w:tabs>
        <w:tab w:val="center" w:pos="4513"/>
        <w:tab w:val="right" w:pos="9026"/>
      </w:tabs>
    </w:pPr>
  </w:style>
  <w:style w:type="character" w:customStyle="1" w:styleId="HeaderChar">
    <w:name w:val="Header Char"/>
    <w:basedOn w:val="DefaultParagraphFont"/>
    <w:link w:val="Header"/>
    <w:uiPriority w:val="99"/>
    <w:rsid w:val="00840F21"/>
    <w:rPr>
      <w:noProof/>
      <w:lang w:val="id-ID"/>
    </w:rPr>
  </w:style>
  <w:style w:type="paragraph" w:styleId="Footer">
    <w:name w:val="footer"/>
    <w:basedOn w:val="Normal"/>
    <w:link w:val="FooterChar"/>
    <w:uiPriority w:val="99"/>
    <w:unhideWhenUsed/>
    <w:rsid w:val="00840F21"/>
    <w:pPr>
      <w:tabs>
        <w:tab w:val="center" w:pos="4513"/>
        <w:tab w:val="right" w:pos="9026"/>
      </w:tabs>
    </w:pPr>
  </w:style>
  <w:style w:type="character" w:customStyle="1" w:styleId="FooterChar">
    <w:name w:val="Footer Char"/>
    <w:basedOn w:val="DefaultParagraphFont"/>
    <w:link w:val="Footer"/>
    <w:uiPriority w:val="99"/>
    <w:rsid w:val="00840F21"/>
    <w:rPr>
      <w:noProof/>
      <w:lang w:val="id-ID"/>
    </w:rPr>
  </w:style>
  <w:style w:type="paragraph" w:styleId="BalloonText">
    <w:name w:val="Balloon Text"/>
    <w:basedOn w:val="Normal"/>
    <w:link w:val="BalloonTextChar"/>
    <w:uiPriority w:val="99"/>
    <w:semiHidden/>
    <w:unhideWhenUsed/>
    <w:rsid w:val="004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B"/>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03678">
      <w:bodyDiv w:val="1"/>
      <w:marLeft w:val="0"/>
      <w:marRight w:val="0"/>
      <w:marTop w:val="0"/>
      <w:marBottom w:val="0"/>
      <w:divBdr>
        <w:top w:val="none" w:sz="0" w:space="0" w:color="auto"/>
        <w:left w:val="none" w:sz="0" w:space="0" w:color="auto"/>
        <w:bottom w:val="none" w:sz="0" w:space="0" w:color="auto"/>
        <w:right w:val="none" w:sz="0" w:space="0" w:color="auto"/>
      </w:divBdr>
      <w:divsChild>
        <w:div w:id="1018655150">
          <w:marLeft w:val="0"/>
          <w:marRight w:val="0"/>
          <w:marTop w:val="0"/>
          <w:marBottom w:val="0"/>
          <w:divBdr>
            <w:top w:val="none" w:sz="0" w:space="0" w:color="auto"/>
            <w:left w:val="none" w:sz="0" w:space="0" w:color="auto"/>
            <w:bottom w:val="none" w:sz="0" w:space="0" w:color="auto"/>
            <w:right w:val="none" w:sz="0" w:space="0" w:color="auto"/>
          </w:divBdr>
          <w:divsChild>
            <w:div w:id="471022434">
              <w:marLeft w:val="0"/>
              <w:marRight w:val="0"/>
              <w:marTop w:val="0"/>
              <w:marBottom w:val="0"/>
              <w:divBdr>
                <w:top w:val="none" w:sz="0" w:space="0" w:color="auto"/>
                <w:left w:val="none" w:sz="0" w:space="0" w:color="auto"/>
                <w:bottom w:val="none" w:sz="0" w:space="0" w:color="auto"/>
                <w:right w:val="none" w:sz="0" w:space="0" w:color="auto"/>
              </w:divBdr>
              <w:divsChild>
                <w:div w:id="1694072565">
                  <w:marLeft w:val="0"/>
                  <w:marRight w:val="0"/>
                  <w:marTop w:val="0"/>
                  <w:marBottom w:val="0"/>
                  <w:divBdr>
                    <w:top w:val="none" w:sz="0" w:space="0" w:color="auto"/>
                    <w:left w:val="none" w:sz="0" w:space="0" w:color="auto"/>
                    <w:bottom w:val="none" w:sz="0" w:space="0" w:color="auto"/>
                    <w:right w:val="none" w:sz="0" w:space="0" w:color="auto"/>
                  </w:divBdr>
                  <w:divsChild>
                    <w:div w:id="20533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1599">
      <w:bodyDiv w:val="1"/>
      <w:marLeft w:val="0"/>
      <w:marRight w:val="0"/>
      <w:marTop w:val="0"/>
      <w:marBottom w:val="0"/>
      <w:divBdr>
        <w:top w:val="none" w:sz="0" w:space="0" w:color="auto"/>
        <w:left w:val="none" w:sz="0" w:space="0" w:color="auto"/>
        <w:bottom w:val="none" w:sz="0" w:space="0" w:color="auto"/>
        <w:right w:val="none" w:sz="0" w:space="0" w:color="auto"/>
      </w:divBdr>
    </w:div>
    <w:div w:id="1139688390">
      <w:bodyDiv w:val="1"/>
      <w:marLeft w:val="0"/>
      <w:marRight w:val="0"/>
      <w:marTop w:val="0"/>
      <w:marBottom w:val="0"/>
      <w:divBdr>
        <w:top w:val="none" w:sz="0" w:space="0" w:color="auto"/>
        <w:left w:val="none" w:sz="0" w:space="0" w:color="auto"/>
        <w:bottom w:val="none" w:sz="0" w:space="0" w:color="auto"/>
        <w:right w:val="none" w:sz="0" w:space="0" w:color="auto"/>
      </w:divBdr>
      <w:divsChild>
        <w:div w:id="1670908507">
          <w:marLeft w:val="0"/>
          <w:marRight w:val="0"/>
          <w:marTop w:val="0"/>
          <w:marBottom w:val="0"/>
          <w:divBdr>
            <w:top w:val="none" w:sz="0" w:space="0" w:color="auto"/>
            <w:left w:val="none" w:sz="0" w:space="0" w:color="auto"/>
            <w:bottom w:val="none" w:sz="0" w:space="0" w:color="auto"/>
            <w:right w:val="none" w:sz="0" w:space="0" w:color="auto"/>
          </w:divBdr>
          <w:divsChild>
            <w:div w:id="393312600">
              <w:marLeft w:val="0"/>
              <w:marRight w:val="0"/>
              <w:marTop w:val="0"/>
              <w:marBottom w:val="0"/>
              <w:divBdr>
                <w:top w:val="none" w:sz="0" w:space="0" w:color="auto"/>
                <w:left w:val="none" w:sz="0" w:space="0" w:color="auto"/>
                <w:bottom w:val="none" w:sz="0" w:space="0" w:color="auto"/>
                <w:right w:val="none" w:sz="0" w:space="0" w:color="auto"/>
              </w:divBdr>
              <w:divsChild>
                <w:div w:id="745298817">
                  <w:marLeft w:val="0"/>
                  <w:marRight w:val="0"/>
                  <w:marTop w:val="0"/>
                  <w:marBottom w:val="0"/>
                  <w:divBdr>
                    <w:top w:val="none" w:sz="0" w:space="0" w:color="auto"/>
                    <w:left w:val="none" w:sz="0" w:space="0" w:color="auto"/>
                    <w:bottom w:val="none" w:sz="0" w:space="0" w:color="auto"/>
                    <w:right w:val="none" w:sz="0" w:space="0" w:color="auto"/>
                  </w:divBdr>
                  <w:divsChild>
                    <w:div w:id="1274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2606">
      <w:bodyDiv w:val="1"/>
      <w:marLeft w:val="0"/>
      <w:marRight w:val="0"/>
      <w:marTop w:val="0"/>
      <w:marBottom w:val="0"/>
      <w:divBdr>
        <w:top w:val="none" w:sz="0" w:space="0" w:color="auto"/>
        <w:left w:val="none" w:sz="0" w:space="0" w:color="auto"/>
        <w:bottom w:val="none" w:sz="0" w:space="0" w:color="auto"/>
        <w:right w:val="none" w:sz="0" w:space="0" w:color="auto"/>
      </w:divBdr>
    </w:div>
    <w:div w:id="2125222437">
      <w:bodyDiv w:val="1"/>
      <w:marLeft w:val="0"/>
      <w:marRight w:val="0"/>
      <w:marTop w:val="0"/>
      <w:marBottom w:val="0"/>
      <w:divBdr>
        <w:top w:val="none" w:sz="0" w:space="0" w:color="auto"/>
        <w:left w:val="none" w:sz="0" w:space="0" w:color="auto"/>
        <w:bottom w:val="none" w:sz="0" w:space="0" w:color="auto"/>
        <w:right w:val="none" w:sz="0" w:space="0" w:color="auto"/>
      </w:divBdr>
      <w:divsChild>
        <w:div w:id="464005536">
          <w:marLeft w:val="0"/>
          <w:marRight w:val="0"/>
          <w:marTop w:val="0"/>
          <w:marBottom w:val="0"/>
          <w:divBdr>
            <w:top w:val="none" w:sz="0" w:space="0" w:color="auto"/>
            <w:left w:val="none" w:sz="0" w:space="0" w:color="auto"/>
            <w:bottom w:val="none" w:sz="0" w:space="0" w:color="auto"/>
            <w:right w:val="none" w:sz="0" w:space="0" w:color="auto"/>
          </w:divBdr>
          <w:divsChild>
            <w:div w:id="1282031411">
              <w:marLeft w:val="0"/>
              <w:marRight w:val="0"/>
              <w:marTop w:val="0"/>
              <w:marBottom w:val="0"/>
              <w:divBdr>
                <w:top w:val="none" w:sz="0" w:space="0" w:color="auto"/>
                <w:left w:val="none" w:sz="0" w:space="0" w:color="auto"/>
                <w:bottom w:val="none" w:sz="0" w:space="0" w:color="auto"/>
                <w:right w:val="none" w:sz="0" w:space="0" w:color="auto"/>
              </w:divBdr>
              <w:divsChild>
                <w:div w:id="587543785">
                  <w:marLeft w:val="0"/>
                  <w:marRight w:val="0"/>
                  <w:marTop w:val="0"/>
                  <w:marBottom w:val="0"/>
                  <w:divBdr>
                    <w:top w:val="none" w:sz="0" w:space="0" w:color="auto"/>
                    <w:left w:val="none" w:sz="0" w:space="0" w:color="auto"/>
                    <w:bottom w:val="none" w:sz="0" w:space="0" w:color="auto"/>
                    <w:right w:val="none" w:sz="0" w:space="0" w:color="auto"/>
                  </w:divBdr>
                  <w:divsChild>
                    <w:div w:id="1416366900">
                      <w:marLeft w:val="0"/>
                      <w:marRight w:val="0"/>
                      <w:marTop w:val="0"/>
                      <w:marBottom w:val="0"/>
                      <w:divBdr>
                        <w:top w:val="none" w:sz="0" w:space="0" w:color="auto"/>
                        <w:left w:val="none" w:sz="0" w:space="0" w:color="auto"/>
                        <w:bottom w:val="none" w:sz="0" w:space="0" w:color="auto"/>
                        <w:right w:val="none" w:sz="0" w:space="0" w:color="auto"/>
                      </w:divBdr>
                    </w:div>
                    <w:div w:id="1182672192">
                      <w:marLeft w:val="0"/>
                      <w:marRight w:val="0"/>
                      <w:marTop w:val="0"/>
                      <w:marBottom w:val="0"/>
                      <w:divBdr>
                        <w:top w:val="none" w:sz="0" w:space="0" w:color="auto"/>
                        <w:left w:val="none" w:sz="0" w:space="0" w:color="auto"/>
                        <w:bottom w:val="none" w:sz="0" w:space="0" w:color="auto"/>
                        <w:right w:val="none" w:sz="0" w:space="0" w:color="auto"/>
                      </w:divBdr>
                    </w:div>
                  </w:divsChild>
                </w:div>
                <w:div w:id="1718581478">
                  <w:marLeft w:val="0"/>
                  <w:marRight w:val="0"/>
                  <w:marTop w:val="0"/>
                  <w:marBottom w:val="0"/>
                  <w:divBdr>
                    <w:top w:val="none" w:sz="0" w:space="0" w:color="auto"/>
                    <w:left w:val="none" w:sz="0" w:space="0" w:color="auto"/>
                    <w:bottom w:val="none" w:sz="0" w:space="0" w:color="auto"/>
                    <w:right w:val="none" w:sz="0" w:space="0" w:color="auto"/>
                  </w:divBdr>
                  <w:divsChild>
                    <w:div w:id="60914022">
                      <w:marLeft w:val="0"/>
                      <w:marRight w:val="0"/>
                      <w:marTop w:val="0"/>
                      <w:marBottom w:val="0"/>
                      <w:divBdr>
                        <w:top w:val="none" w:sz="0" w:space="0" w:color="auto"/>
                        <w:left w:val="none" w:sz="0" w:space="0" w:color="auto"/>
                        <w:bottom w:val="none" w:sz="0" w:space="0" w:color="auto"/>
                        <w:right w:val="none" w:sz="0" w:space="0" w:color="auto"/>
                      </w:divBdr>
                    </w:div>
                  </w:divsChild>
                </w:div>
                <w:div w:id="462844696">
                  <w:marLeft w:val="0"/>
                  <w:marRight w:val="0"/>
                  <w:marTop w:val="0"/>
                  <w:marBottom w:val="0"/>
                  <w:divBdr>
                    <w:top w:val="none" w:sz="0" w:space="0" w:color="auto"/>
                    <w:left w:val="none" w:sz="0" w:space="0" w:color="auto"/>
                    <w:bottom w:val="none" w:sz="0" w:space="0" w:color="auto"/>
                    <w:right w:val="none" w:sz="0" w:space="0" w:color="auto"/>
                  </w:divBdr>
                  <w:divsChild>
                    <w:div w:id="694814141">
                      <w:marLeft w:val="0"/>
                      <w:marRight w:val="0"/>
                      <w:marTop w:val="0"/>
                      <w:marBottom w:val="0"/>
                      <w:divBdr>
                        <w:top w:val="none" w:sz="0" w:space="0" w:color="auto"/>
                        <w:left w:val="none" w:sz="0" w:space="0" w:color="auto"/>
                        <w:bottom w:val="none" w:sz="0" w:space="0" w:color="auto"/>
                        <w:right w:val="none" w:sz="0" w:space="0" w:color="auto"/>
                      </w:divBdr>
                    </w:div>
                  </w:divsChild>
                </w:div>
                <w:div w:id="354036371">
                  <w:marLeft w:val="0"/>
                  <w:marRight w:val="0"/>
                  <w:marTop w:val="0"/>
                  <w:marBottom w:val="0"/>
                  <w:divBdr>
                    <w:top w:val="none" w:sz="0" w:space="0" w:color="auto"/>
                    <w:left w:val="none" w:sz="0" w:space="0" w:color="auto"/>
                    <w:bottom w:val="none" w:sz="0" w:space="0" w:color="auto"/>
                    <w:right w:val="none" w:sz="0" w:space="0" w:color="auto"/>
                  </w:divBdr>
                  <w:divsChild>
                    <w:div w:id="622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B40A4E-3C31-481F-A038-7D4C95272076}">
  <ds:schemaRefs>
    <ds:schemaRef ds:uri="http://schemas.openxmlformats.org/officeDocument/2006/bibliography"/>
  </ds:schemaRefs>
</ds:datastoreItem>
</file>

<file path=customXml/itemProps2.xml><?xml version="1.0" encoding="utf-8"?>
<ds:datastoreItem xmlns:ds="http://schemas.openxmlformats.org/officeDocument/2006/customXml" ds:itemID="{AD4E70FB-1272-4435-865D-19CB49A0F9F6}"/>
</file>

<file path=customXml/itemProps3.xml><?xml version="1.0" encoding="utf-8"?>
<ds:datastoreItem xmlns:ds="http://schemas.openxmlformats.org/officeDocument/2006/customXml" ds:itemID="{4FBEBB06-0ACA-470C-99E0-F0451FB5DB2C}"/>
</file>

<file path=customXml/itemProps4.xml><?xml version="1.0" encoding="utf-8"?>
<ds:datastoreItem xmlns:ds="http://schemas.openxmlformats.org/officeDocument/2006/customXml" ds:itemID="{3FD2F7A3-F96F-4ADE-9306-624D8FC9D33F}"/>
</file>

<file path=docProps/app.xml><?xml version="1.0" encoding="utf-8"?>
<Properties xmlns="http://schemas.openxmlformats.org/officeDocument/2006/extended-properties" xmlns:vt="http://schemas.openxmlformats.org/officeDocument/2006/docPropsVTypes">
  <Template>Normal</Template>
  <TotalTime>1</TotalTime>
  <Pages>55</Pages>
  <Words>7261</Words>
  <Characters>41391</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RPOJK Penyelenggaraan Produk BPR dan BPRS</vt:lpstr>
    </vt:vector>
  </TitlesOfParts>
  <Company/>
  <LinksUpToDate>false</LinksUpToDate>
  <CharactersWithSpaces>48555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RPOJK Penyelenggaraan Produk BPR dan BPRS</dc:title>
  <dc:subject/>
  <dc:creator>Ali Reza</dc:creator>
  <cp:keywords/>
  <dc:description/>
  <cp:lastModifiedBy>Carina Anandilla</cp:lastModifiedBy>
  <cp:revision>2</cp:revision>
  <dcterms:created xsi:type="dcterms:W3CDTF">2021-09-03T08:49:00Z</dcterms:created>
  <dcterms:modified xsi:type="dcterms:W3CDTF">2021-09-03T08:49:00Z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