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51D1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  <w:r w:rsidRPr="00BE6FA8">
        <w:rPr>
          <w:rFonts w:ascii="Bookman Old Style" w:hAnsi="Bookman Old Style"/>
          <w:b/>
          <w:bCs/>
        </w:rPr>
        <w:t xml:space="preserve">TANGGAPAN TERTULIS ATAS </w:t>
      </w: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 xml:space="preserve">RANCANGAN </w:t>
      </w:r>
    </w:p>
    <w:p w14:paraId="3DCDA0C8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>SURAT EDARAN OTORITAS JASA KEUANGAN</w:t>
      </w:r>
    </w:p>
    <w:p w14:paraId="149DFB0A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 w:rsidRPr="00BE6FA8">
        <w:rPr>
          <w:rFonts w:ascii="Bookman Old Style" w:eastAsia="Bookman Old Style" w:hAnsi="Bookman Old Style" w:cs="Bookman Old Style"/>
          <w:b/>
          <w:bCs/>
        </w:rPr>
        <w:t>REPUBLIK INDONESIA</w:t>
      </w:r>
    </w:p>
    <w:p w14:paraId="0BB47512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 xml:space="preserve">NOMOR </w:t>
      </w:r>
      <w:r w:rsidRPr="00BE6FA8">
        <w:rPr>
          <w:rFonts w:ascii="Bookman Old Style" w:eastAsia="Bookman Old Style" w:hAnsi="Bookman Old Style" w:cs="Bookman Old Style"/>
          <w:b/>
          <w:bCs/>
        </w:rPr>
        <w:t xml:space="preserve">  </w:t>
      </w: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>/SEOJK.07/20</w:t>
      </w:r>
      <w:r w:rsidRPr="00BE6FA8">
        <w:rPr>
          <w:rFonts w:ascii="Bookman Old Style" w:eastAsia="Bookman Old Style" w:hAnsi="Bookman Old Style" w:cs="Bookman Old Style"/>
          <w:b/>
          <w:bCs/>
        </w:rPr>
        <w:t>22</w:t>
      </w:r>
    </w:p>
    <w:p w14:paraId="24FBDD20" w14:textId="77777777" w:rsidR="00BE6FA8" w:rsidRP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>TENTANG</w:t>
      </w:r>
    </w:p>
    <w:p w14:paraId="6D5EE732" w14:textId="408683FD" w:rsid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  <w:r w:rsidRPr="00BE6FA8">
        <w:rPr>
          <w:rFonts w:ascii="Bookman Old Style" w:eastAsia="Bookman Old Style" w:hAnsi="Bookman Old Style" w:cs="Bookman Old Style"/>
          <w:b/>
          <w:bCs/>
          <w:lang w:val="id-ID"/>
        </w:rPr>
        <w:t>PERSETUJUAN PERATURAN LEMBAGA ALTERNATIF PENYELESAIAN SENGKETA SEKTOR JASA KEUANGAN</w:t>
      </w:r>
    </w:p>
    <w:p w14:paraId="03825835" w14:textId="3A7E8DD2" w:rsidR="00BE6FA8" w:rsidRDefault="00BE6FA8" w:rsidP="00BE6FA8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E6FA8" w14:paraId="3DB57C43" w14:textId="77777777" w:rsidTr="007F36F2">
        <w:trPr>
          <w:tblHeader/>
        </w:trPr>
        <w:tc>
          <w:tcPr>
            <w:tcW w:w="4316" w:type="dxa"/>
            <w:shd w:val="clear" w:color="auto" w:fill="FFFF00"/>
            <w:vAlign w:val="center"/>
          </w:tcPr>
          <w:p w14:paraId="3A485FBF" w14:textId="374F9E94" w:rsidR="00BE6FA8" w:rsidRPr="00BE6FA8" w:rsidRDefault="00BE6FA8" w:rsidP="00BE6FA8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Draf RSEOJK</w:t>
            </w:r>
          </w:p>
        </w:tc>
        <w:tc>
          <w:tcPr>
            <w:tcW w:w="4317" w:type="dxa"/>
            <w:shd w:val="clear" w:color="auto" w:fill="FFFF00"/>
            <w:vAlign w:val="center"/>
          </w:tcPr>
          <w:p w14:paraId="058DE7C6" w14:textId="52A91069" w:rsidR="00BE6FA8" w:rsidRPr="00BE6FA8" w:rsidRDefault="00BE6FA8" w:rsidP="00BE6FA8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Tanggapan</w:t>
            </w:r>
            <w:proofErr w:type="spellEnd"/>
          </w:p>
        </w:tc>
        <w:tc>
          <w:tcPr>
            <w:tcW w:w="4317" w:type="dxa"/>
            <w:shd w:val="clear" w:color="auto" w:fill="FFFF00"/>
            <w:vAlign w:val="center"/>
          </w:tcPr>
          <w:p w14:paraId="3001520D" w14:textId="37F2EBE4" w:rsidR="00BE6FA8" w:rsidRPr="00BE6FA8" w:rsidRDefault="00BE6FA8" w:rsidP="00BE6FA8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Usulan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bCs/>
              </w:rPr>
              <w:t>Perubahan</w:t>
            </w:r>
            <w:proofErr w:type="spellEnd"/>
          </w:p>
        </w:tc>
      </w:tr>
      <w:tr w:rsidR="00BE6FA8" w14:paraId="14A69F7D" w14:textId="77777777" w:rsidTr="00BE6FA8">
        <w:tc>
          <w:tcPr>
            <w:tcW w:w="4316" w:type="dxa"/>
          </w:tcPr>
          <w:p w14:paraId="675048D7" w14:textId="77777777" w:rsidR="00C50383" w:rsidRDefault="00C50383" w:rsidP="00C50383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83B85">
              <w:rPr>
                <w:rFonts w:ascii="Bookman Old Style" w:eastAsia="Bookman Old Style" w:hAnsi="Bookman Old Style" w:cs="Bookman Old Style"/>
                <w:lang w:val="id-ID"/>
              </w:rPr>
              <w:t>SURAT EDARAN OTORITAS JASA KEUANGAN</w:t>
            </w:r>
          </w:p>
          <w:p w14:paraId="0E075ED0" w14:textId="77777777" w:rsidR="00C50383" w:rsidRPr="00B02A9B" w:rsidRDefault="00C50383" w:rsidP="00C50383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REPUBLIK INDONESIA</w:t>
            </w:r>
          </w:p>
          <w:p w14:paraId="4BCD0AF5" w14:textId="77777777" w:rsidR="00C50383" w:rsidRPr="00F83B85" w:rsidRDefault="00C50383" w:rsidP="00C50383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F83B85">
              <w:rPr>
                <w:rFonts w:ascii="Bookman Old Style" w:eastAsia="Bookman Old Style" w:hAnsi="Bookman Old Style" w:cs="Bookman Old Style"/>
                <w:lang w:val="id-ID"/>
              </w:rPr>
              <w:t xml:space="preserve">NOMOR </w:t>
            </w:r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F83B85">
              <w:rPr>
                <w:rFonts w:ascii="Bookman Old Style" w:eastAsia="Bookman Old Style" w:hAnsi="Bookman Old Style" w:cs="Bookman Old Style"/>
                <w:lang w:val="id-ID"/>
              </w:rPr>
              <w:t>/SEOJK.07/20</w:t>
            </w:r>
            <w:r>
              <w:rPr>
                <w:rFonts w:ascii="Bookman Old Style" w:eastAsia="Bookman Old Style" w:hAnsi="Bookman Old Style" w:cs="Bookman Old Style"/>
              </w:rPr>
              <w:t>22</w:t>
            </w:r>
          </w:p>
          <w:p w14:paraId="142A3817" w14:textId="77777777" w:rsidR="00C50383" w:rsidRPr="00F83B85" w:rsidRDefault="00C50383" w:rsidP="00C50383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83B85">
              <w:rPr>
                <w:rFonts w:ascii="Bookman Old Style" w:eastAsia="Bookman Old Style" w:hAnsi="Bookman Old Style" w:cs="Bookman Old Style"/>
                <w:lang w:val="id-ID"/>
              </w:rPr>
              <w:t>TENTANG</w:t>
            </w:r>
          </w:p>
          <w:p w14:paraId="766CF160" w14:textId="20E8E4D1" w:rsidR="00BE6FA8" w:rsidRPr="00C50383" w:rsidRDefault="00C50383" w:rsidP="00C50383">
            <w:pPr>
              <w:spacing w:line="360" w:lineRule="auto"/>
              <w:jc w:val="center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83B85">
              <w:rPr>
                <w:rFonts w:ascii="Bookman Old Style" w:eastAsia="Bookman Old Style" w:hAnsi="Bookman Old Style" w:cs="Bookman Old Style"/>
                <w:lang w:val="id-ID"/>
              </w:rPr>
              <w:t>PERSETUJUAN PERATURAN LEMBAGA ALTERNATIF PENYELESAIAN SENGKETA SEKTOR JASA KEUANGAN</w:t>
            </w:r>
          </w:p>
        </w:tc>
        <w:tc>
          <w:tcPr>
            <w:tcW w:w="4317" w:type="dxa"/>
          </w:tcPr>
          <w:p w14:paraId="4C74E450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B67B564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BE6FA8" w14:paraId="65C567D6" w14:textId="77777777" w:rsidTr="00BE6FA8">
        <w:tc>
          <w:tcPr>
            <w:tcW w:w="4316" w:type="dxa"/>
          </w:tcPr>
          <w:p w14:paraId="57412FF0" w14:textId="3889F26D" w:rsidR="00BE6FA8" w:rsidRPr="00C50383" w:rsidRDefault="00C50383" w:rsidP="00C50383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6B09AF">
              <w:rPr>
                <w:rFonts w:ascii="Bookman Old Style" w:eastAsia="Bookman Old Style" w:hAnsi="Bookman Old Style" w:cs="Bookman Old Style"/>
              </w:rPr>
              <w:t xml:space="preserve">Dalam </w:t>
            </w:r>
            <w:proofErr w:type="spellStart"/>
            <w:r w:rsidRPr="006B09AF">
              <w:rPr>
                <w:rFonts w:ascii="Bookman Old Style" w:eastAsia="Bookman Old Style" w:hAnsi="Bookman Old Style" w:cs="Bookman Old Style"/>
              </w:rPr>
              <w:t>rangka</w:t>
            </w:r>
            <w:proofErr w:type="spellEnd"/>
            <w:r w:rsidRPr="006B09AF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6B09AF">
              <w:rPr>
                <w:rFonts w:ascii="Bookman Old Style" w:eastAsia="Bookman Old Style" w:hAnsi="Bookman Old Style" w:cs="Bookman Old Style"/>
              </w:rPr>
              <w:t>pelaksanaan</w:t>
            </w:r>
            <w:proofErr w:type="spellEnd"/>
            <w:r w:rsidRPr="006B09AF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6B09AF">
              <w:rPr>
                <w:rFonts w:ascii="Bookman Old Style" w:eastAsia="Bookman Old Style" w:hAnsi="Bookman Old Style" w:cs="Bookman Old Style"/>
              </w:rPr>
              <w:t>ketentuan</w:t>
            </w:r>
            <w:proofErr w:type="spellEnd"/>
            <w:r w:rsidRPr="006B09AF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6B09AF">
              <w:rPr>
                <w:rFonts w:ascii="Bookman Old Style" w:eastAsia="Bookman Old Style" w:hAnsi="Bookman Old Style" w:cs="Bookman Old Style"/>
              </w:rPr>
              <w:t>Pasal</w:t>
            </w:r>
            <w:proofErr w:type="spellEnd"/>
            <w:r w:rsidRPr="006B09AF">
              <w:rPr>
                <w:rFonts w:ascii="Bookman Old Style" w:eastAsia="Bookman Old Style" w:hAnsi="Bookman Old Style" w:cs="Bookman Old Style"/>
              </w:rPr>
              <w:t xml:space="preserve"> 8 dan </w:t>
            </w:r>
            <w:proofErr w:type="spellStart"/>
            <w:r w:rsidRPr="006B09AF">
              <w:rPr>
                <w:rFonts w:ascii="Bookman Old Style" w:eastAsia="Bookman Old Style" w:hAnsi="Bookman Old Style" w:cs="Bookman Old Style"/>
              </w:rPr>
              <w:t>Pasal</w:t>
            </w:r>
            <w:proofErr w:type="spellEnd"/>
            <w:r w:rsidRPr="006B09AF">
              <w:rPr>
                <w:rFonts w:ascii="Bookman Old Style" w:eastAsia="Bookman Old Style" w:hAnsi="Bookman Old Style" w:cs="Bookman Old Style"/>
              </w:rPr>
              <w:t xml:space="preserve"> 10 </w:t>
            </w:r>
            <w:r w:rsidRPr="006B09AF">
              <w:rPr>
                <w:rFonts w:ascii="Bookman Old Style" w:eastAsia="Bookman Old Style" w:hAnsi="Bookman Old Style" w:cs="Bookman Old Style"/>
                <w:lang w:val="id-ID"/>
              </w:rPr>
              <w:t xml:space="preserve">Peraturan Otoritas Jasa Keuangan Nomor 61/POJK.07/2020 tentang </w:t>
            </w:r>
            <w:r w:rsidRPr="006B09AF">
              <w:rPr>
                <w:rFonts w:ascii="Bookman Old Style" w:eastAsia="Bookman Old Style" w:hAnsi="Bookman Old Style" w:cs="Bookman Old Style"/>
                <w:lang w:val="id-ID"/>
              </w:rPr>
              <w:lastRenderedPageBreak/>
              <w:t xml:space="preserve">Lembaga Alternatif Penyelesaian Sengketa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6B09A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6B09AF">
              <w:rPr>
                <w:rFonts w:ascii="Bookman Old Style" w:eastAsia="Bookman Old Style" w:hAnsi="Bookman Old Style" w:cs="Bookman Old Style"/>
                <w:lang w:val="id-ID"/>
              </w:rPr>
              <w:t>(Lembaran Negara Republik Indonesia tahun 20</w:t>
            </w:r>
            <w:r w:rsidRPr="006B09AF">
              <w:rPr>
                <w:rFonts w:ascii="Bookman Old Style" w:eastAsia="Bookman Old Style" w:hAnsi="Bookman Old Style" w:cs="Bookman Old Style"/>
              </w:rPr>
              <w:t>20</w:t>
            </w:r>
            <w:r w:rsidRPr="006B09AF">
              <w:rPr>
                <w:rFonts w:ascii="Bookman Old Style" w:eastAsia="Bookman Old Style" w:hAnsi="Bookman Old Style" w:cs="Bookman Old Style"/>
                <w:lang w:val="id-ID"/>
              </w:rPr>
              <w:t xml:space="preserve"> Nomor </w:t>
            </w:r>
            <w:r w:rsidRPr="006B09AF">
              <w:rPr>
                <w:rFonts w:ascii="Bookman Old Style" w:eastAsia="Bookman Old Style" w:hAnsi="Bookman Old Style" w:cs="Bookman Old Style"/>
              </w:rPr>
              <w:t>290</w:t>
            </w:r>
            <w:r w:rsidRPr="006B09AF">
              <w:rPr>
                <w:rFonts w:ascii="Bookman Old Style" w:eastAsia="Bookman Old Style" w:hAnsi="Bookman Old Style" w:cs="Bookman Old Style"/>
                <w:lang w:val="id-ID"/>
              </w:rPr>
              <w:t xml:space="preserve"> dan Tambahan Lembaran Negara Republik Indonesia Nomor </w:t>
            </w:r>
            <w:r w:rsidRPr="006B09AF">
              <w:rPr>
                <w:rFonts w:ascii="Bookman Old Style" w:eastAsia="Bookman Old Style" w:hAnsi="Bookman Old Style" w:cs="Bookman Old Style"/>
              </w:rPr>
              <w:t>6599</w:t>
            </w:r>
            <w:r w:rsidRPr="006B09AF">
              <w:rPr>
                <w:rFonts w:ascii="Bookman Old Style" w:eastAsia="Bookman Old Style" w:hAnsi="Bookman Old Style" w:cs="Bookman Old Style"/>
                <w:lang w:val="id-ID"/>
              </w:rPr>
              <w:t xml:space="preserve">), perlu mengatur </w:t>
            </w:r>
            <w:proofErr w:type="spellStart"/>
            <w:r w:rsidRPr="006B09AF">
              <w:rPr>
                <w:rFonts w:ascii="Bookman Old Style" w:eastAsia="Bookman Old Style" w:hAnsi="Bookman Old Style" w:cs="Bookman Old Style"/>
              </w:rPr>
              <w:t>ketentuan</w:t>
            </w:r>
            <w:proofErr w:type="spellEnd"/>
            <w:r w:rsidRPr="006B09AF">
              <w:rPr>
                <w:rFonts w:ascii="Bookman Old Style" w:eastAsia="Bookman Old Style" w:hAnsi="Bookman Old Style" w:cs="Bookman Old Style"/>
                <w:lang w:val="id-ID"/>
              </w:rPr>
              <w:t xml:space="preserve"> pelaksanaan </w:t>
            </w:r>
            <w:proofErr w:type="spellStart"/>
            <w:r w:rsidRPr="006B09AF">
              <w:rPr>
                <w:rFonts w:ascii="Bookman Old Style" w:eastAsia="Bookman Old Style" w:hAnsi="Bookman Old Style" w:cs="Bookman Old Style"/>
              </w:rPr>
              <w:t>mengenai</w:t>
            </w:r>
            <w:proofErr w:type="spellEnd"/>
            <w:r w:rsidRPr="006B09AF">
              <w:rPr>
                <w:rFonts w:ascii="Bookman Old Style" w:eastAsia="Bookman Old Style" w:hAnsi="Bookman Old Style" w:cs="Bookman Old Style"/>
                <w:lang w:val="id-ID"/>
              </w:rPr>
              <w:t xml:space="preserve"> persetujuan peraturan Lembaga Alternatif Penyelesaian Sengketa Sektor Jasa Keuangan sebagai berikut:</w:t>
            </w:r>
          </w:p>
        </w:tc>
        <w:tc>
          <w:tcPr>
            <w:tcW w:w="4317" w:type="dxa"/>
          </w:tcPr>
          <w:p w14:paraId="7AD8E67F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E0F8DF2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BE6FA8" w14:paraId="5783E999" w14:textId="77777777" w:rsidTr="00BE6FA8">
        <w:tc>
          <w:tcPr>
            <w:tcW w:w="4316" w:type="dxa"/>
          </w:tcPr>
          <w:p w14:paraId="612D5E5F" w14:textId="27B0E0C4" w:rsidR="00BE6FA8" w:rsidRPr="007F36F2" w:rsidRDefault="007F36F2" w:rsidP="007F36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</w:rPr>
              <w:t>KETENTUAN UMUM</w:t>
            </w:r>
          </w:p>
        </w:tc>
        <w:tc>
          <w:tcPr>
            <w:tcW w:w="4317" w:type="dxa"/>
          </w:tcPr>
          <w:p w14:paraId="248A565A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A1F8D7D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BE6FA8" w14:paraId="7644425F" w14:textId="77777777" w:rsidTr="00BE6FA8">
        <w:tc>
          <w:tcPr>
            <w:tcW w:w="4316" w:type="dxa"/>
          </w:tcPr>
          <w:p w14:paraId="7AA56FB7" w14:textId="35ECF4F6" w:rsidR="00BE6FA8" w:rsidRPr="007F36F2" w:rsidRDefault="007F36F2" w:rsidP="007F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</w:pPr>
            <w:r w:rsidRPr="00F83B85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>Dalam Surat Edaran Otoritas Jasa Keuangan ini yang dimaksud dengan:</w:t>
            </w:r>
          </w:p>
        </w:tc>
        <w:tc>
          <w:tcPr>
            <w:tcW w:w="4317" w:type="dxa"/>
          </w:tcPr>
          <w:p w14:paraId="37BBB737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7709D03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BE6FA8" w14:paraId="5DBC0E95" w14:textId="77777777" w:rsidTr="00BE6FA8">
        <w:tc>
          <w:tcPr>
            <w:tcW w:w="4316" w:type="dxa"/>
          </w:tcPr>
          <w:p w14:paraId="33B31EE3" w14:textId="5161943E" w:rsidR="00BE6FA8" w:rsidRPr="007F36F2" w:rsidRDefault="007F36F2" w:rsidP="007F36F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Lembaga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Alternatif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Penyelesaian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Sengketa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, yang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selanjutnya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disebut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adalah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lembaga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DE5FCD">
              <w:rPr>
                <w:rFonts w:ascii="Bookman Old Style" w:eastAsia="Bookman Old Style" w:hAnsi="Bookman Old Style" w:cs="Bookman Old Style"/>
              </w:rPr>
              <w:t>melakukan</w:t>
            </w:r>
            <w:proofErr w:type="spellEnd"/>
            <w:r w:rsidRPr="00DE5FC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5FCD">
              <w:rPr>
                <w:rFonts w:ascii="Bookman Old Style" w:eastAsia="Bookman Old Style" w:hAnsi="Bookman Old Style" w:cs="Bookman Old Style"/>
              </w:rPr>
              <w:t>penyelesaian</w:t>
            </w:r>
            <w:proofErr w:type="spellEnd"/>
            <w:r w:rsidRPr="00DE5FC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5FCD">
              <w:rPr>
                <w:rFonts w:ascii="Bookman Old Style" w:eastAsia="Bookman Old Style" w:hAnsi="Bookman Old Style" w:cs="Bookman Old Style"/>
              </w:rPr>
              <w:t>sengketa</w:t>
            </w:r>
            <w:proofErr w:type="spellEnd"/>
            <w:r w:rsidRPr="00DE5FCD">
              <w:rPr>
                <w:rFonts w:ascii="Bookman Old Style" w:eastAsia="Bookman Old Style" w:hAnsi="Bookman Old Style" w:cs="Bookman Old Style"/>
              </w:rPr>
              <w:t xml:space="preserve"> di </w:t>
            </w:r>
            <w:proofErr w:type="spellStart"/>
            <w:r w:rsidRPr="00DE5FCD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DE5FC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5FCD">
              <w:rPr>
                <w:rFonts w:ascii="Bookman Old Style" w:eastAsia="Bookman Old Style" w:hAnsi="Bookman Old Style" w:cs="Bookman Old Style"/>
              </w:rPr>
              <w:t>jasa</w:t>
            </w:r>
            <w:proofErr w:type="spellEnd"/>
            <w:r w:rsidRPr="00DE5FC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5FCD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DE5FCD">
              <w:rPr>
                <w:rFonts w:ascii="Bookman Old Style" w:eastAsia="Bookman Old Style" w:hAnsi="Bookman Old Style" w:cs="Bookman Old Style"/>
              </w:rPr>
              <w:t xml:space="preserve"> di </w:t>
            </w:r>
            <w:proofErr w:type="spellStart"/>
            <w:r w:rsidRPr="00DE5FCD">
              <w:rPr>
                <w:rFonts w:ascii="Bookman Old Style" w:eastAsia="Bookman Old Style" w:hAnsi="Bookman Old Style" w:cs="Bookman Old Style"/>
              </w:rPr>
              <w:t>luar</w:t>
            </w:r>
            <w:proofErr w:type="spellEnd"/>
            <w:r w:rsidRPr="00DE5FCD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5FCD">
              <w:rPr>
                <w:rFonts w:ascii="Bookman Old Style" w:eastAsia="Bookman Old Style" w:hAnsi="Bookman Old Style" w:cs="Bookman Old Style"/>
              </w:rPr>
              <w:t>pengadilan</w:t>
            </w:r>
            <w:proofErr w:type="spellEnd"/>
          </w:p>
        </w:tc>
        <w:tc>
          <w:tcPr>
            <w:tcW w:w="4317" w:type="dxa"/>
          </w:tcPr>
          <w:p w14:paraId="79B4C55A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703F433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BE6FA8" w14:paraId="4DA21606" w14:textId="77777777" w:rsidTr="00BE6FA8">
        <w:tc>
          <w:tcPr>
            <w:tcW w:w="4316" w:type="dxa"/>
          </w:tcPr>
          <w:p w14:paraId="128863F7" w14:textId="3DBB556D" w:rsidR="00BE6FA8" w:rsidRDefault="007F36F2" w:rsidP="007F36F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Pengurus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adalah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organ yang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melakukan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fungsi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pengurusan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untuk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kepentingan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sesuai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maksud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tujuan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serta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mewakili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baik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di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dalam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maupun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di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luar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pengadilan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sesuai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dengan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ketentuan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dasar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156FBB8C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A7AA1E7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BE6FA8" w14:paraId="5689071E" w14:textId="77777777" w:rsidTr="00BE6FA8">
        <w:tc>
          <w:tcPr>
            <w:tcW w:w="4316" w:type="dxa"/>
          </w:tcPr>
          <w:p w14:paraId="5E33CECD" w14:textId="1CD057AF" w:rsidR="00BE6FA8" w:rsidRDefault="007F36F2" w:rsidP="007F36F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Pengawas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adalah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organ pada LAPS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berperan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untuk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melakukan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fungsi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pengawasan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secara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umum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dan/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atau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khusus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sesuai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dengan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anggaran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dasar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serta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memberi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nasihat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kepada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Pengurus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dalam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menjalankan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pengurusan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04917A86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C16174F" w14:textId="77777777" w:rsidR="00BE6FA8" w:rsidRDefault="00BE6FA8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79B3F1DA" w14:textId="77777777" w:rsidTr="00BE6FA8">
        <w:tc>
          <w:tcPr>
            <w:tcW w:w="4316" w:type="dxa"/>
          </w:tcPr>
          <w:p w14:paraId="2293D10D" w14:textId="78EDED9E" w:rsidR="007F36F2" w:rsidRDefault="007F36F2" w:rsidP="007F36F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Sengketa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adalah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perselisihan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antara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konsumen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dengan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pelaku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usaha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jasa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telah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melalui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proses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penyelesaian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pengaduan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oleh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pelaku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usaha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jasa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disebabkan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oleh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adanya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kerugian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dan/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atau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potensi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kerugian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materiil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wajar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secara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langsung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pada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konsumen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>karena</w:t>
            </w:r>
            <w:proofErr w:type="spellEnd"/>
            <w:r w:rsidRPr="006965D8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pelaku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usaha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jasa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memenuhi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perjanjian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dan/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dokumen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transaksi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disepakati</w:t>
            </w:r>
            <w:proofErr w:type="spellEnd"/>
          </w:p>
        </w:tc>
        <w:tc>
          <w:tcPr>
            <w:tcW w:w="4317" w:type="dxa"/>
          </w:tcPr>
          <w:p w14:paraId="1BC7B631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7A540CE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1C89CA67" w14:textId="77777777" w:rsidTr="00BE6FA8">
        <w:tc>
          <w:tcPr>
            <w:tcW w:w="4316" w:type="dxa"/>
          </w:tcPr>
          <w:p w14:paraId="0752424B" w14:textId="1FEDBB91" w:rsidR="007F36F2" w:rsidRDefault="007F36F2" w:rsidP="007F36F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Rapat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Umum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Anggota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adalah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organ LAPS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mempunyai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wewenang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diberikan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Pengurus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batas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ditentukan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dalam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ini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dan/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anggaran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dasar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79C5E1BA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7719C66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1884C077" w14:textId="77777777" w:rsidTr="00BE6FA8">
        <w:tc>
          <w:tcPr>
            <w:tcW w:w="4316" w:type="dxa"/>
          </w:tcPr>
          <w:p w14:paraId="6D26809F" w14:textId="777D04B9" w:rsidR="007F36F2" w:rsidRDefault="007F36F2" w:rsidP="007F36F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adalah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tertulis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memuat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ketentuan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mengenai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pemberian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layanan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penyelesaian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sengketa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LAPS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4361D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79213E3B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0B5D61FC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692558FF" w14:textId="77777777" w:rsidTr="00BE6FA8">
        <w:tc>
          <w:tcPr>
            <w:tcW w:w="4316" w:type="dxa"/>
          </w:tcPr>
          <w:p w14:paraId="37D84662" w14:textId="0CD9BE32" w:rsidR="007F36F2" w:rsidRPr="007F36F2" w:rsidRDefault="007F36F2" w:rsidP="007F36F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</w:pPr>
            <w:r w:rsidRPr="009A4C08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 xml:space="preserve">PENYUSUNAN PERATURAN LAPS SEKTOR JASA KEUANGAN </w:t>
            </w:r>
          </w:p>
        </w:tc>
        <w:tc>
          <w:tcPr>
            <w:tcW w:w="4317" w:type="dxa"/>
          </w:tcPr>
          <w:p w14:paraId="7F10FD6E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9D77160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7AF9BD5F" w14:textId="77777777" w:rsidTr="00BE6FA8">
        <w:tc>
          <w:tcPr>
            <w:tcW w:w="4316" w:type="dxa"/>
          </w:tcPr>
          <w:p w14:paraId="58D428C5" w14:textId="3FC4A8CD" w:rsidR="007F36F2" w:rsidRPr="00856713" w:rsidRDefault="00856713" w:rsidP="0085671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Pengurus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menyusun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5E2CEA40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C238D89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29E96184" w14:textId="77777777" w:rsidTr="00BE6FA8">
        <w:tc>
          <w:tcPr>
            <w:tcW w:w="4316" w:type="dxa"/>
          </w:tcPr>
          <w:p w14:paraId="59E2E869" w14:textId="443FFE17" w:rsidR="007F36F2" w:rsidRPr="00856713" w:rsidRDefault="00856713" w:rsidP="008567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Muatan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materi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LAPS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sebagaimana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dimaksud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pada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angka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1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meliputi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:</w:t>
            </w:r>
          </w:p>
        </w:tc>
        <w:tc>
          <w:tcPr>
            <w:tcW w:w="4317" w:type="dxa"/>
          </w:tcPr>
          <w:p w14:paraId="70FAEA92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505C87D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7F7E1E69" w14:textId="77777777" w:rsidTr="00BE6FA8">
        <w:tc>
          <w:tcPr>
            <w:tcW w:w="4316" w:type="dxa"/>
          </w:tcPr>
          <w:p w14:paraId="794ED353" w14:textId="59D6F1EF" w:rsidR="007F36F2" w:rsidRPr="00856713" w:rsidRDefault="00856713" w:rsidP="008567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</w:pPr>
            <w:r w:rsidRPr="0029495A">
              <w:rPr>
                <w:rFonts w:ascii="Bookman Old Style" w:eastAsia="Bookman Old Style" w:hAnsi="Bookman Old Style" w:cs="Bookman Old Style"/>
                <w:color w:val="000000"/>
              </w:rPr>
              <w:t>j</w:t>
            </w:r>
            <w:r w:rsidRPr="0029495A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 xml:space="preserve">enis layanan penyelesaian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 w:rsidRPr="0029495A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>engketa</w:t>
            </w:r>
            <w:r w:rsidRPr="0029495A">
              <w:rPr>
                <w:rFonts w:ascii="Bookman Old Style" w:eastAsia="Bookman Old Style" w:hAnsi="Bookman Old Style" w:cs="Bookman Old Style"/>
                <w:color w:val="000000"/>
              </w:rPr>
              <w:t>;</w:t>
            </w:r>
          </w:p>
        </w:tc>
        <w:tc>
          <w:tcPr>
            <w:tcW w:w="4317" w:type="dxa"/>
          </w:tcPr>
          <w:p w14:paraId="600E1734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79D1011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541253DD" w14:textId="77777777" w:rsidTr="00BE6FA8">
        <w:tc>
          <w:tcPr>
            <w:tcW w:w="4316" w:type="dxa"/>
          </w:tcPr>
          <w:p w14:paraId="66F76C9E" w14:textId="65DB1B58" w:rsidR="007F36F2" w:rsidRPr="00856713" w:rsidRDefault="00856713" w:rsidP="008567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/>
              </w:rPr>
              <w:t>p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rosedur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penyelesaian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engketa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; </w:t>
            </w:r>
          </w:p>
        </w:tc>
        <w:tc>
          <w:tcPr>
            <w:tcW w:w="4317" w:type="dxa"/>
          </w:tcPr>
          <w:p w14:paraId="3D0EE36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F35F559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73F54BDE" w14:textId="77777777" w:rsidTr="00BE6FA8">
        <w:tc>
          <w:tcPr>
            <w:tcW w:w="4316" w:type="dxa"/>
          </w:tcPr>
          <w:p w14:paraId="5E281AED" w14:textId="34DA458B" w:rsidR="007F36F2" w:rsidRPr="00856713" w:rsidRDefault="00856713" w:rsidP="008567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kala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biaya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penyelesaian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engketa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berdasarkan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kategori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engketa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; </w:t>
            </w:r>
          </w:p>
        </w:tc>
        <w:tc>
          <w:tcPr>
            <w:tcW w:w="4317" w:type="dxa"/>
          </w:tcPr>
          <w:p w14:paraId="439DE78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BC87320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27AE3161" w14:textId="77777777" w:rsidTr="00BE6FA8">
        <w:tc>
          <w:tcPr>
            <w:tcW w:w="4316" w:type="dxa"/>
          </w:tcPr>
          <w:p w14:paraId="246C7B29" w14:textId="2A997A12" w:rsidR="007F36F2" w:rsidRPr="00856713" w:rsidRDefault="00856713" w:rsidP="008567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j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angka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waktu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penyelesaian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engketa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; </w:t>
            </w:r>
          </w:p>
        </w:tc>
        <w:tc>
          <w:tcPr>
            <w:tcW w:w="4317" w:type="dxa"/>
          </w:tcPr>
          <w:p w14:paraId="70BDA2F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3620E998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2FC3581A" w14:textId="77777777" w:rsidTr="00BE6FA8">
        <w:tc>
          <w:tcPr>
            <w:tcW w:w="4316" w:type="dxa"/>
          </w:tcPr>
          <w:p w14:paraId="60A922D0" w14:textId="57725085" w:rsidR="007F36F2" w:rsidRPr="00856713" w:rsidRDefault="00856713" w:rsidP="008567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etentuan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terkait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benturan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kepentingan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dan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afiliasi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bagi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mediator dan arbiter;</w:t>
            </w:r>
          </w:p>
        </w:tc>
        <w:tc>
          <w:tcPr>
            <w:tcW w:w="4317" w:type="dxa"/>
          </w:tcPr>
          <w:p w14:paraId="53A977D4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2766D9EE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55D39B87" w14:textId="77777777" w:rsidTr="00BE6FA8">
        <w:tc>
          <w:tcPr>
            <w:tcW w:w="4316" w:type="dxa"/>
          </w:tcPr>
          <w:p w14:paraId="7417B2B6" w14:textId="7EF61DCF" w:rsidR="007F36F2" w:rsidRPr="00856713" w:rsidRDefault="00856713" w:rsidP="008567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</w:t>
            </w:r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ode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etik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persyaratan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sanksi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prosedur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dan tata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cara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penilaian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serta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evaluasi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bagi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mediator dan arbiter; dan</w:t>
            </w:r>
          </w:p>
        </w:tc>
        <w:tc>
          <w:tcPr>
            <w:tcW w:w="4317" w:type="dxa"/>
          </w:tcPr>
          <w:p w14:paraId="4C2FE514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64741EEF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6C9BCBFD" w14:textId="77777777" w:rsidTr="00BE6FA8">
        <w:tc>
          <w:tcPr>
            <w:tcW w:w="4316" w:type="dxa"/>
          </w:tcPr>
          <w:p w14:paraId="320268AE" w14:textId="2893FC65" w:rsidR="007F36F2" w:rsidRPr="00856713" w:rsidRDefault="00856713" w:rsidP="008567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sanksi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bagi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anggota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melanggar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yang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ditetapkan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oleh LAPS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Sektor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</w:tc>
        <w:tc>
          <w:tcPr>
            <w:tcW w:w="4317" w:type="dxa"/>
          </w:tcPr>
          <w:p w14:paraId="21769E80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5EAB4C5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0626C1EB" w14:textId="77777777" w:rsidTr="00BE6FA8">
        <w:tc>
          <w:tcPr>
            <w:tcW w:w="4316" w:type="dxa"/>
          </w:tcPr>
          <w:p w14:paraId="2FED9FD3" w14:textId="2EB5D12B" w:rsidR="007F36F2" w:rsidRPr="00856713" w:rsidRDefault="00856713" w:rsidP="008567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lang w:val="id-ID"/>
              </w:rPr>
            </w:pPr>
            <w:proofErr w:type="spellStart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>Pengurus</w:t>
            </w:r>
            <w:proofErr w:type="spellEnd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>melakukan</w:t>
            </w:r>
            <w:proofErr w:type="spellEnd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>penyusunan</w:t>
            </w:r>
            <w:proofErr w:type="spellEnd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  <w:lang w:val="id-ID"/>
              </w:rPr>
              <w:t>peraturan LAPS Sektor Jasa Keuangan dengan langkah sebagai berikut:</w:t>
            </w:r>
          </w:p>
        </w:tc>
        <w:tc>
          <w:tcPr>
            <w:tcW w:w="4317" w:type="dxa"/>
          </w:tcPr>
          <w:p w14:paraId="4A191F5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0D3531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729BFD79" w14:textId="77777777" w:rsidTr="00BE6FA8">
        <w:tc>
          <w:tcPr>
            <w:tcW w:w="4316" w:type="dxa"/>
          </w:tcPr>
          <w:p w14:paraId="17EA08D3" w14:textId="15C15453" w:rsidR="007F36F2" w:rsidRPr="00856713" w:rsidRDefault="00856713" w:rsidP="008567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lang w:val="id-ID"/>
              </w:rPr>
            </w:pPr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</w:t>
            </w:r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  <w:lang w:val="id-ID"/>
              </w:rPr>
              <w:t>enyusunan</w:t>
            </w:r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  <w:lang w:val="id-ID"/>
              </w:rPr>
              <w:t xml:space="preserve"> peraturan</w:t>
            </w:r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4317" w:type="dxa"/>
          </w:tcPr>
          <w:p w14:paraId="08613FD4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15DA4BD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05DA915C" w14:textId="77777777" w:rsidTr="00BE6FA8">
        <w:tc>
          <w:tcPr>
            <w:tcW w:w="4316" w:type="dxa"/>
          </w:tcPr>
          <w:p w14:paraId="6557F5A7" w14:textId="351697CF" w:rsidR="007F36F2" w:rsidRPr="00856713" w:rsidRDefault="00856713" w:rsidP="008567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konsultasi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pemangku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kepentingan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relevan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7A77FAAE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67D8DE7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61C99093" w14:textId="77777777" w:rsidTr="00BE6FA8">
        <w:tc>
          <w:tcPr>
            <w:tcW w:w="4316" w:type="dxa"/>
          </w:tcPr>
          <w:p w14:paraId="2D073703" w14:textId="297C5B8E" w:rsidR="007F36F2" w:rsidRPr="00856713" w:rsidRDefault="00856713" w:rsidP="008567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penyesuaian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08D63799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1D1FA354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5A2BCCD1" w14:textId="77777777" w:rsidTr="00BE6FA8">
        <w:tc>
          <w:tcPr>
            <w:tcW w:w="4316" w:type="dxa"/>
          </w:tcPr>
          <w:p w14:paraId="0CBC470D" w14:textId="7F3EE3BF" w:rsidR="007F36F2" w:rsidRPr="00856713" w:rsidRDefault="00856713" w:rsidP="008567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permintaan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</w:t>
            </w:r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>ersetujuan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</w:t>
            </w:r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>engawas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</w:t>
            </w:r>
          </w:p>
        </w:tc>
        <w:tc>
          <w:tcPr>
            <w:tcW w:w="4317" w:type="dxa"/>
          </w:tcPr>
          <w:p w14:paraId="2DFE6390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133E5ABD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5863EA1D" w14:textId="77777777" w:rsidTr="00BE6FA8">
        <w:tc>
          <w:tcPr>
            <w:tcW w:w="4316" w:type="dxa"/>
          </w:tcPr>
          <w:p w14:paraId="5D5D44B1" w14:textId="7A57CC1B" w:rsidR="007F36F2" w:rsidRPr="00856713" w:rsidRDefault="00856713" w:rsidP="0085671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permohonan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p</w:t>
            </w:r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>ersetujuan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5E21212D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3802A440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0C39DAA4" w14:textId="77777777" w:rsidTr="00BE6FA8">
        <w:tc>
          <w:tcPr>
            <w:tcW w:w="4316" w:type="dxa"/>
          </w:tcPr>
          <w:p w14:paraId="0C194397" w14:textId="7816407C" w:rsidR="007F36F2" w:rsidRPr="00856713" w:rsidRDefault="00856713" w:rsidP="008567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strike/>
                <w:color w:val="000000" w:themeColor="text1"/>
              </w:rPr>
            </w:pP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Konsultasi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menyampaikan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permintaan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tanggapan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pendapat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atas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4F042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eastAsia="Bookman Old Style" w:hAnsi="Bookman Old Style" w:cs="Bookman Old Style"/>
                <w:color w:val="000000" w:themeColor="text1"/>
              </w:rPr>
              <w:t>pemangku</w:t>
            </w:r>
            <w:proofErr w:type="spellEnd"/>
            <w:r w:rsidRPr="004F042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eastAsia="Bookman Old Style" w:hAnsi="Bookman Old Style" w:cs="Bookman Old Style"/>
                <w:color w:val="000000" w:themeColor="text1"/>
              </w:rPr>
              <w:t>kepentingan</w:t>
            </w:r>
            <w:proofErr w:type="spellEnd"/>
            <w:r w:rsidRPr="004F0422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4F0422">
              <w:rPr>
                <w:rFonts w:ascii="Bookman Old Style" w:eastAsia="Bookman Old Style" w:hAnsi="Bookman Old Style" w:cs="Bookman Old Style"/>
                <w:color w:val="000000" w:themeColor="text1"/>
              </w:rPr>
              <w:t>relevan</w:t>
            </w:r>
            <w:proofErr w:type="spellEnd"/>
            <w:r w:rsidRPr="004F0422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40429E4B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56BF840D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349938AC" w14:textId="77777777" w:rsidTr="00BE6FA8">
        <w:tc>
          <w:tcPr>
            <w:tcW w:w="4316" w:type="dxa"/>
          </w:tcPr>
          <w:p w14:paraId="228578FB" w14:textId="76C4977F" w:rsidR="007F36F2" w:rsidRPr="00856713" w:rsidRDefault="00856713" w:rsidP="008567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9A4C08">
              <w:rPr>
                <w:rFonts w:ascii="Bookman Old Style" w:hAnsi="Bookman Old Style"/>
              </w:rPr>
              <w:t>Pengurus</w:t>
            </w:r>
            <w:proofErr w:type="spellEnd"/>
            <w:r w:rsidRPr="009A4C08">
              <w:rPr>
                <w:rFonts w:ascii="Bookman Old Style" w:hAnsi="Bookman Old Style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kompilasi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penyesuaian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rancangan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permintaan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tanggapan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pendapat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dari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pemangku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kepentingan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relevan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F0422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4F0422">
              <w:rPr>
                <w:rFonts w:ascii="Bookman Old Style" w:hAnsi="Bookman Old Style"/>
                <w:color w:val="000000" w:themeColor="text1"/>
              </w:rPr>
              <w:t xml:space="preserve"> 4.</w:t>
            </w:r>
          </w:p>
        </w:tc>
        <w:tc>
          <w:tcPr>
            <w:tcW w:w="4317" w:type="dxa"/>
          </w:tcPr>
          <w:p w14:paraId="757EFFE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242B84F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7907B9F0" w14:textId="77777777" w:rsidTr="00BE6FA8">
        <w:tc>
          <w:tcPr>
            <w:tcW w:w="4316" w:type="dxa"/>
          </w:tcPr>
          <w:p w14:paraId="5931A080" w14:textId="635D18FA" w:rsidR="007F36F2" w:rsidRPr="00856713" w:rsidRDefault="00856713" w:rsidP="008567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>Pengajuan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 w:rsidRPr="00F406A6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dilakukan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setelah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9A4C08">
              <w:rPr>
                <w:rFonts w:ascii="Bookman Old Style" w:eastAsia="Bookman Old Style" w:hAnsi="Bookman Old Style" w:cs="Bookman Old Style"/>
              </w:rPr>
              <w:t xml:space="preserve">yang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dimintakan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tanggapan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pendapat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pemangku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kepentingan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relevan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selesai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disusun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disesuaikan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oleh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Pengurus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5FE73A5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44B5443D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06D3CDD1" w14:textId="77777777" w:rsidTr="00BE6FA8">
        <w:tc>
          <w:tcPr>
            <w:tcW w:w="4316" w:type="dxa"/>
          </w:tcPr>
          <w:p w14:paraId="38752DF7" w14:textId="7D5A5A08" w:rsidR="007F36F2" w:rsidRPr="00856713" w:rsidRDefault="00856713" w:rsidP="0085671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9A4C08">
              <w:rPr>
                <w:rFonts w:ascii="Bookman Old Style" w:eastAsia="Bookman Old Style" w:hAnsi="Bookman Old Style" w:cs="Bookman Old Style"/>
                <w:color w:val="000000" w:themeColor="text1"/>
                <w:lang w:val="id-ID"/>
              </w:rPr>
              <w:t>TATA</w:t>
            </w:r>
            <w:r w:rsidRPr="009A4C0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CARA PENYAMPAIAN PERMOHONAN PERSETUJUAN RANCANGAN PERATURAN</w:t>
            </w:r>
          </w:p>
        </w:tc>
        <w:tc>
          <w:tcPr>
            <w:tcW w:w="4317" w:type="dxa"/>
          </w:tcPr>
          <w:p w14:paraId="0271274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49FCEB18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770D0B3E" w14:textId="77777777" w:rsidTr="00BE6FA8">
        <w:tc>
          <w:tcPr>
            <w:tcW w:w="4316" w:type="dxa"/>
          </w:tcPr>
          <w:p w14:paraId="068B8A18" w14:textId="4013DA28" w:rsidR="007F36F2" w:rsidRPr="00856713" w:rsidRDefault="00856713" w:rsidP="0085671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Penyampaian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permohonan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persetujuan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LAPS</w:t>
            </w:r>
            <w:r w:rsidRPr="009A4C08">
              <w:rPr>
                <w:rFonts w:ascii="Bookman Old Style" w:eastAsia="Bookman Old Style" w:hAnsi="Bookman Old Style" w:cs="Bookman Old Style"/>
                <w:lang w:val="id-ID"/>
              </w:rPr>
              <w:t xml:space="preserve"> Sektor Jasa Keuangan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Otoritas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atas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rancangan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telah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disetujui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oleh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Pengawas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9A4C08">
              <w:rPr>
                <w:rFonts w:ascii="Bookman Old Style" w:eastAsia="Bookman Old Style" w:hAnsi="Bookman Old Style" w:cs="Bookman Old Style"/>
                <w:lang w:val="id-ID"/>
              </w:rPr>
              <w:t xml:space="preserve">menggunakan format dokumen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sebagaimana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tercantum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Lampiran I yang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merupakan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bagian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tidak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terpisahkan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Surat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lastRenderedPageBreak/>
              <w:t>Edaran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Otoritas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ini</w:t>
            </w:r>
            <w:proofErr w:type="spellEnd"/>
          </w:p>
        </w:tc>
        <w:tc>
          <w:tcPr>
            <w:tcW w:w="4317" w:type="dxa"/>
          </w:tcPr>
          <w:p w14:paraId="323D72EB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7A6E5DAF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4DB71EC0" w14:textId="77777777" w:rsidTr="00BE6FA8">
        <w:tc>
          <w:tcPr>
            <w:tcW w:w="4316" w:type="dxa"/>
          </w:tcPr>
          <w:p w14:paraId="4A752F5A" w14:textId="10CE2F59" w:rsidR="007F36F2" w:rsidRPr="008518AD" w:rsidRDefault="008518AD" w:rsidP="008518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Penyampaian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rancangan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sebagaimana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dimaksud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angka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1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dilampiri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dokumen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pendukung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meliputi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317" w:type="dxa"/>
          </w:tcPr>
          <w:p w14:paraId="0CA663D8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66510845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13D69AE4" w14:textId="77777777" w:rsidTr="00BE6FA8">
        <w:tc>
          <w:tcPr>
            <w:tcW w:w="4316" w:type="dxa"/>
          </w:tcPr>
          <w:p w14:paraId="052383DF" w14:textId="269F98B2" w:rsidR="007F36F2" w:rsidRPr="008518AD" w:rsidRDefault="008518AD" w:rsidP="008518A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pendapat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pemangku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kepentingan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relevan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3E86A68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4EAE67F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782B328F" w14:textId="77777777" w:rsidTr="00BE6FA8">
        <w:tc>
          <w:tcPr>
            <w:tcW w:w="4316" w:type="dxa"/>
          </w:tcPr>
          <w:p w14:paraId="2B00C67D" w14:textId="47C32045" w:rsidR="007F36F2" w:rsidRPr="008518AD" w:rsidRDefault="008518AD" w:rsidP="008518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termasuk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pertimbangan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terkait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; dan</w:t>
            </w:r>
          </w:p>
        </w:tc>
        <w:tc>
          <w:tcPr>
            <w:tcW w:w="4317" w:type="dxa"/>
          </w:tcPr>
          <w:p w14:paraId="57CB82F3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356B807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5D43D8E0" w14:textId="77777777" w:rsidTr="00BE6FA8">
        <w:tc>
          <w:tcPr>
            <w:tcW w:w="4316" w:type="dxa"/>
          </w:tcPr>
          <w:p w14:paraId="2C3F8B0A" w14:textId="72FE9247" w:rsidR="007F36F2" w:rsidRPr="008518AD" w:rsidRDefault="008518AD" w:rsidP="008518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i</w:t>
            </w:r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nformasi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dokumen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pendukung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lainnya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1CC5D879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6D0E6BA0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2130CC44" w14:textId="77777777" w:rsidTr="00BE6FA8">
        <w:tc>
          <w:tcPr>
            <w:tcW w:w="4316" w:type="dxa"/>
          </w:tcPr>
          <w:p w14:paraId="0EE3FE0B" w14:textId="72F675AF" w:rsidR="007F36F2" w:rsidRPr="008518AD" w:rsidRDefault="008518AD" w:rsidP="008518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FA7D35">
              <w:rPr>
                <w:rFonts w:ascii="Bookman Old Style" w:eastAsia="Bookman Old Style" w:hAnsi="Bookman Old Style" w:cs="Bookman Old Style"/>
              </w:rPr>
              <w:t xml:space="preserve">Format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permohonan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disampaikan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Otoritas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A7D35">
              <w:rPr>
                <w:rFonts w:ascii="Bookman Old Style" w:eastAsia="Bookman Old Style" w:hAnsi="Bookman Old Style" w:cs="Bookman Old Style"/>
              </w:rPr>
              <w:lastRenderedPageBreak/>
              <w:t xml:space="preserve">Jasa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</w:rPr>
              <w:t xml:space="preserve"> paling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</w:rPr>
              <w:t>sedikit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</w:rPr>
              <w:t>memuat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317" w:type="dxa"/>
          </w:tcPr>
          <w:p w14:paraId="5B95985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1502A2EB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482B9C63" w14:textId="77777777" w:rsidTr="00BE6FA8">
        <w:tc>
          <w:tcPr>
            <w:tcW w:w="4316" w:type="dxa"/>
          </w:tcPr>
          <w:p w14:paraId="68191DB3" w14:textId="415BB344" w:rsidR="007F36F2" w:rsidRPr="00A9774A" w:rsidRDefault="00A9774A" w:rsidP="00A9774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latar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belakang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penyusunan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2695436E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47489FE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162B86E3" w14:textId="77777777" w:rsidTr="00BE6FA8">
        <w:tc>
          <w:tcPr>
            <w:tcW w:w="4316" w:type="dxa"/>
          </w:tcPr>
          <w:p w14:paraId="4C1B6DA3" w14:textId="0AAA7F7D" w:rsidR="007F36F2" w:rsidRPr="00A9774A" w:rsidRDefault="00A9774A" w:rsidP="00A9774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masalah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dihadapi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5349E0B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543F2998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37160B14" w14:textId="77777777" w:rsidTr="00BE6FA8">
        <w:tc>
          <w:tcPr>
            <w:tcW w:w="4316" w:type="dxa"/>
          </w:tcPr>
          <w:p w14:paraId="1EE25DB3" w14:textId="58D28342" w:rsidR="007F36F2" w:rsidRPr="00A9774A" w:rsidRDefault="00A9774A" w:rsidP="00A9774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alternatif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pemecahan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masalah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dan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pemecahan</w:t>
            </w:r>
            <w:proofErr w:type="spellEnd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FA7D35">
              <w:rPr>
                <w:rFonts w:ascii="Bookman Old Style" w:eastAsia="Bookman Old Style" w:hAnsi="Bookman Old Style" w:cs="Bookman Old Style"/>
                <w:color w:val="000000" w:themeColor="text1"/>
              </w:rPr>
              <w:t>masalah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dipilih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;</w:t>
            </w:r>
          </w:p>
        </w:tc>
        <w:tc>
          <w:tcPr>
            <w:tcW w:w="4317" w:type="dxa"/>
          </w:tcPr>
          <w:p w14:paraId="6D316E7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1C670420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175C7301" w14:textId="77777777" w:rsidTr="00BE6FA8">
        <w:tc>
          <w:tcPr>
            <w:tcW w:w="4316" w:type="dxa"/>
          </w:tcPr>
          <w:p w14:paraId="63B3D4BB" w14:textId="296A953F" w:rsidR="007F36F2" w:rsidRPr="00A9774A" w:rsidRDefault="00A9774A" w:rsidP="00A9774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perundang-undangan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berkaitan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; dan</w:t>
            </w:r>
          </w:p>
        </w:tc>
        <w:tc>
          <w:tcPr>
            <w:tcW w:w="4317" w:type="dxa"/>
          </w:tcPr>
          <w:p w14:paraId="04F4FB4E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45598BFE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361FD715" w14:textId="77777777" w:rsidTr="00BE6FA8">
        <w:tc>
          <w:tcPr>
            <w:tcW w:w="4316" w:type="dxa"/>
          </w:tcPr>
          <w:p w14:paraId="50B4BE23" w14:textId="17FF0337" w:rsidR="007F36F2" w:rsidRPr="00A9774A" w:rsidRDefault="00A9774A" w:rsidP="00A9774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ringkasan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40EF173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2F5A4BEF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35D7B4D9" w14:textId="77777777" w:rsidTr="00BE6FA8">
        <w:tc>
          <w:tcPr>
            <w:tcW w:w="4316" w:type="dxa"/>
          </w:tcPr>
          <w:p w14:paraId="7E8B1080" w14:textId="6782DB94" w:rsidR="007F36F2" w:rsidRPr="00856713" w:rsidRDefault="00A9774A" w:rsidP="00A9774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Penyampaian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permohonan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melalui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sistem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pelaporan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disediakan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3804F077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3089E9B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65C5CD62" w14:textId="77777777" w:rsidTr="00BE6FA8">
        <w:tc>
          <w:tcPr>
            <w:tcW w:w="4316" w:type="dxa"/>
          </w:tcPr>
          <w:p w14:paraId="2F41B87B" w14:textId="44D012F3" w:rsidR="007F36F2" w:rsidRPr="00A9774A" w:rsidRDefault="00A9774A" w:rsidP="00A9774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Dalam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sistem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pelaporan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4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belum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tersedia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dapat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beroperasi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karena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mengalami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gangguan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maka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penyampaian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permohonan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melalui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:</w:t>
            </w:r>
          </w:p>
        </w:tc>
        <w:tc>
          <w:tcPr>
            <w:tcW w:w="4317" w:type="dxa"/>
          </w:tcPr>
          <w:p w14:paraId="074F23C0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021B20CB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4588385A" w14:textId="77777777" w:rsidTr="00BE6FA8">
        <w:tc>
          <w:tcPr>
            <w:tcW w:w="4316" w:type="dxa"/>
          </w:tcPr>
          <w:p w14:paraId="706506F0" w14:textId="697400A1" w:rsidR="007F36F2" w:rsidRPr="00A9774A" w:rsidRDefault="00A9774A" w:rsidP="00A9774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surat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ditujukan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cq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satuan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perlindungan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konsumen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; dan/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4317" w:type="dxa"/>
          </w:tcPr>
          <w:p w14:paraId="6EC809F7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0B332E69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101050C2" w14:textId="77777777" w:rsidTr="00BE6FA8">
        <w:tc>
          <w:tcPr>
            <w:tcW w:w="4316" w:type="dxa"/>
          </w:tcPr>
          <w:p w14:paraId="15E6B61B" w14:textId="578DEC3B" w:rsidR="007F36F2" w:rsidRPr="00A9774A" w:rsidRDefault="00A9774A" w:rsidP="00A9774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alamat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surat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ditetapkan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satuan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fungsi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perlindungan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konsumen</w:t>
            </w:r>
            <w:proofErr w:type="spellEnd"/>
          </w:p>
        </w:tc>
        <w:tc>
          <w:tcPr>
            <w:tcW w:w="4317" w:type="dxa"/>
          </w:tcPr>
          <w:p w14:paraId="4EE4E26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3DCD826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2867FEE1" w14:textId="77777777" w:rsidTr="00BE6FA8">
        <w:tc>
          <w:tcPr>
            <w:tcW w:w="4316" w:type="dxa"/>
          </w:tcPr>
          <w:p w14:paraId="5CF6E3D0" w14:textId="47080426" w:rsidR="007F36F2" w:rsidRPr="00856713" w:rsidRDefault="00A9774A" w:rsidP="00A9774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83B85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 xml:space="preserve">Otoritas Jasa Keuangan memberikan </w:t>
            </w:r>
            <w:r w:rsidRPr="00F83B85">
              <w:rPr>
                <w:rFonts w:ascii="Bookman Old Style" w:eastAsia="Bookman Old Style" w:hAnsi="Bookman Old Style" w:cs="Bookman Old Style"/>
                <w:lang w:val="id-ID"/>
              </w:rPr>
              <w:t xml:space="preserve">persetujuan atau penolakan atas permohonan persetujuan paling lambat 30 (tiga puluh) hari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</w:rPr>
              <w:t>kerja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F83B85">
              <w:rPr>
                <w:rFonts w:ascii="Bookman Old Style" w:eastAsia="Bookman Old Style" w:hAnsi="Bookman Old Style" w:cs="Bookman Old Style"/>
                <w:lang w:val="id-ID"/>
              </w:rPr>
              <w:t>sejak permohonan diterima secara lengkap oleh Otoritas Jasa Keuangan</w:t>
            </w:r>
          </w:p>
        </w:tc>
        <w:tc>
          <w:tcPr>
            <w:tcW w:w="4317" w:type="dxa"/>
          </w:tcPr>
          <w:p w14:paraId="068E8B64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2586333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7289FD31" w14:textId="77777777" w:rsidTr="00BE6FA8">
        <w:tc>
          <w:tcPr>
            <w:tcW w:w="4316" w:type="dxa"/>
          </w:tcPr>
          <w:p w14:paraId="38A9CA2A" w14:textId="0E7FDF97" w:rsidR="007F36F2" w:rsidRPr="00A9774A" w:rsidRDefault="00A9774A" w:rsidP="00A9774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</w:pPr>
            <w:r w:rsidRPr="009A4C08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 xml:space="preserve">EVALUASI PERATURAN LAPS SEKTOR JASA KEUANGAN </w:t>
            </w:r>
          </w:p>
        </w:tc>
        <w:tc>
          <w:tcPr>
            <w:tcW w:w="4317" w:type="dxa"/>
          </w:tcPr>
          <w:p w14:paraId="64BD919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578709A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6B6F9F4F" w14:textId="77777777" w:rsidTr="00BE6FA8">
        <w:tc>
          <w:tcPr>
            <w:tcW w:w="4316" w:type="dxa"/>
          </w:tcPr>
          <w:p w14:paraId="32C3437A" w14:textId="1568D5A7" w:rsidR="007F36F2" w:rsidRPr="00A9774A" w:rsidRDefault="00A9774A" w:rsidP="00A9774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LAPS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melakukan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evaluasi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secara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berkala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paling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sedikit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1 (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) kali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1 (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)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</w:p>
        </w:tc>
        <w:tc>
          <w:tcPr>
            <w:tcW w:w="4317" w:type="dxa"/>
          </w:tcPr>
          <w:p w14:paraId="080070C5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13F2FA0E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1B891BF4" w14:textId="77777777" w:rsidTr="00BE6FA8">
        <w:tc>
          <w:tcPr>
            <w:tcW w:w="4316" w:type="dxa"/>
          </w:tcPr>
          <w:p w14:paraId="343F8AB1" w14:textId="5DB53978" w:rsidR="007F36F2" w:rsidRPr="00856713" w:rsidRDefault="00A9774A" w:rsidP="00A9774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Evaluasi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LAPS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Sektor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sebagaimana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dimaksud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pada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angka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1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lastRenderedPageBreak/>
              <w:t>disusun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oleh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Pengurus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disampaikan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Pengawas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untuk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mendapat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persetujuan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rekomendasi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atas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hasil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evaluasi</w:t>
            </w:r>
            <w:proofErr w:type="spellEnd"/>
          </w:p>
        </w:tc>
        <w:tc>
          <w:tcPr>
            <w:tcW w:w="4317" w:type="dxa"/>
          </w:tcPr>
          <w:p w14:paraId="04B87ED9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34E6F67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30BAD6D6" w14:textId="77777777" w:rsidTr="00BE6FA8">
        <w:tc>
          <w:tcPr>
            <w:tcW w:w="4316" w:type="dxa"/>
          </w:tcPr>
          <w:p w14:paraId="76021D61" w14:textId="2F3BF5A5" w:rsidR="007F36F2" w:rsidRPr="00856713" w:rsidRDefault="00A9774A" w:rsidP="00A9774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9A4C08">
              <w:rPr>
                <w:rFonts w:ascii="Bookman Old Style" w:eastAsia="Bookman Old Style" w:hAnsi="Bookman Old Style" w:cs="Bookman Old Style"/>
              </w:rPr>
              <w:t xml:space="preserve">Dalam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hal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berdasarkan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hasil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evaluasi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disusun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Pengurus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disetujui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Pengawas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sebagaimana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dimaksud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angka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2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diperlukan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penyempurnaan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Pengurus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menyusun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rancangan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perubahan</w:t>
            </w:r>
            <w:proofErr w:type="spellEnd"/>
            <w:r w:rsidRPr="009A4C0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A4C08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</w:p>
        </w:tc>
        <w:tc>
          <w:tcPr>
            <w:tcW w:w="4317" w:type="dxa"/>
          </w:tcPr>
          <w:p w14:paraId="4A2E05D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62A3608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7CCBCE3D" w14:textId="77777777" w:rsidTr="00BE6FA8">
        <w:tc>
          <w:tcPr>
            <w:tcW w:w="4316" w:type="dxa"/>
          </w:tcPr>
          <w:p w14:paraId="0AD0A7A3" w14:textId="579D2FE4" w:rsidR="007F36F2" w:rsidRPr="00856713" w:rsidRDefault="00A9774A" w:rsidP="00A9774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Pengurus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melakukan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konsultasi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bentuk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permintaan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tanggapan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pendapat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atas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pemangku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kepentingan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relevan</w:t>
            </w:r>
            <w:proofErr w:type="spellEnd"/>
          </w:p>
        </w:tc>
        <w:tc>
          <w:tcPr>
            <w:tcW w:w="4317" w:type="dxa"/>
          </w:tcPr>
          <w:p w14:paraId="01BBCE2B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1CE0F2B5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1DCFAFE1" w14:textId="77777777" w:rsidTr="00BE6FA8">
        <w:tc>
          <w:tcPr>
            <w:tcW w:w="4316" w:type="dxa"/>
          </w:tcPr>
          <w:p w14:paraId="31B3EBC1" w14:textId="2F9240D5" w:rsidR="007F36F2" w:rsidRPr="00856713" w:rsidRDefault="00A9774A" w:rsidP="00A9774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 xml:space="preserve">Rancangan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disampaikan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Pengawas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diminta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setelah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dimintakan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tanggapan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pendapat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pemangku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kepentingan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relevan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telah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selesai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disusun</w:t>
            </w:r>
            <w:proofErr w:type="spellEnd"/>
          </w:p>
        </w:tc>
        <w:tc>
          <w:tcPr>
            <w:tcW w:w="4317" w:type="dxa"/>
          </w:tcPr>
          <w:p w14:paraId="5E680CAD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58BB203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5E85B207" w14:textId="77777777" w:rsidTr="00BE6FA8">
        <w:tc>
          <w:tcPr>
            <w:tcW w:w="4316" w:type="dxa"/>
          </w:tcPr>
          <w:p w14:paraId="439B12AB" w14:textId="3F747DED" w:rsidR="007F36F2" w:rsidRPr="00856713" w:rsidRDefault="00A9774A" w:rsidP="00A9774A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Pengurus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menyampaikan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perubahan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0A114B">
              <w:rPr>
                <w:rFonts w:ascii="Bookman Old Style" w:eastAsia="Bookman Old Style" w:hAnsi="Bookman Old Style" w:cs="Bookman Old Style"/>
              </w:rPr>
              <w:t xml:space="preserve">yang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telah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disetujui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oleh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Pengawas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Otoritas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Jasa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Keuangan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untuk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mendapatkan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eastAsia="Bookman Old Style" w:hAnsi="Bookman Old Style" w:cs="Bookman Old Style"/>
              </w:rPr>
              <w:t>persetujuan</w:t>
            </w:r>
            <w:proofErr w:type="spellEnd"/>
            <w:r w:rsidRPr="000A114B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sesuai</w:t>
            </w:r>
            <w:proofErr w:type="spellEnd"/>
            <w:r w:rsidRPr="000A114B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dengan</w:t>
            </w:r>
            <w:proofErr w:type="spellEnd"/>
            <w:r w:rsidRPr="000A114B">
              <w:rPr>
                <w:rFonts w:ascii="Bookman Old Style" w:hAnsi="Bookman Old Style" w:cs="Bookman Old Style"/>
              </w:rPr>
              <w:t xml:space="preserve"> format yang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tercantum</w:t>
            </w:r>
            <w:proofErr w:type="spellEnd"/>
            <w:r w:rsidRPr="000A114B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dalam</w:t>
            </w:r>
            <w:proofErr w:type="spellEnd"/>
            <w:r w:rsidRPr="000A114B">
              <w:rPr>
                <w:rFonts w:ascii="Bookman Old Style" w:hAnsi="Bookman Old Style" w:cs="Bookman Old Style"/>
              </w:rPr>
              <w:t xml:space="preserve"> Lampiran </w:t>
            </w:r>
            <w:r>
              <w:rPr>
                <w:rFonts w:ascii="Bookman Old Style" w:hAnsi="Bookman Old Style" w:cs="Bookman Old Style"/>
              </w:rPr>
              <w:t>II</w:t>
            </w:r>
            <w:r w:rsidRPr="000A114B">
              <w:rPr>
                <w:rFonts w:ascii="Bookman Old Style" w:hAnsi="Bookman Old Style" w:cs="Bookman Old Style"/>
              </w:rPr>
              <w:t xml:space="preserve"> yang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merupakan</w:t>
            </w:r>
            <w:proofErr w:type="spellEnd"/>
            <w:r w:rsidRPr="000A114B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bagian</w:t>
            </w:r>
            <w:proofErr w:type="spellEnd"/>
            <w:r w:rsidRPr="000A114B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tidak</w:t>
            </w:r>
            <w:proofErr w:type="spellEnd"/>
            <w:r w:rsidRPr="000A114B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terpisahkan</w:t>
            </w:r>
            <w:proofErr w:type="spellEnd"/>
            <w:r w:rsidRPr="000A114B">
              <w:rPr>
                <w:rFonts w:ascii="Bookman Old Style" w:hAnsi="Bookman Old Style" w:cs="Bookman Old Style"/>
              </w:rPr>
              <w:t xml:space="preserve"> dari </w:t>
            </w:r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Surat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Edaran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991A6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A114B">
              <w:rPr>
                <w:rFonts w:ascii="Bookman Old Style" w:hAnsi="Bookman Old Style" w:cs="Bookman Old Style"/>
              </w:rPr>
              <w:t>ini</w:t>
            </w:r>
            <w:proofErr w:type="spellEnd"/>
          </w:p>
        </w:tc>
        <w:tc>
          <w:tcPr>
            <w:tcW w:w="4317" w:type="dxa"/>
          </w:tcPr>
          <w:p w14:paraId="2F281259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2F54AD36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305168ED" w14:textId="77777777" w:rsidTr="00BE6FA8">
        <w:tc>
          <w:tcPr>
            <w:tcW w:w="4316" w:type="dxa"/>
          </w:tcPr>
          <w:p w14:paraId="4A0BA656" w14:textId="54B67DAA" w:rsidR="007F36F2" w:rsidRPr="00A9774A" w:rsidRDefault="00A9774A" w:rsidP="00A9774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>
              <w:rPr>
                <w:rFonts w:ascii="Bookman Old Style" w:eastAsia="Cambria" w:hAnsi="Bookman Old Style" w:cstheme="minorHAnsi"/>
                <w:noProof/>
              </w:rPr>
              <w:lastRenderedPageBreak/>
              <w:t xml:space="preserve">Penyampaian </w:t>
            </w:r>
            <w:proofErr w:type="spellStart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>rancangan</w:t>
            </w:r>
            <w:proofErr w:type="spellEnd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BB598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LAPS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6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dilampiri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dengan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dokumen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pendukung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meliputi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  <w:color w:val="000000" w:themeColor="text1"/>
              </w:rPr>
              <w:t>:</w:t>
            </w:r>
          </w:p>
        </w:tc>
        <w:tc>
          <w:tcPr>
            <w:tcW w:w="4317" w:type="dxa"/>
          </w:tcPr>
          <w:p w14:paraId="3BF90B6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5C3675C8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4A622DEA" w14:textId="77777777" w:rsidTr="00BE6FA8">
        <w:tc>
          <w:tcPr>
            <w:tcW w:w="4316" w:type="dxa"/>
          </w:tcPr>
          <w:p w14:paraId="3E331BD2" w14:textId="0E3EA9E5" w:rsidR="007F36F2" w:rsidRPr="00A9774A" w:rsidRDefault="00A9774A" w:rsidP="00A9774A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Bookman Old Style" w:hAnsi="Bookman Old Style"/>
                <w:bCs/>
                <w:lang w:val="id-ID"/>
              </w:rPr>
            </w:pPr>
            <w:proofErr w:type="spellStart"/>
            <w:r w:rsidRPr="00DE03E8">
              <w:rPr>
                <w:rFonts w:ascii="Bookman Old Style" w:eastAsia="Bookman Old Style" w:hAnsi="Bookman Old Style" w:cs="Bookman Old Style"/>
              </w:rPr>
              <w:t>persetujuan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</w:rPr>
              <w:t>Pengawas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</w:rPr>
              <w:t>termasuk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</w:rPr>
              <w:t>pertimbangan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</w:rPr>
              <w:t>terkait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</w:rPr>
              <w:t>persetujuan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</w:rPr>
              <w:t>perubahan</w:t>
            </w:r>
            <w:proofErr w:type="spellEnd"/>
            <w:r w:rsidRPr="00DE03E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DE03E8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DE03E8">
              <w:rPr>
                <w:rFonts w:ascii="Bookman Old Style" w:hAnsi="Bookman Old Style"/>
                <w:bCs/>
                <w:lang w:val="id-ID"/>
              </w:rPr>
              <w:t>;</w:t>
            </w:r>
          </w:p>
        </w:tc>
        <w:tc>
          <w:tcPr>
            <w:tcW w:w="4317" w:type="dxa"/>
          </w:tcPr>
          <w:p w14:paraId="49BF2B5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45EDAF12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0F93297A" w14:textId="77777777" w:rsidTr="00BE6FA8">
        <w:tc>
          <w:tcPr>
            <w:tcW w:w="4316" w:type="dxa"/>
          </w:tcPr>
          <w:p w14:paraId="338844D2" w14:textId="57C50BCD" w:rsidR="007F36F2" w:rsidRPr="00A9774A" w:rsidRDefault="00A9774A" w:rsidP="00A9774A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tanggapan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pemangku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kepentingan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relevan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dengan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perubahan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dimaksud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; </w:t>
            </w:r>
          </w:p>
        </w:tc>
        <w:tc>
          <w:tcPr>
            <w:tcW w:w="4317" w:type="dxa"/>
          </w:tcPr>
          <w:p w14:paraId="0DC50BD3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5B6367D4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3D619EEC" w14:textId="77777777" w:rsidTr="00BE6FA8">
        <w:tc>
          <w:tcPr>
            <w:tcW w:w="4316" w:type="dxa"/>
          </w:tcPr>
          <w:p w14:paraId="1E597D36" w14:textId="438CE487" w:rsidR="007F36F2" w:rsidRPr="00A9774A" w:rsidRDefault="00A9774A" w:rsidP="00A9774A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hasil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evaluasi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peraturan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disampaikan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Pengawas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>; dan</w:t>
            </w:r>
          </w:p>
        </w:tc>
        <w:tc>
          <w:tcPr>
            <w:tcW w:w="4317" w:type="dxa"/>
          </w:tcPr>
          <w:p w14:paraId="6A253344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302CAFD1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2A5C5CE4" w14:textId="77777777" w:rsidTr="00BE6FA8">
        <w:tc>
          <w:tcPr>
            <w:tcW w:w="4316" w:type="dxa"/>
          </w:tcPr>
          <w:p w14:paraId="651A8DD6" w14:textId="776D472E" w:rsidR="007F36F2" w:rsidRPr="00A9774A" w:rsidRDefault="00A9774A" w:rsidP="00A9774A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informasi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atau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dokumen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pendukung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C50915">
              <w:rPr>
                <w:rFonts w:ascii="Bookman Old Style" w:eastAsia="Bookman Old Style" w:hAnsi="Bookman Old Style" w:cs="Bookman Old Style"/>
              </w:rPr>
              <w:t>lainnya</w:t>
            </w:r>
            <w:proofErr w:type="spellEnd"/>
            <w:r w:rsidRPr="00C50915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4317" w:type="dxa"/>
          </w:tcPr>
          <w:p w14:paraId="46C03D3C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57F9EF40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1D639D9D" w14:textId="77777777" w:rsidTr="00BE6FA8">
        <w:tc>
          <w:tcPr>
            <w:tcW w:w="4316" w:type="dxa"/>
          </w:tcPr>
          <w:p w14:paraId="34646D39" w14:textId="598B9B77" w:rsidR="007F36F2" w:rsidRPr="00A9774A" w:rsidRDefault="00A9774A" w:rsidP="00A9774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  <w:lang w:val="id-ID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Penyampaian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permohonan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melalui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sistem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pelaporan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disediakan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0BBEE7BF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35CD3B2A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60A11DF8" w14:textId="77777777" w:rsidTr="00BE6FA8">
        <w:tc>
          <w:tcPr>
            <w:tcW w:w="4316" w:type="dxa"/>
          </w:tcPr>
          <w:p w14:paraId="11A26455" w14:textId="63AC541D" w:rsidR="007F36F2" w:rsidRPr="00A9774A" w:rsidRDefault="00A9774A" w:rsidP="00A9774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FE4FB8">
              <w:rPr>
                <w:rFonts w:ascii="Bookman Old Style" w:eastAsia="Cambria" w:hAnsi="Bookman Old Style" w:cstheme="minorHAnsi"/>
                <w:noProof/>
              </w:rPr>
              <w:t>Dalam</w:t>
            </w:r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hal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sistem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pelaporan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sebagaimana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dimaksud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pada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angka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7</w:t>
            </w:r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belum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tersedia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tidak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dapat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beroperasi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karena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mengalami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gangguan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maka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penyampaian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permohonan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persetujuan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perubahan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peraturan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LAPS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Sektor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dilakukan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melalui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:</w:t>
            </w:r>
          </w:p>
        </w:tc>
        <w:tc>
          <w:tcPr>
            <w:tcW w:w="4317" w:type="dxa"/>
          </w:tcPr>
          <w:p w14:paraId="1DEFD19F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144971D8" w14:textId="77777777" w:rsidR="007F36F2" w:rsidRPr="00856713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0867007A" w14:textId="77777777" w:rsidTr="00BE6FA8">
        <w:tc>
          <w:tcPr>
            <w:tcW w:w="4316" w:type="dxa"/>
          </w:tcPr>
          <w:p w14:paraId="20079D45" w14:textId="48F38E32" w:rsidR="007F36F2" w:rsidRPr="00A9774A" w:rsidRDefault="00A9774A" w:rsidP="00A9774A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surat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ditujukan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kepada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cq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satuan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lastRenderedPageBreak/>
              <w:t>perlindungan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konsumen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; dan/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4317" w:type="dxa"/>
          </w:tcPr>
          <w:p w14:paraId="5F29224D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  <w:tc>
          <w:tcPr>
            <w:tcW w:w="4317" w:type="dxa"/>
          </w:tcPr>
          <w:p w14:paraId="4815D3B1" w14:textId="77777777" w:rsidR="007F36F2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lang w:val="id-ID"/>
              </w:rPr>
            </w:pPr>
          </w:p>
        </w:tc>
      </w:tr>
      <w:tr w:rsidR="007F36F2" w14:paraId="78E5BF3F" w14:textId="77777777" w:rsidTr="00BE6FA8">
        <w:tc>
          <w:tcPr>
            <w:tcW w:w="4316" w:type="dxa"/>
          </w:tcPr>
          <w:p w14:paraId="7289ED42" w14:textId="69FC1428" w:rsidR="007F36F2" w:rsidRPr="00A9774A" w:rsidRDefault="00A9774A" w:rsidP="00A9774A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alamat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surat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elektronik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Otoritas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Keuangan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ditetapkan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oleh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satuan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kerja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yang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melaksanakan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fungsi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perlindungan</w:t>
            </w:r>
            <w:proofErr w:type="spellEnd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A01BEF">
              <w:rPr>
                <w:rFonts w:ascii="Bookman Old Style" w:eastAsia="Bookman Old Style" w:hAnsi="Bookman Old Style" w:cs="Bookman Old Style"/>
                <w:color w:val="000000" w:themeColor="text1"/>
              </w:rPr>
              <w:t>konsumen</w:t>
            </w:r>
            <w:proofErr w:type="spellEnd"/>
          </w:p>
        </w:tc>
        <w:tc>
          <w:tcPr>
            <w:tcW w:w="4317" w:type="dxa"/>
          </w:tcPr>
          <w:p w14:paraId="305FEBDF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6AE89D41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78F3C85A" w14:textId="77777777" w:rsidTr="00BE6FA8">
        <w:tc>
          <w:tcPr>
            <w:tcW w:w="4316" w:type="dxa"/>
          </w:tcPr>
          <w:p w14:paraId="20E6BED0" w14:textId="00141C3E" w:rsidR="007F36F2" w:rsidRPr="00A9774A" w:rsidRDefault="00A9774A" w:rsidP="00A9774A">
            <w:pPr>
              <w:numPr>
                <w:ilvl w:val="0"/>
                <w:numId w:val="18"/>
              </w:numP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A9774A">
              <w:rPr>
                <w:rFonts w:ascii="Bookman Old Style" w:eastAsia="Cambria" w:hAnsi="Bookman Old Style" w:cstheme="minorHAnsi"/>
                <w:noProof/>
              </w:rPr>
              <w:t>Otoritas</w:t>
            </w:r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memberikan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persetujuan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atau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penolakan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atas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rancangan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perubahan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sebagaimana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dimaksud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pada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angka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2 paling lama 30 (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tiga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puluh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)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hari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kerja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sejak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dokumen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rancangan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perubahan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diterima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secara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lengkap</w:t>
            </w:r>
            <w:proofErr w:type="spellEnd"/>
          </w:p>
        </w:tc>
        <w:tc>
          <w:tcPr>
            <w:tcW w:w="4317" w:type="dxa"/>
          </w:tcPr>
          <w:p w14:paraId="4F32ECD5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6FB474DA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2A165061" w14:textId="77777777" w:rsidTr="00BE6FA8">
        <w:tc>
          <w:tcPr>
            <w:tcW w:w="4316" w:type="dxa"/>
          </w:tcPr>
          <w:p w14:paraId="3B5A19F5" w14:textId="2F26B8A5" w:rsidR="007F36F2" w:rsidRPr="00A9774A" w:rsidRDefault="00A9774A" w:rsidP="00A9774A">
            <w:pPr>
              <w:numPr>
                <w:ilvl w:val="0"/>
                <w:numId w:val="18"/>
              </w:numPr>
              <w:spacing w:line="360" w:lineRule="auto"/>
              <w:ind w:left="445" w:hanging="445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Rancangan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perubahan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peraturan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sebagaimana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dimaksud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pada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angka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2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mulai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berlaku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setelah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mendapat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persetujuan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Otoritas</w:t>
            </w:r>
            <w:proofErr w:type="spellEnd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 xml:space="preserve"> Jasa </w:t>
            </w:r>
            <w:proofErr w:type="spellStart"/>
            <w:r w:rsidRPr="00F83B85">
              <w:rPr>
                <w:rFonts w:ascii="Bookman Old Style" w:eastAsia="Bookman Old Style" w:hAnsi="Bookman Old Style" w:cs="Bookman Old Style"/>
                <w:color w:val="000000"/>
              </w:rPr>
              <w:t>Keuangan</w:t>
            </w:r>
            <w:proofErr w:type="spellEnd"/>
          </w:p>
        </w:tc>
        <w:tc>
          <w:tcPr>
            <w:tcW w:w="4317" w:type="dxa"/>
          </w:tcPr>
          <w:p w14:paraId="0AA2B030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1E4DCF4C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7EDC4FA7" w14:textId="77777777" w:rsidTr="00BE6FA8">
        <w:tc>
          <w:tcPr>
            <w:tcW w:w="4316" w:type="dxa"/>
          </w:tcPr>
          <w:p w14:paraId="351674CD" w14:textId="3EEDD3C5" w:rsidR="007F36F2" w:rsidRPr="00A9774A" w:rsidRDefault="00A9774A" w:rsidP="00A9774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>
              <w:rPr>
                <w:rFonts w:ascii="Bookman Old Style" w:eastAsia="Bookman Old Style" w:hAnsi="Bookman Old Style" w:cs="Bookman Old Style"/>
              </w:rPr>
              <w:t>KETENTUAN UMUM</w:t>
            </w:r>
          </w:p>
        </w:tc>
        <w:tc>
          <w:tcPr>
            <w:tcW w:w="4317" w:type="dxa"/>
          </w:tcPr>
          <w:p w14:paraId="398BB4F7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3FAA2F10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  <w:tr w:rsidR="007F36F2" w14:paraId="7B40270E" w14:textId="77777777" w:rsidTr="00BE6FA8">
        <w:tc>
          <w:tcPr>
            <w:tcW w:w="4316" w:type="dxa"/>
          </w:tcPr>
          <w:p w14:paraId="64E8A783" w14:textId="371EA258" w:rsidR="007F36F2" w:rsidRPr="00A9774A" w:rsidRDefault="00A9774A" w:rsidP="00A9774A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lang w:val="id-ID"/>
              </w:rPr>
            </w:pPr>
            <w:r w:rsidRPr="0029495A">
              <w:rPr>
                <w:rFonts w:ascii="Bookman Old Style" w:eastAsia="Bookman Old Style" w:hAnsi="Bookman Old Style" w:cs="Bookman Old Style"/>
                <w:color w:val="000000"/>
                <w:lang w:val="id-ID"/>
              </w:rPr>
              <w:t xml:space="preserve">Ketentuan dalam Surat </w:t>
            </w:r>
            <w:r w:rsidRPr="0029495A">
              <w:rPr>
                <w:rFonts w:ascii="Bookman Old Style" w:eastAsia="Bookman Old Style" w:hAnsi="Bookman Old Style" w:cs="Bookman Old Style"/>
                <w:lang w:val="id-ID"/>
              </w:rPr>
              <w:t>Edaran O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</w:rPr>
              <w:t>toritas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29495A">
              <w:rPr>
                <w:rFonts w:ascii="Bookman Old Style" w:eastAsia="Bookman Old Style" w:hAnsi="Bookman Old Style" w:cs="Bookman Old Style"/>
                <w:lang w:val="id-ID"/>
              </w:rPr>
              <w:t>J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</w:rPr>
              <w:t>asa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29495A">
              <w:rPr>
                <w:rFonts w:ascii="Bookman Old Style" w:eastAsia="Bookman Old Style" w:hAnsi="Bookman Old Style" w:cs="Bookman Old Style"/>
                <w:lang w:val="id-ID"/>
              </w:rPr>
              <w:t>K</w:t>
            </w:r>
            <w:proofErr w:type="spellStart"/>
            <w:r w:rsidRPr="0029495A">
              <w:rPr>
                <w:rFonts w:ascii="Bookman Old Style" w:eastAsia="Bookman Old Style" w:hAnsi="Bookman Old Style" w:cs="Bookman Old Style"/>
              </w:rPr>
              <w:t>euangan</w:t>
            </w:r>
            <w:proofErr w:type="spellEnd"/>
            <w:r w:rsidRPr="0029495A">
              <w:rPr>
                <w:rFonts w:ascii="Bookman Old Style" w:eastAsia="Bookman Old Style" w:hAnsi="Bookman Old Style" w:cs="Bookman Old Style"/>
                <w:lang w:val="id-ID"/>
              </w:rPr>
              <w:t xml:space="preserve"> ini mulai berlaku pada tanggal ditetapkan</w:t>
            </w:r>
          </w:p>
        </w:tc>
        <w:tc>
          <w:tcPr>
            <w:tcW w:w="4317" w:type="dxa"/>
          </w:tcPr>
          <w:p w14:paraId="4C6F3185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  <w:tc>
          <w:tcPr>
            <w:tcW w:w="4317" w:type="dxa"/>
          </w:tcPr>
          <w:p w14:paraId="60CB887E" w14:textId="77777777" w:rsidR="007F36F2" w:rsidRPr="00A9774A" w:rsidRDefault="007F36F2" w:rsidP="00BE6FA8">
            <w:pPr>
              <w:spacing w:line="360" w:lineRule="auto"/>
              <w:rPr>
                <w:rFonts w:ascii="Bookman Old Style" w:eastAsia="Bookman Old Style" w:hAnsi="Bookman Old Style" w:cs="Bookman Old Style"/>
                <w:lang w:val="id-ID"/>
              </w:rPr>
            </w:pPr>
          </w:p>
        </w:tc>
      </w:tr>
    </w:tbl>
    <w:p w14:paraId="24137D58" w14:textId="77777777" w:rsidR="00BE6FA8" w:rsidRPr="00BE6FA8" w:rsidRDefault="00BE6FA8" w:rsidP="00BE6FA8">
      <w:pPr>
        <w:spacing w:line="360" w:lineRule="auto"/>
        <w:rPr>
          <w:rFonts w:ascii="Bookman Old Style" w:eastAsia="Bookman Old Style" w:hAnsi="Bookman Old Style" w:cs="Bookman Old Style"/>
          <w:b/>
          <w:bCs/>
          <w:lang w:val="id-ID"/>
        </w:rPr>
      </w:pPr>
    </w:p>
    <w:p w14:paraId="43816CE3" w14:textId="6CD84972" w:rsidR="00BE6FA8" w:rsidRPr="00BE6FA8" w:rsidRDefault="00BE6FA8" w:rsidP="00BE6FA8">
      <w:pPr>
        <w:jc w:val="center"/>
        <w:rPr>
          <w:rFonts w:ascii="Bookman Old Style" w:hAnsi="Bookman Old Style"/>
          <w:b/>
          <w:bCs/>
        </w:rPr>
      </w:pPr>
    </w:p>
    <w:sectPr w:rsidR="00BE6FA8" w:rsidRPr="00BE6FA8" w:rsidSect="00BE6F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BBD"/>
    <w:multiLevelType w:val="multilevel"/>
    <w:tmpl w:val="774AED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5152"/>
    <w:multiLevelType w:val="hybridMultilevel"/>
    <w:tmpl w:val="59766318"/>
    <w:lvl w:ilvl="0" w:tplc="122ECB9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520C7"/>
    <w:multiLevelType w:val="hybridMultilevel"/>
    <w:tmpl w:val="18329852"/>
    <w:lvl w:ilvl="0" w:tplc="1C869A2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E21"/>
    <w:multiLevelType w:val="hybridMultilevel"/>
    <w:tmpl w:val="9F4A7D0C"/>
    <w:lvl w:ilvl="0" w:tplc="FFFFFFFF">
      <w:start w:val="1"/>
      <w:numFmt w:val="lowerLetter"/>
      <w:lvlText w:val="%1.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1834C1A"/>
    <w:multiLevelType w:val="multilevel"/>
    <w:tmpl w:val="8CE6B8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81B08"/>
    <w:multiLevelType w:val="hybridMultilevel"/>
    <w:tmpl w:val="11683982"/>
    <w:lvl w:ilvl="0" w:tplc="A19EC7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52430"/>
    <w:multiLevelType w:val="multilevel"/>
    <w:tmpl w:val="8AF8D234"/>
    <w:lvl w:ilvl="0">
      <w:start w:val="1"/>
      <w:numFmt w:val="decimal"/>
      <w:lvlText w:val="%1."/>
      <w:lvlJc w:val="left"/>
      <w:pPr>
        <w:ind w:left="18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390"/>
    <w:multiLevelType w:val="hybridMultilevel"/>
    <w:tmpl w:val="540A780A"/>
    <w:lvl w:ilvl="0" w:tplc="B11E5D4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742F4"/>
    <w:multiLevelType w:val="hybridMultilevel"/>
    <w:tmpl w:val="0F2204D8"/>
    <w:lvl w:ilvl="0" w:tplc="2CD6692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D5F44"/>
    <w:multiLevelType w:val="multilevel"/>
    <w:tmpl w:val="1CFC67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10" w15:restartNumberingAfterBreak="0">
    <w:nsid w:val="36117677"/>
    <w:multiLevelType w:val="hybridMultilevel"/>
    <w:tmpl w:val="1A30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28A"/>
    <w:multiLevelType w:val="multilevel"/>
    <w:tmpl w:val="774AED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F2992"/>
    <w:multiLevelType w:val="multilevel"/>
    <w:tmpl w:val="BB0A261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A65721"/>
    <w:multiLevelType w:val="multilevel"/>
    <w:tmpl w:val="1D441D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14" w15:restartNumberingAfterBreak="0">
    <w:nsid w:val="50FA4DFC"/>
    <w:multiLevelType w:val="hybridMultilevel"/>
    <w:tmpl w:val="F7CE6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3389"/>
    <w:multiLevelType w:val="multilevel"/>
    <w:tmpl w:val="83ACDEF0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134" w:hanging="360"/>
      </w:pPr>
    </w:lvl>
    <w:lvl w:ilvl="2">
      <w:start w:val="1"/>
      <w:numFmt w:val="lowerRoman"/>
      <w:lvlText w:val="%3."/>
      <w:lvlJc w:val="right"/>
      <w:pPr>
        <w:ind w:left="1854" w:hanging="18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%5."/>
      <w:lvlJc w:val="left"/>
      <w:pPr>
        <w:ind w:left="3294" w:hanging="360"/>
      </w:pPr>
    </w:lvl>
    <w:lvl w:ilvl="5">
      <w:start w:val="1"/>
      <w:numFmt w:val="lowerRoman"/>
      <w:lvlText w:val="%6."/>
      <w:lvlJc w:val="right"/>
      <w:pPr>
        <w:ind w:left="4014" w:hanging="180"/>
      </w:pPr>
    </w:lvl>
    <w:lvl w:ilvl="6">
      <w:start w:val="1"/>
      <w:numFmt w:val="decimal"/>
      <w:lvlText w:val="%7."/>
      <w:lvlJc w:val="left"/>
      <w:pPr>
        <w:ind w:left="4734" w:hanging="360"/>
      </w:pPr>
    </w:lvl>
    <w:lvl w:ilvl="7">
      <w:start w:val="1"/>
      <w:numFmt w:val="lowerLetter"/>
      <w:lvlText w:val="%8."/>
      <w:lvlJc w:val="left"/>
      <w:pPr>
        <w:ind w:left="5454" w:hanging="360"/>
      </w:pPr>
    </w:lvl>
    <w:lvl w:ilvl="8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5AB05F4D"/>
    <w:multiLevelType w:val="hybridMultilevel"/>
    <w:tmpl w:val="905CA3A2"/>
    <w:lvl w:ilvl="0" w:tplc="6E7645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645F9"/>
    <w:multiLevelType w:val="hybridMultilevel"/>
    <w:tmpl w:val="AF025930"/>
    <w:lvl w:ilvl="0" w:tplc="D938D49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22264B"/>
    <w:multiLevelType w:val="hybridMultilevel"/>
    <w:tmpl w:val="EE68906C"/>
    <w:lvl w:ilvl="0" w:tplc="252C8EF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3314"/>
    <w:multiLevelType w:val="hybridMultilevel"/>
    <w:tmpl w:val="885EE128"/>
    <w:lvl w:ilvl="0" w:tplc="6FE643E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23349"/>
    <w:multiLevelType w:val="multilevel"/>
    <w:tmpl w:val="19F2CF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E2B73"/>
    <w:multiLevelType w:val="hybridMultilevel"/>
    <w:tmpl w:val="3CB2E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26134"/>
    <w:multiLevelType w:val="hybridMultilevel"/>
    <w:tmpl w:val="A8BCD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19"/>
  </w:num>
  <w:num w:numId="7">
    <w:abstractNumId w:val="20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14"/>
  </w:num>
  <w:num w:numId="13">
    <w:abstractNumId w:val="0"/>
  </w:num>
  <w:num w:numId="14">
    <w:abstractNumId w:val="10"/>
  </w:num>
  <w:num w:numId="15">
    <w:abstractNumId w:val="12"/>
  </w:num>
  <w:num w:numId="16">
    <w:abstractNumId w:val="22"/>
  </w:num>
  <w:num w:numId="17">
    <w:abstractNumId w:val="4"/>
  </w:num>
  <w:num w:numId="18">
    <w:abstractNumId w:val="16"/>
  </w:num>
  <w:num w:numId="19">
    <w:abstractNumId w:val="6"/>
  </w:num>
  <w:num w:numId="20">
    <w:abstractNumId w:val="21"/>
  </w:num>
  <w:num w:numId="21">
    <w:abstractNumId w:val="15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A8"/>
    <w:rsid w:val="001D5547"/>
    <w:rsid w:val="0068740D"/>
    <w:rsid w:val="007F36F2"/>
    <w:rsid w:val="008252A8"/>
    <w:rsid w:val="008518AD"/>
    <w:rsid w:val="00856713"/>
    <w:rsid w:val="00A9774A"/>
    <w:rsid w:val="00BE6FA8"/>
    <w:rsid w:val="00C5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58F7"/>
  <w15:chartTrackingRefBased/>
  <w15:docId w15:val="{C5371089-69D3-D244-B5D3-E6EE241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A8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ab,Source,Atan,Colorful List - Accent 11,Cell bullets,Noise heading,RUS List,Text,Recommendation,List Paragraph1,Item2,List Paragraph11,Bulleted Para,NFP GP Bulleted List,FooterText,numbered,Paragraphe de liste1,列出段落,列出段落1,リスト段落1,lp1"/>
    <w:basedOn w:val="Normal"/>
    <w:link w:val="ListParagraphChar"/>
    <w:uiPriority w:val="34"/>
    <w:qFormat/>
    <w:rsid w:val="007F36F2"/>
    <w:pPr>
      <w:ind w:left="720"/>
      <w:contextualSpacing/>
    </w:pPr>
  </w:style>
  <w:style w:type="character" w:customStyle="1" w:styleId="ListParagraphChar">
    <w:name w:val="List Paragraph Char"/>
    <w:aliases w:val="Bab Char,Source Char,Atan Char,Colorful List - Accent 11 Char,Cell bullets Char,Noise heading Char,RUS List Char,Text Char,Recommendation Char,List Paragraph1 Char,Item2 Char,List Paragraph11 Char,Bulleted Para Char,FooterText Char"/>
    <w:link w:val="ListParagraph"/>
    <w:uiPriority w:val="34"/>
    <w:qFormat/>
    <w:rsid w:val="007F36F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0D30D-6077-449B-9EAD-909CC07C1FFD}"/>
</file>

<file path=customXml/itemProps2.xml><?xml version="1.0" encoding="utf-8"?>
<ds:datastoreItem xmlns:ds="http://schemas.openxmlformats.org/officeDocument/2006/customXml" ds:itemID="{661B2BCD-7C02-45CC-93F8-43ABD98A628A}"/>
</file>

<file path=customXml/itemProps3.xml><?xml version="1.0" encoding="utf-8"?>
<ds:datastoreItem xmlns:ds="http://schemas.openxmlformats.org/officeDocument/2006/customXml" ds:itemID="{1618D1CF-ECE2-4958-B144-0819D54C9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Tasya Kurnia</dc:creator>
  <cp:keywords/>
  <dc:description/>
  <cp:lastModifiedBy>Carina Anandilla</cp:lastModifiedBy>
  <cp:revision>2</cp:revision>
  <dcterms:created xsi:type="dcterms:W3CDTF">2022-03-15T02:47:00Z</dcterms:created>
  <dcterms:modified xsi:type="dcterms:W3CDTF">2022-03-15T02:47:00Z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