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commentsIds.xml" ContentType="application/vnd.openxmlformats-officedocument.wordprocessingml.commentsId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991C" w14:textId="073BD102" w:rsidR="002941C6" w:rsidRPr="00306435" w:rsidRDefault="00E20AB8" w:rsidP="00006303">
      <w:pPr>
        <w:spacing w:after="0" w:line="240" w:lineRule="auto"/>
        <w:rPr>
          <w:rFonts w:ascii="Bookman Old Style" w:hAnsi="Bookman Old Style"/>
          <w:sz w:val="24"/>
          <w:szCs w:val="24"/>
        </w:rPr>
      </w:pPr>
      <w:r w:rsidRPr="00306435">
        <w:rPr>
          <w:rFonts w:ascii="Bookman Old Style" w:hAnsi="Bookman Old Style"/>
          <w:noProof/>
          <w:sz w:val="24"/>
          <w:szCs w:val="24"/>
        </w:rPr>
        <w:drawing>
          <wp:anchor distT="0" distB="0" distL="114300" distR="114300" simplePos="0" relativeHeight="251659264" behindDoc="0" locked="0" layoutInCell="1" allowOverlap="1" wp14:anchorId="1CCDF23A" wp14:editId="2D9E11D2">
            <wp:simplePos x="0" y="0"/>
            <wp:positionH relativeFrom="column">
              <wp:posOffset>-77165</wp:posOffset>
            </wp:positionH>
            <wp:positionV relativeFrom="paragraph">
              <wp:posOffset>9525</wp:posOffset>
            </wp:positionV>
            <wp:extent cx="1828800" cy="561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pic:spPr>
                </pic:pic>
              </a:graphicData>
            </a:graphic>
            <wp14:sizeRelH relativeFrom="page">
              <wp14:pctWidth>0</wp14:pctWidth>
            </wp14:sizeRelH>
            <wp14:sizeRelV relativeFrom="page">
              <wp14:pctHeight>0</wp14:pctHeight>
            </wp14:sizeRelV>
          </wp:anchor>
        </w:drawing>
      </w:r>
    </w:p>
    <w:p w14:paraId="4D54B88A" w14:textId="77777777" w:rsidR="002941C6" w:rsidRPr="00306435" w:rsidRDefault="002941C6" w:rsidP="00006303">
      <w:pPr>
        <w:spacing w:after="0" w:line="240" w:lineRule="auto"/>
        <w:jc w:val="center"/>
        <w:rPr>
          <w:rFonts w:ascii="Bookman Old Style" w:hAnsi="Bookman Old Style"/>
          <w:sz w:val="24"/>
          <w:szCs w:val="24"/>
        </w:rPr>
      </w:pPr>
    </w:p>
    <w:p w14:paraId="46385927" w14:textId="77777777" w:rsidR="00F2483C" w:rsidRPr="00306435" w:rsidRDefault="00F2483C" w:rsidP="00006303">
      <w:pPr>
        <w:spacing w:after="0" w:line="240" w:lineRule="auto"/>
        <w:ind w:right="-15"/>
        <w:jc w:val="center"/>
        <w:rPr>
          <w:rFonts w:ascii="Bookman Old Style" w:hAnsi="Bookman Old Style"/>
          <w:sz w:val="24"/>
          <w:szCs w:val="24"/>
        </w:rPr>
      </w:pPr>
    </w:p>
    <w:p w14:paraId="7AC110E5" w14:textId="77777777" w:rsidR="00746878" w:rsidRPr="00306435" w:rsidRDefault="00746878" w:rsidP="00006303">
      <w:pPr>
        <w:spacing w:after="0" w:line="240" w:lineRule="auto"/>
        <w:ind w:right="-15"/>
        <w:jc w:val="center"/>
        <w:rPr>
          <w:rFonts w:ascii="Bookman Old Style" w:hAnsi="Bookman Old Style"/>
          <w:sz w:val="24"/>
          <w:szCs w:val="24"/>
        </w:rPr>
      </w:pPr>
    </w:p>
    <w:p w14:paraId="232464B1" w14:textId="77777777" w:rsidR="00DB3845" w:rsidRPr="00306435" w:rsidRDefault="00DB3845" w:rsidP="00006303">
      <w:pPr>
        <w:spacing w:after="0" w:line="240" w:lineRule="auto"/>
        <w:ind w:right="-15"/>
        <w:jc w:val="both"/>
        <w:rPr>
          <w:rFonts w:ascii="Bookman Old Style" w:hAnsi="Bookman Old Style"/>
          <w:sz w:val="24"/>
          <w:szCs w:val="24"/>
        </w:rPr>
      </w:pPr>
    </w:p>
    <w:p w14:paraId="20B09029" w14:textId="77777777" w:rsidR="00006303" w:rsidRPr="00306435" w:rsidRDefault="00006303" w:rsidP="00006303">
      <w:pPr>
        <w:pStyle w:val="ListParagraph"/>
        <w:spacing w:after="0" w:line="240" w:lineRule="auto"/>
        <w:ind w:left="0"/>
        <w:jc w:val="both"/>
        <w:rPr>
          <w:rFonts w:ascii="Bookman Old Style" w:hAnsi="Bookman Old Style"/>
          <w:sz w:val="24"/>
          <w:szCs w:val="24"/>
        </w:rPr>
      </w:pPr>
      <w:r w:rsidRPr="00306435">
        <w:rPr>
          <w:rFonts w:ascii="Bookman Old Style" w:hAnsi="Bookman Old Style"/>
          <w:sz w:val="24"/>
          <w:szCs w:val="24"/>
        </w:rPr>
        <w:t>LAMPIRAN II</w:t>
      </w:r>
    </w:p>
    <w:p w14:paraId="30973F13" w14:textId="77777777" w:rsidR="00006303" w:rsidRPr="00306435" w:rsidRDefault="00006303" w:rsidP="00006303">
      <w:pPr>
        <w:pStyle w:val="ListParagraph"/>
        <w:spacing w:after="0" w:line="240" w:lineRule="auto"/>
        <w:ind w:left="0"/>
        <w:jc w:val="both"/>
        <w:rPr>
          <w:rFonts w:ascii="Bookman Old Style" w:hAnsi="Bookman Old Style"/>
          <w:sz w:val="24"/>
          <w:szCs w:val="24"/>
        </w:rPr>
      </w:pPr>
      <w:r w:rsidRPr="00306435">
        <w:rPr>
          <w:rFonts w:ascii="Bookman Old Style" w:hAnsi="Bookman Old Style"/>
          <w:sz w:val="24"/>
          <w:szCs w:val="24"/>
        </w:rPr>
        <w:t>SURAT EDARAN OTORITAS JASA KEUANGAN</w:t>
      </w:r>
    </w:p>
    <w:p w14:paraId="355B8F00" w14:textId="77777777" w:rsidR="00006303" w:rsidRPr="00306435" w:rsidRDefault="00006303" w:rsidP="00006303">
      <w:pPr>
        <w:pStyle w:val="ListParagraph"/>
        <w:spacing w:after="0" w:line="240" w:lineRule="auto"/>
        <w:ind w:left="0"/>
        <w:jc w:val="both"/>
        <w:rPr>
          <w:rFonts w:ascii="Bookman Old Style" w:hAnsi="Bookman Old Style"/>
          <w:sz w:val="24"/>
          <w:szCs w:val="24"/>
        </w:rPr>
      </w:pPr>
      <w:r w:rsidRPr="00306435">
        <w:rPr>
          <w:rFonts w:ascii="Bookman Old Style" w:hAnsi="Bookman Old Style"/>
          <w:sz w:val="24"/>
          <w:szCs w:val="24"/>
        </w:rPr>
        <w:t>REPUBLIK INDONESIA</w:t>
      </w:r>
    </w:p>
    <w:p w14:paraId="1489B756" w14:textId="1DDD422A" w:rsidR="00006303" w:rsidRPr="00306435" w:rsidRDefault="00006303" w:rsidP="00006303">
      <w:pPr>
        <w:pStyle w:val="ListParagraph"/>
        <w:spacing w:after="0" w:line="240" w:lineRule="auto"/>
        <w:ind w:left="0"/>
        <w:jc w:val="both"/>
        <w:rPr>
          <w:rFonts w:ascii="Bookman Old Style" w:hAnsi="Bookman Old Style"/>
          <w:sz w:val="24"/>
          <w:szCs w:val="24"/>
        </w:rPr>
      </w:pPr>
      <w:r w:rsidRPr="00306435">
        <w:rPr>
          <w:rFonts w:ascii="Bookman Old Style" w:hAnsi="Bookman Old Style"/>
          <w:sz w:val="24"/>
          <w:szCs w:val="24"/>
        </w:rPr>
        <w:t>NOMOR … /SEOJK.03/2025</w:t>
      </w:r>
    </w:p>
    <w:p w14:paraId="024B2AE6" w14:textId="77777777" w:rsidR="00006303" w:rsidRPr="00306435" w:rsidRDefault="00006303" w:rsidP="00006303">
      <w:pPr>
        <w:pStyle w:val="ListParagraph"/>
        <w:spacing w:after="0" w:line="240" w:lineRule="auto"/>
        <w:ind w:left="0"/>
        <w:jc w:val="both"/>
        <w:rPr>
          <w:rFonts w:ascii="Bookman Old Style" w:hAnsi="Bookman Old Style"/>
          <w:sz w:val="24"/>
          <w:szCs w:val="24"/>
        </w:rPr>
      </w:pPr>
      <w:r w:rsidRPr="00306435">
        <w:rPr>
          <w:rFonts w:ascii="Bookman Old Style" w:hAnsi="Bookman Old Style"/>
          <w:sz w:val="24"/>
          <w:szCs w:val="24"/>
        </w:rPr>
        <w:t>TENTANG</w:t>
      </w:r>
    </w:p>
    <w:p w14:paraId="63E409E9" w14:textId="70BA37E9" w:rsidR="00696D8E" w:rsidRPr="00306435" w:rsidRDefault="00006303" w:rsidP="00006303">
      <w:pPr>
        <w:pStyle w:val="ListParagraph"/>
        <w:spacing w:after="0" w:line="240" w:lineRule="auto"/>
        <w:ind w:left="0"/>
        <w:contextualSpacing w:val="0"/>
        <w:jc w:val="both"/>
        <w:rPr>
          <w:rFonts w:ascii="Bookman Old Style" w:hAnsi="Bookman Old Style"/>
          <w:sz w:val="24"/>
          <w:szCs w:val="24"/>
          <w:lang w:val="id-ID"/>
        </w:rPr>
      </w:pPr>
      <w:r w:rsidRPr="00306435">
        <w:rPr>
          <w:rFonts w:ascii="Bookman Old Style" w:hAnsi="Bookman Old Style"/>
          <w:sz w:val="24"/>
          <w:szCs w:val="24"/>
        </w:rPr>
        <w:t>PELAPORAN</w:t>
      </w:r>
      <w:r w:rsidR="00146430" w:rsidRPr="00306435">
        <w:rPr>
          <w:rFonts w:ascii="Bookman Old Style" w:hAnsi="Bookman Old Style"/>
          <w:sz w:val="24"/>
          <w:szCs w:val="24"/>
        </w:rPr>
        <w:t xml:space="preserve"> BANK UMUM SYARIAH DAN UNIT USAHA SYARIAH</w:t>
      </w:r>
      <w:r w:rsidRPr="00306435">
        <w:rPr>
          <w:rFonts w:ascii="Bookman Old Style" w:hAnsi="Bookman Old Style"/>
          <w:sz w:val="24"/>
          <w:szCs w:val="24"/>
        </w:rPr>
        <w:t xml:space="preserve"> MELALUI SISTEM PELAPORAN OTORITAS JASA KEUANGAN</w:t>
      </w:r>
      <w:bookmarkStart w:id="0" w:name="_GoBack"/>
      <w:bookmarkEnd w:id="0"/>
    </w:p>
    <w:p w14:paraId="3E5D1A91" w14:textId="1C2DEE7E" w:rsidR="001747DD" w:rsidRPr="00306435" w:rsidRDefault="001747DD" w:rsidP="00006303">
      <w:pPr>
        <w:pStyle w:val="ListParagraph"/>
        <w:spacing w:after="0" w:line="240" w:lineRule="auto"/>
        <w:ind w:left="0"/>
        <w:contextualSpacing w:val="0"/>
        <w:jc w:val="center"/>
        <w:rPr>
          <w:rFonts w:ascii="Bookman Old Style" w:hAnsi="Bookman Old Style"/>
          <w:sz w:val="24"/>
          <w:szCs w:val="24"/>
        </w:rPr>
      </w:pPr>
      <w:r w:rsidRPr="00306435">
        <w:rPr>
          <w:rFonts w:ascii="Bookman Old Style" w:hAnsi="Bookman Old Style"/>
          <w:sz w:val="24"/>
          <w:szCs w:val="24"/>
        </w:rPr>
        <w:br w:type="page"/>
      </w:r>
    </w:p>
    <w:p w14:paraId="469AB87E" w14:textId="42285444" w:rsidR="00AC2392" w:rsidRPr="00306435" w:rsidRDefault="00AC2392" w:rsidP="00006303">
      <w:pPr>
        <w:pStyle w:val="ListParagraph"/>
        <w:spacing w:after="0" w:line="240" w:lineRule="auto"/>
        <w:ind w:left="1701"/>
        <w:contextualSpacing w:val="0"/>
        <w:jc w:val="both"/>
        <w:rPr>
          <w:rFonts w:ascii="Bookman Old Style" w:hAnsi="Bookman Old Style"/>
          <w:sz w:val="24"/>
          <w:szCs w:val="24"/>
          <w:lang w:val="id-ID"/>
        </w:rPr>
        <w:sectPr w:rsidR="00AC2392" w:rsidRPr="00306435" w:rsidSect="000D7DD4">
          <w:headerReference w:type="default" r:id="rId9"/>
          <w:type w:val="continuous"/>
          <w:pgSz w:w="12240" w:h="18720" w:code="41"/>
          <w:pgMar w:top="1701" w:right="1418" w:bottom="1418" w:left="1418" w:header="720" w:footer="720" w:gutter="0"/>
          <w:cols w:space="720"/>
          <w:titlePg/>
          <w:docGrid w:linePitch="360"/>
        </w:sectPr>
      </w:pPr>
    </w:p>
    <w:p w14:paraId="51CD4A1A" w14:textId="77777777" w:rsidR="00FA75F1" w:rsidRPr="00306435" w:rsidRDefault="00FA75F1" w:rsidP="00006303">
      <w:pPr>
        <w:pStyle w:val="ListParagraph"/>
        <w:spacing w:after="0" w:line="240" w:lineRule="auto"/>
        <w:ind w:left="0"/>
        <w:contextualSpacing w:val="0"/>
        <w:jc w:val="center"/>
        <w:rPr>
          <w:rFonts w:ascii="Bookman Old Style" w:hAnsi="Bookman Old Style"/>
          <w:b/>
          <w:sz w:val="24"/>
          <w:szCs w:val="24"/>
        </w:rPr>
      </w:pPr>
    </w:p>
    <w:p w14:paraId="5A5E52A9" w14:textId="6BEE0AF8" w:rsidR="00FA75F1" w:rsidRPr="00306435" w:rsidRDefault="00FA75F1" w:rsidP="00006303">
      <w:pPr>
        <w:pStyle w:val="ListParagraph"/>
        <w:tabs>
          <w:tab w:val="left" w:pos="7716"/>
        </w:tabs>
        <w:spacing w:after="0" w:line="240" w:lineRule="auto"/>
        <w:ind w:left="0"/>
        <w:contextualSpacing w:val="0"/>
        <w:jc w:val="center"/>
        <w:rPr>
          <w:rFonts w:ascii="Bookman Old Style" w:hAnsi="Bookman Old Style"/>
          <w:b/>
          <w:sz w:val="24"/>
          <w:szCs w:val="24"/>
        </w:rPr>
      </w:pPr>
      <w:r w:rsidRPr="00306435">
        <w:rPr>
          <w:rFonts w:ascii="Bookman Old Style" w:hAnsi="Bookman Old Style"/>
          <w:b/>
          <w:bCs/>
          <w:sz w:val="24"/>
          <w:szCs w:val="24"/>
        </w:rPr>
        <w:t>DAFTAR ISI</w:t>
      </w:r>
    </w:p>
    <w:sdt>
      <w:sdtPr>
        <w:rPr>
          <w:rFonts w:ascii="Bookman Old Style" w:eastAsia="Calibri" w:hAnsi="Bookman Old Style" w:cs="Times New Roman"/>
          <w:b w:val="0"/>
          <w:bCs w:val="0"/>
          <w:color w:val="auto"/>
          <w:sz w:val="18"/>
          <w:szCs w:val="24"/>
        </w:rPr>
        <w:id w:val="1118337230"/>
        <w:docPartObj>
          <w:docPartGallery w:val="Table of Contents"/>
          <w:docPartUnique/>
        </w:docPartObj>
      </w:sdtPr>
      <w:sdtEndPr>
        <w:rPr>
          <w:noProof/>
          <w:sz w:val="22"/>
          <w:szCs w:val="22"/>
        </w:rPr>
      </w:sdtEndPr>
      <w:sdtContent>
        <w:p w14:paraId="5310370D" w14:textId="038F2F45" w:rsidR="00FF2F2B" w:rsidRPr="00B648E4" w:rsidRDefault="00FF2F2B" w:rsidP="00FF2F2B">
          <w:pPr>
            <w:pStyle w:val="TOCHeading"/>
            <w:rPr>
              <w:rFonts w:ascii="Bookman Old Style" w:hAnsi="Bookman Old Style"/>
              <w:sz w:val="18"/>
              <w:szCs w:val="24"/>
            </w:rPr>
          </w:pPr>
        </w:p>
        <w:p w14:paraId="5E454B7B" w14:textId="3F6BA9BC" w:rsidR="00B648E4" w:rsidRPr="00B648E4" w:rsidRDefault="00FF2F2B" w:rsidP="00B648E4">
          <w:pPr>
            <w:pStyle w:val="TOC1"/>
            <w:rPr>
              <w:rFonts w:eastAsiaTheme="minorEastAsia" w:cstheme="minorBidi"/>
              <w:sz w:val="22"/>
              <w:szCs w:val="22"/>
              <w:lang w:val="en-ID" w:eastAsia="en-ID"/>
            </w:rPr>
          </w:pPr>
          <w:r w:rsidRPr="00B648E4">
            <w:rPr>
              <w:sz w:val="18"/>
            </w:rPr>
            <w:fldChar w:fldCharType="begin"/>
          </w:r>
          <w:r w:rsidRPr="00B648E4">
            <w:rPr>
              <w:sz w:val="18"/>
            </w:rPr>
            <w:instrText xml:space="preserve"> TOC \o "1-3" \h \z \u </w:instrText>
          </w:r>
          <w:r w:rsidRPr="00B648E4">
            <w:rPr>
              <w:sz w:val="18"/>
            </w:rPr>
            <w:fldChar w:fldCharType="separate"/>
          </w:r>
          <w:hyperlink w:anchor="_Toc207205287" w:history="1">
            <w:r w:rsidR="00B648E4" w:rsidRPr="00B648E4">
              <w:rPr>
                <w:rStyle w:val="Hyperlink"/>
              </w:rPr>
              <w:t>BAB I  PENJELASAN UMUM</w:t>
            </w:r>
            <w:r w:rsidR="00B648E4" w:rsidRPr="00B648E4">
              <w:rPr>
                <w:webHidden/>
              </w:rPr>
              <w:tab/>
            </w:r>
            <w:r w:rsidR="00B648E4" w:rsidRPr="00B648E4">
              <w:rPr>
                <w:webHidden/>
              </w:rPr>
              <w:fldChar w:fldCharType="begin"/>
            </w:r>
            <w:r w:rsidR="00B648E4" w:rsidRPr="00B648E4">
              <w:rPr>
                <w:webHidden/>
              </w:rPr>
              <w:instrText xml:space="preserve"> PAGEREF _Toc207205287 \h </w:instrText>
            </w:r>
            <w:r w:rsidR="00B648E4" w:rsidRPr="00B648E4">
              <w:rPr>
                <w:webHidden/>
              </w:rPr>
            </w:r>
            <w:r w:rsidR="00B648E4" w:rsidRPr="00B648E4">
              <w:rPr>
                <w:webHidden/>
              </w:rPr>
              <w:fldChar w:fldCharType="separate"/>
            </w:r>
            <w:r w:rsidR="00B648E4" w:rsidRPr="00B648E4">
              <w:rPr>
                <w:webHidden/>
              </w:rPr>
              <w:t>4</w:t>
            </w:r>
            <w:r w:rsidR="00B648E4" w:rsidRPr="00B648E4">
              <w:rPr>
                <w:webHidden/>
              </w:rPr>
              <w:fldChar w:fldCharType="end"/>
            </w:r>
          </w:hyperlink>
        </w:p>
        <w:p w14:paraId="236D8E58" w14:textId="3BA88247" w:rsidR="00B648E4" w:rsidRPr="00B648E4" w:rsidRDefault="001E23B8">
          <w:pPr>
            <w:pStyle w:val="TOC2"/>
            <w:rPr>
              <w:rFonts w:ascii="Bookman Old Style" w:eastAsiaTheme="minorEastAsia" w:hAnsi="Bookman Old Style" w:cstheme="minorBidi"/>
              <w:noProof/>
              <w:lang w:val="en-ID" w:eastAsia="en-ID"/>
            </w:rPr>
          </w:pPr>
          <w:hyperlink w:anchor="_Toc207205288" w:history="1">
            <w:r w:rsidR="00B648E4" w:rsidRPr="00B648E4">
              <w:rPr>
                <w:rStyle w:val="Hyperlink"/>
                <w:rFonts w:ascii="Bookman Old Style" w:hAnsi="Bookman Old Style"/>
                <w:noProof/>
                <w:lang w:eastAsia="id-ID"/>
              </w:rPr>
              <w:t>1.</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lang w:eastAsia="id-ID"/>
              </w:rPr>
              <w:t>PENYAMPAIAN LAPORAN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_Toc207205288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4</w:t>
            </w:r>
            <w:r w:rsidR="00B648E4" w:rsidRPr="00B648E4">
              <w:rPr>
                <w:rFonts w:ascii="Bookman Old Style" w:hAnsi="Bookman Old Style"/>
                <w:noProof/>
                <w:webHidden/>
              </w:rPr>
              <w:fldChar w:fldCharType="end"/>
            </w:r>
          </w:hyperlink>
        </w:p>
        <w:p w14:paraId="3CFA8595" w14:textId="6F8EB1BB" w:rsidR="00B648E4" w:rsidRPr="00B648E4" w:rsidRDefault="001E23B8">
          <w:pPr>
            <w:pStyle w:val="TOC2"/>
            <w:rPr>
              <w:rFonts w:ascii="Bookman Old Style" w:eastAsiaTheme="minorEastAsia" w:hAnsi="Bookman Old Style" w:cstheme="minorBidi"/>
              <w:noProof/>
              <w:lang w:val="en-ID" w:eastAsia="en-ID"/>
            </w:rPr>
          </w:pPr>
          <w:hyperlink w:anchor="_Toc207205289" w:history="1">
            <w:r w:rsidR="00B648E4" w:rsidRPr="00B648E4">
              <w:rPr>
                <w:rStyle w:val="Hyperlink"/>
                <w:rFonts w:ascii="Bookman Old Style" w:hAnsi="Bookman Old Style"/>
                <w:noProof/>
                <w:lang w:val="id-ID" w:eastAsia="id-ID"/>
              </w:rPr>
              <w:t>2.</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lang w:eastAsia="id-ID"/>
              </w:rPr>
              <w:t>PENYAMPAIAN PERTANYAAN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_Toc207205289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4</w:t>
            </w:r>
            <w:r w:rsidR="00B648E4" w:rsidRPr="00B648E4">
              <w:rPr>
                <w:rFonts w:ascii="Bookman Old Style" w:hAnsi="Bookman Old Style"/>
                <w:noProof/>
                <w:webHidden/>
              </w:rPr>
              <w:fldChar w:fldCharType="end"/>
            </w:r>
          </w:hyperlink>
        </w:p>
        <w:p w14:paraId="71E38722" w14:textId="593F93DE" w:rsidR="00B648E4" w:rsidRPr="00B648E4" w:rsidRDefault="001E23B8" w:rsidP="00B648E4">
          <w:pPr>
            <w:pStyle w:val="TOC1"/>
            <w:rPr>
              <w:rFonts w:eastAsiaTheme="minorEastAsia" w:cstheme="minorBidi"/>
              <w:sz w:val="22"/>
              <w:szCs w:val="22"/>
              <w:lang w:val="en-ID" w:eastAsia="en-ID"/>
            </w:rPr>
          </w:pPr>
          <w:hyperlink w:anchor="_Toc207205290" w:history="1">
            <w:r w:rsidR="00B648E4" w:rsidRPr="00B648E4">
              <w:rPr>
                <w:rStyle w:val="Hyperlink"/>
              </w:rPr>
              <w:t>BAB II  LAPORAN BANK UMUM SYARIAH</w:t>
            </w:r>
            <w:r w:rsidR="00B648E4" w:rsidRPr="00B648E4">
              <w:rPr>
                <w:webHidden/>
              </w:rPr>
              <w:tab/>
            </w:r>
            <w:r w:rsidR="00B648E4" w:rsidRPr="00B648E4">
              <w:rPr>
                <w:webHidden/>
              </w:rPr>
              <w:fldChar w:fldCharType="begin"/>
            </w:r>
            <w:r w:rsidR="00B648E4" w:rsidRPr="00B648E4">
              <w:rPr>
                <w:webHidden/>
              </w:rPr>
              <w:instrText xml:space="preserve"> PAGEREF _Toc207205290 \h </w:instrText>
            </w:r>
            <w:r w:rsidR="00B648E4" w:rsidRPr="00B648E4">
              <w:rPr>
                <w:webHidden/>
              </w:rPr>
            </w:r>
            <w:r w:rsidR="00B648E4" w:rsidRPr="00B648E4">
              <w:rPr>
                <w:webHidden/>
              </w:rPr>
              <w:fldChar w:fldCharType="separate"/>
            </w:r>
            <w:r w:rsidR="00B648E4" w:rsidRPr="00B648E4">
              <w:rPr>
                <w:webHidden/>
              </w:rPr>
              <w:t>5</w:t>
            </w:r>
            <w:r w:rsidR="00B648E4" w:rsidRPr="00B648E4">
              <w:rPr>
                <w:webHidden/>
              </w:rPr>
              <w:fldChar w:fldCharType="end"/>
            </w:r>
          </w:hyperlink>
        </w:p>
        <w:p w14:paraId="40C413AB" w14:textId="36C4D2C3" w:rsidR="00B648E4" w:rsidRPr="00B648E4" w:rsidRDefault="001E23B8">
          <w:pPr>
            <w:pStyle w:val="TOC2"/>
            <w:rPr>
              <w:rFonts w:ascii="Bookman Old Style" w:eastAsiaTheme="minorEastAsia" w:hAnsi="Bookman Old Style" w:cstheme="minorBidi"/>
              <w:noProof/>
              <w:lang w:val="en-ID" w:eastAsia="en-ID"/>
            </w:rPr>
          </w:pPr>
          <w:hyperlink w:anchor="_Toc207205291" w:history="1">
            <w:r w:rsidR="00B648E4" w:rsidRPr="00B648E4">
              <w:rPr>
                <w:rStyle w:val="Hyperlink"/>
                <w:rFonts w:ascii="Bookman Old Style" w:hAnsi="Bookman Old Style"/>
                <w:noProof/>
              </w:rPr>
              <w:t>1.</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KELOMPOK INFORMASI KEUANGAN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5</w:t>
            </w:r>
            <w:r w:rsidR="00B648E4" w:rsidRPr="00B648E4">
              <w:rPr>
                <w:rFonts w:ascii="Bookman Old Style" w:hAnsi="Bookman Old Style"/>
                <w:noProof/>
                <w:webHidden/>
              </w:rPr>
              <w:fldChar w:fldCharType="end"/>
            </w:r>
          </w:hyperlink>
        </w:p>
        <w:p w14:paraId="3D336BC0" w14:textId="24FA56FF" w:rsidR="00B648E4" w:rsidRPr="00B648E4" w:rsidRDefault="001E23B8">
          <w:pPr>
            <w:pStyle w:val="TOC3"/>
            <w:rPr>
              <w:rFonts w:ascii="Bookman Old Style" w:eastAsiaTheme="minorEastAsia" w:hAnsi="Bookman Old Style" w:cstheme="minorBidi"/>
              <w:noProof/>
              <w:lang w:val="en-ID" w:eastAsia="en-ID"/>
            </w:rPr>
          </w:pPr>
          <w:hyperlink w:anchor="_Toc207205292"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Monitoring Likuiditas Harian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5</w:t>
            </w:r>
            <w:r w:rsidR="00B648E4" w:rsidRPr="00B648E4">
              <w:rPr>
                <w:rFonts w:ascii="Bookman Old Style" w:hAnsi="Bookman Old Style"/>
                <w:noProof/>
                <w:webHidden/>
              </w:rPr>
              <w:fldChar w:fldCharType="end"/>
            </w:r>
          </w:hyperlink>
        </w:p>
        <w:p w14:paraId="78B97C6A" w14:textId="64C57DC8" w:rsidR="00B648E4" w:rsidRPr="00B648E4" w:rsidRDefault="001E23B8">
          <w:pPr>
            <w:pStyle w:val="TOC3"/>
            <w:rPr>
              <w:rFonts w:ascii="Bookman Old Style" w:eastAsiaTheme="minorEastAsia" w:hAnsi="Bookman Old Style" w:cstheme="minorBidi"/>
              <w:noProof/>
              <w:lang w:val="en-ID" w:eastAsia="en-ID"/>
            </w:rPr>
          </w:pPr>
          <w:hyperlink w:anchor="_Toc207205293" w:history="1">
            <w:r w:rsidR="00B648E4" w:rsidRPr="00B648E4">
              <w:rPr>
                <w:rStyle w:val="Hyperlink"/>
                <w:rFonts w:ascii="Bookman Old Style" w:hAnsi="Bookman Old Style"/>
                <w:noProof/>
              </w:rPr>
              <w:t>B.</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Publikasi Keuangan dan Informasi Kinerja Keuangan Bulanan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_Toc207205293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w:t>
            </w:r>
            <w:r w:rsidR="00B648E4" w:rsidRPr="00B648E4">
              <w:rPr>
                <w:rFonts w:ascii="Bookman Old Style" w:hAnsi="Bookman Old Style"/>
                <w:noProof/>
                <w:webHidden/>
              </w:rPr>
              <w:fldChar w:fldCharType="end"/>
            </w:r>
          </w:hyperlink>
        </w:p>
        <w:p w14:paraId="7EE6DC46" w14:textId="64141847" w:rsidR="00B648E4" w:rsidRPr="00B648E4" w:rsidRDefault="001E23B8">
          <w:pPr>
            <w:pStyle w:val="TOC3"/>
            <w:rPr>
              <w:rFonts w:ascii="Bookman Old Style" w:eastAsiaTheme="minorEastAsia" w:hAnsi="Bookman Old Style" w:cstheme="minorBidi"/>
              <w:noProof/>
              <w:lang w:val="en-ID" w:eastAsia="en-ID"/>
            </w:rPr>
          </w:pPr>
          <w:hyperlink w:anchor="_Toc207205294" w:history="1">
            <w:r w:rsidR="00B648E4" w:rsidRPr="00B648E4">
              <w:rPr>
                <w:rStyle w:val="Hyperlink"/>
                <w:rFonts w:ascii="Bookman Old Style" w:eastAsiaTheme="majorEastAsia" w:hAnsi="Bookman Old Style" w:cstheme="majorBidi"/>
                <w:noProof/>
              </w:rPr>
              <w:t>C.</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Debitur Inti dan Deposan Terbesar</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_Toc207205294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12</w:t>
            </w:r>
            <w:r w:rsidR="00B648E4" w:rsidRPr="00B648E4">
              <w:rPr>
                <w:rFonts w:ascii="Bookman Old Style" w:hAnsi="Bookman Old Style"/>
                <w:noProof/>
                <w:webHidden/>
              </w:rPr>
              <w:fldChar w:fldCharType="end"/>
            </w:r>
          </w:hyperlink>
        </w:p>
        <w:p w14:paraId="799D6DAD" w14:textId="0AE81E12" w:rsidR="00B648E4" w:rsidRPr="00B648E4" w:rsidRDefault="001E23B8">
          <w:pPr>
            <w:pStyle w:val="TOC3"/>
            <w:rPr>
              <w:rFonts w:ascii="Bookman Old Style" w:eastAsiaTheme="minorEastAsia" w:hAnsi="Bookman Old Style" w:cstheme="minorBidi"/>
              <w:noProof/>
              <w:lang w:val="en-ID" w:eastAsia="en-ID"/>
            </w:rPr>
          </w:pPr>
          <w:hyperlink w:anchor="_Toc207205295" w:history="1">
            <w:r w:rsidR="00B648E4" w:rsidRPr="00B648E4">
              <w:rPr>
                <w:rStyle w:val="Hyperlink"/>
                <w:rFonts w:ascii="Bookman Old Style" w:hAnsi="Bookman Old Style"/>
                <w:noProof/>
              </w:rPr>
              <w:t>D.</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Publikasi Keuangan dan Informasi Kinerja Keuangan Triwulanan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_Toc207205295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w:t>
            </w:r>
            <w:r w:rsidR="00B648E4" w:rsidRPr="00B648E4">
              <w:rPr>
                <w:rFonts w:ascii="Bookman Old Style" w:hAnsi="Bookman Old Style"/>
                <w:noProof/>
                <w:webHidden/>
              </w:rPr>
              <w:fldChar w:fldCharType="end"/>
            </w:r>
          </w:hyperlink>
        </w:p>
        <w:p w14:paraId="2785769E" w14:textId="08CC771C" w:rsidR="00B648E4" w:rsidRPr="00B648E4" w:rsidRDefault="001E23B8">
          <w:pPr>
            <w:pStyle w:val="TOC3"/>
            <w:rPr>
              <w:rFonts w:ascii="Bookman Old Style" w:eastAsiaTheme="minorEastAsia" w:hAnsi="Bookman Old Style" w:cstheme="minorBidi"/>
              <w:noProof/>
              <w:lang w:val="en-ID" w:eastAsia="en-ID"/>
            </w:rPr>
          </w:pPr>
          <w:hyperlink w:anchor="_Toc207205296" w:history="1">
            <w:r w:rsidR="00B648E4" w:rsidRPr="00B648E4">
              <w:rPr>
                <w:rStyle w:val="Hyperlink"/>
                <w:rFonts w:ascii="Bookman Old Style" w:hAnsi="Bookman Old Style"/>
                <w:noProof/>
              </w:rPr>
              <w:t>E.</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Realisasi Rencana Bisnis BUS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_Toc207205296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20</w:t>
            </w:r>
            <w:r w:rsidR="00B648E4" w:rsidRPr="00B648E4">
              <w:rPr>
                <w:rFonts w:ascii="Bookman Old Style" w:hAnsi="Bookman Old Style"/>
                <w:noProof/>
                <w:webHidden/>
              </w:rPr>
              <w:fldChar w:fldCharType="end"/>
            </w:r>
          </w:hyperlink>
        </w:p>
        <w:p w14:paraId="46244D1C" w14:textId="61E64A51" w:rsidR="00B648E4" w:rsidRPr="00B648E4" w:rsidRDefault="001E23B8">
          <w:pPr>
            <w:pStyle w:val="TOC3"/>
            <w:rPr>
              <w:rFonts w:ascii="Bookman Old Style" w:eastAsiaTheme="minorEastAsia" w:hAnsi="Bookman Old Style" w:cstheme="minorBidi"/>
              <w:noProof/>
              <w:lang w:val="en-ID" w:eastAsia="en-ID"/>
            </w:rPr>
          </w:pPr>
          <w:hyperlink w:anchor="_Toc207205297" w:history="1">
            <w:r w:rsidR="00B648E4" w:rsidRPr="00B648E4">
              <w:rPr>
                <w:rStyle w:val="Hyperlink"/>
                <w:rFonts w:ascii="Bookman Old Style" w:hAnsi="Bookman Old Style"/>
                <w:noProof/>
              </w:rPr>
              <w:t>F.</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Pengawasan Rencana Bisnis BUS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_Toc207205297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28</w:t>
            </w:r>
            <w:r w:rsidR="00B648E4" w:rsidRPr="00B648E4">
              <w:rPr>
                <w:rFonts w:ascii="Bookman Old Style" w:hAnsi="Bookman Old Style"/>
                <w:noProof/>
                <w:webHidden/>
              </w:rPr>
              <w:fldChar w:fldCharType="end"/>
            </w:r>
          </w:hyperlink>
        </w:p>
        <w:p w14:paraId="79AF1079" w14:textId="19700E34" w:rsidR="00B648E4" w:rsidRPr="00B648E4" w:rsidRDefault="001E23B8">
          <w:pPr>
            <w:pStyle w:val="TOC3"/>
            <w:rPr>
              <w:rFonts w:ascii="Bookman Old Style" w:eastAsiaTheme="minorEastAsia" w:hAnsi="Bookman Old Style" w:cstheme="minorBidi"/>
              <w:noProof/>
              <w:lang w:val="en-ID" w:eastAsia="en-ID"/>
            </w:rPr>
          </w:pPr>
          <w:hyperlink w:anchor="_Toc207205298" w:history="1">
            <w:r w:rsidR="00B648E4" w:rsidRPr="00B648E4">
              <w:rPr>
                <w:rStyle w:val="Hyperlink"/>
                <w:rFonts w:ascii="Bookman Old Style" w:hAnsi="Bookman Old Style"/>
                <w:noProof/>
              </w:rPr>
              <w:t>G.</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Publikasi Keuangan dan Informasi Kinerja Keuangan Tahunan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_Toc207205298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29</w:t>
            </w:r>
            <w:r w:rsidR="00B648E4" w:rsidRPr="00B648E4">
              <w:rPr>
                <w:rFonts w:ascii="Bookman Old Style" w:hAnsi="Bookman Old Style"/>
                <w:noProof/>
                <w:webHidden/>
              </w:rPr>
              <w:fldChar w:fldCharType="end"/>
            </w:r>
          </w:hyperlink>
        </w:p>
        <w:p w14:paraId="4C17E1F9" w14:textId="4A297240" w:rsidR="00B648E4" w:rsidRPr="00B648E4" w:rsidRDefault="001E23B8">
          <w:pPr>
            <w:pStyle w:val="TOC3"/>
            <w:rPr>
              <w:rFonts w:ascii="Bookman Old Style" w:eastAsiaTheme="minorEastAsia" w:hAnsi="Bookman Old Style" w:cstheme="minorBidi"/>
              <w:noProof/>
              <w:lang w:val="en-ID" w:eastAsia="en-ID"/>
            </w:rPr>
          </w:pPr>
          <w:hyperlink w:anchor="_Toc207205299" w:history="1">
            <w:r w:rsidR="00B648E4" w:rsidRPr="00B648E4">
              <w:rPr>
                <w:rStyle w:val="Hyperlink"/>
                <w:rFonts w:ascii="Bookman Old Style" w:hAnsi="Bookman Old Style"/>
                <w:noProof/>
              </w:rPr>
              <w:t>H.</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Tahunan Kelompok Usaha Bagi Bank yang Merupakan Bagian dari Kelompok Usaha</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_Toc207205299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34</w:t>
            </w:r>
            <w:r w:rsidR="00B648E4" w:rsidRPr="00B648E4">
              <w:rPr>
                <w:rFonts w:ascii="Bookman Old Style" w:hAnsi="Bookman Old Style"/>
                <w:noProof/>
                <w:webHidden/>
              </w:rPr>
              <w:fldChar w:fldCharType="end"/>
            </w:r>
          </w:hyperlink>
        </w:p>
        <w:p w14:paraId="4B44FC93" w14:textId="3EEF2047" w:rsidR="00B648E4" w:rsidRPr="00B648E4" w:rsidRDefault="001E23B8">
          <w:pPr>
            <w:pStyle w:val="TOC3"/>
            <w:rPr>
              <w:rFonts w:ascii="Bookman Old Style" w:eastAsiaTheme="minorEastAsia" w:hAnsi="Bookman Old Style" w:cstheme="minorBidi"/>
              <w:noProof/>
              <w:lang w:val="en-ID" w:eastAsia="en-ID"/>
            </w:rPr>
          </w:pPr>
          <w:hyperlink w:anchor="_Toc207205300" w:history="1">
            <w:r w:rsidR="00B648E4" w:rsidRPr="00B648E4">
              <w:rPr>
                <w:rStyle w:val="Hyperlink"/>
                <w:rFonts w:ascii="Bookman Old Style" w:hAnsi="Bookman Old Style"/>
                <w:noProof/>
              </w:rPr>
              <w:t>I.</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Rencana Bisnis BUS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_Toc207205300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36</w:t>
            </w:r>
            <w:r w:rsidR="00B648E4" w:rsidRPr="00B648E4">
              <w:rPr>
                <w:rFonts w:ascii="Bookman Old Style" w:hAnsi="Bookman Old Style"/>
                <w:noProof/>
                <w:webHidden/>
              </w:rPr>
              <w:fldChar w:fldCharType="end"/>
            </w:r>
          </w:hyperlink>
        </w:p>
        <w:p w14:paraId="309A7B8E" w14:textId="43A75108" w:rsidR="00B648E4" w:rsidRPr="00B648E4" w:rsidRDefault="001E23B8">
          <w:pPr>
            <w:pStyle w:val="TOC3"/>
            <w:rPr>
              <w:rFonts w:ascii="Bookman Old Style" w:eastAsiaTheme="minorEastAsia" w:hAnsi="Bookman Old Style" w:cstheme="minorBidi"/>
              <w:noProof/>
              <w:lang w:val="en-ID" w:eastAsia="en-ID"/>
            </w:rPr>
          </w:pPr>
          <w:hyperlink w:anchor="_Toc207205301" w:history="1">
            <w:r w:rsidR="00B648E4" w:rsidRPr="00B648E4">
              <w:rPr>
                <w:rStyle w:val="Hyperlink"/>
                <w:rFonts w:ascii="Bookman Old Style" w:hAnsi="Bookman Old Style"/>
                <w:noProof/>
              </w:rPr>
              <w:t>J.</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Pengkinian Rencana Aksi Pemulihan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42</w:t>
            </w:r>
            <w:r w:rsidR="00B648E4" w:rsidRPr="00B648E4">
              <w:rPr>
                <w:rFonts w:ascii="Bookman Old Style" w:hAnsi="Bookman Old Style"/>
                <w:noProof/>
                <w:webHidden/>
              </w:rPr>
              <w:fldChar w:fldCharType="end"/>
            </w:r>
          </w:hyperlink>
        </w:p>
        <w:p w14:paraId="3182BC7F" w14:textId="2269B107" w:rsidR="00B648E4" w:rsidRPr="00B648E4" w:rsidRDefault="001E23B8">
          <w:pPr>
            <w:pStyle w:val="TOC2"/>
            <w:rPr>
              <w:rFonts w:ascii="Bookman Old Style" w:eastAsiaTheme="minorEastAsia" w:hAnsi="Bookman Old Style" w:cstheme="minorBidi"/>
              <w:noProof/>
              <w:lang w:val="en-ID" w:eastAsia="en-ID"/>
            </w:rPr>
          </w:pPr>
          <w:hyperlink w:anchor="_Toc207205302" w:history="1">
            <w:r w:rsidR="00B648E4" w:rsidRPr="00B648E4">
              <w:rPr>
                <w:rStyle w:val="Hyperlink"/>
                <w:rFonts w:ascii="Bookman Old Style" w:hAnsi="Bookman Old Style"/>
                <w:noProof/>
              </w:rPr>
              <w:t>2.</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KELOMPOK INFORMASI RISIKO DAN PERMODALAN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43</w:t>
            </w:r>
            <w:r w:rsidR="00B648E4" w:rsidRPr="00B648E4">
              <w:rPr>
                <w:rFonts w:ascii="Bookman Old Style" w:hAnsi="Bookman Old Style"/>
                <w:noProof/>
                <w:webHidden/>
              </w:rPr>
              <w:fldChar w:fldCharType="end"/>
            </w:r>
          </w:hyperlink>
        </w:p>
        <w:p w14:paraId="7F8619AB" w14:textId="39E13D8B" w:rsidR="00B648E4" w:rsidRPr="00B648E4" w:rsidRDefault="001E23B8">
          <w:pPr>
            <w:pStyle w:val="TOC3"/>
            <w:rPr>
              <w:rFonts w:ascii="Bookman Old Style" w:eastAsiaTheme="minorEastAsia" w:hAnsi="Bookman Old Style" w:cstheme="minorBidi"/>
              <w:noProof/>
              <w:lang w:val="en-ID" w:eastAsia="en-ID"/>
            </w:rPr>
          </w:pPr>
          <w:hyperlink w:anchor="_Toc207205303"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w:t>
            </w:r>
            <w:r w:rsidR="00B648E4" w:rsidRPr="00B648E4">
              <w:rPr>
                <w:rStyle w:val="Hyperlink"/>
                <w:rFonts w:ascii="Bookman Old Style" w:hAnsi="Bookman Old Style"/>
                <w:i/>
                <w:noProof/>
              </w:rPr>
              <w:t>Liquidity Coverage Ratio</w:t>
            </w:r>
            <w:r w:rsidR="00B648E4" w:rsidRPr="00B648E4">
              <w:rPr>
                <w:rStyle w:val="Hyperlink"/>
                <w:rFonts w:ascii="Bookman Old Style" w:hAnsi="Bookman Old Style"/>
                <w:noProof/>
              </w:rPr>
              <w:t xml:space="preserve"> (LCR) Bank – Individu dan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_Toc207205303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43</w:t>
            </w:r>
            <w:r w:rsidR="00B648E4" w:rsidRPr="00B648E4">
              <w:rPr>
                <w:rFonts w:ascii="Bookman Old Style" w:hAnsi="Bookman Old Style"/>
                <w:noProof/>
                <w:webHidden/>
              </w:rPr>
              <w:fldChar w:fldCharType="end"/>
            </w:r>
          </w:hyperlink>
        </w:p>
        <w:p w14:paraId="5693A48A" w14:textId="74A054EF" w:rsidR="00B648E4" w:rsidRPr="00B648E4" w:rsidRDefault="001E23B8">
          <w:pPr>
            <w:pStyle w:val="TOC3"/>
            <w:rPr>
              <w:rFonts w:ascii="Bookman Old Style" w:eastAsiaTheme="minorEastAsia" w:hAnsi="Bookman Old Style" w:cstheme="minorBidi"/>
              <w:noProof/>
              <w:lang w:val="en-ID" w:eastAsia="en-ID"/>
            </w:rPr>
          </w:pPr>
          <w:hyperlink w:anchor="_Toc207205304" w:history="1">
            <w:r w:rsidR="00B648E4" w:rsidRPr="00B648E4">
              <w:rPr>
                <w:rStyle w:val="Hyperlink"/>
                <w:rFonts w:ascii="Bookman Old Style" w:hAnsi="Bookman Old Style"/>
                <w:noProof/>
              </w:rPr>
              <w:t>B.</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Kewajiban Penyediaan Modal Minimum (KPMM) dan Aset Tertimbang Menurut Risiko (ATMR) Bank - Individu</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_Toc207205304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58</w:t>
            </w:r>
            <w:r w:rsidR="00B648E4" w:rsidRPr="00B648E4">
              <w:rPr>
                <w:rFonts w:ascii="Bookman Old Style" w:hAnsi="Bookman Old Style"/>
                <w:noProof/>
                <w:webHidden/>
              </w:rPr>
              <w:fldChar w:fldCharType="end"/>
            </w:r>
          </w:hyperlink>
        </w:p>
        <w:p w14:paraId="791C1FDD" w14:textId="56EA78E7" w:rsidR="00B648E4" w:rsidRPr="00B648E4" w:rsidRDefault="001E23B8">
          <w:pPr>
            <w:pStyle w:val="TOC3"/>
            <w:rPr>
              <w:rFonts w:ascii="Bookman Old Style" w:eastAsiaTheme="minorEastAsia" w:hAnsi="Bookman Old Style" w:cstheme="minorBidi"/>
              <w:noProof/>
              <w:lang w:val="en-ID" w:eastAsia="en-ID"/>
            </w:rPr>
          </w:pPr>
          <w:hyperlink w:anchor="_Toc207205305" w:history="1">
            <w:r w:rsidR="00B648E4" w:rsidRPr="00B648E4">
              <w:rPr>
                <w:rStyle w:val="Hyperlink"/>
                <w:rFonts w:ascii="Bookman Old Style" w:hAnsi="Bookman Old Style"/>
                <w:noProof/>
              </w:rPr>
              <w:t>C.</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Batas Maksimum Penyaluran Dana (BMPD) dan Penyaluran Dana Besar Bank - Individu</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_Toc207205305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59</w:t>
            </w:r>
            <w:r w:rsidR="00B648E4" w:rsidRPr="00B648E4">
              <w:rPr>
                <w:rFonts w:ascii="Bookman Old Style" w:hAnsi="Bookman Old Style"/>
                <w:noProof/>
                <w:webHidden/>
              </w:rPr>
              <w:fldChar w:fldCharType="end"/>
            </w:r>
          </w:hyperlink>
        </w:p>
        <w:p w14:paraId="46FF6A67" w14:textId="61CF63DA" w:rsidR="00B648E4" w:rsidRPr="00B648E4" w:rsidRDefault="001E23B8">
          <w:pPr>
            <w:pStyle w:val="TOC3"/>
            <w:rPr>
              <w:rFonts w:ascii="Bookman Old Style" w:eastAsiaTheme="minorEastAsia" w:hAnsi="Bookman Old Style" w:cstheme="minorBidi"/>
              <w:noProof/>
              <w:lang w:val="en-ID" w:eastAsia="en-ID"/>
            </w:rPr>
          </w:pPr>
          <w:hyperlink w:anchor="_Toc207205306" w:history="1">
            <w:r w:rsidR="00B648E4" w:rsidRPr="00B648E4">
              <w:rPr>
                <w:rStyle w:val="Hyperlink"/>
                <w:rFonts w:ascii="Bookman Old Style" w:hAnsi="Bookman Old Style"/>
                <w:noProof/>
              </w:rPr>
              <w:t>D.</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Likuiditas Intrahari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_Toc207205306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60</w:t>
            </w:r>
            <w:r w:rsidR="00B648E4" w:rsidRPr="00B648E4">
              <w:rPr>
                <w:rFonts w:ascii="Bookman Old Style" w:hAnsi="Bookman Old Style"/>
                <w:noProof/>
                <w:webHidden/>
              </w:rPr>
              <w:fldChar w:fldCharType="end"/>
            </w:r>
          </w:hyperlink>
        </w:p>
        <w:p w14:paraId="4FA1DAD7" w14:textId="4EF42A02" w:rsidR="00B648E4" w:rsidRPr="00B648E4" w:rsidRDefault="001E23B8">
          <w:pPr>
            <w:pStyle w:val="TOC3"/>
            <w:rPr>
              <w:rFonts w:ascii="Bookman Old Style" w:eastAsiaTheme="minorEastAsia" w:hAnsi="Bookman Old Style" w:cstheme="minorBidi"/>
              <w:noProof/>
              <w:lang w:val="en-ID" w:eastAsia="en-ID"/>
            </w:rPr>
          </w:pPr>
          <w:hyperlink w:anchor="_Toc207205307" w:history="1">
            <w:r w:rsidR="00B648E4" w:rsidRPr="00B648E4">
              <w:rPr>
                <w:rStyle w:val="Hyperlink"/>
                <w:rFonts w:ascii="Bookman Old Style" w:hAnsi="Bookman Old Style"/>
                <w:noProof/>
              </w:rPr>
              <w:t>E.</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Mata Uang Asing yang Signifikan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_Toc207205307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61</w:t>
            </w:r>
            <w:r w:rsidR="00B648E4" w:rsidRPr="00B648E4">
              <w:rPr>
                <w:rFonts w:ascii="Bookman Old Style" w:hAnsi="Bookman Old Style"/>
                <w:noProof/>
                <w:webHidden/>
              </w:rPr>
              <w:fldChar w:fldCharType="end"/>
            </w:r>
          </w:hyperlink>
        </w:p>
        <w:p w14:paraId="0F5559C0" w14:textId="7184F465" w:rsidR="00B648E4" w:rsidRPr="00B648E4" w:rsidRDefault="001E23B8">
          <w:pPr>
            <w:pStyle w:val="TOC3"/>
            <w:rPr>
              <w:rFonts w:ascii="Bookman Old Style" w:eastAsiaTheme="minorEastAsia" w:hAnsi="Bookman Old Style" w:cstheme="minorBidi"/>
              <w:noProof/>
              <w:lang w:val="en-ID" w:eastAsia="en-ID"/>
            </w:rPr>
          </w:pPr>
          <w:hyperlink w:anchor="_Toc207205308" w:history="1">
            <w:r w:rsidR="00B648E4" w:rsidRPr="00B648E4">
              <w:rPr>
                <w:rStyle w:val="Hyperlink"/>
                <w:rFonts w:ascii="Bookman Old Style" w:hAnsi="Bookman Old Style"/>
                <w:noProof/>
              </w:rPr>
              <w:t>F.</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Profil Pendanaan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_Toc207205308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62</w:t>
            </w:r>
            <w:r w:rsidR="00B648E4" w:rsidRPr="00B648E4">
              <w:rPr>
                <w:rFonts w:ascii="Bookman Old Style" w:hAnsi="Bookman Old Style"/>
                <w:noProof/>
                <w:webHidden/>
              </w:rPr>
              <w:fldChar w:fldCharType="end"/>
            </w:r>
          </w:hyperlink>
        </w:p>
        <w:p w14:paraId="5860E6F3" w14:textId="25BD7B9B" w:rsidR="00B648E4" w:rsidRPr="00B648E4" w:rsidRDefault="001E23B8">
          <w:pPr>
            <w:pStyle w:val="TOC3"/>
            <w:rPr>
              <w:rFonts w:ascii="Bookman Old Style" w:eastAsiaTheme="minorEastAsia" w:hAnsi="Bookman Old Style" w:cstheme="minorBidi"/>
              <w:noProof/>
              <w:lang w:val="en-ID" w:eastAsia="en-ID"/>
            </w:rPr>
          </w:pPr>
          <w:hyperlink w:anchor="_Toc207205309" w:history="1">
            <w:r w:rsidR="00B648E4" w:rsidRPr="00B648E4">
              <w:rPr>
                <w:rStyle w:val="Hyperlink"/>
                <w:rFonts w:ascii="Bookman Old Style" w:hAnsi="Bookman Old Style"/>
                <w:noProof/>
              </w:rPr>
              <w:t>G.</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w:t>
            </w:r>
            <w:r w:rsidR="00B648E4" w:rsidRPr="00B648E4">
              <w:rPr>
                <w:rStyle w:val="Hyperlink"/>
                <w:rFonts w:ascii="Bookman Old Style" w:hAnsi="Bookman Old Style"/>
                <w:i/>
                <w:noProof/>
              </w:rPr>
              <w:t xml:space="preserve">Displaced Commercial Risk </w:t>
            </w:r>
            <w:r w:rsidR="00B648E4" w:rsidRPr="00B648E4">
              <w:rPr>
                <w:rStyle w:val="Hyperlink"/>
                <w:rFonts w:ascii="Bookman Old Style" w:hAnsi="Bookman Old Style"/>
                <w:noProof/>
              </w:rPr>
              <w:t xml:space="preserve"> dan Strategi Perataan Bagi Hasil</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_Toc207205309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63</w:t>
            </w:r>
            <w:r w:rsidR="00B648E4" w:rsidRPr="00B648E4">
              <w:rPr>
                <w:rFonts w:ascii="Bookman Old Style" w:hAnsi="Bookman Old Style"/>
                <w:noProof/>
                <w:webHidden/>
              </w:rPr>
              <w:fldChar w:fldCharType="end"/>
            </w:r>
          </w:hyperlink>
        </w:p>
        <w:p w14:paraId="1888EE11" w14:textId="4324B95F" w:rsidR="00B648E4" w:rsidRPr="00B648E4" w:rsidRDefault="001E23B8">
          <w:pPr>
            <w:pStyle w:val="TOC3"/>
            <w:rPr>
              <w:rFonts w:ascii="Bookman Old Style" w:eastAsiaTheme="minorEastAsia" w:hAnsi="Bookman Old Style" w:cstheme="minorBidi"/>
              <w:noProof/>
              <w:lang w:val="en-ID" w:eastAsia="en-ID"/>
            </w:rPr>
          </w:pPr>
          <w:hyperlink w:anchor="_Toc207205310" w:history="1">
            <w:r w:rsidR="00B648E4" w:rsidRPr="00B648E4">
              <w:rPr>
                <w:rStyle w:val="Hyperlink"/>
                <w:rFonts w:ascii="Bookman Old Style" w:hAnsi="Bookman Old Style"/>
                <w:noProof/>
              </w:rPr>
              <w:t>H.</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Kewajiban Penyediaan Modal Minimum (KPMM) dan Aset Tertimbang Menurut Risiko (ATMR) Bank -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_Toc207205310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64</w:t>
            </w:r>
            <w:r w:rsidR="00B648E4" w:rsidRPr="00B648E4">
              <w:rPr>
                <w:rFonts w:ascii="Bookman Old Style" w:hAnsi="Bookman Old Style"/>
                <w:noProof/>
                <w:webHidden/>
              </w:rPr>
              <w:fldChar w:fldCharType="end"/>
            </w:r>
          </w:hyperlink>
        </w:p>
        <w:p w14:paraId="5821CA55" w14:textId="2D24364A" w:rsidR="00B648E4" w:rsidRPr="00B648E4" w:rsidRDefault="001E23B8">
          <w:pPr>
            <w:pStyle w:val="TOC3"/>
            <w:rPr>
              <w:rFonts w:ascii="Bookman Old Style" w:eastAsiaTheme="minorEastAsia" w:hAnsi="Bookman Old Style" w:cstheme="minorBidi"/>
              <w:noProof/>
              <w:lang w:val="en-ID" w:eastAsia="en-ID"/>
            </w:rPr>
          </w:pPr>
          <w:hyperlink w:anchor="_Toc207205311" w:history="1">
            <w:r w:rsidR="00B648E4" w:rsidRPr="00B648E4">
              <w:rPr>
                <w:rStyle w:val="Hyperlink"/>
                <w:rFonts w:ascii="Bookman Old Style" w:hAnsi="Bookman Old Style"/>
                <w:noProof/>
              </w:rPr>
              <w:t>I.</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Kertas kerja NSFR dan Laporan NSFR – Individu dan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65</w:t>
            </w:r>
            <w:r w:rsidR="00B648E4" w:rsidRPr="00B648E4">
              <w:rPr>
                <w:rFonts w:ascii="Bookman Old Style" w:hAnsi="Bookman Old Style"/>
                <w:noProof/>
                <w:webHidden/>
              </w:rPr>
              <w:fldChar w:fldCharType="end"/>
            </w:r>
          </w:hyperlink>
        </w:p>
        <w:p w14:paraId="235BF5A6" w14:textId="59AEF9C1" w:rsidR="00B648E4" w:rsidRPr="00B648E4" w:rsidRDefault="001E23B8">
          <w:pPr>
            <w:pStyle w:val="TOC3"/>
            <w:rPr>
              <w:rFonts w:ascii="Bookman Old Style" w:eastAsiaTheme="minorEastAsia" w:hAnsi="Bookman Old Style" w:cstheme="minorBidi"/>
              <w:noProof/>
              <w:lang w:val="en-ID" w:eastAsia="en-ID"/>
            </w:rPr>
          </w:pPr>
          <w:hyperlink w:anchor="_Toc207205312" w:history="1">
            <w:r w:rsidR="00B648E4" w:rsidRPr="00B648E4">
              <w:rPr>
                <w:rStyle w:val="Hyperlink"/>
                <w:rFonts w:ascii="Bookman Old Style" w:hAnsi="Bookman Old Style"/>
                <w:noProof/>
              </w:rPr>
              <w:t>J.</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Kualitas Aset dan Pembentukan Penyisihan Penghapusan Aset  - Bank Secara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78</w:t>
            </w:r>
            <w:r w:rsidR="00B648E4" w:rsidRPr="00B648E4">
              <w:rPr>
                <w:rFonts w:ascii="Bookman Old Style" w:hAnsi="Bookman Old Style"/>
                <w:noProof/>
                <w:webHidden/>
              </w:rPr>
              <w:fldChar w:fldCharType="end"/>
            </w:r>
          </w:hyperlink>
        </w:p>
        <w:p w14:paraId="19EBA1D2" w14:textId="760FC1AD" w:rsidR="00B648E4" w:rsidRPr="00B648E4" w:rsidRDefault="001E23B8">
          <w:pPr>
            <w:pStyle w:val="TOC3"/>
            <w:rPr>
              <w:rFonts w:ascii="Bookman Old Style" w:eastAsiaTheme="minorEastAsia" w:hAnsi="Bookman Old Style" w:cstheme="minorBidi"/>
              <w:noProof/>
              <w:lang w:val="en-ID" w:eastAsia="en-ID"/>
            </w:rPr>
          </w:pPr>
          <w:hyperlink w:anchor="_Toc207205313" w:history="1">
            <w:r w:rsidR="00B648E4" w:rsidRPr="00B648E4">
              <w:rPr>
                <w:rStyle w:val="Hyperlink"/>
                <w:rFonts w:ascii="Bookman Old Style" w:hAnsi="Bookman Old Style"/>
                <w:noProof/>
              </w:rPr>
              <w:t>K.</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Kewajiban Pemenuhan Rasio Pengungkit  – Individu dan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_Toc207205313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79</w:t>
            </w:r>
            <w:r w:rsidR="00B648E4" w:rsidRPr="00B648E4">
              <w:rPr>
                <w:rFonts w:ascii="Bookman Old Style" w:hAnsi="Bookman Old Style"/>
                <w:noProof/>
                <w:webHidden/>
              </w:rPr>
              <w:fldChar w:fldCharType="end"/>
            </w:r>
          </w:hyperlink>
        </w:p>
        <w:p w14:paraId="7FABB7D2" w14:textId="2BDECC66" w:rsidR="00B648E4" w:rsidRPr="00B648E4" w:rsidRDefault="001E23B8">
          <w:pPr>
            <w:pStyle w:val="TOC3"/>
            <w:rPr>
              <w:rFonts w:ascii="Bookman Old Style" w:eastAsiaTheme="minorEastAsia" w:hAnsi="Bookman Old Style" w:cstheme="minorBidi"/>
              <w:noProof/>
              <w:lang w:val="en-ID" w:eastAsia="en-ID"/>
            </w:rPr>
          </w:pPr>
          <w:hyperlink w:anchor="_Toc207205314" w:history="1">
            <w:r w:rsidR="00B648E4" w:rsidRPr="00B648E4">
              <w:rPr>
                <w:rStyle w:val="Hyperlink"/>
                <w:rFonts w:ascii="Bookman Old Style" w:hAnsi="Bookman Old Style"/>
                <w:noProof/>
              </w:rPr>
              <w:t>L.</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Batas Maksimum Penyaluran Dana (BMPD) dan Penyaluran Dana Besar Bank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_Toc207205314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85</w:t>
            </w:r>
            <w:r w:rsidR="00B648E4" w:rsidRPr="00B648E4">
              <w:rPr>
                <w:rFonts w:ascii="Bookman Old Style" w:hAnsi="Bookman Old Style"/>
                <w:noProof/>
                <w:webHidden/>
              </w:rPr>
              <w:fldChar w:fldCharType="end"/>
            </w:r>
          </w:hyperlink>
        </w:p>
        <w:p w14:paraId="79B7FEE1" w14:textId="51D79057" w:rsidR="00B648E4" w:rsidRPr="00B648E4" w:rsidRDefault="001E23B8">
          <w:pPr>
            <w:pStyle w:val="TOC3"/>
            <w:rPr>
              <w:rFonts w:ascii="Bookman Old Style" w:eastAsiaTheme="minorEastAsia" w:hAnsi="Bookman Old Style" w:cstheme="minorBidi"/>
              <w:noProof/>
              <w:lang w:val="en-ID" w:eastAsia="en-ID"/>
            </w:rPr>
          </w:pPr>
          <w:hyperlink w:anchor="_Toc207205315" w:history="1">
            <w:r w:rsidR="00B648E4" w:rsidRPr="00B648E4">
              <w:rPr>
                <w:rStyle w:val="Hyperlink"/>
                <w:rFonts w:ascii="Bookman Old Style" w:hAnsi="Bookman Old Style"/>
                <w:noProof/>
              </w:rPr>
              <w:t>M.</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Profil Risiko – Individu</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_Toc207205315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86</w:t>
            </w:r>
            <w:r w:rsidR="00B648E4" w:rsidRPr="00B648E4">
              <w:rPr>
                <w:rFonts w:ascii="Bookman Old Style" w:hAnsi="Bookman Old Style"/>
                <w:noProof/>
                <w:webHidden/>
              </w:rPr>
              <w:fldChar w:fldCharType="end"/>
            </w:r>
          </w:hyperlink>
        </w:p>
        <w:p w14:paraId="22B9E6DD" w14:textId="65A94571" w:rsidR="00B648E4" w:rsidRPr="00B648E4" w:rsidRDefault="001E23B8">
          <w:pPr>
            <w:pStyle w:val="TOC3"/>
            <w:rPr>
              <w:rFonts w:ascii="Bookman Old Style" w:eastAsiaTheme="minorEastAsia" w:hAnsi="Bookman Old Style" w:cstheme="minorBidi"/>
              <w:noProof/>
              <w:lang w:val="en-ID" w:eastAsia="en-ID"/>
            </w:rPr>
          </w:pPr>
          <w:hyperlink w:anchor="_Toc207205316" w:history="1">
            <w:r w:rsidR="00B648E4" w:rsidRPr="00B648E4">
              <w:rPr>
                <w:rStyle w:val="Hyperlink"/>
                <w:rFonts w:ascii="Bookman Old Style" w:hAnsi="Bookman Old Style"/>
                <w:noProof/>
              </w:rPr>
              <w:t>N.</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Profil Risiko –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_Toc207205316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89</w:t>
            </w:r>
            <w:r w:rsidR="00B648E4" w:rsidRPr="00B648E4">
              <w:rPr>
                <w:rFonts w:ascii="Bookman Old Style" w:hAnsi="Bookman Old Style"/>
                <w:noProof/>
                <w:webHidden/>
              </w:rPr>
              <w:fldChar w:fldCharType="end"/>
            </w:r>
          </w:hyperlink>
        </w:p>
        <w:p w14:paraId="50DA8021" w14:textId="36B30B25" w:rsidR="00B648E4" w:rsidRPr="00B648E4" w:rsidRDefault="001E23B8">
          <w:pPr>
            <w:pStyle w:val="TOC3"/>
            <w:rPr>
              <w:rFonts w:ascii="Bookman Old Style" w:eastAsiaTheme="minorEastAsia" w:hAnsi="Bookman Old Style" w:cstheme="minorBidi"/>
              <w:noProof/>
              <w:lang w:val="en-ID" w:eastAsia="en-ID"/>
            </w:rPr>
          </w:pPr>
          <w:hyperlink w:anchor="_Toc207205317" w:history="1">
            <w:r w:rsidR="00B648E4" w:rsidRPr="00B648E4">
              <w:rPr>
                <w:rStyle w:val="Hyperlink"/>
                <w:rFonts w:ascii="Bookman Old Style" w:hAnsi="Bookman Old Style"/>
                <w:noProof/>
              </w:rPr>
              <w:t>O.</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pelaksanaan dan pokok-pokok hasil audit intern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_Toc207205317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92</w:t>
            </w:r>
            <w:r w:rsidR="00B648E4" w:rsidRPr="00B648E4">
              <w:rPr>
                <w:rFonts w:ascii="Bookman Old Style" w:hAnsi="Bookman Old Style"/>
                <w:noProof/>
                <w:webHidden/>
              </w:rPr>
              <w:fldChar w:fldCharType="end"/>
            </w:r>
          </w:hyperlink>
        </w:p>
        <w:p w14:paraId="697255A4" w14:textId="1859D4B7" w:rsidR="00B648E4" w:rsidRPr="00B648E4" w:rsidRDefault="001E23B8">
          <w:pPr>
            <w:pStyle w:val="TOC3"/>
            <w:rPr>
              <w:rFonts w:ascii="Bookman Old Style" w:eastAsiaTheme="minorEastAsia" w:hAnsi="Bookman Old Style" w:cstheme="minorBidi"/>
              <w:noProof/>
              <w:lang w:val="en-ID" w:eastAsia="en-ID"/>
            </w:rPr>
          </w:pPr>
          <w:hyperlink w:anchor="_Toc207205318" w:history="1">
            <w:r w:rsidR="00B648E4" w:rsidRPr="00B648E4">
              <w:rPr>
                <w:rStyle w:val="Hyperlink"/>
                <w:rFonts w:ascii="Bookman Old Style" w:hAnsi="Bookman Old Style"/>
                <w:noProof/>
              </w:rPr>
              <w:t>P.</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Anti Pencucian Uang dan Pencegahan Pendanaan Terorisme (APU PPT)</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_Toc207205318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95</w:t>
            </w:r>
            <w:r w:rsidR="00B648E4" w:rsidRPr="00B648E4">
              <w:rPr>
                <w:rFonts w:ascii="Bookman Old Style" w:hAnsi="Bookman Old Style"/>
                <w:noProof/>
                <w:webHidden/>
              </w:rPr>
              <w:fldChar w:fldCharType="end"/>
            </w:r>
          </w:hyperlink>
        </w:p>
        <w:p w14:paraId="624C64BE" w14:textId="031B48B0" w:rsidR="00B648E4" w:rsidRPr="00B648E4" w:rsidRDefault="001E23B8">
          <w:pPr>
            <w:pStyle w:val="TOC3"/>
            <w:rPr>
              <w:rFonts w:ascii="Bookman Old Style" w:eastAsiaTheme="minorEastAsia" w:hAnsi="Bookman Old Style" w:cstheme="minorBidi"/>
              <w:noProof/>
              <w:lang w:val="en-ID" w:eastAsia="en-ID"/>
            </w:rPr>
          </w:pPr>
          <w:hyperlink w:anchor="_Toc207205319" w:history="1">
            <w:r w:rsidR="00B648E4" w:rsidRPr="00B648E4">
              <w:rPr>
                <w:rStyle w:val="Hyperlink"/>
                <w:rFonts w:ascii="Bookman Old Style" w:hAnsi="Bookman Old Style"/>
                <w:noProof/>
              </w:rPr>
              <w:t>Q.</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pelaksanaan dan pokok-pokok hasil audit intern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_Toc207205319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100</w:t>
            </w:r>
            <w:r w:rsidR="00B648E4" w:rsidRPr="00B648E4">
              <w:rPr>
                <w:rFonts w:ascii="Bookman Old Style" w:hAnsi="Bookman Old Style"/>
                <w:noProof/>
                <w:webHidden/>
              </w:rPr>
              <w:fldChar w:fldCharType="end"/>
            </w:r>
          </w:hyperlink>
        </w:p>
        <w:p w14:paraId="27C1CA01" w14:textId="0B8AD0A5" w:rsidR="00B648E4" w:rsidRPr="00B648E4" w:rsidRDefault="001E23B8">
          <w:pPr>
            <w:pStyle w:val="TOC3"/>
            <w:rPr>
              <w:rFonts w:ascii="Bookman Old Style" w:eastAsiaTheme="minorEastAsia" w:hAnsi="Bookman Old Style" w:cstheme="minorBidi"/>
              <w:noProof/>
              <w:lang w:val="en-ID" w:eastAsia="en-ID"/>
            </w:rPr>
          </w:pPr>
          <w:hyperlink w:anchor="_Toc207205320" w:history="1">
            <w:r w:rsidR="00B648E4" w:rsidRPr="00B648E4">
              <w:rPr>
                <w:rStyle w:val="Hyperlink"/>
                <w:rFonts w:ascii="Bookman Old Style" w:hAnsi="Bookman Old Style"/>
                <w:noProof/>
              </w:rPr>
              <w:t>R.</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Hasil Penilaian Sendiri </w:t>
            </w:r>
            <w:r w:rsidR="00B648E4" w:rsidRPr="00B648E4">
              <w:rPr>
                <w:rStyle w:val="Hyperlink"/>
                <w:rFonts w:ascii="Bookman Old Style" w:hAnsi="Bookman Old Style"/>
                <w:i/>
                <w:noProof/>
              </w:rPr>
              <w:t>(Self Assessment)</w:t>
            </w:r>
            <w:r w:rsidR="00B648E4" w:rsidRPr="00B648E4">
              <w:rPr>
                <w:rStyle w:val="Hyperlink"/>
                <w:rFonts w:ascii="Bookman Old Style" w:hAnsi="Bookman Old Style"/>
                <w:noProof/>
              </w:rPr>
              <w:t xml:space="preserve"> atas Tingkat Kesehatan Bank – Individu</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_Toc207205320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102</w:t>
            </w:r>
            <w:r w:rsidR="00B648E4" w:rsidRPr="00B648E4">
              <w:rPr>
                <w:rFonts w:ascii="Bookman Old Style" w:hAnsi="Bookman Old Style"/>
                <w:noProof/>
                <w:webHidden/>
              </w:rPr>
              <w:fldChar w:fldCharType="end"/>
            </w:r>
          </w:hyperlink>
        </w:p>
        <w:p w14:paraId="506F614D" w14:textId="47BA7CA1" w:rsidR="00B648E4" w:rsidRPr="00B648E4" w:rsidRDefault="001E23B8">
          <w:pPr>
            <w:pStyle w:val="TOC3"/>
            <w:rPr>
              <w:rFonts w:ascii="Bookman Old Style" w:eastAsiaTheme="minorEastAsia" w:hAnsi="Bookman Old Style" w:cstheme="minorBidi"/>
              <w:noProof/>
              <w:lang w:val="en-ID" w:eastAsia="en-ID"/>
            </w:rPr>
          </w:pPr>
          <w:hyperlink w:anchor="_Toc207205321" w:history="1">
            <w:r w:rsidR="00B648E4" w:rsidRPr="00B648E4">
              <w:rPr>
                <w:rStyle w:val="Hyperlink"/>
                <w:rFonts w:ascii="Bookman Old Style" w:hAnsi="Bookman Old Style"/>
                <w:noProof/>
              </w:rPr>
              <w:t>S.</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Hasil Penilaian Sendiri </w:t>
            </w:r>
            <w:r w:rsidR="00B648E4" w:rsidRPr="00B648E4">
              <w:rPr>
                <w:rStyle w:val="Hyperlink"/>
                <w:rFonts w:ascii="Bookman Old Style" w:hAnsi="Bookman Old Style"/>
                <w:i/>
                <w:noProof/>
              </w:rPr>
              <w:t>(Self Assessment)</w:t>
            </w:r>
            <w:r w:rsidR="00B648E4" w:rsidRPr="00B648E4">
              <w:rPr>
                <w:rStyle w:val="Hyperlink"/>
                <w:rFonts w:ascii="Bookman Old Style" w:hAnsi="Bookman Old Style"/>
                <w:noProof/>
              </w:rPr>
              <w:t xml:space="preserve"> atas Tingkat Kesehatan Bank – Konsolidasi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107</w:t>
            </w:r>
            <w:r w:rsidR="00B648E4" w:rsidRPr="00B648E4">
              <w:rPr>
                <w:rFonts w:ascii="Bookman Old Style" w:hAnsi="Bookman Old Style"/>
                <w:noProof/>
                <w:webHidden/>
              </w:rPr>
              <w:fldChar w:fldCharType="end"/>
            </w:r>
          </w:hyperlink>
        </w:p>
        <w:p w14:paraId="5BF4B81D" w14:textId="4C27EC48" w:rsidR="00B648E4" w:rsidRPr="00B648E4" w:rsidRDefault="001E23B8">
          <w:pPr>
            <w:pStyle w:val="TOC3"/>
            <w:rPr>
              <w:rFonts w:ascii="Bookman Old Style" w:eastAsiaTheme="minorEastAsia" w:hAnsi="Bookman Old Style" w:cstheme="minorBidi"/>
              <w:noProof/>
              <w:lang w:val="en-ID" w:eastAsia="en-ID"/>
            </w:rPr>
          </w:pPr>
          <w:hyperlink w:anchor="_Toc207205322" w:history="1">
            <w:r w:rsidR="00B648E4" w:rsidRPr="00B648E4">
              <w:rPr>
                <w:rStyle w:val="Hyperlink"/>
                <w:rFonts w:ascii="Bookman Old Style" w:hAnsi="Bookman Old Style"/>
                <w:noProof/>
              </w:rPr>
              <w:t>T.</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Kepatuhan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112</w:t>
            </w:r>
            <w:r w:rsidR="00B648E4" w:rsidRPr="00B648E4">
              <w:rPr>
                <w:rFonts w:ascii="Bookman Old Style" w:hAnsi="Bookman Old Style"/>
                <w:noProof/>
                <w:webHidden/>
              </w:rPr>
              <w:fldChar w:fldCharType="end"/>
            </w:r>
          </w:hyperlink>
        </w:p>
        <w:p w14:paraId="56481503" w14:textId="224C3F66" w:rsidR="00B648E4" w:rsidRPr="00B648E4" w:rsidRDefault="001E23B8">
          <w:pPr>
            <w:pStyle w:val="TOC3"/>
            <w:rPr>
              <w:rFonts w:ascii="Bookman Old Style" w:eastAsiaTheme="minorEastAsia" w:hAnsi="Bookman Old Style" w:cstheme="minorBidi"/>
              <w:noProof/>
              <w:lang w:val="en-ID" w:eastAsia="en-ID"/>
            </w:rPr>
          </w:pPr>
          <w:hyperlink w:anchor="_Toc207205323" w:history="1">
            <w:r w:rsidR="00B648E4" w:rsidRPr="00B648E4">
              <w:rPr>
                <w:rStyle w:val="Hyperlink"/>
                <w:rFonts w:ascii="Bookman Old Style" w:hAnsi="Bookman Old Style"/>
                <w:noProof/>
              </w:rPr>
              <w:t>U.</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Hasil Pengawasan Dewan Pengawas Syariah</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_Toc207205323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114</w:t>
            </w:r>
            <w:r w:rsidR="00B648E4" w:rsidRPr="00B648E4">
              <w:rPr>
                <w:rFonts w:ascii="Bookman Old Style" w:hAnsi="Bookman Old Style"/>
                <w:noProof/>
                <w:webHidden/>
              </w:rPr>
              <w:fldChar w:fldCharType="end"/>
            </w:r>
          </w:hyperlink>
        </w:p>
        <w:p w14:paraId="265B042F" w14:textId="7E709A3A" w:rsidR="00B648E4" w:rsidRPr="00B648E4" w:rsidRDefault="001E23B8">
          <w:pPr>
            <w:pStyle w:val="TOC3"/>
            <w:rPr>
              <w:rFonts w:ascii="Bookman Old Style" w:eastAsiaTheme="minorEastAsia" w:hAnsi="Bookman Old Style" w:cstheme="minorBidi"/>
              <w:noProof/>
              <w:lang w:val="en-ID" w:eastAsia="en-ID"/>
            </w:rPr>
          </w:pPr>
          <w:hyperlink w:anchor="_Toc207205324" w:history="1">
            <w:r w:rsidR="00B648E4" w:rsidRPr="00B648E4">
              <w:rPr>
                <w:rStyle w:val="Hyperlink"/>
                <w:rFonts w:ascii="Bookman Old Style" w:hAnsi="Bookman Old Style"/>
                <w:i/>
                <w:noProof/>
              </w:rPr>
              <w:t>V.</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w:t>
            </w:r>
            <w:r w:rsidR="00B648E4" w:rsidRPr="00B648E4">
              <w:rPr>
                <w:rStyle w:val="Hyperlink"/>
                <w:rFonts w:ascii="Bookman Old Style" w:hAnsi="Bookman Old Style"/>
                <w:i/>
                <w:noProof/>
              </w:rPr>
              <w:t>Survival Period Monitoring</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_Toc207205324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115</w:t>
            </w:r>
            <w:r w:rsidR="00B648E4" w:rsidRPr="00B648E4">
              <w:rPr>
                <w:rFonts w:ascii="Bookman Old Style" w:hAnsi="Bookman Old Style"/>
                <w:noProof/>
                <w:webHidden/>
              </w:rPr>
              <w:fldChar w:fldCharType="end"/>
            </w:r>
          </w:hyperlink>
        </w:p>
        <w:p w14:paraId="0CBC4EBA" w14:textId="5FF86EEB" w:rsidR="00B648E4" w:rsidRPr="00B648E4" w:rsidRDefault="001E23B8">
          <w:pPr>
            <w:pStyle w:val="TOC2"/>
            <w:rPr>
              <w:rFonts w:ascii="Bookman Old Style" w:eastAsiaTheme="minorEastAsia" w:hAnsi="Bookman Old Style" w:cstheme="minorBidi"/>
              <w:noProof/>
              <w:lang w:val="en-ID" w:eastAsia="en-ID"/>
            </w:rPr>
          </w:pPr>
          <w:hyperlink w:anchor="_Toc207205325" w:history="1">
            <w:r w:rsidR="00B648E4" w:rsidRPr="00B648E4">
              <w:rPr>
                <w:rStyle w:val="Hyperlink"/>
                <w:rFonts w:ascii="Bookman Old Style" w:hAnsi="Bookman Old Style"/>
                <w:noProof/>
              </w:rPr>
              <w:t>3.</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KELOMPOK INFORMASI PRODUK, AKTIVITAS DAN KEGIATAN USAHA</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_Toc207205325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116</w:t>
            </w:r>
            <w:r w:rsidR="00B648E4" w:rsidRPr="00B648E4">
              <w:rPr>
                <w:rFonts w:ascii="Bookman Old Style" w:hAnsi="Bookman Old Style"/>
                <w:noProof/>
                <w:webHidden/>
              </w:rPr>
              <w:fldChar w:fldCharType="end"/>
            </w:r>
          </w:hyperlink>
        </w:p>
        <w:p w14:paraId="2F24EC45" w14:textId="13C5CB22" w:rsidR="00B648E4" w:rsidRPr="00B648E4" w:rsidRDefault="001E23B8">
          <w:pPr>
            <w:pStyle w:val="TOC3"/>
            <w:rPr>
              <w:rFonts w:ascii="Bookman Old Style" w:eastAsiaTheme="minorEastAsia" w:hAnsi="Bookman Old Style" w:cstheme="minorBidi"/>
              <w:noProof/>
              <w:lang w:val="en-ID" w:eastAsia="en-ID"/>
            </w:rPr>
          </w:pPr>
          <w:hyperlink w:anchor="_Toc207205326"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Perkembangan Penyelenggaraan Laku Pandai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_Toc207205326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116</w:t>
            </w:r>
            <w:r w:rsidR="00B648E4" w:rsidRPr="00B648E4">
              <w:rPr>
                <w:rFonts w:ascii="Bookman Old Style" w:hAnsi="Bookman Old Style"/>
                <w:noProof/>
                <w:webHidden/>
              </w:rPr>
              <w:fldChar w:fldCharType="end"/>
            </w:r>
          </w:hyperlink>
        </w:p>
        <w:p w14:paraId="3688DD79" w14:textId="792B5C73" w:rsidR="00B648E4" w:rsidRPr="00B648E4" w:rsidRDefault="001E23B8">
          <w:pPr>
            <w:pStyle w:val="TOC3"/>
            <w:rPr>
              <w:rFonts w:ascii="Bookman Old Style" w:eastAsiaTheme="minorEastAsia" w:hAnsi="Bookman Old Style" w:cstheme="minorBidi"/>
              <w:noProof/>
              <w:lang w:val="en-ID" w:eastAsia="en-ID"/>
            </w:rPr>
          </w:pPr>
          <w:hyperlink w:anchor="_Toc207205327" w:history="1">
            <w:r w:rsidR="00B648E4" w:rsidRPr="00B648E4">
              <w:rPr>
                <w:rStyle w:val="Hyperlink"/>
                <w:rFonts w:ascii="Bookman Old Style" w:hAnsi="Bookman Old Style" w:cs="Calibri"/>
                <w:noProof/>
              </w:rPr>
              <w:t>B.</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cs="Calibri"/>
                <w:noProof/>
              </w:rPr>
              <w:t>Laporan Kondisi Penyelenggaraan Teknologi Informasi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_Toc207205327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117</w:t>
            </w:r>
            <w:r w:rsidR="00B648E4" w:rsidRPr="00B648E4">
              <w:rPr>
                <w:rFonts w:ascii="Bookman Old Style" w:hAnsi="Bookman Old Style"/>
                <w:noProof/>
                <w:webHidden/>
              </w:rPr>
              <w:fldChar w:fldCharType="end"/>
            </w:r>
          </w:hyperlink>
        </w:p>
        <w:p w14:paraId="3BA52C98" w14:textId="62B542BF" w:rsidR="00B648E4" w:rsidRPr="00B648E4" w:rsidRDefault="001E23B8">
          <w:pPr>
            <w:pStyle w:val="TOC3"/>
            <w:rPr>
              <w:rFonts w:ascii="Bookman Old Style" w:eastAsiaTheme="minorEastAsia" w:hAnsi="Bookman Old Style" w:cstheme="minorBidi"/>
              <w:noProof/>
              <w:lang w:val="en-ID" w:eastAsia="en-ID"/>
            </w:rPr>
          </w:pPr>
          <w:hyperlink w:anchor="_Toc207205328" w:history="1">
            <w:r w:rsidR="00B648E4" w:rsidRPr="00B648E4">
              <w:rPr>
                <w:rStyle w:val="Hyperlink"/>
                <w:rFonts w:ascii="Bookman Old Style" w:hAnsi="Bookman Old Style"/>
                <w:noProof/>
              </w:rPr>
              <w:t>C.</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Rencana Pengembangan Teknologi Informasi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_Toc207205328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118</w:t>
            </w:r>
            <w:r w:rsidR="00B648E4" w:rsidRPr="00B648E4">
              <w:rPr>
                <w:rFonts w:ascii="Bookman Old Style" w:hAnsi="Bookman Old Style"/>
                <w:noProof/>
                <w:webHidden/>
              </w:rPr>
              <w:fldChar w:fldCharType="end"/>
            </w:r>
          </w:hyperlink>
        </w:p>
        <w:p w14:paraId="4AACA18E" w14:textId="4054F8D1" w:rsidR="00B648E4" w:rsidRPr="00B648E4" w:rsidRDefault="001E23B8">
          <w:pPr>
            <w:pStyle w:val="TOC2"/>
            <w:rPr>
              <w:rFonts w:ascii="Bookman Old Style" w:eastAsiaTheme="minorEastAsia" w:hAnsi="Bookman Old Style" w:cstheme="minorBidi"/>
              <w:noProof/>
              <w:lang w:val="en-ID" w:eastAsia="en-ID"/>
            </w:rPr>
          </w:pPr>
          <w:hyperlink w:anchor="_Toc207205329" w:history="1">
            <w:r w:rsidR="00B648E4" w:rsidRPr="00B648E4">
              <w:rPr>
                <w:rStyle w:val="Hyperlink"/>
                <w:rFonts w:ascii="Bookman Old Style" w:hAnsi="Bookman Old Style"/>
                <w:noProof/>
              </w:rPr>
              <w:t>4.</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KELOMPOK INFORMASI DATA POKOK</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_Toc207205329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119</w:t>
            </w:r>
            <w:r w:rsidR="00B648E4" w:rsidRPr="00B648E4">
              <w:rPr>
                <w:rFonts w:ascii="Bookman Old Style" w:hAnsi="Bookman Old Style"/>
                <w:noProof/>
                <w:webHidden/>
              </w:rPr>
              <w:fldChar w:fldCharType="end"/>
            </w:r>
          </w:hyperlink>
        </w:p>
        <w:p w14:paraId="5BBE925C" w14:textId="10AEB1D2" w:rsidR="00B648E4" w:rsidRPr="00B648E4" w:rsidRDefault="001E23B8">
          <w:pPr>
            <w:pStyle w:val="TOC3"/>
            <w:rPr>
              <w:rFonts w:ascii="Bookman Old Style" w:eastAsiaTheme="minorEastAsia" w:hAnsi="Bookman Old Style" w:cstheme="minorBidi"/>
              <w:noProof/>
              <w:lang w:val="en-ID" w:eastAsia="en-ID"/>
            </w:rPr>
          </w:pPr>
          <w:hyperlink w:anchor="_Toc207205330"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Data Jaringan Kantor</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_Toc207205330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119</w:t>
            </w:r>
            <w:r w:rsidR="00B648E4" w:rsidRPr="00B648E4">
              <w:rPr>
                <w:rFonts w:ascii="Bookman Old Style" w:hAnsi="Bookman Old Style"/>
                <w:noProof/>
                <w:webHidden/>
              </w:rPr>
              <w:fldChar w:fldCharType="end"/>
            </w:r>
          </w:hyperlink>
        </w:p>
        <w:p w14:paraId="3901C217" w14:textId="0FFFAB47" w:rsidR="00B648E4" w:rsidRPr="00B648E4" w:rsidRDefault="001E23B8">
          <w:pPr>
            <w:pStyle w:val="TOC3"/>
            <w:rPr>
              <w:rFonts w:ascii="Bookman Old Style" w:eastAsiaTheme="minorEastAsia" w:hAnsi="Bookman Old Style" w:cstheme="minorBidi"/>
              <w:noProof/>
              <w:lang w:val="en-ID" w:eastAsia="en-ID"/>
            </w:rPr>
          </w:pPr>
          <w:hyperlink w:anchor="_Toc207205331" w:history="1">
            <w:r w:rsidR="00B648E4" w:rsidRPr="00B648E4">
              <w:rPr>
                <w:rStyle w:val="Hyperlink"/>
                <w:rFonts w:ascii="Bookman Old Style" w:hAnsi="Bookman Old Style"/>
                <w:noProof/>
              </w:rPr>
              <w:t>B.</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Data SDM Perbankan Indonesia  - Semesteran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131</w:t>
            </w:r>
            <w:r w:rsidR="00B648E4" w:rsidRPr="00B648E4">
              <w:rPr>
                <w:rFonts w:ascii="Bookman Old Style" w:hAnsi="Bookman Old Style"/>
                <w:noProof/>
                <w:webHidden/>
              </w:rPr>
              <w:fldChar w:fldCharType="end"/>
            </w:r>
          </w:hyperlink>
        </w:p>
        <w:p w14:paraId="29840B16" w14:textId="2E374450" w:rsidR="00B648E4" w:rsidRPr="00B648E4" w:rsidRDefault="001E23B8" w:rsidP="00B648E4">
          <w:pPr>
            <w:pStyle w:val="TOC3"/>
            <w:rPr>
              <w:rFonts w:ascii="Bookman Old Style" w:eastAsiaTheme="minorEastAsia" w:hAnsi="Bookman Old Style" w:cstheme="minorBidi"/>
              <w:b/>
              <w:bCs/>
              <w:noProof/>
              <w:lang w:val="en-ID" w:eastAsia="en-ID"/>
            </w:rPr>
          </w:pPr>
          <w:hyperlink w:anchor="_Toc207205332" w:history="1">
            <w:r w:rsidR="00B648E4" w:rsidRPr="00B648E4">
              <w:rPr>
                <w:rStyle w:val="Hyperlink"/>
                <w:rFonts w:ascii="Bookman Old Style" w:hAnsi="Bookman Old Style"/>
                <w:noProof/>
              </w:rPr>
              <w:t>C.</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Daftar Rincian Pihak Terkait dengan Bank</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148</w:t>
            </w:r>
            <w:r w:rsidR="00B648E4" w:rsidRPr="00B648E4">
              <w:rPr>
                <w:rFonts w:ascii="Bookman Old Style" w:hAnsi="Bookman Old Style"/>
                <w:noProof/>
                <w:webHidden/>
              </w:rPr>
              <w:fldChar w:fldCharType="end"/>
            </w:r>
          </w:hyperlink>
        </w:p>
        <w:p w14:paraId="49AA0E47" w14:textId="61695CB7" w:rsidR="00B648E4" w:rsidRPr="00B648E4" w:rsidRDefault="00B648E4" w:rsidP="00B648E4">
          <w:pPr>
            <w:pStyle w:val="TOC1"/>
            <w:rPr>
              <w:rFonts w:eastAsiaTheme="minorEastAsia" w:cstheme="minorBidi"/>
              <w:sz w:val="22"/>
              <w:szCs w:val="22"/>
              <w:lang w:val="en-ID" w:eastAsia="en-ID"/>
            </w:rPr>
          </w:pPr>
          <w:r w:rsidRPr="00B648E4">
            <w:rPr>
              <w:rStyle w:val="Hyperlink"/>
              <w:color w:val="auto"/>
              <w:u w:val="none"/>
            </w:rPr>
            <w:t xml:space="preserve">BAB III </w:t>
          </w:r>
          <w:hyperlink w:anchor="_Toc207205334" w:history="1">
            <w:r w:rsidRPr="00B648E4">
              <w:rPr>
                <w:rStyle w:val="Hyperlink"/>
                <w:color w:val="auto"/>
                <w:u w:val="none"/>
              </w:rPr>
              <w:t>LAPORAN UNIT USAHA SYARIAH</w:t>
            </w:r>
            <w:r w:rsidRPr="00B648E4">
              <w:rPr>
                <w:webHidden/>
              </w:rPr>
              <w:tab/>
            </w:r>
            <w:r w:rsidRPr="00B648E4">
              <w:rPr>
                <w:webHidden/>
              </w:rPr>
              <w:fldChar w:fldCharType="begin"/>
            </w:r>
            <w:r w:rsidRPr="00B648E4">
              <w:rPr>
                <w:webHidden/>
              </w:rPr>
              <w:instrText xml:space="preserve"> PAGEREF _Toc207205334 \h </w:instrText>
            </w:r>
            <w:r w:rsidRPr="00B648E4">
              <w:rPr>
                <w:webHidden/>
              </w:rPr>
            </w:r>
            <w:r w:rsidRPr="00B648E4">
              <w:rPr>
                <w:webHidden/>
              </w:rPr>
              <w:fldChar w:fldCharType="separate"/>
            </w:r>
            <w:r w:rsidRPr="00B648E4">
              <w:rPr>
                <w:webHidden/>
              </w:rPr>
              <w:t>149</w:t>
            </w:r>
            <w:r w:rsidRPr="00B648E4">
              <w:rPr>
                <w:webHidden/>
              </w:rPr>
              <w:fldChar w:fldCharType="end"/>
            </w:r>
          </w:hyperlink>
        </w:p>
        <w:p w14:paraId="1BF297FB" w14:textId="0BBDB1BE" w:rsidR="00B648E4" w:rsidRPr="00B648E4" w:rsidRDefault="001E23B8">
          <w:pPr>
            <w:pStyle w:val="TOC2"/>
            <w:rPr>
              <w:rFonts w:ascii="Bookman Old Style" w:eastAsiaTheme="minorEastAsia" w:hAnsi="Bookman Old Style" w:cstheme="minorBidi"/>
              <w:noProof/>
              <w:lang w:val="en-ID" w:eastAsia="en-ID"/>
            </w:rPr>
          </w:pPr>
          <w:hyperlink w:anchor="_Toc207205335" w:history="1">
            <w:r w:rsidR="00B648E4" w:rsidRPr="00B648E4">
              <w:rPr>
                <w:rStyle w:val="Hyperlink"/>
                <w:rFonts w:ascii="Bookman Old Style" w:hAnsi="Bookman Old Style"/>
                <w:noProof/>
              </w:rPr>
              <w:t>1.</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KELOMPOK INFORMASI KEUANGAN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_Toc207205335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149</w:t>
            </w:r>
            <w:r w:rsidR="00B648E4" w:rsidRPr="00B648E4">
              <w:rPr>
                <w:rFonts w:ascii="Bookman Old Style" w:hAnsi="Bookman Old Style"/>
                <w:noProof/>
                <w:webHidden/>
              </w:rPr>
              <w:fldChar w:fldCharType="end"/>
            </w:r>
          </w:hyperlink>
        </w:p>
        <w:p w14:paraId="44BD3806" w14:textId="7B5E7ED2" w:rsidR="00B648E4" w:rsidRPr="00B648E4" w:rsidRDefault="001E23B8">
          <w:pPr>
            <w:pStyle w:val="TOC3"/>
            <w:rPr>
              <w:rFonts w:ascii="Bookman Old Style" w:eastAsiaTheme="minorEastAsia" w:hAnsi="Bookman Old Style" w:cstheme="minorBidi"/>
              <w:noProof/>
              <w:lang w:val="en-ID" w:eastAsia="en-ID"/>
            </w:rPr>
          </w:pPr>
          <w:hyperlink w:anchor="_Toc207205336"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Debitur Inti dan Deposan Terbesar</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_Toc207205336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149</w:t>
            </w:r>
            <w:r w:rsidR="00B648E4" w:rsidRPr="00B648E4">
              <w:rPr>
                <w:rFonts w:ascii="Bookman Old Style" w:hAnsi="Bookman Old Style"/>
                <w:noProof/>
                <w:webHidden/>
              </w:rPr>
              <w:fldChar w:fldCharType="end"/>
            </w:r>
          </w:hyperlink>
        </w:p>
        <w:p w14:paraId="2A1B0EBB" w14:textId="6A80BBBD" w:rsidR="00B648E4" w:rsidRPr="00B648E4" w:rsidRDefault="001E23B8">
          <w:pPr>
            <w:pStyle w:val="TOC3"/>
            <w:rPr>
              <w:rFonts w:ascii="Bookman Old Style" w:eastAsiaTheme="minorEastAsia" w:hAnsi="Bookman Old Style" w:cstheme="minorBidi"/>
              <w:noProof/>
              <w:lang w:val="en-ID" w:eastAsia="en-ID"/>
            </w:rPr>
          </w:pPr>
          <w:hyperlink w:anchor="_Toc207205337" w:history="1">
            <w:r w:rsidR="00B648E4" w:rsidRPr="00B648E4">
              <w:rPr>
                <w:rStyle w:val="Hyperlink"/>
                <w:rFonts w:ascii="Bookman Old Style" w:hAnsi="Bookman Old Style"/>
                <w:noProof/>
              </w:rPr>
              <w:t>B.</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Realisasi Rencana Bisnis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_Toc207205337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155</w:t>
            </w:r>
            <w:r w:rsidR="00B648E4" w:rsidRPr="00B648E4">
              <w:rPr>
                <w:rFonts w:ascii="Bookman Old Style" w:hAnsi="Bookman Old Style"/>
                <w:noProof/>
                <w:webHidden/>
              </w:rPr>
              <w:fldChar w:fldCharType="end"/>
            </w:r>
          </w:hyperlink>
        </w:p>
        <w:p w14:paraId="6B10D986" w14:textId="6FF0A166" w:rsidR="00B648E4" w:rsidRPr="00B648E4" w:rsidRDefault="001E23B8">
          <w:pPr>
            <w:pStyle w:val="TOC3"/>
            <w:rPr>
              <w:rFonts w:ascii="Bookman Old Style" w:eastAsiaTheme="minorEastAsia" w:hAnsi="Bookman Old Style" w:cstheme="minorBidi"/>
              <w:noProof/>
              <w:lang w:val="en-ID" w:eastAsia="en-ID"/>
            </w:rPr>
          </w:pPr>
          <w:hyperlink w:anchor="_Toc207205338" w:history="1">
            <w:r w:rsidR="00B648E4" w:rsidRPr="00B648E4">
              <w:rPr>
                <w:rStyle w:val="Hyperlink"/>
                <w:rFonts w:ascii="Bookman Old Style" w:hAnsi="Bookman Old Style"/>
                <w:noProof/>
              </w:rPr>
              <w:t>C.</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Publikasi Keuangan dan Informasi Kinerja Keuangan Triwulanan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_Toc207205338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157</w:t>
            </w:r>
            <w:r w:rsidR="00B648E4" w:rsidRPr="00B648E4">
              <w:rPr>
                <w:rFonts w:ascii="Bookman Old Style" w:hAnsi="Bookman Old Style"/>
                <w:noProof/>
                <w:webHidden/>
              </w:rPr>
              <w:fldChar w:fldCharType="end"/>
            </w:r>
          </w:hyperlink>
        </w:p>
        <w:p w14:paraId="0075CF5D" w14:textId="5C17EBD3" w:rsidR="00B648E4" w:rsidRPr="00B648E4" w:rsidRDefault="001E23B8">
          <w:pPr>
            <w:pStyle w:val="TOC3"/>
            <w:rPr>
              <w:rFonts w:ascii="Bookman Old Style" w:eastAsiaTheme="minorEastAsia" w:hAnsi="Bookman Old Style" w:cstheme="minorBidi"/>
              <w:noProof/>
              <w:lang w:val="en-ID" w:eastAsia="en-ID"/>
            </w:rPr>
          </w:pPr>
          <w:hyperlink w:anchor="_Toc207205339" w:history="1">
            <w:r w:rsidR="00B648E4" w:rsidRPr="00B648E4">
              <w:rPr>
                <w:rStyle w:val="Hyperlink"/>
                <w:rFonts w:ascii="Bookman Old Style" w:hAnsi="Bookman Old Style"/>
                <w:noProof/>
              </w:rPr>
              <w:t>D.</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Pengawasan Rencana Bisnis UUS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_Toc207205339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158</w:t>
            </w:r>
            <w:r w:rsidR="00B648E4" w:rsidRPr="00B648E4">
              <w:rPr>
                <w:rFonts w:ascii="Bookman Old Style" w:hAnsi="Bookman Old Style"/>
                <w:noProof/>
                <w:webHidden/>
              </w:rPr>
              <w:fldChar w:fldCharType="end"/>
            </w:r>
          </w:hyperlink>
        </w:p>
        <w:p w14:paraId="42A0C2A1" w14:textId="68DB8A58" w:rsidR="00B648E4" w:rsidRPr="00B648E4" w:rsidRDefault="001E23B8">
          <w:pPr>
            <w:pStyle w:val="TOC3"/>
            <w:rPr>
              <w:rFonts w:ascii="Bookman Old Style" w:eastAsiaTheme="minorEastAsia" w:hAnsi="Bookman Old Style" w:cstheme="minorBidi"/>
              <w:noProof/>
              <w:lang w:val="en-ID" w:eastAsia="en-ID"/>
            </w:rPr>
          </w:pPr>
          <w:hyperlink w:anchor="_Toc207205340" w:history="1">
            <w:r w:rsidR="00B648E4" w:rsidRPr="00B648E4">
              <w:rPr>
                <w:rStyle w:val="Hyperlink"/>
                <w:rFonts w:ascii="Bookman Old Style" w:hAnsi="Bookman Old Style"/>
                <w:noProof/>
              </w:rPr>
              <w:t>E.</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Rencana Bisnis UUS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_Toc207205340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159</w:t>
            </w:r>
            <w:r w:rsidR="00B648E4" w:rsidRPr="00B648E4">
              <w:rPr>
                <w:rFonts w:ascii="Bookman Old Style" w:hAnsi="Bookman Old Style"/>
                <w:noProof/>
                <w:webHidden/>
              </w:rPr>
              <w:fldChar w:fldCharType="end"/>
            </w:r>
          </w:hyperlink>
        </w:p>
        <w:p w14:paraId="2C577BE6" w14:textId="4D544D5E" w:rsidR="00B648E4" w:rsidRPr="00B648E4" w:rsidRDefault="001E23B8">
          <w:pPr>
            <w:pStyle w:val="TOC2"/>
            <w:rPr>
              <w:rFonts w:ascii="Bookman Old Style" w:eastAsiaTheme="minorEastAsia" w:hAnsi="Bookman Old Style" w:cstheme="minorBidi"/>
              <w:noProof/>
              <w:lang w:val="en-ID" w:eastAsia="en-ID"/>
            </w:rPr>
          </w:pPr>
          <w:hyperlink w:anchor="_Toc207205341" w:history="1">
            <w:r w:rsidR="00B648E4" w:rsidRPr="00B648E4">
              <w:rPr>
                <w:rStyle w:val="Hyperlink"/>
                <w:rFonts w:ascii="Bookman Old Style" w:hAnsi="Bookman Old Style"/>
                <w:noProof/>
              </w:rPr>
              <w:t>2.</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KELOMPOK INFORMASI RISIKO DAN PERMODALAN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165</w:t>
            </w:r>
            <w:r w:rsidR="00B648E4" w:rsidRPr="00B648E4">
              <w:rPr>
                <w:rFonts w:ascii="Bookman Old Style" w:hAnsi="Bookman Old Style"/>
                <w:noProof/>
                <w:webHidden/>
              </w:rPr>
              <w:fldChar w:fldCharType="end"/>
            </w:r>
          </w:hyperlink>
        </w:p>
        <w:p w14:paraId="3338EA97" w14:textId="3DAAE253" w:rsidR="00B648E4" w:rsidRPr="00B648E4" w:rsidRDefault="001E23B8">
          <w:pPr>
            <w:pStyle w:val="TOC3"/>
            <w:rPr>
              <w:rFonts w:ascii="Bookman Old Style" w:eastAsiaTheme="minorEastAsia" w:hAnsi="Bookman Old Style" w:cstheme="minorBidi"/>
              <w:noProof/>
              <w:lang w:val="en-ID" w:eastAsia="en-ID"/>
            </w:rPr>
          </w:pPr>
          <w:hyperlink w:anchor="_Toc207205342"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w:t>
            </w:r>
            <w:r w:rsidR="00B648E4" w:rsidRPr="00B648E4">
              <w:rPr>
                <w:rStyle w:val="Hyperlink"/>
                <w:rFonts w:ascii="Bookman Old Style" w:hAnsi="Bookman Old Style"/>
                <w:i/>
                <w:noProof/>
              </w:rPr>
              <w:t>Liquidity Coverage Ratio</w:t>
            </w:r>
            <w:r w:rsidR="00B648E4" w:rsidRPr="00B648E4">
              <w:rPr>
                <w:rStyle w:val="Hyperlink"/>
                <w:rFonts w:ascii="Bookman Old Style" w:hAnsi="Bookman Old Style"/>
                <w:noProof/>
              </w:rPr>
              <w:t xml:space="preserve"> (LCR) UUS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165</w:t>
            </w:r>
            <w:r w:rsidR="00B648E4" w:rsidRPr="00B648E4">
              <w:rPr>
                <w:rFonts w:ascii="Bookman Old Style" w:hAnsi="Bookman Old Style"/>
                <w:noProof/>
                <w:webHidden/>
              </w:rPr>
              <w:fldChar w:fldCharType="end"/>
            </w:r>
          </w:hyperlink>
        </w:p>
        <w:p w14:paraId="298C7A00" w14:textId="6FB02E89" w:rsidR="00B648E4" w:rsidRPr="00B648E4" w:rsidRDefault="001E23B8">
          <w:pPr>
            <w:pStyle w:val="TOC3"/>
            <w:rPr>
              <w:rFonts w:ascii="Bookman Old Style" w:eastAsiaTheme="minorEastAsia" w:hAnsi="Bookman Old Style" w:cstheme="minorBidi"/>
              <w:noProof/>
              <w:lang w:val="en-ID" w:eastAsia="en-ID"/>
            </w:rPr>
          </w:pPr>
          <w:hyperlink w:anchor="_Toc207205343" w:history="1">
            <w:r w:rsidR="00B648E4" w:rsidRPr="00B648E4">
              <w:rPr>
                <w:rStyle w:val="Hyperlink"/>
                <w:rFonts w:ascii="Bookman Old Style" w:hAnsi="Bookman Old Style"/>
                <w:noProof/>
              </w:rPr>
              <w:t>B.</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Kertas kerja NSFR dan Laporan NSFR</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_Toc207205343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178</w:t>
            </w:r>
            <w:r w:rsidR="00B648E4" w:rsidRPr="00B648E4">
              <w:rPr>
                <w:rFonts w:ascii="Bookman Old Style" w:hAnsi="Bookman Old Style"/>
                <w:noProof/>
                <w:webHidden/>
              </w:rPr>
              <w:fldChar w:fldCharType="end"/>
            </w:r>
          </w:hyperlink>
        </w:p>
        <w:p w14:paraId="0D310EFF" w14:textId="29D1FB06" w:rsidR="00B648E4" w:rsidRPr="00B648E4" w:rsidRDefault="001E23B8">
          <w:pPr>
            <w:pStyle w:val="TOC3"/>
            <w:rPr>
              <w:rFonts w:ascii="Bookman Old Style" w:eastAsiaTheme="minorEastAsia" w:hAnsi="Bookman Old Style" w:cstheme="minorBidi"/>
              <w:noProof/>
              <w:lang w:val="en-ID" w:eastAsia="en-ID"/>
            </w:rPr>
          </w:pPr>
          <w:hyperlink w:anchor="_Toc207205344" w:history="1">
            <w:r w:rsidR="00B648E4" w:rsidRPr="00B648E4">
              <w:rPr>
                <w:rStyle w:val="Hyperlink"/>
                <w:rFonts w:ascii="Bookman Old Style" w:hAnsi="Bookman Old Style"/>
                <w:noProof/>
              </w:rPr>
              <w:t>C.</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Profil Risiko UUS</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_Toc207205344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191</w:t>
            </w:r>
            <w:r w:rsidR="00B648E4" w:rsidRPr="00B648E4">
              <w:rPr>
                <w:rFonts w:ascii="Bookman Old Style" w:hAnsi="Bookman Old Style"/>
                <w:noProof/>
                <w:webHidden/>
              </w:rPr>
              <w:fldChar w:fldCharType="end"/>
            </w:r>
          </w:hyperlink>
        </w:p>
        <w:p w14:paraId="2E18FA92" w14:textId="57C4EEDF" w:rsidR="00B648E4" w:rsidRPr="00B648E4" w:rsidRDefault="001E23B8">
          <w:pPr>
            <w:pStyle w:val="TOC3"/>
            <w:rPr>
              <w:rFonts w:ascii="Bookman Old Style" w:eastAsiaTheme="minorEastAsia" w:hAnsi="Bookman Old Style" w:cstheme="minorBidi"/>
              <w:noProof/>
              <w:lang w:val="en-ID" w:eastAsia="en-ID"/>
            </w:rPr>
          </w:pPr>
          <w:hyperlink w:anchor="_Toc207205345" w:history="1">
            <w:r w:rsidR="00B648E4" w:rsidRPr="00B648E4">
              <w:rPr>
                <w:rStyle w:val="Hyperlink"/>
                <w:rFonts w:ascii="Bookman Old Style" w:hAnsi="Bookman Old Style"/>
                <w:noProof/>
              </w:rPr>
              <w:t>D.</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 xml:space="preserve">Laporan Hasil Penilaian Sendiri </w:t>
            </w:r>
            <w:r w:rsidR="00B648E4" w:rsidRPr="00B648E4">
              <w:rPr>
                <w:rStyle w:val="Hyperlink"/>
                <w:rFonts w:ascii="Bookman Old Style" w:hAnsi="Bookman Old Style"/>
                <w:i/>
                <w:noProof/>
              </w:rPr>
              <w:t>(Self Assessment)</w:t>
            </w:r>
            <w:r w:rsidR="00B648E4" w:rsidRPr="00B648E4">
              <w:rPr>
                <w:rStyle w:val="Hyperlink"/>
                <w:rFonts w:ascii="Bookman Old Style" w:hAnsi="Bookman Old Style"/>
                <w:noProof/>
              </w:rPr>
              <w:t xml:space="preserve"> atas Tingkat Kesehatan Bank</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_Toc207205345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193</w:t>
            </w:r>
            <w:r w:rsidR="00B648E4" w:rsidRPr="00B648E4">
              <w:rPr>
                <w:rFonts w:ascii="Bookman Old Style" w:hAnsi="Bookman Old Style"/>
                <w:noProof/>
                <w:webHidden/>
              </w:rPr>
              <w:fldChar w:fldCharType="end"/>
            </w:r>
          </w:hyperlink>
        </w:p>
        <w:p w14:paraId="0F5173C8" w14:textId="6EB7243A" w:rsidR="00B648E4" w:rsidRPr="00B648E4" w:rsidRDefault="001E23B8">
          <w:pPr>
            <w:pStyle w:val="TOC3"/>
            <w:rPr>
              <w:rFonts w:ascii="Bookman Old Style" w:eastAsiaTheme="minorEastAsia" w:hAnsi="Bookman Old Style" w:cstheme="minorBidi"/>
              <w:noProof/>
              <w:lang w:val="en-ID" w:eastAsia="en-ID"/>
            </w:rPr>
          </w:pPr>
          <w:hyperlink w:anchor="_Toc207205346" w:history="1">
            <w:r w:rsidR="00B648E4" w:rsidRPr="00B648E4">
              <w:rPr>
                <w:rStyle w:val="Hyperlink"/>
                <w:rFonts w:ascii="Bookman Old Style" w:hAnsi="Bookman Old Style"/>
                <w:noProof/>
              </w:rPr>
              <w:t>E.</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Laporan Hasil Pengawasan Dewan Pengawas Syariah</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_Toc207205346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195</w:t>
            </w:r>
            <w:r w:rsidR="00B648E4" w:rsidRPr="00B648E4">
              <w:rPr>
                <w:rFonts w:ascii="Bookman Old Style" w:hAnsi="Bookman Old Style"/>
                <w:noProof/>
                <w:webHidden/>
              </w:rPr>
              <w:fldChar w:fldCharType="end"/>
            </w:r>
          </w:hyperlink>
        </w:p>
        <w:p w14:paraId="4498B529" w14:textId="16B9A6B0" w:rsidR="00B648E4" w:rsidRPr="00B648E4" w:rsidRDefault="00B648E4" w:rsidP="00B648E4">
          <w:pPr>
            <w:pStyle w:val="TOC1"/>
            <w:rPr>
              <w:rFonts w:eastAsiaTheme="minorEastAsia" w:cstheme="minorBidi"/>
              <w:sz w:val="22"/>
              <w:szCs w:val="22"/>
              <w:lang w:val="en-ID" w:eastAsia="en-ID"/>
            </w:rPr>
          </w:pPr>
          <w:r w:rsidRPr="00B648E4">
            <w:rPr>
              <w:rStyle w:val="Hyperlink"/>
              <w:color w:val="auto"/>
              <w:u w:val="none"/>
            </w:rPr>
            <w:t xml:space="preserve">BAB IV </w:t>
          </w:r>
          <w:hyperlink w:anchor="_Toc207205348" w:history="1">
            <w:r w:rsidRPr="00B648E4">
              <w:rPr>
                <w:rStyle w:val="Hyperlink"/>
                <w:lang w:eastAsia="id-ID"/>
              </w:rPr>
              <w:t>LAPORAN KANTOR PUSAT BANK LUAR NEGERI</w:t>
            </w:r>
            <w:r w:rsidRPr="00B648E4">
              <w:rPr>
                <w:webHidden/>
              </w:rPr>
              <w:tab/>
            </w:r>
            <w:r w:rsidRPr="00B648E4">
              <w:rPr>
                <w:webHidden/>
              </w:rPr>
              <w:fldChar w:fldCharType="begin"/>
            </w:r>
            <w:r w:rsidRPr="00B648E4">
              <w:rPr>
                <w:webHidden/>
              </w:rPr>
              <w:instrText xml:space="preserve"> PAGEREF _Toc207205348 \h </w:instrText>
            </w:r>
            <w:r w:rsidRPr="00B648E4">
              <w:rPr>
                <w:webHidden/>
              </w:rPr>
            </w:r>
            <w:r w:rsidRPr="00B648E4">
              <w:rPr>
                <w:webHidden/>
              </w:rPr>
              <w:fldChar w:fldCharType="separate"/>
            </w:r>
            <w:r w:rsidRPr="00B648E4">
              <w:rPr>
                <w:webHidden/>
              </w:rPr>
              <w:t>197</w:t>
            </w:r>
            <w:r w:rsidRPr="00B648E4">
              <w:rPr>
                <w:webHidden/>
              </w:rPr>
              <w:fldChar w:fldCharType="end"/>
            </w:r>
          </w:hyperlink>
        </w:p>
        <w:p w14:paraId="316AD012" w14:textId="72125D45" w:rsidR="00B648E4" w:rsidRPr="00B648E4" w:rsidRDefault="001E23B8">
          <w:pPr>
            <w:pStyle w:val="TOC2"/>
            <w:rPr>
              <w:rFonts w:ascii="Bookman Old Style" w:eastAsiaTheme="minorEastAsia" w:hAnsi="Bookman Old Style" w:cstheme="minorBidi"/>
              <w:noProof/>
              <w:lang w:val="en-ID" w:eastAsia="en-ID"/>
            </w:rPr>
          </w:pPr>
          <w:hyperlink w:anchor="_Toc207205349" w:history="1">
            <w:r w:rsidR="00B648E4" w:rsidRPr="00B648E4">
              <w:rPr>
                <w:rStyle w:val="Hyperlink"/>
                <w:rFonts w:ascii="Bookman Old Style" w:hAnsi="Bookman Old Style"/>
                <w:noProof/>
                <w:lang w:eastAsia="id-ID"/>
              </w:rPr>
              <w:t>1.</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lang w:eastAsia="id-ID"/>
              </w:rPr>
              <w:t>KELOMPOK INFORMASI KEUANGAN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_Toc207205349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197</w:t>
            </w:r>
            <w:r w:rsidR="00B648E4" w:rsidRPr="00B648E4">
              <w:rPr>
                <w:rFonts w:ascii="Bookman Old Style" w:hAnsi="Bookman Old Style"/>
                <w:noProof/>
                <w:webHidden/>
              </w:rPr>
              <w:fldChar w:fldCharType="end"/>
            </w:r>
          </w:hyperlink>
        </w:p>
        <w:p w14:paraId="69BD04C6" w14:textId="79762B67" w:rsidR="00B648E4" w:rsidRPr="00B648E4" w:rsidRDefault="001E23B8">
          <w:pPr>
            <w:pStyle w:val="TOC3"/>
            <w:rPr>
              <w:rFonts w:ascii="Bookman Old Style" w:eastAsiaTheme="minorEastAsia" w:hAnsi="Bookman Old Style" w:cstheme="minorBidi"/>
              <w:noProof/>
              <w:lang w:val="en-ID" w:eastAsia="en-ID"/>
            </w:rPr>
          </w:pPr>
          <w:hyperlink w:anchor="_Toc207205350" w:history="1">
            <w:r w:rsidR="00B648E4" w:rsidRPr="00B648E4">
              <w:rPr>
                <w:rStyle w:val="Hyperlink"/>
                <w:rFonts w:ascii="Bookman Old Style" w:eastAsiaTheme="majorEastAsia" w:hAnsi="Bookman Old Style" w:cstheme="majorBidi"/>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Rencana Kerja KPBLN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_Toc207205350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197</w:t>
            </w:r>
            <w:r w:rsidR="00B648E4" w:rsidRPr="00B648E4">
              <w:rPr>
                <w:rFonts w:ascii="Bookman Old Style" w:hAnsi="Bookman Old Style"/>
                <w:noProof/>
                <w:webHidden/>
              </w:rPr>
              <w:fldChar w:fldCharType="end"/>
            </w:r>
          </w:hyperlink>
        </w:p>
        <w:p w14:paraId="136D0FA7" w14:textId="4E4B4327" w:rsidR="00B648E4" w:rsidRPr="00B648E4" w:rsidRDefault="001E23B8">
          <w:pPr>
            <w:pStyle w:val="TOC2"/>
            <w:rPr>
              <w:rFonts w:ascii="Bookman Old Style" w:eastAsiaTheme="minorEastAsia" w:hAnsi="Bookman Old Style" w:cstheme="minorBidi"/>
              <w:noProof/>
              <w:lang w:val="en-ID" w:eastAsia="en-ID"/>
            </w:rPr>
          </w:pPr>
          <w:hyperlink w:anchor="_Toc207205351" w:history="1">
            <w:r w:rsidR="00B648E4" w:rsidRPr="00B648E4">
              <w:rPr>
                <w:rStyle w:val="Hyperlink"/>
                <w:rFonts w:ascii="Bookman Old Style" w:hAnsi="Bookman Old Style"/>
                <w:noProof/>
                <w:lang w:eastAsia="id-ID"/>
              </w:rPr>
              <w:t>2.</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lang w:eastAsia="id-ID"/>
              </w:rPr>
              <w:t>KELOMPOK INFORMASI RISIKO DAN PERMODALAN</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_Toc207205351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198</w:t>
            </w:r>
            <w:r w:rsidR="00B648E4" w:rsidRPr="00B648E4">
              <w:rPr>
                <w:rFonts w:ascii="Bookman Old Style" w:hAnsi="Bookman Old Style"/>
                <w:noProof/>
                <w:webHidden/>
              </w:rPr>
              <w:fldChar w:fldCharType="end"/>
            </w:r>
          </w:hyperlink>
        </w:p>
        <w:p w14:paraId="59FE2679" w14:textId="190ECDF8" w:rsidR="00B648E4" w:rsidRPr="00B648E4" w:rsidRDefault="001E23B8">
          <w:pPr>
            <w:pStyle w:val="TOC3"/>
            <w:rPr>
              <w:rFonts w:ascii="Bookman Old Style" w:eastAsiaTheme="minorEastAsia" w:hAnsi="Bookman Old Style" w:cstheme="minorBidi"/>
              <w:noProof/>
              <w:lang w:val="en-ID" w:eastAsia="en-ID"/>
            </w:rPr>
          </w:pPr>
          <w:hyperlink w:anchor="_Toc207205352" w:history="1">
            <w:r w:rsidR="00B648E4" w:rsidRPr="00B648E4">
              <w:rPr>
                <w:rStyle w:val="Hyperlink"/>
                <w:rFonts w:ascii="Bookman Old Style" w:hAnsi="Bookman Old Style"/>
                <w:noProof/>
              </w:rPr>
              <w:t>A.</w:t>
            </w:r>
            <w:r w:rsidR="00B648E4" w:rsidRPr="00B648E4">
              <w:rPr>
                <w:rFonts w:ascii="Bookman Old Style" w:eastAsiaTheme="minorEastAsia" w:hAnsi="Bookman Old Style" w:cstheme="minorBidi"/>
                <w:noProof/>
                <w:lang w:val="en-ID" w:eastAsia="en-ID"/>
              </w:rPr>
              <w:tab/>
            </w:r>
            <w:r w:rsidR="00B648E4" w:rsidRPr="00B648E4">
              <w:rPr>
                <w:rStyle w:val="Hyperlink"/>
                <w:rFonts w:ascii="Bookman Old Style" w:hAnsi="Bookman Old Style"/>
                <w:noProof/>
              </w:rPr>
              <w:t>Pelaporan KPBLN Terkait Nasabah di Indonesia yang Menerima Pinjaman/Garansi Bank dari KP atau KC di Luar Negeri</w:t>
            </w:r>
            <w:r w:rsidR="00B648E4" w:rsidRPr="00B648E4">
              <w:rPr>
                <w:rFonts w:ascii="Bookman Old Style" w:hAnsi="Bookman Old Style"/>
                <w:noProof/>
                <w:webHidden/>
              </w:rPr>
              <w:tab/>
            </w:r>
            <w:r w:rsidR="00B648E4" w:rsidRPr="00B648E4">
              <w:rPr>
                <w:rFonts w:ascii="Bookman Old Style" w:hAnsi="Bookman Old Style"/>
                <w:noProof/>
                <w:webHidden/>
              </w:rPr>
              <w:fldChar w:fldCharType="begin"/>
            </w:r>
            <w:r w:rsidR="00B648E4" w:rsidRPr="00B648E4">
              <w:rPr>
                <w:rFonts w:ascii="Bookman Old Style" w:hAnsi="Bookman Old Style"/>
                <w:noProof/>
                <w:webHidden/>
              </w:rPr>
              <w:instrText xml:space="preserve"> PAGEREF _Toc207205352 \h </w:instrText>
            </w:r>
            <w:r w:rsidR="00B648E4" w:rsidRPr="00B648E4">
              <w:rPr>
                <w:rFonts w:ascii="Bookman Old Style" w:hAnsi="Bookman Old Style"/>
                <w:noProof/>
                <w:webHidden/>
              </w:rPr>
            </w:r>
            <w:r w:rsidR="00B648E4" w:rsidRPr="00B648E4">
              <w:rPr>
                <w:rFonts w:ascii="Bookman Old Style" w:hAnsi="Bookman Old Style"/>
                <w:noProof/>
                <w:webHidden/>
              </w:rPr>
              <w:fldChar w:fldCharType="separate"/>
            </w:r>
            <w:r w:rsidR="00B648E4" w:rsidRPr="00B648E4">
              <w:rPr>
                <w:rFonts w:ascii="Bookman Old Style" w:hAnsi="Bookman Old Style"/>
                <w:noProof/>
                <w:webHidden/>
              </w:rPr>
              <w:t>198</w:t>
            </w:r>
            <w:r w:rsidR="00B648E4" w:rsidRPr="00B648E4">
              <w:rPr>
                <w:rFonts w:ascii="Bookman Old Style" w:hAnsi="Bookman Old Style"/>
                <w:noProof/>
                <w:webHidden/>
              </w:rPr>
              <w:fldChar w:fldCharType="end"/>
            </w:r>
          </w:hyperlink>
        </w:p>
        <w:p w14:paraId="301CDB32" w14:textId="150790A8" w:rsidR="00FF2F2B" w:rsidRPr="00306435" w:rsidRDefault="00FF2F2B" w:rsidP="00FF2F2B">
          <w:pPr>
            <w:rPr>
              <w:rFonts w:ascii="Bookman Old Style" w:hAnsi="Bookman Old Style"/>
            </w:rPr>
          </w:pPr>
          <w:r w:rsidRPr="00B648E4">
            <w:rPr>
              <w:rFonts w:ascii="Bookman Old Style" w:hAnsi="Bookman Old Style"/>
              <w:b/>
              <w:bCs/>
              <w:noProof/>
              <w:sz w:val="18"/>
              <w:szCs w:val="24"/>
            </w:rPr>
            <w:fldChar w:fldCharType="end"/>
          </w:r>
        </w:p>
      </w:sdtContent>
    </w:sdt>
    <w:p w14:paraId="08EB2523" w14:textId="77777777" w:rsidR="009B34F1" w:rsidRPr="00306435" w:rsidRDefault="009B34F1" w:rsidP="00006303">
      <w:pPr>
        <w:tabs>
          <w:tab w:val="left" w:pos="9180"/>
          <w:tab w:val="left" w:pos="9630"/>
        </w:tabs>
        <w:spacing w:after="0" w:line="240" w:lineRule="auto"/>
        <w:ind w:right="62"/>
        <w:jc w:val="both"/>
        <w:rPr>
          <w:rFonts w:ascii="Bookman Old Style" w:hAnsi="Bookman Old Style"/>
          <w:b/>
          <w:sz w:val="24"/>
          <w:szCs w:val="24"/>
        </w:rPr>
      </w:pPr>
    </w:p>
    <w:p w14:paraId="34424E1D" w14:textId="77777777" w:rsidR="009A49B5" w:rsidRPr="00306435" w:rsidRDefault="009A49B5" w:rsidP="00006303">
      <w:pPr>
        <w:tabs>
          <w:tab w:val="left" w:pos="9180"/>
          <w:tab w:val="left" w:pos="9630"/>
        </w:tabs>
        <w:spacing w:after="0" w:line="240" w:lineRule="auto"/>
        <w:ind w:right="62"/>
        <w:jc w:val="center"/>
        <w:rPr>
          <w:rFonts w:ascii="Bookman Old Style" w:hAnsi="Bookman Old Style"/>
          <w:b/>
          <w:sz w:val="24"/>
          <w:szCs w:val="24"/>
        </w:rPr>
      </w:pPr>
    </w:p>
    <w:p w14:paraId="57FFC13B" w14:textId="77777777" w:rsidR="005827D6" w:rsidRPr="00306435" w:rsidRDefault="005827D6" w:rsidP="00006303">
      <w:pPr>
        <w:pStyle w:val="ListParagraph"/>
        <w:tabs>
          <w:tab w:val="left" w:leader="dot" w:pos="8910"/>
          <w:tab w:val="left" w:pos="9344"/>
        </w:tabs>
        <w:spacing w:after="0" w:line="240" w:lineRule="auto"/>
        <w:ind w:left="2268" w:right="62"/>
        <w:jc w:val="both"/>
        <w:rPr>
          <w:rFonts w:ascii="Bookman Old Style" w:hAnsi="Bookman Old Style"/>
          <w:sz w:val="24"/>
          <w:szCs w:val="24"/>
        </w:rPr>
      </w:pPr>
    </w:p>
    <w:p w14:paraId="1DD9DF59" w14:textId="3FB612AC" w:rsidR="001747DD" w:rsidRPr="00306435" w:rsidRDefault="001747DD" w:rsidP="00006303">
      <w:pPr>
        <w:pStyle w:val="ListParagraph"/>
        <w:spacing w:after="0" w:line="240" w:lineRule="auto"/>
        <w:ind w:left="1701"/>
        <w:contextualSpacing w:val="0"/>
        <w:jc w:val="both"/>
        <w:rPr>
          <w:rFonts w:ascii="Bookman Old Style" w:hAnsi="Bookman Old Style"/>
          <w:sz w:val="24"/>
          <w:szCs w:val="24"/>
          <w:lang w:val="id-ID"/>
        </w:rPr>
      </w:pPr>
      <w:r w:rsidRPr="00306435">
        <w:rPr>
          <w:rFonts w:ascii="Bookman Old Style" w:hAnsi="Bookman Old Style"/>
          <w:sz w:val="24"/>
          <w:szCs w:val="24"/>
          <w:lang w:val="id-ID"/>
        </w:rPr>
        <w:lastRenderedPageBreak/>
        <w:br w:type="page"/>
      </w:r>
    </w:p>
    <w:p w14:paraId="5CB7F25B" w14:textId="77777777" w:rsidR="00AC3775" w:rsidRPr="00306435" w:rsidRDefault="00AC3775" w:rsidP="00006303">
      <w:pPr>
        <w:spacing w:after="0" w:line="240" w:lineRule="auto"/>
        <w:jc w:val="both"/>
        <w:rPr>
          <w:rFonts w:ascii="Bookman Old Style" w:hAnsi="Bookman Old Style"/>
          <w:sz w:val="24"/>
          <w:szCs w:val="24"/>
        </w:rPr>
        <w:sectPr w:rsidR="00AC3775" w:rsidRPr="00306435" w:rsidSect="00FF2F2B">
          <w:type w:val="continuous"/>
          <w:pgSz w:w="12240" w:h="18720" w:code="41"/>
          <w:pgMar w:top="1701" w:right="1325" w:bottom="1418" w:left="1418" w:header="720" w:footer="720" w:gutter="0"/>
          <w:cols w:space="720"/>
          <w:noEndnote/>
          <w:titlePg/>
          <w:docGrid w:linePitch="299"/>
        </w:sectPr>
      </w:pPr>
    </w:p>
    <w:p w14:paraId="325E8289" w14:textId="1FBAF225" w:rsidR="00F2483C" w:rsidRPr="00306435" w:rsidRDefault="00B125D0" w:rsidP="00006303">
      <w:pPr>
        <w:pStyle w:val="Heading1"/>
        <w:spacing w:line="240" w:lineRule="auto"/>
        <w:jc w:val="center"/>
        <w:rPr>
          <w:szCs w:val="24"/>
        </w:rPr>
      </w:pPr>
      <w:bookmarkStart w:id="1" w:name="_Toc207205287"/>
      <w:r w:rsidRPr="00306435">
        <w:rPr>
          <w:szCs w:val="24"/>
        </w:rPr>
        <w:t xml:space="preserve">BAB I </w:t>
      </w:r>
      <w:r w:rsidR="008C3B79" w:rsidRPr="00306435">
        <w:rPr>
          <w:szCs w:val="24"/>
        </w:rPr>
        <w:br/>
      </w:r>
      <w:r w:rsidRPr="00306435">
        <w:rPr>
          <w:szCs w:val="24"/>
        </w:rPr>
        <w:t>PENJELASAN UMUM</w:t>
      </w:r>
      <w:bookmarkEnd w:id="1"/>
    </w:p>
    <w:p w14:paraId="05964AFD" w14:textId="77777777" w:rsidR="0066061D" w:rsidRPr="00306435" w:rsidRDefault="0066061D" w:rsidP="00006303">
      <w:pPr>
        <w:spacing w:line="240" w:lineRule="auto"/>
        <w:rPr>
          <w:rFonts w:ascii="Bookman Old Style" w:hAnsi="Bookman Old Style"/>
          <w:sz w:val="24"/>
          <w:szCs w:val="24"/>
          <w:highlight w:val="yellow"/>
          <w:lang w:eastAsia="id-ID"/>
        </w:rPr>
      </w:pPr>
    </w:p>
    <w:p w14:paraId="78CF1D9D" w14:textId="25C24BFD" w:rsidR="006959B8" w:rsidRPr="00306435" w:rsidRDefault="00144368" w:rsidP="00842B54">
      <w:pPr>
        <w:pStyle w:val="Heading2"/>
        <w:numPr>
          <w:ilvl w:val="0"/>
          <w:numId w:val="10"/>
        </w:numPr>
        <w:spacing w:line="240" w:lineRule="auto"/>
        <w:ind w:left="567" w:hanging="567"/>
        <w:rPr>
          <w:szCs w:val="24"/>
          <w:lang w:eastAsia="id-ID"/>
        </w:rPr>
      </w:pPr>
      <w:bookmarkStart w:id="2" w:name="_Toc2066542"/>
      <w:bookmarkStart w:id="3" w:name="_Toc50192469"/>
      <w:bookmarkStart w:id="4" w:name="_Toc207205288"/>
      <w:r w:rsidRPr="00306435">
        <w:rPr>
          <w:szCs w:val="24"/>
          <w:lang w:eastAsia="id-ID"/>
        </w:rPr>
        <w:t>PENYAMPAIAN LAPORAN</w:t>
      </w:r>
      <w:bookmarkEnd w:id="2"/>
      <w:bookmarkEnd w:id="3"/>
      <w:bookmarkEnd w:id="4"/>
    </w:p>
    <w:p w14:paraId="2D3D4471" w14:textId="1B1874C5" w:rsidR="00146430" w:rsidRPr="00306435" w:rsidRDefault="00080C3C" w:rsidP="00EC18B6">
      <w:pPr>
        <w:spacing w:after="0" w:line="240" w:lineRule="auto"/>
        <w:ind w:left="567"/>
        <w:jc w:val="both"/>
        <w:rPr>
          <w:rFonts w:ascii="Bookman Old Style" w:hAnsi="Bookman Old Style"/>
          <w:sz w:val="24"/>
          <w:szCs w:val="24"/>
          <w:lang w:val="id-ID" w:eastAsia="id-ID"/>
        </w:rPr>
      </w:pPr>
      <w:r w:rsidRPr="00306435">
        <w:rPr>
          <w:rFonts w:ascii="Bookman Old Style" w:hAnsi="Bookman Old Style"/>
          <w:sz w:val="24"/>
          <w:szCs w:val="24"/>
          <w:lang w:eastAsia="id-ID"/>
        </w:rPr>
        <w:t>BUS</w:t>
      </w:r>
      <w:r w:rsidR="00146430" w:rsidRPr="00306435">
        <w:rPr>
          <w:rFonts w:ascii="Bookman Old Style" w:hAnsi="Bookman Old Style"/>
          <w:sz w:val="24"/>
          <w:szCs w:val="24"/>
          <w:lang w:eastAsia="id-ID"/>
        </w:rPr>
        <w:t xml:space="preserve">, </w:t>
      </w:r>
      <w:r w:rsidRPr="00306435">
        <w:rPr>
          <w:rFonts w:ascii="Bookman Old Style" w:hAnsi="Bookman Old Style"/>
          <w:sz w:val="24"/>
          <w:szCs w:val="24"/>
          <w:lang w:eastAsia="id-ID"/>
        </w:rPr>
        <w:t>UUS</w:t>
      </w:r>
      <w:r w:rsidR="006959B8" w:rsidRPr="00306435">
        <w:rPr>
          <w:rFonts w:ascii="Bookman Old Style" w:hAnsi="Bookman Old Style"/>
          <w:sz w:val="24"/>
          <w:szCs w:val="24"/>
          <w:lang w:val="id-ID" w:eastAsia="id-ID"/>
        </w:rPr>
        <w:t xml:space="preserve"> </w:t>
      </w:r>
      <w:r w:rsidR="00146430" w:rsidRPr="00306435">
        <w:rPr>
          <w:rFonts w:ascii="Bookman Old Style" w:hAnsi="Bookman Old Style"/>
          <w:sz w:val="24"/>
          <w:szCs w:val="24"/>
          <w:lang w:eastAsia="id-ID"/>
        </w:rPr>
        <w:t xml:space="preserve">dan KPBLN </w:t>
      </w:r>
      <w:r w:rsidR="006959B8" w:rsidRPr="00306435">
        <w:rPr>
          <w:rFonts w:ascii="Bookman Old Style" w:hAnsi="Bookman Old Style"/>
          <w:sz w:val="24"/>
          <w:szCs w:val="24"/>
          <w:lang w:val="id-ID" w:eastAsia="id-ID"/>
        </w:rPr>
        <w:t xml:space="preserve">menyiapkan Laporan dalam </w:t>
      </w:r>
      <w:r w:rsidR="006959B8" w:rsidRPr="00306435">
        <w:rPr>
          <w:rFonts w:ascii="Bookman Old Style" w:hAnsi="Bookman Old Style"/>
          <w:sz w:val="24"/>
          <w:szCs w:val="24"/>
          <w:lang w:eastAsia="id-ID"/>
        </w:rPr>
        <w:t xml:space="preserve">format </w:t>
      </w:r>
      <w:r w:rsidR="00146430" w:rsidRPr="00306435">
        <w:rPr>
          <w:rFonts w:ascii="Bookman Old Style" w:hAnsi="Bookman Old Style"/>
          <w:i/>
          <w:sz w:val="24"/>
          <w:szCs w:val="24"/>
          <w:lang w:eastAsia="id-ID"/>
        </w:rPr>
        <w:t>bentuk text file dan portable document format (.pdf)</w:t>
      </w:r>
      <w:r w:rsidR="006959B8" w:rsidRPr="00306435">
        <w:rPr>
          <w:rFonts w:ascii="Bookman Old Style" w:hAnsi="Bookman Old Style"/>
          <w:sz w:val="24"/>
          <w:szCs w:val="24"/>
          <w:lang w:eastAsia="id-ID"/>
        </w:rPr>
        <w:t xml:space="preserve"> dan </w:t>
      </w:r>
      <w:r w:rsidR="00146430" w:rsidRPr="00306435">
        <w:rPr>
          <w:rFonts w:ascii="Bookman Old Style" w:hAnsi="Bookman Old Style"/>
          <w:sz w:val="24"/>
          <w:szCs w:val="24"/>
          <w:lang w:eastAsia="id-ID"/>
        </w:rPr>
        <w:t xml:space="preserve">menyampaikan hasil proses berupa </w:t>
      </w:r>
      <w:r w:rsidR="00146430" w:rsidRPr="00306435">
        <w:rPr>
          <w:rFonts w:ascii="Bookman Old Style" w:hAnsi="Bookman Old Style"/>
          <w:i/>
          <w:iCs/>
          <w:sz w:val="24"/>
          <w:szCs w:val="24"/>
          <w:lang w:eastAsia="id-ID"/>
        </w:rPr>
        <w:t xml:space="preserve">file </w:t>
      </w:r>
      <w:r w:rsidR="00146430" w:rsidRPr="00306435">
        <w:rPr>
          <w:rFonts w:ascii="Bookman Old Style" w:hAnsi="Bookman Old Style"/>
          <w:sz w:val="24"/>
          <w:szCs w:val="24"/>
          <w:lang w:eastAsia="id-ID"/>
        </w:rPr>
        <w:t>kirim kepada Otoritas Jasa Keuangan melalui Sistem Pelaporan Otoritas Jasa Keuangan</w:t>
      </w:r>
      <w:r w:rsidR="006959B8" w:rsidRPr="00306435">
        <w:rPr>
          <w:rFonts w:ascii="Bookman Old Style" w:hAnsi="Bookman Old Style"/>
          <w:sz w:val="24"/>
          <w:szCs w:val="24"/>
          <w:lang w:val="id-ID" w:eastAsia="id-ID"/>
        </w:rPr>
        <w:t>.</w:t>
      </w:r>
      <w:bookmarkStart w:id="5" w:name="_Toc519749088"/>
      <w:bookmarkStart w:id="6" w:name="_Toc520104068"/>
      <w:bookmarkStart w:id="7" w:name="_Toc520105053"/>
      <w:bookmarkStart w:id="8" w:name="_Toc2066543"/>
      <w:bookmarkStart w:id="9" w:name="_Toc50192470"/>
    </w:p>
    <w:p w14:paraId="17B14698" w14:textId="20A7AC8D" w:rsidR="006959B8" w:rsidRPr="00306435" w:rsidRDefault="00144368" w:rsidP="00842B54">
      <w:pPr>
        <w:pStyle w:val="Heading2"/>
        <w:numPr>
          <w:ilvl w:val="0"/>
          <w:numId w:val="10"/>
        </w:numPr>
        <w:spacing w:line="240" w:lineRule="auto"/>
        <w:ind w:left="567" w:hanging="567"/>
        <w:rPr>
          <w:szCs w:val="24"/>
          <w:lang w:val="id-ID" w:eastAsia="id-ID"/>
        </w:rPr>
      </w:pPr>
      <w:bookmarkStart w:id="10" w:name="_Toc207205289"/>
      <w:r w:rsidRPr="00306435">
        <w:rPr>
          <w:szCs w:val="24"/>
          <w:lang w:eastAsia="id-ID"/>
        </w:rPr>
        <w:t>PENYAMPAIAN PERTANYAAN</w:t>
      </w:r>
      <w:bookmarkEnd w:id="5"/>
      <w:bookmarkEnd w:id="6"/>
      <w:bookmarkEnd w:id="7"/>
      <w:bookmarkEnd w:id="8"/>
      <w:bookmarkEnd w:id="9"/>
      <w:bookmarkEnd w:id="10"/>
    </w:p>
    <w:p w14:paraId="34C98E89" w14:textId="6BE73C8D" w:rsidR="006959B8" w:rsidRPr="00306435" w:rsidRDefault="006959B8" w:rsidP="00842B54">
      <w:pPr>
        <w:pStyle w:val="ListParagraph"/>
        <w:numPr>
          <w:ilvl w:val="0"/>
          <w:numId w:val="7"/>
        </w:numPr>
        <w:spacing w:after="0" w:line="240" w:lineRule="auto"/>
        <w:ind w:left="1134" w:hanging="567"/>
        <w:contextualSpacing w:val="0"/>
        <w:jc w:val="both"/>
        <w:rPr>
          <w:rFonts w:ascii="Bookman Old Style" w:hAnsi="Bookman Old Style"/>
          <w:sz w:val="24"/>
          <w:szCs w:val="24"/>
          <w:lang w:eastAsia="id-ID"/>
        </w:rPr>
      </w:pPr>
      <w:r w:rsidRPr="00306435">
        <w:rPr>
          <w:rFonts w:ascii="Bookman Old Style" w:hAnsi="Bookman Old Style"/>
          <w:sz w:val="24"/>
          <w:szCs w:val="24"/>
          <w:lang w:eastAsia="id-ID"/>
        </w:rPr>
        <w:t xml:space="preserve">Pertanyaan yang berkaitan dengan Sistem Pelaporan Otoritas Jasa Keuangan disampaikan kepada </w:t>
      </w:r>
      <w:r w:rsidRPr="00306435">
        <w:rPr>
          <w:rFonts w:ascii="Bookman Old Style" w:hAnsi="Bookman Old Style"/>
          <w:i/>
          <w:iCs/>
          <w:sz w:val="24"/>
          <w:szCs w:val="24"/>
          <w:lang w:eastAsia="id-ID"/>
        </w:rPr>
        <w:t>helpdesk</w:t>
      </w:r>
      <w:r w:rsidRPr="00306435">
        <w:rPr>
          <w:rFonts w:ascii="Bookman Old Style" w:hAnsi="Bookman Old Style"/>
          <w:sz w:val="24"/>
          <w:szCs w:val="24"/>
          <w:lang w:eastAsia="id-ID"/>
        </w:rPr>
        <w:t xml:space="preserve"> Otoritas Jasa Keuangan dengan nomor telepon 021-29600000 </w:t>
      </w:r>
      <w:r w:rsidRPr="00306435">
        <w:rPr>
          <w:rFonts w:ascii="Bookman Old Style" w:hAnsi="Bookman Old Style"/>
          <w:i/>
          <w:iCs/>
          <w:sz w:val="24"/>
          <w:szCs w:val="24"/>
          <w:lang w:eastAsia="id-ID"/>
        </w:rPr>
        <w:t>ext.</w:t>
      </w:r>
      <w:r w:rsidRPr="00306435">
        <w:rPr>
          <w:rFonts w:ascii="Bookman Old Style" w:hAnsi="Bookman Old Style"/>
          <w:sz w:val="24"/>
          <w:szCs w:val="24"/>
          <w:lang w:eastAsia="id-ID"/>
        </w:rPr>
        <w:t xml:space="preserve"> 7000 atau alamat surat elektronik</w:t>
      </w:r>
      <w:r w:rsidR="00080C3C" w:rsidRPr="00306435">
        <w:rPr>
          <w:rFonts w:ascii="Bookman Old Style" w:hAnsi="Bookman Old Style"/>
          <w:sz w:val="24"/>
          <w:szCs w:val="24"/>
          <w:lang w:eastAsia="id-ID"/>
        </w:rPr>
        <w:t xml:space="preserve"> </w:t>
      </w:r>
      <w:hyperlink r:id="rId10" w:history="1">
        <w:r w:rsidR="00904644" w:rsidRPr="00306435">
          <w:rPr>
            <w:rStyle w:val="Hyperlink"/>
            <w:rFonts w:ascii="Bookman Old Style" w:hAnsi="Bookman Old Style"/>
            <w:color w:val="auto"/>
            <w:sz w:val="24"/>
            <w:szCs w:val="24"/>
            <w:lang w:eastAsia="id-ID"/>
          </w:rPr>
          <w:t>helpdesk</w:t>
        </w:r>
        <w:r w:rsidR="00146430" w:rsidRPr="00306435">
          <w:rPr>
            <w:rStyle w:val="Hyperlink"/>
            <w:rFonts w:ascii="Bookman Old Style" w:hAnsi="Bookman Old Style"/>
            <w:color w:val="auto"/>
            <w:sz w:val="24"/>
            <w:szCs w:val="24"/>
            <w:lang w:eastAsia="id-ID"/>
          </w:rPr>
          <w:t xml:space="preserve"> </w:t>
        </w:r>
        <w:r w:rsidR="00904644" w:rsidRPr="00306435">
          <w:rPr>
            <w:rStyle w:val="Hyperlink"/>
            <w:rFonts w:ascii="Bookman Old Style" w:hAnsi="Bookman Old Style"/>
            <w:color w:val="auto"/>
            <w:sz w:val="24"/>
            <w:szCs w:val="24"/>
            <w:lang w:eastAsia="id-ID"/>
          </w:rPr>
          <w:t>@ojk.go.id</w:t>
        </w:r>
      </w:hyperlink>
      <w:r w:rsidR="008C3B79" w:rsidRPr="00306435">
        <w:rPr>
          <w:rFonts w:ascii="Bookman Old Style" w:hAnsi="Bookman Old Style"/>
          <w:sz w:val="24"/>
          <w:szCs w:val="24"/>
          <w:lang w:eastAsia="id-ID"/>
        </w:rPr>
        <w:t>.</w:t>
      </w:r>
    </w:p>
    <w:p w14:paraId="70C55DAB" w14:textId="3A2ED78A" w:rsidR="006959B8" w:rsidRPr="00306435" w:rsidRDefault="006959B8" w:rsidP="00842B54">
      <w:pPr>
        <w:pStyle w:val="ListParagraph"/>
        <w:numPr>
          <w:ilvl w:val="0"/>
          <w:numId w:val="7"/>
        </w:numPr>
        <w:spacing w:after="0" w:line="240" w:lineRule="auto"/>
        <w:ind w:left="1134" w:hanging="567"/>
        <w:contextualSpacing w:val="0"/>
        <w:jc w:val="both"/>
        <w:rPr>
          <w:rFonts w:ascii="Bookman Old Style" w:hAnsi="Bookman Old Style"/>
          <w:sz w:val="24"/>
          <w:szCs w:val="24"/>
          <w:lang w:eastAsia="id-ID"/>
        </w:rPr>
      </w:pPr>
      <w:r w:rsidRPr="00306435">
        <w:rPr>
          <w:rFonts w:ascii="Bookman Old Style" w:hAnsi="Bookman Old Style"/>
          <w:sz w:val="24"/>
          <w:szCs w:val="24"/>
          <w:lang w:eastAsia="id-ID"/>
        </w:rPr>
        <w:t>Pertanyaan yang berkaitan dengan ketentuan dan</w:t>
      </w:r>
      <w:r w:rsidR="00146430" w:rsidRPr="00306435">
        <w:rPr>
          <w:rFonts w:ascii="Bookman Old Style" w:hAnsi="Bookman Old Style"/>
          <w:sz w:val="24"/>
          <w:szCs w:val="24"/>
          <w:lang w:eastAsia="id-ID"/>
        </w:rPr>
        <w:t>/atau</w:t>
      </w:r>
      <w:r w:rsidRPr="00306435">
        <w:rPr>
          <w:rFonts w:ascii="Bookman Old Style" w:hAnsi="Bookman Old Style"/>
          <w:sz w:val="24"/>
          <w:szCs w:val="24"/>
          <w:lang w:eastAsia="id-ID"/>
        </w:rPr>
        <w:t xml:space="preserve"> produk BUS</w:t>
      </w:r>
      <w:r w:rsidR="00146430" w:rsidRPr="00306435">
        <w:rPr>
          <w:rFonts w:ascii="Bookman Old Style" w:hAnsi="Bookman Old Style"/>
          <w:sz w:val="24"/>
          <w:szCs w:val="24"/>
          <w:lang w:eastAsia="id-ID"/>
        </w:rPr>
        <w:t xml:space="preserve">, </w:t>
      </w:r>
      <w:r w:rsidRPr="00306435">
        <w:rPr>
          <w:rFonts w:ascii="Bookman Old Style" w:hAnsi="Bookman Old Style"/>
          <w:sz w:val="24"/>
          <w:szCs w:val="24"/>
          <w:lang w:eastAsia="id-ID"/>
        </w:rPr>
        <w:t xml:space="preserve"> UUS</w:t>
      </w:r>
      <w:r w:rsidR="0082730D">
        <w:rPr>
          <w:rFonts w:ascii="Bookman Old Style" w:hAnsi="Bookman Old Style"/>
          <w:sz w:val="24"/>
          <w:szCs w:val="24"/>
          <w:lang w:eastAsia="id-ID"/>
        </w:rPr>
        <w:t xml:space="preserve"> </w:t>
      </w:r>
      <w:r w:rsidR="00146430" w:rsidRPr="00306435">
        <w:rPr>
          <w:rFonts w:ascii="Bookman Old Style" w:hAnsi="Bookman Old Style"/>
          <w:sz w:val="24"/>
          <w:szCs w:val="24"/>
          <w:lang w:eastAsia="id-ID"/>
        </w:rPr>
        <w:t>dan KPBLN</w:t>
      </w:r>
      <w:r w:rsidRPr="00306435">
        <w:rPr>
          <w:rFonts w:ascii="Bookman Old Style" w:hAnsi="Bookman Old Style"/>
          <w:sz w:val="24"/>
          <w:szCs w:val="24"/>
          <w:lang w:eastAsia="id-ID"/>
        </w:rPr>
        <w:t xml:space="preserve"> disampaikan kepada Otoritas Jasa Keuangan cq. satuan kerja yang membawahkan fungsi pengawasan BUS</w:t>
      </w:r>
      <w:r w:rsidR="00146430" w:rsidRPr="00306435">
        <w:rPr>
          <w:rFonts w:ascii="Bookman Old Style" w:hAnsi="Bookman Old Style"/>
          <w:sz w:val="24"/>
          <w:szCs w:val="24"/>
          <w:lang w:eastAsia="id-ID"/>
        </w:rPr>
        <w:t>, UUS dan KPBLN.</w:t>
      </w:r>
    </w:p>
    <w:p w14:paraId="4A542A6D" w14:textId="77777777" w:rsidR="00F108E6" w:rsidRPr="00306435" w:rsidRDefault="00F108E6" w:rsidP="00006303">
      <w:pPr>
        <w:spacing w:after="0" w:line="240" w:lineRule="auto"/>
        <w:rPr>
          <w:rFonts w:ascii="Bookman Old Style" w:hAnsi="Bookman Old Style"/>
          <w:sz w:val="24"/>
          <w:szCs w:val="24"/>
          <w:lang w:eastAsia="id-ID"/>
        </w:rPr>
      </w:pPr>
    </w:p>
    <w:p w14:paraId="71ECF742" w14:textId="2AD69D3B" w:rsidR="00034E36" w:rsidRPr="00306435" w:rsidRDefault="00034E36" w:rsidP="00006303">
      <w:pPr>
        <w:spacing w:after="0" w:line="240" w:lineRule="auto"/>
        <w:jc w:val="both"/>
        <w:rPr>
          <w:rFonts w:ascii="Bookman Old Style" w:hAnsi="Bookman Old Style"/>
          <w:bCs/>
          <w:sz w:val="24"/>
          <w:szCs w:val="24"/>
        </w:rPr>
      </w:pPr>
    </w:p>
    <w:p w14:paraId="065ABCD3" w14:textId="620A9CB4" w:rsidR="00034E36" w:rsidRPr="00306435" w:rsidRDefault="00034E36" w:rsidP="00006303">
      <w:pPr>
        <w:spacing w:after="0" w:line="240" w:lineRule="auto"/>
        <w:jc w:val="both"/>
        <w:rPr>
          <w:rFonts w:ascii="Bookman Old Style" w:hAnsi="Bookman Old Style"/>
          <w:bCs/>
          <w:sz w:val="24"/>
          <w:szCs w:val="24"/>
        </w:rPr>
      </w:pPr>
    </w:p>
    <w:p w14:paraId="18B8E82A" w14:textId="77777777" w:rsidR="004734D2" w:rsidRPr="00306435" w:rsidRDefault="004734D2" w:rsidP="00006303">
      <w:pPr>
        <w:spacing w:after="0" w:line="240" w:lineRule="auto"/>
        <w:jc w:val="both"/>
        <w:rPr>
          <w:rFonts w:ascii="Bookman Old Style" w:hAnsi="Bookman Old Style"/>
          <w:bCs/>
          <w:sz w:val="24"/>
          <w:szCs w:val="24"/>
        </w:rPr>
        <w:sectPr w:rsidR="004734D2" w:rsidRPr="00306435" w:rsidSect="000D7DD4">
          <w:type w:val="continuous"/>
          <w:pgSz w:w="12240" w:h="18720" w:code="41"/>
          <w:pgMar w:top="1701" w:right="1418" w:bottom="1418" w:left="1418" w:header="720" w:footer="720" w:gutter="0"/>
          <w:cols w:space="720"/>
          <w:noEndnote/>
          <w:titlePg/>
          <w:docGrid w:linePitch="299"/>
        </w:sectPr>
      </w:pPr>
    </w:p>
    <w:p w14:paraId="532021EC" w14:textId="77777777" w:rsidR="000D7DD4" w:rsidRPr="00306435" w:rsidRDefault="000D7DD4">
      <w:pPr>
        <w:spacing w:after="0" w:line="240" w:lineRule="auto"/>
        <w:rPr>
          <w:rFonts w:ascii="Bookman Old Style" w:eastAsiaTheme="majorEastAsia" w:hAnsi="Bookman Old Style" w:cstheme="majorBidi"/>
          <w:bCs/>
          <w:sz w:val="24"/>
          <w:szCs w:val="24"/>
        </w:rPr>
      </w:pPr>
      <w:r w:rsidRPr="00306435">
        <w:rPr>
          <w:rFonts w:ascii="Bookman Old Style" w:hAnsi="Bookman Old Style"/>
          <w:bCs/>
          <w:szCs w:val="24"/>
        </w:rPr>
        <w:br w:type="page"/>
      </w:r>
    </w:p>
    <w:p w14:paraId="58282C78" w14:textId="0A08A442" w:rsidR="00D910E9" w:rsidRPr="00306435" w:rsidRDefault="00D910E9" w:rsidP="00FF2F2B">
      <w:pPr>
        <w:pStyle w:val="Heading1"/>
        <w:jc w:val="center"/>
      </w:pPr>
      <w:bookmarkStart w:id="11" w:name="_Toc207205290"/>
      <w:r w:rsidRPr="00306435">
        <w:t xml:space="preserve">BAB II </w:t>
      </w:r>
      <w:r w:rsidR="008C3B79" w:rsidRPr="00306435">
        <w:br/>
      </w:r>
      <w:r w:rsidRPr="00306435">
        <w:t>LAPORAN BANK UMUM SYARIAH</w:t>
      </w:r>
      <w:bookmarkEnd w:id="11"/>
    </w:p>
    <w:p w14:paraId="258F6AC7" w14:textId="77777777" w:rsidR="00D37596" w:rsidRPr="00306435" w:rsidRDefault="00D37596" w:rsidP="00006303">
      <w:pPr>
        <w:spacing w:line="240" w:lineRule="auto"/>
        <w:rPr>
          <w:rFonts w:ascii="Bookman Old Style" w:hAnsi="Bookman Old Style"/>
          <w:sz w:val="24"/>
          <w:szCs w:val="24"/>
        </w:rPr>
      </w:pPr>
    </w:p>
    <w:p w14:paraId="3FCF8026" w14:textId="7314A105" w:rsidR="00D910E9" w:rsidRPr="00306435" w:rsidRDefault="00D37596" w:rsidP="002E17CC">
      <w:pPr>
        <w:pStyle w:val="Heading2"/>
        <w:numPr>
          <w:ilvl w:val="0"/>
          <w:numId w:val="15"/>
        </w:numPr>
        <w:spacing w:line="240" w:lineRule="auto"/>
        <w:ind w:left="567" w:hanging="567"/>
        <w:rPr>
          <w:szCs w:val="24"/>
        </w:rPr>
      </w:pPr>
      <w:bookmarkStart w:id="12" w:name="_Toc207205291"/>
      <w:r w:rsidRPr="00306435">
        <w:rPr>
          <w:szCs w:val="24"/>
        </w:rPr>
        <w:t>KELOMPOK INFORMASI KEUANGAN</w:t>
      </w:r>
      <w:bookmarkEnd w:id="12"/>
    </w:p>
    <w:p w14:paraId="3627F5CD" w14:textId="77777777" w:rsidR="00335797" w:rsidRPr="00306435" w:rsidRDefault="00335797"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13" w:name="_Toc207205292"/>
      <w:bookmarkStart w:id="14" w:name="_Hlk203229382"/>
      <w:r w:rsidRPr="00306435">
        <w:rPr>
          <w:szCs w:val="24"/>
        </w:rPr>
        <w:t>Laporan Monitoring Likuiditas</w:t>
      </w:r>
      <w:r w:rsidRPr="00306435">
        <w:rPr>
          <w:szCs w:val="24"/>
          <w:lang w:val="en-US"/>
        </w:rPr>
        <w:t xml:space="preserve"> Harian</w:t>
      </w:r>
      <w:bookmarkEnd w:id="13"/>
    </w:p>
    <w:p w14:paraId="360D9410" w14:textId="77777777" w:rsidR="00335797" w:rsidRPr="00306435" w:rsidRDefault="00335797" w:rsidP="00335797">
      <w:pPr>
        <w:spacing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Monitoring Likuiditas mencakup informasi yang dibutuhkan dalam rangka pemantauan kondisi likuiditas bank secara harian. </w:t>
      </w:r>
    </w:p>
    <w:p w14:paraId="41F5F471" w14:textId="77777777" w:rsidR="00335797" w:rsidRPr="00306435" w:rsidRDefault="00335797" w:rsidP="00335797">
      <w:pPr>
        <w:spacing w:after="0" w:line="240" w:lineRule="auto"/>
        <w:rPr>
          <w:rFonts w:ascii="Bookman Old Style" w:hAnsi="Bookman Old Style"/>
          <w:sz w:val="24"/>
          <w:szCs w:val="24"/>
          <w:highlight w:val="yellow"/>
        </w:rPr>
      </w:pPr>
      <w:r w:rsidRPr="00306435">
        <w:rPr>
          <w:rFonts w:ascii="Bookman Old Style" w:hAnsi="Bookman Old Style"/>
          <w:sz w:val="24"/>
          <w:szCs w:val="24"/>
          <w:highlight w:val="yellow"/>
        </w:rPr>
        <w:br w:type="page"/>
      </w:r>
    </w:p>
    <w:p w14:paraId="13AF6999" w14:textId="77777777" w:rsidR="00335797" w:rsidRPr="00306435" w:rsidRDefault="00335797" w:rsidP="00335797">
      <w:pPr>
        <w:spacing w:line="240" w:lineRule="auto"/>
        <w:jc w:val="both"/>
        <w:rPr>
          <w:rFonts w:ascii="Bookman Old Style" w:hAnsi="Bookman Old Style"/>
          <w:sz w:val="24"/>
          <w:szCs w:val="24"/>
        </w:rPr>
        <w:sectPr w:rsidR="00335797" w:rsidRPr="00306435" w:rsidSect="00335797">
          <w:type w:val="continuous"/>
          <w:pgSz w:w="12240" w:h="18720" w:code="41"/>
          <w:pgMar w:top="1701" w:right="1418" w:bottom="1418" w:left="1418" w:header="709" w:footer="709" w:gutter="0"/>
          <w:cols w:space="708"/>
          <w:docGrid w:linePitch="360"/>
        </w:sectPr>
      </w:pPr>
    </w:p>
    <w:p w14:paraId="4B72BE31" w14:textId="77777777" w:rsidR="00335797" w:rsidRPr="00306435" w:rsidRDefault="00335797" w:rsidP="00335797">
      <w:pPr>
        <w:spacing w:line="240" w:lineRule="auto"/>
        <w:jc w:val="both"/>
        <w:rPr>
          <w:rFonts w:ascii="Bookman Old Style" w:hAnsi="Bookman Old Style"/>
          <w:b/>
          <w:sz w:val="24"/>
          <w:szCs w:val="24"/>
        </w:rPr>
      </w:pPr>
      <w:bookmarkStart w:id="15" w:name="_Hlk206859343"/>
      <w:r w:rsidRPr="00306435">
        <w:rPr>
          <w:rFonts w:ascii="Bookman Old Style" w:hAnsi="Bookman Old Style"/>
          <w:b/>
          <w:sz w:val="24"/>
          <w:szCs w:val="24"/>
        </w:rPr>
        <w:t>Format dan Pedoman Pengisian Laporan Monitoring Likuiditas Harian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873"/>
      </w:tblGrid>
      <w:tr w:rsidR="00335797" w:rsidRPr="00306435" w14:paraId="1236EC9B" w14:textId="77777777" w:rsidTr="00335797">
        <w:trPr>
          <w:trHeight w:val="360"/>
        </w:trPr>
        <w:tc>
          <w:tcPr>
            <w:tcW w:w="3471" w:type="pct"/>
            <w:shd w:val="clear" w:color="auto" w:fill="D9D9D9" w:themeFill="background1" w:themeFillShade="D9"/>
            <w:hideMark/>
          </w:tcPr>
          <w:p w14:paraId="0BF72CB4" w14:textId="77777777" w:rsidR="00335797" w:rsidRPr="00306435" w:rsidRDefault="00335797" w:rsidP="00007703">
            <w:pPr>
              <w:pStyle w:val="normal1"/>
              <w:rPr>
                <w:sz w:val="24"/>
                <w:szCs w:val="24"/>
              </w:rPr>
            </w:pPr>
            <w:r w:rsidRPr="00306435">
              <w:rPr>
                <w:sz w:val="24"/>
                <w:szCs w:val="24"/>
              </w:rPr>
              <w:t>Pos - Pos Keuangan dan Rasio Keuangan</w:t>
            </w:r>
          </w:p>
        </w:tc>
        <w:tc>
          <w:tcPr>
            <w:tcW w:w="1529" w:type="pct"/>
            <w:shd w:val="clear" w:color="auto" w:fill="D9D9D9" w:themeFill="background1" w:themeFillShade="D9"/>
          </w:tcPr>
          <w:p w14:paraId="247AB322" w14:textId="77777777" w:rsidR="00335797" w:rsidRPr="00306435" w:rsidRDefault="00335797" w:rsidP="00007703">
            <w:pPr>
              <w:pStyle w:val="normal1"/>
              <w:jc w:val="center"/>
              <w:rPr>
                <w:sz w:val="24"/>
                <w:szCs w:val="24"/>
                <w:lang w:val="en-US"/>
              </w:rPr>
            </w:pPr>
            <w:r w:rsidRPr="00306435">
              <w:rPr>
                <w:sz w:val="24"/>
                <w:szCs w:val="24"/>
                <w:lang w:val="en-US"/>
              </w:rPr>
              <w:t>Keterangan</w:t>
            </w:r>
          </w:p>
        </w:tc>
      </w:tr>
      <w:tr w:rsidR="00335797" w:rsidRPr="00306435" w14:paraId="293CBF7E" w14:textId="77777777" w:rsidTr="00335797">
        <w:trPr>
          <w:trHeight w:val="142"/>
        </w:trPr>
        <w:tc>
          <w:tcPr>
            <w:tcW w:w="3471" w:type="pct"/>
            <w:shd w:val="clear" w:color="auto" w:fill="D9D9D9" w:themeFill="background1" w:themeFillShade="D9"/>
            <w:hideMark/>
          </w:tcPr>
          <w:p w14:paraId="601FB433" w14:textId="77777777" w:rsidR="00335797" w:rsidRPr="00306435" w:rsidRDefault="00335797" w:rsidP="00007703">
            <w:pPr>
              <w:pStyle w:val="normal1"/>
              <w:rPr>
                <w:sz w:val="24"/>
                <w:szCs w:val="24"/>
              </w:rPr>
            </w:pPr>
            <w:r w:rsidRPr="00306435">
              <w:rPr>
                <w:sz w:val="24"/>
                <w:szCs w:val="24"/>
              </w:rPr>
              <w:t>Pos - Pos Keuangan</w:t>
            </w:r>
          </w:p>
        </w:tc>
        <w:tc>
          <w:tcPr>
            <w:tcW w:w="1529" w:type="pct"/>
            <w:shd w:val="clear" w:color="auto" w:fill="D9D9D9" w:themeFill="background1" w:themeFillShade="D9"/>
            <w:hideMark/>
          </w:tcPr>
          <w:p w14:paraId="3B50E3B7" w14:textId="77777777" w:rsidR="00335797" w:rsidRPr="00306435" w:rsidRDefault="00335797" w:rsidP="00007703">
            <w:pPr>
              <w:pStyle w:val="normal1"/>
              <w:jc w:val="center"/>
              <w:rPr>
                <w:sz w:val="24"/>
                <w:szCs w:val="24"/>
              </w:rPr>
            </w:pPr>
            <w:r w:rsidRPr="00306435">
              <w:rPr>
                <w:sz w:val="24"/>
                <w:szCs w:val="24"/>
              </w:rPr>
              <w:t>Nominal</w:t>
            </w:r>
          </w:p>
        </w:tc>
      </w:tr>
      <w:tr w:rsidR="00335797" w:rsidRPr="00306435" w14:paraId="5A801415" w14:textId="77777777" w:rsidTr="00335797">
        <w:trPr>
          <w:trHeight w:val="142"/>
        </w:trPr>
        <w:tc>
          <w:tcPr>
            <w:tcW w:w="3471" w:type="pct"/>
            <w:shd w:val="clear" w:color="auto" w:fill="auto"/>
            <w:hideMark/>
          </w:tcPr>
          <w:p w14:paraId="1A8B20B7" w14:textId="77777777" w:rsidR="00335797" w:rsidRPr="00306435" w:rsidRDefault="00335797" w:rsidP="00007703">
            <w:pPr>
              <w:pStyle w:val="normal1"/>
              <w:rPr>
                <w:b w:val="0"/>
                <w:sz w:val="24"/>
                <w:szCs w:val="24"/>
              </w:rPr>
            </w:pPr>
            <w:r w:rsidRPr="00306435">
              <w:rPr>
                <w:b w:val="0"/>
                <w:sz w:val="24"/>
                <w:szCs w:val="24"/>
              </w:rPr>
              <w:t>Giro pada Bank Indonesia</w:t>
            </w:r>
          </w:p>
        </w:tc>
        <w:tc>
          <w:tcPr>
            <w:tcW w:w="1529" w:type="pct"/>
            <w:shd w:val="clear" w:color="auto" w:fill="000000" w:themeFill="text1"/>
            <w:hideMark/>
          </w:tcPr>
          <w:p w14:paraId="6672BB15" w14:textId="77777777" w:rsidR="00335797" w:rsidRPr="00306435" w:rsidRDefault="00335797" w:rsidP="00007703">
            <w:pPr>
              <w:pStyle w:val="normal1"/>
              <w:rPr>
                <w:b w:val="0"/>
                <w:sz w:val="24"/>
                <w:szCs w:val="24"/>
              </w:rPr>
            </w:pPr>
          </w:p>
        </w:tc>
      </w:tr>
      <w:tr w:rsidR="00335797" w:rsidRPr="00306435" w14:paraId="3187E9CF" w14:textId="77777777" w:rsidTr="00335797">
        <w:trPr>
          <w:trHeight w:val="286"/>
        </w:trPr>
        <w:tc>
          <w:tcPr>
            <w:tcW w:w="3471" w:type="pct"/>
            <w:shd w:val="clear" w:color="auto" w:fill="auto"/>
            <w:hideMark/>
          </w:tcPr>
          <w:p w14:paraId="7E8F4257" w14:textId="77777777" w:rsidR="00335797" w:rsidRPr="00306435" w:rsidRDefault="00335797" w:rsidP="00007703">
            <w:pPr>
              <w:pStyle w:val="normal1"/>
              <w:rPr>
                <w:b w:val="0"/>
                <w:sz w:val="24"/>
                <w:szCs w:val="24"/>
              </w:rPr>
            </w:pPr>
            <w:r w:rsidRPr="00306435">
              <w:rPr>
                <w:b w:val="0"/>
                <w:sz w:val="24"/>
                <w:szCs w:val="24"/>
              </w:rPr>
              <w:t>GWM Rupiah Utama -/-</w:t>
            </w:r>
          </w:p>
        </w:tc>
        <w:tc>
          <w:tcPr>
            <w:tcW w:w="1529" w:type="pct"/>
            <w:shd w:val="clear" w:color="auto" w:fill="auto"/>
            <w:hideMark/>
          </w:tcPr>
          <w:p w14:paraId="58F10634" w14:textId="77777777" w:rsidR="00335797" w:rsidRPr="00306435" w:rsidRDefault="00335797" w:rsidP="00007703">
            <w:pPr>
              <w:pStyle w:val="normal1"/>
              <w:rPr>
                <w:b w:val="0"/>
                <w:sz w:val="24"/>
                <w:szCs w:val="24"/>
              </w:rPr>
            </w:pPr>
          </w:p>
        </w:tc>
      </w:tr>
      <w:tr w:rsidR="00335797" w:rsidRPr="00306435" w14:paraId="5667EFB4" w14:textId="77777777" w:rsidTr="00335797">
        <w:trPr>
          <w:trHeight w:val="286"/>
        </w:trPr>
        <w:tc>
          <w:tcPr>
            <w:tcW w:w="3471" w:type="pct"/>
            <w:shd w:val="clear" w:color="auto" w:fill="auto"/>
            <w:hideMark/>
          </w:tcPr>
          <w:p w14:paraId="462179C6" w14:textId="77777777" w:rsidR="00335797" w:rsidRPr="00306435" w:rsidRDefault="00335797" w:rsidP="00007703">
            <w:pPr>
              <w:pStyle w:val="normal1"/>
              <w:rPr>
                <w:b w:val="0"/>
                <w:sz w:val="24"/>
                <w:szCs w:val="24"/>
              </w:rPr>
            </w:pPr>
            <w:r w:rsidRPr="00306435">
              <w:rPr>
                <w:b w:val="0"/>
                <w:sz w:val="24"/>
                <w:szCs w:val="24"/>
              </w:rPr>
              <w:t>GWM LFR/RIM&amp;RIMS -/-</w:t>
            </w:r>
          </w:p>
        </w:tc>
        <w:tc>
          <w:tcPr>
            <w:tcW w:w="1529" w:type="pct"/>
            <w:shd w:val="clear" w:color="auto" w:fill="auto"/>
            <w:hideMark/>
          </w:tcPr>
          <w:p w14:paraId="0D497707" w14:textId="77777777" w:rsidR="00335797" w:rsidRPr="00306435" w:rsidRDefault="00335797" w:rsidP="00007703">
            <w:pPr>
              <w:pStyle w:val="normal1"/>
              <w:rPr>
                <w:b w:val="0"/>
                <w:sz w:val="24"/>
                <w:szCs w:val="24"/>
              </w:rPr>
            </w:pPr>
          </w:p>
        </w:tc>
      </w:tr>
      <w:tr w:rsidR="00335797" w:rsidRPr="00306435" w14:paraId="716CBC3A" w14:textId="77777777" w:rsidTr="00335797">
        <w:trPr>
          <w:trHeight w:val="280"/>
        </w:trPr>
        <w:tc>
          <w:tcPr>
            <w:tcW w:w="3471" w:type="pct"/>
            <w:shd w:val="clear" w:color="auto" w:fill="auto"/>
            <w:hideMark/>
          </w:tcPr>
          <w:p w14:paraId="6C63B404" w14:textId="77777777" w:rsidR="00335797" w:rsidRPr="00306435" w:rsidRDefault="00335797" w:rsidP="00007703">
            <w:pPr>
              <w:pStyle w:val="normal1"/>
              <w:rPr>
                <w:b w:val="0"/>
                <w:sz w:val="24"/>
                <w:szCs w:val="24"/>
              </w:rPr>
            </w:pPr>
            <w:r w:rsidRPr="00306435">
              <w:rPr>
                <w:b w:val="0"/>
                <w:sz w:val="24"/>
                <w:szCs w:val="24"/>
              </w:rPr>
              <w:t>GWM Sekunder/PLM&amp;PLMS -/-</w:t>
            </w:r>
          </w:p>
        </w:tc>
        <w:tc>
          <w:tcPr>
            <w:tcW w:w="1529" w:type="pct"/>
            <w:shd w:val="clear" w:color="auto" w:fill="auto"/>
            <w:hideMark/>
          </w:tcPr>
          <w:p w14:paraId="47FDDF4F" w14:textId="77777777" w:rsidR="00335797" w:rsidRPr="00306435" w:rsidRDefault="00335797" w:rsidP="00007703">
            <w:pPr>
              <w:pStyle w:val="normal1"/>
              <w:rPr>
                <w:b w:val="0"/>
                <w:sz w:val="24"/>
                <w:szCs w:val="24"/>
              </w:rPr>
            </w:pPr>
          </w:p>
        </w:tc>
      </w:tr>
      <w:tr w:rsidR="00335797" w:rsidRPr="00306435" w14:paraId="6AE8A4A1" w14:textId="77777777" w:rsidTr="00335797">
        <w:trPr>
          <w:trHeight w:val="280"/>
        </w:trPr>
        <w:tc>
          <w:tcPr>
            <w:tcW w:w="3471" w:type="pct"/>
            <w:shd w:val="clear" w:color="auto" w:fill="auto"/>
            <w:hideMark/>
          </w:tcPr>
          <w:p w14:paraId="737DF7CD" w14:textId="77777777" w:rsidR="00335797" w:rsidRPr="00306435" w:rsidRDefault="00335797" w:rsidP="00007703">
            <w:pPr>
              <w:pStyle w:val="normal1"/>
              <w:rPr>
                <w:b w:val="0"/>
                <w:sz w:val="24"/>
                <w:szCs w:val="24"/>
              </w:rPr>
            </w:pPr>
            <w:r w:rsidRPr="00306435">
              <w:rPr>
                <w:b w:val="0"/>
                <w:sz w:val="24"/>
                <w:szCs w:val="24"/>
              </w:rPr>
              <w:t>Kewajiban giro lainnya (RPIM, dll) -/-</w:t>
            </w:r>
          </w:p>
        </w:tc>
        <w:tc>
          <w:tcPr>
            <w:tcW w:w="1529" w:type="pct"/>
            <w:shd w:val="clear" w:color="auto" w:fill="auto"/>
            <w:hideMark/>
          </w:tcPr>
          <w:p w14:paraId="429861B1" w14:textId="77777777" w:rsidR="00335797" w:rsidRPr="00306435" w:rsidRDefault="00335797" w:rsidP="00007703">
            <w:pPr>
              <w:pStyle w:val="normal1"/>
              <w:rPr>
                <w:b w:val="0"/>
                <w:sz w:val="24"/>
                <w:szCs w:val="24"/>
              </w:rPr>
            </w:pPr>
          </w:p>
        </w:tc>
      </w:tr>
      <w:tr w:rsidR="00335797" w:rsidRPr="00306435" w14:paraId="25FD8166" w14:textId="77777777" w:rsidTr="00335797">
        <w:trPr>
          <w:trHeight w:val="142"/>
        </w:trPr>
        <w:tc>
          <w:tcPr>
            <w:tcW w:w="3471" w:type="pct"/>
            <w:shd w:val="clear" w:color="auto" w:fill="auto"/>
            <w:hideMark/>
          </w:tcPr>
          <w:p w14:paraId="7A00B2D0" w14:textId="77777777" w:rsidR="00335797" w:rsidRPr="00306435" w:rsidRDefault="00335797" w:rsidP="00007703">
            <w:pPr>
              <w:pStyle w:val="normal1"/>
              <w:rPr>
                <w:b w:val="0"/>
                <w:i/>
                <w:iCs/>
                <w:sz w:val="24"/>
                <w:szCs w:val="24"/>
              </w:rPr>
            </w:pPr>
            <w:r w:rsidRPr="00306435">
              <w:rPr>
                <w:b w:val="0"/>
                <w:i/>
                <w:iCs/>
                <w:sz w:val="24"/>
                <w:szCs w:val="24"/>
              </w:rPr>
              <w:t>EXCESS RESERVE I</w:t>
            </w:r>
          </w:p>
        </w:tc>
        <w:tc>
          <w:tcPr>
            <w:tcW w:w="1529" w:type="pct"/>
            <w:shd w:val="clear" w:color="auto" w:fill="000000" w:themeFill="text1"/>
            <w:hideMark/>
          </w:tcPr>
          <w:p w14:paraId="07D8DF5C" w14:textId="77777777" w:rsidR="00335797" w:rsidRPr="00306435" w:rsidRDefault="00335797" w:rsidP="00007703">
            <w:pPr>
              <w:pStyle w:val="normal1"/>
              <w:rPr>
                <w:b w:val="0"/>
                <w:sz w:val="24"/>
                <w:szCs w:val="24"/>
              </w:rPr>
            </w:pPr>
          </w:p>
        </w:tc>
      </w:tr>
      <w:tr w:rsidR="00335797" w:rsidRPr="00306435" w14:paraId="1494AF27" w14:textId="77777777" w:rsidTr="00335797">
        <w:trPr>
          <w:trHeight w:val="286"/>
        </w:trPr>
        <w:tc>
          <w:tcPr>
            <w:tcW w:w="3471" w:type="pct"/>
            <w:shd w:val="clear" w:color="auto" w:fill="auto"/>
            <w:hideMark/>
          </w:tcPr>
          <w:p w14:paraId="0959E9A5" w14:textId="77777777" w:rsidR="00335797" w:rsidRPr="00306435" w:rsidRDefault="00335797" w:rsidP="00007703">
            <w:pPr>
              <w:pStyle w:val="normal1"/>
              <w:rPr>
                <w:b w:val="0"/>
                <w:sz w:val="24"/>
                <w:szCs w:val="24"/>
              </w:rPr>
            </w:pPr>
            <w:r w:rsidRPr="00306435">
              <w:rPr>
                <w:b w:val="0"/>
                <w:sz w:val="24"/>
                <w:szCs w:val="24"/>
              </w:rPr>
              <w:t>a. Surat Berharga Negara (SBN)</w:t>
            </w:r>
          </w:p>
        </w:tc>
        <w:tc>
          <w:tcPr>
            <w:tcW w:w="1529" w:type="pct"/>
            <w:shd w:val="clear" w:color="auto" w:fill="auto"/>
            <w:hideMark/>
          </w:tcPr>
          <w:p w14:paraId="59650C46" w14:textId="77777777" w:rsidR="00335797" w:rsidRPr="00306435" w:rsidRDefault="00335797" w:rsidP="00007703">
            <w:pPr>
              <w:pStyle w:val="normal1"/>
              <w:rPr>
                <w:b w:val="0"/>
                <w:sz w:val="24"/>
                <w:szCs w:val="24"/>
              </w:rPr>
            </w:pPr>
          </w:p>
        </w:tc>
      </w:tr>
      <w:tr w:rsidR="00335797" w:rsidRPr="00306435" w14:paraId="319C68CC" w14:textId="77777777" w:rsidTr="00335797">
        <w:trPr>
          <w:trHeight w:val="286"/>
        </w:trPr>
        <w:tc>
          <w:tcPr>
            <w:tcW w:w="3471" w:type="pct"/>
            <w:shd w:val="clear" w:color="auto" w:fill="auto"/>
            <w:hideMark/>
          </w:tcPr>
          <w:p w14:paraId="271016DA" w14:textId="77777777" w:rsidR="00335797" w:rsidRPr="00306435" w:rsidRDefault="00335797" w:rsidP="00007703">
            <w:pPr>
              <w:pStyle w:val="normal1"/>
              <w:rPr>
                <w:b w:val="0"/>
                <w:sz w:val="24"/>
                <w:szCs w:val="24"/>
              </w:rPr>
            </w:pPr>
            <w:r w:rsidRPr="00306435">
              <w:rPr>
                <w:b w:val="0"/>
                <w:sz w:val="24"/>
                <w:szCs w:val="24"/>
              </w:rPr>
              <w:t>b. Sertifikat Bank Indonesia (SBI)</w:t>
            </w:r>
          </w:p>
        </w:tc>
        <w:tc>
          <w:tcPr>
            <w:tcW w:w="1529" w:type="pct"/>
            <w:shd w:val="clear" w:color="auto" w:fill="auto"/>
            <w:hideMark/>
          </w:tcPr>
          <w:p w14:paraId="2F497F11" w14:textId="77777777" w:rsidR="00335797" w:rsidRPr="00306435" w:rsidRDefault="00335797" w:rsidP="00007703">
            <w:pPr>
              <w:pStyle w:val="normal1"/>
              <w:rPr>
                <w:b w:val="0"/>
                <w:sz w:val="24"/>
                <w:szCs w:val="24"/>
              </w:rPr>
            </w:pPr>
          </w:p>
        </w:tc>
      </w:tr>
      <w:tr w:rsidR="00335797" w:rsidRPr="00306435" w14:paraId="2D64517D" w14:textId="77777777" w:rsidTr="00335797">
        <w:trPr>
          <w:trHeight w:val="429"/>
        </w:trPr>
        <w:tc>
          <w:tcPr>
            <w:tcW w:w="3471" w:type="pct"/>
            <w:shd w:val="clear" w:color="auto" w:fill="auto"/>
            <w:hideMark/>
          </w:tcPr>
          <w:p w14:paraId="586D27BC" w14:textId="77777777" w:rsidR="00335797" w:rsidRPr="00306435" w:rsidRDefault="00335797" w:rsidP="00007703">
            <w:pPr>
              <w:pStyle w:val="normal1"/>
              <w:rPr>
                <w:b w:val="0"/>
                <w:sz w:val="24"/>
                <w:szCs w:val="24"/>
              </w:rPr>
            </w:pPr>
            <w:r w:rsidRPr="00306435">
              <w:rPr>
                <w:b w:val="0"/>
                <w:sz w:val="24"/>
                <w:szCs w:val="24"/>
              </w:rPr>
              <w:t>c. Sertifikat Bank Indonesia Syariah (SBIS)</w:t>
            </w:r>
          </w:p>
        </w:tc>
        <w:tc>
          <w:tcPr>
            <w:tcW w:w="1529" w:type="pct"/>
            <w:shd w:val="clear" w:color="auto" w:fill="auto"/>
            <w:hideMark/>
          </w:tcPr>
          <w:p w14:paraId="6E9A3807" w14:textId="77777777" w:rsidR="00335797" w:rsidRPr="00306435" w:rsidRDefault="00335797" w:rsidP="00007703">
            <w:pPr>
              <w:pStyle w:val="normal1"/>
              <w:rPr>
                <w:b w:val="0"/>
                <w:sz w:val="24"/>
                <w:szCs w:val="24"/>
              </w:rPr>
            </w:pPr>
          </w:p>
        </w:tc>
      </w:tr>
      <w:tr w:rsidR="00335797" w:rsidRPr="00306435" w14:paraId="3235BB27" w14:textId="77777777" w:rsidTr="00335797">
        <w:trPr>
          <w:trHeight w:val="429"/>
        </w:trPr>
        <w:tc>
          <w:tcPr>
            <w:tcW w:w="3471" w:type="pct"/>
            <w:shd w:val="clear" w:color="auto" w:fill="auto"/>
            <w:hideMark/>
          </w:tcPr>
          <w:p w14:paraId="7C970671" w14:textId="77777777" w:rsidR="00335797" w:rsidRPr="00306435" w:rsidRDefault="00335797" w:rsidP="00007703">
            <w:pPr>
              <w:pStyle w:val="normal1"/>
              <w:rPr>
                <w:b w:val="0"/>
                <w:sz w:val="24"/>
                <w:szCs w:val="24"/>
              </w:rPr>
            </w:pPr>
            <w:r w:rsidRPr="00306435">
              <w:rPr>
                <w:b w:val="0"/>
                <w:sz w:val="24"/>
                <w:szCs w:val="24"/>
              </w:rPr>
              <w:t>d. Sertifikat Deposito Bank Indonesia (SDBI)</w:t>
            </w:r>
          </w:p>
        </w:tc>
        <w:tc>
          <w:tcPr>
            <w:tcW w:w="1529" w:type="pct"/>
            <w:shd w:val="clear" w:color="auto" w:fill="auto"/>
            <w:hideMark/>
          </w:tcPr>
          <w:p w14:paraId="48DF1BAE" w14:textId="77777777" w:rsidR="00335797" w:rsidRPr="00306435" w:rsidRDefault="00335797" w:rsidP="00007703">
            <w:pPr>
              <w:pStyle w:val="normal1"/>
              <w:rPr>
                <w:b w:val="0"/>
                <w:sz w:val="24"/>
                <w:szCs w:val="24"/>
              </w:rPr>
            </w:pPr>
          </w:p>
        </w:tc>
      </w:tr>
      <w:tr w:rsidR="00335797" w:rsidRPr="00306435" w14:paraId="3F474D6C" w14:textId="77777777" w:rsidTr="00335797">
        <w:trPr>
          <w:trHeight w:val="418"/>
        </w:trPr>
        <w:tc>
          <w:tcPr>
            <w:tcW w:w="3471" w:type="pct"/>
            <w:shd w:val="clear" w:color="auto" w:fill="auto"/>
            <w:hideMark/>
          </w:tcPr>
          <w:p w14:paraId="525991F2" w14:textId="77777777" w:rsidR="00335797" w:rsidRPr="00306435" w:rsidRDefault="00335797" w:rsidP="00007703">
            <w:pPr>
              <w:pStyle w:val="normal1"/>
              <w:rPr>
                <w:b w:val="0"/>
                <w:sz w:val="24"/>
                <w:szCs w:val="24"/>
              </w:rPr>
            </w:pPr>
            <w:r w:rsidRPr="00306435">
              <w:rPr>
                <w:b w:val="0"/>
                <w:sz w:val="24"/>
                <w:szCs w:val="24"/>
              </w:rPr>
              <w:t>e. Surat Berharga lainnya yang termasuk alat likuid (SRBI, SUKBI, dll)</w:t>
            </w:r>
          </w:p>
        </w:tc>
        <w:tc>
          <w:tcPr>
            <w:tcW w:w="1529" w:type="pct"/>
            <w:shd w:val="clear" w:color="auto" w:fill="auto"/>
            <w:hideMark/>
          </w:tcPr>
          <w:p w14:paraId="5140D564" w14:textId="77777777" w:rsidR="00335797" w:rsidRPr="00306435" w:rsidRDefault="00335797" w:rsidP="00007703">
            <w:pPr>
              <w:pStyle w:val="normal1"/>
              <w:rPr>
                <w:b w:val="0"/>
                <w:sz w:val="24"/>
                <w:szCs w:val="24"/>
              </w:rPr>
            </w:pPr>
          </w:p>
        </w:tc>
      </w:tr>
      <w:tr w:rsidR="00335797" w:rsidRPr="00306435" w14:paraId="05A4F3AA" w14:textId="77777777" w:rsidTr="00335797">
        <w:trPr>
          <w:trHeight w:val="286"/>
        </w:trPr>
        <w:tc>
          <w:tcPr>
            <w:tcW w:w="3471" w:type="pct"/>
            <w:shd w:val="clear" w:color="auto" w:fill="auto"/>
            <w:hideMark/>
          </w:tcPr>
          <w:p w14:paraId="2D71F7E2" w14:textId="77777777" w:rsidR="00335797" w:rsidRPr="00306435" w:rsidRDefault="00335797" w:rsidP="00007703">
            <w:pPr>
              <w:pStyle w:val="normal1"/>
              <w:rPr>
                <w:b w:val="0"/>
                <w:i/>
                <w:iCs/>
                <w:sz w:val="24"/>
                <w:szCs w:val="24"/>
              </w:rPr>
            </w:pPr>
            <w:r w:rsidRPr="00306435">
              <w:rPr>
                <w:b w:val="0"/>
                <w:i/>
                <w:iCs/>
                <w:sz w:val="24"/>
                <w:szCs w:val="24"/>
              </w:rPr>
              <w:t>EXCESS RESERVE II</w:t>
            </w:r>
          </w:p>
        </w:tc>
        <w:tc>
          <w:tcPr>
            <w:tcW w:w="1529" w:type="pct"/>
            <w:shd w:val="clear" w:color="auto" w:fill="auto"/>
            <w:hideMark/>
          </w:tcPr>
          <w:p w14:paraId="083F762B" w14:textId="77777777" w:rsidR="00335797" w:rsidRPr="00306435" w:rsidRDefault="00335797" w:rsidP="00007703">
            <w:pPr>
              <w:pStyle w:val="normal1"/>
              <w:rPr>
                <w:b w:val="0"/>
                <w:sz w:val="24"/>
                <w:szCs w:val="24"/>
              </w:rPr>
            </w:pPr>
          </w:p>
        </w:tc>
      </w:tr>
      <w:tr w:rsidR="00335797" w:rsidRPr="00306435" w14:paraId="6F044951" w14:textId="77777777" w:rsidTr="00335797">
        <w:trPr>
          <w:trHeight w:val="286"/>
        </w:trPr>
        <w:tc>
          <w:tcPr>
            <w:tcW w:w="3471" w:type="pct"/>
            <w:shd w:val="clear" w:color="auto" w:fill="auto"/>
            <w:hideMark/>
          </w:tcPr>
          <w:p w14:paraId="24248266" w14:textId="77777777" w:rsidR="00335797" w:rsidRPr="00306435" w:rsidRDefault="00335797" w:rsidP="00007703">
            <w:pPr>
              <w:pStyle w:val="normal1"/>
              <w:rPr>
                <w:b w:val="0"/>
                <w:i/>
                <w:iCs/>
                <w:sz w:val="24"/>
                <w:szCs w:val="24"/>
              </w:rPr>
            </w:pPr>
            <w:r w:rsidRPr="00306435">
              <w:rPr>
                <w:b w:val="0"/>
                <w:i/>
                <w:iCs/>
                <w:sz w:val="24"/>
                <w:szCs w:val="24"/>
              </w:rPr>
              <w:t>FINAL EXCESS RESERVE</w:t>
            </w:r>
          </w:p>
        </w:tc>
        <w:tc>
          <w:tcPr>
            <w:tcW w:w="1529" w:type="pct"/>
            <w:shd w:val="clear" w:color="auto" w:fill="000000" w:themeFill="text1"/>
            <w:hideMark/>
          </w:tcPr>
          <w:p w14:paraId="27AB3B07" w14:textId="77777777" w:rsidR="00335797" w:rsidRPr="00306435" w:rsidRDefault="00335797" w:rsidP="00007703">
            <w:pPr>
              <w:pStyle w:val="normal1"/>
              <w:rPr>
                <w:b w:val="0"/>
                <w:sz w:val="24"/>
                <w:szCs w:val="24"/>
              </w:rPr>
            </w:pPr>
          </w:p>
        </w:tc>
      </w:tr>
      <w:tr w:rsidR="00335797" w:rsidRPr="00306435" w14:paraId="48C1E5BD" w14:textId="77777777" w:rsidTr="00335797">
        <w:trPr>
          <w:trHeight w:val="142"/>
        </w:trPr>
        <w:tc>
          <w:tcPr>
            <w:tcW w:w="3471" w:type="pct"/>
            <w:shd w:val="clear" w:color="auto" w:fill="auto"/>
            <w:hideMark/>
          </w:tcPr>
          <w:p w14:paraId="127D9719" w14:textId="77777777" w:rsidR="00335797" w:rsidRPr="00306435" w:rsidRDefault="00335797" w:rsidP="00007703">
            <w:pPr>
              <w:pStyle w:val="normal1"/>
              <w:rPr>
                <w:b w:val="0"/>
                <w:sz w:val="24"/>
                <w:szCs w:val="24"/>
              </w:rPr>
            </w:pPr>
            <w:r w:rsidRPr="00306435">
              <w:rPr>
                <w:b w:val="0"/>
                <w:sz w:val="24"/>
                <w:szCs w:val="24"/>
              </w:rPr>
              <w:t>Kas</w:t>
            </w:r>
          </w:p>
        </w:tc>
        <w:tc>
          <w:tcPr>
            <w:tcW w:w="1529" w:type="pct"/>
            <w:shd w:val="clear" w:color="auto" w:fill="auto"/>
            <w:hideMark/>
          </w:tcPr>
          <w:p w14:paraId="771A587F" w14:textId="77777777" w:rsidR="00335797" w:rsidRPr="00306435" w:rsidRDefault="00335797" w:rsidP="00007703">
            <w:pPr>
              <w:pStyle w:val="normal1"/>
              <w:rPr>
                <w:b w:val="0"/>
                <w:sz w:val="24"/>
                <w:szCs w:val="24"/>
              </w:rPr>
            </w:pPr>
          </w:p>
        </w:tc>
      </w:tr>
      <w:tr w:rsidR="00335797" w:rsidRPr="00306435" w14:paraId="1B1CFD52" w14:textId="77777777" w:rsidTr="00335797">
        <w:trPr>
          <w:trHeight w:val="286"/>
        </w:trPr>
        <w:tc>
          <w:tcPr>
            <w:tcW w:w="3471" w:type="pct"/>
            <w:shd w:val="clear" w:color="auto" w:fill="auto"/>
            <w:hideMark/>
          </w:tcPr>
          <w:p w14:paraId="51976930" w14:textId="77777777" w:rsidR="00335797" w:rsidRPr="00306435" w:rsidRDefault="00335797" w:rsidP="00007703">
            <w:pPr>
              <w:pStyle w:val="normal1"/>
              <w:rPr>
                <w:b w:val="0"/>
                <w:sz w:val="24"/>
                <w:szCs w:val="24"/>
              </w:rPr>
            </w:pPr>
            <w:r w:rsidRPr="00306435">
              <w:rPr>
                <w:b w:val="0"/>
                <w:sz w:val="24"/>
                <w:szCs w:val="24"/>
              </w:rPr>
              <w:t>Operasi Moneter (OM)</w:t>
            </w:r>
          </w:p>
        </w:tc>
        <w:tc>
          <w:tcPr>
            <w:tcW w:w="1529" w:type="pct"/>
            <w:shd w:val="clear" w:color="auto" w:fill="000000" w:themeFill="text1"/>
            <w:hideMark/>
          </w:tcPr>
          <w:p w14:paraId="38AB34FF" w14:textId="77777777" w:rsidR="00335797" w:rsidRPr="00306435" w:rsidRDefault="00335797" w:rsidP="00007703">
            <w:pPr>
              <w:pStyle w:val="normal1"/>
              <w:rPr>
                <w:b w:val="0"/>
                <w:sz w:val="24"/>
                <w:szCs w:val="24"/>
              </w:rPr>
            </w:pPr>
          </w:p>
        </w:tc>
      </w:tr>
      <w:tr w:rsidR="00335797" w:rsidRPr="00306435" w14:paraId="3A7849E9" w14:textId="77777777" w:rsidTr="00335797">
        <w:trPr>
          <w:trHeight w:val="429"/>
        </w:trPr>
        <w:tc>
          <w:tcPr>
            <w:tcW w:w="3471" w:type="pct"/>
            <w:shd w:val="clear" w:color="auto" w:fill="auto"/>
            <w:hideMark/>
          </w:tcPr>
          <w:p w14:paraId="422EEEBB" w14:textId="77777777" w:rsidR="00335797" w:rsidRPr="00306435" w:rsidRDefault="00335797" w:rsidP="00007703">
            <w:pPr>
              <w:pStyle w:val="normal1"/>
              <w:rPr>
                <w:b w:val="0"/>
                <w:sz w:val="24"/>
                <w:szCs w:val="24"/>
              </w:rPr>
            </w:pPr>
            <w:r w:rsidRPr="00306435">
              <w:rPr>
                <w:b w:val="0"/>
                <w:sz w:val="24"/>
                <w:szCs w:val="24"/>
              </w:rPr>
              <w:t xml:space="preserve">a. </w:t>
            </w:r>
            <w:r w:rsidRPr="00306435">
              <w:rPr>
                <w:b w:val="0"/>
                <w:i/>
                <w:iCs/>
                <w:sz w:val="24"/>
                <w:szCs w:val="24"/>
              </w:rPr>
              <w:t>Term Deposi</w:t>
            </w:r>
            <w:r w:rsidRPr="00306435">
              <w:rPr>
                <w:b w:val="0"/>
                <w:sz w:val="24"/>
                <w:szCs w:val="24"/>
              </w:rPr>
              <w:t>t (TD) Rupiah dan Valas</w:t>
            </w:r>
          </w:p>
        </w:tc>
        <w:tc>
          <w:tcPr>
            <w:tcW w:w="1529" w:type="pct"/>
            <w:shd w:val="clear" w:color="auto" w:fill="auto"/>
            <w:hideMark/>
          </w:tcPr>
          <w:p w14:paraId="1D8961C3" w14:textId="77777777" w:rsidR="00335797" w:rsidRPr="00306435" w:rsidRDefault="00335797" w:rsidP="00007703">
            <w:pPr>
              <w:pStyle w:val="normal1"/>
              <w:rPr>
                <w:b w:val="0"/>
                <w:sz w:val="24"/>
                <w:szCs w:val="24"/>
              </w:rPr>
            </w:pPr>
          </w:p>
        </w:tc>
      </w:tr>
      <w:tr w:rsidR="00335797" w:rsidRPr="00306435" w14:paraId="4F3C9A63" w14:textId="77777777" w:rsidTr="00335797">
        <w:trPr>
          <w:trHeight w:val="286"/>
        </w:trPr>
        <w:tc>
          <w:tcPr>
            <w:tcW w:w="3471" w:type="pct"/>
            <w:shd w:val="clear" w:color="auto" w:fill="auto"/>
            <w:hideMark/>
          </w:tcPr>
          <w:p w14:paraId="33B841D8" w14:textId="77777777" w:rsidR="00335797" w:rsidRPr="00306435" w:rsidRDefault="00335797" w:rsidP="00007703">
            <w:pPr>
              <w:pStyle w:val="normal1"/>
              <w:rPr>
                <w:b w:val="0"/>
                <w:sz w:val="24"/>
                <w:szCs w:val="24"/>
              </w:rPr>
            </w:pPr>
            <w:r w:rsidRPr="00306435">
              <w:rPr>
                <w:b w:val="0"/>
                <w:sz w:val="24"/>
                <w:szCs w:val="24"/>
              </w:rPr>
              <w:t>b. Reverse Repo SBN</w:t>
            </w:r>
          </w:p>
        </w:tc>
        <w:tc>
          <w:tcPr>
            <w:tcW w:w="1529" w:type="pct"/>
            <w:shd w:val="clear" w:color="auto" w:fill="auto"/>
            <w:hideMark/>
          </w:tcPr>
          <w:p w14:paraId="3EC2B8E9" w14:textId="77777777" w:rsidR="00335797" w:rsidRPr="00306435" w:rsidRDefault="00335797" w:rsidP="00007703">
            <w:pPr>
              <w:pStyle w:val="normal1"/>
              <w:rPr>
                <w:b w:val="0"/>
                <w:sz w:val="24"/>
                <w:szCs w:val="24"/>
              </w:rPr>
            </w:pPr>
          </w:p>
        </w:tc>
      </w:tr>
      <w:tr w:rsidR="00335797" w:rsidRPr="00306435" w14:paraId="2A786459" w14:textId="77777777" w:rsidTr="00335797">
        <w:trPr>
          <w:trHeight w:val="286"/>
        </w:trPr>
        <w:tc>
          <w:tcPr>
            <w:tcW w:w="3471" w:type="pct"/>
            <w:shd w:val="clear" w:color="auto" w:fill="auto"/>
            <w:hideMark/>
          </w:tcPr>
          <w:p w14:paraId="62FB9657" w14:textId="77777777" w:rsidR="00335797" w:rsidRPr="00306435" w:rsidRDefault="00335797" w:rsidP="00007703">
            <w:pPr>
              <w:pStyle w:val="normal1"/>
              <w:rPr>
                <w:b w:val="0"/>
                <w:sz w:val="24"/>
                <w:szCs w:val="24"/>
              </w:rPr>
            </w:pPr>
            <w:r w:rsidRPr="00306435">
              <w:rPr>
                <w:b w:val="0"/>
                <w:sz w:val="24"/>
                <w:szCs w:val="24"/>
              </w:rPr>
              <w:t>c. Repo (SBI &amp; SBN) -/-</w:t>
            </w:r>
          </w:p>
        </w:tc>
        <w:tc>
          <w:tcPr>
            <w:tcW w:w="1529" w:type="pct"/>
            <w:shd w:val="clear" w:color="auto" w:fill="auto"/>
            <w:hideMark/>
          </w:tcPr>
          <w:p w14:paraId="68C3614B" w14:textId="77777777" w:rsidR="00335797" w:rsidRPr="00306435" w:rsidRDefault="00335797" w:rsidP="00007703">
            <w:pPr>
              <w:pStyle w:val="normal1"/>
              <w:rPr>
                <w:b w:val="0"/>
                <w:sz w:val="24"/>
                <w:szCs w:val="24"/>
              </w:rPr>
            </w:pPr>
          </w:p>
        </w:tc>
      </w:tr>
      <w:tr w:rsidR="00335797" w:rsidRPr="00306435" w14:paraId="4E0A0C08" w14:textId="77777777" w:rsidTr="00335797">
        <w:trPr>
          <w:trHeight w:val="286"/>
        </w:trPr>
        <w:tc>
          <w:tcPr>
            <w:tcW w:w="3471" w:type="pct"/>
            <w:shd w:val="clear" w:color="auto" w:fill="auto"/>
            <w:hideMark/>
          </w:tcPr>
          <w:p w14:paraId="67AE6599" w14:textId="77777777" w:rsidR="00335797" w:rsidRPr="00306435" w:rsidRDefault="00335797" w:rsidP="00007703">
            <w:pPr>
              <w:pStyle w:val="normal1"/>
              <w:rPr>
                <w:b w:val="0"/>
                <w:sz w:val="24"/>
                <w:szCs w:val="24"/>
              </w:rPr>
            </w:pPr>
            <w:r w:rsidRPr="00306435">
              <w:rPr>
                <w:b w:val="0"/>
                <w:sz w:val="24"/>
                <w:szCs w:val="24"/>
              </w:rPr>
              <w:t xml:space="preserve">d. </w:t>
            </w:r>
            <w:r w:rsidRPr="00306435">
              <w:rPr>
                <w:b w:val="0"/>
                <w:i/>
                <w:iCs/>
                <w:sz w:val="24"/>
                <w:szCs w:val="24"/>
              </w:rPr>
              <w:t>Deposit Facility</w:t>
            </w:r>
          </w:p>
        </w:tc>
        <w:tc>
          <w:tcPr>
            <w:tcW w:w="1529" w:type="pct"/>
            <w:shd w:val="clear" w:color="auto" w:fill="auto"/>
            <w:hideMark/>
          </w:tcPr>
          <w:p w14:paraId="287C926C" w14:textId="77777777" w:rsidR="00335797" w:rsidRPr="00306435" w:rsidRDefault="00335797" w:rsidP="00007703">
            <w:pPr>
              <w:pStyle w:val="normal1"/>
              <w:rPr>
                <w:b w:val="0"/>
                <w:sz w:val="24"/>
                <w:szCs w:val="24"/>
              </w:rPr>
            </w:pPr>
          </w:p>
        </w:tc>
      </w:tr>
      <w:tr w:rsidR="00335797" w:rsidRPr="00306435" w14:paraId="21E9FFFD" w14:textId="77777777" w:rsidTr="00335797">
        <w:trPr>
          <w:trHeight w:val="280"/>
        </w:trPr>
        <w:tc>
          <w:tcPr>
            <w:tcW w:w="3471" w:type="pct"/>
            <w:shd w:val="clear" w:color="auto" w:fill="auto"/>
            <w:hideMark/>
          </w:tcPr>
          <w:p w14:paraId="727C5DBA" w14:textId="77777777" w:rsidR="00335797" w:rsidRPr="00306435" w:rsidRDefault="00335797" w:rsidP="00007703">
            <w:pPr>
              <w:pStyle w:val="normal1"/>
              <w:rPr>
                <w:b w:val="0"/>
                <w:sz w:val="24"/>
                <w:szCs w:val="24"/>
              </w:rPr>
            </w:pPr>
            <w:r w:rsidRPr="00306435">
              <w:rPr>
                <w:b w:val="0"/>
                <w:sz w:val="24"/>
                <w:szCs w:val="24"/>
              </w:rPr>
              <w:t>e. Fasilitas Simpanan Bank Indonesia Syariah</w:t>
            </w:r>
          </w:p>
        </w:tc>
        <w:tc>
          <w:tcPr>
            <w:tcW w:w="1529" w:type="pct"/>
            <w:shd w:val="clear" w:color="auto" w:fill="auto"/>
            <w:hideMark/>
          </w:tcPr>
          <w:p w14:paraId="2824AC12" w14:textId="77777777" w:rsidR="00335797" w:rsidRPr="00306435" w:rsidRDefault="00335797" w:rsidP="00007703">
            <w:pPr>
              <w:pStyle w:val="normal1"/>
              <w:rPr>
                <w:b w:val="0"/>
                <w:sz w:val="24"/>
                <w:szCs w:val="24"/>
              </w:rPr>
            </w:pPr>
          </w:p>
        </w:tc>
      </w:tr>
      <w:tr w:rsidR="00335797" w:rsidRPr="00306435" w14:paraId="58DB16C9" w14:textId="77777777" w:rsidTr="00335797">
        <w:trPr>
          <w:trHeight w:val="286"/>
        </w:trPr>
        <w:tc>
          <w:tcPr>
            <w:tcW w:w="3471" w:type="pct"/>
            <w:shd w:val="clear" w:color="auto" w:fill="auto"/>
            <w:hideMark/>
          </w:tcPr>
          <w:p w14:paraId="290E5165" w14:textId="77777777" w:rsidR="00335797" w:rsidRPr="00306435" w:rsidRDefault="00335797" w:rsidP="00007703">
            <w:pPr>
              <w:pStyle w:val="normal1"/>
              <w:rPr>
                <w:b w:val="0"/>
                <w:sz w:val="24"/>
                <w:szCs w:val="24"/>
              </w:rPr>
            </w:pPr>
            <w:r w:rsidRPr="00306435">
              <w:rPr>
                <w:b w:val="0"/>
                <w:sz w:val="24"/>
                <w:szCs w:val="24"/>
              </w:rPr>
              <w:t xml:space="preserve">f. </w:t>
            </w:r>
            <w:r w:rsidRPr="00306435">
              <w:rPr>
                <w:b w:val="0"/>
                <w:i/>
                <w:iCs/>
                <w:sz w:val="24"/>
                <w:szCs w:val="24"/>
              </w:rPr>
              <w:t xml:space="preserve">Lending Facility </w:t>
            </w:r>
            <w:r w:rsidRPr="00306435">
              <w:rPr>
                <w:b w:val="0"/>
                <w:sz w:val="24"/>
                <w:szCs w:val="24"/>
              </w:rPr>
              <w:t>-/-</w:t>
            </w:r>
          </w:p>
        </w:tc>
        <w:tc>
          <w:tcPr>
            <w:tcW w:w="1529" w:type="pct"/>
            <w:shd w:val="clear" w:color="auto" w:fill="auto"/>
            <w:hideMark/>
          </w:tcPr>
          <w:p w14:paraId="25556A48" w14:textId="77777777" w:rsidR="00335797" w:rsidRPr="00306435" w:rsidRDefault="00335797" w:rsidP="00007703">
            <w:pPr>
              <w:pStyle w:val="normal1"/>
              <w:rPr>
                <w:b w:val="0"/>
                <w:sz w:val="24"/>
                <w:szCs w:val="24"/>
              </w:rPr>
            </w:pPr>
          </w:p>
        </w:tc>
      </w:tr>
      <w:tr w:rsidR="00335797" w:rsidRPr="00306435" w14:paraId="6FCD986B" w14:textId="77777777" w:rsidTr="00335797">
        <w:trPr>
          <w:trHeight w:val="286"/>
        </w:trPr>
        <w:tc>
          <w:tcPr>
            <w:tcW w:w="3471" w:type="pct"/>
            <w:shd w:val="clear" w:color="auto" w:fill="auto"/>
            <w:hideMark/>
          </w:tcPr>
          <w:p w14:paraId="6805F38F" w14:textId="77777777" w:rsidR="00335797" w:rsidRPr="00306435" w:rsidRDefault="00335797" w:rsidP="00007703">
            <w:pPr>
              <w:pStyle w:val="normal1"/>
              <w:rPr>
                <w:b w:val="0"/>
                <w:sz w:val="24"/>
                <w:szCs w:val="24"/>
              </w:rPr>
            </w:pPr>
            <w:r w:rsidRPr="00306435">
              <w:rPr>
                <w:b w:val="0"/>
                <w:sz w:val="24"/>
                <w:szCs w:val="24"/>
              </w:rPr>
              <w:t>g. Repo (SBIS &amp; SBSN) -/-</w:t>
            </w:r>
          </w:p>
        </w:tc>
        <w:tc>
          <w:tcPr>
            <w:tcW w:w="1529" w:type="pct"/>
            <w:shd w:val="clear" w:color="auto" w:fill="auto"/>
            <w:hideMark/>
          </w:tcPr>
          <w:p w14:paraId="475DAD49" w14:textId="77777777" w:rsidR="00335797" w:rsidRPr="00306435" w:rsidRDefault="00335797" w:rsidP="00007703">
            <w:pPr>
              <w:pStyle w:val="normal1"/>
              <w:rPr>
                <w:b w:val="0"/>
                <w:sz w:val="24"/>
                <w:szCs w:val="24"/>
              </w:rPr>
            </w:pPr>
          </w:p>
        </w:tc>
      </w:tr>
      <w:tr w:rsidR="00335797" w:rsidRPr="00306435" w14:paraId="401F8ECB" w14:textId="77777777" w:rsidTr="00335797">
        <w:trPr>
          <w:trHeight w:val="142"/>
        </w:trPr>
        <w:tc>
          <w:tcPr>
            <w:tcW w:w="3471" w:type="pct"/>
            <w:shd w:val="clear" w:color="auto" w:fill="auto"/>
            <w:hideMark/>
          </w:tcPr>
          <w:p w14:paraId="3D5D24FA" w14:textId="77777777" w:rsidR="00335797" w:rsidRPr="00306435" w:rsidRDefault="00335797" w:rsidP="00007703">
            <w:pPr>
              <w:pStyle w:val="normal1"/>
              <w:rPr>
                <w:b w:val="0"/>
                <w:sz w:val="24"/>
                <w:szCs w:val="24"/>
              </w:rPr>
            </w:pPr>
            <w:r w:rsidRPr="00306435">
              <w:rPr>
                <w:b w:val="0"/>
                <w:sz w:val="24"/>
                <w:szCs w:val="24"/>
              </w:rPr>
              <w:t>Total Operasi Moneter (OM)</w:t>
            </w:r>
          </w:p>
        </w:tc>
        <w:tc>
          <w:tcPr>
            <w:tcW w:w="1529" w:type="pct"/>
            <w:shd w:val="clear" w:color="auto" w:fill="000000" w:themeFill="text1"/>
            <w:hideMark/>
          </w:tcPr>
          <w:p w14:paraId="39605812" w14:textId="77777777" w:rsidR="00335797" w:rsidRPr="00306435" w:rsidRDefault="00335797" w:rsidP="00007703">
            <w:pPr>
              <w:pStyle w:val="normal1"/>
              <w:rPr>
                <w:b w:val="0"/>
                <w:sz w:val="24"/>
                <w:szCs w:val="24"/>
              </w:rPr>
            </w:pPr>
          </w:p>
        </w:tc>
      </w:tr>
      <w:tr w:rsidR="00335797" w:rsidRPr="00306435" w14:paraId="289925AE" w14:textId="77777777" w:rsidTr="00335797">
        <w:trPr>
          <w:trHeight w:val="286"/>
        </w:trPr>
        <w:tc>
          <w:tcPr>
            <w:tcW w:w="3471" w:type="pct"/>
            <w:shd w:val="clear" w:color="auto" w:fill="auto"/>
            <w:hideMark/>
          </w:tcPr>
          <w:p w14:paraId="15B5DCF0" w14:textId="77777777" w:rsidR="00335797" w:rsidRPr="00306435" w:rsidRDefault="00335797" w:rsidP="00007703">
            <w:pPr>
              <w:pStyle w:val="normal1"/>
              <w:rPr>
                <w:b w:val="0"/>
                <w:sz w:val="24"/>
                <w:szCs w:val="24"/>
              </w:rPr>
            </w:pPr>
            <w:r w:rsidRPr="00306435">
              <w:rPr>
                <w:b w:val="0"/>
                <w:sz w:val="24"/>
                <w:szCs w:val="24"/>
              </w:rPr>
              <w:t>Tota Alat Likuid (AL)</w:t>
            </w:r>
          </w:p>
        </w:tc>
        <w:tc>
          <w:tcPr>
            <w:tcW w:w="1529" w:type="pct"/>
            <w:shd w:val="clear" w:color="auto" w:fill="000000" w:themeFill="text1"/>
            <w:hideMark/>
          </w:tcPr>
          <w:p w14:paraId="7CE998D5" w14:textId="77777777" w:rsidR="00335797" w:rsidRPr="00306435" w:rsidRDefault="00335797" w:rsidP="00007703">
            <w:pPr>
              <w:pStyle w:val="normal1"/>
              <w:rPr>
                <w:b w:val="0"/>
                <w:sz w:val="24"/>
                <w:szCs w:val="24"/>
              </w:rPr>
            </w:pPr>
          </w:p>
        </w:tc>
      </w:tr>
      <w:tr w:rsidR="00335797" w:rsidRPr="00306435" w14:paraId="5F658514" w14:textId="77777777" w:rsidTr="00335797">
        <w:trPr>
          <w:trHeight w:val="286"/>
        </w:trPr>
        <w:tc>
          <w:tcPr>
            <w:tcW w:w="3471" w:type="pct"/>
            <w:shd w:val="clear" w:color="auto" w:fill="auto"/>
            <w:hideMark/>
          </w:tcPr>
          <w:p w14:paraId="16475942" w14:textId="77777777" w:rsidR="00335797" w:rsidRPr="00306435" w:rsidRDefault="00335797" w:rsidP="00007703">
            <w:pPr>
              <w:pStyle w:val="normal1"/>
              <w:rPr>
                <w:b w:val="0"/>
                <w:sz w:val="24"/>
                <w:szCs w:val="24"/>
              </w:rPr>
            </w:pPr>
            <w:r w:rsidRPr="00306435">
              <w:rPr>
                <w:b w:val="0"/>
                <w:sz w:val="24"/>
                <w:szCs w:val="24"/>
              </w:rPr>
              <w:t>Penempatan pada Bank Lain</w:t>
            </w:r>
          </w:p>
        </w:tc>
        <w:tc>
          <w:tcPr>
            <w:tcW w:w="1529" w:type="pct"/>
            <w:shd w:val="clear" w:color="auto" w:fill="auto"/>
            <w:hideMark/>
          </w:tcPr>
          <w:p w14:paraId="4A37F2AC" w14:textId="77777777" w:rsidR="00335797" w:rsidRPr="00306435" w:rsidRDefault="00335797" w:rsidP="00007703">
            <w:pPr>
              <w:pStyle w:val="normal1"/>
              <w:rPr>
                <w:b w:val="0"/>
                <w:sz w:val="24"/>
                <w:szCs w:val="24"/>
              </w:rPr>
            </w:pPr>
          </w:p>
        </w:tc>
      </w:tr>
      <w:tr w:rsidR="00335797" w:rsidRPr="00306435" w14:paraId="06C4D908" w14:textId="77777777" w:rsidTr="00335797">
        <w:trPr>
          <w:trHeight w:val="167"/>
        </w:trPr>
        <w:tc>
          <w:tcPr>
            <w:tcW w:w="3471" w:type="pct"/>
            <w:shd w:val="clear" w:color="auto" w:fill="auto"/>
            <w:hideMark/>
          </w:tcPr>
          <w:p w14:paraId="54AF2CE0" w14:textId="77777777" w:rsidR="00335797" w:rsidRPr="00306435" w:rsidRDefault="00335797" w:rsidP="00007703">
            <w:pPr>
              <w:pStyle w:val="normal1"/>
              <w:rPr>
                <w:b w:val="0"/>
                <w:sz w:val="24"/>
                <w:szCs w:val="24"/>
              </w:rPr>
            </w:pPr>
            <w:r w:rsidRPr="00306435">
              <w:rPr>
                <w:b w:val="0"/>
                <w:sz w:val="24"/>
                <w:szCs w:val="24"/>
              </w:rPr>
              <w:t>Surat Berharga yang Dimiliki</w:t>
            </w:r>
          </w:p>
        </w:tc>
        <w:tc>
          <w:tcPr>
            <w:tcW w:w="1529" w:type="pct"/>
            <w:shd w:val="clear" w:color="auto" w:fill="000000" w:themeFill="text1"/>
            <w:hideMark/>
          </w:tcPr>
          <w:p w14:paraId="5F597AB2" w14:textId="77777777" w:rsidR="00335797" w:rsidRPr="00306435" w:rsidRDefault="00335797" w:rsidP="00007703">
            <w:pPr>
              <w:pStyle w:val="normal1"/>
              <w:rPr>
                <w:b w:val="0"/>
                <w:sz w:val="24"/>
                <w:szCs w:val="24"/>
              </w:rPr>
            </w:pPr>
          </w:p>
        </w:tc>
      </w:tr>
      <w:tr w:rsidR="00335797" w:rsidRPr="00306435" w14:paraId="56936F8A" w14:textId="77777777" w:rsidTr="00335797">
        <w:trPr>
          <w:trHeight w:val="286"/>
        </w:trPr>
        <w:tc>
          <w:tcPr>
            <w:tcW w:w="3471" w:type="pct"/>
            <w:shd w:val="clear" w:color="auto" w:fill="auto"/>
            <w:hideMark/>
          </w:tcPr>
          <w:p w14:paraId="48C6BDA1" w14:textId="77777777" w:rsidR="00335797" w:rsidRPr="00306435" w:rsidRDefault="00335797" w:rsidP="00007703">
            <w:pPr>
              <w:pStyle w:val="normal1"/>
              <w:rPr>
                <w:b w:val="0"/>
                <w:sz w:val="24"/>
                <w:szCs w:val="24"/>
              </w:rPr>
            </w:pPr>
            <w:r w:rsidRPr="00306435">
              <w:rPr>
                <w:b w:val="0"/>
                <w:sz w:val="24"/>
                <w:szCs w:val="24"/>
              </w:rPr>
              <w:t>a. Nilai Wajar Melalui Laba Rugi</w:t>
            </w:r>
          </w:p>
        </w:tc>
        <w:tc>
          <w:tcPr>
            <w:tcW w:w="1529" w:type="pct"/>
            <w:shd w:val="clear" w:color="auto" w:fill="auto"/>
            <w:hideMark/>
          </w:tcPr>
          <w:p w14:paraId="0B65AC66" w14:textId="77777777" w:rsidR="00335797" w:rsidRPr="00306435" w:rsidRDefault="00335797" w:rsidP="00007703">
            <w:pPr>
              <w:pStyle w:val="normal1"/>
              <w:rPr>
                <w:b w:val="0"/>
                <w:sz w:val="24"/>
                <w:szCs w:val="24"/>
              </w:rPr>
            </w:pPr>
          </w:p>
        </w:tc>
      </w:tr>
      <w:tr w:rsidR="00335797" w:rsidRPr="00306435" w14:paraId="698B3DFF" w14:textId="77777777" w:rsidTr="00335797">
        <w:trPr>
          <w:trHeight w:val="418"/>
        </w:trPr>
        <w:tc>
          <w:tcPr>
            <w:tcW w:w="3471" w:type="pct"/>
            <w:shd w:val="clear" w:color="auto" w:fill="auto"/>
            <w:hideMark/>
          </w:tcPr>
          <w:p w14:paraId="712ADA98" w14:textId="77777777" w:rsidR="00335797" w:rsidRPr="00306435" w:rsidRDefault="00335797" w:rsidP="00007703">
            <w:pPr>
              <w:pStyle w:val="normal1"/>
              <w:rPr>
                <w:b w:val="0"/>
                <w:sz w:val="24"/>
                <w:szCs w:val="24"/>
              </w:rPr>
            </w:pPr>
            <w:r w:rsidRPr="00306435">
              <w:rPr>
                <w:b w:val="0"/>
                <w:sz w:val="24"/>
                <w:szCs w:val="24"/>
              </w:rPr>
              <w:t>b. Nilai Wajar Melalui Penghasilan Komprehensif Lain</w:t>
            </w:r>
          </w:p>
        </w:tc>
        <w:tc>
          <w:tcPr>
            <w:tcW w:w="1529" w:type="pct"/>
            <w:shd w:val="clear" w:color="auto" w:fill="auto"/>
            <w:hideMark/>
          </w:tcPr>
          <w:p w14:paraId="1410F4C7" w14:textId="77777777" w:rsidR="00335797" w:rsidRPr="00306435" w:rsidRDefault="00335797" w:rsidP="00007703">
            <w:pPr>
              <w:pStyle w:val="normal1"/>
              <w:rPr>
                <w:b w:val="0"/>
                <w:sz w:val="24"/>
                <w:szCs w:val="24"/>
              </w:rPr>
            </w:pPr>
          </w:p>
        </w:tc>
      </w:tr>
      <w:tr w:rsidR="00335797" w:rsidRPr="00306435" w14:paraId="42628B32" w14:textId="77777777" w:rsidTr="00335797">
        <w:trPr>
          <w:trHeight w:val="286"/>
        </w:trPr>
        <w:tc>
          <w:tcPr>
            <w:tcW w:w="3471" w:type="pct"/>
            <w:shd w:val="clear" w:color="auto" w:fill="auto"/>
            <w:hideMark/>
          </w:tcPr>
          <w:p w14:paraId="1DD65953" w14:textId="77777777" w:rsidR="00335797" w:rsidRPr="00306435" w:rsidRDefault="00335797" w:rsidP="00007703">
            <w:pPr>
              <w:pStyle w:val="normal1"/>
              <w:rPr>
                <w:b w:val="0"/>
                <w:sz w:val="24"/>
                <w:szCs w:val="24"/>
              </w:rPr>
            </w:pPr>
            <w:r w:rsidRPr="00306435">
              <w:rPr>
                <w:b w:val="0"/>
                <w:sz w:val="24"/>
                <w:szCs w:val="24"/>
              </w:rPr>
              <w:t>c. Biaya Perolehan Diamortisasi</w:t>
            </w:r>
          </w:p>
        </w:tc>
        <w:tc>
          <w:tcPr>
            <w:tcW w:w="1529" w:type="pct"/>
            <w:shd w:val="clear" w:color="auto" w:fill="auto"/>
            <w:hideMark/>
          </w:tcPr>
          <w:p w14:paraId="432D7807" w14:textId="77777777" w:rsidR="00335797" w:rsidRPr="00306435" w:rsidRDefault="00335797" w:rsidP="00007703">
            <w:pPr>
              <w:pStyle w:val="normal1"/>
              <w:rPr>
                <w:b w:val="0"/>
                <w:sz w:val="24"/>
                <w:szCs w:val="24"/>
              </w:rPr>
            </w:pPr>
          </w:p>
        </w:tc>
      </w:tr>
      <w:tr w:rsidR="00335797" w:rsidRPr="00306435" w14:paraId="0B95D631" w14:textId="77777777" w:rsidTr="00335797">
        <w:trPr>
          <w:trHeight w:val="429"/>
        </w:trPr>
        <w:tc>
          <w:tcPr>
            <w:tcW w:w="3471" w:type="pct"/>
            <w:shd w:val="clear" w:color="auto" w:fill="auto"/>
            <w:hideMark/>
          </w:tcPr>
          <w:p w14:paraId="5982D128" w14:textId="77777777" w:rsidR="00335797" w:rsidRPr="00306435" w:rsidRDefault="00335797" w:rsidP="00007703">
            <w:pPr>
              <w:pStyle w:val="normal1"/>
              <w:rPr>
                <w:b w:val="0"/>
                <w:sz w:val="24"/>
                <w:szCs w:val="24"/>
              </w:rPr>
            </w:pPr>
            <w:r w:rsidRPr="00306435">
              <w:rPr>
                <w:b w:val="0"/>
                <w:sz w:val="24"/>
                <w:szCs w:val="24"/>
              </w:rPr>
              <w:t>Pembiayaan yang Diberikan</w:t>
            </w:r>
          </w:p>
        </w:tc>
        <w:tc>
          <w:tcPr>
            <w:tcW w:w="1529" w:type="pct"/>
            <w:shd w:val="clear" w:color="auto" w:fill="auto"/>
            <w:hideMark/>
          </w:tcPr>
          <w:p w14:paraId="0A9EDD20" w14:textId="77777777" w:rsidR="00335797" w:rsidRPr="00306435" w:rsidRDefault="00335797" w:rsidP="00007703">
            <w:pPr>
              <w:pStyle w:val="normal1"/>
              <w:rPr>
                <w:b w:val="0"/>
                <w:sz w:val="24"/>
                <w:szCs w:val="24"/>
              </w:rPr>
            </w:pPr>
          </w:p>
        </w:tc>
      </w:tr>
      <w:tr w:rsidR="00335797" w:rsidRPr="00306435" w14:paraId="25E75A3B" w14:textId="77777777" w:rsidTr="00335797">
        <w:trPr>
          <w:trHeight w:val="418"/>
        </w:trPr>
        <w:tc>
          <w:tcPr>
            <w:tcW w:w="3471" w:type="pct"/>
            <w:shd w:val="clear" w:color="auto" w:fill="auto"/>
            <w:hideMark/>
          </w:tcPr>
          <w:p w14:paraId="0E46C6CF" w14:textId="77777777" w:rsidR="00335797" w:rsidRPr="00306435" w:rsidRDefault="00335797" w:rsidP="00007703">
            <w:pPr>
              <w:pStyle w:val="normal1"/>
              <w:rPr>
                <w:b w:val="0"/>
                <w:sz w:val="24"/>
                <w:szCs w:val="24"/>
              </w:rPr>
            </w:pPr>
            <w:r w:rsidRPr="00306435">
              <w:rPr>
                <w:b w:val="0"/>
                <w:sz w:val="24"/>
                <w:szCs w:val="24"/>
              </w:rPr>
              <w:t>Kelonggaran Tarik - Pembiayaan yang Diberikan</w:t>
            </w:r>
          </w:p>
        </w:tc>
        <w:tc>
          <w:tcPr>
            <w:tcW w:w="1529" w:type="pct"/>
            <w:shd w:val="clear" w:color="auto" w:fill="auto"/>
            <w:hideMark/>
          </w:tcPr>
          <w:p w14:paraId="4C459EBB" w14:textId="77777777" w:rsidR="00335797" w:rsidRPr="00306435" w:rsidRDefault="00335797" w:rsidP="00007703">
            <w:pPr>
              <w:pStyle w:val="normal1"/>
              <w:rPr>
                <w:b w:val="0"/>
                <w:sz w:val="24"/>
                <w:szCs w:val="24"/>
              </w:rPr>
            </w:pPr>
          </w:p>
        </w:tc>
      </w:tr>
      <w:tr w:rsidR="00335797" w:rsidRPr="00306435" w14:paraId="10C7CFD3" w14:textId="77777777" w:rsidTr="00335797">
        <w:trPr>
          <w:trHeight w:val="286"/>
        </w:trPr>
        <w:tc>
          <w:tcPr>
            <w:tcW w:w="3471" w:type="pct"/>
            <w:shd w:val="clear" w:color="auto" w:fill="auto"/>
            <w:hideMark/>
          </w:tcPr>
          <w:p w14:paraId="377D4B4C" w14:textId="77777777" w:rsidR="00335797" w:rsidRPr="00306435" w:rsidRDefault="00335797" w:rsidP="00007703">
            <w:pPr>
              <w:pStyle w:val="normal1"/>
              <w:rPr>
                <w:b w:val="0"/>
                <w:sz w:val="24"/>
                <w:szCs w:val="24"/>
              </w:rPr>
            </w:pPr>
            <w:r w:rsidRPr="00306435">
              <w:rPr>
                <w:b w:val="0"/>
                <w:sz w:val="24"/>
                <w:szCs w:val="24"/>
              </w:rPr>
              <w:t>Dana Pihak Ketiga (DPK)</w:t>
            </w:r>
          </w:p>
        </w:tc>
        <w:tc>
          <w:tcPr>
            <w:tcW w:w="1529" w:type="pct"/>
            <w:shd w:val="clear" w:color="auto" w:fill="000000" w:themeFill="text1"/>
            <w:hideMark/>
          </w:tcPr>
          <w:p w14:paraId="5CBE6F7C" w14:textId="77777777" w:rsidR="00335797" w:rsidRPr="00306435" w:rsidRDefault="00335797" w:rsidP="00007703">
            <w:pPr>
              <w:pStyle w:val="normal1"/>
              <w:rPr>
                <w:b w:val="0"/>
                <w:sz w:val="24"/>
                <w:szCs w:val="24"/>
              </w:rPr>
            </w:pPr>
          </w:p>
        </w:tc>
      </w:tr>
      <w:tr w:rsidR="00335797" w:rsidRPr="00306435" w14:paraId="1118A2C0" w14:textId="77777777" w:rsidTr="00335797">
        <w:trPr>
          <w:trHeight w:val="142"/>
        </w:trPr>
        <w:tc>
          <w:tcPr>
            <w:tcW w:w="3471" w:type="pct"/>
            <w:shd w:val="clear" w:color="auto" w:fill="auto"/>
            <w:hideMark/>
          </w:tcPr>
          <w:p w14:paraId="5C7C9B15" w14:textId="77777777" w:rsidR="00335797" w:rsidRPr="00306435" w:rsidRDefault="00335797" w:rsidP="00007703">
            <w:pPr>
              <w:pStyle w:val="normal1"/>
              <w:rPr>
                <w:b w:val="0"/>
                <w:sz w:val="24"/>
                <w:szCs w:val="24"/>
              </w:rPr>
            </w:pPr>
            <w:r w:rsidRPr="00306435">
              <w:rPr>
                <w:b w:val="0"/>
                <w:sz w:val="24"/>
                <w:szCs w:val="24"/>
              </w:rPr>
              <w:t>a. Giro</w:t>
            </w:r>
          </w:p>
        </w:tc>
        <w:tc>
          <w:tcPr>
            <w:tcW w:w="1529" w:type="pct"/>
            <w:shd w:val="clear" w:color="auto" w:fill="auto"/>
            <w:hideMark/>
          </w:tcPr>
          <w:p w14:paraId="33564EC5" w14:textId="77777777" w:rsidR="00335797" w:rsidRPr="00306435" w:rsidRDefault="00335797" w:rsidP="00007703">
            <w:pPr>
              <w:pStyle w:val="normal1"/>
              <w:rPr>
                <w:b w:val="0"/>
                <w:sz w:val="24"/>
                <w:szCs w:val="24"/>
              </w:rPr>
            </w:pPr>
          </w:p>
        </w:tc>
      </w:tr>
      <w:tr w:rsidR="00335797" w:rsidRPr="00306435" w14:paraId="28E00425" w14:textId="77777777" w:rsidTr="00335797">
        <w:trPr>
          <w:trHeight w:val="142"/>
        </w:trPr>
        <w:tc>
          <w:tcPr>
            <w:tcW w:w="3471" w:type="pct"/>
            <w:shd w:val="clear" w:color="auto" w:fill="auto"/>
            <w:hideMark/>
          </w:tcPr>
          <w:p w14:paraId="792868A7" w14:textId="77777777" w:rsidR="00335797" w:rsidRPr="00306435" w:rsidRDefault="00335797" w:rsidP="00007703">
            <w:pPr>
              <w:pStyle w:val="normal1"/>
              <w:rPr>
                <w:b w:val="0"/>
                <w:sz w:val="24"/>
                <w:szCs w:val="24"/>
              </w:rPr>
            </w:pPr>
            <w:r w:rsidRPr="00306435">
              <w:rPr>
                <w:b w:val="0"/>
                <w:sz w:val="24"/>
                <w:szCs w:val="24"/>
              </w:rPr>
              <w:t>b. Tabungan</w:t>
            </w:r>
          </w:p>
        </w:tc>
        <w:tc>
          <w:tcPr>
            <w:tcW w:w="1529" w:type="pct"/>
            <w:shd w:val="clear" w:color="auto" w:fill="auto"/>
            <w:hideMark/>
          </w:tcPr>
          <w:p w14:paraId="1E43C4C2" w14:textId="77777777" w:rsidR="00335797" w:rsidRPr="00306435" w:rsidRDefault="00335797" w:rsidP="00007703">
            <w:pPr>
              <w:pStyle w:val="normal1"/>
              <w:rPr>
                <w:b w:val="0"/>
                <w:sz w:val="24"/>
                <w:szCs w:val="24"/>
              </w:rPr>
            </w:pPr>
          </w:p>
        </w:tc>
      </w:tr>
      <w:tr w:rsidR="00335797" w:rsidRPr="00306435" w14:paraId="527A58F1" w14:textId="77777777" w:rsidTr="00335797">
        <w:trPr>
          <w:trHeight w:val="142"/>
        </w:trPr>
        <w:tc>
          <w:tcPr>
            <w:tcW w:w="3471" w:type="pct"/>
            <w:shd w:val="clear" w:color="auto" w:fill="auto"/>
            <w:hideMark/>
          </w:tcPr>
          <w:p w14:paraId="350BC5BA" w14:textId="77777777" w:rsidR="00335797" w:rsidRPr="00306435" w:rsidRDefault="00335797" w:rsidP="00007703">
            <w:pPr>
              <w:pStyle w:val="normal1"/>
              <w:rPr>
                <w:b w:val="0"/>
                <w:sz w:val="24"/>
                <w:szCs w:val="24"/>
              </w:rPr>
            </w:pPr>
            <w:r w:rsidRPr="00306435">
              <w:rPr>
                <w:b w:val="0"/>
                <w:sz w:val="24"/>
                <w:szCs w:val="24"/>
              </w:rPr>
              <w:t>c. Deposito</w:t>
            </w:r>
          </w:p>
        </w:tc>
        <w:tc>
          <w:tcPr>
            <w:tcW w:w="1529" w:type="pct"/>
            <w:shd w:val="clear" w:color="auto" w:fill="auto"/>
            <w:hideMark/>
          </w:tcPr>
          <w:p w14:paraId="1FAD3296" w14:textId="77777777" w:rsidR="00335797" w:rsidRPr="00306435" w:rsidRDefault="00335797" w:rsidP="00007703">
            <w:pPr>
              <w:pStyle w:val="normal1"/>
              <w:rPr>
                <w:b w:val="0"/>
                <w:sz w:val="24"/>
                <w:szCs w:val="24"/>
              </w:rPr>
            </w:pPr>
          </w:p>
        </w:tc>
      </w:tr>
      <w:tr w:rsidR="00335797" w:rsidRPr="00306435" w14:paraId="5392C614" w14:textId="77777777" w:rsidTr="00335797">
        <w:trPr>
          <w:trHeight w:val="429"/>
        </w:trPr>
        <w:tc>
          <w:tcPr>
            <w:tcW w:w="3471" w:type="pct"/>
            <w:shd w:val="clear" w:color="auto" w:fill="auto"/>
            <w:hideMark/>
          </w:tcPr>
          <w:p w14:paraId="3AB2F516" w14:textId="77777777" w:rsidR="00335797" w:rsidRPr="00306435" w:rsidRDefault="00335797" w:rsidP="00007703">
            <w:pPr>
              <w:pStyle w:val="normal1"/>
              <w:rPr>
                <w:b w:val="0"/>
                <w:sz w:val="24"/>
                <w:szCs w:val="24"/>
              </w:rPr>
            </w:pPr>
            <w:r w:rsidRPr="00306435">
              <w:rPr>
                <w:b w:val="0"/>
                <w:sz w:val="24"/>
                <w:szCs w:val="24"/>
              </w:rPr>
              <w:t>Liabilitas kepada Bank Lain</w:t>
            </w:r>
          </w:p>
        </w:tc>
        <w:tc>
          <w:tcPr>
            <w:tcW w:w="1529" w:type="pct"/>
            <w:shd w:val="clear" w:color="auto" w:fill="auto"/>
            <w:hideMark/>
          </w:tcPr>
          <w:p w14:paraId="7E71172B" w14:textId="77777777" w:rsidR="00335797" w:rsidRPr="00306435" w:rsidRDefault="00335797" w:rsidP="00007703">
            <w:pPr>
              <w:pStyle w:val="normal1"/>
              <w:rPr>
                <w:b w:val="0"/>
                <w:sz w:val="24"/>
                <w:szCs w:val="24"/>
              </w:rPr>
            </w:pPr>
          </w:p>
        </w:tc>
      </w:tr>
      <w:tr w:rsidR="00335797" w:rsidRPr="00306435" w14:paraId="236B4B5D" w14:textId="77777777" w:rsidTr="00335797">
        <w:trPr>
          <w:trHeight w:val="429"/>
        </w:trPr>
        <w:tc>
          <w:tcPr>
            <w:tcW w:w="3471" w:type="pct"/>
            <w:shd w:val="clear" w:color="auto" w:fill="auto"/>
            <w:hideMark/>
          </w:tcPr>
          <w:p w14:paraId="40C5D80A" w14:textId="77777777" w:rsidR="00335797" w:rsidRPr="00306435" w:rsidRDefault="00335797" w:rsidP="00007703">
            <w:pPr>
              <w:pStyle w:val="normal1"/>
              <w:rPr>
                <w:b w:val="0"/>
                <w:sz w:val="24"/>
                <w:szCs w:val="24"/>
              </w:rPr>
            </w:pPr>
            <w:r w:rsidRPr="00306435">
              <w:rPr>
                <w:b w:val="0"/>
                <w:sz w:val="24"/>
                <w:szCs w:val="24"/>
              </w:rPr>
              <w:t>Surat Berharga yang Diterbitkan</w:t>
            </w:r>
          </w:p>
        </w:tc>
        <w:tc>
          <w:tcPr>
            <w:tcW w:w="1529" w:type="pct"/>
            <w:shd w:val="clear" w:color="auto" w:fill="000000" w:themeFill="text1"/>
            <w:hideMark/>
          </w:tcPr>
          <w:p w14:paraId="00FDCB42" w14:textId="77777777" w:rsidR="00335797" w:rsidRPr="00306435" w:rsidRDefault="00335797" w:rsidP="00007703">
            <w:pPr>
              <w:pStyle w:val="normal1"/>
              <w:rPr>
                <w:b w:val="0"/>
                <w:sz w:val="24"/>
                <w:szCs w:val="24"/>
              </w:rPr>
            </w:pPr>
          </w:p>
        </w:tc>
      </w:tr>
      <w:tr w:rsidR="00335797" w:rsidRPr="00306435" w14:paraId="2E076A0B" w14:textId="77777777" w:rsidTr="00335797">
        <w:trPr>
          <w:trHeight w:val="142"/>
        </w:trPr>
        <w:tc>
          <w:tcPr>
            <w:tcW w:w="3471" w:type="pct"/>
            <w:shd w:val="clear" w:color="auto" w:fill="auto"/>
            <w:hideMark/>
          </w:tcPr>
          <w:p w14:paraId="663704F4" w14:textId="77777777" w:rsidR="00335797" w:rsidRPr="00306435" w:rsidRDefault="00335797" w:rsidP="00007703">
            <w:pPr>
              <w:pStyle w:val="normal1"/>
              <w:rPr>
                <w:b w:val="0"/>
                <w:sz w:val="24"/>
                <w:szCs w:val="24"/>
              </w:rPr>
            </w:pPr>
            <w:r w:rsidRPr="00306435">
              <w:rPr>
                <w:b w:val="0"/>
                <w:sz w:val="24"/>
                <w:szCs w:val="24"/>
              </w:rPr>
              <w:t>a. Obligasi</w:t>
            </w:r>
          </w:p>
        </w:tc>
        <w:tc>
          <w:tcPr>
            <w:tcW w:w="1529" w:type="pct"/>
            <w:shd w:val="clear" w:color="auto" w:fill="auto"/>
            <w:hideMark/>
          </w:tcPr>
          <w:p w14:paraId="67C5E5A2" w14:textId="77777777" w:rsidR="00335797" w:rsidRPr="00306435" w:rsidRDefault="00335797" w:rsidP="00007703">
            <w:pPr>
              <w:pStyle w:val="normal1"/>
              <w:rPr>
                <w:b w:val="0"/>
                <w:sz w:val="24"/>
                <w:szCs w:val="24"/>
              </w:rPr>
            </w:pPr>
          </w:p>
        </w:tc>
      </w:tr>
      <w:tr w:rsidR="00335797" w:rsidRPr="00306435" w14:paraId="44E8EE1B" w14:textId="77777777" w:rsidTr="00335797">
        <w:trPr>
          <w:trHeight w:val="142"/>
        </w:trPr>
        <w:tc>
          <w:tcPr>
            <w:tcW w:w="3471" w:type="pct"/>
            <w:shd w:val="clear" w:color="auto" w:fill="auto"/>
            <w:hideMark/>
          </w:tcPr>
          <w:p w14:paraId="6D7BFAF0" w14:textId="77777777" w:rsidR="00335797" w:rsidRPr="00306435" w:rsidRDefault="00335797" w:rsidP="00007703">
            <w:pPr>
              <w:pStyle w:val="normal1"/>
              <w:rPr>
                <w:b w:val="0"/>
                <w:sz w:val="24"/>
                <w:szCs w:val="24"/>
              </w:rPr>
            </w:pPr>
            <w:r w:rsidRPr="00306435">
              <w:rPr>
                <w:b w:val="0"/>
                <w:sz w:val="24"/>
                <w:szCs w:val="24"/>
              </w:rPr>
              <w:t>b. Subordinasi</w:t>
            </w:r>
          </w:p>
        </w:tc>
        <w:tc>
          <w:tcPr>
            <w:tcW w:w="1529" w:type="pct"/>
            <w:shd w:val="clear" w:color="auto" w:fill="auto"/>
            <w:hideMark/>
          </w:tcPr>
          <w:p w14:paraId="4856CC50" w14:textId="77777777" w:rsidR="00335797" w:rsidRPr="00306435" w:rsidRDefault="00335797" w:rsidP="00007703">
            <w:pPr>
              <w:pStyle w:val="normal1"/>
              <w:rPr>
                <w:b w:val="0"/>
                <w:sz w:val="24"/>
                <w:szCs w:val="24"/>
              </w:rPr>
            </w:pPr>
          </w:p>
        </w:tc>
      </w:tr>
      <w:tr w:rsidR="00335797" w:rsidRPr="00306435" w14:paraId="61CF6522" w14:textId="77777777" w:rsidTr="00335797">
        <w:trPr>
          <w:trHeight w:val="142"/>
        </w:trPr>
        <w:tc>
          <w:tcPr>
            <w:tcW w:w="3471" w:type="pct"/>
            <w:shd w:val="clear" w:color="auto" w:fill="auto"/>
            <w:hideMark/>
          </w:tcPr>
          <w:p w14:paraId="370361DE" w14:textId="77777777" w:rsidR="00335797" w:rsidRPr="00306435" w:rsidRDefault="00335797" w:rsidP="00007703">
            <w:pPr>
              <w:pStyle w:val="normal1"/>
              <w:rPr>
                <w:b w:val="0"/>
                <w:sz w:val="24"/>
                <w:szCs w:val="24"/>
              </w:rPr>
            </w:pPr>
            <w:r w:rsidRPr="00306435">
              <w:rPr>
                <w:b w:val="0"/>
                <w:sz w:val="24"/>
                <w:szCs w:val="24"/>
              </w:rPr>
              <w:t>c. Lainnya</w:t>
            </w:r>
          </w:p>
        </w:tc>
        <w:tc>
          <w:tcPr>
            <w:tcW w:w="1529" w:type="pct"/>
            <w:shd w:val="clear" w:color="auto" w:fill="auto"/>
            <w:hideMark/>
          </w:tcPr>
          <w:p w14:paraId="17CE563F" w14:textId="77777777" w:rsidR="00335797" w:rsidRPr="00306435" w:rsidRDefault="00335797" w:rsidP="00007703">
            <w:pPr>
              <w:pStyle w:val="normal1"/>
              <w:rPr>
                <w:b w:val="0"/>
                <w:sz w:val="24"/>
                <w:szCs w:val="24"/>
              </w:rPr>
            </w:pPr>
          </w:p>
        </w:tc>
      </w:tr>
      <w:tr w:rsidR="00335797" w:rsidRPr="00306435" w14:paraId="2CC16712" w14:textId="77777777" w:rsidTr="00335797">
        <w:trPr>
          <w:trHeight w:val="286"/>
        </w:trPr>
        <w:tc>
          <w:tcPr>
            <w:tcW w:w="3471" w:type="pct"/>
            <w:shd w:val="clear" w:color="auto" w:fill="auto"/>
            <w:hideMark/>
          </w:tcPr>
          <w:p w14:paraId="6C67B6AB" w14:textId="77777777" w:rsidR="00335797" w:rsidRPr="00306435" w:rsidRDefault="00335797" w:rsidP="00007703">
            <w:pPr>
              <w:pStyle w:val="normal1"/>
              <w:rPr>
                <w:b w:val="0"/>
                <w:sz w:val="24"/>
                <w:szCs w:val="24"/>
              </w:rPr>
            </w:pPr>
            <w:r w:rsidRPr="00306435">
              <w:rPr>
                <w:b w:val="0"/>
                <w:sz w:val="24"/>
                <w:szCs w:val="24"/>
              </w:rPr>
              <w:t>Pinjaman yang Diterima</w:t>
            </w:r>
          </w:p>
        </w:tc>
        <w:tc>
          <w:tcPr>
            <w:tcW w:w="1529" w:type="pct"/>
            <w:shd w:val="clear" w:color="auto" w:fill="000000" w:themeFill="text1"/>
            <w:hideMark/>
          </w:tcPr>
          <w:p w14:paraId="61D7BED9" w14:textId="77777777" w:rsidR="00335797" w:rsidRPr="00306435" w:rsidRDefault="00335797" w:rsidP="00007703">
            <w:pPr>
              <w:pStyle w:val="normal1"/>
              <w:rPr>
                <w:b w:val="0"/>
                <w:sz w:val="24"/>
                <w:szCs w:val="24"/>
              </w:rPr>
            </w:pPr>
          </w:p>
        </w:tc>
      </w:tr>
      <w:tr w:rsidR="00335797" w:rsidRPr="00306435" w14:paraId="3FE89973" w14:textId="77777777" w:rsidTr="00335797">
        <w:trPr>
          <w:trHeight w:val="142"/>
        </w:trPr>
        <w:tc>
          <w:tcPr>
            <w:tcW w:w="3471" w:type="pct"/>
            <w:shd w:val="clear" w:color="auto" w:fill="auto"/>
            <w:hideMark/>
          </w:tcPr>
          <w:p w14:paraId="129BE805" w14:textId="77777777" w:rsidR="00335797" w:rsidRPr="00306435" w:rsidRDefault="00335797" w:rsidP="00007703">
            <w:pPr>
              <w:pStyle w:val="normal1"/>
              <w:rPr>
                <w:b w:val="0"/>
                <w:sz w:val="24"/>
                <w:szCs w:val="24"/>
              </w:rPr>
            </w:pPr>
            <w:r w:rsidRPr="00306435">
              <w:rPr>
                <w:b w:val="0"/>
                <w:sz w:val="24"/>
                <w:szCs w:val="24"/>
              </w:rPr>
              <w:t>a. Subordinasi</w:t>
            </w:r>
          </w:p>
        </w:tc>
        <w:tc>
          <w:tcPr>
            <w:tcW w:w="1529" w:type="pct"/>
            <w:shd w:val="clear" w:color="auto" w:fill="auto"/>
            <w:hideMark/>
          </w:tcPr>
          <w:p w14:paraId="0220D06D" w14:textId="77777777" w:rsidR="00335797" w:rsidRPr="00306435" w:rsidRDefault="00335797" w:rsidP="00007703">
            <w:pPr>
              <w:pStyle w:val="normal1"/>
              <w:rPr>
                <w:b w:val="0"/>
                <w:sz w:val="24"/>
                <w:szCs w:val="24"/>
              </w:rPr>
            </w:pPr>
          </w:p>
        </w:tc>
      </w:tr>
      <w:tr w:rsidR="00335797" w:rsidRPr="00306435" w14:paraId="6FE81A48" w14:textId="77777777" w:rsidTr="00335797">
        <w:trPr>
          <w:trHeight w:val="142"/>
        </w:trPr>
        <w:tc>
          <w:tcPr>
            <w:tcW w:w="3471" w:type="pct"/>
            <w:shd w:val="clear" w:color="auto" w:fill="auto"/>
            <w:hideMark/>
          </w:tcPr>
          <w:p w14:paraId="59539EEE" w14:textId="77777777" w:rsidR="00335797" w:rsidRPr="00306435" w:rsidRDefault="00335797" w:rsidP="00007703">
            <w:pPr>
              <w:pStyle w:val="normal1"/>
              <w:rPr>
                <w:b w:val="0"/>
                <w:sz w:val="24"/>
                <w:szCs w:val="24"/>
              </w:rPr>
            </w:pPr>
            <w:r w:rsidRPr="00306435">
              <w:rPr>
                <w:b w:val="0"/>
                <w:sz w:val="24"/>
                <w:szCs w:val="24"/>
              </w:rPr>
              <w:t>b. Lainnya</w:t>
            </w:r>
          </w:p>
        </w:tc>
        <w:tc>
          <w:tcPr>
            <w:tcW w:w="1529" w:type="pct"/>
            <w:shd w:val="clear" w:color="auto" w:fill="auto"/>
            <w:hideMark/>
          </w:tcPr>
          <w:p w14:paraId="7804EC3F" w14:textId="77777777" w:rsidR="00335797" w:rsidRPr="00306435" w:rsidRDefault="00335797" w:rsidP="00007703">
            <w:pPr>
              <w:pStyle w:val="normal1"/>
              <w:rPr>
                <w:b w:val="0"/>
                <w:sz w:val="24"/>
                <w:szCs w:val="24"/>
              </w:rPr>
            </w:pPr>
          </w:p>
        </w:tc>
      </w:tr>
      <w:tr w:rsidR="00335797" w:rsidRPr="00306435" w14:paraId="6B155206" w14:textId="77777777" w:rsidTr="00335797">
        <w:trPr>
          <w:trHeight w:val="286"/>
        </w:trPr>
        <w:tc>
          <w:tcPr>
            <w:tcW w:w="3471" w:type="pct"/>
            <w:shd w:val="clear" w:color="auto" w:fill="auto"/>
            <w:hideMark/>
          </w:tcPr>
          <w:p w14:paraId="36451D7D" w14:textId="77777777" w:rsidR="00335797" w:rsidRPr="00306435" w:rsidRDefault="00335797" w:rsidP="00007703">
            <w:pPr>
              <w:pStyle w:val="normal1"/>
              <w:rPr>
                <w:b w:val="0"/>
                <w:sz w:val="24"/>
                <w:szCs w:val="24"/>
              </w:rPr>
            </w:pPr>
            <w:r w:rsidRPr="00306435">
              <w:rPr>
                <w:b w:val="0"/>
                <w:sz w:val="24"/>
                <w:szCs w:val="24"/>
              </w:rPr>
              <w:t>Net Antar Bank (NAB)</w:t>
            </w:r>
          </w:p>
        </w:tc>
        <w:tc>
          <w:tcPr>
            <w:tcW w:w="1529" w:type="pct"/>
            <w:shd w:val="clear" w:color="auto" w:fill="000000" w:themeFill="text1"/>
            <w:hideMark/>
          </w:tcPr>
          <w:p w14:paraId="14891C74" w14:textId="77777777" w:rsidR="00335797" w:rsidRPr="00306435" w:rsidRDefault="00335797" w:rsidP="00007703">
            <w:pPr>
              <w:pStyle w:val="normal1"/>
              <w:rPr>
                <w:b w:val="0"/>
                <w:sz w:val="24"/>
                <w:szCs w:val="24"/>
              </w:rPr>
            </w:pPr>
          </w:p>
        </w:tc>
      </w:tr>
      <w:tr w:rsidR="00335797" w:rsidRPr="00306435" w14:paraId="58606FF6" w14:textId="77777777" w:rsidTr="00335797">
        <w:trPr>
          <w:trHeight w:val="142"/>
        </w:trPr>
        <w:tc>
          <w:tcPr>
            <w:tcW w:w="3471" w:type="pct"/>
            <w:shd w:val="clear" w:color="auto" w:fill="auto"/>
            <w:hideMark/>
          </w:tcPr>
          <w:p w14:paraId="2BF89FC0" w14:textId="77777777" w:rsidR="00335797" w:rsidRPr="00306435" w:rsidRDefault="00335797" w:rsidP="00007703">
            <w:pPr>
              <w:pStyle w:val="normal1"/>
              <w:rPr>
                <w:b w:val="0"/>
                <w:sz w:val="24"/>
                <w:szCs w:val="24"/>
              </w:rPr>
            </w:pPr>
            <w:r w:rsidRPr="00306435">
              <w:rPr>
                <w:b w:val="0"/>
                <w:sz w:val="24"/>
                <w:szCs w:val="24"/>
              </w:rPr>
              <w:t>Vostro</w:t>
            </w:r>
          </w:p>
        </w:tc>
        <w:tc>
          <w:tcPr>
            <w:tcW w:w="1529" w:type="pct"/>
            <w:shd w:val="clear" w:color="auto" w:fill="auto"/>
            <w:hideMark/>
          </w:tcPr>
          <w:p w14:paraId="7C154E0E" w14:textId="77777777" w:rsidR="00335797" w:rsidRPr="00306435" w:rsidRDefault="00335797" w:rsidP="00007703">
            <w:pPr>
              <w:pStyle w:val="normal1"/>
              <w:rPr>
                <w:b w:val="0"/>
                <w:sz w:val="24"/>
                <w:szCs w:val="24"/>
              </w:rPr>
            </w:pPr>
          </w:p>
        </w:tc>
      </w:tr>
      <w:tr w:rsidR="00335797" w:rsidRPr="00306435" w14:paraId="36AE09DF" w14:textId="77777777" w:rsidTr="00335797">
        <w:trPr>
          <w:trHeight w:val="142"/>
        </w:trPr>
        <w:tc>
          <w:tcPr>
            <w:tcW w:w="3471" w:type="pct"/>
            <w:shd w:val="clear" w:color="auto" w:fill="auto"/>
            <w:hideMark/>
          </w:tcPr>
          <w:p w14:paraId="06B41A65" w14:textId="77777777" w:rsidR="00335797" w:rsidRPr="00306435" w:rsidRDefault="00335797" w:rsidP="00007703">
            <w:pPr>
              <w:pStyle w:val="normal1"/>
              <w:rPr>
                <w:b w:val="0"/>
                <w:sz w:val="24"/>
                <w:szCs w:val="24"/>
              </w:rPr>
            </w:pPr>
            <w:r w:rsidRPr="00306435">
              <w:rPr>
                <w:b w:val="0"/>
                <w:sz w:val="24"/>
                <w:szCs w:val="24"/>
              </w:rPr>
              <w:t>Nostro</w:t>
            </w:r>
          </w:p>
        </w:tc>
        <w:tc>
          <w:tcPr>
            <w:tcW w:w="1529" w:type="pct"/>
            <w:shd w:val="clear" w:color="auto" w:fill="auto"/>
            <w:hideMark/>
          </w:tcPr>
          <w:p w14:paraId="466548FE" w14:textId="77777777" w:rsidR="00335797" w:rsidRPr="00306435" w:rsidRDefault="00335797" w:rsidP="00007703">
            <w:pPr>
              <w:pStyle w:val="normal1"/>
              <w:rPr>
                <w:b w:val="0"/>
                <w:sz w:val="24"/>
                <w:szCs w:val="24"/>
              </w:rPr>
            </w:pPr>
          </w:p>
        </w:tc>
      </w:tr>
      <w:tr w:rsidR="00335797" w:rsidRPr="00306435" w14:paraId="44D6C7DD" w14:textId="77777777" w:rsidTr="00335797">
        <w:trPr>
          <w:trHeight w:val="280"/>
        </w:trPr>
        <w:tc>
          <w:tcPr>
            <w:tcW w:w="3471" w:type="pct"/>
            <w:shd w:val="clear" w:color="auto" w:fill="auto"/>
            <w:hideMark/>
          </w:tcPr>
          <w:p w14:paraId="4DBD826F" w14:textId="77777777" w:rsidR="00335797" w:rsidRPr="00306435" w:rsidRDefault="00335797" w:rsidP="00007703">
            <w:pPr>
              <w:pStyle w:val="normal1"/>
              <w:rPr>
                <w:b w:val="0"/>
                <w:sz w:val="24"/>
                <w:szCs w:val="24"/>
              </w:rPr>
            </w:pPr>
            <w:r w:rsidRPr="00306435">
              <w:rPr>
                <w:b w:val="0"/>
                <w:sz w:val="24"/>
                <w:szCs w:val="24"/>
              </w:rPr>
              <w:t>Jumlah Fasilitas Pendanaan Jangka Pendek</w:t>
            </w:r>
          </w:p>
        </w:tc>
        <w:tc>
          <w:tcPr>
            <w:tcW w:w="1529" w:type="pct"/>
            <w:shd w:val="clear" w:color="auto" w:fill="auto"/>
            <w:hideMark/>
          </w:tcPr>
          <w:p w14:paraId="7A41AEAB" w14:textId="77777777" w:rsidR="00335797" w:rsidRPr="00306435" w:rsidRDefault="00335797" w:rsidP="00007703">
            <w:pPr>
              <w:pStyle w:val="normal1"/>
              <w:rPr>
                <w:b w:val="0"/>
                <w:sz w:val="24"/>
                <w:szCs w:val="24"/>
              </w:rPr>
            </w:pPr>
          </w:p>
        </w:tc>
      </w:tr>
      <w:tr w:rsidR="00335797" w:rsidRPr="00306435" w14:paraId="703DA004" w14:textId="77777777" w:rsidTr="00335797">
        <w:trPr>
          <w:trHeight w:val="286"/>
        </w:trPr>
        <w:tc>
          <w:tcPr>
            <w:tcW w:w="3471" w:type="pct"/>
            <w:shd w:val="clear" w:color="auto" w:fill="auto"/>
            <w:hideMark/>
          </w:tcPr>
          <w:p w14:paraId="7EBE38EE" w14:textId="77777777" w:rsidR="00335797" w:rsidRPr="00306435" w:rsidRDefault="00335797" w:rsidP="00007703">
            <w:pPr>
              <w:pStyle w:val="normal1"/>
              <w:rPr>
                <w:b w:val="0"/>
                <w:sz w:val="24"/>
                <w:szCs w:val="24"/>
              </w:rPr>
            </w:pPr>
            <w:r w:rsidRPr="00306435">
              <w:rPr>
                <w:b w:val="0"/>
                <w:sz w:val="24"/>
                <w:szCs w:val="24"/>
              </w:rPr>
              <w:t>Pelanggaran GWM</w:t>
            </w:r>
          </w:p>
        </w:tc>
        <w:tc>
          <w:tcPr>
            <w:tcW w:w="1529" w:type="pct"/>
            <w:shd w:val="clear" w:color="auto" w:fill="auto"/>
            <w:hideMark/>
          </w:tcPr>
          <w:p w14:paraId="629B05E2" w14:textId="77777777" w:rsidR="00335797" w:rsidRPr="00306435" w:rsidRDefault="00335797" w:rsidP="00007703">
            <w:pPr>
              <w:pStyle w:val="normal1"/>
              <w:rPr>
                <w:b w:val="0"/>
                <w:sz w:val="24"/>
                <w:szCs w:val="24"/>
              </w:rPr>
            </w:pPr>
          </w:p>
        </w:tc>
      </w:tr>
      <w:tr w:rsidR="00335797" w:rsidRPr="00306435" w14:paraId="3CD66E80" w14:textId="77777777" w:rsidTr="00335797">
        <w:trPr>
          <w:trHeight w:val="142"/>
        </w:trPr>
        <w:tc>
          <w:tcPr>
            <w:tcW w:w="3471" w:type="pct"/>
            <w:shd w:val="clear" w:color="auto" w:fill="auto"/>
            <w:hideMark/>
          </w:tcPr>
          <w:p w14:paraId="0730AF65" w14:textId="77777777" w:rsidR="00335797" w:rsidRPr="00306435" w:rsidRDefault="00335797" w:rsidP="00007703">
            <w:pPr>
              <w:pStyle w:val="normal1"/>
              <w:rPr>
                <w:b w:val="0"/>
                <w:sz w:val="24"/>
                <w:szCs w:val="24"/>
              </w:rPr>
            </w:pPr>
            <w:r w:rsidRPr="00306435">
              <w:rPr>
                <w:b w:val="0"/>
                <w:sz w:val="24"/>
                <w:szCs w:val="24"/>
              </w:rPr>
              <w:t>Penempatan Dana oleh LPS</w:t>
            </w:r>
          </w:p>
        </w:tc>
        <w:tc>
          <w:tcPr>
            <w:tcW w:w="1529" w:type="pct"/>
            <w:shd w:val="clear" w:color="auto" w:fill="auto"/>
            <w:hideMark/>
          </w:tcPr>
          <w:p w14:paraId="71C56591" w14:textId="77777777" w:rsidR="00335797" w:rsidRPr="00306435" w:rsidRDefault="00335797" w:rsidP="00007703">
            <w:pPr>
              <w:pStyle w:val="normal1"/>
              <w:rPr>
                <w:b w:val="0"/>
                <w:sz w:val="24"/>
                <w:szCs w:val="24"/>
              </w:rPr>
            </w:pPr>
          </w:p>
        </w:tc>
      </w:tr>
      <w:tr w:rsidR="00335797" w:rsidRPr="00306435" w14:paraId="5113E9DF" w14:textId="77777777" w:rsidTr="00335797">
        <w:trPr>
          <w:trHeight w:val="142"/>
        </w:trPr>
        <w:tc>
          <w:tcPr>
            <w:tcW w:w="3471" w:type="pct"/>
            <w:shd w:val="clear" w:color="auto" w:fill="BFBFBF" w:themeFill="background1" w:themeFillShade="BF"/>
            <w:hideMark/>
          </w:tcPr>
          <w:p w14:paraId="095A040A" w14:textId="77777777" w:rsidR="00335797" w:rsidRPr="00306435" w:rsidRDefault="00335797" w:rsidP="00007703">
            <w:pPr>
              <w:pStyle w:val="normal1"/>
              <w:rPr>
                <w:sz w:val="24"/>
                <w:szCs w:val="24"/>
              </w:rPr>
            </w:pPr>
            <w:r w:rsidRPr="00306435">
              <w:rPr>
                <w:sz w:val="24"/>
                <w:szCs w:val="24"/>
              </w:rPr>
              <w:t>Rasio - Rasio Keuangan</w:t>
            </w:r>
          </w:p>
        </w:tc>
        <w:tc>
          <w:tcPr>
            <w:tcW w:w="1529" w:type="pct"/>
            <w:shd w:val="clear" w:color="auto" w:fill="BFBFBF" w:themeFill="background1" w:themeFillShade="BF"/>
            <w:hideMark/>
          </w:tcPr>
          <w:p w14:paraId="5D599772" w14:textId="77777777" w:rsidR="00335797" w:rsidRPr="00306435" w:rsidRDefault="00335797" w:rsidP="00007703">
            <w:pPr>
              <w:pStyle w:val="normal1"/>
              <w:jc w:val="center"/>
              <w:rPr>
                <w:sz w:val="24"/>
                <w:szCs w:val="24"/>
                <w:lang w:val="en-US"/>
              </w:rPr>
            </w:pPr>
            <w:r w:rsidRPr="00306435">
              <w:rPr>
                <w:sz w:val="24"/>
                <w:szCs w:val="24"/>
                <w:lang w:val="en-US"/>
              </w:rPr>
              <w:t>%</w:t>
            </w:r>
          </w:p>
        </w:tc>
      </w:tr>
      <w:tr w:rsidR="00335797" w:rsidRPr="00306435" w14:paraId="10F22C71" w14:textId="77777777" w:rsidTr="00335797">
        <w:trPr>
          <w:trHeight w:val="142"/>
        </w:trPr>
        <w:tc>
          <w:tcPr>
            <w:tcW w:w="3471" w:type="pct"/>
            <w:shd w:val="clear" w:color="auto" w:fill="auto"/>
            <w:hideMark/>
          </w:tcPr>
          <w:p w14:paraId="03FFFAB7" w14:textId="77777777" w:rsidR="00335797" w:rsidRPr="00306435" w:rsidRDefault="00335797" w:rsidP="00007703">
            <w:pPr>
              <w:pStyle w:val="normal1"/>
              <w:rPr>
                <w:b w:val="0"/>
                <w:i/>
                <w:iCs/>
                <w:sz w:val="24"/>
                <w:szCs w:val="24"/>
              </w:rPr>
            </w:pPr>
            <w:r w:rsidRPr="00306435">
              <w:rPr>
                <w:b w:val="0"/>
                <w:i/>
                <w:iCs/>
                <w:sz w:val="24"/>
                <w:szCs w:val="24"/>
              </w:rPr>
              <w:t>Financing to Deposit Ratio</w:t>
            </w:r>
          </w:p>
        </w:tc>
        <w:tc>
          <w:tcPr>
            <w:tcW w:w="1529" w:type="pct"/>
            <w:shd w:val="clear" w:color="auto" w:fill="auto"/>
            <w:hideMark/>
          </w:tcPr>
          <w:p w14:paraId="0E41E4C6" w14:textId="77777777" w:rsidR="00335797" w:rsidRPr="00306435" w:rsidRDefault="00335797" w:rsidP="00007703">
            <w:pPr>
              <w:pStyle w:val="normal1"/>
              <w:rPr>
                <w:b w:val="0"/>
                <w:sz w:val="24"/>
                <w:szCs w:val="24"/>
              </w:rPr>
            </w:pPr>
          </w:p>
        </w:tc>
      </w:tr>
      <w:tr w:rsidR="00335797" w:rsidRPr="00306435" w14:paraId="6F1059C6" w14:textId="77777777" w:rsidTr="00335797">
        <w:trPr>
          <w:trHeight w:val="142"/>
        </w:trPr>
        <w:tc>
          <w:tcPr>
            <w:tcW w:w="3471" w:type="pct"/>
            <w:shd w:val="clear" w:color="auto" w:fill="auto"/>
            <w:hideMark/>
          </w:tcPr>
          <w:p w14:paraId="359F9A7B" w14:textId="77777777" w:rsidR="00335797" w:rsidRPr="00306435" w:rsidRDefault="00335797" w:rsidP="00007703">
            <w:pPr>
              <w:pStyle w:val="normal1"/>
              <w:rPr>
                <w:b w:val="0"/>
                <w:sz w:val="24"/>
                <w:szCs w:val="24"/>
              </w:rPr>
            </w:pPr>
            <w:r w:rsidRPr="00306435">
              <w:rPr>
                <w:b w:val="0"/>
                <w:sz w:val="24"/>
                <w:szCs w:val="24"/>
              </w:rPr>
              <w:t>AL/DPK</w:t>
            </w:r>
          </w:p>
        </w:tc>
        <w:tc>
          <w:tcPr>
            <w:tcW w:w="1529" w:type="pct"/>
            <w:shd w:val="clear" w:color="auto" w:fill="auto"/>
            <w:hideMark/>
          </w:tcPr>
          <w:p w14:paraId="46F639B3" w14:textId="77777777" w:rsidR="00335797" w:rsidRPr="00306435" w:rsidRDefault="00335797" w:rsidP="00007703">
            <w:pPr>
              <w:pStyle w:val="normal1"/>
              <w:rPr>
                <w:b w:val="0"/>
                <w:sz w:val="24"/>
                <w:szCs w:val="24"/>
              </w:rPr>
            </w:pPr>
          </w:p>
        </w:tc>
      </w:tr>
      <w:tr w:rsidR="00335797" w:rsidRPr="00306435" w14:paraId="7BC27EC6" w14:textId="77777777" w:rsidTr="00335797">
        <w:trPr>
          <w:trHeight w:val="142"/>
        </w:trPr>
        <w:tc>
          <w:tcPr>
            <w:tcW w:w="3471" w:type="pct"/>
            <w:shd w:val="clear" w:color="auto" w:fill="auto"/>
            <w:hideMark/>
          </w:tcPr>
          <w:p w14:paraId="6150E149" w14:textId="77777777" w:rsidR="00335797" w:rsidRPr="00306435" w:rsidRDefault="00335797" w:rsidP="00007703">
            <w:pPr>
              <w:pStyle w:val="normal1"/>
              <w:rPr>
                <w:b w:val="0"/>
                <w:sz w:val="24"/>
                <w:szCs w:val="24"/>
              </w:rPr>
            </w:pPr>
            <w:r w:rsidRPr="00306435">
              <w:rPr>
                <w:b w:val="0"/>
                <w:sz w:val="24"/>
                <w:szCs w:val="24"/>
              </w:rPr>
              <w:t>AL/NCD</w:t>
            </w:r>
          </w:p>
        </w:tc>
        <w:tc>
          <w:tcPr>
            <w:tcW w:w="1529" w:type="pct"/>
            <w:shd w:val="clear" w:color="auto" w:fill="auto"/>
            <w:hideMark/>
          </w:tcPr>
          <w:p w14:paraId="76DF9E22" w14:textId="77777777" w:rsidR="00335797" w:rsidRPr="00306435" w:rsidRDefault="00335797" w:rsidP="00007703">
            <w:pPr>
              <w:pStyle w:val="normal1"/>
              <w:rPr>
                <w:b w:val="0"/>
                <w:sz w:val="24"/>
                <w:szCs w:val="24"/>
              </w:rPr>
            </w:pPr>
          </w:p>
        </w:tc>
      </w:tr>
      <w:bookmarkEnd w:id="15"/>
    </w:tbl>
    <w:p w14:paraId="6F867F04" w14:textId="77777777" w:rsidR="00335797" w:rsidRPr="00306435" w:rsidRDefault="00335797" w:rsidP="00335797">
      <w:pPr>
        <w:spacing w:line="240" w:lineRule="auto"/>
        <w:ind w:firstLine="567"/>
        <w:jc w:val="both"/>
        <w:rPr>
          <w:rFonts w:ascii="Bookman Old Style" w:hAnsi="Bookman Old Style"/>
          <w:sz w:val="24"/>
          <w:szCs w:val="24"/>
        </w:rPr>
      </w:pPr>
    </w:p>
    <w:p w14:paraId="15C3BDDB" w14:textId="77777777" w:rsidR="00335797" w:rsidRPr="00306435" w:rsidRDefault="00335797" w:rsidP="00335797">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115748B6" w14:textId="77777777" w:rsidR="00335797" w:rsidRPr="00306435" w:rsidRDefault="00335797" w:rsidP="00335797">
      <w:pPr>
        <w:spacing w:line="240" w:lineRule="auto"/>
        <w:jc w:val="both"/>
        <w:rPr>
          <w:rFonts w:ascii="Bookman Old Style" w:hAnsi="Bookman Old Style"/>
          <w:sz w:val="24"/>
          <w:szCs w:val="24"/>
        </w:rPr>
      </w:pPr>
      <w:r w:rsidRPr="00306435">
        <w:rPr>
          <w:rFonts w:ascii="Bookman Old Style" w:hAnsi="Bookman Old Style"/>
          <w:sz w:val="24"/>
          <w:szCs w:val="24"/>
        </w:rPr>
        <w:t xml:space="preserve">Tata cara dan perhitungan pengisian pos-pos dalam </w:t>
      </w:r>
      <w:r w:rsidRPr="00306435">
        <w:rPr>
          <w:rFonts w:ascii="Bookman Old Style" w:hAnsi="Bookman Old Style"/>
          <w:i/>
          <w:sz w:val="24"/>
          <w:szCs w:val="24"/>
        </w:rPr>
        <w:t>form</w:t>
      </w:r>
      <w:r w:rsidRPr="00306435">
        <w:rPr>
          <w:rFonts w:ascii="Bookman Old Style" w:hAnsi="Bookman Old Style"/>
          <w:sz w:val="24"/>
          <w:szCs w:val="24"/>
        </w:rPr>
        <w:t xml:space="preserve"> laporan monitoring likuditas harian sebagai tabel berikut:</w:t>
      </w:r>
    </w:p>
    <w:tbl>
      <w:tblPr>
        <w:tblStyle w:val="TableGrid"/>
        <w:tblW w:w="4980" w:type="pct"/>
        <w:tblInd w:w="137" w:type="dxa"/>
        <w:tblLook w:val="04A0" w:firstRow="1" w:lastRow="0" w:firstColumn="1" w:lastColumn="0" w:noHBand="0" w:noVBand="1"/>
      </w:tblPr>
      <w:tblGrid>
        <w:gridCol w:w="545"/>
        <w:gridCol w:w="3568"/>
        <w:gridCol w:w="5243"/>
      </w:tblGrid>
      <w:tr w:rsidR="00335797" w:rsidRPr="00306435" w14:paraId="2FE69805" w14:textId="77777777" w:rsidTr="00335797">
        <w:tc>
          <w:tcPr>
            <w:tcW w:w="5000" w:type="pct"/>
            <w:gridSpan w:val="3"/>
            <w:shd w:val="clear" w:color="auto" w:fill="000000" w:themeFill="text1"/>
          </w:tcPr>
          <w:p w14:paraId="5C8D32E6" w14:textId="77777777" w:rsidR="00335797" w:rsidRPr="00306435" w:rsidRDefault="00335797" w:rsidP="00007703">
            <w:pPr>
              <w:pStyle w:val="normal1"/>
              <w:jc w:val="center"/>
              <w:rPr>
                <w:sz w:val="24"/>
                <w:szCs w:val="24"/>
              </w:rPr>
            </w:pPr>
            <w:r w:rsidRPr="00306435">
              <w:rPr>
                <w:sz w:val="24"/>
                <w:szCs w:val="24"/>
              </w:rPr>
              <w:t>Daftar Penjelasan</w:t>
            </w:r>
          </w:p>
        </w:tc>
      </w:tr>
      <w:tr w:rsidR="00335797" w:rsidRPr="00306435" w14:paraId="72460E1C" w14:textId="77777777" w:rsidTr="00335797">
        <w:tc>
          <w:tcPr>
            <w:tcW w:w="291" w:type="pct"/>
            <w:shd w:val="clear" w:color="auto" w:fill="D9D9D9" w:themeFill="background1" w:themeFillShade="D9"/>
            <w:vAlign w:val="center"/>
          </w:tcPr>
          <w:p w14:paraId="3C62B1F6" w14:textId="77777777" w:rsidR="00335797" w:rsidRPr="00306435" w:rsidRDefault="00335797" w:rsidP="00007703">
            <w:pPr>
              <w:pStyle w:val="normal1"/>
              <w:jc w:val="center"/>
              <w:rPr>
                <w:sz w:val="24"/>
                <w:szCs w:val="24"/>
              </w:rPr>
            </w:pPr>
            <w:r w:rsidRPr="00306435">
              <w:rPr>
                <w:sz w:val="24"/>
                <w:szCs w:val="24"/>
              </w:rPr>
              <w:t>No</w:t>
            </w:r>
          </w:p>
        </w:tc>
        <w:tc>
          <w:tcPr>
            <w:tcW w:w="1907" w:type="pct"/>
            <w:shd w:val="clear" w:color="auto" w:fill="D9D9D9" w:themeFill="background1" w:themeFillShade="D9"/>
            <w:vAlign w:val="center"/>
          </w:tcPr>
          <w:p w14:paraId="31520269" w14:textId="77777777" w:rsidR="00335797" w:rsidRPr="00306435" w:rsidRDefault="00335797" w:rsidP="00007703">
            <w:pPr>
              <w:pStyle w:val="normal1"/>
              <w:jc w:val="center"/>
              <w:rPr>
                <w:sz w:val="24"/>
                <w:szCs w:val="24"/>
              </w:rPr>
            </w:pPr>
            <w:r w:rsidRPr="00306435">
              <w:rPr>
                <w:sz w:val="24"/>
                <w:szCs w:val="24"/>
              </w:rPr>
              <w:t>Pos-Pos Keuangan dan Rasio Keuangan</w:t>
            </w:r>
          </w:p>
        </w:tc>
        <w:tc>
          <w:tcPr>
            <w:tcW w:w="2802" w:type="pct"/>
            <w:shd w:val="clear" w:color="auto" w:fill="D9D9D9" w:themeFill="background1" w:themeFillShade="D9"/>
            <w:vAlign w:val="center"/>
          </w:tcPr>
          <w:p w14:paraId="32333A08" w14:textId="77777777" w:rsidR="00335797" w:rsidRPr="00306435" w:rsidRDefault="00335797" w:rsidP="00007703">
            <w:pPr>
              <w:pStyle w:val="normal1"/>
              <w:jc w:val="center"/>
              <w:rPr>
                <w:sz w:val="24"/>
                <w:szCs w:val="24"/>
              </w:rPr>
            </w:pPr>
            <w:r w:rsidRPr="00306435">
              <w:rPr>
                <w:sz w:val="24"/>
                <w:szCs w:val="24"/>
              </w:rPr>
              <w:t>Penjelasan</w:t>
            </w:r>
          </w:p>
        </w:tc>
      </w:tr>
      <w:tr w:rsidR="00335797" w:rsidRPr="00306435" w14:paraId="01D77DB8" w14:textId="77777777" w:rsidTr="00335797">
        <w:tc>
          <w:tcPr>
            <w:tcW w:w="291" w:type="pct"/>
          </w:tcPr>
          <w:p w14:paraId="049833C6"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E06E01C" w14:textId="77777777" w:rsidR="00335797" w:rsidRPr="00306435" w:rsidRDefault="00335797" w:rsidP="00007703">
            <w:pPr>
              <w:pStyle w:val="normal1"/>
              <w:rPr>
                <w:b w:val="0"/>
                <w:sz w:val="24"/>
                <w:szCs w:val="24"/>
              </w:rPr>
            </w:pPr>
            <w:r w:rsidRPr="00306435">
              <w:rPr>
                <w:b w:val="0"/>
                <w:sz w:val="24"/>
                <w:szCs w:val="24"/>
              </w:rPr>
              <w:t>Giro pada Bank Indonesia</w:t>
            </w:r>
          </w:p>
        </w:tc>
        <w:tc>
          <w:tcPr>
            <w:tcW w:w="2802" w:type="pct"/>
          </w:tcPr>
          <w:p w14:paraId="48D08051" w14:textId="77777777" w:rsidR="00335797" w:rsidRPr="00306435" w:rsidRDefault="00335797" w:rsidP="00007703">
            <w:pPr>
              <w:pStyle w:val="normal1"/>
              <w:spacing w:line="240" w:lineRule="auto"/>
              <w:rPr>
                <w:b w:val="0"/>
                <w:sz w:val="24"/>
                <w:szCs w:val="24"/>
                <w:lang w:val="en-US"/>
              </w:rPr>
            </w:pPr>
            <w:r w:rsidRPr="00306435">
              <w:rPr>
                <w:b w:val="0"/>
                <w:sz w:val="24"/>
                <w:szCs w:val="24"/>
              </w:rPr>
              <w:t>Jumlah nominal giro bank pada bank Indonesia</w:t>
            </w:r>
            <w:r w:rsidRPr="00306435">
              <w:rPr>
                <w:b w:val="0"/>
                <w:sz w:val="24"/>
                <w:szCs w:val="24"/>
                <w:lang w:val="en-US"/>
              </w:rPr>
              <w:t xml:space="preserve"> </w:t>
            </w:r>
            <w:r w:rsidRPr="00306435">
              <w:rPr>
                <w:b w:val="0"/>
                <w:sz w:val="24"/>
                <w:szCs w:val="24"/>
              </w:rPr>
              <w:t xml:space="preserve">dalam </w:t>
            </w:r>
            <w:r w:rsidRPr="00306435">
              <w:rPr>
                <w:b w:val="0"/>
                <w:sz w:val="24"/>
                <w:szCs w:val="24"/>
                <w:lang w:val="en-US"/>
              </w:rPr>
              <w:t>Rupiah dan Valuta Asing</w:t>
            </w:r>
          </w:p>
        </w:tc>
      </w:tr>
      <w:tr w:rsidR="00335797" w:rsidRPr="00306435" w14:paraId="2A5F73BA" w14:textId="77777777" w:rsidTr="00335797">
        <w:tc>
          <w:tcPr>
            <w:tcW w:w="291" w:type="pct"/>
          </w:tcPr>
          <w:p w14:paraId="42FEAA99"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EE3969C" w14:textId="77777777" w:rsidR="00335797" w:rsidRPr="00306435" w:rsidRDefault="00335797" w:rsidP="00007703">
            <w:pPr>
              <w:pStyle w:val="normal1"/>
              <w:rPr>
                <w:b w:val="0"/>
                <w:sz w:val="24"/>
                <w:szCs w:val="24"/>
              </w:rPr>
            </w:pPr>
            <w:r w:rsidRPr="00306435">
              <w:rPr>
                <w:b w:val="0"/>
                <w:sz w:val="24"/>
                <w:szCs w:val="24"/>
              </w:rPr>
              <w:t>GWM Rupiah Utama -/-</w:t>
            </w:r>
          </w:p>
        </w:tc>
        <w:tc>
          <w:tcPr>
            <w:tcW w:w="2802" w:type="pct"/>
          </w:tcPr>
          <w:p w14:paraId="3C15C626"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7"/>
                <w:sz w:val="24"/>
                <w:szCs w:val="24"/>
              </w:rPr>
              <w:t xml:space="preserve"> </w:t>
            </w:r>
            <w:r w:rsidRPr="00306435">
              <w:rPr>
                <w:rFonts w:ascii="Bookman Old Style" w:hAnsi="Bookman Old Style"/>
                <w:sz w:val="24"/>
                <w:szCs w:val="24"/>
              </w:rPr>
              <w:t>total</w:t>
            </w:r>
            <w:r w:rsidRPr="00306435">
              <w:rPr>
                <w:rFonts w:ascii="Bookman Old Style" w:hAnsi="Bookman Old Style"/>
                <w:spacing w:val="-3"/>
                <w:sz w:val="24"/>
                <w:szCs w:val="24"/>
              </w:rPr>
              <w:t xml:space="preserve"> </w:t>
            </w:r>
            <w:r w:rsidRPr="00306435">
              <w:rPr>
                <w:rFonts w:ascii="Bookman Old Style" w:hAnsi="Bookman Old Style"/>
                <w:sz w:val="24"/>
                <w:szCs w:val="24"/>
              </w:rPr>
              <w:t>nominal</w:t>
            </w:r>
            <w:r w:rsidRPr="00306435">
              <w:rPr>
                <w:rFonts w:ascii="Bookman Old Style" w:hAnsi="Bookman Old Style"/>
                <w:spacing w:val="-2"/>
                <w:sz w:val="24"/>
                <w:szCs w:val="24"/>
              </w:rPr>
              <w:t xml:space="preserve"> </w:t>
            </w:r>
            <w:r w:rsidRPr="00306435">
              <w:rPr>
                <w:rFonts w:ascii="Bookman Old Style" w:hAnsi="Bookman Old Style"/>
                <w:sz w:val="24"/>
                <w:szCs w:val="24"/>
              </w:rPr>
              <w:t>GWM</w:t>
            </w:r>
            <w:r w:rsidRPr="00306435">
              <w:rPr>
                <w:rFonts w:ascii="Bookman Old Style" w:hAnsi="Bookman Old Style"/>
                <w:spacing w:val="-3"/>
                <w:sz w:val="24"/>
                <w:szCs w:val="24"/>
              </w:rPr>
              <w:t xml:space="preserve"> </w:t>
            </w:r>
            <w:r w:rsidRPr="00306435">
              <w:rPr>
                <w:rFonts w:ascii="Bookman Old Style" w:hAnsi="Bookman Old Style"/>
                <w:sz w:val="24"/>
                <w:szCs w:val="24"/>
              </w:rPr>
              <w:t>harian</w:t>
            </w:r>
            <w:r w:rsidRPr="00306435">
              <w:rPr>
                <w:rFonts w:ascii="Bookman Old Style" w:hAnsi="Bookman Old Style"/>
                <w:spacing w:val="-4"/>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w:t>
            </w:r>
            <w:r w:rsidRPr="00306435">
              <w:rPr>
                <w:rFonts w:ascii="Bookman Old Style" w:hAnsi="Bookman Old Style"/>
                <w:spacing w:val="-5"/>
                <w:sz w:val="24"/>
                <w:szCs w:val="24"/>
              </w:rPr>
              <w:t>GWM</w:t>
            </w:r>
            <w:r w:rsidRPr="00306435">
              <w:rPr>
                <w:rFonts w:ascii="Bookman Old Style" w:hAnsi="Bookman Old Style"/>
                <w:spacing w:val="-5"/>
                <w:sz w:val="24"/>
                <w:szCs w:val="24"/>
                <w:lang w:val="en-US"/>
              </w:rPr>
              <w:t xml:space="preserve"> </w:t>
            </w:r>
            <w:r w:rsidRPr="00306435">
              <w:rPr>
                <w:rFonts w:ascii="Bookman Old Style" w:hAnsi="Bookman Old Style"/>
                <w:sz w:val="24"/>
                <w:szCs w:val="24"/>
              </w:rPr>
              <w:t>Averaging</w:t>
            </w:r>
            <w:r w:rsidRPr="00306435">
              <w:rPr>
                <w:rFonts w:ascii="Bookman Old Style" w:hAnsi="Bookman Old Style"/>
                <w:spacing w:val="-8"/>
                <w:sz w:val="24"/>
                <w:szCs w:val="24"/>
              </w:rPr>
              <w:t xml:space="preserve"> </w:t>
            </w:r>
            <w:r w:rsidRPr="00306435">
              <w:rPr>
                <w:rFonts w:ascii="Bookman Old Style" w:hAnsi="Bookman Old Style"/>
                <w:sz w:val="24"/>
                <w:szCs w:val="24"/>
              </w:rPr>
              <w:t>dalam</w:t>
            </w:r>
            <w:r w:rsidRPr="00306435">
              <w:rPr>
                <w:rFonts w:ascii="Bookman Old Style" w:hAnsi="Bookman Old Style"/>
                <w:spacing w:val="-2"/>
                <w:sz w:val="24"/>
                <w:szCs w:val="24"/>
              </w:rPr>
              <w:t xml:space="preserve"> </w:t>
            </w:r>
            <w:r w:rsidRPr="00306435">
              <w:rPr>
                <w:rFonts w:ascii="Bookman Old Style" w:hAnsi="Bookman Old Style"/>
                <w:sz w:val="24"/>
                <w:szCs w:val="24"/>
              </w:rPr>
              <w:t>Rp</w:t>
            </w:r>
            <w:r w:rsidRPr="00306435">
              <w:rPr>
                <w:rFonts w:ascii="Bookman Old Style" w:hAnsi="Bookman Old Style"/>
                <w:spacing w:val="-2"/>
                <w:sz w:val="24"/>
                <w:szCs w:val="24"/>
              </w:rPr>
              <w:t xml:space="preserve"> </w:t>
            </w:r>
            <w:r w:rsidRPr="00306435">
              <w:rPr>
                <w:rFonts w:ascii="Bookman Old Style" w:hAnsi="Bookman Old Style"/>
                <w:sz w:val="24"/>
                <w:szCs w:val="24"/>
              </w:rPr>
              <w:t>dan</w:t>
            </w:r>
            <w:r w:rsidRPr="00306435">
              <w:rPr>
                <w:rFonts w:ascii="Bookman Old Style" w:hAnsi="Bookman Old Style"/>
                <w:spacing w:val="-4"/>
                <w:sz w:val="24"/>
                <w:szCs w:val="24"/>
              </w:rPr>
              <w:t xml:space="preserve"> </w:t>
            </w:r>
            <w:r w:rsidRPr="00306435">
              <w:rPr>
                <w:rFonts w:ascii="Bookman Old Style" w:hAnsi="Bookman Old Style"/>
                <w:spacing w:val="-2"/>
                <w:sz w:val="24"/>
                <w:szCs w:val="24"/>
              </w:rPr>
              <w:t>Valas</w:t>
            </w:r>
          </w:p>
        </w:tc>
      </w:tr>
      <w:tr w:rsidR="00335797" w:rsidRPr="00306435" w14:paraId="15B58B42" w14:textId="77777777" w:rsidTr="00335797">
        <w:tc>
          <w:tcPr>
            <w:tcW w:w="291" w:type="pct"/>
          </w:tcPr>
          <w:p w14:paraId="2AE76AD5"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0AFA3311" w14:textId="77777777" w:rsidR="00335797" w:rsidRPr="00306435" w:rsidRDefault="00335797" w:rsidP="00007703">
            <w:pPr>
              <w:pStyle w:val="normal1"/>
              <w:rPr>
                <w:b w:val="0"/>
                <w:sz w:val="24"/>
                <w:szCs w:val="24"/>
              </w:rPr>
            </w:pPr>
            <w:r w:rsidRPr="00306435">
              <w:rPr>
                <w:b w:val="0"/>
                <w:sz w:val="24"/>
                <w:szCs w:val="24"/>
              </w:rPr>
              <w:t>GWM LFR/RIM&amp;RIMS -/-</w:t>
            </w:r>
          </w:p>
        </w:tc>
        <w:tc>
          <w:tcPr>
            <w:tcW w:w="2802" w:type="pct"/>
          </w:tcPr>
          <w:p w14:paraId="3B85C3CE" w14:textId="77777777" w:rsidR="00335797" w:rsidRPr="00306435" w:rsidRDefault="00335797" w:rsidP="00007703">
            <w:pPr>
              <w:pStyle w:val="normal1"/>
              <w:spacing w:line="240" w:lineRule="auto"/>
              <w:rPr>
                <w:b w:val="0"/>
                <w:sz w:val="24"/>
                <w:szCs w:val="24"/>
              </w:rPr>
            </w:pPr>
          </w:p>
        </w:tc>
      </w:tr>
      <w:tr w:rsidR="00335797" w:rsidRPr="00306435" w14:paraId="637152E8" w14:textId="77777777" w:rsidTr="00335797">
        <w:tc>
          <w:tcPr>
            <w:tcW w:w="291" w:type="pct"/>
          </w:tcPr>
          <w:p w14:paraId="70AC1926"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54DAD29" w14:textId="77777777" w:rsidR="00335797" w:rsidRPr="00306435" w:rsidRDefault="00335797" w:rsidP="00007703">
            <w:pPr>
              <w:pStyle w:val="normal1"/>
              <w:rPr>
                <w:b w:val="0"/>
                <w:sz w:val="24"/>
                <w:szCs w:val="24"/>
              </w:rPr>
            </w:pPr>
            <w:r w:rsidRPr="00306435">
              <w:rPr>
                <w:b w:val="0"/>
                <w:sz w:val="24"/>
                <w:szCs w:val="24"/>
              </w:rPr>
              <w:t>GWM Sekunder/PLM&amp;PLMS -/-</w:t>
            </w:r>
          </w:p>
        </w:tc>
        <w:tc>
          <w:tcPr>
            <w:tcW w:w="2802" w:type="pct"/>
          </w:tcPr>
          <w:p w14:paraId="5FF8B62A" w14:textId="77777777" w:rsidR="00335797" w:rsidRPr="00306435" w:rsidRDefault="00335797" w:rsidP="00007703">
            <w:pPr>
              <w:pStyle w:val="normal1"/>
              <w:spacing w:line="240" w:lineRule="auto"/>
              <w:rPr>
                <w:b w:val="0"/>
                <w:sz w:val="24"/>
                <w:szCs w:val="24"/>
              </w:rPr>
            </w:pPr>
            <w:r w:rsidRPr="00306435">
              <w:rPr>
                <w:b w:val="0"/>
                <w:sz w:val="24"/>
                <w:szCs w:val="24"/>
              </w:rPr>
              <w:t>Jumlah</w:t>
            </w:r>
            <w:r w:rsidRPr="00306435">
              <w:rPr>
                <w:b w:val="0"/>
                <w:spacing w:val="-6"/>
                <w:sz w:val="24"/>
                <w:szCs w:val="24"/>
              </w:rPr>
              <w:t xml:space="preserve"> </w:t>
            </w:r>
            <w:r w:rsidRPr="00306435">
              <w:rPr>
                <w:b w:val="0"/>
                <w:sz w:val="24"/>
                <w:szCs w:val="24"/>
              </w:rPr>
              <w:t>nominal</w:t>
            </w:r>
            <w:r w:rsidRPr="00306435">
              <w:rPr>
                <w:b w:val="0"/>
                <w:spacing w:val="-7"/>
                <w:sz w:val="24"/>
                <w:szCs w:val="24"/>
              </w:rPr>
              <w:t xml:space="preserve"> </w:t>
            </w:r>
            <w:r w:rsidRPr="00306435">
              <w:rPr>
                <w:b w:val="0"/>
                <w:sz w:val="24"/>
                <w:szCs w:val="24"/>
              </w:rPr>
              <w:t>GWM</w:t>
            </w:r>
            <w:r w:rsidRPr="00306435">
              <w:rPr>
                <w:b w:val="0"/>
                <w:spacing w:val="-6"/>
                <w:sz w:val="24"/>
                <w:szCs w:val="24"/>
              </w:rPr>
              <w:t xml:space="preserve"> </w:t>
            </w:r>
            <w:r w:rsidRPr="00306435">
              <w:rPr>
                <w:b w:val="0"/>
                <w:sz w:val="24"/>
                <w:szCs w:val="24"/>
              </w:rPr>
              <w:t>PLM</w:t>
            </w:r>
            <w:r w:rsidRPr="00306435">
              <w:rPr>
                <w:b w:val="0"/>
                <w:spacing w:val="-4"/>
                <w:sz w:val="24"/>
                <w:szCs w:val="24"/>
              </w:rPr>
              <w:t xml:space="preserve"> </w:t>
            </w:r>
            <w:r w:rsidRPr="00306435">
              <w:rPr>
                <w:b w:val="0"/>
                <w:sz w:val="24"/>
                <w:szCs w:val="24"/>
              </w:rPr>
              <w:t>atau</w:t>
            </w:r>
            <w:r w:rsidRPr="00306435">
              <w:rPr>
                <w:b w:val="0"/>
                <w:spacing w:val="-6"/>
                <w:sz w:val="24"/>
                <w:szCs w:val="24"/>
              </w:rPr>
              <w:t xml:space="preserve"> </w:t>
            </w:r>
            <w:r w:rsidRPr="00306435">
              <w:rPr>
                <w:b w:val="0"/>
                <w:sz w:val="24"/>
                <w:szCs w:val="24"/>
              </w:rPr>
              <w:t>PLMS</w:t>
            </w:r>
            <w:r w:rsidRPr="00306435">
              <w:rPr>
                <w:b w:val="0"/>
                <w:spacing w:val="-7"/>
                <w:sz w:val="24"/>
                <w:szCs w:val="24"/>
              </w:rPr>
              <w:t xml:space="preserve"> </w:t>
            </w:r>
            <w:r w:rsidRPr="00306435">
              <w:rPr>
                <w:b w:val="0"/>
                <w:sz w:val="24"/>
                <w:szCs w:val="24"/>
              </w:rPr>
              <w:t>dalam</w:t>
            </w:r>
            <w:r w:rsidRPr="00306435">
              <w:rPr>
                <w:b w:val="0"/>
                <w:spacing w:val="-6"/>
                <w:sz w:val="24"/>
                <w:szCs w:val="24"/>
              </w:rPr>
              <w:t xml:space="preserve"> </w:t>
            </w:r>
            <w:r w:rsidRPr="00306435">
              <w:rPr>
                <w:b w:val="0"/>
                <w:sz w:val="24"/>
                <w:szCs w:val="24"/>
              </w:rPr>
              <w:t>Rp dan Valas</w:t>
            </w:r>
          </w:p>
        </w:tc>
      </w:tr>
      <w:tr w:rsidR="00335797" w:rsidRPr="00306435" w14:paraId="1FFCA80B" w14:textId="77777777" w:rsidTr="00335797">
        <w:tc>
          <w:tcPr>
            <w:tcW w:w="291" w:type="pct"/>
          </w:tcPr>
          <w:p w14:paraId="0D866C78"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8FBF76E" w14:textId="77777777" w:rsidR="00335797" w:rsidRPr="00306435" w:rsidRDefault="00335797" w:rsidP="00007703">
            <w:pPr>
              <w:pStyle w:val="normal1"/>
              <w:rPr>
                <w:b w:val="0"/>
                <w:sz w:val="24"/>
                <w:szCs w:val="24"/>
              </w:rPr>
            </w:pPr>
            <w:r w:rsidRPr="00306435">
              <w:rPr>
                <w:b w:val="0"/>
                <w:sz w:val="24"/>
                <w:szCs w:val="24"/>
              </w:rPr>
              <w:t>Kewajiban giro lainnya (RPIM, dll) -/-</w:t>
            </w:r>
          </w:p>
        </w:tc>
        <w:tc>
          <w:tcPr>
            <w:tcW w:w="2802" w:type="pct"/>
          </w:tcPr>
          <w:p w14:paraId="75502DDF" w14:textId="77777777" w:rsidR="00335797" w:rsidRPr="00306435" w:rsidRDefault="00335797" w:rsidP="00007703">
            <w:pPr>
              <w:pStyle w:val="normal1"/>
              <w:spacing w:line="240" w:lineRule="auto"/>
              <w:rPr>
                <w:b w:val="0"/>
                <w:sz w:val="24"/>
                <w:szCs w:val="24"/>
              </w:rPr>
            </w:pPr>
          </w:p>
        </w:tc>
      </w:tr>
      <w:tr w:rsidR="00335797" w:rsidRPr="00306435" w14:paraId="02129E11" w14:textId="77777777" w:rsidTr="00335797">
        <w:tc>
          <w:tcPr>
            <w:tcW w:w="291" w:type="pct"/>
          </w:tcPr>
          <w:p w14:paraId="3AC7745B"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0C7900B" w14:textId="77777777" w:rsidR="00335797" w:rsidRPr="00306435" w:rsidRDefault="00335797" w:rsidP="00007703">
            <w:pPr>
              <w:pStyle w:val="normal1"/>
              <w:rPr>
                <w:b w:val="0"/>
                <w:i/>
                <w:sz w:val="24"/>
                <w:szCs w:val="24"/>
              </w:rPr>
            </w:pPr>
            <w:r w:rsidRPr="00306435">
              <w:rPr>
                <w:b w:val="0"/>
                <w:i/>
                <w:iCs/>
                <w:sz w:val="24"/>
                <w:szCs w:val="24"/>
              </w:rPr>
              <w:t>Excess Reserve I</w:t>
            </w:r>
          </w:p>
        </w:tc>
        <w:tc>
          <w:tcPr>
            <w:tcW w:w="2802" w:type="pct"/>
            <w:shd w:val="clear" w:color="auto" w:fill="000000" w:themeFill="text1"/>
          </w:tcPr>
          <w:p w14:paraId="52EDA653" w14:textId="77777777" w:rsidR="00335797" w:rsidRPr="00306435" w:rsidRDefault="00335797" w:rsidP="00007703">
            <w:pPr>
              <w:pStyle w:val="normal1"/>
              <w:spacing w:line="240" w:lineRule="auto"/>
              <w:rPr>
                <w:b w:val="0"/>
                <w:sz w:val="24"/>
                <w:szCs w:val="24"/>
              </w:rPr>
            </w:pPr>
          </w:p>
        </w:tc>
      </w:tr>
      <w:tr w:rsidR="00335797" w:rsidRPr="00306435" w14:paraId="37C03440" w14:textId="77777777" w:rsidTr="00335797">
        <w:tc>
          <w:tcPr>
            <w:tcW w:w="291" w:type="pct"/>
          </w:tcPr>
          <w:p w14:paraId="1F469279"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16DEA72" w14:textId="77777777" w:rsidR="00335797" w:rsidRPr="00306435" w:rsidRDefault="00335797" w:rsidP="00007703">
            <w:pPr>
              <w:pStyle w:val="normal1"/>
              <w:numPr>
                <w:ilvl w:val="0"/>
                <w:numId w:val="77"/>
              </w:numPr>
              <w:ind w:left="320" w:hanging="283"/>
              <w:rPr>
                <w:b w:val="0"/>
                <w:sz w:val="24"/>
                <w:szCs w:val="24"/>
              </w:rPr>
            </w:pPr>
            <w:r w:rsidRPr="00306435">
              <w:rPr>
                <w:b w:val="0"/>
                <w:sz w:val="24"/>
                <w:szCs w:val="24"/>
              </w:rPr>
              <w:t>Surat Berharga Negara (SBN)</w:t>
            </w:r>
          </w:p>
        </w:tc>
        <w:tc>
          <w:tcPr>
            <w:tcW w:w="2802" w:type="pct"/>
          </w:tcPr>
          <w:p w14:paraId="20C81AFE"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4"/>
                <w:sz w:val="24"/>
                <w:szCs w:val="24"/>
              </w:rPr>
              <w:t xml:space="preserve"> </w:t>
            </w:r>
            <w:r w:rsidRPr="00306435">
              <w:rPr>
                <w:rFonts w:ascii="Bookman Old Style" w:hAnsi="Bookman Old Style"/>
                <w:sz w:val="24"/>
                <w:szCs w:val="24"/>
              </w:rPr>
              <w:t>seluruh</w:t>
            </w:r>
            <w:r w:rsidRPr="00306435">
              <w:rPr>
                <w:rFonts w:ascii="Bookman Old Style" w:hAnsi="Bookman Old Style"/>
                <w:spacing w:val="-5"/>
                <w:sz w:val="24"/>
                <w:szCs w:val="24"/>
              </w:rPr>
              <w:t xml:space="preserve"> </w:t>
            </w:r>
            <w:r w:rsidRPr="00306435">
              <w:rPr>
                <w:rFonts w:ascii="Bookman Old Style" w:hAnsi="Bookman Old Style"/>
                <w:sz w:val="24"/>
                <w:szCs w:val="24"/>
              </w:rPr>
              <w:t>SBN</w:t>
            </w:r>
            <w:r w:rsidRPr="00306435">
              <w:rPr>
                <w:rFonts w:ascii="Bookman Old Style" w:hAnsi="Bookman Old Style"/>
                <w:spacing w:val="2"/>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w:t>
            </w:r>
            <w:r w:rsidRPr="00306435">
              <w:rPr>
                <w:rFonts w:ascii="Bookman Old Style" w:hAnsi="Bookman Old Style"/>
                <w:sz w:val="24"/>
                <w:szCs w:val="24"/>
              </w:rPr>
              <w:t>SBSN</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dengan</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jenis</w:t>
            </w:r>
            <w:r w:rsidRPr="00306435">
              <w:rPr>
                <w:rFonts w:ascii="Bookman Old Style" w:hAnsi="Bookman Old Style"/>
                <w:spacing w:val="-5"/>
                <w:sz w:val="24"/>
                <w:szCs w:val="24"/>
              </w:rPr>
              <w:t xml:space="preserve"> </w:t>
            </w:r>
            <w:r w:rsidRPr="00306435">
              <w:rPr>
                <w:rFonts w:ascii="Bookman Old Style" w:hAnsi="Bookman Old Style"/>
                <w:sz w:val="24"/>
                <w:szCs w:val="24"/>
              </w:rPr>
              <w:t>Repo</w:t>
            </w:r>
            <w:r w:rsidRPr="00306435">
              <w:rPr>
                <w:rFonts w:ascii="Bookman Old Style" w:hAnsi="Bookman Old Style"/>
                <w:spacing w:val="-8"/>
                <w:sz w:val="24"/>
                <w:szCs w:val="24"/>
              </w:rPr>
              <w:t xml:space="preserve"> </w:t>
            </w:r>
            <w:r w:rsidRPr="00306435">
              <w:rPr>
                <w:rFonts w:ascii="Bookman Old Style" w:hAnsi="Bookman Old Style"/>
                <w:sz w:val="24"/>
                <w:szCs w:val="24"/>
              </w:rPr>
              <w:t>dan</w:t>
            </w:r>
            <w:r w:rsidRPr="00306435">
              <w:rPr>
                <w:rFonts w:ascii="Bookman Old Style" w:hAnsi="Bookman Old Style"/>
                <w:spacing w:val="-6"/>
                <w:sz w:val="24"/>
                <w:szCs w:val="24"/>
              </w:rPr>
              <w:t xml:space="preserve"> </w:t>
            </w:r>
            <w:r w:rsidRPr="00306435">
              <w:rPr>
                <w:rFonts w:ascii="Bookman Old Style" w:hAnsi="Bookman Old Style"/>
                <w:sz w:val="24"/>
                <w:szCs w:val="24"/>
              </w:rPr>
              <w:t>Non-repo</w:t>
            </w:r>
            <w:r w:rsidRPr="00306435">
              <w:rPr>
                <w:rFonts w:ascii="Bookman Old Style" w:hAnsi="Bookman Old Style"/>
                <w:spacing w:val="-5"/>
                <w:sz w:val="24"/>
                <w:szCs w:val="24"/>
              </w:rPr>
              <w:t xml:space="preserve"> </w:t>
            </w:r>
            <w:r w:rsidRPr="00306435">
              <w:rPr>
                <w:rFonts w:ascii="Bookman Old Style" w:hAnsi="Bookman Old Style"/>
                <w:sz w:val="24"/>
                <w:szCs w:val="24"/>
              </w:rPr>
              <w:t>yang</w:t>
            </w:r>
            <w:r w:rsidRPr="00306435">
              <w:rPr>
                <w:rFonts w:ascii="Bookman Old Style" w:hAnsi="Bookman Old Style"/>
                <w:spacing w:val="-8"/>
                <w:sz w:val="24"/>
                <w:szCs w:val="24"/>
              </w:rPr>
              <w:t xml:space="preserve"> </w:t>
            </w:r>
            <w:r w:rsidRPr="00306435">
              <w:rPr>
                <w:rFonts w:ascii="Bookman Old Style" w:hAnsi="Bookman Old Style"/>
                <w:sz w:val="24"/>
                <w:szCs w:val="24"/>
              </w:rPr>
              <w:t>dimiliki</w:t>
            </w:r>
            <w:r w:rsidRPr="00306435">
              <w:rPr>
                <w:rFonts w:ascii="Bookman Old Style" w:hAnsi="Bookman Old Style"/>
                <w:spacing w:val="-6"/>
                <w:sz w:val="24"/>
                <w:szCs w:val="24"/>
              </w:rPr>
              <w:t xml:space="preserve"> </w:t>
            </w:r>
            <w:r w:rsidRPr="00306435">
              <w:rPr>
                <w:rFonts w:ascii="Bookman Old Style" w:hAnsi="Bookman Old Style"/>
                <w:sz w:val="24"/>
                <w:szCs w:val="24"/>
              </w:rPr>
              <w:t>oleh bank dalam Rp dan Valas</w:t>
            </w:r>
          </w:p>
        </w:tc>
      </w:tr>
      <w:tr w:rsidR="00335797" w:rsidRPr="00306435" w14:paraId="0D4F9D12" w14:textId="77777777" w:rsidTr="00335797">
        <w:tc>
          <w:tcPr>
            <w:tcW w:w="291" w:type="pct"/>
          </w:tcPr>
          <w:p w14:paraId="63A15B02"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02D3AD0" w14:textId="77777777" w:rsidR="00335797" w:rsidRPr="00306435" w:rsidRDefault="00335797" w:rsidP="00007703">
            <w:pPr>
              <w:pStyle w:val="normal1"/>
              <w:numPr>
                <w:ilvl w:val="0"/>
                <w:numId w:val="77"/>
              </w:numPr>
              <w:ind w:left="320" w:hanging="283"/>
              <w:rPr>
                <w:b w:val="0"/>
                <w:sz w:val="24"/>
                <w:szCs w:val="24"/>
              </w:rPr>
            </w:pPr>
            <w:r w:rsidRPr="00306435">
              <w:rPr>
                <w:b w:val="0"/>
                <w:sz w:val="24"/>
                <w:szCs w:val="24"/>
              </w:rPr>
              <w:t>Sertifikat Bank Indonesia (SBI)</w:t>
            </w:r>
          </w:p>
        </w:tc>
        <w:tc>
          <w:tcPr>
            <w:tcW w:w="2802" w:type="pct"/>
          </w:tcPr>
          <w:p w14:paraId="2236044C"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seluruh</w:t>
            </w:r>
            <w:r w:rsidRPr="00306435">
              <w:rPr>
                <w:rFonts w:ascii="Bookman Old Style" w:hAnsi="Bookman Old Style"/>
                <w:spacing w:val="-6"/>
                <w:sz w:val="24"/>
                <w:szCs w:val="24"/>
              </w:rPr>
              <w:t xml:space="preserve"> </w:t>
            </w:r>
            <w:r w:rsidRPr="00306435">
              <w:rPr>
                <w:rFonts w:ascii="Bookman Old Style" w:hAnsi="Bookman Old Style"/>
                <w:sz w:val="24"/>
                <w:szCs w:val="24"/>
              </w:rPr>
              <w:t>SBI dengan</w:t>
            </w:r>
            <w:r w:rsidRPr="00306435">
              <w:rPr>
                <w:rFonts w:ascii="Bookman Old Style" w:hAnsi="Bookman Old Style"/>
                <w:spacing w:val="-3"/>
                <w:sz w:val="24"/>
                <w:szCs w:val="24"/>
              </w:rPr>
              <w:t xml:space="preserve"> </w:t>
            </w:r>
            <w:r w:rsidRPr="00306435">
              <w:rPr>
                <w:rFonts w:ascii="Bookman Old Style" w:hAnsi="Bookman Old Style"/>
                <w:sz w:val="24"/>
                <w:szCs w:val="24"/>
              </w:rPr>
              <w:t>jenis</w:t>
            </w:r>
            <w:r w:rsidRPr="00306435">
              <w:rPr>
                <w:rFonts w:ascii="Bookman Old Style" w:hAnsi="Bookman Old Style"/>
                <w:spacing w:val="-1"/>
                <w:sz w:val="24"/>
                <w:szCs w:val="24"/>
              </w:rPr>
              <w:t xml:space="preserve"> </w:t>
            </w:r>
            <w:r w:rsidRPr="00306435">
              <w:rPr>
                <w:rFonts w:ascii="Bookman Old Style" w:hAnsi="Bookman Old Style"/>
                <w:spacing w:val="-4"/>
                <w:sz w:val="24"/>
                <w:szCs w:val="24"/>
              </w:rPr>
              <w:t>Repo</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z w:val="24"/>
                <w:szCs w:val="24"/>
              </w:rPr>
              <w:t>Non-repo</w:t>
            </w:r>
            <w:r w:rsidRPr="00306435">
              <w:rPr>
                <w:rFonts w:ascii="Bookman Old Style" w:hAnsi="Bookman Old Style"/>
                <w:spacing w:val="-6"/>
                <w:sz w:val="24"/>
                <w:szCs w:val="24"/>
              </w:rPr>
              <w:t xml:space="preserve"> </w:t>
            </w:r>
            <w:r w:rsidRPr="00306435">
              <w:rPr>
                <w:rFonts w:ascii="Bookman Old Style" w:hAnsi="Bookman Old Style"/>
                <w:sz w:val="24"/>
                <w:szCs w:val="24"/>
              </w:rPr>
              <w:t>yang</w:t>
            </w:r>
            <w:r w:rsidRPr="00306435">
              <w:rPr>
                <w:rFonts w:ascii="Bookman Old Style" w:hAnsi="Bookman Old Style"/>
                <w:spacing w:val="-7"/>
                <w:sz w:val="24"/>
                <w:szCs w:val="24"/>
              </w:rPr>
              <w:t xml:space="preserve"> </w:t>
            </w:r>
            <w:r w:rsidRPr="00306435">
              <w:rPr>
                <w:rFonts w:ascii="Bookman Old Style" w:hAnsi="Bookman Old Style"/>
                <w:sz w:val="24"/>
                <w:szCs w:val="24"/>
              </w:rPr>
              <w:t>dimiliki</w:t>
            </w:r>
            <w:r w:rsidRPr="00306435">
              <w:rPr>
                <w:rFonts w:ascii="Bookman Old Style" w:hAnsi="Bookman Old Style"/>
                <w:spacing w:val="-5"/>
                <w:sz w:val="24"/>
                <w:szCs w:val="24"/>
              </w:rPr>
              <w:t xml:space="preserve"> </w:t>
            </w:r>
            <w:r w:rsidRPr="00306435">
              <w:rPr>
                <w:rFonts w:ascii="Bookman Old Style" w:hAnsi="Bookman Old Style"/>
                <w:sz w:val="24"/>
                <w:szCs w:val="24"/>
              </w:rPr>
              <w:t>oleh</w:t>
            </w:r>
            <w:r w:rsidRPr="00306435">
              <w:rPr>
                <w:rFonts w:ascii="Bookman Old Style" w:hAnsi="Bookman Old Style"/>
                <w:spacing w:val="-6"/>
                <w:sz w:val="24"/>
                <w:szCs w:val="24"/>
              </w:rPr>
              <w:t xml:space="preserve"> </w:t>
            </w:r>
            <w:r w:rsidRPr="00306435">
              <w:rPr>
                <w:rFonts w:ascii="Bookman Old Style" w:hAnsi="Bookman Old Style"/>
                <w:sz w:val="24"/>
                <w:szCs w:val="24"/>
              </w:rPr>
              <w:t>bank</w:t>
            </w:r>
            <w:r w:rsidRPr="00306435">
              <w:rPr>
                <w:rFonts w:ascii="Bookman Old Style" w:hAnsi="Bookman Old Style"/>
                <w:spacing w:val="-8"/>
                <w:sz w:val="24"/>
                <w:szCs w:val="24"/>
              </w:rPr>
              <w:t xml:space="preserve"> </w:t>
            </w:r>
            <w:r w:rsidRPr="00306435">
              <w:rPr>
                <w:rFonts w:ascii="Bookman Old Style" w:hAnsi="Bookman Old Style"/>
                <w:sz w:val="24"/>
                <w:szCs w:val="24"/>
              </w:rPr>
              <w:t>dalam</w:t>
            </w:r>
            <w:r w:rsidRPr="00306435">
              <w:rPr>
                <w:rFonts w:ascii="Bookman Old Style" w:hAnsi="Bookman Old Style"/>
                <w:spacing w:val="-6"/>
                <w:sz w:val="24"/>
                <w:szCs w:val="24"/>
              </w:rPr>
              <w:t xml:space="preserve"> </w:t>
            </w:r>
            <w:r w:rsidRPr="00306435">
              <w:rPr>
                <w:rFonts w:ascii="Bookman Old Style" w:hAnsi="Bookman Old Style"/>
                <w:sz w:val="24"/>
                <w:szCs w:val="24"/>
              </w:rPr>
              <w:t>Rp dan Valas</w:t>
            </w:r>
          </w:p>
        </w:tc>
      </w:tr>
      <w:tr w:rsidR="00335797" w:rsidRPr="00306435" w14:paraId="33C49E38" w14:textId="77777777" w:rsidTr="00335797">
        <w:tc>
          <w:tcPr>
            <w:tcW w:w="291" w:type="pct"/>
          </w:tcPr>
          <w:p w14:paraId="42497DA0"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86544E9" w14:textId="77777777" w:rsidR="00335797" w:rsidRPr="00306435" w:rsidRDefault="00335797" w:rsidP="00007703">
            <w:pPr>
              <w:pStyle w:val="normal1"/>
              <w:numPr>
                <w:ilvl w:val="0"/>
                <w:numId w:val="77"/>
              </w:numPr>
              <w:ind w:left="320" w:hanging="283"/>
              <w:rPr>
                <w:b w:val="0"/>
                <w:sz w:val="24"/>
                <w:szCs w:val="24"/>
              </w:rPr>
            </w:pPr>
            <w:r w:rsidRPr="00306435">
              <w:rPr>
                <w:b w:val="0"/>
                <w:sz w:val="24"/>
                <w:szCs w:val="24"/>
              </w:rPr>
              <w:t>Sertifikat Bank Indonesia Syariah (SBIS)</w:t>
            </w:r>
          </w:p>
        </w:tc>
        <w:tc>
          <w:tcPr>
            <w:tcW w:w="2802" w:type="pct"/>
          </w:tcPr>
          <w:p w14:paraId="001153B3"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5"/>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seluruh</w:t>
            </w:r>
            <w:r w:rsidRPr="00306435">
              <w:rPr>
                <w:rFonts w:ascii="Bookman Old Style" w:hAnsi="Bookman Old Style"/>
                <w:spacing w:val="-6"/>
                <w:sz w:val="24"/>
                <w:szCs w:val="24"/>
              </w:rPr>
              <w:t xml:space="preserve"> </w:t>
            </w:r>
            <w:r w:rsidRPr="00306435">
              <w:rPr>
                <w:rFonts w:ascii="Bookman Old Style" w:hAnsi="Bookman Old Style"/>
                <w:sz w:val="24"/>
                <w:szCs w:val="24"/>
              </w:rPr>
              <w:t>SBIS</w:t>
            </w:r>
            <w:r w:rsidRPr="00306435">
              <w:rPr>
                <w:rFonts w:ascii="Bookman Old Style" w:hAnsi="Bookman Old Style"/>
                <w:spacing w:val="-4"/>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w:t>
            </w:r>
            <w:r w:rsidRPr="00306435">
              <w:rPr>
                <w:rFonts w:ascii="Bookman Old Style" w:hAnsi="Bookman Old Style"/>
                <w:sz w:val="24"/>
                <w:szCs w:val="24"/>
              </w:rPr>
              <w:t>SukBI</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dengan</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jenis</w:t>
            </w:r>
            <w:r w:rsidRPr="00306435">
              <w:rPr>
                <w:rFonts w:ascii="Bookman Old Style" w:hAnsi="Bookman Old Style"/>
                <w:spacing w:val="-5"/>
                <w:sz w:val="24"/>
                <w:szCs w:val="24"/>
              </w:rPr>
              <w:t xml:space="preserve"> </w:t>
            </w:r>
            <w:r w:rsidRPr="00306435">
              <w:rPr>
                <w:rFonts w:ascii="Bookman Old Style" w:hAnsi="Bookman Old Style"/>
                <w:sz w:val="24"/>
                <w:szCs w:val="24"/>
              </w:rPr>
              <w:t>Repo</w:t>
            </w:r>
            <w:r w:rsidRPr="00306435">
              <w:rPr>
                <w:rFonts w:ascii="Bookman Old Style" w:hAnsi="Bookman Old Style"/>
                <w:spacing w:val="-8"/>
                <w:sz w:val="24"/>
                <w:szCs w:val="24"/>
              </w:rPr>
              <w:t xml:space="preserve"> </w:t>
            </w:r>
            <w:r w:rsidRPr="00306435">
              <w:rPr>
                <w:rFonts w:ascii="Bookman Old Style" w:hAnsi="Bookman Old Style"/>
                <w:sz w:val="24"/>
                <w:szCs w:val="24"/>
              </w:rPr>
              <w:t>dan</w:t>
            </w:r>
            <w:r w:rsidRPr="00306435">
              <w:rPr>
                <w:rFonts w:ascii="Bookman Old Style" w:hAnsi="Bookman Old Style"/>
                <w:spacing w:val="-6"/>
                <w:sz w:val="24"/>
                <w:szCs w:val="24"/>
              </w:rPr>
              <w:t xml:space="preserve"> </w:t>
            </w:r>
            <w:r w:rsidRPr="00306435">
              <w:rPr>
                <w:rFonts w:ascii="Bookman Old Style" w:hAnsi="Bookman Old Style"/>
                <w:sz w:val="24"/>
                <w:szCs w:val="24"/>
              </w:rPr>
              <w:t>Non-repo</w:t>
            </w:r>
            <w:r w:rsidRPr="00306435">
              <w:rPr>
                <w:rFonts w:ascii="Bookman Old Style" w:hAnsi="Bookman Old Style"/>
                <w:spacing w:val="-5"/>
                <w:sz w:val="24"/>
                <w:szCs w:val="24"/>
              </w:rPr>
              <w:t xml:space="preserve"> </w:t>
            </w:r>
            <w:r w:rsidRPr="00306435">
              <w:rPr>
                <w:rFonts w:ascii="Bookman Old Style" w:hAnsi="Bookman Old Style"/>
                <w:sz w:val="24"/>
                <w:szCs w:val="24"/>
              </w:rPr>
              <w:t>yang</w:t>
            </w:r>
            <w:r w:rsidRPr="00306435">
              <w:rPr>
                <w:rFonts w:ascii="Bookman Old Style" w:hAnsi="Bookman Old Style"/>
                <w:spacing w:val="-8"/>
                <w:sz w:val="24"/>
                <w:szCs w:val="24"/>
              </w:rPr>
              <w:t xml:space="preserve"> </w:t>
            </w:r>
            <w:r w:rsidRPr="00306435">
              <w:rPr>
                <w:rFonts w:ascii="Bookman Old Style" w:hAnsi="Bookman Old Style"/>
                <w:sz w:val="24"/>
                <w:szCs w:val="24"/>
              </w:rPr>
              <w:t>dimiliki</w:t>
            </w:r>
            <w:r w:rsidRPr="00306435">
              <w:rPr>
                <w:rFonts w:ascii="Bookman Old Style" w:hAnsi="Bookman Old Style"/>
                <w:spacing w:val="-6"/>
                <w:sz w:val="24"/>
                <w:szCs w:val="24"/>
              </w:rPr>
              <w:t xml:space="preserve"> </w:t>
            </w:r>
            <w:r w:rsidRPr="00306435">
              <w:rPr>
                <w:rFonts w:ascii="Bookman Old Style" w:hAnsi="Bookman Old Style"/>
                <w:sz w:val="24"/>
                <w:szCs w:val="24"/>
              </w:rPr>
              <w:t>oleh bank dalam Rp dan Valas</w:t>
            </w:r>
          </w:p>
        </w:tc>
      </w:tr>
      <w:tr w:rsidR="00335797" w:rsidRPr="00306435" w14:paraId="2C3884D7" w14:textId="77777777" w:rsidTr="00335797">
        <w:tc>
          <w:tcPr>
            <w:tcW w:w="291" w:type="pct"/>
          </w:tcPr>
          <w:p w14:paraId="18F699EC"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77BB01A" w14:textId="77777777" w:rsidR="00335797" w:rsidRPr="00306435" w:rsidRDefault="00335797" w:rsidP="00007703">
            <w:pPr>
              <w:pStyle w:val="normal1"/>
              <w:numPr>
                <w:ilvl w:val="0"/>
                <w:numId w:val="77"/>
              </w:numPr>
              <w:ind w:left="320" w:hanging="283"/>
              <w:rPr>
                <w:b w:val="0"/>
                <w:sz w:val="24"/>
                <w:szCs w:val="24"/>
              </w:rPr>
            </w:pPr>
            <w:r w:rsidRPr="00306435">
              <w:rPr>
                <w:b w:val="0"/>
                <w:sz w:val="24"/>
                <w:szCs w:val="24"/>
              </w:rPr>
              <w:t>Sertifikat Deposito Bank Indonesia (SDBI)</w:t>
            </w:r>
          </w:p>
        </w:tc>
        <w:tc>
          <w:tcPr>
            <w:tcW w:w="2802" w:type="pct"/>
          </w:tcPr>
          <w:p w14:paraId="6F1FA637" w14:textId="77777777" w:rsidR="00335797" w:rsidRPr="00306435" w:rsidRDefault="00335797" w:rsidP="00007703">
            <w:pPr>
              <w:pStyle w:val="normal1"/>
              <w:spacing w:line="240" w:lineRule="auto"/>
              <w:rPr>
                <w:b w:val="0"/>
                <w:sz w:val="24"/>
                <w:szCs w:val="24"/>
              </w:rPr>
            </w:pPr>
            <w:r w:rsidRPr="00306435">
              <w:rPr>
                <w:b w:val="0"/>
                <w:sz w:val="24"/>
                <w:szCs w:val="24"/>
              </w:rPr>
              <w:t>Jumlah</w:t>
            </w:r>
            <w:r w:rsidRPr="00306435">
              <w:rPr>
                <w:b w:val="0"/>
                <w:spacing w:val="-7"/>
                <w:sz w:val="24"/>
                <w:szCs w:val="24"/>
              </w:rPr>
              <w:t xml:space="preserve"> </w:t>
            </w:r>
            <w:r w:rsidRPr="00306435">
              <w:rPr>
                <w:b w:val="0"/>
                <w:sz w:val="24"/>
                <w:szCs w:val="24"/>
              </w:rPr>
              <w:t>nominal</w:t>
            </w:r>
            <w:r w:rsidRPr="00306435">
              <w:rPr>
                <w:b w:val="0"/>
                <w:spacing w:val="-8"/>
                <w:sz w:val="24"/>
                <w:szCs w:val="24"/>
              </w:rPr>
              <w:t xml:space="preserve"> </w:t>
            </w:r>
            <w:r w:rsidRPr="00306435">
              <w:rPr>
                <w:b w:val="0"/>
                <w:sz w:val="24"/>
                <w:szCs w:val="24"/>
              </w:rPr>
              <w:t>seluruh</w:t>
            </w:r>
            <w:r w:rsidRPr="00306435">
              <w:rPr>
                <w:b w:val="0"/>
                <w:spacing w:val="-9"/>
                <w:sz w:val="24"/>
                <w:szCs w:val="24"/>
              </w:rPr>
              <w:t xml:space="preserve"> </w:t>
            </w:r>
            <w:r w:rsidRPr="00306435">
              <w:rPr>
                <w:b w:val="0"/>
                <w:sz w:val="24"/>
                <w:szCs w:val="24"/>
              </w:rPr>
              <w:t>SDBI</w:t>
            </w:r>
            <w:r w:rsidRPr="00306435">
              <w:rPr>
                <w:b w:val="0"/>
                <w:spacing w:val="-6"/>
                <w:sz w:val="24"/>
                <w:szCs w:val="24"/>
              </w:rPr>
              <w:t xml:space="preserve"> </w:t>
            </w:r>
            <w:r w:rsidRPr="00306435">
              <w:rPr>
                <w:b w:val="0"/>
                <w:sz w:val="24"/>
                <w:szCs w:val="24"/>
              </w:rPr>
              <w:t>dengan</w:t>
            </w:r>
            <w:r w:rsidRPr="00306435">
              <w:rPr>
                <w:b w:val="0"/>
                <w:spacing w:val="-2"/>
                <w:sz w:val="24"/>
                <w:szCs w:val="24"/>
              </w:rPr>
              <w:t xml:space="preserve"> </w:t>
            </w:r>
            <w:r w:rsidRPr="00306435">
              <w:rPr>
                <w:b w:val="0"/>
                <w:sz w:val="24"/>
                <w:szCs w:val="24"/>
              </w:rPr>
              <w:t>jenis</w:t>
            </w:r>
            <w:r w:rsidRPr="00306435">
              <w:rPr>
                <w:b w:val="0"/>
                <w:spacing w:val="-7"/>
                <w:sz w:val="24"/>
                <w:szCs w:val="24"/>
              </w:rPr>
              <w:t xml:space="preserve"> </w:t>
            </w:r>
            <w:r w:rsidRPr="00306435">
              <w:rPr>
                <w:b w:val="0"/>
                <w:sz w:val="24"/>
                <w:szCs w:val="24"/>
              </w:rPr>
              <w:t>Repo dan Non-repo yang dimiliki oleh bank dalam Rp dan Valas</w:t>
            </w:r>
          </w:p>
        </w:tc>
      </w:tr>
      <w:tr w:rsidR="00335797" w:rsidRPr="00306435" w14:paraId="79FF881B" w14:textId="77777777" w:rsidTr="00335797">
        <w:tc>
          <w:tcPr>
            <w:tcW w:w="291" w:type="pct"/>
          </w:tcPr>
          <w:p w14:paraId="0F4D0580"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8D8A75D" w14:textId="77777777" w:rsidR="00335797" w:rsidRPr="00306435" w:rsidRDefault="00335797" w:rsidP="00007703">
            <w:pPr>
              <w:pStyle w:val="normal1"/>
              <w:numPr>
                <w:ilvl w:val="0"/>
                <w:numId w:val="77"/>
              </w:numPr>
              <w:ind w:left="320" w:hanging="283"/>
              <w:rPr>
                <w:b w:val="0"/>
                <w:sz w:val="24"/>
                <w:szCs w:val="24"/>
              </w:rPr>
            </w:pPr>
            <w:r w:rsidRPr="00306435">
              <w:rPr>
                <w:b w:val="0"/>
                <w:sz w:val="24"/>
                <w:szCs w:val="24"/>
              </w:rPr>
              <w:t>Surat Berharga lainnya yang termasuk alat likuid (SRBI, SUKBI, dll)</w:t>
            </w:r>
          </w:p>
        </w:tc>
        <w:tc>
          <w:tcPr>
            <w:tcW w:w="2802" w:type="pct"/>
          </w:tcPr>
          <w:p w14:paraId="4A99668A"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4"/>
                <w:sz w:val="24"/>
                <w:szCs w:val="24"/>
              </w:rPr>
              <w:t xml:space="preserve"> </w:t>
            </w:r>
            <w:r w:rsidRPr="00306435">
              <w:rPr>
                <w:rFonts w:ascii="Bookman Old Style" w:hAnsi="Bookman Old Style"/>
                <w:sz w:val="24"/>
                <w:szCs w:val="24"/>
              </w:rPr>
              <w:t>seluruh</w:t>
            </w:r>
            <w:r w:rsidRPr="00306435">
              <w:rPr>
                <w:rFonts w:ascii="Bookman Old Style" w:hAnsi="Bookman Old Style"/>
                <w:spacing w:val="-5"/>
                <w:sz w:val="24"/>
                <w:szCs w:val="24"/>
              </w:rPr>
              <w:t xml:space="preserve"> </w:t>
            </w:r>
            <w:r w:rsidRPr="00306435">
              <w:rPr>
                <w:rFonts w:ascii="Bookman Old Style" w:hAnsi="Bookman Old Style"/>
                <w:sz w:val="24"/>
                <w:szCs w:val="24"/>
              </w:rPr>
              <w:t>SBN</w:t>
            </w:r>
            <w:r w:rsidRPr="00306435">
              <w:rPr>
                <w:rFonts w:ascii="Bookman Old Style" w:hAnsi="Bookman Old Style"/>
                <w:spacing w:val="2"/>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w:t>
            </w:r>
            <w:r w:rsidRPr="00306435">
              <w:rPr>
                <w:rFonts w:ascii="Bookman Old Style" w:hAnsi="Bookman Old Style"/>
                <w:sz w:val="24"/>
                <w:szCs w:val="24"/>
              </w:rPr>
              <w:t>SBSN</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dengan</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jenis</w:t>
            </w:r>
            <w:r w:rsidRPr="00306435">
              <w:rPr>
                <w:rFonts w:ascii="Bookman Old Style" w:hAnsi="Bookman Old Style"/>
                <w:spacing w:val="-5"/>
                <w:sz w:val="24"/>
                <w:szCs w:val="24"/>
              </w:rPr>
              <w:t xml:space="preserve"> </w:t>
            </w:r>
            <w:r w:rsidRPr="00306435">
              <w:rPr>
                <w:rFonts w:ascii="Bookman Old Style" w:hAnsi="Bookman Old Style"/>
                <w:sz w:val="24"/>
                <w:szCs w:val="24"/>
              </w:rPr>
              <w:t>Repo</w:t>
            </w:r>
            <w:r w:rsidRPr="00306435">
              <w:rPr>
                <w:rFonts w:ascii="Bookman Old Style" w:hAnsi="Bookman Old Style"/>
                <w:spacing w:val="-8"/>
                <w:sz w:val="24"/>
                <w:szCs w:val="24"/>
              </w:rPr>
              <w:t xml:space="preserve"> </w:t>
            </w:r>
            <w:r w:rsidRPr="00306435">
              <w:rPr>
                <w:rFonts w:ascii="Bookman Old Style" w:hAnsi="Bookman Old Style"/>
                <w:sz w:val="24"/>
                <w:szCs w:val="24"/>
              </w:rPr>
              <w:t>dan</w:t>
            </w:r>
            <w:r w:rsidRPr="00306435">
              <w:rPr>
                <w:rFonts w:ascii="Bookman Old Style" w:hAnsi="Bookman Old Style"/>
                <w:spacing w:val="-6"/>
                <w:sz w:val="24"/>
                <w:szCs w:val="24"/>
              </w:rPr>
              <w:t xml:space="preserve"> </w:t>
            </w:r>
            <w:r w:rsidRPr="00306435">
              <w:rPr>
                <w:rFonts w:ascii="Bookman Old Style" w:hAnsi="Bookman Old Style"/>
                <w:sz w:val="24"/>
                <w:szCs w:val="24"/>
              </w:rPr>
              <w:t>Non-repo</w:t>
            </w:r>
            <w:r w:rsidRPr="00306435">
              <w:rPr>
                <w:rFonts w:ascii="Bookman Old Style" w:hAnsi="Bookman Old Style"/>
                <w:spacing w:val="-5"/>
                <w:sz w:val="24"/>
                <w:szCs w:val="24"/>
              </w:rPr>
              <w:t xml:space="preserve"> </w:t>
            </w:r>
            <w:r w:rsidRPr="00306435">
              <w:rPr>
                <w:rFonts w:ascii="Bookman Old Style" w:hAnsi="Bookman Old Style"/>
                <w:sz w:val="24"/>
                <w:szCs w:val="24"/>
              </w:rPr>
              <w:t>yang</w:t>
            </w:r>
            <w:r w:rsidRPr="00306435">
              <w:rPr>
                <w:rFonts w:ascii="Bookman Old Style" w:hAnsi="Bookman Old Style"/>
                <w:spacing w:val="-8"/>
                <w:sz w:val="24"/>
                <w:szCs w:val="24"/>
              </w:rPr>
              <w:t xml:space="preserve"> </w:t>
            </w:r>
            <w:r w:rsidRPr="00306435">
              <w:rPr>
                <w:rFonts w:ascii="Bookman Old Style" w:hAnsi="Bookman Old Style"/>
                <w:sz w:val="24"/>
                <w:szCs w:val="24"/>
              </w:rPr>
              <w:t>dimiliki</w:t>
            </w:r>
            <w:r w:rsidRPr="00306435">
              <w:rPr>
                <w:rFonts w:ascii="Bookman Old Style" w:hAnsi="Bookman Old Style"/>
                <w:spacing w:val="-6"/>
                <w:sz w:val="24"/>
                <w:szCs w:val="24"/>
              </w:rPr>
              <w:t xml:space="preserve"> </w:t>
            </w:r>
            <w:r w:rsidRPr="00306435">
              <w:rPr>
                <w:rFonts w:ascii="Bookman Old Style" w:hAnsi="Bookman Old Style"/>
                <w:sz w:val="24"/>
                <w:szCs w:val="24"/>
              </w:rPr>
              <w:t>oleh bank dalam Rp dan Valas</w:t>
            </w:r>
          </w:p>
        </w:tc>
      </w:tr>
      <w:tr w:rsidR="00335797" w:rsidRPr="00306435" w14:paraId="46FFB49C" w14:textId="77777777" w:rsidTr="00335797">
        <w:tc>
          <w:tcPr>
            <w:tcW w:w="291" w:type="pct"/>
          </w:tcPr>
          <w:p w14:paraId="5B157B0E"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621E9CAE" w14:textId="77777777" w:rsidR="00335797" w:rsidRPr="00306435" w:rsidRDefault="00335797" w:rsidP="00007703">
            <w:pPr>
              <w:pStyle w:val="normal1"/>
              <w:rPr>
                <w:b w:val="0"/>
                <w:sz w:val="24"/>
                <w:szCs w:val="24"/>
                <w:lang w:val="en-US"/>
              </w:rPr>
            </w:pPr>
            <w:r w:rsidRPr="00306435">
              <w:rPr>
                <w:b w:val="0"/>
                <w:i/>
                <w:iCs/>
                <w:sz w:val="24"/>
                <w:szCs w:val="24"/>
              </w:rPr>
              <w:t>Excess Reserve I</w:t>
            </w:r>
            <w:r w:rsidRPr="00306435">
              <w:rPr>
                <w:b w:val="0"/>
                <w:i/>
                <w:iCs/>
                <w:sz w:val="24"/>
                <w:szCs w:val="24"/>
                <w:lang w:val="en-US"/>
              </w:rPr>
              <w:t>I</w:t>
            </w:r>
          </w:p>
        </w:tc>
        <w:tc>
          <w:tcPr>
            <w:tcW w:w="2802" w:type="pct"/>
            <w:shd w:val="clear" w:color="auto" w:fill="auto"/>
          </w:tcPr>
          <w:p w14:paraId="4B6D9BD2" w14:textId="77777777" w:rsidR="00335797" w:rsidRPr="00306435" w:rsidRDefault="00335797" w:rsidP="00007703">
            <w:pPr>
              <w:pStyle w:val="normal1"/>
              <w:spacing w:line="240" w:lineRule="auto"/>
              <w:rPr>
                <w:b w:val="0"/>
                <w:sz w:val="24"/>
                <w:szCs w:val="24"/>
              </w:rPr>
            </w:pPr>
          </w:p>
        </w:tc>
      </w:tr>
      <w:tr w:rsidR="00335797" w:rsidRPr="00306435" w14:paraId="78D5DD93" w14:textId="77777777" w:rsidTr="00335797">
        <w:tc>
          <w:tcPr>
            <w:tcW w:w="291" w:type="pct"/>
          </w:tcPr>
          <w:p w14:paraId="5AC09F09"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AA1F85C" w14:textId="77777777" w:rsidR="00335797" w:rsidRPr="00306435" w:rsidRDefault="00335797" w:rsidP="00007703">
            <w:pPr>
              <w:pStyle w:val="normal1"/>
              <w:rPr>
                <w:b w:val="0"/>
                <w:sz w:val="24"/>
                <w:szCs w:val="24"/>
              </w:rPr>
            </w:pPr>
            <w:r w:rsidRPr="00306435">
              <w:rPr>
                <w:b w:val="0"/>
                <w:i/>
                <w:iCs/>
                <w:sz w:val="24"/>
                <w:szCs w:val="24"/>
              </w:rPr>
              <w:t>Final Excess Reserve</w:t>
            </w:r>
          </w:p>
        </w:tc>
        <w:tc>
          <w:tcPr>
            <w:tcW w:w="2802" w:type="pct"/>
            <w:shd w:val="clear" w:color="auto" w:fill="000000" w:themeFill="text1"/>
          </w:tcPr>
          <w:p w14:paraId="22C19DF7" w14:textId="77777777" w:rsidR="00335797" w:rsidRPr="00306435" w:rsidRDefault="00335797" w:rsidP="00007703">
            <w:pPr>
              <w:pStyle w:val="normal1"/>
              <w:spacing w:line="240" w:lineRule="auto"/>
              <w:rPr>
                <w:b w:val="0"/>
                <w:sz w:val="24"/>
                <w:szCs w:val="24"/>
              </w:rPr>
            </w:pPr>
          </w:p>
        </w:tc>
      </w:tr>
      <w:tr w:rsidR="00335797" w:rsidRPr="00306435" w14:paraId="63222965" w14:textId="77777777" w:rsidTr="00335797">
        <w:tc>
          <w:tcPr>
            <w:tcW w:w="291" w:type="pct"/>
          </w:tcPr>
          <w:p w14:paraId="3FA2503B"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0ECBCC7" w14:textId="77777777" w:rsidR="00335797" w:rsidRPr="00306435" w:rsidRDefault="00335797" w:rsidP="00007703">
            <w:pPr>
              <w:pStyle w:val="normal1"/>
              <w:rPr>
                <w:b w:val="0"/>
                <w:sz w:val="24"/>
                <w:szCs w:val="24"/>
              </w:rPr>
            </w:pPr>
            <w:r w:rsidRPr="00306435">
              <w:rPr>
                <w:b w:val="0"/>
                <w:sz w:val="24"/>
                <w:szCs w:val="24"/>
              </w:rPr>
              <w:t>Kas</w:t>
            </w:r>
          </w:p>
        </w:tc>
        <w:tc>
          <w:tcPr>
            <w:tcW w:w="2802" w:type="pct"/>
          </w:tcPr>
          <w:p w14:paraId="2512F3DD" w14:textId="77777777" w:rsidR="00335797" w:rsidRPr="00306435" w:rsidRDefault="00335797" w:rsidP="00007703">
            <w:pPr>
              <w:pStyle w:val="normal1"/>
              <w:spacing w:line="240" w:lineRule="auto"/>
              <w:rPr>
                <w:b w:val="0"/>
                <w:sz w:val="24"/>
                <w:szCs w:val="24"/>
              </w:rPr>
            </w:pPr>
            <w:r w:rsidRPr="00306435">
              <w:rPr>
                <w:b w:val="0"/>
                <w:sz w:val="24"/>
                <w:szCs w:val="24"/>
              </w:rPr>
              <w:t>Jumlah</w:t>
            </w:r>
            <w:r w:rsidRPr="00306435">
              <w:rPr>
                <w:b w:val="0"/>
                <w:spacing w:val="-5"/>
                <w:sz w:val="24"/>
                <w:szCs w:val="24"/>
              </w:rPr>
              <w:t xml:space="preserve"> </w:t>
            </w:r>
            <w:r w:rsidRPr="00306435">
              <w:rPr>
                <w:b w:val="0"/>
                <w:sz w:val="24"/>
                <w:szCs w:val="24"/>
              </w:rPr>
              <w:t>nominal</w:t>
            </w:r>
            <w:r w:rsidRPr="00306435">
              <w:rPr>
                <w:b w:val="0"/>
                <w:spacing w:val="-4"/>
                <w:sz w:val="24"/>
                <w:szCs w:val="24"/>
              </w:rPr>
              <w:t xml:space="preserve"> </w:t>
            </w:r>
            <w:r w:rsidRPr="00306435">
              <w:rPr>
                <w:b w:val="0"/>
                <w:sz w:val="24"/>
                <w:szCs w:val="24"/>
              </w:rPr>
              <w:t>kas</w:t>
            </w:r>
            <w:r w:rsidRPr="00306435">
              <w:rPr>
                <w:b w:val="0"/>
                <w:spacing w:val="-1"/>
                <w:sz w:val="24"/>
                <w:szCs w:val="24"/>
              </w:rPr>
              <w:t xml:space="preserve"> </w:t>
            </w:r>
            <w:r w:rsidRPr="00306435">
              <w:rPr>
                <w:b w:val="0"/>
                <w:sz w:val="24"/>
                <w:szCs w:val="24"/>
              </w:rPr>
              <w:t>bank</w:t>
            </w:r>
            <w:r w:rsidRPr="00306435">
              <w:rPr>
                <w:b w:val="0"/>
                <w:spacing w:val="-2"/>
                <w:sz w:val="24"/>
                <w:szCs w:val="24"/>
              </w:rPr>
              <w:t xml:space="preserve"> </w:t>
            </w:r>
            <w:r w:rsidRPr="00306435">
              <w:rPr>
                <w:b w:val="0"/>
                <w:sz w:val="24"/>
                <w:szCs w:val="24"/>
              </w:rPr>
              <w:t>dalam</w:t>
            </w:r>
            <w:r w:rsidRPr="00306435">
              <w:rPr>
                <w:b w:val="0"/>
                <w:spacing w:val="-2"/>
                <w:sz w:val="24"/>
                <w:szCs w:val="24"/>
              </w:rPr>
              <w:t xml:space="preserve"> </w:t>
            </w:r>
            <w:r w:rsidRPr="00306435">
              <w:rPr>
                <w:b w:val="0"/>
                <w:sz w:val="24"/>
                <w:szCs w:val="24"/>
              </w:rPr>
              <w:t>Rp</w:t>
            </w:r>
            <w:r w:rsidRPr="00306435">
              <w:rPr>
                <w:b w:val="0"/>
                <w:spacing w:val="-4"/>
                <w:sz w:val="24"/>
                <w:szCs w:val="24"/>
              </w:rPr>
              <w:t xml:space="preserve"> </w:t>
            </w:r>
            <w:r w:rsidRPr="00306435">
              <w:rPr>
                <w:b w:val="0"/>
                <w:sz w:val="24"/>
                <w:szCs w:val="24"/>
              </w:rPr>
              <w:t>dan</w:t>
            </w:r>
            <w:r w:rsidRPr="00306435">
              <w:rPr>
                <w:b w:val="0"/>
                <w:spacing w:val="-2"/>
                <w:sz w:val="24"/>
                <w:szCs w:val="24"/>
              </w:rPr>
              <w:t xml:space="preserve"> Valas</w:t>
            </w:r>
          </w:p>
        </w:tc>
      </w:tr>
      <w:tr w:rsidR="00335797" w:rsidRPr="00306435" w14:paraId="487BBED0" w14:textId="77777777" w:rsidTr="00335797">
        <w:tc>
          <w:tcPr>
            <w:tcW w:w="291" w:type="pct"/>
          </w:tcPr>
          <w:p w14:paraId="309AE5C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16EC8B5" w14:textId="77777777" w:rsidR="00335797" w:rsidRPr="00306435" w:rsidRDefault="00335797" w:rsidP="00007703">
            <w:pPr>
              <w:pStyle w:val="normal1"/>
              <w:rPr>
                <w:b w:val="0"/>
                <w:sz w:val="24"/>
                <w:szCs w:val="24"/>
              </w:rPr>
            </w:pPr>
            <w:r w:rsidRPr="00306435">
              <w:rPr>
                <w:b w:val="0"/>
                <w:sz w:val="24"/>
                <w:szCs w:val="24"/>
              </w:rPr>
              <w:t>Operasi Moneter (OM)</w:t>
            </w:r>
          </w:p>
        </w:tc>
        <w:tc>
          <w:tcPr>
            <w:tcW w:w="2802" w:type="pct"/>
            <w:shd w:val="clear" w:color="auto" w:fill="000000" w:themeFill="text1"/>
          </w:tcPr>
          <w:p w14:paraId="52169C6C" w14:textId="77777777" w:rsidR="00335797" w:rsidRPr="00306435" w:rsidRDefault="00335797" w:rsidP="00007703">
            <w:pPr>
              <w:pStyle w:val="normal1"/>
              <w:spacing w:line="240" w:lineRule="auto"/>
              <w:rPr>
                <w:b w:val="0"/>
                <w:sz w:val="24"/>
                <w:szCs w:val="24"/>
              </w:rPr>
            </w:pPr>
          </w:p>
        </w:tc>
      </w:tr>
      <w:tr w:rsidR="00335797" w:rsidRPr="00306435" w14:paraId="64BB262D" w14:textId="77777777" w:rsidTr="00335797">
        <w:tc>
          <w:tcPr>
            <w:tcW w:w="291" w:type="pct"/>
          </w:tcPr>
          <w:p w14:paraId="4E541AC3"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0B938595" w14:textId="77777777" w:rsidR="00335797" w:rsidRPr="00306435" w:rsidRDefault="00335797" w:rsidP="00007703">
            <w:pPr>
              <w:pStyle w:val="normal1"/>
              <w:numPr>
                <w:ilvl w:val="0"/>
                <w:numId w:val="78"/>
              </w:numPr>
              <w:ind w:left="320" w:hanging="283"/>
              <w:rPr>
                <w:b w:val="0"/>
                <w:sz w:val="24"/>
                <w:szCs w:val="24"/>
              </w:rPr>
            </w:pPr>
            <w:r w:rsidRPr="00306435">
              <w:rPr>
                <w:b w:val="0"/>
                <w:i/>
                <w:iCs/>
                <w:sz w:val="24"/>
                <w:szCs w:val="24"/>
              </w:rPr>
              <w:t>Term Deposi</w:t>
            </w:r>
            <w:r w:rsidRPr="00306435">
              <w:rPr>
                <w:b w:val="0"/>
                <w:sz w:val="24"/>
                <w:szCs w:val="24"/>
              </w:rPr>
              <w:t>t (TD) Rupiah dan Valas</w:t>
            </w:r>
          </w:p>
        </w:tc>
        <w:tc>
          <w:tcPr>
            <w:tcW w:w="2802" w:type="pct"/>
          </w:tcPr>
          <w:p w14:paraId="35785755"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9"/>
                <w:sz w:val="24"/>
                <w:szCs w:val="24"/>
              </w:rPr>
              <w:t xml:space="preserve"> </w:t>
            </w:r>
            <w:r w:rsidRPr="00306435">
              <w:rPr>
                <w:rFonts w:ascii="Bookman Old Style" w:hAnsi="Bookman Old Style"/>
                <w:sz w:val="24"/>
                <w:szCs w:val="24"/>
              </w:rPr>
              <w:t>nominal</w:t>
            </w:r>
            <w:r w:rsidRPr="00306435">
              <w:rPr>
                <w:rFonts w:ascii="Bookman Old Style" w:hAnsi="Bookman Old Style"/>
                <w:spacing w:val="-10"/>
                <w:sz w:val="24"/>
                <w:szCs w:val="24"/>
              </w:rPr>
              <w:t xml:space="preserve"> </w:t>
            </w:r>
            <w:r w:rsidRPr="00306435">
              <w:rPr>
                <w:rFonts w:ascii="Bookman Old Style" w:hAnsi="Bookman Old Style"/>
                <w:sz w:val="24"/>
                <w:szCs w:val="24"/>
              </w:rPr>
              <w:t>penempatan</w:t>
            </w:r>
            <w:r w:rsidRPr="00306435">
              <w:rPr>
                <w:rFonts w:ascii="Bookman Old Style" w:hAnsi="Bookman Old Style"/>
                <w:spacing w:val="-10"/>
                <w:sz w:val="24"/>
                <w:szCs w:val="24"/>
              </w:rPr>
              <w:t xml:space="preserve"> </w:t>
            </w:r>
            <w:r w:rsidRPr="00306435">
              <w:rPr>
                <w:rFonts w:ascii="Bookman Old Style" w:hAnsi="Bookman Old Style"/>
                <w:sz w:val="24"/>
                <w:szCs w:val="24"/>
              </w:rPr>
              <w:t>berjangka</w:t>
            </w:r>
            <w:r w:rsidRPr="00306435">
              <w:rPr>
                <w:rFonts w:ascii="Bookman Old Style" w:hAnsi="Bookman Old Style"/>
                <w:spacing w:val="-9"/>
                <w:sz w:val="24"/>
                <w:szCs w:val="24"/>
              </w:rPr>
              <w:t xml:space="preserve"> </w:t>
            </w:r>
            <w:r w:rsidRPr="00306435">
              <w:rPr>
                <w:rFonts w:ascii="Bookman Old Style" w:hAnsi="Bookman Old Style"/>
                <w:sz w:val="24"/>
                <w:szCs w:val="24"/>
              </w:rPr>
              <w:t>(Term Deposit) yang dimiliki oleh bank di Bank</w:t>
            </w:r>
            <w:r w:rsidRPr="00306435">
              <w:rPr>
                <w:rFonts w:ascii="Bookman Old Style" w:hAnsi="Bookman Old Style"/>
                <w:sz w:val="24"/>
                <w:szCs w:val="24"/>
                <w:lang w:val="en-US"/>
              </w:rPr>
              <w:t xml:space="preserve"> </w:t>
            </w:r>
            <w:r w:rsidRPr="00306435">
              <w:rPr>
                <w:rFonts w:ascii="Bookman Old Style" w:hAnsi="Bookman Old Style"/>
                <w:sz w:val="24"/>
                <w:szCs w:val="24"/>
              </w:rPr>
              <w:t>Indonesia</w:t>
            </w:r>
            <w:r w:rsidRPr="00306435">
              <w:rPr>
                <w:rFonts w:ascii="Bookman Old Style" w:hAnsi="Bookman Old Style"/>
                <w:spacing w:val="-3"/>
                <w:sz w:val="24"/>
                <w:szCs w:val="24"/>
              </w:rPr>
              <w:t xml:space="preserve"> </w:t>
            </w:r>
            <w:r w:rsidRPr="00306435">
              <w:rPr>
                <w:rFonts w:ascii="Bookman Old Style" w:hAnsi="Bookman Old Style"/>
                <w:sz w:val="24"/>
                <w:szCs w:val="24"/>
              </w:rPr>
              <w:t>dalam Rp</w:t>
            </w:r>
            <w:r w:rsidRPr="00306435">
              <w:rPr>
                <w:rFonts w:ascii="Bookman Old Style" w:hAnsi="Bookman Old Style"/>
                <w:spacing w:val="-3"/>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Valas</w:t>
            </w:r>
          </w:p>
        </w:tc>
      </w:tr>
      <w:tr w:rsidR="00335797" w:rsidRPr="00306435" w14:paraId="046A3F0A" w14:textId="77777777" w:rsidTr="00335797">
        <w:tc>
          <w:tcPr>
            <w:tcW w:w="291" w:type="pct"/>
          </w:tcPr>
          <w:p w14:paraId="7AB4856E"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A6FBB2D" w14:textId="77777777" w:rsidR="00335797" w:rsidRPr="00306435" w:rsidRDefault="00335797" w:rsidP="00007703">
            <w:pPr>
              <w:pStyle w:val="normal1"/>
              <w:numPr>
                <w:ilvl w:val="0"/>
                <w:numId w:val="78"/>
              </w:numPr>
              <w:ind w:left="320" w:hanging="283"/>
              <w:rPr>
                <w:b w:val="0"/>
                <w:sz w:val="24"/>
                <w:szCs w:val="24"/>
              </w:rPr>
            </w:pPr>
            <w:r w:rsidRPr="00306435">
              <w:rPr>
                <w:b w:val="0"/>
                <w:sz w:val="24"/>
                <w:szCs w:val="24"/>
              </w:rPr>
              <w:t>Reverse Repo SBN</w:t>
            </w:r>
          </w:p>
        </w:tc>
        <w:tc>
          <w:tcPr>
            <w:tcW w:w="2802" w:type="pct"/>
          </w:tcPr>
          <w:p w14:paraId="2B6CB50B"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SBN</w:t>
            </w:r>
            <w:r w:rsidRPr="00306435">
              <w:rPr>
                <w:rFonts w:ascii="Bookman Old Style" w:hAnsi="Bookman Old Style"/>
                <w:spacing w:val="-2"/>
                <w:sz w:val="24"/>
                <w:szCs w:val="24"/>
              </w:rPr>
              <w:t xml:space="preserve"> </w:t>
            </w:r>
            <w:r w:rsidRPr="00306435">
              <w:rPr>
                <w:rFonts w:ascii="Bookman Old Style" w:hAnsi="Bookman Old Style"/>
                <w:sz w:val="24"/>
                <w:szCs w:val="24"/>
              </w:rPr>
              <w:t>dengan</w:t>
            </w:r>
            <w:r w:rsidRPr="00306435">
              <w:rPr>
                <w:rFonts w:ascii="Bookman Old Style" w:hAnsi="Bookman Old Style"/>
                <w:spacing w:val="-3"/>
                <w:sz w:val="24"/>
                <w:szCs w:val="24"/>
              </w:rPr>
              <w:t xml:space="preserve"> </w:t>
            </w:r>
            <w:r w:rsidRPr="00306435">
              <w:rPr>
                <w:rFonts w:ascii="Bookman Old Style" w:hAnsi="Bookman Old Style"/>
                <w:sz w:val="24"/>
                <w:szCs w:val="24"/>
              </w:rPr>
              <w:t>sifat</w:t>
            </w:r>
            <w:r w:rsidRPr="00306435">
              <w:rPr>
                <w:rFonts w:ascii="Bookman Old Style" w:hAnsi="Bookman Old Style"/>
                <w:spacing w:val="-3"/>
                <w:sz w:val="24"/>
                <w:szCs w:val="24"/>
              </w:rPr>
              <w:t xml:space="preserve"> </w:t>
            </w:r>
            <w:r w:rsidRPr="00306435">
              <w:rPr>
                <w:rFonts w:ascii="Bookman Old Style" w:hAnsi="Bookman Old Style"/>
                <w:sz w:val="24"/>
                <w:szCs w:val="24"/>
              </w:rPr>
              <w:t>Reverse</w:t>
            </w:r>
            <w:r w:rsidRPr="00306435">
              <w:rPr>
                <w:rFonts w:ascii="Bookman Old Style" w:hAnsi="Bookman Old Style"/>
                <w:spacing w:val="-2"/>
                <w:sz w:val="24"/>
                <w:szCs w:val="24"/>
              </w:rPr>
              <w:t xml:space="preserve"> </w:t>
            </w:r>
            <w:r w:rsidRPr="00306435">
              <w:rPr>
                <w:rFonts w:ascii="Bookman Old Style" w:hAnsi="Bookman Old Style"/>
                <w:spacing w:val="-4"/>
                <w:sz w:val="24"/>
                <w:szCs w:val="24"/>
              </w:rPr>
              <w:t>Repo</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yang</w:t>
            </w:r>
            <w:r w:rsidRPr="00306435">
              <w:rPr>
                <w:rFonts w:ascii="Bookman Old Style" w:hAnsi="Bookman Old Style"/>
                <w:spacing w:val="-2"/>
                <w:sz w:val="24"/>
                <w:szCs w:val="24"/>
              </w:rPr>
              <w:t xml:space="preserve"> </w:t>
            </w:r>
            <w:r w:rsidRPr="00306435">
              <w:rPr>
                <w:rFonts w:ascii="Bookman Old Style" w:hAnsi="Bookman Old Style"/>
                <w:sz w:val="24"/>
                <w:szCs w:val="24"/>
              </w:rPr>
              <w:t>dimiliki</w:t>
            </w:r>
            <w:r w:rsidRPr="00306435">
              <w:rPr>
                <w:rFonts w:ascii="Bookman Old Style" w:hAnsi="Bookman Old Style"/>
                <w:spacing w:val="-3"/>
                <w:sz w:val="24"/>
                <w:szCs w:val="24"/>
              </w:rPr>
              <w:t xml:space="preserve"> </w:t>
            </w:r>
            <w:r w:rsidRPr="00306435">
              <w:rPr>
                <w:rFonts w:ascii="Bookman Old Style" w:hAnsi="Bookman Old Style"/>
                <w:sz w:val="24"/>
                <w:szCs w:val="24"/>
              </w:rPr>
              <w:t>oleh</w:t>
            </w:r>
            <w:r w:rsidRPr="00306435">
              <w:rPr>
                <w:rFonts w:ascii="Bookman Old Style" w:hAnsi="Bookman Old Style"/>
                <w:spacing w:val="-2"/>
                <w:sz w:val="24"/>
                <w:szCs w:val="24"/>
              </w:rPr>
              <w:t xml:space="preserve"> </w:t>
            </w:r>
            <w:r w:rsidRPr="00306435">
              <w:rPr>
                <w:rFonts w:ascii="Bookman Old Style" w:hAnsi="Bookman Old Style"/>
                <w:sz w:val="24"/>
                <w:szCs w:val="24"/>
              </w:rPr>
              <w:t>bank</w:t>
            </w:r>
            <w:r w:rsidRPr="00306435">
              <w:rPr>
                <w:rFonts w:ascii="Bookman Old Style" w:hAnsi="Bookman Old Style"/>
                <w:spacing w:val="-3"/>
                <w:sz w:val="24"/>
                <w:szCs w:val="24"/>
              </w:rPr>
              <w:t xml:space="preserve"> </w:t>
            </w:r>
            <w:r w:rsidRPr="00306435">
              <w:rPr>
                <w:rFonts w:ascii="Bookman Old Style" w:hAnsi="Bookman Old Style"/>
                <w:sz w:val="24"/>
                <w:szCs w:val="24"/>
              </w:rPr>
              <w:t>dalam Rp</w:t>
            </w:r>
            <w:r w:rsidRPr="00306435">
              <w:rPr>
                <w:rFonts w:ascii="Bookman Old Style" w:hAnsi="Bookman Old Style"/>
                <w:spacing w:val="-3"/>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w:t>
            </w:r>
            <w:r w:rsidRPr="00306435">
              <w:rPr>
                <w:rFonts w:ascii="Bookman Old Style" w:hAnsi="Bookman Old Style"/>
                <w:spacing w:val="-2"/>
                <w:sz w:val="24"/>
                <w:szCs w:val="24"/>
              </w:rPr>
              <w:t>Valas</w:t>
            </w:r>
          </w:p>
        </w:tc>
      </w:tr>
      <w:tr w:rsidR="00335797" w:rsidRPr="00306435" w14:paraId="71D8067F" w14:textId="77777777" w:rsidTr="00335797">
        <w:tc>
          <w:tcPr>
            <w:tcW w:w="291" w:type="pct"/>
          </w:tcPr>
          <w:p w14:paraId="7B012684"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62F8585" w14:textId="77777777" w:rsidR="00335797" w:rsidRPr="00306435" w:rsidRDefault="00335797" w:rsidP="00007703">
            <w:pPr>
              <w:pStyle w:val="normal1"/>
              <w:numPr>
                <w:ilvl w:val="0"/>
                <w:numId w:val="78"/>
              </w:numPr>
              <w:ind w:left="320" w:hanging="283"/>
              <w:rPr>
                <w:b w:val="0"/>
                <w:sz w:val="24"/>
                <w:szCs w:val="24"/>
              </w:rPr>
            </w:pPr>
            <w:r w:rsidRPr="00306435">
              <w:rPr>
                <w:b w:val="0"/>
                <w:sz w:val="24"/>
                <w:szCs w:val="24"/>
              </w:rPr>
              <w:t>Repo (SBI &amp; SBN) -/-</w:t>
            </w:r>
          </w:p>
        </w:tc>
        <w:tc>
          <w:tcPr>
            <w:tcW w:w="2802" w:type="pct"/>
          </w:tcPr>
          <w:p w14:paraId="18222AFE"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4"/>
                <w:sz w:val="24"/>
                <w:szCs w:val="24"/>
              </w:rPr>
              <w:t xml:space="preserve"> </w:t>
            </w:r>
            <w:r w:rsidRPr="00306435">
              <w:rPr>
                <w:rFonts w:ascii="Bookman Old Style" w:hAnsi="Bookman Old Style"/>
                <w:sz w:val="24"/>
                <w:szCs w:val="24"/>
              </w:rPr>
              <w:t>seluruh</w:t>
            </w:r>
            <w:r w:rsidRPr="00306435">
              <w:rPr>
                <w:rFonts w:ascii="Bookman Old Style" w:hAnsi="Bookman Old Style"/>
                <w:spacing w:val="-5"/>
                <w:sz w:val="24"/>
                <w:szCs w:val="24"/>
              </w:rPr>
              <w:t xml:space="preserve"> </w:t>
            </w:r>
            <w:r w:rsidRPr="00306435">
              <w:rPr>
                <w:rFonts w:ascii="Bookman Old Style" w:hAnsi="Bookman Old Style"/>
                <w:sz w:val="24"/>
                <w:szCs w:val="24"/>
              </w:rPr>
              <w:t>SBI, SBN</w:t>
            </w:r>
            <w:r w:rsidRPr="00306435">
              <w:rPr>
                <w:rFonts w:ascii="Bookman Old Style" w:hAnsi="Bookman Old Style"/>
                <w:spacing w:val="-1"/>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pacing w:val="-4"/>
                <w:sz w:val="24"/>
                <w:szCs w:val="24"/>
              </w:rPr>
              <w:t>SDBI</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dengan</w:t>
            </w:r>
            <w:r w:rsidRPr="00306435">
              <w:rPr>
                <w:rFonts w:ascii="Bookman Old Style" w:hAnsi="Bookman Old Style"/>
                <w:spacing w:val="-4"/>
                <w:sz w:val="24"/>
                <w:szCs w:val="24"/>
              </w:rPr>
              <w:t xml:space="preserve"> </w:t>
            </w:r>
            <w:r w:rsidRPr="00306435">
              <w:rPr>
                <w:rFonts w:ascii="Bookman Old Style" w:hAnsi="Bookman Old Style"/>
                <w:sz w:val="24"/>
                <w:szCs w:val="24"/>
              </w:rPr>
              <w:t>jenis</w:t>
            </w:r>
            <w:r w:rsidRPr="00306435">
              <w:rPr>
                <w:rFonts w:ascii="Bookman Old Style" w:hAnsi="Bookman Old Style"/>
                <w:spacing w:val="-5"/>
                <w:sz w:val="24"/>
                <w:szCs w:val="24"/>
              </w:rPr>
              <w:t xml:space="preserve"> </w:t>
            </w:r>
            <w:r w:rsidRPr="00306435">
              <w:rPr>
                <w:rFonts w:ascii="Bookman Old Style" w:hAnsi="Bookman Old Style"/>
                <w:sz w:val="24"/>
                <w:szCs w:val="24"/>
              </w:rPr>
              <w:t>Repo</w:t>
            </w:r>
            <w:r w:rsidRPr="00306435">
              <w:rPr>
                <w:rFonts w:ascii="Bookman Old Style" w:hAnsi="Bookman Old Style"/>
                <w:sz w:val="24"/>
                <w:szCs w:val="24"/>
                <w:lang w:val="en-US"/>
              </w:rPr>
              <w:t xml:space="preserve"> </w:t>
            </w:r>
            <w:r w:rsidRPr="00306435">
              <w:rPr>
                <w:rFonts w:ascii="Bookman Old Style" w:hAnsi="Bookman Old Style"/>
                <w:sz w:val="24"/>
                <w:szCs w:val="24"/>
              </w:rPr>
              <w:t>yang</w:t>
            </w:r>
            <w:r w:rsidRPr="00306435">
              <w:rPr>
                <w:rFonts w:ascii="Bookman Old Style" w:hAnsi="Bookman Old Style"/>
                <w:spacing w:val="-8"/>
                <w:sz w:val="24"/>
                <w:szCs w:val="24"/>
              </w:rPr>
              <w:t xml:space="preserve"> </w:t>
            </w:r>
            <w:r w:rsidRPr="00306435">
              <w:rPr>
                <w:rFonts w:ascii="Bookman Old Style" w:hAnsi="Bookman Old Style"/>
                <w:sz w:val="24"/>
                <w:szCs w:val="24"/>
              </w:rPr>
              <w:t>dimiliki</w:t>
            </w:r>
            <w:r w:rsidRPr="00306435">
              <w:rPr>
                <w:rFonts w:ascii="Bookman Old Style" w:hAnsi="Bookman Old Style"/>
                <w:spacing w:val="-6"/>
                <w:sz w:val="24"/>
                <w:szCs w:val="24"/>
              </w:rPr>
              <w:t xml:space="preserve"> </w:t>
            </w:r>
            <w:r w:rsidRPr="00306435">
              <w:rPr>
                <w:rFonts w:ascii="Bookman Old Style" w:hAnsi="Bookman Old Style"/>
                <w:sz w:val="24"/>
                <w:szCs w:val="24"/>
              </w:rPr>
              <w:t>oleh</w:t>
            </w:r>
            <w:r w:rsidRPr="00306435">
              <w:rPr>
                <w:rFonts w:ascii="Bookman Old Style" w:hAnsi="Bookman Old Style"/>
                <w:spacing w:val="-7"/>
                <w:sz w:val="24"/>
                <w:szCs w:val="24"/>
              </w:rPr>
              <w:t xml:space="preserve"> </w:t>
            </w:r>
            <w:r w:rsidRPr="00306435">
              <w:rPr>
                <w:rFonts w:ascii="Bookman Old Style" w:hAnsi="Bookman Old Style"/>
                <w:sz w:val="24"/>
                <w:szCs w:val="24"/>
              </w:rPr>
              <w:t>bank dalam Rp dan Valas</w:t>
            </w:r>
          </w:p>
        </w:tc>
      </w:tr>
      <w:tr w:rsidR="00335797" w:rsidRPr="00306435" w14:paraId="5649AA23" w14:textId="77777777" w:rsidTr="00335797">
        <w:tc>
          <w:tcPr>
            <w:tcW w:w="291" w:type="pct"/>
          </w:tcPr>
          <w:p w14:paraId="077E2722"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0DAFF389" w14:textId="77777777" w:rsidR="00335797" w:rsidRPr="00306435" w:rsidRDefault="00335797" w:rsidP="00007703">
            <w:pPr>
              <w:pStyle w:val="normal1"/>
              <w:numPr>
                <w:ilvl w:val="0"/>
                <w:numId w:val="78"/>
              </w:numPr>
              <w:ind w:left="320" w:hanging="283"/>
              <w:rPr>
                <w:b w:val="0"/>
                <w:sz w:val="24"/>
                <w:szCs w:val="24"/>
              </w:rPr>
            </w:pPr>
            <w:r w:rsidRPr="00306435">
              <w:rPr>
                <w:b w:val="0"/>
                <w:i/>
                <w:iCs/>
                <w:sz w:val="24"/>
                <w:szCs w:val="24"/>
              </w:rPr>
              <w:t>Deposit Facility</w:t>
            </w:r>
          </w:p>
        </w:tc>
        <w:tc>
          <w:tcPr>
            <w:tcW w:w="2802" w:type="pct"/>
          </w:tcPr>
          <w:p w14:paraId="321E7A61"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7"/>
                <w:sz w:val="24"/>
                <w:szCs w:val="24"/>
              </w:rPr>
              <w:t xml:space="preserve"> </w:t>
            </w:r>
            <w:r w:rsidRPr="00306435">
              <w:rPr>
                <w:rFonts w:ascii="Bookman Old Style" w:hAnsi="Bookman Old Style"/>
                <w:sz w:val="24"/>
                <w:szCs w:val="24"/>
              </w:rPr>
              <w:t>nominal</w:t>
            </w:r>
            <w:r w:rsidRPr="00306435">
              <w:rPr>
                <w:rFonts w:ascii="Bookman Old Style" w:hAnsi="Bookman Old Style"/>
                <w:spacing w:val="-7"/>
                <w:sz w:val="24"/>
                <w:szCs w:val="24"/>
              </w:rPr>
              <w:t xml:space="preserve"> </w:t>
            </w:r>
            <w:r w:rsidRPr="00306435">
              <w:rPr>
                <w:rFonts w:ascii="Bookman Old Style" w:hAnsi="Bookman Old Style"/>
                <w:sz w:val="24"/>
                <w:szCs w:val="24"/>
              </w:rPr>
              <w:t>Deposit</w:t>
            </w:r>
            <w:r w:rsidRPr="00306435">
              <w:rPr>
                <w:rFonts w:ascii="Bookman Old Style" w:hAnsi="Bookman Old Style"/>
                <w:spacing w:val="-8"/>
                <w:sz w:val="24"/>
                <w:szCs w:val="24"/>
              </w:rPr>
              <w:t xml:space="preserve"> </w:t>
            </w:r>
            <w:r w:rsidRPr="00306435">
              <w:rPr>
                <w:rFonts w:ascii="Bookman Old Style" w:hAnsi="Bookman Old Style"/>
                <w:sz w:val="24"/>
                <w:szCs w:val="24"/>
              </w:rPr>
              <w:t>Facility</w:t>
            </w:r>
            <w:r w:rsidRPr="00306435">
              <w:rPr>
                <w:rFonts w:ascii="Bookman Old Style" w:hAnsi="Bookman Old Style"/>
                <w:spacing w:val="-6"/>
                <w:sz w:val="24"/>
                <w:szCs w:val="24"/>
              </w:rPr>
              <w:t xml:space="preserve"> </w:t>
            </w:r>
            <w:r w:rsidRPr="00306435">
              <w:rPr>
                <w:rFonts w:ascii="Bookman Old Style" w:hAnsi="Bookman Old Style"/>
                <w:sz w:val="24"/>
                <w:szCs w:val="24"/>
              </w:rPr>
              <w:t>dalam</w:t>
            </w:r>
            <w:r w:rsidRPr="00306435">
              <w:rPr>
                <w:rFonts w:ascii="Bookman Old Style" w:hAnsi="Bookman Old Style"/>
                <w:spacing w:val="-7"/>
                <w:sz w:val="24"/>
                <w:szCs w:val="24"/>
              </w:rPr>
              <w:t xml:space="preserve"> </w:t>
            </w:r>
            <w:r w:rsidRPr="00306435">
              <w:rPr>
                <w:rFonts w:ascii="Bookman Old Style" w:hAnsi="Bookman Old Style"/>
                <w:sz w:val="24"/>
                <w:szCs w:val="24"/>
              </w:rPr>
              <w:t>Rp</w:t>
            </w:r>
            <w:r w:rsidRPr="00306435">
              <w:rPr>
                <w:rFonts w:ascii="Bookman Old Style" w:hAnsi="Bookman Old Style"/>
                <w:spacing w:val="-7"/>
                <w:sz w:val="24"/>
                <w:szCs w:val="24"/>
              </w:rPr>
              <w:t xml:space="preserve"> </w:t>
            </w:r>
            <w:r w:rsidRPr="00306435">
              <w:rPr>
                <w:rFonts w:ascii="Bookman Old Style" w:hAnsi="Bookman Old Style"/>
                <w:sz w:val="24"/>
                <w:szCs w:val="24"/>
              </w:rPr>
              <w:t xml:space="preserve">dan </w:t>
            </w:r>
            <w:r w:rsidRPr="00306435">
              <w:rPr>
                <w:rFonts w:ascii="Bookman Old Style" w:hAnsi="Bookman Old Style"/>
                <w:spacing w:val="-2"/>
                <w:sz w:val="24"/>
                <w:szCs w:val="24"/>
              </w:rPr>
              <w:t>Valas</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Deposit</w:t>
            </w:r>
            <w:r w:rsidRPr="00306435">
              <w:rPr>
                <w:rFonts w:ascii="Bookman Old Style" w:hAnsi="Bookman Old Style"/>
                <w:spacing w:val="-7"/>
                <w:sz w:val="24"/>
                <w:szCs w:val="24"/>
              </w:rPr>
              <w:t xml:space="preserve"> </w:t>
            </w:r>
            <w:r w:rsidRPr="00306435">
              <w:rPr>
                <w:rFonts w:ascii="Bookman Old Style" w:hAnsi="Bookman Old Style"/>
                <w:sz w:val="24"/>
                <w:szCs w:val="24"/>
              </w:rPr>
              <w:t>facility</w:t>
            </w:r>
            <w:r w:rsidRPr="00306435">
              <w:rPr>
                <w:rFonts w:ascii="Bookman Old Style" w:hAnsi="Bookman Old Style"/>
                <w:spacing w:val="-6"/>
                <w:sz w:val="24"/>
                <w:szCs w:val="24"/>
              </w:rPr>
              <w:t xml:space="preserve"> </w:t>
            </w:r>
            <w:r w:rsidRPr="00306435">
              <w:rPr>
                <w:rFonts w:ascii="Bookman Old Style" w:hAnsi="Bookman Old Style"/>
                <w:sz w:val="24"/>
                <w:szCs w:val="24"/>
              </w:rPr>
              <w:t>adalah</w:t>
            </w:r>
            <w:r w:rsidRPr="00306435">
              <w:rPr>
                <w:rFonts w:ascii="Bookman Old Style" w:hAnsi="Bookman Old Style"/>
                <w:spacing w:val="-5"/>
                <w:sz w:val="24"/>
                <w:szCs w:val="24"/>
              </w:rPr>
              <w:t xml:space="preserve"> </w:t>
            </w:r>
            <w:r w:rsidRPr="00306435">
              <w:rPr>
                <w:rFonts w:ascii="Bookman Old Style" w:hAnsi="Bookman Old Style"/>
                <w:sz w:val="24"/>
                <w:szCs w:val="24"/>
              </w:rPr>
              <w:t>fasilitas</w:t>
            </w:r>
            <w:r w:rsidRPr="00306435">
              <w:rPr>
                <w:rFonts w:ascii="Bookman Old Style" w:hAnsi="Bookman Old Style"/>
                <w:spacing w:val="-6"/>
                <w:sz w:val="24"/>
                <w:szCs w:val="24"/>
              </w:rPr>
              <w:t xml:space="preserve"> </w:t>
            </w:r>
            <w:r w:rsidRPr="00306435">
              <w:rPr>
                <w:rFonts w:ascii="Bookman Old Style" w:hAnsi="Bookman Old Style"/>
                <w:sz w:val="24"/>
                <w:szCs w:val="24"/>
              </w:rPr>
              <w:t>bagi</w:t>
            </w:r>
            <w:r w:rsidRPr="00306435">
              <w:rPr>
                <w:rFonts w:ascii="Bookman Old Style" w:hAnsi="Bookman Old Style"/>
                <w:spacing w:val="-6"/>
                <w:sz w:val="24"/>
                <w:szCs w:val="24"/>
              </w:rPr>
              <w:t xml:space="preserve"> </w:t>
            </w:r>
            <w:r w:rsidRPr="00306435">
              <w:rPr>
                <w:rFonts w:ascii="Bookman Old Style" w:hAnsi="Bookman Old Style"/>
                <w:sz w:val="24"/>
                <w:szCs w:val="24"/>
              </w:rPr>
              <w:t>bank</w:t>
            </w:r>
            <w:r w:rsidRPr="00306435">
              <w:rPr>
                <w:rFonts w:ascii="Bookman Old Style" w:hAnsi="Bookman Old Style"/>
                <w:spacing w:val="-7"/>
                <w:sz w:val="24"/>
                <w:szCs w:val="24"/>
              </w:rPr>
              <w:t xml:space="preserve"> </w:t>
            </w:r>
            <w:r w:rsidRPr="00306435">
              <w:rPr>
                <w:rFonts w:ascii="Bookman Old Style" w:hAnsi="Bookman Old Style"/>
                <w:sz w:val="24"/>
                <w:szCs w:val="24"/>
              </w:rPr>
              <w:t>yang memiliki kelebihan likuiditas dengan cara menempatkan dana yang dimilikinya kepada</w:t>
            </w:r>
            <w:r w:rsidRPr="00306435">
              <w:rPr>
                <w:rFonts w:ascii="Bookman Old Style" w:hAnsi="Bookman Old Style"/>
                <w:sz w:val="24"/>
                <w:szCs w:val="24"/>
                <w:lang w:val="en-US"/>
              </w:rPr>
              <w:t xml:space="preserve"> </w:t>
            </w:r>
            <w:r w:rsidRPr="00306435">
              <w:rPr>
                <w:rFonts w:ascii="Bookman Old Style" w:hAnsi="Bookman Old Style"/>
                <w:sz w:val="24"/>
                <w:szCs w:val="24"/>
              </w:rPr>
              <w:t>Bank</w:t>
            </w:r>
            <w:r w:rsidRPr="00306435">
              <w:rPr>
                <w:rFonts w:ascii="Bookman Old Style" w:hAnsi="Bookman Old Style"/>
                <w:spacing w:val="-2"/>
                <w:sz w:val="24"/>
                <w:szCs w:val="24"/>
              </w:rPr>
              <w:t xml:space="preserve"> Indonesia</w:t>
            </w:r>
          </w:p>
        </w:tc>
      </w:tr>
      <w:tr w:rsidR="00335797" w:rsidRPr="00306435" w14:paraId="7F215C26" w14:textId="77777777" w:rsidTr="00335797">
        <w:tc>
          <w:tcPr>
            <w:tcW w:w="291" w:type="pct"/>
          </w:tcPr>
          <w:p w14:paraId="6310E4D1"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A27198B" w14:textId="77777777" w:rsidR="00335797" w:rsidRPr="00306435" w:rsidRDefault="00335797" w:rsidP="00007703">
            <w:pPr>
              <w:pStyle w:val="normal1"/>
              <w:numPr>
                <w:ilvl w:val="0"/>
                <w:numId w:val="78"/>
              </w:numPr>
              <w:ind w:left="320" w:hanging="283"/>
              <w:rPr>
                <w:b w:val="0"/>
                <w:sz w:val="24"/>
                <w:szCs w:val="24"/>
              </w:rPr>
            </w:pPr>
            <w:r w:rsidRPr="00306435">
              <w:rPr>
                <w:b w:val="0"/>
                <w:sz w:val="24"/>
                <w:szCs w:val="24"/>
                <w:lang w:val="en-US"/>
              </w:rPr>
              <w:t>F</w:t>
            </w:r>
            <w:r w:rsidRPr="00306435">
              <w:rPr>
                <w:b w:val="0"/>
                <w:sz w:val="24"/>
                <w:szCs w:val="24"/>
              </w:rPr>
              <w:t>asilitas Simpanan Bank Indonesia Syariah</w:t>
            </w:r>
          </w:p>
        </w:tc>
        <w:tc>
          <w:tcPr>
            <w:tcW w:w="2802" w:type="pct"/>
          </w:tcPr>
          <w:p w14:paraId="690BA762"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3"/>
                <w:sz w:val="24"/>
                <w:szCs w:val="24"/>
              </w:rPr>
              <w:t xml:space="preserve"> </w:t>
            </w:r>
            <w:r w:rsidRPr="00306435">
              <w:rPr>
                <w:rFonts w:ascii="Bookman Old Style" w:hAnsi="Bookman Old Style"/>
                <w:sz w:val="24"/>
                <w:szCs w:val="24"/>
              </w:rPr>
              <w:t>nominal</w:t>
            </w:r>
            <w:r w:rsidRPr="00306435">
              <w:rPr>
                <w:rFonts w:ascii="Bookman Old Style" w:hAnsi="Bookman Old Style"/>
                <w:spacing w:val="-4"/>
                <w:sz w:val="24"/>
                <w:szCs w:val="24"/>
              </w:rPr>
              <w:t xml:space="preserve"> </w:t>
            </w:r>
            <w:r w:rsidRPr="00306435">
              <w:rPr>
                <w:rFonts w:ascii="Bookman Old Style" w:hAnsi="Bookman Old Style"/>
                <w:sz w:val="24"/>
                <w:szCs w:val="24"/>
              </w:rPr>
              <w:t>Fasbis</w:t>
            </w:r>
            <w:r w:rsidRPr="00306435">
              <w:rPr>
                <w:rFonts w:ascii="Bookman Old Style" w:hAnsi="Bookman Old Style"/>
                <w:spacing w:val="-4"/>
                <w:sz w:val="24"/>
                <w:szCs w:val="24"/>
              </w:rPr>
              <w:t xml:space="preserve"> </w:t>
            </w:r>
            <w:r w:rsidRPr="00306435">
              <w:rPr>
                <w:rFonts w:ascii="Bookman Old Style" w:hAnsi="Bookman Old Style"/>
                <w:sz w:val="24"/>
                <w:szCs w:val="24"/>
              </w:rPr>
              <w:t>dalam</w:t>
            </w:r>
            <w:r w:rsidRPr="00306435">
              <w:rPr>
                <w:rFonts w:ascii="Bookman Old Style" w:hAnsi="Bookman Old Style"/>
                <w:spacing w:val="-1"/>
                <w:sz w:val="24"/>
                <w:szCs w:val="24"/>
              </w:rPr>
              <w:t xml:space="preserve"> </w:t>
            </w:r>
            <w:r w:rsidRPr="00306435">
              <w:rPr>
                <w:rFonts w:ascii="Bookman Old Style" w:hAnsi="Bookman Old Style"/>
                <w:sz w:val="24"/>
                <w:szCs w:val="24"/>
              </w:rPr>
              <w:t>Rp</w:t>
            </w:r>
            <w:r w:rsidRPr="00306435">
              <w:rPr>
                <w:rFonts w:ascii="Bookman Old Style" w:hAnsi="Bookman Old Style"/>
                <w:spacing w:val="-4"/>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Valas</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Fasbis adalah fasilitas yang diberikan Bank Indonesia</w:t>
            </w:r>
            <w:r w:rsidRPr="00306435">
              <w:rPr>
                <w:rFonts w:ascii="Bookman Old Style" w:hAnsi="Bookman Old Style"/>
                <w:spacing w:val="-10"/>
                <w:sz w:val="24"/>
                <w:szCs w:val="24"/>
              </w:rPr>
              <w:t xml:space="preserve"> </w:t>
            </w:r>
            <w:r w:rsidRPr="00306435">
              <w:rPr>
                <w:rFonts w:ascii="Bookman Old Style" w:hAnsi="Bookman Old Style"/>
                <w:sz w:val="24"/>
                <w:szCs w:val="24"/>
              </w:rPr>
              <w:t>kepada</w:t>
            </w:r>
            <w:r w:rsidRPr="00306435">
              <w:rPr>
                <w:rFonts w:ascii="Bookman Old Style" w:hAnsi="Bookman Old Style"/>
                <w:spacing w:val="-10"/>
                <w:sz w:val="24"/>
                <w:szCs w:val="24"/>
              </w:rPr>
              <w:t xml:space="preserve"> </w:t>
            </w:r>
            <w:r w:rsidRPr="00306435">
              <w:rPr>
                <w:rFonts w:ascii="Bookman Old Style" w:hAnsi="Bookman Old Style"/>
                <w:sz w:val="24"/>
                <w:szCs w:val="24"/>
              </w:rPr>
              <w:t>Bank</w:t>
            </w:r>
            <w:r w:rsidRPr="00306435">
              <w:rPr>
                <w:rFonts w:ascii="Bookman Old Style" w:hAnsi="Bookman Old Style"/>
                <w:spacing w:val="-11"/>
                <w:sz w:val="24"/>
                <w:szCs w:val="24"/>
              </w:rPr>
              <w:t xml:space="preserve"> </w:t>
            </w:r>
            <w:r w:rsidRPr="00306435">
              <w:rPr>
                <w:rFonts w:ascii="Bookman Old Style" w:hAnsi="Bookman Old Style"/>
                <w:sz w:val="24"/>
                <w:szCs w:val="24"/>
              </w:rPr>
              <w:t>untuk</w:t>
            </w:r>
            <w:r w:rsidRPr="00306435">
              <w:rPr>
                <w:rFonts w:ascii="Bookman Old Style" w:hAnsi="Bookman Old Style"/>
                <w:spacing w:val="-11"/>
                <w:sz w:val="24"/>
                <w:szCs w:val="24"/>
              </w:rPr>
              <w:t xml:space="preserve"> </w:t>
            </w:r>
            <w:r w:rsidRPr="00306435">
              <w:rPr>
                <w:rFonts w:ascii="Bookman Old Style" w:hAnsi="Bookman Old Style"/>
                <w:sz w:val="24"/>
                <w:szCs w:val="24"/>
              </w:rPr>
              <w:t>menempatkan dananya di Bank Indonesia dalam rangka kegiatan Operasi Pasar Terbuka</w:t>
            </w:r>
          </w:p>
        </w:tc>
      </w:tr>
      <w:tr w:rsidR="00335797" w:rsidRPr="00306435" w14:paraId="5E277785" w14:textId="77777777" w:rsidTr="00335797">
        <w:tc>
          <w:tcPr>
            <w:tcW w:w="291" w:type="pct"/>
          </w:tcPr>
          <w:p w14:paraId="3DD9202E"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DB460A6" w14:textId="77777777" w:rsidR="00335797" w:rsidRPr="00306435" w:rsidRDefault="00335797" w:rsidP="00007703">
            <w:pPr>
              <w:pStyle w:val="normal1"/>
              <w:numPr>
                <w:ilvl w:val="0"/>
                <w:numId w:val="78"/>
              </w:numPr>
              <w:ind w:left="320" w:hanging="283"/>
              <w:rPr>
                <w:b w:val="0"/>
                <w:sz w:val="24"/>
                <w:szCs w:val="24"/>
              </w:rPr>
            </w:pPr>
            <w:r w:rsidRPr="00306435">
              <w:rPr>
                <w:b w:val="0"/>
                <w:i/>
                <w:iCs/>
                <w:sz w:val="24"/>
                <w:szCs w:val="24"/>
              </w:rPr>
              <w:t xml:space="preserve">Lending Facility </w:t>
            </w:r>
            <w:r w:rsidRPr="00306435">
              <w:rPr>
                <w:b w:val="0"/>
                <w:sz w:val="24"/>
                <w:szCs w:val="24"/>
              </w:rPr>
              <w:t>-/-</w:t>
            </w:r>
          </w:p>
        </w:tc>
        <w:tc>
          <w:tcPr>
            <w:tcW w:w="2802" w:type="pct"/>
          </w:tcPr>
          <w:p w14:paraId="1BEC9547"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7"/>
                <w:sz w:val="24"/>
                <w:szCs w:val="24"/>
              </w:rPr>
              <w:t xml:space="preserve"> </w:t>
            </w:r>
            <w:r w:rsidRPr="00306435">
              <w:rPr>
                <w:rFonts w:ascii="Bookman Old Style" w:hAnsi="Bookman Old Style"/>
                <w:sz w:val="24"/>
                <w:szCs w:val="24"/>
              </w:rPr>
              <w:t>nominal</w:t>
            </w:r>
            <w:r w:rsidRPr="00306435">
              <w:rPr>
                <w:rFonts w:ascii="Bookman Old Style" w:hAnsi="Bookman Old Style"/>
                <w:spacing w:val="-8"/>
                <w:sz w:val="24"/>
                <w:szCs w:val="24"/>
              </w:rPr>
              <w:t xml:space="preserve"> </w:t>
            </w:r>
            <w:r w:rsidRPr="00306435">
              <w:rPr>
                <w:rFonts w:ascii="Bookman Old Style" w:hAnsi="Bookman Old Style"/>
                <w:sz w:val="24"/>
                <w:szCs w:val="24"/>
              </w:rPr>
              <w:t>lending</w:t>
            </w:r>
            <w:r w:rsidRPr="00306435">
              <w:rPr>
                <w:rFonts w:ascii="Bookman Old Style" w:hAnsi="Bookman Old Style"/>
                <w:spacing w:val="-8"/>
                <w:sz w:val="24"/>
                <w:szCs w:val="24"/>
              </w:rPr>
              <w:t xml:space="preserve"> </w:t>
            </w:r>
            <w:r w:rsidRPr="00306435">
              <w:rPr>
                <w:rFonts w:ascii="Bookman Old Style" w:hAnsi="Bookman Old Style"/>
                <w:sz w:val="24"/>
                <w:szCs w:val="24"/>
              </w:rPr>
              <w:t>facility</w:t>
            </w:r>
            <w:r w:rsidRPr="00306435">
              <w:rPr>
                <w:rFonts w:ascii="Bookman Old Style" w:hAnsi="Bookman Old Style"/>
                <w:spacing w:val="-6"/>
                <w:sz w:val="24"/>
                <w:szCs w:val="24"/>
              </w:rPr>
              <w:t xml:space="preserve"> </w:t>
            </w:r>
            <w:r w:rsidRPr="00306435">
              <w:rPr>
                <w:rFonts w:ascii="Bookman Old Style" w:hAnsi="Bookman Old Style"/>
                <w:sz w:val="24"/>
                <w:szCs w:val="24"/>
              </w:rPr>
              <w:t>dalam</w:t>
            </w:r>
            <w:r w:rsidRPr="00306435">
              <w:rPr>
                <w:rFonts w:ascii="Bookman Old Style" w:hAnsi="Bookman Old Style"/>
                <w:spacing w:val="-2"/>
                <w:sz w:val="24"/>
                <w:szCs w:val="24"/>
              </w:rPr>
              <w:t xml:space="preserve"> </w:t>
            </w:r>
            <w:r w:rsidRPr="00306435">
              <w:rPr>
                <w:rFonts w:ascii="Bookman Old Style" w:hAnsi="Bookman Old Style"/>
                <w:sz w:val="24"/>
                <w:szCs w:val="24"/>
              </w:rPr>
              <w:t>Rp</w:t>
            </w:r>
            <w:r w:rsidRPr="00306435">
              <w:rPr>
                <w:rFonts w:ascii="Bookman Old Style" w:hAnsi="Bookman Old Style"/>
                <w:spacing w:val="-8"/>
                <w:sz w:val="24"/>
                <w:szCs w:val="24"/>
              </w:rPr>
              <w:t xml:space="preserve"> </w:t>
            </w:r>
            <w:r w:rsidRPr="00306435">
              <w:rPr>
                <w:rFonts w:ascii="Bookman Old Style" w:hAnsi="Bookman Old Style"/>
                <w:sz w:val="24"/>
                <w:szCs w:val="24"/>
              </w:rPr>
              <w:t xml:space="preserve">dan </w:t>
            </w:r>
            <w:r w:rsidRPr="00306435">
              <w:rPr>
                <w:rFonts w:ascii="Bookman Old Style" w:hAnsi="Bookman Old Style"/>
                <w:spacing w:val="-2"/>
                <w:sz w:val="24"/>
                <w:szCs w:val="24"/>
              </w:rPr>
              <w:t>Valas</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Lending</w:t>
            </w:r>
            <w:r w:rsidRPr="00306435">
              <w:rPr>
                <w:rFonts w:ascii="Bookman Old Style" w:hAnsi="Bookman Old Style"/>
                <w:spacing w:val="-7"/>
                <w:sz w:val="24"/>
                <w:szCs w:val="24"/>
              </w:rPr>
              <w:t xml:space="preserve"> </w:t>
            </w:r>
            <w:r w:rsidRPr="00306435">
              <w:rPr>
                <w:rFonts w:ascii="Bookman Old Style" w:hAnsi="Bookman Old Style"/>
                <w:sz w:val="24"/>
                <w:szCs w:val="24"/>
              </w:rPr>
              <w:t>Facility</w:t>
            </w:r>
            <w:r w:rsidRPr="00306435">
              <w:rPr>
                <w:rFonts w:ascii="Bookman Old Style" w:hAnsi="Bookman Old Style"/>
                <w:spacing w:val="-6"/>
                <w:sz w:val="24"/>
                <w:szCs w:val="24"/>
              </w:rPr>
              <w:t xml:space="preserve"> </w:t>
            </w:r>
            <w:r w:rsidRPr="00306435">
              <w:rPr>
                <w:rFonts w:ascii="Bookman Old Style" w:hAnsi="Bookman Old Style"/>
                <w:sz w:val="24"/>
                <w:szCs w:val="24"/>
              </w:rPr>
              <w:t>adalah</w:t>
            </w:r>
            <w:r w:rsidRPr="00306435">
              <w:rPr>
                <w:rFonts w:ascii="Bookman Old Style" w:hAnsi="Bookman Old Style"/>
                <w:spacing w:val="-4"/>
                <w:sz w:val="24"/>
                <w:szCs w:val="24"/>
              </w:rPr>
              <w:t xml:space="preserve"> </w:t>
            </w:r>
            <w:r w:rsidRPr="00306435">
              <w:rPr>
                <w:rFonts w:ascii="Bookman Old Style" w:hAnsi="Bookman Old Style"/>
                <w:sz w:val="24"/>
                <w:szCs w:val="24"/>
              </w:rPr>
              <w:t>fasilitas</w:t>
            </w:r>
            <w:r w:rsidRPr="00306435">
              <w:rPr>
                <w:rFonts w:ascii="Bookman Old Style" w:hAnsi="Bookman Old Style"/>
                <w:spacing w:val="-6"/>
                <w:sz w:val="24"/>
                <w:szCs w:val="24"/>
              </w:rPr>
              <w:t xml:space="preserve"> </w:t>
            </w:r>
            <w:r w:rsidRPr="00306435">
              <w:rPr>
                <w:rFonts w:ascii="Bookman Old Style" w:hAnsi="Bookman Old Style"/>
                <w:sz w:val="24"/>
                <w:szCs w:val="24"/>
              </w:rPr>
              <w:t>bagi</w:t>
            </w:r>
            <w:r w:rsidRPr="00306435">
              <w:rPr>
                <w:rFonts w:ascii="Bookman Old Style" w:hAnsi="Bookman Old Style"/>
                <w:spacing w:val="-6"/>
                <w:sz w:val="24"/>
                <w:szCs w:val="24"/>
              </w:rPr>
              <w:t xml:space="preserve"> </w:t>
            </w:r>
            <w:r w:rsidRPr="00306435">
              <w:rPr>
                <w:rFonts w:ascii="Bookman Old Style" w:hAnsi="Bookman Old Style"/>
                <w:sz w:val="24"/>
                <w:szCs w:val="24"/>
              </w:rPr>
              <w:t>bank</w:t>
            </w:r>
            <w:r w:rsidRPr="00306435">
              <w:rPr>
                <w:rFonts w:ascii="Bookman Old Style" w:hAnsi="Bookman Old Style"/>
                <w:spacing w:val="-7"/>
                <w:sz w:val="24"/>
                <w:szCs w:val="24"/>
              </w:rPr>
              <w:t xml:space="preserve"> </w:t>
            </w:r>
            <w:r w:rsidRPr="00306435">
              <w:rPr>
                <w:rFonts w:ascii="Bookman Old Style" w:hAnsi="Bookman Old Style"/>
                <w:sz w:val="24"/>
                <w:szCs w:val="24"/>
              </w:rPr>
              <w:t>yang mengalami kesulitan likuiditas dengan cara merepokan SBI/SDBI/SBN yang dimilikinya kepada Bank Indonesia.</w:t>
            </w:r>
          </w:p>
        </w:tc>
      </w:tr>
      <w:tr w:rsidR="00335797" w:rsidRPr="00306435" w14:paraId="40C8D857" w14:textId="77777777" w:rsidTr="00335797">
        <w:tc>
          <w:tcPr>
            <w:tcW w:w="291" w:type="pct"/>
          </w:tcPr>
          <w:p w14:paraId="2B210208"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C57C925" w14:textId="77777777" w:rsidR="00335797" w:rsidRPr="00306435" w:rsidRDefault="00335797" w:rsidP="00007703">
            <w:pPr>
              <w:pStyle w:val="normal1"/>
              <w:numPr>
                <w:ilvl w:val="0"/>
                <w:numId w:val="78"/>
              </w:numPr>
              <w:ind w:left="320" w:hanging="283"/>
              <w:rPr>
                <w:b w:val="0"/>
                <w:sz w:val="24"/>
                <w:szCs w:val="24"/>
              </w:rPr>
            </w:pPr>
            <w:r w:rsidRPr="00306435">
              <w:rPr>
                <w:b w:val="0"/>
                <w:sz w:val="24"/>
                <w:szCs w:val="24"/>
              </w:rPr>
              <w:t>Repo (SBIS &amp; SBSN) -/-</w:t>
            </w:r>
          </w:p>
        </w:tc>
        <w:tc>
          <w:tcPr>
            <w:tcW w:w="2802" w:type="pct"/>
          </w:tcPr>
          <w:p w14:paraId="3ECC5AEC"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4"/>
                <w:sz w:val="24"/>
                <w:szCs w:val="24"/>
              </w:rPr>
              <w:t xml:space="preserve"> </w:t>
            </w:r>
            <w:r w:rsidRPr="00306435">
              <w:rPr>
                <w:rFonts w:ascii="Bookman Old Style" w:hAnsi="Bookman Old Style"/>
                <w:sz w:val="24"/>
                <w:szCs w:val="24"/>
              </w:rPr>
              <w:t>seluruh</w:t>
            </w:r>
            <w:r w:rsidRPr="00306435">
              <w:rPr>
                <w:rFonts w:ascii="Bookman Old Style" w:hAnsi="Bookman Old Style"/>
                <w:spacing w:val="-2"/>
                <w:sz w:val="24"/>
                <w:szCs w:val="24"/>
              </w:rPr>
              <w:t xml:space="preserve"> </w:t>
            </w:r>
            <w:r w:rsidRPr="00306435">
              <w:rPr>
                <w:rFonts w:ascii="Bookman Old Style" w:hAnsi="Bookman Old Style"/>
                <w:sz w:val="24"/>
                <w:szCs w:val="24"/>
              </w:rPr>
              <w:t>SBIS,</w:t>
            </w:r>
            <w:r w:rsidRPr="00306435">
              <w:rPr>
                <w:rFonts w:ascii="Bookman Old Style" w:hAnsi="Bookman Old Style"/>
                <w:spacing w:val="-3"/>
                <w:sz w:val="24"/>
                <w:szCs w:val="24"/>
              </w:rPr>
              <w:t xml:space="preserve"> </w:t>
            </w:r>
            <w:r w:rsidRPr="00306435">
              <w:rPr>
                <w:rFonts w:ascii="Bookman Old Style" w:hAnsi="Bookman Old Style"/>
                <w:sz w:val="24"/>
                <w:szCs w:val="24"/>
              </w:rPr>
              <w:t>SBSN</w:t>
            </w:r>
            <w:r w:rsidRPr="00306435">
              <w:rPr>
                <w:rFonts w:ascii="Bookman Old Style" w:hAnsi="Bookman Old Style"/>
                <w:spacing w:val="-1"/>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pacing w:val="-4"/>
                <w:sz w:val="24"/>
                <w:szCs w:val="24"/>
              </w:rPr>
              <w:t>Sukbi</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dengan</w:t>
            </w:r>
            <w:r w:rsidRPr="00306435">
              <w:rPr>
                <w:rFonts w:ascii="Bookman Old Style" w:hAnsi="Bookman Old Style"/>
                <w:spacing w:val="-4"/>
                <w:sz w:val="24"/>
                <w:szCs w:val="24"/>
              </w:rPr>
              <w:t xml:space="preserve"> </w:t>
            </w:r>
            <w:r w:rsidRPr="00306435">
              <w:rPr>
                <w:rFonts w:ascii="Bookman Old Style" w:hAnsi="Bookman Old Style"/>
                <w:sz w:val="24"/>
                <w:szCs w:val="24"/>
              </w:rPr>
              <w:t>jenis</w:t>
            </w:r>
            <w:r w:rsidRPr="00306435">
              <w:rPr>
                <w:rFonts w:ascii="Bookman Old Style" w:hAnsi="Bookman Old Style"/>
                <w:spacing w:val="-6"/>
                <w:sz w:val="24"/>
                <w:szCs w:val="24"/>
              </w:rPr>
              <w:t xml:space="preserve"> </w:t>
            </w:r>
            <w:r w:rsidRPr="00306435">
              <w:rPr>
                <w:rFonts w:ascii="Bookman Old Style" w:hAnsi="Bookman Old Style"/>
                <w:sz w:val="24"/>
                <w:szCs w:val="24"/>
              </w:rPr>
              <w:t>Repo</w:t>
            </w:r>
            <w:r w:rsidRPr="00306435">
              <w:rPr>
                <w:rFonts w:ascii="Bookman Old Style" w:hAnsi="Bookman Old Style"/>
                <w:spacing w:val="-6"/>
                <w:sz w:val="24"/>
                <w:szCs w:val="24"/>
              </w:rPr>
              <w:t xml:space="preserve"> </w:t>
            </w:r>
            <w:r w:rsidRPr="00306435">
              <w:rPr>
                <w:rFonts w:ascii="Bookman Old Style" w:hAnsi="Bookman Old Style"/>
                <w:sz w:val="24"/>
                <w:szCs w:val="24"/>
              </w:rPr>
              <w:t>yang</w:t>
            </w:r>
            <w:r w:rsidRPr="00306435">
              <w:rPr>
                <w:rFonts w:ascii="Bookman Old Style" w:hAnsi="Bookman Old Style"/>
                <w:spacing w:val="-8"/>
                <w:sz w:val="24"/>
                <w:szCs w:val="24"/>
              </w:rPr>
              <w:t xml:space="preserve"> </w:t>
            </w:r>
            <w:r w:rsidRPr="00306435">
              <w:rPr>
                <w:rFonts w:ascii="Bookman Old Style" w:hAnsi="Bookman Old Style"/>
                <w:sz w:val="24"/>
                <w:szCs w:val="24"/>
              </w:rPr>
              <w:t>dimiliki</w:t>
            </w:r>
            <w:r w:rsidRPr="00306435">
              <w:rPr>
                <w:rFonts w:ascii="Bookman Old Style" w:hAnsi="Bookman Old Style"/>
                <w:spacing w:val="-6"/>
                <w:sz w:val="24"/>
                <w:szCs w:val="24"/>
              </w:rPr>
              <w:t xml:space="preserve"> </w:t>
            </w:r>
            <w:r w:rsidRPr="00306435">
              <w:rPr>
                <w:rFonts w:ascii="Bookman Old Style" w:hAnsi="Bookman Old Style"/>
                <w:sz w:val="24"/>
                <w:szCs w:val="24"/>
              </w:rPr>
              <w:t>oleh</w:t>
            </w:r>
            <w:r w:rsidRPr="00306435">
              <w:rPr>
                <w:rFonts w:ascii="Bookman Old Style" w:hAnsi="Bookman Old Style"/>
                <w:spacing w:val="-7"/>
                <w:sz w:val="24"/>
                <w:szCs w:val="24"/>
              </w:rPr>
              <w:t xml:space="preserve"> </w:t>
            </w:r>
            <w:r w:rsidRPr="00306435">
              <w:rPr>
                <w:rFonts w:ascii="Bookman Old Style" w:hAnsi="Bookman Old Style"/>
                <w:sz w:val="24"/>
                <w:szCs w:val="24"/>
              </w:rPr>
              <w:t>bank dalam Rp dan Valas</w:t>
            </w:r>
          </w:p>
        </w:tc>
      </w:tr>
      <w:tr w:rsidR="00335797" w:rsidRPr="00306435" w14:paraId="29B685B7" w14:textId="77777777" w:rsidTr="00335797">
        <w:tc>
          <w:tcPr>
            <w:tcW w:w="291" w:type="pct"/>
          </w:tcPr>
          <w:p w14:paraId="74205BD1"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86F5571" w14:textId="77777777" w:rsidR="00335797" w:rsidRPr="00306435" w:rsidRDefault="00335797" w:rsidP="00007703">
            <w:pPr>
              <w:pStyle w:val="normal1"/>
              <w:rPr>
                <w:b w:val="0"/>
                <w:sz w:val="24"/>
                <w:szCs w:val="24"/>
              </w:rPr>
            </w:pPr>
            <w:r w:rsidRPr="00306435">
              <w:rPr>
                <w:b w:val="0"/>
                <w:sz w:val="24"/>
                <w:szCs w:val="24"/>
              </w:rPr>
              <w:t>Total Operasi Moneter (OM)</w:t>
            </w:r>
          </w:p>
        </w:tc>
        <w:tc>
          <w:tcPr>
            <w:tcW w:w="2802" w:type="pct"/>
            <w:shd w:val="clear" w:color="auto" w:fill="D9D9D9" w:themeFill="background1" w:themeFillShade="D9"/>
          </w:tcPr>
          <w:p w14:paraId="022D94EA" w14:textId="77777777" w:rsidR="00335797" w:rsidRPr="00306435" w:rsidRDefault="00335797" w:rsidP="00007703">
            <w:pPr>
              <w:pStyle w:val="normal1"/>
              <w:spacing w:line="240" w:lineRule="auto"/>
              <w:rPr>
                <w:b w:val="0"/>
                <w:sz w:val="24"/>
                <w:szCs w:val="24"/>
              </w:rPr>
            </w:pPr>
          </w:p>
        </w:tc>
      </w:tr>
      <w:tr w:rsidR="00335797" w:rsidRPr="00306435" w14:paraId="55F57BB6" w14:textId="77777777" w:rsidTr="00335797">
        <w:tc>
          <w:tcPr>
            <w:tcW w:w="291" w:type="pct"/>
          </w:tcPr>
          <w:p w14:paraId="5A347381"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9400B49" w14:textId="77777777" w:rsidR="00335797" w:rsidRPr="00306435" w:rsidRDefault="00335797" w:rsidP="00007703">
            <w:pPr>
              <w:pStyle w:val="normal1"/>
              <w:rPr>
                <w:b w:val="0"/>
                <w:sz w:val="24"/>
                <w:szCs w:val="24"/>
              </w:rPr>
            </w:pPr>
            <w:r w:rsidRPr="00306435">
              <w:rPr>
                <w:b w:val="0"/>
                <w:sz w:val="24"/>
                <w:szCs w:val="24"/>
              </w:rPr>
              <w:t>Tota Alat Likuid (AL)</w:t>
            </w:r>
          </w:p>
        </w:tc>
        <w:tc>
          <w:tcPr>
            <w:tcW w:w="2802" w:type="pct"/>
            <w:shd w:val="clear" w:color="auto" w:fill="D9D9D9" w:themeFill="background1" w:themeFillShade="D9"/>
          </w:tcPr>
          <w:p w14:paraId="18FDA6D2" w14:textId="77777777" w:rsidR="00335797" w:rsidRPr="00306435" w:rsidRDefault="00335797" w:rsidP="00007703">
            <w:pPr>
              <w:pStyle w:val="normal1"/>
              <w:spacing w:line="240" w:lineRule="auto"/>
              <w:rPr>
                <w:b w:val="0"/>
                <w:sz w:val="24"/>
                <w:szCs w:val="24"/>
              </w:rPr>
            </w:pPr>
          </w:p>
        </w:tc>
      </w:tr>
      <w:tr w:rsidR="00335797" w:rsidRPr="00306435" w14:paraId="38907375" w14:textId="77777777" w:rsidTr="00335797">
        <w:tc>
          <w:tcPr>
            <w:tcW w:w="291" w:type="pct"/>
          </w:tcPr>
          <w:p w14:paraId="4597E283"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6ED99CEB" w14:textId="77777777" w:rsidR="00335797" w:rsidRPr="00306435" w:rsidRDefault="00335797" w:rsidP="00007703">
            <w:pPr>
              <w:pStyle w:val="normal1"/>
              <w:rPr>
                <w:b w:val="0"/>
                <w:sz w:val="24"/>
                <w:szCs w:val="24"/>
              </w:rPr>
            </w:pPr>
            <w:r w:rsidRPr="00306435">
              <w:rPr>
                <w:b w:val="0"/>
                <w:sz w:val="24"/>
                <w:szCs w:val="24"/>
              </w:rPr>
              <w:t>Penempatan pada Bank Lain</w:t>
            </w:r>
          </w:p>
        </w:tc>
        <w:tc>
          <w:tcPr>
            <w:tcW w:w="2802" w:type="pct"/>
            <w:shd w:val="clear" w:color="auto" w:fill="auto"/>
          </w:tcPr>
          <w:p w14:paraId="2D65E1B4" w14:textId="77777777" w:rsidR="00335797" w:rsidRPr="00306435" w:rsidRDefault="00335797" w:rsidP="00007703">
            <w:pPr>
              <w:pStyle w:val="normal1"/>
              <w:spacing w:line="240" w:lineRule="auto"/>
              <w:rPr>
                <w:b w:val="0"/>
                <w:sz w:val="24"/>
                <w:szCs w:val="24"/>
                <w:lang w:val="en-US"/>
              </w:rPr>
            </w:pPr>
            <w:r w:rsidRPr="00306435">
              <w:rPr>
                <w:b w:val="0"/>
                <w:sz w:val="24"/>
                <w:szCs w:val="24"/>
                <w:lang w:val="en-US"/>
              </w:rPr>
              <w:t>Jumlah penempayan/tagihan atau simpanan milik Bank dalam rupiah pada bank lain baik bank yang melakukan kegiatan operasional di Indonesia maupun di luar Indonesia.</w:t>
            </w:r>
          </w:p>
        </w:tc>
      </w:tr>
      <w:tr w:rsidR="00335797" w:rsidRPr="00306435" w14:paraId="33FEBE2C" w14:textId="77777777" w:rsidTr="00335797">
        <w:tc>
          <w:tcPr>
            <w:tcW w:w="291" w:type="pct"/>
          </w:tcPr>
          <w:p w14:paraId="18AA2AC5"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337842F" w14:textId="77777777" w:rsidR="00335797" w:rsidRPr="00306435" w:rsidRDefault="00335797" w:rsidP="00007703">
            <w:pPr>
              <w:pStyle w:val="normal1"/>
              <w:rPr>
                <w:b w:val="0"/>
                <w:sz w:val="24"/>
                <w:szCs w:val="24"/>
              </w:rPr>
            </w:pPr>
            <w:r w:rsidRPr="00306435">
              <w:rPr>
                <w:b w:val="0"/>
                <w:sz w:val="24"/>
                <w:szCs w:val="24"/>
              </w:rPr>
              <w:t>Surat Berharga yang Dimiliki</w:t>
            </w:r>
          </w:p>
        </w:tc>
        <w:tc>
          <w:tcPr>
            <w:tcW w:w="2802" w:type="pct"/>
          </w:tcPr>
          <w:p w14:paraId="13D6D6E5" w14:textId="77777777" w:rsidR="00335797" w:rsidRPr="00306435" w:rsidRDefault="00335797" w:rsidP="00007703">
            <w:pPr>
              <w:pStyle w:val="normal1"/>
              <w:spacing w:line="240" w:lineRule="auto"/>
              <w:rPr>
                <w:b w:val="0"/>
                <w:sz w:val="24"/>
                <w:szCs w:val="24"/>
              </w:rPr>
            </w:pPr>
            <w:r w:rsidRPr="00306435">
              <w:rPr>
                <w:b w:val="0"/>
                <w:sz w:val="24"/>
                <w:szCs w:val="24"/>
                <w:lang w:val="en-US"/>
              </w:rPr>
              <w:t>Jumlah s</w:t>
            </w:r>
            <w:r w:rsidRPr="00306435">
              <w:rPr>
                <w:b w:val="0"/>
                <w:sz w:val="24"/>
                <w:szCs w:val="24"/>
              </w:rPr>
              <w:t xml:space="preserve">eluruh surat berharga baik dalam rupiah maupun valuta </w:t>
            </w:r>
            <w:r w:rsidRPr="00306435">
              <w:rPr>
                <w:b w:val="0"/>
                <w:sz w:val="24"/>
                <w:szCs w:val="24"/>
                <w:lang w:val="en-US"/>
              </w:rPr>
              <w:t xml:space="preserve"> </w:t>
            </w:r>
            <w:r w:rsidRPr="00306435">
              <w:rPr>
                <w:b w:val="0"/>
                <w:sz w:val="24"/>
                <w:szCs w:val="24"/>
              </w:rPr>
              <w:t>asing yang dibeli atau dimiliki oleh Bank</w:t>
            </w:r>
          </w:p>
        </w:tc>
      </w:tr>
      <w:tr w:rsidR="00335797" w:rsidRPr="00306435" w14:paraId="38D18F2A" w14:textId="77777777" w:rsidTr="00335797">
        <w:tc>
          <w:tcPr>
            <w:tcW w:w="291" w:type="pct"/>
          </w:tcPr>
          <w:p w14:paraId="4ED2738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AA7D2B1" w14:textId="77777777" w:rsidR="00335797" w:rsidRPr="00306435" w:rsidRDefault="00335797" w:rsidP="00007703">
            <w:pPr>
              <w:pStyle w:val="normal1"/>
              <w:numPr>
                <w:ilvl w:val="1"/>
                <w:numId w:val="55"/>
              </w:numPr>
              <w:ind w:left="462" w:hanging="462"/>
              <w:rPr>
                <w:b w:val="0"/>
                <w:sz w:val="24"/>
                <w:szCs w:val="24"/>
              </w:rPr>
            </w:pPr>
            <w:r w:rsidRPr="00306435">
              <w:rPr>
                <w:b w:val="0"/>
                <w:sz w:val="24"/>
                <w:szCs w:val="24"/>
              </w:rPr>
              <w:t>Nilai Wajar Melalui Laba Rugi</w:t>
            </w:r>
          </w:p>
        </w:tc>
        <w:tc>
          <w:tcPr>
            <w:tcW w:w="2802" w:type="pct"/>
          </w:tcPr>
          <w:p w14:paraId="134AD4C7" w14:textId="77777777" w:rsidR="00335797" w:rsidRPr="00306435" w:rsidRDefault="00335797" w:rsidP="00007703">
            <w:pPr>
              <w:pStyle w:val="normal1"/>
              <w:spacing w:line="240" w:lineRule="auto"/>
              <w:rPr>
                <w:b w:val="0"/>
                <w:sz w:val="24"/>
                <w:szCs w:val="24"/>
              </w:rPr>
            </w:pPr>
            <w:r w:rsidRPr="00306435">
              <w:rPr>
                <w:b w:val="0"/>
                <w:sz w:val="24"/>
                <w:szCs w:val="24"/>
              </w:rPr>
              <w:t>Jumlah aset keuangan berupa surat berharga yang dimiliki yang diukur sesuai nilai wajar pada tanggal laporan. Perubahan nilai wajar aset keuangan dicatat pada laba rug</w:t>
            </w:r>
          </w:p>
        </w:tc>
      </w:tr>
      <w:tr w:rsidR="00335797" w:rsidRPr="00306435" w14:paraId="42309E19" w14:textId="77777777" w:rsidTr="00335797">
        <w:tc>
          <w:tcPr>
            <w:tcW w:w="291" w:type="pct"/>
          </w:tcPr>
          <w:p w14:paraId="5A6E12E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BD8F1AD" w14:textId="77777777" w:rsidR="00335797" w:rsidRPr="00306435" w:rsidRDefault="00335797" w:rsidP="00007703">
            <w:pPr>
              <w:pStyle w:val="normal1"/>
              <w:numPr>
                <w:ilvl w:val="1"/>
                <w:numId w:val="55"/>
              </w:numPr>
              <w:ind w:left="462" w:hanging="462"/>
              <w:rPr>
                <w:b w:val="0"/>
                <w:sz w:val="24"/>
                <w:szCs w:val="24"/>
              </w:rPr>
            </w:pPr>
            <w:r w:rsidRPr="00306435">
              <w:rPr>
                <w:b w:val="0"/>
                <w:sz w:val="24"/>
                <w:szCs w:val="24"/>
              </w:rPr>
              <w:t>Nilai Wajar Melalui Penghasilan Komprehensif Lain</w:t>
            </w:r>
          </w:p>
        </w:tc>
        <w:tc>
          <w:tcPr>
            <w:tcW w:w="2802" w:type="pct"/>
          </w:tcPr>
          <w:p w14:paraId="5CBC630C" w14:textId="77777777" w:rsidR="00335797" w:rsidRPr="00306435" w:rsidRDefault="00335797" w:rsidP="00007703">
            <w:pPr>
              <w:pStyle w:val="normal1"/>
              <w:spacing w:line="240" w:lineRule="auto"/>
              <w:rPr>
                <w:b w:val="0"/>
                <w:sz w:val="24"/>
                <w:szCs w:val="24"/>
              </w:rPr>
            </w:pPr>
            <w:r w:rsidRPr="00306435">
              <w:rPr>
                <w:b w:val="0"/>
                <w:sz w:val="24"/>
                <w:szCs w:val="24"/>
                <w:lang w:val="en-US"/>
              </w:rPr>
              <w:t>Jumlah aset keuangan berupa surat berharga yang dikiliki yang diukur sesuai nilai wajar pada tanggal laporan. Perubahan nilai wajar aset keuangan dicatat pada ekuitas pos penghasilan komprehensif lain.</w:t>
            </w:r>
          </w:p>
        </w:tc>
      </w:tr>
      <w:tr w:rsidR="00335797" w:rsidRPr="00306435" w14:paraId="10AE42C4" w14:textId="77777777" w:rsidTr="00335797">
        <w:tc>
          <w:tcPr>
            <w:tcW w:w="291" w:type="pct"/>
          </w:tcPr>
          <w:p w14:paraId="5E2DFDA5"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568979B" w14:textId="77777777" w:rsidR="00335797" w:rsidRPr="00306435" w:rsidRDefault="00335797" w:rsidP="00007703">
            <w:pPr>
              <w:pStyle w:val="normal1"/>
              <w:numPr>
                <w:ilvl w:val="1"/>
                <w:numId w:val="55"/>
              </w:numPr>
              <w:ind w:left="462" w:hanging="462"/>
              <w:rPr>
                <w:b w:val="0"/>
                <w:sz w:val="24"/>
                <w:szCs w:val="24"/>
              </w:rPr>
            </w:pPr>
            <w:r w:rsidRPr="00306435">
              <w:rPr>
                <w:b w:val="0"/>
                <w:sz w:val="24"/>
                <w:szCs w:val="24"/>
              </w:rPr>
              <w:t>Biaya Perolehan Diamortisasi</w:t>
            </w:r>
          </w:p>
        </w:tc>
        <w:tc>
          <w:tcPr>
            <w:tcW w:w="2802" w:type="pct"/>
          </w:tcPr>
          <w:p w14:paraId="388CE808" w14:textId="77777777" w:rsidR="00335797" w:rsidRPr="00306435" w:rsidRDefault="00335797" w:rsidP="00007703">
            <w:pPr>
              <w:pStyle w:val="normal1"/>
              <w:spacing w:line="240" w:lineRule="auto"/>
              <w:rPr>
                <w:b w:val="0"/>
                <w:sz w:val="24"/>
                <w:szCs w:val="24"/>
              </w:rPr>
            </w:pPr>
            <w:r w:rsidRPr="00306435">
              <w:rPr>
                <w:b w:val="0"/>
                <w:sz w:val="24"/>
                <w:szCs w:val="24"/>
              </w:rPr>
              <w:t>Jumlah aset keuangan berupa surat ber</w:t>
            </w:r>
            <w:r w:rsidRPr="00306435">
              <w:rPr>
                <w:b w:val="0"/>
                <w:sz w:val="24"/>
                <w:szCs w:val="24"/>
                <w:lang w:val="en-US"/>
              </w:rPr>
              <w:t>harga yang dimiliki</w:t>
            </w:r>
            <w:r w:rsidRPr="00306435">
              <w:rPr>
                <w:b w:val="0"/>
                <w:sz w:val="24"/>
                <w:szCs w:val="24"/>
              </w:rPr>
              <w:t xml:space="preserve"> yang diukur saat pengakuan awal dikurangi </w:t>
            </w:r>
            <w:r w:rsidRPr="00306435">
              <w:rPr>
                <w:b w:val="0"/>
                <w:sz w:val="24"/>
                <w:szCs w:val="24"/>
                <w:lang w:val="en-US"/>
              </w:rPr>
              <w:t xml:space="preserve"> </w:t>
            </w:r>
            <w:r w:rsidRPr="00306435">
              <w:rPr>
                <w:b w:val="0"/>
                <w:sz w:val="24"/>
                <w:szCs w:val="24"/>
              </w:rPr>
              <w:t>pembayaran pokok, ditambah atau dikurangi dengan amortisasi kumulatif menggunakan metode bunga efektif yang dihitung dari selisih</w:t>
            </w:r>
            <w:r w:rsidRPr="00306435">
              <w:rPr>
                <w:b w:val="0"/>
                <w:sz w:val="24"/>
                <w:szCs w:val="24"/>
                <w:lang w:val="en-US"/>
              </w:rPr>
              <w:t xml:space="preserve"> </w:t>
            </w:r>
            <w:r w:rsidRPr="00306435">
              <w:rPr>
                <w:b w:val="0"/>
                <w:sz w:val="24"/>
                <w:szCs w:val="24"/>
              </w:rPr>
              <w:t>antara nilai awal dan nilai jatuh temponya serta disesuaikan dengan</w:t>
            </w:r>
            <w:r w:rsidRPr="00306435">
              <w:rPr>
                <w:b w:val="0"/>
                <w:sz w:val="24"/>
                <w:szCs w:val="24"/>
                <w:lang w:val="en-US"/>
              </w:rPr>
              <w:t xml:space="preserve"> </w:t>
            </w:r>
            <w:r w:rsidRPr="00306435">
              <w:rPr>
                <w:b w:val="0"/>
                <w:sz w:val="24"/>
                <w:szCs w:val="24"/>
              </w:rPr>
              <w:t>penyisihan kerugiannya.</w:t>
            </w:r>
          </w:p>
        </w:tc>
      </w:tr>
      <w:tr w:rsidR="00335797" w:rsidRPr="00306435" w14:paraId="0B566F13" w14:textId="77777777" w:rsidTr="00335797">
        <w:tc>
          <w:tcPr>
            <w:tcW w:w="291" w:type="pct"/>
          </w:tcPr>
          <w:p w14:paraId="0844141A"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6C3D415" w14:textId="77777777" w:rsidR="00335797" w:rsidRPr="00306435" w:rsidRDefault="00335797" w:rsidP="00007703">
            <w:pPr>
              <w:pStyle w:val="normal1"/>
              <w:rPr>
                <w:b w:val="0"/>
                <w:sz w:val="24"/>
                <w:szCs w:val="24"/>
              </w:rPr>
            </w:pPr>
            <w:r w:rsidRPr="00306435">
              <w:rPr>
                <w:b w:val="0"/>
                <w:sz w:val="24"/>
                <w:szCs w:val="24"/>
              </w:rPr>
              <w:t>Pembiayaan yang Diberikan</w:t>
            </w:r>
          </w:p>
        </w:tc>
        <w:tc>
          <w:tcPr>
            <w:tcW w:w="2802" w:type="pct"/>
          </w:tcPr>
          <w:p w14:paraId="11ABEAAB" w14:textId="77777777" w:rsidR="00335797" w:rsidRPr="00306435" w:rsidRDefault="00335797" w:rsidP="00007703">
            <w:pPr>
              <w:pStyle w:val="normal1"/>
              <w:spacing w:line="240" w:lineRule="auto"/>
              <w:rPr>
                <w:b w:val="0"/>
                <w:sz w:val="24"/>
                <w:szCs w:val="24"/>
                <w:lang w:val="en-US"/>
              </w:rPr>
            </w:pPr>
            <w:r w:rsidRPr="00306435">
              <w:rPr>
                <w:b w:val="0"/>
                <w:sz w:val="24"/>
                <w:szCs w:val="24"/>
                <w:lang w:val="en-US"/>
              </w:rPr>
              <w:t>Jumlah pembiayaan yang diberikan oleh Bank kepada Bank maupun bukan Bank</w:t>
            </w:r>
          </w:p>
        </w:tc>
      </w:tr>
      <w:tr w:rsidR="00335797" w:rsidRPr="00306435" w14:paraId="437EC911" w14:textId="77777777" w:rsidTr="00335797">
        <w:tc>
          <w:tcPr>
            <w:tcW w:w="291" w:type="pct"/>
          </w:tcPr>
          <w:p w14:paraId="0DEFF449"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97B59D4" w14:textId="77777777" w:rsidR="00335797" w:rsidRPr="00306435" w:rsidRDefault="00335797" w:rsidP="00007703">
            <w:pPr>
              <w:pStyle w:val="normal1"/>
              <w:rPr>
                <w:b w:val="0"/>
                <w:sz w:val="24"/>
                <w:szCs w:val="24"/>
              </w:rPr>
            </w:pPr>
            <w:r w:rsidRPr="00306435">
              <w:rPr>
                <w:b w:val="0"/>
                <w:sz w:val="24"/>
                <w:szCs w:val="24"/>
              </w:rPr>
              <w:t>Kelonggaran Tarik - Pembiayaan yang Diberikan</w:t>
            </w:r>
          </w:p>
        </w:tc>
        <w:tc>
          <w:tcPr>
            <w:tcW w:w="2802" w:type="pct"/>
          </w:tcPr>
          <w:p w14:paraId="1C31F488" w14:textId="77777777" w:rsidR="00335797" w:rsidRPr="00306435" w:rsidRDefault="00335797" w:rsidP="00007703">
            <w:pPr>
              <w:pStyle w:val="normal1"/>
              <w:spacing w:line="240" w:lineRule="auto"/>
              <w:rPr>
                <w:b w:val="0"/>
                <w:sz w:val="24"/>
                <w:szCs w:val="24"/>
                <w:lang w:val="en-US"/>
              </w:rPr>
            </w:pPr>
            <w:r w:rsidRPr="00306435">
              <w:rPr>
                <w:b w:val="0"/>
                <w:sz w:val="24"/>
                <w:szCs w:val="24"/>
                <w:lang w:val="en-US"/>
              </w:rPr>
              <w:t xml:space="preserve">Jumlah fasilitas pembiayaan yang diberikan oleh Bank yang memenuhi kriteria sebagai </w:t>
            </w:r>
            <w:r w:rsidRPr="00306435">
              <w:rPr>
                <w:b w:val="0"/>
                <w:i/>
                <w:sz w:val="24"/>
                <w:szCs w:val="24"/>
                <w:lang w:val="en-US"/>
              </w:rPr>
              <w:t xml:space="preserve">committed </w:t>
            </w:r>
            <w:r w:rsidRPr="00306435">
              <w:rPr>
                <w:b w:val="0"/>
                <w:sz w:val="24"/>
                <w:szCs w:val="24"/>
                <w:lang w:val="en-US"/>
              </w:rPr>
              <w:t>sesuai dalam standar akuntansi mengenai instrument keuangan</w:t>
            </w:r>
          </w:p>
        </w:tc>
      </w:tr>
      <w:tr w:rsidR="00335797" w:rsidRPr="00306435" w14:paraId="0C24C4C8" w14:textId="77777777" w:rsidTr="00335797">
        <w:tc>
          <w:tcPr>
            <w:tcW w:w="291" w:type="pct"/>
          </w:tcPr>
          <w:p w14:paraId="71F46BD6"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8D9E8B4" w14:textId="77777777" w:rsidR="00335797" w:rsidRPr="00306435" w:rsidRDefault="00335797" w:rsidP="00007703">
            <w:pPr>
              <w:pStyle w:val="normal1"/>
              <w:rPr>
                <w:b w:val="0"/>
                <w:sz w:val="24"/>
                <w:szCs w:val="24"/>
              </w:rPr>
            </w:pPr>
            <w:r w:rsidRPr="00306435">
              <w:rPr>
                <w:b w:val="0"/>
                <w:sz w:val="24"/>
                <w:szCs w:val="24"/>
              </w:rPr>
              <w:t>Dana Pihak Ketiga (DPK)</w:t>
            </w:r>
          </w:p>
        </w:tc>
        <w:tc>
          <w:tcPr>
            <w:tcW w:w="2802" w:type="pct"/>
            <w:shd w:val="clear" w:color="auto" w:fill="000000" w:themeFill="text1"/>
          </w:tcPr>
          <w:p w14:paraId="6AC113E2" w14:textId="77777777" w:rsidR="00335797" w:rsidRPr="00306435" w:rsidRDefault="00335797" w:rsidP="00007703">
            <w:pPr>
              <w:pStyle w:val="normal1"/>
              <w:spacing w:line="240" w:lineRule="auto"/>
              <w:rPr>
                <w:b w:val="0"/>
                <w:sz w:val="24"/>
                <w:szCs w:val="24"/>
              </w:rPr>
            </w:pPr>
          </w:p>
        </w:tc>
      </w:tr>
      <w:tr w:rsidR="00335797" w:rsidRPr="00306435" w14:paraId="481BA189" w14:textId="77777777" w:rsidTr="00335797">
        <w:tc>
          <w:tcPr>
            <w:tcW w:w="291" w:type="pct"/>
          </w:tcPr>
          <w:p w14:paraId="799DF3E9"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BA327E2" w14:textId="77777777" w:rsidR="00335797" w:rsidRPr="00306435" w:rsidRDefault="00335797" w:rsidP="00007703">
            <w:pPr>
              <w:pStyle w:val="normal1"/>
              <w:rPr>
                <w:b w:val="0"/>
                <w:sz w:val="24"/>
                <w:szCs w:val="24"/>
              </w:rPr>
            </w:pPr>
            <w:r w:rsidRPr="00306435">
              <w:rPr>
                <w:b w:val="0"/>
                <w:sz w:val="24"/>
                <w:szCs w:val="24"/>
              </w:rPr>
              <w:t>a. Giro</w:t>
            </w:r>
          </w:p>
        </w:tc>
        <w:tc>
          <w:tcPr>
            <w:tcW w:w="2802" w:type="pct"/>
          </w:tcPr>
          <w:p w14:paraId="7D3DD4DA"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DPK</w:t>
            </w:r>
            <w:r w:rsidRPr="00306435">
              <w:rPr>
                <w:rFonts w:ascii="Bookman Old Style" w:hAnsi="Bookman Old Style"/>
                <w:spacing w:val="-4"/>
                <w:sz w:val="24"/>
                <w:szCs w:val="24"/>
              </w:rPr>
              <w:t xml:space="preserve"> </w:t>
            </w:r>
            <w:r w:rsidRPr="00306435">
              <w:rPr>
                <w:rFonts w:ascii="Bookman Old Style" w:hAnsi="Bookman Old Style"/>
                <w:sz w:val="24"/>
                <w:szCs w:val="24"/>
              </w:rPr>
              <w:t>dengan</w:t>
            </w:r>
            <w:r w:rsidRPr="00306435">
              <w:rPr>
                <w:rFonts w:ascii="Bookman Old Style" w:hAnsi="Bookman Old Style"/>
                <w:spacing w:val="-2"/>
                <w:sz w:val="24"/>
                <w:szCs w:val="24"/>
              </w:rPr>
              <w:t xml:space="preserve"> </w:t>
            </w:r>
            <w:r w:rsidRPr="00306435">
              <w:rPr>
                <w:rFonts w:ascii="Bookman Old Style" w:hAnsi="Bookman Old Style"/>
                <w:sz w:val="24"/>
                <w:szCs w:val="24"/>
              </w:rPr>
              <w:t>jenis</w:t>
            </w:r>
            <w:r w:rsidRPr="00306435">
              <w:rPr>
                <w:rFonts w:ascii="Bookman Old Style" w:hAnsi="Bookman Old Style"/>
                <w:spacing w:val="-3"/>
                <w:sz w:val="24"/>
                <w:szCs w:val="24"/>
              </w:rPr>
              <w:t xml:space="preserve"> </w:t>
            </w:r>
            <w:r w:rsidRPr="00306435">
              <w:rPr>
                <w:rFonts w:ascii="Bookman Old Style" w:hAnsi="Bookman Old Style"/>
                <w:sz w:val="24"/>
                <w:szCs w:val="24"/>
              </w:rPr>
              <w:t>Giro</w:t>
            </w:r>
            <w:r w:rsidRPr="00306435">
              <w:rPr>
                <w:rFonts w:ascii="Bookman Old Style" w:hAnsi="Bookman Old Style"/>
                <w:spacing w:val="-5"/>
                <w:sz w:val="24"/>
                <w:szCs w:val="24"/>
              </w:rPr>
              <w:t xml:space="preserve"> </w:t>
            </w:r>
            <w:r w:rsidRPr="00306435">
              <w:rPr>
                <w:rFonts w:ascii="Bookman Old Style" w:hAnsi="Bookman Old Style"/>
                <w:sz w:val="24"/>
                <w:szCs w:val="24"/>
              </w:rPr>
              <w:t>dalam</w:t>
            </w:r>
            <w:r w:rsidRPr="00306435">
              <w:rPr>
                <w:rFonts w:ascii="Bookman Old Style" w:hAnsi="Bookman Old Style"/>
                <w:spacing w:val="-2"/>
                <w:sz w:val="24"/>
                <w:szCs w:val="24"/>
              </w:rPr>
              <w:t xml:space="preserve"> </w:t>
            </w:r>
            <w:r w:rsidRPr="00306435">
              <w:rPr>
                <w:rFonts w:ascii="Bookman Old Style" w:hAnsi="Bookman Old Style"/>
                <w:spacing w:val="-5"/>
                <w:sz w:val="24"/>
                <w:szCs w:val="24"/>
              </w:rPr>
              <w:t>Rp</w:t>
            </w:r>
            <w:r w:rsidRPr="00306435">
              <w:rPr>
                <w:rFonts w:ascii="Bookman Old Style" w:hAnsi="Bookman Old Style"/>
                <w:spacing w:val="-5"/>
                <w:sz w:val="24"/>
                <w:szCs w:val="24"/>
                <w:lang w:val="en-US"/>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Valas</w:t>
            </w:r>
          </w:p>
        </w:tc>
      </w:tr>
      <w:tr w:rsidR="00335797" w:rsidRPr="00306435" w14:paraId="0E9D881E" w14:textId="77777777" w:rsidTr="00335797">
        <w:tc>
          <w:tcPr>
            <w:tcW w:w="291" w:type="pct"/>
          </w:tcPr>
          <w:p w14:paraId="6710E5C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0E4CCBEF" w14:textId="77777777" w:rsidR="00335797" w:rsidRPr="00306435" w:rsidRDefault="00335797" w:rsidP="00007703">
            <w:pPr>
              <w:pStyle w:val="normal1"/>
              <w:rPr>
                <w:b w:val="0"/>
                <w:sz w:val="24"/>
                <w:szCs w:val="24"/>
              </w:rPr>
            </w:pPr>
            <w:r w:rsidRPr="00306435">
              <w:rPr>
                <w:b w:val="0"/>
                <w:sz w:val="24"/>
                <w:szCs w:val="24"/>
              </w:rPr>
              <w:t>b. Tabungan</w:t>
            </w:r>
          </w:p>
        </w:tc>
        <w:tc>
          <w:tcPr>
            <w:tcW w:w="2802" w:type="pct"/>
          </w:tcPr>
          <w:p w14:paraId="333836DD"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DPK</w:t>
            </w:r>
            <w:r w:rsidRPr="00306435">
              <w:rPr>
                <w:rFonts w:ascii="Bookman Old Style" w:hAnsi="Bookman Old Style"/>
                <w:spacing w:val="-4"/>
                <w:sz w:val="24"/>
                <w:szCs w:val="24"/>
              </w:rPr>
              <w:t xml:space="preserve"> </w:t>
            </w:r>
            <w:r w:rsidRPr="00306435">
              <w:rPr>
                <w:rFonts w:ascii="Bookman Old Style" w:hAnsi="Bookman Old Style"/>
                <w:sz w:val="24"/>
                <w:szCs w:val="24"/>
              </w:rPr>
              <w:t>dengan</w:t>
            </w:r>
            <w:r w:rsidRPr="00306435">
              <w:rPr>
                <w:rFonts w:ascii="Bookman Old Style" w:hAnsi="Bookman Old Style"/>
                <w:spacing w:val="-2"/>
                <w:sz w:val="24"/>
                <w:szCs w:val="24"/>
              </w:rPr>
              <w:t xml:space="preserve"> </w:t>
            </w:r>
            <w:r w:rsidRPr="00306435">
              <w:rPr>
                <w:rFonts w:ascii="Bookman Old Style" w:hAnsi="Bookman Old Style"/>
                <w:sz w:val="24"/>
                <w:szCs w:val="24"/>
              </w:rPr>
              <w:t>jenis</w:t>
            </w:r>
            <w:r w:rsidRPr="00306435">
              <w:rPr>
                <w:rFonts w:ascii="Bookman Old Style" w:hAnsi="Bookman Old Style"/>
                <w:spacing w:val="1"/>
                <w:sz w:val="24"/>
                <w:szCs w:val="24"/>
              </w:rPr>
              <w:t xml:space="preserve"> </w:t>
            </w:r>
            <w:r w:rsidRPr="00306435">
              <w:rPr>
                <w:rFonts w:ascii="Bookman Old Style" w:hAnsi="Bookman Old Style"/>
                <w:spacing w:val="-2"/>
                <w:sz w:val="24"/>
                <w:szCs w:val="24"/>
              </w:rPr>
              <w:t>Tabungan</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dalam</w:t>
            </w:r>
            <w:r w:rsidRPr="00306435">
              <w:rPr>
                <w:rFonts w:ascii="Bookman Old Style" w:hAnsi="Bookman Old Style"/>
                <w:spacing w:val="-3"/>
                <w:sz w:val="24"/>
                <w:szCs w:val="24"/>
              </w:rPr>
              <w:t xml:space="preserve"> </w:t>
            </w:r>
            <w:r w:rsidRPr="00306435">
              <w:rPr>
                <w:rFonts w:ascii="Bookman Old Style" w:hAnsi="Bookman Old Style"/>
                <w:sz w:val="24"/>
                <w:szCs w:val="24"/>
              </w:rPr>
              <w:t>Rp</w:t>
            </w:r>
            <w:r w:rsidRPr="00306435">
              <w:rPr>
                <w:rFonts w:ascii="Bookman Old Style" w:hAnsi="Bookman Old Style"/>
                <w:spacing w:val="-3"/>
                <w:sz w:val="24"/>
                <w:szCs w:val="24"/>
              </w:rPr>
              <w:t xml:space="preserve"> </w:t>
            </w:r>
            <w:r w:rsidRPr="00306435">
              <w:rPr>
                <w:rFonts w:ascii="Bookman Old Style" w:hAnsi="Bookman Old Style"/>
                <w:sz w:val="24"/>
                <w:szCs w:val="24"/>
              </w:rPr>
              <w:t xml:space="preserve">dan </w:t>
            </w:r>
            <w:r w:rsidRPr="00306435">
              <w:rPr>
                <w:rFonts w:ascii="Bookman Old Style" w:hAnsi="Bookman Old Style"/>
                <w:spacing w:val="-4"/>
                <w:sz w:val="24"/>
                <w:szCs w:val="24"/>
              </w:rPr>
              <w:t>Valas</w:t>
            </w:r>
          </w:p>
        </w:tc>
      </w:tr>
      <w:tr w:rsidR="00335797" w:rsidRPr="00306435" w14:paraId="72E56CD1" w14:textId="77777777" w:rsidTr="00335797">
        <w:tc>
          <w:tcPr>
            <w:tcW w:w="291" w:type="pct"/>
          </w:tcPr>
          <w:p w14:paraId="4C7B937B"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BD5B272" w14:textId="77777777" w:rsidR="00335797" w:rsidRPr="00306435" w:rsidRDefault="00335797" w:rsidP="00007703">
            <w:pPr>
              <w:pStyle w:val="normal1"/>
              <w:rPr>
                <w:b w:val="0"/>
                <w:sz w:val="24"/>
                <w:szCs w:val="24"/>
              </w:rPr>
            </w:pPr>
            <w:r w:rsidRPr="00306435">
              <w:rPr>
                <w:b w:val="0"/>
                <w:sz w:val="24"/>
                <w:szCs w:val="24"/>
              </w:rPr>
              <w:t>c. Deposito</w:t>
            </w:r>
          </w:p>
        </w:tc>
        <w:tc>
          <w:tcPr>
            <w:tcW w:w="2802" w:type="pct"/>
          </w:tcPr>
          <w:p w14:paraId="102B9450"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DPK</w:t>
            </w:r>
            <w:r w:rsidRPr="00306435">
              <w:rPr>
                <w:rFonts w:ascii="Bookman Old Style" w:hAnsi="Bookman Old Style"/>
                <w:spacing w:val="-4"/>
                <w:sz w:val="24"/>
                <w:szCs w:val="24"/>
              </w:rPr>
              <w:t xml:space="preserve"> </w:t>
            </w:r>
            <w:r w:rsidRPr="00306435">
              <w:rPr>
                <w:rFonts w:ascii="Bookman Old Style" w:hAnsi="Bookman Old Style"/>
                <w:sz w:val="24"/>
                <w:szCs w:val="24"/>
              </w:rPr>
              <w:t>dengan</w:t>
            </w:r>
            <w:r w:rsidRPr="00306435">
              <w:rPr>
                <w:rFonts w:ascii="Bookman Old Style" w:hAnsi="Bookman Old Style"/>
                <w:spacing w:val="-2"/>
                <w:sz w:val="24"/>
                <w:szCs w:val="24"/>
              </w:rPr>
              <w:t xml:space="preserve"> </w:t>
            </w:r>
            <w:r w:rsidRPr="00306435">
              <w:rPr>
                <w:rFonts w:ascii="Bookman Old Style" w:hAnsi="Bookman Old Style"/>
                <w:sz w:val="24"/>
                <w:szCs w:val="24"/>
              </w:rPr>
              <w:t>jenis</w:t>
            </w:r>
            <w:r w:rsidRPr="00306435">
              <w:rPr>
                <w:rFonts w:ascii="Bookman Old Style" w:hAnsi="Bookman Old Style"/>
                <w:spacing w:val="1"/>
                <w:sz w:val="24"/>
                <w:szCs w:val="24"/>
              </w:rPr>
              <w:t xml:space="preserve"> </w:t>
            </w:r>
            <w:r w:rsidRPr="00306435">
              <w:rPr>
                <w:rFonts w:ascii="Bookman Old Style" w:hAnsi="Bookman Old Style"/>
                <w:spacing w:val="-2"/>
                <w:sz w:val="24"/>
                <w:szCs w:val="24"/>
              </w:rPr>
              <w:t>Deposito</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dalam</w:t>
            </w:r>
            <w:r w:rsidRPr="00306435">
              <w:rPr>
                <w:rFonts w:ascii="Bookman Old Style" w:hAnsi="Bookman Old Style"/>
                <w:spacing w:val="-3"/>
                <w:sz w:val="24"/>
                <w:szCs w:val="24"/>
              </w:rPr>
              <w:t xml:space="preserve"> </w:t>
            </w:r>
            <w:r w:rsidRPr="00306435">
              <w:rPr>
                <w:rFonts w:ascii="Bookman Old Style" w:hAnsi="Bookman Old Style"/>
                <w:sz w:val="24"/>
                <w:szCs w:val="24"/>
              </w:rPr>
              <w:t>Rp</w:t>
            </w:r>
            <w:r w:rsidRPr="00306435">
              <w:rPr>
                <w:rFonts w:ascii="Bookman Old Style" w:hAnsi="Bookman Old Style"/>
                <w:spacing w:val="-3"/>
                <w:sz w:val="24"/>
                <w:szCs w:val="24"/>
              </w:rPr>
              <w:t xml:space="preserve"> </w:t>
            </w:r>
            <w:r w:rsidRPr="00306435">
              <w:rPr>
                <w:rFonts w:ascii="Bookman Old Style" w:hAnsi="Bookman Old Style"/>
                <w:sz w:val="24"/>
                <w:szCs w:val="24"/>
              </w:rPr>
              <w:t xml:space="preserve">dan </w:t>
            </w:r>
            <w:r w:rsidRPr="00306435">
              <w:rPr>
                <w:rFonts w:ascii="Bookman Old Style" w:hAnsi="Bookman Old Style"/>
                <w:spacing w:val="-4"/>
                <w:sz w:val="24"/>
                <w:szCs w:val="24"/>
              </w:rPr>
              <w:t>Valas</w:t>
            </w:r>
          </w:p>
        </w:tc>
      </w:tr>
      <w:tr w:rsidR="00335797" w:rsidRPr="00306435" w14:paraId="495BBC3F" w14:textId="77777777" w:rsidTr="00335797">
        <w:tc>
          <w:tcPr>
            <w:tcW w:w="291" w:type="pct"/>
          </w:tcPr>
          <w:p w14:paraId="668C9120"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9A85490" w14:textId="77777777" w:rsidR="00335797" w:rsidRPr="00306435" w:rsidRDefault="00335797" w:rsidP="00007703">
            <w:pPr>
              <w:pStyle w:val="normal1"/>
              <w:rPr>
                <w:b w:val="0"/>
                <w:sz w:val="24"/>
                <w:szCs w:val="24"/>
              </w:rPr>
            </w:pPr>
            <w:r w:rsidRPr="00306435">
              <w:rPr>
                <w:b w:val="0"/>
                <w:sz w:val="24"/>
                <w:szCs w:val="24"/>
              </w:rPr>
              <w:t>Liabilitas kepada Bank Lain</w:t>
            </w:r>
          </w:p>
        </w:tc>
        <w:tc>
          <w:tcPr>
            <w:tcW w:w="2802" w:type="pct"/>
          </w:tcPr>
          <w:p w14:paraId="09C0ED49" w14:textId="77777777" w:rsidR="00335797" w:rsidRPr="00306435" w:rsidRDefault="00335797" w:rsidP="00007703">
            <w:pPr>
              <w:pStyle w:val="normal1"/>
              <w:spacing w:line="240" w:lineRule="auto"/>
              <w:rPr>
                <w:b w:val="0"/>
                <w:sz w:val="24"/>
                <w:szCs w:val="24"/>
                <w:lang w:val="en-US"/>
              </w:rPr>
            </w:pPr>
            <w:r w:rsidRPr="00306435">
              <w:rPr>
                <w:b w:val="0"/>
                <w:sz w:val="24"/>
                <w:szCs w:val="24"/>
                <w:lang w:val="en-US"/>
              </w:rPr>
              <w:t>Jumlah nominal Liabilitas Bank Pelapor dalam Rupiah dan Valuta Asing kepada bank lain, baik yang melakukan kegiatan operasional di Indonesia</w:t>
            </w:r>
          </w:p>
        </w:tc>
      </w:tr>
      <w:tr w:rsidR="00335797" w:rsidRPr="00306435" w14:paraId="325BCA31" w14:textId="77777777" w:rsidTr="00335797">
        <w:tc>
          <w:tcPr>
            <w:tcW w:w="291" w:type="pct"/>
          </w:tcPr>
          <w:p w14:paraId="5F51959A"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7E5112E" w14:textId="77777777" w:rsidR="00335797" w:rsidRPr="00306435" w:rsidRDefault="00335797" w:rsidP="00007703">
            <w:pPr>
              <w:pStyle w:val="normal1"/>
              <w:rPr>
                <w:b w:val="0"/>
                <w:sz w:val="24"/>
                <w:szCs w:val="24"/>
              </w:rPr>
            </w:pPr>
            <w:r w:rsidRPr="00306435">
              <w:rPr>
                <w:b w:val="0"/>
                <w:sz w:val="24"/>
                <w:szCs w:val="24"/>
              </w:rPr>
              <w:t>Surat Berharga yang Diterbitkan</w:t>
            </w:r>
          </w:p>
        </w:tc>
        <w:tc>
          <w:tcPr>
            <w:tcW w:w="2802" w:type="pct"/>
            <w:shd w:val="clear" w:color="auto" w:fill="000000" w:themeFill="text1"/>
          </w:tcPr>
          <w:p w14:paraId="09D1028E" w14:textId="77777777" w:rsidR="00335797" w:rsidRPr="00306435" w:rsidRDefault="00335797" w:rsidP="00007703">
            <w:pPr>
              <w:pStyle w:val="normal1"/>
              <w:spacing w:line="240" w:lineRule="auto"/>
              <w:rPr>
                <w:b w:val="0"/>
                <w:sz w:val="24"/>
                <w:szCs w:val="24"/>
                <w:lang w:val="en-US"/>
              </w:rPr>
            </w:pPr>
          </w:p>
        </w:tc>
      </w:tr>
      <w:tr w:rsidR="00335797" w:rsidRPr="00306435" w14:paraId="1A39CEF8" w14:textId="77777777" w:rsidTr="00335797">
        <w:tc>
          <w:tcPr>
            <w:tcW w:w="291" w:type="pct"/>
          </w:tcPr>
          <w:p w14:paraId="06689405"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5032B9A" w14:textId="77777777" w:rsidR="00335797" w:rsidRPr="00306435" w:rsidRDefault="00335797" w:rsidP="00007703">
            <w:pPr>
              <w:pStyle w:val="normal1"/>
              <w:rPr>
                <w:b w:val="0"/>
                <w:sz w:val="24"/>
                <w:szCs w:val="24"/>
              </w:rPr>
            </w:pPr>
            <w:r w:rsidRPr="00306435">
              <w:rPr>
                <w:b w:val="0"/>
                <w:sz w:val="24"/>
                <w:szCs w:val="24"/>
              </w:rPr>
              <w:t>a. Obligasi</w:t>
            </w:r>
          </w:p>
        </w:tc>
        <w:tc>
          <w:tcPr>
            <w:tcW w:w="2802" w:type="pct"/>
          </w:tcPr>
          <w:p w14:paraId="15AC9E18" w14:textId="77777777" w:rsidR="00335797" w:rsidRPr="00306435" w:rsidRDefault="00335797" w:rsidP="00007703">
            <w:pPr>
              <w:pStyle w:val="normal1"/>
              <w:spacing w:line="240" w:lineRule="auto"/>
              <w:rPr>
                <w:b w:val="0"/>
                <w:sz w:val="24"/>
                <w:szCs w:val="24"/>
              </w:rPr>
            </w:pPr>
            <w:r w:rsidRPr="00306435">
              <w:rPr>
                <w:b w:val="0"/>
                <w:sz w:val="24"/>
                <w:szCs w:val="24"/>
              </w:rPr>
              <w:t>Jumlah</w:t>
            </w:r>
            <w:r w:rsidRPr="00306435">
              <w:rPr>
                <w:b w:val="0"/>
                <w:spacing w:val="-8"/>
                <w:sz w:val="24"/>
                <w:szCs w:val="24"/>
              </w:rPr>
              <w:t xml:space="preserve"> </w:t>
            </w:r>
            <w:r w:rsidRPr="00306435">
              <w:rPr>
                <w:b w:val="0"/>
                <w:sz w:val="24"/>
                <w:szCs w:val="24"/>
              </w:rPr>
              <w:t>nominal</w:t>
            </w:r>
            <w:r w:rsidRPr="00306435">
              <w:rPr>
                <w:b w:val="0"/>
                <w:spacing w:val="-9"/>
                <w:sz w:val="24"/>
                <w:szCs w:val="24"/>
              </w:rPr>
              <w:t xml:space="preserve"> </w:t>
            </w:r>
            <w:r w:rsidRPr="00306435">
              <w:rPr>
                <w:b w:val="0"/>
                <w:sz w:val="24"/>
                <w:szCs w:val="24"/>
              </w:rPr>
              <w:t>SSB</w:t>
            </w:r>
            <w:r w:rsidRPr="00306435">
              <w:rPr>
                <w:b w:val="0"/>
                <w:spacing w:val="-7"/>
                <w:sz w:val="24"/>
                <w:szCs w:val="24"/>
              </w:rPr>
              <w:t xml:space="preserve"> </w:t>
            </w:r>
            <w:r w:rsidRPr="00306435">
              <w:rPr>
                <w:b w:val="0"/>
                <w:sz w:val="24"/>
                <w:szCs w:val="24"/>
              </w:rPr>
              <w:t>yang</w:t>
            </w:r>
            <w:r w:rsidRPr="00306435">
              <w:rPr>
                <w:b w:val="0"/>
                <w:spacing w:val="-7"/>
                <w:sz w:val="24"/>
                <w:szCs w:val="24"/>
              </w:rPr>
              <w:t xml:space="preserve"> </w:t>
            </w:r>
            <w:r w:rsidRPr="00306435">
              <w:rPr>
                <w:b w:val="0"/>
                <w:sz w:val="24"/>
                <w:szCs w:val="24"/>
              </w:rPr>
              <w:t>diterbitkan</w:t>
            </w:r>
            <w:r w:rsidRPr="00306435">
              <w:rPr>
                <w:b w:val="0"/>
                <w:spacing w:val="-6"/>
                <w:sz w:val="24"/>
                <w:szCs w:val="24"/>
              </w:rPr>
              <w:t xml:space="preserve"> </w:t>
            </w:r>
            <w:r w:rsidRPr="00306435">
              <w:rPr>
                <w:b w:val="0"/>
                <w:sz w:val="24"/>
                <w:szCs w:val="24"/>
              </w:rPr>
              <w:t>oleh</w:t>
            </w:r>
            <w:r w:rsidRPr="00306435">
              <w:rPr>
                <w:b w:val="0"/>
                <w:spacing w:val="-8"/>
                <w:sz w:val="24"/>
                <w:szCs w:val="24"/>
              </w:rPr>
              <w:t xml:space="preserve"> </w:t>
            </w:r>
            <w:r w:rsidRPr="00306435">
              <w:rPr>
                <w:b w:val="0"/>
                <w:sz w:val="24"/>
                <w:szCs w:val="24"/>
              </w:rPr>
              <w:t>bank dengan jenis obligasi dalam Rp dan Valas</w:t>
            </w:r>
          </w:p>
        </w:tc>
      </w:tr>
      <w:tr w:rsidR="00335797" w:rsidRPr="00306435" w14:paraId="40A3F536" w14:textId="77777777" w:rsidTr="00335797">
        <w:tc>
          <w:tcPr>
            <w:tcW w:w="291" w:type="pct"/>
          </w:tcPr>
          <w:p w14:paraId="36C5C82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C9D3625" w14:textId="77777777" w:rsidR="00335797" w:rsidRPr="00306435" w:rsidRDefault="00335797" w:rsidP="00007703">
            <w:pPr>
              <w:pStyle w:val="normal1"/>
              <w:rPr>
                <w:b w:val="0"/>
                <w:sz w:val="24"/>
                <w:szCs w:val="24"/>
              </w:rPr>
            </w:pPr>
            <w:r w:rsidRPr="00306435">
              <w:rPr>
                <w:b w:val="0"/>
                <w:sz w:val="24"/>
                <w:szCs w:val="24"/>
              </w:rPr>
              <w:t>b. Subordinasi</w:t>
            </w:r>
          </w:p>
        </w:tc>
        <w:tc>
          <w:tcPr>
            <w:tcW w:w="2802" w:type="pct"/>
          </w:tcPr>
          <w:p w14:paraId="16331471"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lang w:val="en-US"/>
              </w:rPr>
              <w:t>J</w:t>
            </w:r>
            <w:r w:rsidRPr="00306435">
              <w:rPr>
                <w:rFonts w:ascii="Bookman Old Style" w:hAnsi="Bookman Old Style"/>
                <w:sz w:val="24"/>
                <w:szCs w:val="24"/>
              </w:rPr>
              <w:t>umlah</w:t>
            </w:r>
            <w:r w:rsidRPr="00306435">
              <w:rPr>
                <w:rFonts w:ascii="Bookman Old Style" w:hAnsi="Bookman Old Style"/>
                <w:spacing w:val="-5"/>
                <w:sz w:val="24"/>
                <w:szCs w:val="24"/>
              </w:rPr>
              <w:t xml:space="preserve"> </w:t>
            </w:r>
            <w:r w:rsidRPr="00306435">
              <w:rPr>
                <w:rFonts w:ascii="Bookman Old Style" w:hAnsi="Bookman Old Style"/>
                <w:sz w:val="24"/>
                <w:szCs w:val="24"/>
              </w:rPr>
              <w:t>nominal</w:t>
            </w:r>
            <w:r w:rsidRPr="00306435">
              <w:rPr>
                <w:rFonts w:ascii="Bookman Old Style" w:hAnsi="Bookman Old Style"/>
                <w:spacing w:val="-5"/>
                <w:sz w:val="24"/>
                <w:szCs w:val="24"/>
              </w:rPr>
              <w:t xml:space="preserve"> </w:t>
            </w:r>
            <w:r w:rsidRPr="00306435">
              <w:rPr>
                <w:rFonts w:ascii="Bookman Old Style" w:hAnsi="Bookman Old Style"/>
                <w:sz w:val="24"/>
                <w:szCs w:val="24"/>
              </w:rPr>
              <w:t>SSB</w:t>
            </w:r>
            <w:r w:rsidRPr="00306435">
              <w:rPr>
                <w:rFonts w:ascii="Bookman Old Style" w:hAnsi="Bookman Old Style"/>
                <w:spacing w:val="-4"/>
                <w:sz w:val="24"/>
                <w:szCs w:val="24"/>
              </w:rPr>
              <w:t xml:space="preserve"> </w:t>
            </w:r>
            <w:r w:rsidRPr="00306435">
              <w:rPr>
                <w:rFonts w:ascii="Bookman Old Style" w:hAnsi="Bookman Old Style"/>
                <w:sz w:val="24"/>
                <w:szCs w:val="24"/>
              </w:rPr>
              <w:t>yang</w:t>
            </w:r>
            <w:r w:rsidRPr="00306435">
              <w:rPr>
                <w:rFonts w:ascii="Bookman Old Style" w:hAnsi="Bookman Old Style"/>
                <w:spacing w:val="-3"/>
                <w:sz w:val="24"/>
                <w:szCs w:val="24"/>
              </w:rPr>
              <w:t xml:space="preserve"> </w:t>
            </w:r>
            <w:r w:rsidRPr="00306435">
              <w:rPr>
                <w:rFonts w:ascii="Bookman Old Style" w:hAnsi="Bookman Old Style"/>
                <w:sz w:val="24"/>
                <w:szCs w:val="24"/>
              </w:rPr>
              <w:t>diterbitkan</w:t>
            </w:r>
            <w:r w:rsidRPr="00306435">
              <w:rPr>
                <w:rFonts w:ascii="Bookman Old Style" w:hAnsi="Bookman Old Style"/>
                <w:spacing w:val="-3"/>
                <w:sz w:val="24"/>
                <w:szCs w:val="24"/>
              </w:rPr>
              <w:t xml:space="preserve"> </w:t>
            </w:r>
            <w:r w:rsidRPr="00306435">
              <w:rPr>
                <w:rFonts w:ascii="Bookman Old Style" w:hAnsi="Bookman Old Style"/>
                <w:sz w:val="24"/>
                <w:szCs w:val="24"/>
              </w:rPr>
              <w:t>oleh</w:t>
            </w:r>
            <w:r w:rsidRPr="00306435">
              <w:rPr>
                <w:rFonts w:ascii="Bookman Old Style" w:hAnsi="Bookman Old Style"/>
                <w:spacing w:val="-4"/>
                <w:sz w:val="24"/>
                <w:szCs w:val="24"/>
              </w:rPr>
              <w:t xml:space="preserve"> bank</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dengan</w:t>
            </w:r>
            <w:r w:rsidRPr="00306435">
              <w:rPr>
                <w:rFonts w:ascii="Bookman Old Style" w:hAnsi="Bookman Old Style"/>
                <w:spacing w:val="-3"/>
                <w:sz w:val="24"/>
                <w:szCs w:val="24"/>
              </w:rPr>
              <w:t xml:space="preserve"> </w:t>
            </w:r>
            <w:r w:rsidRPr="00306435">
              <w:rPr>
                <w:rFonts w:ascii="Bookman Old Style" w:hAnsi="Bookman Old Style"/>
                <w:sz w:val="24"/>
                <w:szCs w:val="24"/>
              </w:rPr>
              <w:t>jenis</w:t>
            </w:r>
            <w:r w:rsidRPr="00306435">
              <w:rPr>
                <w:rFonts w:ascii="Bookman Old Style" w:hAnsi="Bookman Old Style"/>
                <w:spacing w:val="-3"/>
                <w:sz w:val="24"/>
                <w:szCs w:val="24"/>
              </w:rPr>
              <w:t xml:space="preserve"> </w:t>
            </w:r>
            <w:r w:rsidRPr="00306435">
              <w:rPr>
                <w:rFonts w:ascii="Bookman Old Style" w:hAnsi="Bookman Old Style"/>
                <w:sz w:val="24"/>
                <w:szCs w:val="24"/>
              </w:rPr>
              <w:t>Subordinasi</w:t>
            </w:r>
            <w:r w:rsidRPr="00306435">
              <w:rPr>
                <w:rFonts w:ascii="Bookman Old Style" w:hAnsi="Bookman Old Style"/>
                <w:spacing w:val="-1"/>
                <w:sz w:val="24"/>
                <w:szCs w:val="24"/>
              </w:rPr>
              <w:t xml:space="preserve"> </w:t>
            </w:r>
            <w:r w:rsidRPr="00306435">
              <w:rPr>
                <w:rFonts w:ascii="Bookman Old Style" w:hAnsi="Bookman Old Style"/>
                <w:sz w:val="24"/>
                <w:szCs w:val="24"/>
              </w:rPr>
              <w:t>dalam</w:t>
            </w:r>
            <w:r w:rsidRPr="00306435">
              <w:rPr>
                <w:rFonts w:ascii="Bookman Old Style" w:hAnsi="Bookman Old Style"/>
                <w:spacing w:val="-3"/>
                <w:sz w:val="24"/>
                <w:szCs w:val="24"/>
              </w:rPr>
              <w:t xml:space="preserve"> </w:t>
            </w:r>
            <w:r w:rsidRPr="00306435">
              <w:rPr>
                <w:rFonts w:ascii="Bookman Old Style" w:hAnsi="Bookman Old Style"/>
                <w:sz w:val="24"/>
                <w:szCs w:val="24"/>
              </w:rPr>
              <w:t>Rp</w:t>
            </w:r>
            <w:r w:rsidRPr="00306435">
              <w:rPr>
                <w:rFonts w:ascii="Bookman Old Style" w:hAnsi="Bookman Old Style"/>
                <w:spacing w:val="-5"/>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Valas</w:t>
            </w:r>
          </w:p>
        </w:tc>
      </w:tr>
      <w:tr w:rsidR="00335797" w:rsidRPr="00306435" w14:paraId="276B981C" w14:textId="77777777" w:rsidTr="00335797">
        <w:tc>
          <w:tcPr>
            <w:tcW w:w="291" w:type="pct"/>
          </w:tcPr>
          <w:p w14:paraId="6D03015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7584A71" w14:textId="77777777" w:rsidR="00335797" w:rsidRPr="00306435" w:rsidRDefault="00335797" w:rsidP="00007703">
            <w:pPr>
              <w:pStyle w:val="normal1"/>
              <w:rPr>
                <w:b w:val="0"/>
                <w:sz w:val="24"/>
                <w:szCs w:val="24"/>
              </w:rPr>
            </w:pPr>
            <w:r w:rsidRPr="00306435">
              <w:rPr>
                <w:b w:val="0"/>
                <w:sz w:val="24"/>
                <w:szCs w:val="24"/>
              </w:rPr>
              <w:t>c. Lainnya</w:t>
            </w:r>
          </w:p>
        </w:tc>
        <w:tc>
          <w:tcPr>
            <w:tcW w:w="2802" w:type="pct"/>
          </w:tcPr>
          <w:p w14:paraId="012C9C0F"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8"/>
                <w:sz w:val="24"/>
                <w:szCs w:val="24"/>
              </w:rPr>
              <w:t xml:space="preserve"> </w:t>
            </w:r>
            <w:r w:rsidRPr="00306435">
              <w:rPr>
                <w:rFonts w:ascii="Bookman Old Style" w:hAnsi="Bookman Old Style"/>
                <w:sz w:val="24"/>
                <w:szCs w:val="24"/>
              </w:rPr>
              <w:t>nominal</w:t>
            </w:r>
            <w:r w:rsidRPr="00306435">
              <w:rPr>
                <w:rFonts w:ascii="Bookman Old Style" w:hAnsi="Bookman Old Style"/>
                <w:spacing w:val="-9"/>
                <w:sz w:val="24"/>
                <w:szCs w:val="24"/>
              </w:rPr>
              <w:t xml:space="preserve"> </w:t>
            </w:r>
            <w:r w:rsidRPr="00306435">
              <w:rPr>
                <w:rFonts w:ascii="Bookman Old Style" w:hAnsi="Bookman Old Style"/>
                <w:sz w:val="24"/>
                <w:szCs w:val="24"/>
              </w:rPr>
              <w:t>SSB</w:t>
            </w:r>
            <w:r w:rsidRPr="00306435">
              <w:rPr>
                <w:rFonts w:ascii="Bookman Old Style" w:hAnsi="Bookman Old Style"/>
                <w:spacing w:val="-7"/>
                <w:sz w:val="24"/>
                <w:szCs w:val="24"/>
              </w:rPr>
              <w:t xml:space="preserve"> </w:t>
            </w:r>
            <w:r w:rsidRPr="00306435">
              <w:rPr>
                <w:rFonts w:ascii="Bookman Old Style" w:hAnsi="Bookman Old Style"/>
                <w:sz w:val="24"/>
                <w:szCs w:val="24"/>
              </w:rPr>
              <w:t>yang</w:t>
            </w:r>
            <w:r w:rsidRPr="00306435">
              <w:rPr>
                <w:rFonts w:ascii="Bookman Old Style" w:hAnsi="Bookman Old Style"/>
                <w:spacing w:val="-7"/>
                <w:sz w:val="24"/>
                <w:szCs w:val="24"/>
              </w:rPr>
              <w:t xml:space="preserve"> </w:t>
            </w:r>
            <w:r w:rsidRPr="00306435">
              <w:rPr>
                <w:rFonts w:ascii="Bookman Old Style" w:hAnsi="Bookman Old Style"/>
                <w:sz w:val="24"/>
                <w:szCs w:val="24"/>
              </w:rPr>
              <w:t>diterbitkan</w:t>
            </w:r>
            <w:r w:rsidRPr="00306435">
              <w:rPr>
                <w:rFonts w:ascii="Bookman Old Style" w:hAnsi="Bookman Old Style"/>
                <w:spacing w:val="-6"/>
                <w:sz w:val="24"/>
                <w:szCs w:val="24"/>
              </w:rPr>
              <w:t xml:space="preserve"> </w:t>
            </w:r>
            <w:r w:rsidRPr="00306435">
              <w:rPr>
                <w:rFonts w:ascii="Bookman Old Style" w:hAnsi="Bookman Old Style"/>
                <w:sz w:val="24"/>
                <w:szCs w:val="24"/>
              </w:rPr>
              <w:t>oleh</w:t>
            </w:r>
            <w:r w:rsidRPr="00306435">
              <w:rPr>
                <w:rFonts w:ascii="Bookman Old Style" w:hAnsi="Bookman Old Style"/>
                <w:spacing w:val="-8"/>
                <w:sz w:val="24"/>
                <w:szCs w:val="24"/>
              </w:rPr>
              <w:t xml:space="preserve"> </w:t>
            </w:r>
            <w:r w:rsidRPr="00306435">
              <w:rPr>
                <w:rFonts w:ascii="Bookman Old Style" w:hAnsi="Bookman Old Style"/>
                <w:sz w:val="24"/>
                <w:szCs w:val="24"/>
              </w:rPr>
              <w:t>bank dengan jenis selain dari 2 jenis yang telah</w:t>
            </w:r>
            <w:r w:rsidRPr="00306435">
              <w:rPr>
                <w:rFonts w:ascii="Bookman Old Style" w:hAnsi="Bookman Old Style"/>
                <w:sz w:val="24"/>
                <w:szCs w:val="24"/>
                <w:lang w:val="en-US"/>
              </w:rPr>
              <w:t xml:space="preserve"> </w:t>
            </w:r>
            <w:r w:rsidRPr="00306435">
              <w:rPr>
                <w:rFonts w:ascii="Bookman Old Style" w:hAnsi="Bookman Old Style"/>
                <w:sz w:val="24"/>
                <w:szCs w:val="24"/>
              </w:rPr>
              <w:t>disebutkan</w:t>
            </w:r>
            <w:r w:rsidRPr="00306435">
              <w:rPr>
                <w:rFonts w:ascii="Bookman Old Style" w:hAnsi="Bookman Old Style"/>
                <w:spacing w:val="-4"/>
                <w:sz w:val="24"/>
                <w:szCs w:val="24"/>
              </w:rPr>
              <w:t xml:space="preserve"> </w:t>
            </w:r>
            <w:r w:rsidRPr="00306435">
              <w:rPr>
                <w:rFonts w:ascii="Bookman Old Style" w:hAnsi="Bookman Old Style"/>
                <w:sz w:val="24"/>
                <w:szCs w:val="24"/>
              </w:rPr>
              <w:t>sebelumnya</w:t>
            </w:r>
            <w:r w:rsidRPr="00306435">
              <w:rPr>
                <w:rFonts w:ascii="Bookman Old Style" w:hAnsi="Bookman Old Style"/>
                <w:spacing w:val="-5"/>
                <w:sz w:val="24"/>
                <w:szCs w:val="24"/>
              </w:rPr>
              <w:t xml:space="preserve"> </w:t>
            </w:r>
            <w:r w:rsidRPr="00306435">
              <w:rPr>
                <w:rFonts w:ascii="Bookman Old Style" w:hAnsi="Bookman Old Style"/>
                <w:sz w:val="24"/>
                <w:szCs w:val="24"/>
              </w:rPr>
              <w:t>dalam</w:t>
            </w:r>
            <w:r w:rsidRPr="00306435">
              <w:rPr>
                <w:rFonts w:ascii="Bookman Old Style" w:hAnsi="Bookman Old Style"/>
                <w:spacing w:val="-2"/>
                <w:sz w:val="24"/>
                <w:szCs w:val="24"/>
              </w:rPr>
              <w:t xml:space="preserve"> </w:t>
            </w:r>
            <w:r w:rsidRPr="00306435">
              <w:rPr>
                <w:rFonts w:ascii="Bookman Old Style" w:hAnsi="Bookman Old Style"/>
                <w:sz w:val="24"/>
                <w:szCs w:val="24"/>
              </w:rPr>
              <w:t>Rp</w:t>
            </w:r>
            <w:r w:rsidRPr="00306435">
              <w:rPr>
                <w:rFonts w:ascii="Bookman Old Style" w:hAnsi="Bookman Old Style"/>
                <w:spacing w:val="-5"/>
                <w:sz w:val="24"/>
                <w:szCs w:val="24"/>
              </w:rPr>
              <w:t xml:space="preserve"> </w:t>
            </w:r>
            <w:r w:rsidRPr="00306435">
              <w:rPr>
                <w:rFonts w:ascii="Bookman Old Style" w:hAnsi="Bookman Old Style"/>
                <w:sz w:val="24"/>
                <w:szCs w:val="24"/>
              </w:rPr>
              <w:t>dan</w:t>
            </w:r>
            <w:r w:rsidRPr="00306435">
              <w:rPr>
                <w:rFonts w:ascii="Bookman Old Style" w:hAnsi="Bookman Old Style"/>
                <w:spacing w:val="-2"/>
                <w:sz w:val="24"/>
                <w:szCs w:val="24"/>
              </w:rPr>
              <w:t xml:space="preserve"> Valas</w:t>
            </w:r>
          </w:p>
        </w:tc>
      </w:tr>
      <w:tr w:rsidR="00335797" w:rsidRPr="00306435" w14:paraId="6C4CE8E3" w14:textId="77777777" w:rsidTr="00335797">
        <w:tc>
          <w:tcPr>
            <w:tcW w:w="291" w:type="pct"/>
          </w:tcPr>
          <w:p w14:paraId="65B7278A"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E74B568" w14:textId="77777777" w:rsidR="00335797" w:rsidRPr="00306435" w:rsidRDefault="00335797" w:rsidP="00007703">
            <w:pPr>
              <w:pStyle w:val="normal1"/>
              <w:rPr>
                <w:b w:val="0"/>
                <w:sz w:val="24"/>
                <w:szCs w:val="24"/>
              </w:rPr>
            </w:pPr>
            <w:r w:rsidRPr="00306435">
              <w:rPr>
                <w:b w:val="0"/>
                <w:sz w:val="24"/>
                <w:szCs w:val="24"/>
              </w:rPr>
              <w:t>Pinjaman yang Diterima</w:t>
            </w:r>
          </w:p>
        </w:tc>
        <w:tc>
          <w:tcPr>
            <w:tcW w:w="2802" w:type="pct"/>
            <w:shd w:val="clear" w:color="auto" w:fill="000000" w:themeFill="text1"/>
          </w:tcPr>
          <w:p w14:paraId="1E6037E4" w14:textId="77777777" w:rsidR="00335797" w:rsidRPr="00306435" w:rsidRDefault="00335797" w:rsidP="00007703">
            <w:pPr>
              <w:pStyle w:val="normal1"/>
              <w:spacing w:line="240" w:lineRule="auto"/>
              <w:rPr>
                <w:b w:val="0"/>
                <w:sz w:val="24"/>
                <w:szCs w:val="24"/>
              </w:rPr>
            </w:pPr>
          </w:p>
        </w:tc>
      </w:tr>
      <w:tr w:rsidR="00335797" w:rsidRPr="00306435" w14:paraId="567BE9E9" w14:textId="77777777" w:rsidTr="00335797">
        <w:tc>
          <w:tcPr>
            <w:tcW w:w="291" w:type="pct"/>
          </w:tcPr>
          <w:p w14:paraId="5D8F3C1B"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B01CA86" w14:textId="77777777" w:rsidR="00335797" w:rsidRPr="00306435" w:rsidRDefault="00335797" w:rsidP="00007703">
            <w:pPr>
              <w:pStyle w:val="normal1"/>
              <w:rPr>
                <w:b w:val="0"/>
                <w:sz w:val="24"/>
                <w:szCs w:val="24"/>
              </w:rPr>
            </w:pPr>
            <w:r w:rsidRPr="00306435">
              <w:rPr>
                <w:b w:val="0"/>
                <w:sz w:val="24"/>
                <w:szCs w:val="24"/>
              </w:rPr>
              <w:t>a. Subordinasi</w:t>
            </w:r>
          </w:p>
        </w:tc>
        <w:tc>
          <w:tcPr>
            <w:tcW w:w="2802" w:type="pct"/>
          </w:tcPr>
          <w:p w14:paraId="6EC3540A"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pinjaman</w:t>
            </w:r>
            <w:r w:rsidRPr="00306435">
              <w:rPr>
                <w:rFonts w:ascii="Bookman Old Style" w:hAnsi="Bookman Old Style"/>
                <w:spacing w:val="-4"/>
                <w:sz w:val="24"/>
                <w:szCs w:val="24"/>
              </w:rPr>
              <w:t xml:space="preserve"> </w:t>
            </w:r>
            <w:r w:rsidRPr="00306435">
              <w:rPr>
                <w:rFonts w:ascii="Bookman Old Style" w:hAnsi="Bookman Old Style"/>
                <w:sz w:val="24"/>
                <w:szCs w:val="24"/>
              </w:rPr>
              <w:t>yang</w:t>
            </w:r>
            <w:r w:rsidRPr="00306435">
              <w:rPr>
                <w:rFonts w:ascii="Bookman Old Style" w:hAnsi="Bookman Old Style"/>
                <w:spacing w:val="-5"/>
                <w:sz w:val="24"/>
                <w:szCs w:val="24"/>
              </w:rPr>
              <w:t xml:space="preserve"> </w:t>
            </w:r>
            <w:r w:rsidRPr="00306435">
              <w:rPr>
                <w:rFonts w:ascii="Bookman Old Style" w:hAnsi="Bookman Old Style"/>
                <w:sz w:val="24"/>
                <w:szCs w:val="24"/>
              </w:rPr>
              <w:t>diterima</w:t>
            </w:r>
            <w:r w:rsidRPr="00306435">
              <w:rPr>
                <w:rFonts w:ascii="Bookman Old Style" w:hAnsi="Bookman Old Style"/>
                <w:spacing w:val="-5"/>
                <w:sz w:val="24"/>
                <w:szCs w:val="24"/>
              </w:rPr>
              <w:t xml:space="preserve"> </w:t>
            </w:r>
            <w:r w:rsidRPr="00306435">
              <w:rPr>
                <w:rFonts w:ascii="Bookman Old Style" w:hAnsi="Bookman Old Style"/>
                <w:sz w:val="24"/>
                <w:szCs w:val="24"/>
              </w:rPr>
              <w:t>oleh</w:t>
            </w:r>
            <w:r w:rsidRPr="00306435">
              <w:rPr>
                <w:rFonts w:ascii="Bookman Old Style" w:hAnsi="Bookman Old Style"/>
                <w:spacing w:val="-1"/>
                <w:sz w:val="24"/>
                <w:szCs w:val="24"/>
              </w:rPr>
              <w:t xml:space="preserve"> </w:t>
            </w:r>
            <w:r w:rsidRPr="00306435">
              <w:rPr>
                <w:rFonts w:ascii="Bookman Old Style" w:hAnsi="Bookman Old Style"/>
                <w:spacing w:val="-4"/>
                <w:sz w:val="24"/>
                <w:szCs w:val="24"/>
              </w:rPr>
              <w:t>bank</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dengan</w:t>
            </w:r>
            <w:r w:rsidRPr="00306435">
              <w:rPr>
                <w:rFonts w:ascii="Bookman Old Style" w:hAnsi="Bookman Old Style"/>
                <w:spacing w:val="-4"/>
                <w:sz w:val="24"/>
                <w:szCs w:val="24"/>
              </w:rPr>
              <w:t xml:space="preserve"> </w:t>
            </w:r>
            <w:r w:rsidRPr="00306435">
              <w:rPr>
                <w:rFonts w:ascii="Bookman Old Style" w:hAnsi="Bookman Old Style"/>
                <w:sz w:val="24"/>
                <w:szCs w:val="24"/>
              </w:rPr>
              <w:t>jenis subordinasi</w:t>
            </w:r>
            <w:r w:rsidRPr="00306435">
              <w:rPr>
                <w:rFonts w:ascii="Bookman Old Style" w:hAnsi="Bookman Old Style"/>
                <w:spacing w:val="-5"/>
                <w:sz w:val="24"/>
                <w:szCs w:val="24"/>
              </w:rPr>
              <w:t xml:space="preserve"> </w:t>
            </w:r>
            <w:r w:rsidRPr="00306435">
              <w:rPr>
                <w:rFonts w:ascii="Bookman Old Style" w:hAnsi="Bookman Old Style"/>
                <w:sz w:val="24"/>
                <w:szCs w:val="24"/>
              </w:rPr>
              <w:t>dalam</w:t>
            </w:r>
            <w:r w:rsidRPr="00306435">
              <w:rPr>
                <w:rFonts w:ascii="Bookman Old Style" w:hAnsi="Bookman Old Style"/>
                <w:spacing w:val="-3"/>
                <w:sz w:val="24"/>
                <w:szCs w:val="24"/>
              </w:rPr>
              <w:t xml:space="preserve"> </w:t>
            </w:r>
            <w:r w:rsidRPr="00306435">
              <w:rPr>
                <w:rFonts w:ascii="Bookman Old Style" w:hAnsi="Bookman Old Style"/>
                <w:sz w:val="24"/>
                <w:szCs w:val="24"/>
              </w:rPr>
              <w:t>Rp</w:t>
            </w:r>
            <w:r w:rsidRPr="00306435">
              <w:rPr>
                <w:rFonts w:ascii="Bookman Old Style" w:hAnsi="Bookman Old Style"/>
                <w:spacing w:val="-4"/>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Valas</w:t>
            </w:r>
          </w:p>
        </w:tc>
      </w:tr>
      <w:tr w:rsidR="00335797" w:rsidRPr="00306435" w14:paraId="24C7C4F1" w14:textId="77777777" w:rsidTr="00335797">
        <w:tc>
          <w:tcPr>
            <w:tcW w:w="291" w:type="pct"/>
          </w:tcPr>
          <w:p w14:paraId="6AC9673C"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4B8A4F99" w14:textId="77777777" w:rsidR="00335797" w:rsidRPr="00306435" w:rsidRDefault="00335797" w:rsidP="00007703">
            <w:pPr>
              <w:pStyle w:val="normal1"/>
              <w:rPr>
                <w:b w:val="0"/>
                <w:sz w:val="24"/>
                <w:szCs w:val="24"/>
              </w:rPr>
            </w:pPr>
            <w:r w:rsidRPr="00306435">
              <w:rPr>
                <w:b w:val="0"/>
                <w:sz w:val="24"/>
                <w:szCs w:val="24"/>
              </w:rPr>
              <w:t>b. Lainnya</w:t>
            </w:r>
          </w:p>
        </w:tc>
        <w:tc>
          <w:tcPr>
            <w:tcW w:w="2802" w:type="pct"/>
          </w:tcPr>
          <w:p w14:paraId="141C8284"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4"/>
                <w:sz w:val="24"/>
                <w:szCs w:val="24"/>
              </w:rPr>
              <w:t xml:space="preserve"> </w:t>
            </w:r>
            <w:r w:rsidRPr="00306435">
              <w:rPr>
                <w:rFonts w:ascii="Bookman Old Style" w:hAnsi="Bookman Old Style"/>
                <w:sz w:val="24"/>
                <w:szCs w:val="24"/>
              </w:rPr>
              <w:t>pinjaman</w:t>
            </w:r>
            <w:r w:rsidRPr="00306435">
              <w:rPr>
                <w:rFonts w:ascii="Bookman Old Style" w:hAnsi="Bookman Old Style"/>
                <w:spacing w:val="-4"/>
                <w:sz w:val="24"/>
                <w:szCs w:val="24"/>
              </w:rPr>
              <w:t xml:space="preserve"> </w:t>
            </w:r>
            <w:r w:rsidRPr="00306435">
              <w:rPr>
                <w:rFonts w:ascii="Bookman Old Style" w:hAnsi="Bookman Old Style"/>
                <w:sz w:val="24"/>
                <w:szCs w:val="24"/>
              </w:rPr>
              <w:t>yang</w:t>
            </w:r>
            <w:r w:rsidRPr="00306435">
              <w:rPr>
                <w:rFonts w:ascii="Bookman Old Style" w:hAnsi="Bookman Old Style"/>
                <w:spacing w:val="-5"/>
                <w:sz w:val="24"/>
                <w:szCs w:val="24"/>
              </w:rPr>
              <w:t xml:space="preserve"> </w:t>
            </w:r>
            <w:r w:rsidRPr="00306435">
              <w:rPr>
                <w:rFonts w:ascii="Bookman Old Style" w:hAnsi="Bookman Old Style"/>
                <w:sz w:val="24"/>
                <w:szCs w:val="24"/>
              </w:rPr>
              <w:t>diterima</w:t>
            </w:r>
            <w:r w:rsidRPr="00306435">
              <w:rPr>
                <w:rFonts w:ascii="Bookman Old Style" w:hAnsi="Bookman Old Style"/>
                <w:spacing w:val="-5"/>
                <w:sz w:val="24"/>
                <w:szCs w:val="24"/>
              </w:rPr>
              <w:t xml:space="preserve"> </w:t>
            </w:r>
            <w:r w:rsidRPr="00306435">
              <w:rPr>
                <w:rFonts w:ascii="Bookman Old Style" w:hAnsi="Bookman Old Style"/>
                <w:sz w:val="24"/>
                <w:szCs w:val="24"/>
              </w:rPr>
              <w:t>oleh</w:t>
            </w:r>
            <w:r w:rsidRPr="00306435">
              <w:rPr>
                <w:rFonts w:ascii="Bookman Old Style" w:hAnsi="Bookman Old Style"/>
                <w:spacing w:val="-1"/>
                <w:sz w:val="24"/>
                <w:szCs w:val="24"/>
              </w:rPr>
              <w:t xml:space="preserve"> </w:t>
            </w:r>
            <w:r w:rsidRPr="00306435">
              <w:rPr>
                <w:rFonts w:ascii="Bookman Old Style" w:hAnsi="Bookman Old Style"/>
                <w:spacing w:val="-4"/>
                <w:sz w:val="24"/>
                <w:szCs w:val="24"/>
              </w:rPr>
              <w:t>bank</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dengan</w:t>
            </w:r>
            <w:r w:rsidRPr="00306435">
              <w:rPr>
                <w:rFonts w:ascii="Bookman Old Style" w:hAnsi="Bookman Old Style"/>
                <w:spacing w:val="-6"/>
                <w:sz w:val="24"/>
                <w:szCs w:val="24"/>
              </w:rPr>
              <w:t xml:space="preserve"> </w:t>
            </w:r>
            <w:r w:rsidRPr="00306435">
              <w:rPr>
                <w:rFonts w:ascii="Bookman Old Style" w:hAnsi="Bookman Old Style"/>
                <w:sz w:val="24"/>
                <w:szCs w:val="24"/>
              </w:rPr>
              <w:t>jenis</w:t>
            </w:r>
            <w:r w:rsidRPr="00306435">
              <w:rPr>
                <w:rFonts w:ascii="Bookman Old Style" w:hAnsi="Bookman Old Style"/>
                <w:spacing w:val="-6"/>
                <w:sz w:val="24"/>
                <w:szCs w:val="24"/>
              </w:rPr>
              <w:t xml:space="preserve"> </w:t>
            </w:r>
            <w:r w:rsidRPr="00306435">
              <w:rPr>
                <w:rFonts w:ascii="Bookman Old Style" w:hAnsi="Bookman Old Style"/>
                <w:sz w:val="24"/>
                <w:szCs w:val="24"/>
              </w:rPr>
              <w:t>selain</w:t>
            </w:r>
            <w:r w:rsidRPr="00306435">
              <w:rPr>
                <w:rFonts w:ascii="Bookman Old Style" w:hAnsi="Bookman Old Style"/>
                <w:spacing w:val="-6"/>
                <w:sz w:val="24"/>
                <w:szCs w:val="24"/>
              </w:rPr>
              <w:t xml:space="preserve"> </w:t>
            </w:r>
            <w:r w:rsidRPr="00306435">
              <w:rPr>
                <w:rFonts w:ascii="Bookman Old Style" w:hAnsi="Bookman Old Style"/>
                <w:sz w:val="24"/>
                <w:szCs w:val="24"/>
              </w:rPr>
              <w:t>subordinasi</w:t>
            </w:r>
            <w:r w:rsidRPr="00306435">
              <w:rPr>
                <w:rFonts w:ascii="Bookman Old Style" w:hAnsi="Bookman Old Style"/>
                <w:spacing w:val="-8"/>
                <w:sz w:val="24"/>
                <w:szCs w:val="24"/>
              </w:rPr>
              <w:t xml:space="preserve"> </w:t>
            </w:r>
            <w:r w:rsidRPr="00306435">
              <w:rPr>
                <w:rFonts w:ascii="Bookman Old Style" w:hAnsi="Bookman Old Style"/>
                <w:sz w:val="24"/>
                <w:szCs w:val="24"/>
              </w:rPr>
              <w:t>dalam</w:t>
            </w:r>
            <w:r w:rsidRPr="00306435">
              <w:rPr>
                <w:rFonts w:ascii="Bookman Old Style" w:hAnsi="Bookman Old Style"/>
                <w:spacing w:val="-7"/>
                <w:sz w:val="24"/>
                <w:szCs w:val="24"/>
              </w:rPr>
              <w:t xml:space="preserve"> </w:t>
            </w:r>
            <w:r w:rsidRPr="00306435">
              <w:rPr>
                <w:rFonts w:ascii="Bookman Old Style" w:hAnsi="Bookman Old Style"/>
                <w:sz w:val="24"/>
                <w:szCs w:val="24"/>
              </w:rPr>
              <w:t>Rp</w:t>
            </w:r>
            <w:r w:rsidRPr="00306435">
              <w:rPr>
                <w:rFonts w:ascii="Bookman Old Style" w:hAnsi="Bookman Old Style"/>
                <w:spacing w:val="-8"/>
                <w:sz w:val="24"/>
                <w:szCs w:val="24"/>
              </w:rPr>
              <w:t xml:space="preserve"> </w:t>
            </w:r>
            <w:r w:rsidRPr="00306435">
              <w:rPr>
                <w:rFonts w:ascii="Bookman Old Style" w:hAnsi="Bookman Old Style"/>
                <w:sz w:val="24"/>
                <w:szCs w:val="24"/>
              </w:rPr>
              <w:t xml:space="preserve">dan </w:t>
            </w:r>
            <w:r w:rsidRPr="00306435">
              <w:rPr>
                <w:rFonts w:ascii="Bookman Old Style" w:hAnsi="Bookman Old Style"/>
                <w:spacing w:val="-2"/>
                <w:sz w:val="24"/>
                <w:szCs w:val="24"/>
              </w:rPr>
              <w:t>Valas</w:t>
            </w:r>
          </w:p>
        </w:tc>
      </w:tr>
      <w:tr w:rsidR="00335797" w:rsidRPr="00306435" w14:paraId="122CD4E3" w14:textId="77777777" w:rsidTr="00335797">
        <w:tc>
          <w:tcPr>
            <w:tcW w:w="291" w:type="pct"/>
          </w:tcPr>
          <w:p w14:paraId="1EDB13DD"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595D59B" w14:textId="77777777" w:rsidR="00335797" w:rsidRPr="00306435" w:rsidRDefault="00335797" w:rsidP="00007703">
            <w:pPr>
              <w:pStyle w:val="normal1"/>
              <w:rPr>
                <w:b w:val="0"/>
                <w:sz w:val="24"/>
                <w:szCs w:val="24"/>
              </w:rPr>
            </w:pPr>
            <w:r w:rsidRPr="00306435">
              <w:rPr>
                <w:b w:val="0"/>
                <w:sz w:val="24"/>
                <w:szCs w:val="24"/>
              </w:rPr>
              <w:t>Net Antar Bank (NAB)</w:t>
            </w:r>
          </w:p>
        </w:tc>
        <w:tc>
          <w:tcPr>
            <w:tcW w:w="2802" w:type="pct"/>
            <w:shd w:val="clear" w:color="auto" w:fill="000000" w:themeFill="text1"/>
          </w:tcPr>
          <w:p w14:paraId="703090B8" w14:textId="77777777" w:rsidR="00335797" w:rsidRPr="00306435" w:rsidRDefault="00335797" w:rsidP="00007703">
            <w:pPr>
              <w:pStyle w:val="normal1"/>
              <w:spacing w:line="240" w:lineRule="auto"/>
              <w:rPr>
                <w:b w:val="0"/>
                <w:sz w:val="24"/>
                <w:szCs w:val="24"/>
              </w:rPr>
            </w:pPr>
          </w:p>
        </w:tc>
      </w:tr>
      <w:tr w:rsidR="00335797" w:rsidRPr="00306435" w14:paraId="2FAD1F3C" w14:textId="77777777" w:rsidTr="00335797">
        <w:tc>
          <w:tcPr>
            <w:tcW w:w="291" w:type="pct"/>
          </w:tcPr>
          <w:p w14:paraId="5CEFCD9F"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6B03FB3" w14:textId="77777777" w:rsidR="00335797" w:rsidRPr="00306435" w:rsidRDefault="00335797" w:rsidP="00007703">
            <w:pPr>
              <w:pStyle w:val="normal1"/>
              <w:rPr>
                <w:b w:val="0"/>
                <w:sz w:val="24"/>
                <w:szCs w:val="24"/>
              </w:rPr>
            </w:pPr>
            <w:r w:rsidRPr="00306435">
              <w:rPr>
                <w:b w:val="0"/>
                <w:sz w:val="24"/>
                <w:szCs w:val="24"/>
              </w:rPr>
              <w:t>Vostro</w:t>
            </w:r>
          </w:p>
        </w:tc>
        <w:tc>
          <w:tcPr>
            <w:tcW w:w="2802" w:type="pct"/>
          </w:tcPr>
          <w:p w14:paraId="6288A84B" w14:textId="77777777" w:rsidR="00335797" w:rsidRPr="00306435" w:rsidRDefault="00335797" w:rsidP="00007703">
            <w:pPr>
              <w:pStyle w:val="normal1"/>
              <w:spacing w:line="240" w:lineRule="auto"/>
              <w:rPr>
                <w:b w:val="0"/>
                <w:sz w:val="24"/>
                <w:szCs w:val="24"/>
              </w:rPr>
            </w:pPr>
          </w:p>
        </w:tc>
      </w:tr>
      <w:tr w:rsidR="00335797" w:rsidRPr="00306435" w14:paraId="3F2E3866" w14:textId="77777777" w:rsidTr="00335797">
        <w:tc>
          <w:tcPr>
            <w:tcW w:w="291" w:type="pct"/>
          </w:tcPr>
          <w:p w14:paraId="1F942068"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0AC06EF" w14:textId="77777777" w:rsidR="00335797" w:rsidRPr="00306435" w:rsidRDefault="00335797" w:rsidP="00007703">
            <w:pPr>
              <w:pStyle w:val="normal1"/>
              <w:rPr>
                <w:b w:val="0"/>
                <w:sz w:val="24"/>
                <w:szCs w:val="24"/>
              </w:rPr>
            </w:pPr>
            <w:r w:rsidRPr="00306435">
              <w:rPr>
                <w:b w:val="0"/>
                <w:sz w:val="24"/>
                <w:szCs w:val="24"/>
              </w:rPr>
              <w:t>Nostro</w:t>
            </w:r>
          </w:p>
        </w:tc>
        <w:tc>
          <w:tcPr>
            <w:tcW w:w="2802" w:type="pct"/>
          </w:tcPr>
          <w:p w14:paraId="3292A770"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Jumlah</w:t>
            </w:r>
            <w:r w:rsidRPr="00306435">
              <w:rPr>
                <w:rFonts w:ascii="Bookman Old Style" w:hAnsi="Bookman Old Style"/>
                <w:spacing w:val="-6"/>
                <w:sz w:val="24"/>
                <w:szCs w:val="24"/>
              </w:rPr>
              <w:t xml:space="preserve"> </w:t>
            </w:r>
            <w:r w:rsidRPr="00306435">
              <w:rPr>
                <w:rFonts w:ascii="Bookman Old Style" w:hAnsi="Bookman Old Style"/>
                <w:sz w:val="24"/>
                <w:szCs w:val="24"/>
              </w:rPr>
              <w:t>nominal</w:t>
            </w:r>
            <w:r w:rsidRPr="00306435">
              <w:rPr>
                <w:rFonts w:ascii="Bookman Old Style" w:hAnsi="Bookman Old Style"/>
                <w:spacing w:val="-3"/>
                <w:sz w:val="24"/>
                <w:szCs w:val="24"/>
              </w:rPr>
              <w:t xml:space="preserve"> </w:t>
            </w:r>
            <w:r w:rsidRPr="00306435">
              <w:rPr>
                <w:rFonts w:ascii="Bookman Old Style" w:hAnsi="Bookman Old Style"/>
                <w:sz w:val="24"/>
                <w:szCs w:val="24"/>
              </w:rPr>
              <w:t>nostro</w:t>
            </w:r>
            <w:r w:rsidRPr="00306435">
              <w:rPr>
                <w:rFonts w:ascii="Bookman Old Style" w:hAnsi="Bookman Old Style"/>
                <w:spacing w:val="-3"/>
                <w:sz w:val="24"/>
                <w:szCs w:val="24"/>
              </w:rPr>
              <w:t xml:space="preserve"> </w:t>
            </w:r>
            <w:r w:rsidRPr="00306435">
              <w:rPr>
                <w:rFonts w:ascii="Bookman Old Style" w:hAnsi="Bookman Old Style"/>
                <w:sz w:val="24"/>
                <w:szCs w:val="24"/>
              </w:rPr>
              <w:t>bank</w:t>
            </w:r>
            <w:r w:rsidRPr="00306435">
              <w:rPr>
                <w:rFonts w:ascii="Bookman Old Style" w:hAnsi="Bookman Old Style"/>
                <w:spacing w:val="-3"/>
                <w:sz w:val="24"/>
                <w:szCs w:val="24"/>
              </w:rPr>
              <w:t xml:space="preserve"> </w:t>
            </w:r>
            <w:r w:rsidRPr="00306435">
              <w:rPr>
                <w:rFonts w:ascii="Bookman Old Style" w:hAnsi="Bookman Old Style"/>
                <w:sz w:val="24"/>
                <w:szCs w:val="24"/>
              </w:rPr>
              <w:t>dalam</w:t>
            </w:r>
            <w:r w:rsidRPr="00306435">
              <w:rPr>
                <w:rFonts w:ascii="Bookman Old Style" w:hAnsi="Bookman Old Style"/>
                <w:spacing w:val="-4"/>
                <w:sz w:val="24"/>
                <w:szCs w:val="24"/>
              </w:rPr>
              <w:t xml:space="preserve"> </w:t>
            </w:r>
            <w:r w:rsidRPr="00306435">
              <w:rPr>
                <w:rFonts w:ascii="Bookman Old Style" w:hAnsi="Bookman Old Style"/>
                <w:sz w:val="24"/>
                <w:szCs w:val="24"/>
              </w:rPr>
              <w:t>Rp</w:t>
            </w:r>
            <w:r w:rsidRPr="00306435">
              <w:rPr>
                <w:rFonts w:ascii="Bookman Old Style" w:hAnsi="Bookman Old Style"/>
                <w:spacing w:val="-3"/>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pacing w:val="-2"/>
                <w:sz w:val="24"/>
                <w:szCs w:val="24"/>
              </w:rPr>
              <w:t>Valas</w:t>
            </w:r>
            <w:r w:rsidRPr="00306435">
              <w:rPr>
                <w:rFonts w:ascii="Bookman Old Style" w:hAnsi="Bookman Old Style"/>
                <w:spacing w:val="-2"/>
                <w:sz w:val="24"/>
                <w:szCs w:val="24"/>
                <w:lang w:val="en-US"/>
              </w:rPr>
              <w:t xml:space="preserve">. </w:t>
            </w:r>
            <w:r w:rsidRPr="00306435">
              <w:rPr>
                <w:rFonts w:ascii="Bookman Old Style" w:hAnsi="Bookman Old Style"/>
                <w:sz w:val="24"/>
                <w:szCs w:val="24"/>
              </w:rPr>
              <w:t>Nostro adalah rekening atau akun vatuta asing suatu</w:t>
            </w:r>
            <w:r w:rsidRPr="00306435">
              <w:rPr>
                <w:rFonts w:ascii="Bookman Old Style" w:hAnsi="Bookman Old Style"/>
                <w:spacing w:val="-7"/>
                <w:sz w:val="24"/>
                <w:szCs w:val="24"/>
              </w:rPr>
              <w:t xml:space="preserve"> </w:t>
            </w:r>
            <w:r w:rsidRPr="00306435">
              <w:rPr>
                <w:rFonts w:ascii="Bookman Old Style" w:hAnsi="Bookman Old Style"/>
                <w:sz w:val="24"/>
                <w:szCs w:val="24"/>
              </w:rPr>
              <w:t>bank</w:t>
            </w:r>
            <w:r w:rsidRPr="00306435">
              <w:rPr>
                <w:rFonts w:ascii="Bookman Old Style" w:hAnsi="Bookman Old Style"/>
                <w:spacing w:val="-7"/>
                <w:sz w:val="24"/>
                <w:szCs w:val="24"/>
              </w:rPr>
              <w:t xml:space="preserve"> </w:t>
            </w:r>
            <w:r w:rsidRPr="00306435">
              <w:rPr>
                <w:rFonts w:ascii="Bookman Old Style" w:hAnsi="Bookman Old Style"/>
                <w:sz w:val="24"/>
                <w:szCs w:val="24"/>
              </w:rPr>
              <w:t>yang</w:t>
            </w:r>
            <w:r w:rsidRPr="00306435">
              <w:rPr>
                <w:rFonts w:ascii="Bookman Old Style" w:hAnsi="Bookman Old Style"/>
                <w:spacing w:val="-6"/>
                <w:sz w:val="24"/>
                <w:szCs w:val="24"/>
              </w:rPr>
              <w:t xml:space="preserve"> </w:t>
            </w:r>
            <w:r w:rsidRPr="00306435">
              <w:rPr>
                <w:rFonts w:ascii="Bookman Old Style" w:hAnsi="Bookman Old Style"/>
                <w:sz w:val="24"/>
                <w:szCs w:val="24"/>
              </w:rPr>
              <w:t>ada</w:t>
            </w:r>
            <w:r w:rsidRPr="00306435">
              <w:rPr>
                <w:rFonts w:ascii="Bookman Old Style" w:hAnsi="Bookman Old Style"/>
                <w:spacing w:val="-8"/>
                <w:sz w:val="24"/>
                <w:szCs w:val="24"/>
              </w:rPr>
              <w:t xml:space="preserve"> </w:t>
            </w:r>
            <w:r w:rsidRPr="00306435">
              <w:rPr>
                <w:rFonts w:ascii="Bookman Old Style" w:hAnsi="Bookman Old Style"/>
                <w:sz w:val="24"/>
                <w:szCs w:val="24"/>
              </w:rPr>
              <w:t>pada</w:t>
            </w:r>
            <w:r w:rsidRPr="00306435">
              <w:rPr>
                <w:rFonts w:ascii="Bookman Old Style" w:hAnsi="Bookman Old Style"/>
                <w:spacing w:val="-6"/>
                <w:sz w:val="24"/>
                <w:szCs w:val="24"/>
              </w:rPr>
              <w:t xml:space="preserve"> </w:t>
            </w:r>
            <w:r w:rsidRPr="00306435">
              <w:rPr>
                <w:rFonts w:ascii="Bookman Old Style" w:hAnsi="Bookman Old Style"/>
                <w:sz w:val="24"/>
                <w:szCs w:val="24"/>
              </w:rPr>
              <w:t>bank</w:t>
            </w:r>
            <w:r w:rsidRPr="00306435">
              <w:rPr>
                <w:rFonts w:ascii="Bookman Old Style" w:hAnsi="Bookman Old Style"/>
                <w:spacing w:val="-7"/>
                <w:sz w:val="24"/>
                <w:szCs w:val="24"/>
              </w:rPr>
              <w:t xml:space="preserve"> </w:t>
            </w:r>
            <w:r w:rsidRPr="00306435">
              <w:rPr>
                <w:rFonts w:ascii="Bookman Old Style" w:hAnsi="Bookman Old Style"/>
                <w:sz w:val="24"/>
                <w:szCs w:val="24"/>
              </w:rPr>
              <w:t>korespondennya di luar negeri</w:t>
            </w:r>
          </w:p>
        </w:tc>
      </w:tr>
      <w:tr w:rsidR="00335797" w:rsidRPr="00306435" w14:paraId="25888CBA" w14:textId="77777777" w:rsidTr="00335797">
        <w:tc>
          <w:tcPr>
            <w:tcW w:w="291" w:type="pct"/>
          </w:tcPr>
          <w:p w14:paraId="6B366A2F"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19471B5" w14:textId="77777777" w:rsidR="00335797" w:rsidRPr="00306435" w:rsidRDefault="00335797" w:rsidP="00007703">
            <w:pPr>
              <w:pStyle w:val="normal1"/>
              <w:rPr>
                <w:b w:val="0"/>
                <w:sz w:val="24"/>
                <w:szCs w:val="24"/>
              </w:rPr>
            </w:pPr>
            <w:r w:rsidRPr="00306435">
              <w:rPr>
                <w:b w:val="0"/>
                <w:sz w:val="24"/>
                <w:szCs w:val="24"/>
              </w:rPr>
              <w:t>Jumlah Fasilitas Pendanaan Jangka Pendek</w:t>
            </w:r>
          </w:p>
        </w:tc>
        <w:tc>
          <w:tcPr>
            <w:tcW w:w="2802" w:type="pct"/>
          </w:tcPr>
          <w:p w14:paraId="56DADE21" w14:textId="77777777" w:rsidR="00335797" w:rsidRPr="00306435" w:rsidRDefault="00335797" w:rsidP="00007703">
            <w:pPr>
              <w:pStyle w:val="normal1"/>
              <w:spacing w:line="240" w:lineRule="auto"/>
              <w:rPr>
                <w:b w:val="0"/>
                <w:sz w:val="24"/>
                <w:szCs w:val="24"/>
              </w:rPr>
            </w:pPr>
            <w:r w:rsidRPr="00306435">
              <w:rPr>
                <w:b w:val="0"/>
                <w:sz w:val="24"/>
                <w:szCs w:val="24"/>
              </w:rPr>
              <w:t>Jumlah</w:t>
            </w:r>
            <w:r w:rsidRPr="00306435">
              <w:rPr>
                <w:b w:val="0"/>
                <w:spacing w:val="-7"/>
                <w:sz w:val="24"/>
                <w:szCs w:val="24"/>
              </w:rPr>
              <w:t xml:space="preserve"> </w:t>
            </w:r>
            <w:r w:rsidRPr="00306435">
              <w:rPr>
                <w:b w:val="0"/>
                <w:sz w:val="24"/>
                <w:szCs w:val="24"/>
              </w:rPr>
              <w:t>nominal</w:t>
            </w:r>
            <w:r w:rsidRPr="00306435">
              <w:rPr>
                <w:b w:val="0"/>
                <w:spacing w:val="-8"/>
                <w:sz w:val="24"/>
                <w:szCs w:val="24"/>
              </w:rPr>
              <w:t xml:space="preserve"> </w:t>
            </w:r>
            <w:r w:rsidRPr="00306435">
              <w:rPr>
                <w:b w:val="0"/>
                <w:sz w:val="24"/>
                <w:szCs w:val="24"/>
              </w:rPr>
              <w:t>FPJP</w:t>
            </w:r>
            <w:r w:rsidRPr="00306435">
              <w:rPr>
                <w:b w:val="0"/>
                <w:spacing w:val="-7"/>
                <w:sz w:val="24"/>
                <w:szCs w:val="24"/>
              </w:rPr>
              <w:t xml:space="preserve"> </w:t>
            </w:r>
            <w:r w:rsidRPr="00306435">
              <w:rPr>
                <w:b w:val="0"/>
                <w:sz w:val="24"/>
                <w:szCs w:val="24"/>
              </w:rPr>
              <w:t>yang</w:t>
            </w:r>
            <w:r w:rsidRPr="00306435">
              <w:rPr>
                <w:b w:val="0"/>
                <w:spacing w:val="-6"/>
                <w:sz w:val="24"/>
                <w:szCs w:val="24"/>
              </w:rPr>
              <w:t xml:space="preserve"> </w:t>
            </w:r>
            <w:r w:rsidRPr="00306435">
              <w:rPr>
                <w:b w:val="0"/>
                <w:sz w:val="24"/>
                <w:szCs w:val="24"/>
              </w:rPr>
              <w:t>diterima</w:t>
            </w:r>
            <w:r w:rsidRPr="00306435">
              <w:rPr>
                <w:b w:val="0"/>
                <w:spacing w:val="-7"/>
                <w:sz w:val="24"/>
                <w:szCs w:val="24"/>
              </w:rPr>
              <w:t xml:space="preserve"> </w:t>
            </w:r>
            <w:r w:rsidRPr="00306435">
              <w:rPr>
                <w:b w:val="0"/>
                <w:sz w:val="24"/>
                <w:szCs w:val="24"/>
              </w:rPr>
              <w:t>oleh</w:t>
            </w:r>
            <w:r w:rsidRPr="00306435">
              <w:rPr>
                <w:b w:val="0"/>
                <w:spacing w:val="-7"/>
                <w:sz w:val="24"/>
                <w:szCs w:val="24"/>
              </w:rPr>
              <w:t xml:space="preserve"> </w:t>
            </w:r>
            <w:r w:rsidRPr="00306435">
              <w:rPr>
                <w:b w:val="0"/>
                <w:sz w:val="24"/>
                <w:szCs w:val="24"/>
              </w:rPr>
              <w:t>bank dalam Rp dan Valas</w:t>
            </w:r>
          </w:p>
        </w:tc>
      </w:tr>
      <w:tr w:rsidR="00335797" w:rsidRPr="00306435" w14:paraId="7A93A53F" w14:textId="77777777" w:rsidTr="00335797">
        <w:tc>
          <w:tcPr>
            <w:tcW w:w="291" w:type="pct"/>
          </w:tcPr>
          <w:p w14:paraId="028B9543"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3FE9EF13" w14:textId="77777777" w:rsidR="00335797" w:rsidRPr="00306435" w:rsidRDefault="00335797" w:rsidP="00007703">
            <w:pPr>
              <w:pStyle w:val="normal1"/>
              <w:rPr>
                <w:b w:val="0"/>
                <w:sz w:val="24"/>
                <w:szCs w:val="24"/>
              </w:rPr>
            </w:pPr>
            <w:r w:rsidRPr="00306435">
              <w:rPr>
                <w:b w:val="0"/>
                <w:sz w:val="24"/>
                <w:szCs w:val="24"/>
              </w:rPr>
              <w:t>Pelanggaran GWM</w:t>
            </w:r>
          </w:p>
        </w:tc>
        <w:tc>
          <w:tcPr>
            <w:tcW w:w="2802" w:type="pct"/>
          </w:tcPr>
          <w:p w14:paraId="0C858D8A" w14:textId="77777777" w:rsidR="00335797" w:rsidRPr="00306435" w:rsidRDefault="00335797" w:rsidP="00007703">
            <w:pPr>
              <w:pStyle w:val="TableParagraph"/>
              <w:jc w:val="both"/>
              <w:rPr>
                <w:rFonts w:ascii="Bookman Old Style" w:hAnsi="Bookman Old Style"/>
                <w:sz w:val="24"/>
                <w:szCs w:val="24"/>
              </w:rPr>
            </w:pPr>
            <w:r w:rsidRPr="00306435">
              <w:rPr>
                <w:rFonts w:ascii="Bookman Old Style" w:hAnsi="Bookman Old Style"/>
                <w:sz w:val="24"/>
                <w:szCs w:val="24"/>
              </w:rPr>
              <w:t>Pelanggaran</w:t>
            </w:r>
            <w:r w:rsidRPr="00306435">
              <w:rPr>
                <w:rFonts w:ascii="Bookman Old Style" w:hAnsi="Bookman Old Style"/>
                <w:spacing w:val="-2"/>
                <w:sz w:val="24"/>
                <w:szCs w:val="24"/>
              </w:rPr>
              <w:t xml:space="preserve"> </w:t>
            </w:r>
            <w:r w:rsidRPr="00306435">
              <w:rPr>
                <w:rFonts w:ascii="Bookman Old Style" w:hAnsi="Bookman Old Style"/>
                <w:sz w:val="24"/>
                <w:szCs w:val="24"/>
              </w:rPr>
              <w:t>GWM</w:t>
            </w:r>
            <w:r w:rsidRPr="00306435">
              <w:rPr>
                <w:rFonts w:ascii="Bookman Old Style" w:hAnsi="Bookman Old Style"/>
                <w:spacing w:val="-2"/>
                <w:sz w:val="24"/>
                <w:szCs w:val="24"/>
              </w:rPr>
              <w:t xml:space="preserve"> </w:t>
            </w:r>
            <w:r w:rsidRPr="00306435">
              <w:rPr>
                <w:rFonts w:ascii="Bookman Old Style" w:hAnsi="Bookman Old Style"/>
                <w:sz w:val="24"/>
                <w:szCs w:val="24"/>
              </w:rPr>
              <w:t>oleh</w:t>
            </w:r>
            <w:r w:rsidRPr="00306435">
              <w:rPr>
                <w:rFonts w:ascii="Bookman Old Style" w:hAnsi="Bookman Old Style"/>
                <w:spacing w:val="-4"/>
                <w:sz w:val="24"/>
                <w:szCs w:val="24"/>
              </w:rPr>
              <w:t xml:space="preserve"> </w:t>
            </w:r>
            <w:r w:rsidRPr="00306435">
              <w:rPr>
                <w:rFonts w:ascii="Bookman Old Style" w:hAnsi="Bookman Old Style"/>
                <w:sz w:val="24"/>
                <w:szCs w:val="24"/>
              </w:rPr>
              <w:t>Bank,</w:t>
            </w:r>
            <w:r w:rsidRPr="00306435">
              <w:rPr>
                <w:rFonts w:ascii="Bookman Old Style" w:hAnsi="Bookman Old Style"/>
                <w:spacing w:val="-3"/>
                <w:sz w:val="24"/>
                <w:szCs w:val="24"/>
              </w:rPr>
              <w:t xml:space="preserve"> </w:t>
            </w:r>
            <w:r w:rsidRPr="00306435">
              <w:rPr>
                <w:rFonts w:ascii="Bookman Old Style" w:hAnsi="Bookman Old Style"/>
                <w:sz w:val="24"/>
                <w:szCs w:val="24"/>
              </w:rPr>
              <w:t>diisi</w:t>
            </w:r>
            <w:r w:rsidRPr="00306435">
              <w:rPr>
                <w:rFonts w:ascii="Bookman Old Style" w:hAnsi="Bookman Old Style"/>
                <w:spacing w:val="-3"/>
                <w:sz w:val="24"/>
                <w:szCs w:val="24"/>
              </w:rPr>
              <w:t xml:space="preserve"> </w:t>
            </w:r>
            <w:r w:rsidRPr="00306435">
              <w:rPr>
                <w:rFonts w:ascii="Bookman Old Style" w:hAnsi="Bookman Old Style"/>
                <w:sz w:val="24"/>
                <w:szCs w:val="24"/>
              </w:rPr>
              <w:t>dengan</w:t>
            </w:r>
            <w:r w:rsidRPr="00306435">
              <w:rPr>
                <w:rFonts w:ascii="Bookman Old Style" w:hAnsi="Bookman Old Style"/>
                <w:spacing w:val="-1"/>
                <w:sz w:val="24"/>
                <w:szCs w:val="24"/>
              </w:rPr>
              <w:t xml:space="preserve"> </w:t>
            </w:r>
            <w:r w:rsidRPr="00306435">
              <w:rPr>
                <w:rFonts w:ascii="Bookman Old Style" w:hAnsi="Bookman Old Style"/>
                <w:spacing w:val="-4"/>
                <w:sz w:val="24"/>
                <w:szCs w:val="24"/>
              </w:rPr>
              <w:t>angka</w:t>
            </w:r>
            <w:r w:rsidRPr="00306435">
              <w:rPr>
                <w:rFonts w:ascii="Bookman Old Style" w:hAnsi="Bookman Old Style"/>
                <w:spacing w:val="-4"/>
                <w:sz w:val="24"/>
                <w:szCs w:val="24"/>
                <w:lang w:val="en-US"/>
              </w:rPr>
              <w:t xml:space="preserve"> </w:t>
            </w:r>
            <w:r w:rsidRPr="00306435">
              <w:rPr>
                <w:rFonts w:ascii="Bookman Old Style" w:hAnsi="Bookman Old Style"/>
                <w:sz w:val="24"/>
                <w:szCs w:val="24"/>
              </w:rPr>
              <w:t>1</w:t>
            </w:r>
            <w:r w:rsidRPr="00306435">
              <w:rPr>
                <w:rFonts w:ascii="Bookman Old Style" w:hAnsi="Bookman Old Style"/>
                <w:spacing w:val="-1"/>
                <w:sz w:val="24"/>
                <w:szCs w:val="24"/>
              </w:rPr>
              <w:t xml:space="preserve"> </w:t>
            </w:r>
            <w:r w:rsidRPr="00306435">
              <w:rPr>
                <w:rFonts w:ascii="Bookman Old Style" w:hAnsi="Bookman Old Style"/>
                <w:sz w:val="24"/>
                <w:szCs w:val="24"/>
              </w:rPr>
              <w:t>apabila ada</w:t>
            </w:r>
            <w:r w:rsidRPr="00306435">
              <w:rPr>
                <w:rFonts w:ascii="Bookman Old Style" w:hAnsi="Bookman Old Style"/>
                <w:spacing w:val="-3"/>
                <w:sz w:val="24"/>
                <w:szCs w:val="24"/>
              </w:rPr>
              <w:t xml:space="preserve"> </w:t>
            </w:r>
            <w:r w:rsidRPr="00306435">
              <w:rPr>
                <w:rFonts w:ascii="Bookman Old Style" w:hAnsi="Bookman Old Style"/>
                <w:sz w:val="24"/>
                <w:szCs w:val="24"/>
              </w:rPr>
              <w:t>dan</w:t>
            </w:r>
            <w:r w:rsidRPr="00306435">
              <w:rPr>
                <w:rFonts w:ascii="Bookman Old Style" w:hAnsi="Bookman Old Style"/>
                <w:spacing w:val="-3"/>
                <w:sz w:val="24"/>
                <w:szCs w:val="24"/>
              </w:rPr>
              <w:t xml:space="preserve"> </w:t>
            </w:r>
            <w:r w:rsidRPr="00306435">
              <w:rPr>
                <w:rFonts w:ascii="Bookman Old Style" w:hAnsi="Bookman Old Style"/>
                <w:sz w:val="24"/>
                <w:szCs w:val="24"/>
              </w:rPr>
              <w:t>angka</w:t>
            </w:r>
            <w:r w:rsidRPr="00306435">
              <w:rPr>
                <w:rFonts w:ascii="Bookman Old Style" w:hAnsi="Bookman Old Style"/>
                <w:spacing w:val="-4"/>
                <w:sz w:val="24"/>
                <w:szCs w:val="24"/>
              </w:rPr>
              <w:t xml:space="preserve"> </w:t>
            </w:r>
            <w:r w:rsidRPr="00306435">
              <w:rPr>
                <w:rFonts w:ascii="Bookman Old Style" w:hAnsi="Bookman Old Style"/>
                <w:sz w:val="24"/>
                <w:szCs w:val="24"/>
              </w:rPr>
              <w:t>0 apabila</w:t>
            </w:r>
            <w:r w:rsidRPr="00306435">
              <w:rPr>
                <w:rFonts w:ascii="Bookman Old Style" w:hAnsi="Bookman Old Style"/>
                <w:spacing w:val="-4"/>
                <w:sz w:val="24"/>
                <w:szCs w:val="24"/>
              </w:rPr>
              <w:t xml:space="preserve"> </w:t>
            </w:r>
            <w:r w:rsidRPr="00306435">
              <w:rPr>
                <w:rFonts w:ascii="Bookman Old Style" w:hAnsi="Bookman Old Style"/>
                <w:sz w:val="24"/>
                <w:szCs w:val="24"/>
              </w:rPr>
              <w:t>tidak</w:t>
            </w:r>
            <w:r w:rsidRPr="00306435">
              <w:rPr>
                <w:rFonts w:ascii="Bookman Old Style" w:hAnsi="Bookman Old Style"/>
                <w:spacing w:val="-4"/>
                <w:sz w:val="24"/>
                <w:szCs w:val="24"/>
              </w:rPr>
              <w:t xml:space="preserve"> </w:t>
            </w:r>
            <w:r w:rsidRPr="00306435">
              <w:rPr>
                <w:rFonts w:ascii="Bookman Old Style" w:hAnsi="Bookman Old Style"/>
                <w:spacing w:val="-5"/>
                <w:sz w:val="24"/>
                <w:szCs w:val="24"/>
              </w:rPr>
              <w:t>ada</w:t>
            </w:r>
          </w:p>
        </w:tc>
      </w:tr>
      <w:tr w:rsidR="00335797" w:rsidRPr="00306435" w14:paraId="04C1C275" w14:textId="77777777" w:rsidTr="00335797">
        <w:tc>
          <w:tcPr>
            <w:tcW w:w="291" w:type="pct"/>
          </w:tcPr>
          <w:p w14:paraId="0D3751FC"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1E50D9D6" w14:textId="77777777" w:rsidR="00335797" w:rsidRPr="00306435" w:rsidRDefault="00335797" w:rsidP="00007703">
            <w:pPr>
              <w:pStyle w:val="normal1"/>
              <w:rPr>
                <w:b w:val="0"/>
                <w:sz w:val="24"/>
                <w:szCs w:val="24"/>
              </w:rPr>
            </w:pPr>
            <w:r w:rsidRPr="00306435">
              <w:rPr>
                <w:b w:val="0"/>
                <w:sz w:val="24"/>
                <w:szCs w:val="24"/>
              </w:rPr>
              <w:t>Rasio - Rasio Keuangan</w:t>
            </w:r>
          </w:p>
        </w:tc>
        <w:tc>
          <w:tcPr>
            <w:tcW w:w="2802" w:type="pct"/>
            <w:shd w:val="clear" w:color="auto" w:fill="000000" w:themeFill="text1"/>
          </w:tcPr>
          <w:p w14:paraId="1EC19D71" w14:textId="77777777" w:rsidR="00335797" w:rsidRPr="00306435" w:rsidRDefault="00335797" w:rsidP="00007703">
            <w:pPr>
              <w:pStyle w:val="normal1"/>
              <w:rPr>
                <w:b w:val="0"/>
                <w:sz w:val="24"/>
                <w:szCs w:val="24"/>
              </w:rPr>
            </w:pPr>
          </w:p>
        </w:tc>
      </w:tr>
      <w:tr w:rsidR="00335797" w:rsidRPr="00306435" w14:paraId="371617FA" w14:textId="77777777" w:rsidTr="00335797">
        <w:tc>
          <w:tcPr>
            <w:tcW w:w="291" w:type="pct"/>
          </w:tcPr>
          <w:p w14:paraId="184DC425"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7A6A7769" w14:textId="77777777" w:rsidR="00335797" w:rsidRPr="00306435" w:rsidRDefault="00335797" w:rsidP="00007703">
            <w:pPr>
              <w:pStyle w:val="normal1"/>
              <w:rPr>
                <w:b w:val="0"/>
                <w:sz w:val="24"/>
                <w:szCs w:val="24"/>
              </w:rPr>
            </w:pPr>
            <w:r w:rsidRPr="00306435">
              <w:rPr>
                <w:b w:val="0"/>
                <w:i/>
                <w:iCs/>
                <w:sz w:val="24"/>
                <w:szCs w:val="24"/>
              </w:rPr>
              <w:t>Financing to Deposit Ratio</w:t>
            </w:r>
          </w:p>
        </w:tc>
        <w:tc>
          <w:tcPr>
            <w:tcW w:w="2802" w:type="pct"/>
          </w:tcPr>
          <w:p w14:paraId="6173EB48" w14:textId="77777777" w:rsidR="00335797" w:rsidRPr="00306435" w:rsidRDefault="00335797" w:rsidP="00007703">
            <w:pPr>
              <w:pStyle w:val="normal1"/>
              <w:rPr>
                <w:b w:val="0"/>
                <w:sz w:val="24"/>
                <w:szCs w:val="24"/>
              </w:rPr>
            </w:pPr>
          </w:p>
        </w:tc>
      </w:tr>
      <w:tr w:rsidR="00335797" w:rsidRPr="00306435" w14:paraId="7BCCE932" w14:textId="77777777" w:rsidTr="00335797">
        <w:tc>
          <w:tcPr>
            <w:tcW w:w="291" w:type="pct"/>
          </w:tcPr>
          <w:p w14:paraId="65A29E18"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2A97FB7A" w14:textId="77777777" w:rsidR="00335797" w:rsidRPr="00306435" w:rsidRDefault="00335797" w:rsidP="00007703">
            <w:pPr>
              <w:pStyle w:val="normal1"/>
              <w:rPr>
                <w:b w:val="0"/>
                <w:sz w:val="24"/>
                <w:szCs w:val="24"/>
              </w:rPr>
            </w:pPr>
            <w:r w:rsidRPr="00306435">
              <w:rPr>
                <w:b w:val="0"/>
                <w:sz w:val="24"/>
                <w:szCs w:val="24"/>
              </w:rPr>
              <w:t>AL/DPK</w:t>
            </w:r>
          </w:p>
        </w:tc>
        <w:tc>
          <w:tcPr>
            <w:tcW w:w="2802" w:type="pct"/>
          </w:tcPr>
          <w:p w14:paraId="23973B5B" w14:textId="77777777" w:rsidR="00335797" w:rsidRPr="00306435" w:rsidRDefault="00335797" w:rsidP="00007703">
            <w:pPr>
              <w:pStyle w:val="normal1"/>
              <w:rPr>
                <w:b w:val="0"/>
                <w:sz w:val="24"/>
                <w:szCs w:val="24"/>
              </w:rPr>
            </w:pPr>
          </w:p>
        </w:tc>
      </w:tr>
      <w:tr w:rsidR="00335797" w:rsidRPr="00306435" w14:paraId="133BD9D8" w14:textId="77777777" w:rsidTr="00335797">
        <w:tc>
          <w:tcPr>
            <w:tcW w:w="291" w:type="pct"/>
          </w:tcPr>
          <w:p w14:paraId="7F1B2CE1" w14:textId="77777777" w:rsidR="00335797" w:rsidRPr="00306435" w:rsidRDefault="00335797" w:rsidP="00007703">
            <w:pPr>
              <w:pStyle w:val="normal1"/>
              <w:numPr>
                <w:ilvl w:val="0"/>
                <w:numId w:val="76"/>
              </w:numPr>
              <w:ind w:left="458" w:hanging="458"/>
              <w:rPr>
                <w:b w:val="0"/>
                <w:sz w:val="24"/>
                <w:szCs w:val="24"/>
              </w:rPr>
            </w:pPr>
          </w:p>
        </w:tc>
        <w:tc>
          <w:tcPr>
            <w:tcW w:w="1907" w:type="pct"/>
          </w:tcPr>
          <w:p w14:paraId="5095AE8C" w14:textId="77777777" w:rsidR="00335797" w:rsidRPr="00306435" w:rsidRDefault="00335797" w:rsidP="00007703">
            <w:pPr>
              <w:pStyle w:val="normal1"/>
              <w:rPr>
                <w:b w:val="0"/>
                <w:sz w:val="24"/>
                <w:szCs w:val="24"/>
              </w:rPr>
            </w:pPr>
            <w:r w:rsidRPr="00306435">
              <w:rPr>
                <w:b w:val="0"/>
                <w:sz w:val="24"/>
                <w:szCs w:val="24"/>
              </w:rPr>
              <w:t>AL/NCD</w:t>
            </w:r>
          </w:p>
        </w:tc>
        <w:tc>
          <w:tcPr>
            <w:tcW w:w="2802" w:type="pct"/>
          </w:tcPr>
          <w:p w14:paraId="1955FF9D" w14:textId="77777777" w:rsidR="00335797" w:rsidRPr="00306435" w:rsidRDefault="00335797" w:rsidP="00007703">
            <w:pPr>
              <w:pStyle w:val="normal1"/>
              <w:rPr>
                <w:b w:val="0"/>
                <w:sz w:val="24"/>
                <w:szCs w:val="24"/>
              </w:rPr>
            </w:pPr>
          </w:p>
        </w:tc>
      </w:tr>
    </w:tbl>
    <w:p w14:paraId="0763413B" w14:textId="77777777" w:rsidR="00335797" w:rsidRPr="00306435" w:rsidRDefault="00335797" w:rsidP="005D79B2">
      <w:pPr>
        <w:rPr>
          <w:rFonts w:ascii="Bookman Old Style" w:hAnsi="Bookman Old Style"/>
          <w:sz w:val="24"/>
          <w:szCs w:val="24"/>
        </w:rPr>
      </w:pPr>
    </w:p>
    <w:p w14:paraId="51EF0076" w14:textId="5941443B" w:rsidR="005D79B2" w:rsidRPr="00306435" w:rsidRDefault="005D79B2"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16" w:name="_Toc207205293"/>
      <w:r w:rsidRPr="00306435">
        <w:rPr>
          <w:szCs w:val="24"/>
        </w:rPr>
        <w:t>Laporan Publikasi Keuangan dan Informasi Kinerja Keuangan Bulanan</w:t>
      </w:r>
      <w:bookmarkEnd w:id="14"/>
      <w:bookmarkEnd w:id="16"/>
    </w:p>
    <w:p w14:paraId="1A3F9FDF" w14:textId="77777777" w:rsidR="001E2D02" w:rsidRPr="00306435" w:rsidRDefault="001E2D02" w:rsidP="00006303">
      <w:pPr>
        <w:pStyle w:val="ListParagraph"/>
        <w:spacing w:after="0" w:line="240" w:lineRule="auto"/>
        <w:ind w:left="0"/>
        <w:contextualSpacing w:val="0"/>
        <w:jc w:val="both"/>
        <w:rPr>
          <w:rFonts w:ascii="Bookman Old Style" w:hAnsi="Bookman Old Style"/>
          <w:sz w:val="24"/>
          <w:szCs w:val="24"/>
        </w:rPr>
      </w:pPr>
    </w:p>
    <w:p w14:paraId="5292FD76" w14:textId="6221FC03" w:rsidR="005D79B2" w:rsidRPr="00306435" w:rsidRDefault="00096319" w:rsidP="007B18B9">
      <w:pPr>
        <w:pStyle w:val="ListParagraph"/>
        <w:spacing w:after="0" w:line="240" w:lineRule="auto"/>
        <w:ind w:left="0" w:firstLine="567"/>
        <w:contextualSpacing w:val="0"/>
        <w:jc w:val="both"/>
        <w:rPr>
          <w:rFonts w:ascii="Bookman Old Style" w:hAnsi="Bookman Old Style"/>
          <w:sz w:val="24"/>
          <w:szCs w:val="24"/>
        </w:rPr>
      </w:pPr>
      <w:r w:rsidRPr="00306435">
        <w:rPr>
          <w:rFonts w:ascii="Bookman Old Style" w:hAnsi="Bookman Old Style"/>
          <w:sz w:val="24"/>
          <w:szCs w:val="24"/>
        </w:rPr>
        <w:t xml:space="preserve">Format dan Pedoman Pengisian </w:t>
      </w:r>
      <w:r w:rsidR="007B18B9" w:rsidRPr="00306435">
        <w:rPr>
          <w:rFonts w:ascii="Bookman Old Style" w:hAnsi="Bookman Old Style"/>
          <w:sz w:val="24"/>
          <w:szCs w:val="24"/>
        </w:rPr>
        <w:t>Laporan Publikasi Keuangan dan Informasi Kinerja Keuangan Bulanan sesuai dengan Surat Edaran Otoritas Jasa Keuangan mengenai transparansi dan publikasi laporan bank umum syariah dan unit usaha syariah.</w:t>
      </w:r>
    </w:p>
    <w:p w14:paraId="2287BB40" w14:textId="77777777" w:rsidR="005D79B2" w:rsidRPr="00306435" w:rsidRDefault="005D79B2">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46310B92" w14:textId="77777777" w:rsidR="007B18B9" w:rsidRPr="00306435" w:rsidRDefault="007B18B9" w:rsidP="007B18B9">
      <w:pPr>
        <w:pStyle w:val="ListParagraph"/>
        <w:spacing w:after="0" w:line="240" w:lineRule="auto"/>
        <w:ind w:left="0" w:firstLine="567"/>
        <w:contextualSpacing w:val="0"/>
        <w:jc w:val="both"/>
        <w:rPr>
          <w:rFonts w:ascii="Bookman Old Style" w:hAnsi="Bookman Old Style"/>
          <w:sz w:val="24"/>
          <w:szCs w:val="24"/>
        </w:rPr>
      </w:pPr>
    </w:p>
    <w:p w14:paraId="15CF70BA" w14:textId="1D28789A" w:rsidR="005D79B2" w:rsidRPr="00306435" w:rsidRDefault="005D79B2" w:rsidP="00335797">
      <w:pPr>
        <w:pStyle w:val="Heading3"/>
        <w:keepLines w:val="0"/>
        <w:numPr>
          <w:ilvl w:val="0"/>
          <w:numId w:val="39"/>
        </w:numPr>
        <w:shd w:val="clear" w:color="auto" w:fill="0D0D0D" w:themeFill="text1" w:themeFillTint="F2"/>
        <w:autoSpaceDE w:val="0"/>
        <w:autoSpaceDN w:val="0"/>
        <w:spacing w:line="240" w:lineRule="auto"/>
        <w:ind w:left="426"/>
        <w:jc w:val="both"/>
        <w:rPr>
          <w:rFonts w:eastAsiaTheme="majorEastAsia" w:cstheme="majorBidi"/>
          <w:szCs w:val="24"/>
        </w:rPr>
      </w:pPr>
      <w:bookmarkStart w:id="17" w:name="_Toc207205294"/>
      <w:r w:rsidRPr="00306435">
        <w:rPr>
          <w:szCs w:val="24"/>
        </w:rPr>
        <w:t>Laporan Debitur Inti</w:t>
      </w:r>
      <w:r w:rsidR="009C0E3E" w:rsidRPr="00306435">
        <w:rPr>
          <w:szCs w:val="24"/>
          <w:lang w:val="en-US"/>
        </w:rPr>
        <w:t xml:space="preserve"> dan Deposan Terbesar</w:t>
      </w:r>
      <w:bookmarkEnd w:id="17"/>
    </w:p>
    <w:p w14:paraId="3BBB0420" w14:textId="368A3811" w:rsidR="007F2C12" w:rsidRPr="00306435" w:rsidRDefault="007F2C12" w:rsidP="00612C44">
      <w:pPr>
        <w:spacing w:after="0"/>
        <w:jc w:val="both"/>
        <w:rPr>
          <w:rFonts w:ascii="Bookman Old Style" w:hAnsi="Bookman Old Style"/>
          <w:sz w:val="24"/>
          <w:szCs w:val="24"/>
        </w:rPr>
      </w:pPr>
      <w:bookmarkStart w:id="18" w:name="_Hlk206860238"/>
      <w:r w:rsidRPr="00306435">
        <w:rPr>
          <w:rFonts w:ascii="Bookman Old Style" w:hAnsi="Bookman Old Style"/>
          <w:sz w:val="24"/>
          <w:szCs w:val="24"/>
        </w:rPr>
        <w:t xml:space="preserve">Laporan </w:t>
      </w:r>
      <w:r w:rsidR="00612C44" w:rsidRPr="00306435">
        <w:rPr>
          <w:rFonts w:ascii="Bookman Old Style" w:hAnsi="Bookman Old Style"/>
          <w:sz w:val="24"/>
          <w:szCs w:val="24"/>
        </w:rPr>
        <w:t>debitur inti dan deposan terbesar</w:t>
      </w:r>
      <w:r w:rsidRPr="00306435">
        <w:rPr>
          <w:rFonts w:ascii="Bookman Old Style" w:hAnsi="Bookman Old Style"/>
          <w:sz w:val="24"/>
          <w:szCs w:val="24"/>
        </w:rPr>
        <w:t xml:space="preserve"> mencakup 2 (dua) </w:t>
      </w:r>
      <w:r w:rsidRPr="00306435">
        <w:rPr>
          <w:rFonts w:ascii="Bookman Old Style" w:hAnsi="Bookman Old Style"/>
          <w:i/>
          <w:sz w:val="24"/>
          <w:szCs w:val="24"/>
        </w:rPr>
        <w:t>form</w:t>
      </w:r>
      <w:r w:rsidRPr="00306435">
        <w:rPr>
          <w:rFonts w:ascii="Bookman Old Style" w:hAnsi="Bookman Old Style"/>
          <w:sz w:val="24"/>
          <w:szCs w:val="24"/>
        </w:rPr>
        <w:t xml:space="preserve"> yakni:</w:t>
      </w:r>
    </w:p>
    <w:p w14:paraId="4F638BBB" w14:textId="1D7C6525" w:rsidR="007F2C12" w:rsidRPr="00306435" w:rsidRDefault="008F268F" w:rsidP="00612C44">
      <w:pPr>
        <w:pStyle w:val="ListParagraph"/>
        <w:numPr>
          <w:ilvl w:val="1"/>
          <w:numId w:val="7"/>
        </w:numPr>
        <w:spacing w:after="0"/>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7F2C12" w:rsidRPr="00306435">
        <w:rPr>
          <w:rFonts w:ascii="Bookman Old Style" w:hAnsi="Bookman Old Style"/>
          <w:sz w:val="24"/>
          <w:szCs w:val="24"/>
        </w:rPr>
        <w:t xml:space="preserve">1: Laporan </w:t>
      </w:r>
      <w:r w:rsidR="009C0E3E" w:rsidRPr="00306435">
        <w:rPr>
          <w:rFonts w:ascii="Bookman Old Style" w:hAnsi="Bookman Old Style"/>
          <w:sz w:val="24"/>
          <w:szCs w:val="24"/>
        </w:rPr>
        <w:t>Debitur Inti</w:t>
      </w:r>
    </w:p>
    <w:p w14:paraId="4691FCBD" w14:textId="7E7D3953" w:rsidR="00E63C45" w:rsidRPr="00306435" w:rsidRDefault="008F268F" w:rsidP="00612C44">
      <w:pPr>
        <w:pStyle w:val="ListParagraph"/>
        <w:spacing w:after="0"/>
        <w:ind w:left="567"/>
        <w:jc w:val="both"/>
        <w:rPr>
          <w:rFonts w:ascii="Bookman Old Style" w:hAnsi="Bookman Old Style"/>
          <w:sz w:val="24"/>
          <w:szCs w:val="24"/>
        </w:rPr>
      </w:pPr>
      <w:r w:rsidRPr="00306435">
        <w:rPr>
          <w:rFonts w:ascii="Bookman Old Style" w:hAnsi="Bookman Old Style"/>
          <w:i/>
          <w:sz w:val="24"/>
          <w:szCs w:val="24"/>
        </w:rPr>
        <w:t xml:space="preserve">Form </w:t>
      </w:r>
      <w:r w:rsidR="009C0E3E" w:rsidRPr="00306435">
        <w:rPr>
          <w:rFonts w:ascii="Bookman Old Style" w:hAnsi="Bookman Old Style"/>
          <w:sz w:val="24"/>
          <w:szCs w:val="24"/>
        </w:rPr>
        <w:t>1 Laporan Debitur Inti</w:t>
      </w:r>
      <w:r w:rsidR="00E63C45" w:rsidRPr="00306435">
        <w:rPr>
          <w:rFonts w:ascii="Bookman Old Style" w:hAnsi="Bookman Old Style"/>
          <w:sz w:val="24"/>
          <w:szCs w:val="24"/>
        </w:rPr>
        <w:t xml:space="preserve"> mencakup</w:t>
      </w:r>
      <w:r w:rsidR="009C0E3E" w:rsidRPr="00306435">
        <w:rPr>
          <w:rFonts w:ascii="Bookman Old Style" w:hAnsi="Bookman Old Style"/>
          <w:sz w:val="24"/>
          <w:szCs w:val="24"/>
        </w:rPr>
        <w:t xml:space="preserve"> informasi </w:t>
      </w:r>
      <w:r w:rsidR="00612C44" w:rsidRPr="00306435">
        <w:rPr>
          <w:rFonts w:ascii="Bookman Old Style" w:hAnsi="Bookman Old Style"/>
          <w:sz w:val="24"/>
          <w:szCs w:val="24"/>
        </w:rPr>
        <w:t xml:space="preserve">pembiayaan yang diberikan kepada nasabah pihak ketiga bukan bank </w:t>
      </w:r>
      <w:r w:rsidR="00E16500" w:rsidRPr="00306435">
        <w:rPr>
          <w:rFonts w:ascii="Bookman Old Style" w:hAnsi="Bookman Old Style"/>
          <w:sz w:val="24"/>
          <w:szCs w:val="24"/>
        </w:rPr>
        <w:t xml:space="preserve">baik </w:t>
      </w:r>
      <w:r w:rsidR="00612C44" w:rsidRPr="00306435">
        <w:rPr>
          <w:rFonts w:ascii="Bookman Old Style" w:hAnsi="Bookman Old Style"/>
          <w:sz w:val="24"/>
          <w:szCs w:val="24"/>
        </w:rPr>
        <w:t>nasabah</w:t>
      </w:r>
      <w:r w:rsidR="00E16500" w:rsidRPr="00306435">
        <w:rPr>
          <w:rFonts w:ascii="Bookman Old Style" w:hAnsi="Bookman Old Style"/>
          <w:sz w:val="24"/>
          <w:szCs w:val="24"/>
        </w:rPr>
        <w:t xml:space="preserve"> individu maupun grup</w:t>
      </w:r>
      <w:r w:rsidR="009C0E3E" w:rsidRPr="00306435">
        <w:rPr>
          <w:rFonts w:ascii="Bookman Old Style" w:hAnsi="Bookman Old Style"/>
          <w:sz w:val="24"/>
          <w:szCs w:val="24"/>
        </w:rPr>
        <w:t xml:space="preserve"> yang diberikan terhadap </w:t>
      </w:r>
      <w:r w:rsidR="00E63C45" w:rsidRPr="00306435">
        <w:rPr>
          <w:rFonts w:ascii="Bookman Old Style" w:hAnsi="Bookman Old Style"/>
          <w:sz w:val="24"/>
          <w:szCs w:val="24"/>
        </w:rPr>
        <w:t xml:space="preserve">50 </w:t>
      </w:r>
      <w:r w:rsidR="00612C44" w:rsidRPr="00306435">
        <w:rPr>
          <w:rFonts w:ascii="Bookman Old Style" w:hAnsi="Bookman Old Style"/>
          <w:sz w:val="24"/>
          <w:szCs w:val="24"/>
        </w:rPr>
        <w:t xml:space="preserve">(lima puluh) </w:t>
      </w:r>
      <w:r w:rsidR="00E63C45" w:rsidRPr="00306435">
        <w:rPr>
          <w:rFonts w:ascii="Bookman Old Style" w:hAnsi="Bookman Old Style"/>
          <w:sz w:val="24"/>
          <w:szCs w:val="24"/>
        </w:rPr>
        <w:t xml:space="preserve">nasabah </w:t>
      </w:r>
      <w:r w:rsidR="009C0E3E" w:rsidRPr="00306435">
        <w:rPr>
          <w:rFonts w:ascii="Bookman Old Style" w:hAnsi="Bookman Old Style"/>
          <w:sz w:val="24"/>
          <w:szCs w:val="24"/>
        </w:rPr>
        <w:t>penerima fasilitas terbesar</w:t>
      </w:r>
      <w:r w:rsidR="00F80C4F" w:rsidRPr="00306435">
        <w:rPr>
          <w:rFonts w:ascii="Bookman Old Style" w:hAnsi="Bookman Old Style"/>
          <w:sz w:val="24"/>
          <w:szCs w:val="24"/>
        </w:rPr>
        <w:t>.</w:t>
      </w:r>
    </w:p>
    <w:p w14:paraId="539FF06C" w14:textId="02D5179A" w:rsidR="00CC7DE1" w:rsidRPr="00306435" w:rsidRDefault="008F268F" w:rsidP="00612C44">
      <w:pPr>
        <w:pStyle w:val="ListParagraph"/>
        <w:numPr>
          <w:ilvl w:val="1"/>
          <w:numId w:val="7"/>
        </w:numPr>
        <w:spacing w:after="0"/>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7F2C12" w:rsidRPr="00306435">
        <w:rPr>
          <w:rFonts w:ascii="Bookman Old Style" w:hAnsi="Bookman Old Style"/>
          <w:sz w:val="24"/>
          <w:szCs w:val="24"/>
        </w:rPr>
        <w:t xml:space="preserve">2: Laporan </w:t>
      </w:r>
      <w:r w:rsidR="009C0E3E" w:rsidRPr="00306435">
        <w:rPr>
          <w:rFonts w:ascii="Bookman Old Style" w:hAnsi="Bookman Old Style"/>
          <w:sz w:val="24"/>
          <w:szCs w:val="24"/>
        </w:rPr>
        <w:t>Deposan Terbesar</w:t>
      </w:r>
    </w:p>
    <w:p w14:paraId="2DA771F2" w14:textId="5BA8674C" w:rsidR="00CC7DE1" w:rsidRPr="00306435" w:rsidRDefault="009C0E3E" w:rsidP="00612C44">
      <w:pPr>
        <w:pStyle w:val="ListParagraph"/>
        <w:spacing w:after="0"/>
        <w:ind w:left="567"/>
        <w:jc w:val="both"/>
        <w:rPr>
          <w:rFonts w:ascii="Bookman Old Style" w:hAnsi="Bookman Old Style"/>
          <w:sz w:val="24"/>
          <w:szCs w:val="24"/>
        </w:rPr>
      </w:pPr>
      <w:r w:rsidRPr="00306435">
        <w:rPr>
          <w:rFonts w:ascii="Bookman Old Style" w:hAnsi="Bookman Old Style"/>
          <w:sz w:val="24"/>
          <w:szCs w:val="24"/>
        </w:rPr>
        <w:t xml:space="preserve">Laporan Deposan Terbesar mencakup informasi </w:t>
      </w:r>
      <w:r w:rsidR="00CC7DE1" w:rsidRPr="00306435">
        <w:rPr>
          <w:rFonts w:ascii="Bookman Old Style" w:hAnsi="Bookman Old Style"/>
          <w:sz w:val="24"/>
          <w:szCs w:val="24"/>
        </w:rPr>
        <w:t>pendanaan</w:t>
      </w:r>
      <w:r w:rsidR="00612C44" w:rsidRPr="00306435">
        <w:rPr>
          <w:rFonts w:ascii="Bookman Old Style" w:hAnsi="Bookman Old Style"/>
          <w:sz w:val="24"/>
          <w:szCs w:val="24"/>
        </w:rPr>
        <w:t xml:space="preserve"> bank</w:t>
      </w:r>
      <w:r w:rsidR="00CC7DE1" w:rsidRPr="00306435">
        <w:rPr>
          <w:rFonts w:ascii="Bookman Old Style" w:hAnsi="Bookman Old Style"/>
          <w:sz w:val="24"/>
          <w:szCs w:val="24"/>
        </w:rPr>
        <w:t xml:space="preserve"> </w:t>
      </w:r>
      <w:r w:rsidR="00612C44" w:rsidRPr="00306435">
        <w:rPr>
          <w:rFonts w:ascii="Bookman Old Style" w:hAnsi="Bookman Old Style"/>
          <w:sz w:val="24"/>
          <w:szCs w:val="24"/>
        </w:rPr>
        <w:t xml:space="preserve">yang diterima dari </w:t>
      </w:r>
      <w:r w:rsidRPr="00306435">
        <w:rPr>
          <w:rFonts w:ascii="Bookman Old Style" w:hAnsi="Bookman Old Style"/>
          <w:sz w:val="24"/>
          <w:szCs w:val="24"/>
        </w:rPr>
        <w:t xml:space="preserve">50 (lima puluh) nasabah </w:t>
      </w:r>
      <w:r w:rsidR="00612C44" w:rsidRPr="00306435">
        <w:rPr>
          <w:rFonts w:ascii="Bookman Old Style" w:hAnsi="Bookman Old Style"/>
          <w:sz w:val="24"/>
          <w:szCs w:val="24"/>
        </w:rPr>
        <w:t xml:space="preserve">pihak ketiga bukan bank </w:t>
      </w:r>
      <w:r w:rsidRPr="00306435">
        <w:rPr>
          <w:rFonts w:ascii="Bookman Old Style" w:hAnsi="Bookman Old Style"/>
          <w:sz w:val="24"/>
          <w:szCs w:val="24"/>
        </w:rPr>
        <w:t>dengan total akumulasi simpanan terbesar pada saat pelaporan.</w:t>
      </w:r>
    </w:p>
    <w:p w14:paraId="46AA6908" w14:textId="77777777" w:rsidR="007F2C12" w:rsidRPr="00306435" w:rsidRDefault="007F2C12">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29D46EE9" w14:textId="77777777" w:rsidR="00E2489F" w:rsidRPr="00306435" w:rsidRDefault="00E2489F" w:rsidP="007F2C12">
      <w:pPr>
        <w:rPr>
          <w:rFonts w:ascii="Bookman Old Style" w:hAnsi="Bookman Old Style"/>
          <w:sz w:val="24"/>
          <w:szCs w:val="24"/>
        </w:rPr>
        <w:sectPr w:rsidR="00E2489F" w:rsidRPr="00306435" w:rsidSect="000D7DD4">
          <w:type w:val="continuous"/>
          <w:pgSz w:w="12240" w:h="18720" w:code="41"/>
          <w:pgMar w:top="1701" w:right="1418" w:bottom="1418" w:left="1418" w:header="709" w:footer="709" w:gutter="0"/>
          <w:cols w:space="708"/>
          <w:titlePg/>
          <w:docGrid w:linePitch="360"/>
        </w:sectPr>
      </w:pPr>
    </w:p>
    <w:p w14:paraId="6946B163" w14:textId="3BAD0AF4" w:rsidR="007F2C12" w:rsidRPr="00306435" w:rsidRDefault="00096319" w:rsidP="007F2C12">
      <w:pPr>
        <w:rPr>
          <w:rFonts w:ascii="Bookman Old Style" w:hAnsi="Bookman Old Style"/>
          <w:b/>
          <w:sz w:val="24"/>
          <w:szCs w:val="24"/>
        </w:rPr>
      </w:pPr>
      <w:r w:rsidRPr="00306435">
        <w:rPr>
          <w:rFonts w:ascii="Bookman Old Style" w:hAnsi="Bookman Old Style"/>
          <w:b/>
          <w:sz w:val="24"/>
          <w:szCs w:val="24"/>
        </w:rPr>
        <w:t>Format dan Pedoman Pengisian</w:t>
      </w:r>
      <w:r w:rsidR="007F2C12" w:rsidRPr="00306435">
        <w:rPr>
          <w:rFonts w:ascii="Bookman Old Style" w:hAnsi="Bookman Old Style"/>
          <w:b/>
          <w:sz w:val="24"/>
          <w:szCs w:val="24"/>
        </w:rPr>
        <w:t xml:space="preserve"> Laporan Debitur Inti</w:t>
      </w:r>
      <w:r w:rsidR="00E16500" w:rsidRPr="00306435">
        <w:rPr>
          <w:rFonts w:ascii="Bookman Old Style" w:hAnsi="Bookman Old Style"/>
          <w:b/>
          <w:sz w:val="24"/>
          <w:szCs w:val="24"/>
        </w:rPr>
        <w:t xml:space="preserve"> dan Deposan Terbesar</w:t>
      </w:r>
    </w:p>
    <w:p w14:paraId="49D54A0F" w14:textId="7B54F661" w:rsidR="00E2489F" w:rsidRPr="00306435" w:rsidRDefault="008F268F" w:rsidP="002E17CC">
      <w:pPr>
        <w:pStyle w:val="ListParagraph"/>
        <w:numPr>
          <w:ilvl w:val="0"/>
          <w:numId w:val="53"/>
        </w:numPr>
        <w:ind w:left="567" w:hanging="567"/>
        <w:rPr>
          <w:rFonts w:ascii="Bookman Old Style" w:hAnsi="Bookman Old Style"/>
          <w:sz w:val="24"/>
          <w:szCs w:val="24"/>
        </w:rPr>
      </w:pPr>
      <w:r w:rsidRPr="00306435">
        <w:rPr>
          <w:rFonts w:ascii="Bookman Old Style" w:hAnsi="Bookman Old Style"/>
          <w:i/>
          <w:sz w:val="24"/>
          <w:szCs w:val="24"/>
        </w:rPr>
        <w:t xml:space="preserve">Form </w:t>
      </w:r>
      <w:r w:rsidR="007F2C12" w:rsidRPr="00306435">
        <w:rPr>
          <w:rFonts w:ascii="Bookman Old Style" w:hAnsi="Bookman Old Style"/>
          <w:sz w:val="24"/>
          <w:szCs w:val="24"/>
        </w:rPr>
        <w:t xml:space="preserve">1 – Laporan </w:t>
      </w:r>
      <w:r w:rsidR="00E16500" w:rsidRPr="00306435">
        <w:rPr>
          <w:rFonts w:ascii="Bookman Old Style" w:hAnsi="Bookman Old Style"/>
          <w:sz w:val="24"/>
          <w:szCs w:val="24"/>
        </w:rPr>
        <w:t>Debitur Inti</w:t>
      </w:r>
    </w:p>
    <w:tbl>
      <w:tblPr>
        <w:tblW w:w="0" w:type="auto"/>
        <w:tblInd w:w="562" w:type="dxa"/>
        <w:tblLook w:val="04A0" w:firstRow="1" w:lastRow="0" w:firstColumn="1" w:lastColumn="0" w:noHBand="0" w:noVBand="1"/>
      </w:tblPr>
      <w:tblGrid>
        <w:gridCol w:w="1973"/>
        <w:gridCol w:w="1355"/>
        <w:gridCol w:w="2280"/>
        <w:gridCol w:w="1862"/>
        <w:gridCol w:w="1488"/>
        <w:gridCol w:w="1884"/>
        <w:gridCol w:w="2091"/>
        <w:gridCol w:w="1162"/>
        <w:gridCol w:w="934"/>
      </w:tblGrid>
      <w:tr w:rsidR="00DC46A8" w:rsidRPr="00306435" w14:paraId="0B440C19" w14:textId="77777777" w:rsidTr="00B07E41">
        <w:trPr>
          <w:trHeight w:val="840"/>
        </w:trPr>
        <w:tc>
          <w:tcPr>
            <w:tcW w:w="0" w:type="auto"/>
            <w:tcBorders>
              <w:top w:val="single" w:sz="4" w:space="0" w:color="auto"/>
              <w:left w:val="single" w:sz="4" w:space="0" w:color="auto"/>
              <w:bottom w:val="single" w:sz="4" w:space="0" w:color="auto"/>
              <w:right w:val="single" w:sz="4" w:space="0" w:color="auto"/>
            </w:tcBorders>
            <w:shd w:val="clear" w:color="000000" w:fill="DBDBDB"/>
            <w:vAlign w:val="center"/>
          </w:tcPr>
          <w:p w14:paraId="3267F16F" w14:textId="7F4AAB76" w:rsidR="00DC46A8" w:rsidRPr="00306435" w:rsidRDefault="00DC46A8" w:rsidP="00DC46A8">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Nomor Rekening</w:t>
            </w:r>
          </w:p>
        </w:tc>
        <w:tc>
          <w:tcPr>
            <w:tcW w:w="0" w:type="auto"/>
            <w:tcBorders>
              <w:top w:val="single" w:sz="4" w:space="0" w:color="auto"/>
              <w:left w:val="single" w:sz="4" w:space="0" w:color="auto"/>
              <w:bottom w:val="single" w:sz="4" w:space="0" w:color="auto"/>
              <w:right w:val="single" w:sz="4" w:space="0" w:color="auto"/>
            </w:tcBorders>
            <w:shd w:val="clear" w:color="000000" w:fill="DBDBDB"/>
            <w:vAlign w:val="center"/>
          </w:tcPr>
          <w:p w14:paraId="53AC7ECD" w14:textId="6716CB0C" w:rsidR="00DC46A8" w:rsidRPr="00306435" w:rsidRDefault="00DC46A8" w:rsidP="00DC46A8">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Akad</w:t>
            </w:r>
          </w:p>
        </w:tc>
        <w:tc>
          <w:tcPr>
            <w:tcW w:w="0" w:type="auto"/>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2EB030E4" w14:textId="1EEBA008" w:rsidR="00DC46A8" w:rsidRPr="00306435" w:rsidRDefault="00DC46A8"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Penggunaan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5064A2" w14:textId="2E28CB0F" w:rsidR="00DC46A8" w:rsidRPr="00306435" w:rsidRDefault="00AF318B"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Individu/Grup</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17177" w14:textId="13ECB585" w:rsidR="00DC46A8" w:rsidRPr="00306435" w:rsidRDefault="00DC46A8"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Grup</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DAE189" w14:textId="4A285157" w:rsidR="00DC46A8" w:rsidRPr="00306435" w:rsidRDefault="00DC46A8"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Individu</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0B0FA0" w14:textId="77777777" w:rsidR="00DC46A8" w:rsidRPr="00306435" w:rsidRDefault="00DC46A8" w:rsidP="00C9475C">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Nomor Identitas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633235" w14:textId="77777777" w:rsidR="00DC46A8" w:rsidRPr="00306435" w:rsidRDefault="00DC46A8"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Kualitas</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14:paraId="358A073A" w14:textId="77777777" w:rsidR="00DC46A8" w:rsidRPr="00306435" w:rsidRDefault="00DC46A8"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Plafon</w:t>
            </w:r>
          </w:p>
        </w:tc>
      </w:tr>
      <w:tr w:rsidR="00DC46A8" w:rsidRPr="00306435" w14:paraId="1BA0D6C6" w14:textId="77777777" w:rsidTr="00B3578B">
        <w:trPr>
          <w:trHeight w:val="301"/>
        </w:trPr>
        <w:tc>
          <w:tcPr>
            <w:tcW w:w="0" w:type="auto"/>
            <w:tcBorders>
              <w:top w:val="single" w:sz="4" w:space="0" w:color="auto"/>
              <w:left w:val="single" w:sz="4" w:space="0" w:color="auto"/>
              <w:bottom w:val="single" w:sz="4" w:space="0" w:color="auto"/>
              <w:right w:val="single" w:sz="4" w:space="0" w:color="auto"/>
            </w:tcBorders>
            <w:shd w:val="clear" w:color="000000" w:fill="DBDBDB"/>
            <w:vAlign w:val="center"/>
          </w:tcPr>
          <w:p w14:paraId="703F7587" w14:textId="48856C0C"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I</w:t>
            </w:r>
          </w:p>
        </w:tc>
        <w:tc>
          <w:tcPr>
            <w:tcW w:w="0" w:type="auto"/>
            <w:tcBorders>
              <w:top w:val="single" w:sz="4" w:space="0" w:color="auto"/>
              <w:left w:val="single" w:sz="4" w:space="0" w:color="auto"/>
              <w:bottom w:val="single" w:sz="4" w:space="0" w:color="auto"/>
              <w:right w:val="single" w:sz="4" w:space="0" w:color="auto"/>
            </w:tcBorders>
            <w:shd w:val="clear" w:color="000000" w:fill="DBDBDB"/>
            <w:vAlign w:val="center"/>
          </w:tcPr>
          <w:p w14:paraId="7F5E431C" w14:textId="418ED28A"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II</w:t>
            </w:r>
          </w:p>
        </w:tc>
        <w:tc>
          <w:tcPr>
            <w:tcW w:w="0" w:type="auto"/>
            <w:tcBorders>
              <w:top w:val="single" w:sz="4" w:space="0" w:color="auto"/>
              <w:left w:val="single" w:sz="4" w:space="0" w:color="auto"/>
              <w:bottom w:val="single" w:sz="4" w:space="0" w:color="auto"/>
              <w:right w:val="single" w:sz="4" w:space="0" w:color="auto"/>
            </w:tcBorders>
            <w:shd w:val="clear" w:color="000000" w:fill="DBDBDB"/>
            <w:noWrap/>
            <w:vAlign w:val="center"/>
          </w:tcPr>
          <w:p w14:paraId="50D5F1A1" w14:textId="1F2FCB3B"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III</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AA392A4" w14:textId="07945AC6"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IV</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303D7FA9" w14:textId="616B0437"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i/>
                <w:iCs/>
                <w:color w:val="000000"/>
                <w:lang w:val="en-ID" w:eastAsia="en-ID"/>
              </w:rPr>
              <w:t>V</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42574751" w14:textId="12EE32C7"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VI</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2957CEDC" w14:textId="2350D079" w:rsidR="00DC46A8" w:rsidRPr="00B07E41" w:rsidRDefault="00DC46A8" w:rsidP="00DC46A8">
            <w:pPr>
              <w:spacing w:after="0" w:line="240" w:lineRule="auto"/>
              <w:jc w:val="center"/>
              <w:rPr>
                <w:rFonts w:ascii="Bookman Old Style" w:eastAsia="Times New Roman" w:hAnsi="Bookman Old Style" w:cs="Calibri"/>
                <w:bCs/>
                <w:iCs/>
                <w:color w:val="000000"/>
                <w:lang w:val="en-ID" w:eastAsia="en-ID"/>
              </w:rPr>
            </w:pPr>
            <w:r w:rsidRPr="00B07E41">
              <w:rPr>
                <w:rFonts w:ascii="Bookman Old Style" w:eastAsia="Times New Roman" w:hAnsi="Bookman Old Style" w:cs="Calibri"/>
                <w:bCs/>
                <w:iCs/>
                <w:color w:val="000000"/>
                <w:lang w:val="en-ID" w:eastAsia="en-ID"/>
              </w:rPr>
              <w:t>VII</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28A79EFF" w14:textId="41DD4779"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VI</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418B64A5" w14:textId="610BD03C"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VII</w:t>
            </w:r>
          </w:p>
        </w:tc>
      </w:tr>
      <w:tr w:rsidR="00DC46A8" w:rsidRPr="00306435" w14:paraId="53D08C71" w14:textId="77777777" w:rsidTr="00B3578B">
        <w:trPr>
          <w:trHeight w:val="280"/>
        </w:trPr>
        <w:tc>
          <w:tcPr>
            <w:tcW w:w="0" w:type="auto"/>
            <w:tcBorders>
              <w:top w:val="nil"/>
              <w:left w:val="single" w:sz="4" w:space="0" w:color="auto"/>
              <w:bottom w:val="single" w:sz="4" w:space="0" w:color="auto"/>
              <w:right w:val="single" w:sz="4" w:space="0" w:color="auto"/>
            </w:tcBorders>
          </w:tcPr>
          <w:p w14:paraId="2A4138AB"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13233AEB"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90CE42" w14:textId="5E4188A0"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6A459623" w14:textId="64575AF2"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r w:rsidR="005B476D" w:rsidRPr="00306435">
              <w:rPr>
                <w:rFonts w:ascii="Bookman Old Style" w:eastAsia="Times New Roman" w:hAnsi="Bookman Old Style" w:cs="Calibri"/>
                <w:color w:val="000000"/>
                <w:lang w:val="en-ID" w:eastAsia="en-ID"/>
              </w:rPr>
              <w:t>Grup</w:t>
            </w:r>
          </w:p>
        </w:tc>
        <w:tc>
          <w:tcPr>
            <w:tcW w:w="0" w:type="auto"/>
            <w:tcBorders>
              <w:top w:val="nil"/>
              <w:left w:val="nil"/>
              <w:bottom w:val="single" w:sz="4" w:space="0" w:color="auto"/>
              <w:right w:val="single" w:sz="4" w:space="0" w:color="auto"/>
            </w:tcBorders>
            <w:shd w:val="clear" w:color="auto" w:fill="auto"/>
            <w:noWrap/>
            <w:vAlign w:val="bottom"/>
            <w:hideMark/>
          </w:tcPr>
          <w:p w14:paraId="0A9DA698"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5D0CBB95"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4C851CF8"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29B527C4"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25C36398" w14:textId="6099BBC5" w:rsidR="00DC46A8" w:rsidRPr="00306435" w:rsidRDefault="00DC46A8" w:rsidP="00DC46A8">
            <w:pPr>
              <w:spacing w:after="0" w:line="240" w:lineRule="auto"/>
              <w:rPr>
                <w:rFonts w:ascii="Bookman Old Style" w:eastAsia="Times New Roman" w:hAnsi="Bookman Old Style" w:cs="Calibri"/>
                <w:color w:val="000000"/>
                <w:lang w:val="en-ID" w:eastAsia="en-ID"/>
              </w:rPr>
            </w:pPr>
          </w:p>
        </w:tc>
      </w:tr>
      <w:tr w:rsidR="00DC46A8" w:rsidRPr="00306435" w14:paraId="08B3416D" w14:textId="77777777" w:rsidTr="005B476D">
        <w:trPr>
          <w:trHeight w:val="280"/>
        </w:trPr>
        <w:tc>
          <w:tcPr>
            <w:tcW w:w="0" w:type="auto"/>
            <w:tcBorders>
              <w:top w:val="nil"/>
              <w:left w:val="single" w:sz="4" w:space="0" w:color="auto"/>
              <w:bottom w:val="single" w:sz="4" w:space="0" w:color="auto"/>
              <w:right w:val="single" w:sz="4" w:space="0" w:color="auto"/>
            </w:tcBorders>
          </w:tcPr>
          <w:p w14:paraId="4783D500"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68333256"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8BD2C" w14:textId="49980636"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E6DE69A" w14:textId="45F7F3A9"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r w:rsidR="005B476D" w:rsidRPr="00306435">
              <w:rPr>
                <w:rFonts w:ascii="Bookman Old Style" w:eastAsia="Times New Roman" w:hAnsi="Bookman Old Style" w:cs="Calibri"/>
                <w:color w:val="000000"/>
                <w:lang w:val="en-ID" w:eastAsia="en-ID"/>
              </w:rPr>
              <w:t>Grup</w:t>
            </w:r>
          </w:p>
        </w:tc>
        <w:tc>
          <w:tcPr>
            <w:tcW w:w="0" w:type="auto"/>
            <w:tcBorders>
              <w:top w:val="nil"/>
              <w:left w:val="nil"/>
              <w:bottom w:val="single" w:sz="4" w:space="0" w:color="auto"/>
              <w:right w:val="single" w:sz="4" w:space="0" w:color="auto"/>
            </w:tcBorders>
            <w:shd w:val="clear" w:color="auto" w:fill="auto"/>
            <w:noWrap/>
            <w:vAlign w:val="bottom"/>
            <w:hideMark/>
          </w:tcPr>
          <w:p w14:paraId="79345C77" w14:textId="1FACEA6C" w:rsidR="00DC46A8" w:rsidRPr="00306435" w:rsidRDefault="005B476D"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auto"/>
            <w:noWrap/>
            <w:vAlign w:val="bottom"/>
            <w:hideMark/>
          </w:tcPr>
          <w:p w14:paraId="68CC2CC0" w14:textId="1F4D540B"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A</w:t>
            </w:r>
          </w:p>
        </w:tc>
        <w:tc>
          <w:tcPr>
            <w:tcW w:w="0" w:type="auto"/>
            <w:tcBorders>
              <w:top w:val="nil"/>
              <w:left w:val="nil"/>
              <w:bottom w:val="single" w:sz="4" w:space="0" w:color="auto"/>
              <w:right w:val="single" w:sz="4" w:space="0" w:color="auto"/>
            </w:tcBorders>
            <w:shd w:val="clear" w:color="auto" w:fill="auto"/>
            <w:noWrap/>
            <w:vAlign w:val="bottom"/>
          </w:tcPr>
          <w:p w14:paraId="7BDDB4C3" w14:textId="2C249CE8"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036C9614"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77C62CD8"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C46A8" w:rsidRPr="00306435" w14:paraId="112C540A" w14:textId="77777777" w:rsidTr="005B476D">
        <w:trPr>
          <w:trHeight w:val="280"/>
        </w:trPr>
        <w:tc>
          <w:tcPr>
            <w:tcW w:w="0" w:type="auto"/>
            <w:tcBorders>
              <w:top w:val="nil"/>
              <w:left w:val="single" w:sz="4" w:space="0" w:color="auto"/>
              <w:bottom w:val="single" w:sz="4" w:space="0" w:color="auto"/>
              <w:right w:val="single" w:sz="4" w:space="0" w:color="auto"/>
            </w:tcBorders>
          </w:tcPr>
          <w:p w14:paraId="3B360E46"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32CCDD2F"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195E3" w14:textId="0F1EFC9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6C401482" w14:textId="715291BF"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r w:rsidR="005B476D" w:rsidRPr="00306435">
              <w:rPr>
                <w:rFonts w:ascii="Bookman Old Style" w:eastAsia="Times New Roman" w:hAnsi="Bookman Old Style" w:cs="Calibri"/>
                <w:color w:val="000000"/>
                <w:lang w:val="en-ID" w:eastAsia="en-ID"/>
              </w:rPr>
              <w:t>Grup</w:t>
            </w:r>
          </w:p>
        </w:tc>
        <w:tc>
          <w:tcPr>
            <w:tcW w:w="0" w:type="auto"/>
            <w:tcBorders>
              <w:top w:val="nil"/>
              <w:left w:val="nil"/>
              <w:bottom w:val="single" w:sz="4" w:space="0" w:color="auto"/>
              <w:right w:val="single" w:sz="4" w:space="0" w:color="auto"/>
            </w:tcBorders>
            <w:shd w:val="clear" w:color="auto" w:fill="auto"/>
            <w:noWrap/>
            <w:vAlign w:val="bottom"/>
            <w:hideMark/>
          </w:tcPr>
          <w:p w14:paraId="715FA068" w14:textId="43BAEFEE" w:rsidR="00DC46A8" w:rsidRPr="00306435" w:rsidRDefault="005B476D"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auto"/>
            <w:noWrap/>
            <w:vAlign w:val="bottom"/>
            <w:hideMark/>
          </w:tcPr>
          <w:p w14:paraId="7C99A63F"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B</w:t>
            </w:r>
          </w:p>
        </w:tc>
        <w:tc>
          <w:tcPr>
            <w:tcW w:w="0" w:type="auto"/>
            <w:tcBorders>
              <w:top w:val="nil"/>
              <w:left w:val="nil"/>
              <w:bottom w:val="single" w:sz="4" w:space="0" w:color="auto"/>
              <w:right w:val="single" w:sz="4" w:space="0" w:color="auto"/>
            </w:tcBorders>
            <w:shd w:val="clear" w:color="auto" w:fill="auto"/>
            <w:noWrap/>
            <w:vAlign w:val="bottom"/>
          </w:tcPr>
          <w:p w14:paraId="2D8BB174" w14:textId="13A42D0D"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63237EA3"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63BE28B3"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C46A8" w:rsidRPr="00306435" w14:paraId="309DDA37" w14:textId="77777777" w:rsidTr="005B476D">
        <w:trPr>
          <w:trHeight w:val="280"/>
        </w:trPr>
        <w:tc>
          <w:tcPr>
            <w:tcW w:w="0" w:type="auto"/>
            <w:tcBorders>
              <w:top w:val="nil"/>
              <w:left w:val="single" w:sz="4" w:space="0" w:color="auto"/>
              <w:bottom w:val="single" w:sz="4" w:space="0" w:color="auto"/>
              <w:right w:val="single" w:sz="4" w:space="0" w:color="auto"/>
            </w:tcBorders>
          </w:tcPr>
          <w:p w14:paraId="3D858CCE"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6B2D1134"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0C485" w14:textId="784E33FB"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6EA007B1" w14:textId="6C4C7721"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r w:rsidR="005B476D" w:rsidRPr="00306435">
              <w:rPr>
                <w:rFonts w:ascii="Bookman Old Style" w:eastAsia="Times New Roman" w:hAnsi="Bookman Old Style" w:cs="Calibri"/>
                <w:color w:val="000000"/>
                <w:lang w:val="en-ID" w:eastAsia="en-ID"/>
              </w:rPr>
              <w:t>Grup</w:t>
            </w:r>
          </w:p>
        </w:tc>
        <w:tc>
          <w:tcPr>
            <w:tcW w:w="0" w:type="auto"/>
            <w:tcBorders>
              <w:top w:val="nil"/>
              <w:left w:val="nil"/>
              <w:bottom w:val="single" w:sz="4" w:space="0" w:color="auto"/>
              <w:right w:val="single" w:sz="4" w:space="0" w:color="auto"/>
            </w:tcBorders>
            <w:shd w:val="clear" w:color="auto" w:fill="auto"/>
            <w:noWrap/>
            <w:vAlign w:val="bottom"/>
            <w:hideMark/>
          </w:tcPr>
          <w:p w14:paraId="0C54085E" w14:textId="7E0FBAC9" w:rsidR="00DC46A8" w:rsidRPr="00306435" w:rsidRDefault="005B476D"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w:t>
            </w:r>
            <w:r w:rsidR="00E51B2E" w:rsidRPr="00306435">
              <w:rPr>
                <w:rFonts w:ascii="Bookman Old Style" w:eastAsia="Times New Roman" w:hAnsi="Bookman Old Style" w:cs="Calibri"/>
                <w:color w:val="000000"/>
                <w:lang w:val="en-ID" w:eastAsia="en-ID"/>
              </w:rPr>
              <w:t xml:space="preserve"> </w:t>
            </w:r>
            <w:r w:rsidRPr="00306435">
              <w:rPr>
                <w:rFonts w:ascii="Bookman Old Style" w:eastAsia="Times New Roman" w:hAnsi="Bookman Old Style" w:cs="Calibri"/>
                <w:color w:val="000000"/>
                <w:lang w:val="en-ID" w:eastAsia="en-ID"/>
              </w:rPr>
              <w:t>A</w:t>
            </w:r>
          </w:p>
        </w:tc>
        <w:tc>
          <w:tcPr>
            <w:tcW w:w="0" w:type="auto"/>
            <w:tcBorders>
              <w:top w:val="nil"/>
              <w:left w:val="nil"/>
              <w:bottom w:val="single" w:sz="4" w:space="0" w:color="auto"/>
              <w:right w:val="single" w:sz="4" w:space="0" w:color="auto"/>
            </w:tcBorders>
            <w:shd w:val="clear" w:color="auto" w:fill="auto"/>
            <w:noWrap/>
            <w:vAlign w:val="bottom"/>
            <w:hideMark/>
          </w:tcPr>
          <w:p w14:paraId="0ED1A364" w14:textId="41B30FF5"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Indiv</w:t>
            </w:r>
            <w:r w:rsidR="005B476D" w:rsidRPr="00306435">
              <w:rPr>
                <w:rFonts w:ascii="Bookman Old Style" w:eastAsia="Times New Roman" w:hAnsi="Bookman Old Style" w:cs="Calibri"/>
                <w:color w:val="000000"/>
                <w:lang w:val="en-ID" w:eastAsia="en-ID"/>
              </w:rPr>
              <w:t>idu</w:t>
            </w:r>
            <w:r w:rsidRPr="00306435">
              <w:rPr>
                <w:rFonts w:ascii="Bookman Old Style" w:eastAsia="Times New Roman" w:hAnsi="Bookman Old Style" w:cs="Calibri"/>
                <w:color w:val="000000"/>
                <w:lang w:val="en-ID" w:eastAsia="en-ID"/>
              </w:rPr>
              <w:t xml:space="preserve"> C</w:t>
            </w:r>
          </w:p>
        </w:tc>
        <w:tc>
          <w:tcPr>
            <w:tcW w:w="0" w:type="auto"/>
            <w:tcBorders>
              <w:top w:val="nil"/>
              <w:left w:val="nil"/>
              <w:bottom w:val="single" w:sz="4" w:space="0" w:color="auto"/>
              <w:right w:val="single" w:sz="4" w:space="0" w:color="auto"/>
            </w:tcBorders>
            <w:shd w:val="clear" w:color="auto" w:fill="auto"/>
            <w:noWrap/>
            <w:vAlign w:val="bottom"/>
          </w:tcPr>
          <w:p w14:paraId="1B75F15F" w14:textId="1C61169E"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16B98C47"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67472D33"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C46A8" w:rsidRPr="00306435" w14:paraId="03D59ADF" w14:textId="77777777" w:rsidTr="005B476D">
        <w:trPr>
          <w:trHeight w:val="280"/>
        </w:trPr>
        <w:tc>
          <w:tcPr>
            <w:tcW w:w="0" w:type="auto"/>
            <w:tcBorders>
              <w:top w:val="nil"/>
              <w:left w:val="single" w:sz="4" w:space="0" w:color="auto"/>
              <w:bottom w:val="single" w:sz="4" w:space="0" w:color="auto"/>
              <w:right w:val="single" w:sz="4" w:space="0" w:color="auto"/>
            </w:tcBorders>
          </w:tcPr>
          <w:p w14:paraId="502DF26D"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1E99318B"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C93DE8" w14:textId="3AF9DCD2"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6D58C385" w14:textId="7CCEE101"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r w:rsidR="005B476D" w:rsidRPr="00306435">
              <w:rPr>
                <w:rFonts w:ascii="Bookman Old Style" w:eastAsia="Times New Roman" w:hAnsi="Bookman Old Style" w:cs="Calibri"/>
                <w:color w:val="000000"/>
                <w:lang w:val="en-ID" w:eastAsia="en-ID"/>
              </w:rPr>
              <w:t>Individu</w:t>
            </w:r>
          </w:p>
        </w:tc>
        <w:tc>
          <w:tcPr>
            <w:tcW w:w="0" w:type="auto"/>
            <w:tcBorders>
              <w:top w:val="nil"/>
              <w:left w:val="nil"/>
              <w:bottom w:val="single" w:sz="4" w:space="0" w:color="auto"/>
              <w:right w:val="single" w:sz="4" w:space="0" w:color="auto"/>
            </w:tcBorders>
            <w:shd w:val="clear" w:color="auto" w:fill="000000" w:themeFill="text1"/>
            <w:noWrap/>
            <w:vAlign w:val="bottom"/>
          </w:tcPr>
          <w:p w14:paraId="0151C825" w14:textId="279AD5EE" w:rsidR="00DC46A8" w:rsidRPr="00306435" w:rsidRDefault="00DC46A8" w:rsidP="00DC46A8">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3977EC9D"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D</w:t>
            </w:r>
          </w:p>
        </w:tc>
        <w:tc>
          <w:tcPr>
            <w:tcW w:w="0" w:type="auto"/>
            <w:tcBorders>
              <w:top w:val="nil"/>
              <w:left w:val="nil"/>
              <w:bottom w:val="single" w:sz="4" w:space="0" w:color="auto"/>
              <w:right w:val="single" w:sz="4" w:space="0" w:color="auto"/>
            </w:tcBorders>
            <w:shd w:val="clear" w:color="auto" w:fill="auto"/>
            <w:noWrap/>
            <w:vAlign w:val="bottom"/>
            <w:hideMark/>
          </w:tcPr>
          <w:p w14:paraId="48BD0D37"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7B0D58B"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75FCF1CF" w14:textId="77777777" w:rsidR="00DC46A8" w:rsidRPr="00306435" w:rsidRDefault="00DC46A8" w:rsidP="00DC46A8">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02B27A02" w14:textId="77777777" w:rsidR="00E2489F" w:rsidRPr="00306435" w:rsidRDefault="00E2489F" w:rsidP="00E2489F">
      <w:pPr>
        <w:rPr>
          <w:rFonts w:ascii="Bookman Old Style" w:hAnsi="Bookman Old Style"/>
          <w:sz w:val="24"/>
          <w:szCs w:val="24"/>
        </w:rPr>
      </w:pPr>
    </w:p>
    <w:tbl>
      <w:tblPr>
        <w:tblW w:w="0" w:type="auto"/>
        <w:tblInd w:w="562" w:type="dxa"/>
        <w:tblLook w:val="04A0" w:firstRow="1" w:lastRow="0" w:firstColumn="1" w:lastColumn="0" w:noHBand="0" w:noVBand="1"/>
      </w:tblPr>
      <w:tblGrid>
        <w:gridCol w:w="2804"/>
        <w:gridCol w:w="1471"/>
        <w:gridCol w:w="863"/>
        <w:gridCol w:w="6298"/>
        <w:gridCol w:w="3407"/>
      </w:tblGrid>
      <w:tr w:rsidR="00C9475C" w:rsidRPr="00306435" w14:paraId="38577C82" w14:textId="77777777" w:rsidTr="00DC46A8">
        <w:trPr>
          <w:trHeight w:val="748"/>
        </w:trPr>
        <w:tc>
          <w:tcPr>
            <w:tcW w:w="0" w:type="auto"/>
            <w:tcBorders>
              <w:top w:val="single" w:sz="4" w:space="0" w:color="auto"/>
              <w:left w:val="single" w:sz="4" w:space="0" w:color="auto"/>
              <w:bottom w:val="single" w:sz="4" w:space="0" w:color="auto"/>
              <w:right w:val="single" w:sz="4" w:space="0" w:color="auto"/>
            </w:tcBorders>
            <w:shd w:val="clear" w:color="000000" w:fill="DBDBDB"/>
            <w:vAlign w:val="center"/>
            <w:hideMark/>
          </w:tcPr>
          <w:p w14:paraId="00D80863" w14:textId="3A85CD34" w:rsidR="00C9475C" w:rsidRPr="00306435" w:rsidRDefault="00C9475C"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Jumlah Bulan Laporan</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14:paraId="7AC67C4D" w14:textId="77777777" w:rsidR="00C9475C" w:rsidRPr="00306435" w:rsidRDefault="00C9475C"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Tunggakan</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14:paraId="2B9B9AF9" w14:textId="77777777" w:rsidR="00C9475C" w:rsidRPr="00306435" w:rsidRDefault="00C9475C"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CKPN</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14:paraId="0B95115C" w14:textId="4EAF18AD" w:rsidR="00C9475C" w:rsidRPr="00306435" w:rsidRDefault="00C9475C"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Persentase dari total Kredit pihak ketiga bukan bank</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14:paraId="70C7B429" w14:textId="23A3BCEE" w:rsidR="00C9475C" w:rsidRPr="00306435" w:rsidRDefault="00C9475C" w:rsidP="00C9475C">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Persentase dari Total Modal</w:t>
            </w:r>
          </w:p>
        </w:tc>
      </w:tr>
      <w:tr w:rsidR="00DC46A8" w:rsidRPr="00306435" w14:paraId="5B7D38F7" w14:textId="77777777" w:rsidTr="00DC46A8">
        <w:trPr>
          <w:trHeight w:val="217"/>
        </w:trPr>
        <w:tc>
          <w:tcPr>
            <w:tcW w:w="0" w:type="auto"/>
            <w:tcBorders>
              <w:top w:val="single" w:sz="4" w:space="0" w:color="auto"/>
              <w:left w:val="single" w:sz="4" w:space="0" w:color="auto"/>
              <w:bottom w:val="single" w:sz="4" w:space="0" w:color="auto"/>
              <w:right w:val="single" w:sz="4" w:space="0" w:color="auto"/>
            </w:tcBorders>
            <w:shd w:val="clear" w:color="000000" w:fill="DBDBDB"/>
            <w:vAlign w:val="center"/>
          </w:tcPr>
          <w:p w14:paraId="23B4A580" w14:textId="776A55B4"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VIII</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643DF657" w14:textId="4566D4AC"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IX</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38205573" w14:textId="14F9B51C"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X</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4B7B018E" w14:textId="4AA5B8DB"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IX</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48F78A30" w14:textId="52B1808D" w:rsidR="00DC46A8" w:rsidRPr="00B07E41" w:rsidRDefault="00DC46A8" w:rsidP="00DC46A8">
            <w:pPr>
              <w:spacing w:after="0" w:line="240" w:lineRule="auto"/>
              <w:jc w:val="center"/>
              <w:rPr>
                <w:rFonts w:ascii="Bookman Old Style" w:eastAsia="Times New Roman" w:hAnsi="Bookman Old Style" w:cs="Calibri"/>
                <w:bCs/>
                <w:color w:val="000000"/>
                <w:lang w:val="en-ID" w:eastAsia="en-ID"/>
              </w:rPr>
            </w:pPr>
            <w:r w:rsidRPr="00B07E41">
              <w:rPr>
                <w:rFonts w:ascii="Bookman Old Style" w:eastAsia="Times New Roman" w:hAnsi="Bookman Old Style" w:cs="Calibri"/>
                <w:bCs/>
                <w:color w:val="000000"/>
                <w:lang w:val="en-ID" w:eastAsia="en-ID"/>
              </w:rPr>
              <w:t>XII</w:t>
            </w:r>
          </w:p>
        </w:tc>
      </w:tr>
      <w:tr w:rsidR="00C9475C" w:rsidRPr="00306435" w14:paraId="7488E4A4" w14:textId="77777777" w:rsidTr="00B3578B">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506B8F" w14:textId="7E008D32" w:rsidR="00C9475C" w:rsidRPr="00306435" w:rsidRDefault="00C9475C" w:rsidP="00C9475C">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1B3B08BF"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42CB38EA"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9534553" w14:textId="5FE37194" w:rsidR="00C9475C" w:rsidRPr="00306435" w:rsidRDefault="00C9475C" w:rsidP="00C9475C">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5A972C3C" w14:textId="5CF4E981" w:rsidR="00C9475C" w:rsidRPr="00306435" w:rsidRDefault="00C9475C" w:rsidP="00C9475C">
            <w:pPr>
              <w:spacing w:after="0" w:line="240" w:lineRule="auto"/>
              <w:rPr>
                <w:rFonts w:ascii="Bookman Old Style" w:eastAsia="Times New Roman" w:hAnsi="Bookman Old Style" w:cs="Calibri"/>
                <w:color w:val="000000"/>
                <w:lang w:val="en-ID" w:eastAsia="en-ID"/>
              </w:rPr>
            </w:pPr>
          </w:p>
        </w:tc>
      </w:tr>
      <w:tr w:rsidR="00C9475C" w:rsidRPr="00306435" w14:paraId="3ADA7499" w14:textId="77777777" w:rsidTr="00DC46A8">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B86888"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378EF41C"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237B3B0"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2DF50E6D"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2D373AE0"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C9475C" w:rsidRPr="00306435" w14:paraId="0826A0DC" w14:textId="77777777" w:rsidTr="00DC46A8">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B7E786"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4F39E6A1"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7B519E5A"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0534EA2B"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5A0836AE"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C9475C" w:rsidRPr="00306435" w14:paraId="4AE89989" w14:textId="77777777" w:rsidTr="00DC46A8">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5BDC3"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A7DB144"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30645DD"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72B2DFB0"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533C49D0"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C9475C" w:rsidRPr="00306435" w14:paraId="06E1BB61" w14:textId="77777777" w:rsidTr="00DC46A8">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708F7"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DFFD0A9"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79F4B091"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3B26AE53"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55FA8589" w14:textId="77777777" w:rsidR="00C9475C" w:rsidRPr="00306435" w:rsidRDefault="00C9475C" w:rsidP="00C9475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4F0855F2" w14:textId="498776DC" w:rsidR="00C9475C" w:rsidRPr="00306435" w:rsidRDefault="00C9475C" w:rsidP="00E2489F">
      <w:pPr>
        <w:rPr>
          <w:rFonts w:ascii="Bookman Old Style" w:hAnsi="Bookman Old Style"/>
          <w:sz w:val="24"/>
          <w:szCs w:val="24"/>
        </w:rPr>
      </w:pPr>
    </w:p>
    <w:p w14:paraId="23E174FA" w14:textId="0F2FB623" w:rsidR="00513027" w:rsidRPr="00306435" w:rsidRDefault="00513027"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Nomor Rekening</w:t>
      </w:r>
    </w:p>
    <w:p w14:paraId="19AA4DD6" w14:textId="77777777" w:rsidR="002268C8" w:rsidRPr="00306435" w:rsidRDefault="002268C8" w:rsidP="002E17CC">
      <w:pPr>
        <w:pStyle w:val="ListParagraph"/>
        <w:numPr>
          <w:ilvl w:val="1"/>
          <w:numId w:val="54"/>
        </w:numPr>
        <w:jc w:val="both"/>
        <w:rPr>
          <w:rFonts w:ascii="Bookman Old Style" w:hAnsi="Bookman Old Style"/>
          <w:sz w:val="24"/>
          <w:szCs w:val="24"/>
        </w:rPr>
      </w:pPr>
      <w:r w:rsidRPr="00306435">
        <w:rPr>
          <w:rFonts w:ascii="Bookman Old Style" w:hAnsi="Bookman Old Style"/>
          <w:sz w:val="24"/>
          <w:szCs w:val="24"/>
        </w:rPr>
        <w:t>Kolom ini diisi dengan nomor rekening fasilitas.</w:t>
      </w:r>
    </w:p>
    <w:p w14:paraId="3578C350" w14:textId="77777777" w:rsidR="002268C8" w:rsidRPr="00306435" w:rsidRDefault="002268C8" w:rsidP="002E17CC">
      <w:pPr>
        <w:pStyle w:val="ListParagraph"/>
        <w:numPr>
          <w:ilvl w:val="1"/>
          <w:numId w:val="54"/>
        </w:numPr>
        <w:jc w:val="both"/>
        <w:rPr>
          <w:rFonts w:ascii="Bookman Old Style" w:hAnsi="Bookman Old Style"/>
          <w:sz w:val="24"/>
          <w:szCs w:val="24"/>
        </w:rPr>
      </w:pPr>
      <w:r w:rsidRPr="00306435">
        <w:rPr>
          <w:rFonts w:ascii="Bookman Old Style" w:hAnsi="Bookman Old Style"/>
          <w:sz w:val="24"/>
          <w:szCs w:val="24"/>
        </w:rPr>
        <w:t xml:space="preserve">Nomor rekening harus unik, 1 (satu) nomor rekening untuk setiap 1 (satu) fasilitas. </w:t>
      </w:r>
    </w:p>
    <w:p w14:paraId="74E9B338" w14:textId="77777777" w:rsidR="002268C8" w:rsidRPr="00306435" w:rsidRDefault="002268C8" w:rsidP="002E17CC">
      <w:pPr>
        <w:pStyle w:val="ListParagraph"/>
        <w:numPr>
          <w:ilvl w:val="1"/>
          <w:numId w:val="54"/>
        </w:numPr>
        <w:jc w:val="both"/>
        <w:rPr>
          <w:rFonts w:ascii="Bookman Old Style" w:hAnsi="Bookman Old Style"/>
          <w:sz w:val="24"/>
          <w:szCs w:val="24"/>
        </w:rPr>
      </w:pPr>
      <w:r w:rsidRPr="00306435">
        <w:rPr>
          <w:rFonts w:ascii="Bookman Old Style" w:hAnsi="Bookman Old Style"/>
          <w:sz w:val="24"/>
          <w:szCs w:val="24"/>
        </w:rPr>
        <w:t>Nomor rekening yang telah digunakan oleh 1 (satu) fasilitas tidak boleh digunakan untuk fasilitas lainnya.</w:t>
      </w:r>
    </w:p>
    <w:p w14:paraId="448D5F68" w14:textId="77777777" w:rsidR="002268C8" w:rsidRPr="00306435" w:rsidRDefault="002268C8" w:rsidP="002E17CC">
      <w:pPr>
        <w:pStyle w:val="ListParagraph"/>
        <w:numPr>
          <w:ilvl w:val="1"/>
          <w:numId w:val="54"/>
        </w:numPr>
        <w:jc w:val="both"/>
        <w:rPr>
          <w:rFonts w:ascii="Bookman Old Style" w:hAnsi="Bookman Old Style"/>
          <w:sz w:val="24"/>
          <w:szCs w:val="24"/>
        </w:rPr>
      </w:pPr>
      <w:r w:rsidRPr="00306435">
        <w:rPr>
          <w:rFonts w:ascii="Bookman Old Style" w:hAnsi="Bookman Old Style"/>
          <w:sz w:val="24"/>
          <w:szCs w:val="24"/>
        </w:rPr>
        <w:t xml:space="preserve">Jika nomor rekening mengandung karakter selain huruf dan angka maka karakter tersebut tidak perlu disertakan. </w:t>
      </w:r>
    </w:p>
    <w:p w14:paraId="422C3761" w14:textId="77777777" w:rsidR="002268C8" w:rsidRPr="00306435" w:rsidRDefault="002268C8" w:rsidP="002268C8">
      <w:pPr>
        <w:pStyle w:val="ListParagraph"/>
        <w:ind w:left="1080"/>
        <w:rPr>
          <w:rFonts w:ascii="Bookman Old Style" w:hAnsi="Bookman Old Style"/>
          <w:sz w:val="24"/>
          <w:szCs w:val="24"/>
        </w:rPr>
      </w:pPr>
    </w:p>
    <w:p w14:paraId="25733AB1" w14:textId="7E92008E" w:rsidR="00513027" w:rsidRPr="00306435" w:rsidRDefault="00513027"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 xml:space="preserve">Jenis Akad </w:t>
      </w:r>
    </w:p>
    <w:p w14:paraId="7C6B1940" w14:textId="5AC3A841" w:rsidR="00513027" w:rsidRPr="00306435" w:rsidRDefault="00513027" w:rsidP="00513027">
      <w:pPr>
        <w:pStyle w:val="ListParagraph"/>
        <w:ind w:left="1080"/>
        <w:rPr>
          <w:rFonts w:ascii="Bookman Old Style" w:hAnsi="Bookman Old Style"/>
          <w:sz w:val="24"/>
          <w:szCs w:val="24"/>
          <w:lang w:val="en-ID"/>
        </w:rPr>
      </w:pPr>
      <w:r w:rsidRPr="00306435">
        <w:rPr>
          <w:rFonts w:ascii="Bookman Old Style" w:hAnsi="Bookman Old Style"/>
          <w:sz w:val="24"/>
          <w:szCs w:val="24"/>
        </w:rPr>
        <w:t xml:space="preserve">Diisi dengan </w:t>
      </w:r>
      <w:r w:rsidRPr="00306435">
        <w:rPr>
          <w:rFonts w:ascii="Bookman Old Style" w:hAnsi="Bookman Old Style"/>
          <w:sz w:val="24"/>
          <w:szCs w:val="24"/>
          <w:lang w:val="en-ID"/>
        </w:rPr>
        <w:t>angka sebanyak 3 (tiga) digit sesuai dengan sandi jenis akad</w:t>
      </w:r>
    </w:p>
    <w:tbl>
      <w:tblPr>
        <w:tblStyle w:val="TableGrid"/>
        <w:tblW w:w="7408" w:type="dxa"/>
        <w:tblInd w:w="1129" w:type="dxa"/>
        <w:tblLook w:val="04A0" w:firstRow="1" w:lastRow="0" w:firstColumn="1" w:lastColumn="0" w:noHBand="0" w:noVBand="1"/>
      </w:tblPr>
      <w:tblGrid>
        <w:gridCol w:w="624"/>
        <w:gridCol w:w="5367"/>
        <w:gridCol w:w="1417"/>
      </w:tblGrid>
      <w:tr w:rsidR="00513027" w:rsidRPr="00306435" w14:paraId="0C49427F" w14:textId="77777777" w:rsidTr="00513027">
        <w:trPr>
          <w:trHeight w:val="57"/>
          <w:tblHeader/>
        </w:trPr>
        <w:tc>
          <w:tcPr>
            <w:tcW w:w="624" w:type="dxa"/>
            <w:shd w:val="clear" w:color="auto" w:fill="BFBFBF" w:themeFill="background1" w:themeFillShade="BF"/>
            <w:vAlign w:val="center"/>
          </w:tcPr>
          <w:p w14:paraId="2AF4F62F"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bCs/>
              </w:rPr>
              <w:t>No.</w:t>
            </w:r>
          </w:p>
        </w:tc>
        <w:tc>
          <w:tcPr>
            <w:tcW w:w="5367" w:type="dxa"/>
            <w:shd w:val="clear" w:color="auto" w:fill="BFBFBF" w:themeFill="background1" w:themeFillShade="BF"/>
            <w:vAlign w:val="center"/>
          </w:tcPr>
          <w:p w14:paraId="129542FE"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bCs/>
              </w:rPr>
              <w:t>Jenis Akad</w:t>
            </w:r>
          </w:p>
        </w:tc>
        <w:tc>
          <w:tcPr>
            <w:tcW w:w="1417" w:type="dxa"/>
            <w:shd w:val="clear" w:color="auto" w:fill="BFBFBF" w:themeFill="background1" w:themeFillShade="BF"/>
            <w:vAlign w:val="center"/>
          </w:tcPr>
          <w:p w14:paraId="0337BC8E"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bCs/>
              </w:rPr>
              <w:t>Sandi</w:t>
            </w:r>
          </w:p>
        </w:tc>
      </w:tr>
      <w:tr w:rsidR="00513027" w:rsidRPr="00306435" w14:paraId="2A156C5F" w14:textId="77777777" w:rsidTr="00513027">
        <w:trPr>
          <w:trHeight w:val="57"/>
        </w:trPr>
        <w:tc>
          <w:tcPr>
            <w:tcW w:w="624" w:type="dxa"/>
          </w:tcPr>
          <w:p w14:paraId="7188AA5F"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22FD041A" w14:textId="77777777" w:rsidR="00513027" w:rsidRPr="00306435" w:rsidRDefault="00513027" w:rsidP="00CD45AF">
            <w:pPr>
              <w:pStyle w:val="ListParagraph"/>
              <w:spacing w:after="0" w:line="240" w:lineRule="auto"/>
              <w:ind w:left="0"/>
              <w:contextualSpacing w:val="0"/>
              <w:jc w:val="both"/>
              <w:rPr>
                <w:rFonts w:ascii="Bookman Old Style" w:hAnsi="Bookman Old Style"/>
                <w:bCs/>
                <w:i/>
                <w:iCs/>
              </w:rPr>
            </w:pPr>
            <w:r w:rsidRPr="00306435">
              <w:rPr>
                <w:rFonts w:ascii="Bookman Old Style" w:hAnsi="Bookman Old Style" w:cs="Calibri"/>
                <w:bCs/>
                <w:i/>
                <w:iCs/>
              </w:rPr>
              <w:t>Mudharabah</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931EE7"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020</w:t>
            </w:r>
          </w:p>
        </w:tc>
      </w:tr>
      <w:tr w:rsidR="00513027" w:rsidRPr="00306435" w14:paraId="6A42F508" w14:textId="77777777" w:rsidTr="00513027">
        <w:trPr>
          <w:trHeight w:val="57"/>
        </w:trPr>
        <w:tc>
          <w:tcPr>
            <w:tcW w:w="624" w:type="dxa"/>
          </w:tcPr>
          <w:p w14:paraId="12EB33EF"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64340CDF" w14:textId="77777777" w:rsidR="00513027" w:rsidRPr="00306435" w:rsidRDefault="00513027" w:rsidP="00CD45AF">
            <w:pPr>
              <w:spacing w:after="0" w:line="240" w:lineRule="auto"/>
              <w:jc w:val="both"/>
              <w:rPr>
                <w:rFonts w:ascii="Bookman Old Style" w:hAnsi="Bookman Old Style"/>
                <w:bCs/>
                <w:i/>
                <w:iCs/>
              </w:rPr>
            </w:pPr>
            <w:r w:rsidRPr="00306435">
              <w:rPr>
                <w:rFonts w:ascii="Bookman Old Style" w:hAnsi="Bookman Old Style" w:cs="Calibri"/>
                <w:bCs/>
                <w:i/>
                <w:iCs/>
              </w:rPr>
              <w:t>Mudharabah Muqayyadah</w:t>
            </w:r>
          </w:p>
        </w:tc>
        <w:tc>
          <w:tcPr>
            <w:tcW w:w="1417" w:type="dxa"/>
            <w:tcBorders>
              <w:top w:val="nil"/>
              <w:left w:val="nil"/>
              <w:bottom w:val="single" w:sz="4" w:space="0" w:color="auto"/>
              <w:right w:val="single" w:sz="4" w:space="0" w:color="auto"/>
            </w:tcBorders>
            <w:shd w:val="clear" w:color="auto" w:fill="auto"/>
            <w:vAlign w:val="center"/>
          </w:tcPr>
          <w:p w14:paraId="3BDEB7EE"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025</w:t>
            </w:r>
          </w:p>
        </w:tc>
      </w:tr>
      <w:tr w:rsidR="00513027" w:rsidRPr="00306435" w14:paraId="11CB7603" w14:textId="77777777" w:rsidTr="00513027">
        <w:trPr>
          <w:trHeight w:val="57"/>
        </w:trPr>
        <w:tc>
          <w:tcPr>
            <w:tcW w:w="624" w:type="dxa"/>
          </w:tcPr>
          <w:p w14:paraId="25BF305D"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32AF2E50" w14:textId="77777777" w:rsidR="00513027" w:rsidRPr="00306435" w:rsidRDefault="00513027" w:rsidP="00CD45AF">
            <w:pPr>
              <w:spacing w:after="0" w:line="240" w:lineRule="auto"/>
              <w:jc w:val="both"/>
              <w:rPr>
                <w:rFonts w:ascii="Bookman Old Style" w:hAnsi="Bookman Old Style"/>
                <w:bCs/>
              </w:rPr>
            </w:pPr>
            <w:r w:rsidRPr="00306435">
              <w:rPr>
                <w:rFonts w:ascii="Bookman Old Style" w:hAnsi="Bookman Old Style" w:cs="Calibri"/>
                <w:bCs/>
              </w:rPr>
              <w:t>Musyarakah</w:t>
            </w:r>
          </w:p>
        </w:tc>
        <w:tc>
          <w:tcPr>
            <w:tcW w:w="1417" w:type="dxa"/>
            <w:tcBorders>
              <w:top w:val="nil"/>
              <w:left w:val="nil"/>
              <w:bottom w:val="single" w:sz="4" w:space="0" w:color="auto"/>
              <w:right w:val="single" w:sz="4" w:space="0" w:color="auto"/>
            </w:tcBorders>
            <w:shd w:val="clear" w:color="auto" w:fill="auto"/>
            <w:vAlign w:val="center"/>
          </w:tcPr>
          <w:p w14:paraId="05907454"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030</w:t>
            </w:r>
          </w:p>
        </w:tc>
      </w:tr>
      <w:tr w:rsidR="00513027" w:rsidRPr="00306435" w14:paraId="54A4518C" w14:textId="77777777" w:rsidTr="00513027">
        <w:trPr>
          <w:trHeight w:val="57"/>
        </w:trPr>
        <w:tc>
          <w:tcPr>
            <w:tcW w:w="624" w:type="dxa"/>
          </w:tcPr>
          <w:p w14:paraId="457B0D1B"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1CB2B19B" w14:textId="77777777" w:rsidR="00513027" w:rsidRPr="00306435" w:rsidRDefault="00513027" w:rsidP="00CD45AF">
            <w:pPr>
              <w:spacing w:after="0" w:line="240" w:lineRule="auto"/>
              <w:jc w:val="both"/>
              <w:rPr>
                <w:rFonts w:ascii="Bookman Old Style" w:hAnsi="Bookman Old Style"/>
                <w:bCs/>
                <w:i/>
                <w:iCs/>
              </w:rPr>
            </w:pPr>
            <w:r w:rsidRPr="00306435">
              <w:rPr>
                <w:rFonts w:ascii="Bookman Old Style" w:hAnsi="Bookman Old Style" w:cs="Calibri"/>
                <w:bCs/>
                <w:i/>
                <w:iCs/>
              </w:rPr>
              <w:t>Musyarakah Mutanaqisah</w:t>
            </w:r>
          </w:p>
        </w:tc>
        <w:tc>
          <w:tcPr>
            <w:tcW w:w="1417" w:type="dxa"/>
            <w:tcBorders>
              <w:top w:val="nil"/>
              <w:left w:val="nil"/>
              <w:bottom w:val="single" w:sz="4" w:space="0" w:color="auto"/>
              <w:right w:val="single" w:sz="4" w:space="0" w:color="auto"/>
            </w:tcBorders>
            <w:shd w:val="clear" w:color="auto" w:fill="auto"/>
            <w:vAlign w:val="center"/>
          </w:tcPr>
          <w:p w14:paraId="0E545743"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035</w:t>
            </w:r>
          </w:p>
        </w:tc>
      </w:tr>
      <w:tr w:rsidR="00513027" w:rsidRPr="00306435" w14:paraId="71EB4D88" w14:textId="77777777" w:rsidTr="00513027">
        <w:trPr>
          <w:trHeight w:val="57"/>
        </w:trPr>
        <w:tc>
          <w:tcPr>
            <w:tcW w:w="624" w:type="dxa"/>
          </w:tcPr>
          <w:p w14:paraId="3ED94825"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30B17694" w14:textId="77777777" w:rsidR="00513027" w:rsidRPr="00306435" w:rsidRDefault="00513027" w:rsidP="00CD45AF">
            <w:pPr>
              <w:spacing w:after="0" w:line="240" w:lineRule="auto"/>
              <w:jc w:val="both"/>
              <w:rPr>
                <w:rFonts w:ascii="Bookman Old Style" w:hAnsi="Bookman Old Style"/>
                <w:bCs/>
                <w:i/>
                <w:iCs/>
              </w:rPr>
            </w:pPr>
            <w:r w:rsidRPr="00306435">
              <w:rPr>
                <w:rFonts w:ascii="Bookman Old Style" w:hAnsi="Bookman Old Style" w:cs="Calibri"/>
                <w:bCs/>
                <w:i/>
                <w:iCs/>
              </w:rPr>
              <w:t>Ijarah</w:t>
            </w:r>
          </w:p>
        </w:tc>
        <w:tc>
          <w:tcPr>
            <w:tcW w:w="1417" w:type="dxa"/>
            <w:tcBorders>
              <w:top w:val="nil"/>
              <w:left w:val="nil"/>
              <w:bottom w:val="single" w:sz="4" w:space="0" w:color="auto"/>
              <w:right w:val="single" w:sz="4" w:space="0" w:color="auto"/>
            </w:tcBorders>
            <w:shd w:val="clear" w:color="auto" w:fill="auto"/>
            <w:vAlign w:val="center"/>
          </w:tcPr>
          <w:p w14:paraId="231EDC04"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040</w:t>
            </w:r>
          </w:p>
        </w:tc>
      </w:tr>
      <w:tr w:rsidR="00513027" w:rsidRPr="00306435" w14:paraId="37162F3D" w14:textId="77777777" w:rsidTr="00513027">
        <w:trPr>
          <w:trHeight w:val="57"/>
        </w:trPr>
        <w:tc>
          <w:tcPr>
            <w:tcW w:w="624" w:type="dxa"/>
          </w:tcPr>
          <w:p w14:paraId="6B0A5091"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05C1B5C1" w14:textId="77777777" w:rsidR="00513027" w:rsidRPr="00306435" w:rsidRDefault="00513027" w:rsidP="00CD45AF">
            <w:pPr>
              <w:spacing w:after="0" w:line="240" w:lineRule="auto"/>
              <w:jc w:val="both"/>
              <w:rPr>
                <w:rFonts w:ascii="Bookman Old Style" w:hAnsi="Bookman Old Style"/>
                <w:bCs/>
                <w:i/>
                <w:iCs/>
              </w:rPr>
            </w:pPr>
            <w:r w:rsidRPr="00306435">
              <w:rPr>
                <w:rFonts w:ascii="Bookman Old Style" w:hAnsi="Bookman Old Style" w:cs="Calibri"/>
                <w:bCs/>
                <w:i/>
                <w:iCs/>
              </w:rPr>
              <w:t>Ijarah Muntahiya Bittamlik</w:t>
            </w:r>
          </w:p>
        </w:tc>
        <w:tc>
          <w:tcPr>
            <w:tcW w:w="1417" w:type="dxa"/>
            <w:tcBorders>
              <w:top w:val="nil"/>
              <w:left w:val="nil"/>
              <w:bottom w:val="single" w:sz="4" w:space="0" w:color="auto"/>
              <w:right w:val="single" w:sz="4" w:space="0" w:color="auto"/>
            </w:tcBorders>
            <w:shd w:val="clear" w:color="auto" w:fill="auto"/>
            <w:vAlign w:val="center"/>
          </w:tcPr>
          <w:p w14:paraId="73664FF4"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045</w:t>
            </w:r>
          </w:p>
        </w:tc>
      </w:tr>
      <w:tr w:rsidR="00513027" w:rsidRPr="00306435" w14:paraId="17063F92" w14:textId="77777777" w:rsidTr="00513027">
        <w:trPr>
          <w:trHeight w:val="58"/>
        </w:trPr>
        <w:tc>
          <w:tcPr>
            <w:tcW w:w="624" w:type="dxa"/>
          </w:tcPr>
          <w:p w14:paraId="691F0AB4"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66EA8988"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Pendidikan</w:t>
            </w:r>
          </w:p>
        </w:tc>
        <w:tc>
          <w:tcPr>
            <w:tcW w:w="1417" w:type="dxa"/>
            <w:tcBorders>
              <w:top w:val="nil"/>
              <w:left w:val="nil"/>
              <w:bottom w:val="single" w:sz="4" w:space="0" w:color="auto"/>
              <w:right w:val="single" w:sz="4" w:space="0" w:color="auto"/>
            </w:tcBorders>
            <w:shd w:val="clear" w:color="auto" w:fill="auto"/>
            <w:vAlign w:val="center"/>
          </w:tcPr>
          <w:p w14:paraId="4EAB270F"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061</w:t>
            </w:r>
          </w:p>
        </w:tc>
      </w:tr>
      <w:tr w:rsidR="00513027" w:rsidRPr="00306435" w14:paraId="6E96D4DD" w14:textId="77777777" w:rsidTr="00513027">
        <w:trPr>
          <w:trHeight w:val="58"/>
        </w:trPr>
        <w:tc>
          <w:tcPr>
            <w:tcW w:w="624" w:type="dxa"/>
          </w:tcPr>
          <w:p w14:paraId="65C184B3"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4C0CBDDD"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Ibadah</w:t>
            </w:r>
          </w:p>
        </w:tc>
        <w:tc>
          <w:tcPr>
            <w:tcW w:w="1417" w:type="dxa"/>
            <w:tcBorders>
              <w:top w:val="nil"/>
              <w:left w:val="nil"/>
              <w:bottom w:val="single" w:sz="4" w:space="0" w:color="auto"/>
              <w:right w:val="single" w:sz="4" w:space="0" w:color="auto"/>
            </w:tcBorders>
            <w:shd w:val="clear" w:color="auto" w:fill="auto"/>
            <w:vAlign w:val="center"/>
          </w:tcPr>
          <w:p w14:paraId="1FDCA446"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062</w:t>
            </w:r>
          </w:p>
        </w:tc>
      </w:tr>
      <w:tr w:rsidR="00513027" w:rsidRPr="00306435" w14:paraId="55BE0397" w14:textId="77777777" w:rsidTr="00513027">
        <w:trPr>
          <w:trHeight w:val="58"/>
        </w:trPr>
        <w:tc>
          <w:tcPr>
            <w:tcW w:w="624" w:type="dxa"/>
          </w:tcPr>
          <w:p w14:paraId="2B710E69"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2B4289D1"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Kesehatan</w:t>
            </w:r>
          </w:p>
        </w:tc>
        <w:tc>
          <w:tcPr>
            <w:tcW w:w="1417" w:type="dxa"/>
            <w:tcBorders>
              <w:top w:val="nil"/>
              <w:left w:val="nil"/>
              <w:bottom w:val="single" w:sz="4" w:space="0" w:color="auto"/>
              <w:right w:val="single" w:sz="4" w:space="0" w:color="auto"/>
            </w:tcBorders>
            <w:shd w:val="clear" w:color="auto" w:fill="auto"/>
            <w:vAlign w:val="center"/>
          </w:tcPr>
          <w:p w14:paraId="32ADEF31"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063</w:t>
            </w:r>
          </w:p>
        </w:tc>
      </w:tr>
      <w:tr w:rsidR="00513027" w:rsidRPr="00306435" w14:paraId="7E0B2D4A" w14:textId="77777777" w:rsidTr="00513027">
        <w:trPr>
          <w:trHeight w:val="58"/>
        </w:trPr>
        <w:tc>
          <w:tcPr>
            <w:tcW w:w="624" w:type="dxa"/>
          </w:tcPr>
          <w:p w14:paraId="759C9B0F"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13F57B2C"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Pernikahan</w:t>
            </w:r>
          </w:p>
        </w:tc>
        <w:tc>
          <w:tcPr>
            <w:tcW w:w="1417" w:type="dxa"/>
            <w:tcBorders>
              <w:top w:val="nil"/>
              <w:left w:val="nil"/>
              <w:bottom w:val="single" w:sz="4" w:space="0" w:color="auto"/>
              <w:right w:val="single" w:sz="4" w:space="0" w:color="auto"/>
            </w:tcBorders>
            <w:shd w:val="clear" w:color="auto" w:fill="auto"/>
            <w:vAlign w:val="center"/>
          </w:tcPr>
          <w:p w14:paraId="4B83100A"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064</w:t>
            </w:r>
          </w:p>
        </w:tc>
      </w:tr>
      <w:tr w:rsidR="00513027" w:rsidRPr="00306435" w14:paraId="09122B32" w14:textId="77777777" w:rsidTr="00513027">
        <w:trPr>
          <w:trHeight w:val="58"/>
        </w:trPr>
        <w:tc>
          <w:tcPr>
            <w:tcW w:w="624" w:type="dxa"/>
          </w:tcPr>
          <w:p w14:paraId="0DD57209"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50848A60"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Lainnya</w:t>
            </w:r>
          </w:p>
        </w:tc>
        <w:tc>
          <w:tcPr>
            <w:tcW w:w="1417" w:type="dxa"/>
            <w:tcBorders>
              <w:top w:val="nil"/>
              <w:left w:val="nil"/>
              <w:bottom w:val="single" w:sz="4" w:space="0" w:color="auto"/>
              <w:right w:val="single" w:sz="4" w:space="0" w:color="auto"/>
            </w:tcBorders>
            <w:shd w:val="clear" w:color="auto" w:fill="auto"/>
            <w:vAlign w:val="center"/>
          </w:tcPr>
          <w:p w14:paraId="07BD6D2E"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069</w:t>
            </w:r>
          </w:p>
        </w:tc>
      </w:tr>
      <w:tr w:rsidR="00513027" w:rsidRPr="00306435" w14:paraId="05B5795F" w14:textId="77777777" w:rsidTr="00513027">
        <w:trPr>
          <w:trHeight w:val="58"/>
        </w:trPr>
        <w:tc>
          <w:tcPr>
            <w:tcW w:w="624" w:type="dxa"/>
          </w:tcPr>
          <w:p w14:paraId="190FDA75"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103C8450"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Piutang Murabahah</w:t>
            </w:r>
          </w:p>
        </w:tc>
        <w:tc>
          <w:tcPr>
            <w:tcW w:w="1417" w:type="dxa"/>
            <w:tcBorders>
              <w:top w:val="nil"/>
              <w:left w:val="nil"/>
              <w:bottom w:val="single" w:sz="4" w:space="0" w:color="auto"/>
              <w:right w:val="single" w:sz="4" w:space="0" w:color="auto"/>
            </w:tcBorders>
            <w:shd w:val="clear" w:color="auto" w:fill="auto"/>
            <w:vAlign w:val="center"/>
          </w:tcPr>
          <w:p w14:paraId="7CACA150"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070</w:t>
            </w:r>
          </w:p>
        </w:tc>
      </w:tr>
      <w:tr w:rsidR="00513027" w:rsidRPr="00306435" w14:paraId="4BF0B3FD" w14:textId="77777777" w:rsidTr="00513027">
        <w:trPr>
          <w:trHeight w:val="58"/>
        </w:trPr>
        <w:tc>
          <w:tcPr>
            <w:tcW w:w="624" w:type="dxa"/>
          </w:tcPr>
          <w:p w14:paraId="1DFDD601"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2E07A973"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 xml:space="preserve">Piutang </w:t>
            </w:r>
            <w:r w:rsidRPr="00306435">
              <w:rPr>
                <w:rFonts w:ascii="Bookman Old Style" w:hAnsi="Bookman Old Style" w:cs="Calibri"/>
                <w:bCs/>
                <w:i/>
                <w:iCs/>
              </w:rPr>
              <w:t>Istishna</w:t>
            </w:r>
          </w:p>
        </w:tc>
        <w:tc>
          <w:tcPr>
            <w:tcW w:w="1417" w:type="dxa"/>
            <w:tcBorders>
              <w:top w:val="nil"/>
              <w:left w:val="nil"/>
              <w:bottom w:val="single" w:sz="4" w:space="0" w:color="auto"/>
              <w:right w:val="single" w:sz="4" w:space="0" w:color="auto"/>
            </w:tcBorders>
            <w:shd w:val="clear" w:color="auto" w:fill="auto"/>
            <w:vAlign w:val="center"/>
          </w:tcPr>
          <w:p w14:paraId="76FC6662"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080</w:t>
            </w:r>
          </w:p>
        </w:tc>
      </w:tr>
      <w:tr w:rsidR="00513027" w:rsidRPr="00306435" w14:paraId="08B4B049" w14:textId="77777777" w:rsidTr="00513027">
        <w:trPr>
          <w:trHeight w:val="58"/>
        </w:trPr>
        <w:tc>
          <w:tcPr>
            <w:tcW w:w="624" w:type="dxa"/>
          </w:tcPr>
          <w:p w14:paraId="6C35CA72"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66A479F0"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 xml:space="preserve">Piutang </w:t>
            </w:r>
            <w:r w:rsidRPr="00306435">
              <w:rPr>
                <w:rFonts w:ascii="Bookman Old Style" w:hAnsi="Bookman Old Style" w:cs="Calibri"/>
                <w:bCs/>
                <w:i/>
                <w:iCs/>
              </w:rPr>
              <w:t>Salam</w:t>
            </w:r>
          </w:p>
        </w:tc>
        <w:tc>
          <w:tcPr>
            <w:tcW w:w="1417" w:type="dxa"/>
            <w:tcBorders>
              <w:top w:val="nil"/>
              <w:left w:val="nil"/>
              <w:bottom w:val="single" w:sz="4" w:space="0" w:color="auto"/>
              <w:right w:val="single" w:sz="4" w:space="0" w:color="auto"/>
            </w:tcBorders>
            <w:shd w:val="clear" w:color="auto" w:fill="auto"/>
            <w:vAlign w:val="center"/>
          </w:tcPr>
          <w:p w14:paraId="4EE6D636"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090</w:t>
            </w:r>
          </w:p>
        </w:tc>
      </w:tr>
      <w:tr w:rsidR="00513027" w:rsidRPr="00306435" w14:paraId="5878E15A" w14:textId="77777777" w:rsidTr="00513027">
        <w:trPr>
          <w:trHeight w:val="58"/>
        </w:trPr>
        <w:tc>
          <w:tcPr>
            <w:tcW w:w="624" w:type="dxa"/>
          </w:tcPr>
          <w:p w14:paraId="16DB8BC2"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7F8D3D88" w14:textId="77777777" w:rsidR="00513027" w:rsidRPr="00306435" w:rsidRDefault="00513027" w:rsidP="00CD45AF">
            <w:pPr>
              <w:pStyle w:val="ListParagraph"/>
              <w:spacing w:after="0" w:line="240" w:lineRule="auto"/>
              <w:ind w:left="0"/>
              <w:contextualSpacing w:val="0"/>
              <w:jc w:val="both"/>
              <w:rPr>
                <w:rFonts w:ascii="Bookman Old Style" w:hAnsi="Bookman Old Style"/>
                <w:bCs/>
                <w:i/>
                <w:iCs/>
              </w:rPr>
            </w:pPr>
            <w:r w:rsidRPr="00306435">
              <w:rPr>
                <w:rFonts w:ascii="Bookman Old Style" w:hAnsi="Bookman Old Style" w:cs="Calibri"/>
                <w:bCs/>
                <w:i/>
                <w:iCs/>
              </w:rPr>
              <w:t>Qardh</w:t>
            </w:r>
          </w:p>
        </w:tc>
        <w:tc>
          <w:tcPr>
            <w:tcW w:w="1417" w:type="dxa"/>
            <w:tcBorders>
              <w:top w:val="nil"/>
              <w:left w:val="nil"/>
              <w:bottom w:val="single" w:sz="4" w:space="0" w:color="auto"/>
              <w:right w:val="single" w:sz="4" w:space="0" w:color="auto"/>
            </w:tcBorders>
            <w:shd w:val="clear" w:color="auto" w:fill="auto"/>
            <w:vAlign w:val="center"/>
          </w:tcPr>
          <w:p w14:paraId="687E831D"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100</w:t>
            </w:r>
          </w:p>
        </w:tc>
      </w:tr>
      <w:tr w:rsidR="00513027" w:rsidRPr="00306435" w14:paraId="19038C27" w14:textId="77777777" w:rsidTr="00513027">
        <w:trPr>
          <w:trHeight w:val="58"/>
        </w:trPr>
        <w:tc>
          <w:tcPr>
            <w:tcW w:w="624" w:type="dxa"/>
          </w:tcPr>
          <w:p w14:paraId="306A102A"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bottom"/>
          </w:tcPr>
          <w:p w14:paraId="6FFAE642"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Pembiayaan Bagi Hasil Lainnya</w:t>
            </w:r>
          </w:p>
        </w:tc>
        <w:tc>
          <w:tcPr>
            <w:tcW w:w="1417" w:type="dxa"/>
            <w:tcBorders>
              <w:top w:val="nil"/>
              <w:left w:val="nil"/>
              <w:bottom w:val="single" w:sz="4" w:space="0" w:color="auto"/>
              <w:right w:val="single" w:sz="4" w:space="0" w:color="auto"/>
            </w:tcBorders>
            <w:shd w:val="clear" w:color="auto" w:fill="auto"/>
            <w:vAlign w:val="center"/>
          </w:tcPr>
          <w:p w14:paraId="07606B5D"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119</w:t>
            </w:r>
          </w:p>
        </w:tc>
      </w:tr>
      <w:tr w:rsidR="00513027" w:rsidRPr="00306435" w14:paraId="1269A91C" w14:textId="77777777" w:rsidTr="00513027">
        <w:trPr>
          <w:trHeight w:val="58"/>
        </w:trPr>
        <w:tc>
          <w:tcPr>
            <w:tcW w:w="624" w:type="dxa"/>
          </w:tcPr>
          <w:p w14:paraId="382484F1" w14:textId="77777777" w:rsidR="00513027" w:rsidRPr="00306435" w:rsidRDefault="00513027" w:rsidP="002E17CC">
            <w:pPr>
              <w:pStyle w:val="ListParagraph"/>
              <w:numPr>
                <w:ilvl w:val="0"/>
                <w:numId w:val="63"/>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6C0CE40B" w14:textId="77777777" w:rsidR="00513027" w:rsidRPr="00306435" w:rsidRDefault="00513027" w:rsidP="00CD45AF">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Lainnya</w:t>
            </w:r>
          </w:p>
        </w:tc>
        <w:tc>
          <w:tcPr>
            <w:tcW w:w="1417" w:type="dxa"/>
            <w:tcBorders>
              <w:top w:val="nil"/>
              <w:left w:val="nil"/>
              <w:bottom w:val="single" w:sz="4" w:space="0" w:color="auto"/>
              <w:right w:val="single" w:sz="4" w:space="0" w:color="auto"/>
            </w:tcBorders>
            <w:shd w:val="clear" w:color="auto" w:fill="auto"/>
            <w:vAlign w:val="center"/>
          </w:tcPr>
          <w:p w14:paraId="459579AD" w14:textId="77777777" w:rsidR="00513027" w:rsidRPr="00306435" w:rsidRDefault="00513027" w:rsidP="00CD45AF">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999</w:t>
            </w:r>
          </w:p>
        </w:tc>
      </w:tr>
    </w:tbl>
    <w:p w14:paraId="6B84F040" w14:textId="77777777" w:rsidR="00513027" w:rsidRPr="00306435" w:rsidRDefault="00513027" w:rsidP="00513027">
      <w:pPr>
        <w:pStyle w:val="ListParagraph"/>
        <w:ind w:left="1080"/>
        <w:rPr>
          <w:rFonts w:ascii="Bookman Old Style" w:hAnsi="Bookman Old Style"/>
          <w:sz w:val="24"/>
          <w:szCs w:val="24"/>
        </w:rPr>
      </w:pPr>
    </w:p>
    <w:p w14:paraId="1F1AAA65" w14:textId="6601C2F4" w:rsidR="00513027" w:rsidRPr="00306435" w:rsidRDefault="00513027"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Jenis Penggunaan</w:t>
      </w:r>
    </w:p>
    <w:p w14:paraId="7888D961" w14:textId="77777777" w:rsidR="00513027" w:rsidRPr="00306435" w:rsidRDefault="00513027" w:rsidP="002E17CC">
      <w:pPr>
        <w:pStyle w:val="ListParagraph"/>
        <w:numPr>
          <w:ilvl w:val="0"/>
          <w:numId w:val="64"/>
        </w:numPr>
        <w:spacing w:after="0" w:line="360" w:lineRule="auto"/>
        <w:ind w:left="1701" w:hanging="567"/>
        <w:contextualSpacing w:val="0"/>
        <w:jc w:val="both"/>
        <w:rPr>
          <w:rFonts w:ascii="Bookman Old Style" w:hAnsi="Bookman Old Style"/>
          <w:sz w:val="24"/>
          <w:szCs w:val="24"/>
        </w:rPr>
      </w:pPr>
      <w:r w:rsidRPr="00306435">
        <w:rPr>
          <w:rFonts w:ascii="Bookman Old Style" w:hAnsi="Bookman Old Style"/>
          <w:sz w:val="24"/>
          <w:szCs w:val="24"/>
        </w:rPr>
        <w:t>Diisi karakter sebanyak 1 (satu) digit sesuai dengan sandi jenis penggunaan pembiayaan.</w:t>
      </w:r>
    </w:p>
    <w:p w14:paraId="35085EBE" w14:textId="77777777" w:rsidR="00513027" w:rsidRPr="00306435" w:rsidRDefault="00513027" w:rsidP="002E17CC">
      <w:pPr>
        <w:pStyle w:val="ListParagraph"/>
        <w:numPr>
          <w:ilvl w:val="0"/>
          <w:numId w:val="64"/>
        </w:numPr>
        <w:spacing w:after="0" w:line="360" w:lineRule="auto"/>
        <w:ind w:left="1701" w:hanging="567"/>
        <w:contextualSpacing w:val="0"/>
        <w:jc w:val="both"/>
        <w:rPr>
          <w:rFonts w:ascii="Bookman Old Style" w:hAnsi="Bookman Old Style"/>
          <w:sz w:val="24"/>
          <w:szCs w:val="24"/>
        </w:rPr>
      </w:pPr>
      <w:r w:rsidRPr="00306435">
        <w:rPr>
          <w:rFonts w:ascii="Bookman Old Style" w:hAnsi="Bookman Old Style"/>
          <w:sz w:val="24"/>
          <w:szCs w:val="24"/>
        </w:rPr>
        <w:t>Referensi pengisian data:</w:t>
      </w:r>
    </w:p>
    <w:tbl>
      <w:tblPr>
        <w:tblW w:w="737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842"/>
      </w:tblGrid>
      <w:tr w:rsidR="00513027" w:rsidRPr="00306435" w14:paraId="06988DA2" w14:textId="77777777" w:rsidTr="00CD45AF">
        <w:trPr>
          <w:trHeight w:val="112"/>
          <w:tblHeader/>
        </w:trPr>
        <w:tc>
          <w:tcPr>
            <w:tcW w:w="709" w:type="dxa"/>
            <w:shd w:val="clear" w:color="auto" w:fill="BFBFBF" w:themeFill="background1" w:themeFillShade="BF"/>
          </w:tcPr>
          <w:p w14:paraId="1D276648" w14:textId="77777777" w:rsidR="00513027" w:rsidRPr="00306435" w:rsidRDefault="00513027" w:rsidP="00CD45AF">
            <w:pPr>
              <w:autoSpaceDE w:val="0"/>
              <w:autoSpaceDN w:val="0"/>
              <w:adjustRightInd w:val="0"/>
              <w:spacing w:after="0" w:line="240" w:lineRule="auto"/>
              <w:jc w:val="center"/>
              <w:rPr>
                <w:rFonts w:ascii="Bookman Old Style" w:eastAsia="Times New Roman" w:hAnsi="Bookman Old Style" w:cs="Bookman Old Style"/>
                <w:b/>
                <w:bCs/>
              </w:rPr>
            </w:pPr>
            <w:r w:rsidRPr="00306435">
              <w:rPr>
                <w:rFonts w:ascii="Bookman Old Style" w:eastAsia="Times New Roman" w:hAnsi="Bookman Old Style" w:cs="Bookman Old Style"/>
                <w:b/>
                <w:bCs/>
              </w:rPr>
              <w:t>No.</w:t>
            </w:r>
          </w:p>
        </w:tc>
        <w:tc>
          <w:tcPr>
            <w:tcW w:w="4820" w:type="dxa"/>
            <w:shd w:val="clear" w:color="auto" w:fill="BFBFBF" w:themeFill="background1" w:themeFillShade="BF"/>
          </w:tcPr>
          <w:p w14:paraId="0B8BA809" w14:textId="77777777" w:rsidR="00513027" w:rsidRPr="00306435" w:rsidRDefault="00513027" w:rsidP="00CD45AF">
            <w:pPr>
              <w:autoSpaceDE w:val="0"/>
              <w:autoSpaceDN w:val="0"/>
              <w:adjustRightInd w:val="0"/>
              <w:spacing w:after="0" w:line="240" w:lineRule="auto"/>
              <w:jc w:val="center"/>
              <w:rPr>
                <w:rFonts w:ascii="Bookman Old Style" w:eastAsia="Times New Roman" w:hAnsi="Bookman Old Style" w:cs="Bookman Old Style"/>
                <w:b/>
                <w:bCs/>
              </w:rPr>
            </w:pPr>
            <w:r w:rsidRPr="00306435">
              <w:rPr>
                <w:rFonts w:ascii="Bookman Old Style" w:eastAsia="Times New Roman" w:hAnsi="Bookman Old Style" w:cs="Bookman Old Style"/>
                <w:b/>
                <w:bCs/>
              </w:rPr>
              <w:t>Jenis Penggunaan</w:t>
            </w:r>
          </w:p>
        </w:tc>
        <w:tc>
          <w:tcPr>
            <w:tcW w:w="1842" w:type="dxa"/>
            <w:shd w:val="clear" w:color="auto" w:fill="BFBFBF" w:themeFill="background1" w:themeFillShade="BF"/>
          </w:tcPr>
          <w:p w14:paraId="07BA0683" w14:textId="77777777" w:rsidR="00513027" w:rsidRPr="00306435" w:rsidRDefault="00513027" w:rsidP="00CD45AF">
            <w:pPr>
              <w:autoSpaceDE w:val="0"/>
              <w:autoSpaceDN w:val="0"/>
              <w:adjustRightInd w:val="0"/>
              <w:spacing w:after="0" w:line="240" w:lineRule="auto"/>
              <w:jc w:val="center"/>
              <w:rPr>
                <w:rFonts w:ascii="Bookman Old Style" w:eastAsia="Times New Roman" w:hAnsi="Bookman Old Style" w:cs="Bookman Old Style"/>
                <w:b/>
                <w:bCs/>
              </w:rPr>
            </w:pPr>
            <w:r w:rsidRPr="00306435">
              <w:rPr>
                <w:rFonts w:ascii="Bookman Old Style" w:eastAsia="Times New Roman" w:hAnsi="Bookman Old Style" w:cs="Bookman Old Style"/>
                <w:b/>
                <w:bCs/>
              </w:rPr>
              <w:t>Sandi</w:t>
            </w:r>
          </w:p>
        </w:tc>
      </w:tr>
      <w:tr w:rsidR="00513027" w:rsidRPr="00306435" w14:paraId="08C9C5AF" w14:textId="77777777" w:rsidTr="00CD45AF">
        <w:trPr>
          <w:trHeight w:val="324"/>
        </w:trPr>
        <w:tc>
          <w:tcPr>
            <w:tcW w:w="709" w:type="dxa"/>
          </w:tcPr>
          <w:p w14:paraId="257E429D" w14:textId="77777777" w:rsidR="00513027" w:rsidRPr="00306435" w:rsidRDefault="00513027" w:rsidP="002E17CC">
            <w:pPr>
              <w:pStyle w:val="ListParagraph"/>
              <w:numPr>
                <w:ilvl w:val="0"/>
                <w:numId w:val="65"/>
              </w:numPr>
              <w:autoSpaceDE w:val="0"/>
              <w:autoSpaceDN w:val="0"/>
              <w:adjustRightInd w:val="0"/>
              <w:spacing w:after="0" w:line="240" w:lineRule="auto"/>
              <w:jc w:val="center"/>
              <w:rPr>
                <w:rFonts w:ascii="Bookman Old Style" w:eastAsia="Times New Roman" w:hAnsi="Bookman Old Style" w:cs="Bookman Old Style"/>
                <w:bCs/>
              </w:rPr>
            </w:pPr>
          </w:p>
        </w:tc>
        <w:tc>
          <w:tcPr>
            <w:tcW w:w="4820" w:type="dxa"/>
          </w:tcPr>
          <w:p w14:paraId="77CE54CD" w14:textId="77777777" w:rsidR="00513027" w:rsidRPr="00306435" w:rsidRDefault="00513027" w:rsidP="00CD45AF">
            <w:pPr>
              <w:autoSpaceDE w:val="0"/>
              <w:autoSpaceDN w:val="0"/>
              <w:adjustRightInd w:val="0"/>
              <w:spacing w:after="0" w:line="240" w:lineRule="auto"/>
              <w:rPr>
                <w:rFonts w:ascii="Bookman Old Style" w:eastAsia="Times New Roman" w:hAnsi="Bookman Old Style" w:cs="Bookman Old Style"/>
                <w:bCs/>
              </w:rPr>
            </w:pPr>
            <w:r w:rsidRPr="00306435">
              <w:rPr>
                <w:rFonts w:ascii="Bookman Old Style" w:hAnsi="Bookman Old Style"/>
                <w:bCs/>
              </w:rPr>
              <w:t>Modal Kerja</w:t>
            </w:r>
          </w:p>
        </w:tc>
        <w:tc>
          <w:tcPr>
            <w:tcW w:w="1842" w:type="dxa"/>
          </w:tcPr>
          <w:p w14:paraId="41983F86" w14:textId="77777777" w:rsidR="00513027" w:rsidRPr="00306435" w:rsidRDefault="00513027" w:rsidP="00CD45AF">
            <w:pPr>
              <w:autoSpaceDE w:val="0"/>
              <w:autoSpaceDN w:val="0"/>
              <w:adjustRightInd w:val="0"/>
              <w:spacing w:after="0" w:line="240" w:lineRule="auto"/>
              <w:jc w:val="center"/>
              <w:rPr>
                <w:rFonts w:ascii="Bookman Old Style" w:eastAsia="Times New Roman" w:hAnsi="Bookman Old Style" w:cs="Bookman Old Style"/>
                <w:bCs/>
              </w:rPr>
            </w:pPr>
            <w:r w:rsidRPr="00306435">
              <w:rPr>
                <w:rFonts w:ascii="Bookman Old Style" w:hAnsi="Bookman Old Style"/>
                <w:bCs/>
              </w:rPr>
              <w:t>1</w:t>
            </w:r>
          </w:p>
        </w:tc>
      </w:tr>
      <w:tr w:rsidR="00513027" w:rsidRPr="00306435" w14:paraId="543FF2FA" w14:textId="77777777" w:rsidTr="00CD45AF">
        <w:trPr>
          <w:trHeight w:val="324"/>
        </w:trPr>
        <w:tc>
          <w:tcPr>
            <w:tcW w:w="709" w:type="dxa"/>
          </w:tcPr>
          <w:p w14:paraId="3FB1816C" w14:textId="77777777" w:rsidR="00513027" w:rsidRPr="00306435" w:rsidRDefault="00513027" w:rsidP="002E17CC">
            <w:pPr>
              <w:pStyle w:val="ListParagraph"/>
              <w:numPr>
                <w:ilvl w:val="0"/>
                <w:numId w:val="65"/>
              </w:numPr>
              <w:autoSpaceDE w:val="0"/>
              <w:autoSpaceDN w:val="0"/>
              <w:adjustRightInd w:val="0"/>
              <w:spacing w:after="0" w:line="240" w:lineRule="auto"/>
              <w:jc w:val="center"/>
              <w:rPr>
                <w:rFonts w:ascii="Bookman Old Style" w:eastAsia="Times New Roman" w:hAnsi="Bookman Old Style" w:cs="Bookman Old Style"/>
                <w:bCs/>
              </w:rPr>
            </w:pPr>
          </w:p>
        </w:tc>
        <w:tc>
          <w:tcPr>
            <w:tcW w:w="4820" w:type="dxa"/>
          </w:tcPr>
          <w:p w14:paraId="17BEE494" w14:textId="77777777" w:rsidR="00513027" w:rsidRPr="00306435" w:rsidRDefault="00513027" w:rsidP="00CD45AF">
            <w:pPr>
              <w:autoSpaceDE w:val="0"/>
              <w:autoSpaceDN w:val="0"/>
              <w:adjustRightInd w:val="0"/>
              <w:spacing w:after="0" w:line="240" w:lineRule="auto"/>
              <w:rPr>
                <w:rFonts w:ascii="Bookman Old Style" w:eastAsia="Times New Roman" w:hAnsi="Bookman Old Style" w:cs="Bookman Old Style"/>
                <w:bCs/>
              </w:rPr>
            </w:pPr>
            <w:r w:rsidRPr="00306435">
              <w:rPr>
                <w:rFonts w:ascii="Bookman Old Style" w:hAnsi="Bookman Old Style"/>
                <w:bCs/>
              </w:rPr>
              <w:t>Investasi</w:t>
            </w:r>
          </w:p>
        </w:tc>
        <w:tc>
          <w:tcPr>
            <w:tcW w:w="1842" w:type="dxa"/>
          </w:tcPr>
          <w:p w14:paraId="1153BB2A" w14:textId="77777777" w:rsidR="00513027" w:rsidRPr="00306435" w:rsidRDefault="00513027" w:rsidP="00CD45AF">
            <w:pPr>
              <w:autoSpaceDE w:val="0"/>
              <w:autoSpaceDN w:val="0"/>
              <w:adjustRightInd w:val="0"/>
              <w:spacing w:after="0" w:line="240" w:lineRule="auto"/>
              <w:jc w:val="center"/>
              <w:rPr>
                <w:rFonts w:ascii="Bookman Old Style" w:eastAsia="Times New Roman" w:hAnsi="Bookman Old Style" w:cs="Bookman Old Style"/>
                <w:bCs/>
              </w:rPr>
            </w:pPr>
            <w:r w:rsidRPr="00306435">
              <w:rPr>
                <w:rFonts w:ascii="Bookman Old Style" w:hAnsi="Bookman Old Style"/>
                <w:bCs/>
              </w:rPr>
              <w:t>2</w:t>
            </w:r>
          </w:p>
        </w:tc>
      </w:tr>
      <w:tr w:rsidR="00513027" w:rsidRPr="00306435" w14:paraId="26A6ED04" w14:textId="77777777" w:rsidTr="00CD45AF">
        <w:trPr>
          <w:trHeight w:val="324"/>
        </w:trPr>
        <w:tc>
          <w:tcPr>
            <w:tcW w:w="709" w:type="dxa"/>
          </w:tcPr>
          <w:p w14:paraId="34594DEB" w14:textId="77777777" w:rsidR="00513027" w:rsidRPr="00306435" w:rsidRDefault="00513027" w:rsidP="002E17CC">
            <w:pPr>
              <w:pStyle w:val="ListParagraph"/>
              <w:numPr>
                <w:ilvl w:val="0"/>
                <w:numId w:val="65"/>
              </w:numPr>
              <w:autoSpaceDE w:val="0"/>
              <w:autoSpaceDN w:val="0"/>
              <w:adjustRightInd w:val="0"/>
              <w:spacing w:after="0" w:line="240" w:lineRule="auto"/>
              <w:jc w:val="center"/>
              <w:rPr>
                <w:rFonts w:ascii="Bookman Old Style" w:eastAsia="Times New Roman" w:hAnsi="Bookman Old Style" w:cs="Bookman Old Style"/>
                <w:bCs/>
              </w:rPr>
            </w:pPr>
          </w:p>
        </w:tc>
        <w:tc>
          <w:tcPr>
            <w:tcW w:w="4820" w:type="dxa"/>
          </w:tcPr>
          <w:p w14:paraId="610EF5D4" w14:textId="77777777" w:rsidR="00513027" w:rsidRPr="00306435" w:rsidRDefault="00513027" w:rsidP="00CD45AF">
            <w:pPr>
              <w:autoSpaceDE w:val="0"/>
              <w:autoSpaceDN w:val="0"/>
              <w:adjustRightInd w:val="0"/>
              <w:spacing w:after="0" w:line="240" w:lineRule="auto"/>
              <w:rPr>
                <w:rFonts w:ascii="Bookman Old Style" w:hAnsi="Bookman Old Style"/>
                <w:bCs/>
              </w:rPr>
            </w:pPr>
            <w:r w:rsidRPr="00306435">
              <w:rPr>
                <w:rFonts w:ascii="Bookman Old Style" w:hAnsi="Bookman Old Style"/>
                <w:bCs/>
              </w:rPr>
              <w:t>Konsumsi</w:t>
            </w:r>
          </w:p>
        </w:tc>
        <w:tc>
          <w:tcPr>
            <w:tcW w:w="1842" w:type="dxa"/>
          </w:tcPr>
          <w:p w14:paraId="15F9AE78" w14:textId="77777777" w:rsidR="00513027" w:rsidRPr="00306435" w:rsidRDefault="00513027" w:rsidP="00CD45AF">
            <w:pPr>
              <w:autoSpaceDE w:val="0"/>
              <w:autoSpaceDN w:val="0"/>
              <w:adjustRightInd w:val="0"/>
              <w:spacing w:after="0" w:line="240" w:lineRule="auto"/>
              <w:jc w:val="center"/>
              <w:rPr>
                <w:rFonts w:ascii="Bookman Old Style" w:hAnsi="Bookman Old Style"/>
                <w:bCs/>
              </w:rPr>
            </w:pPr>
            <w:r w:rsidRPr="00306435">
              <w:rPr>
                <w:rFonts w:ascii="Bookman Old Style" w:hAnsi="Bookman Old Style"/>
                <w:bCs/>
              </w:rPr>
              <w:t>3</w:t>
            </w:r>
          </w:p>
        </w:tc>
      </w:tr>
    </w:tbl>
    <w:p w14:paraId="6CA106A5" w14:textId="77777777" w:rsidR="00513027" w:rsidRPr="00306435" w:rsidRDefault="00513027" w:rsidP="00513027">
      <w:pPr>
        <w:pStyle w:val="ListParagraph"/>
        <w:ind w:left="1080"/>
        <w:rPr>
          <w:rFonts w:ascii="Bookman Old Style" w:hAnsi="Bookman Old Style"/>
          <w:sz w:val="24"/>
          <w:szCs w:val="24"/>
        </w:rPr>
      </w:pPr>
    </w:p>
    <w:p w14:paraId="2FD3E0AD" w14:textId="55F89F45" w:rsidR="00C9475C" w:rsidRPr="00306435" w:rsidRDefault="00AF318B"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Individu/Grup</w:t>
      </w:r>
    </w:p>
    <w:p w14:paraId="3E0306CA" w14:textId="07882E62" w:rsidR="00AF318B" w:rsidRPr="00306435" w:rsidRDefault="00AF318B" w:rsidP="002E17CC">
      <w:pPr>
        <w:pStyle w:val="ListParagraph"/>
        <w:numPr>
          <w:ilvl w:val="0"/>
          <w:numId w:val="66"/>
        </w:numPr>
        <w:rPr>
          <w:rFonts w:ascii="Bookman Old Style" w:hAnsi="Bookman Old Style"/>
          <w:sz w:val="24"/>
          <w:szCs w:val="24"/>
        </w:rPr>
      </w:pPr>
      <w:r w:rsidRPr="00306435">
        <w:rPr>
          <w:rFonts w:ascii="Bookman Old Style" w:hAnsi="Bookman Old Style"/>
          <w:sz w:val="24"/>
          <w:szCs w:val="24"/>
        </w:rPr>
        <w:t>Diisi dengan “Individu” dalam hal nasabah terdiri atas perorangan atau badan secara individu</w:t>
      </w:r>
    </w:p>
    <w:p w14:paraId="001262B2" w14:textId="17199D7C" w:rsidR="00513027" w:rsidRPr="00306435" w:rsidRDefault="00AF318B" w:rsidP="002E17CC">
      <w:pPr>
        <w:pStyle w:val="ListParagraph"/>
        <w:numPr>
          <w:ilvl w:val="0"/>
          <w:numId w:val="66"/>
        </w:numPr>
        <w:rPr>
          <w:rFonts w:ascii="Bookman Old Style" w:hAnsi="Bookman Old Style"/>
          <w:sz w:val="24"/>
          <w:szCs w:val="24"/>
        </w:rPr>
      </w:pPr>
      <w:r w:rsidRPr="00306435">
        <w:rPr>
          <w:rFonts w:ascii="Bookman Old Style" w:hAnsi="Bookman Old Style"/>
          <w:sz w:val="24"/>
          <w:szCs w:val="24"/>
        </w:rPr>
        <w:t>Diisi dengan “Grup” dalam hal nasabah tergabung dalam suatu grup usaha</w:t>
      </w:r>
    </w:p>
    <w:p w14:paraId="4CBB56EB" w14:textId="77777777" w:rsidR="00AF318B" w:rsidRPr="00306435" w:rsidRDefault="00AF318B" w:rsidP="00AF318B">
      <w:pPr>
        <w:pStyle w:val="ListParagraph"/>
        <w:ind w:left="1440"/>
        <w:rPr>
          <w:rFonts w:ascii="Bookman Old Style" w:hAnsi="Bookman Old Style"/>
          <w:sz w:val="24"/>
          <w:szCs w:val="24"/>
        </w:rPr>
      </w:pPr>
    </w:p>
    <w:p w14:paraId="1C19B141" w14:textId="7C6E55FB"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Nama Grup</w:t>
      </w:r>
    </w:p>
    <w:p w14:paraId="2FE568CF" w14:textId="0DB4A578" w:rsidR="00914B67" w:rsidRPr="00306435" w:rsidRDefault="00914B67" w:rsidP="00914B67">
      <w:pPr>
        <w:pStyle w:val="ListParagraph"/>
        <w:ind w:left="1080"/>
        <w:rPr>
          <w:rFonts w:ascii="Bookman Old Style" w:hAnsi="Bookman Old Style"/>
          <w:sz w:val="24"/>
          <w:szCs w:val="24"/>
        </w:rPr>
      </w:pPr>
      <w:r w:rsidRPr="00306435">
        <w:rPr>
          <w:rFonts w:ascii="Bookman Old Style" w:hAnsi="Bookman Old Style"/>
          <w:sz w:val="24"/>
          <w:szCs w:val="24"/>
        </w:rPr>
        <w:t xml:space="preserve">Diisi dengan nama </w:t>
      </w:r>
      <w:r w:rsidR="00B3578B" w:rsidRPr="00306435">
        <w:rPr>
          <w:rFonts w:ascii="Bookman Old Style" w:hAnsi="Bookman Old Style"/>
          <w:sz w:val="24"/>
          <w:szCs w:val="24"/>
        </w:rPr>
        <w:t>g</w:t>
      </w:r>
      <w:r w:rsidRPr="00306435">
        <w:rPr>
          <w:rFonts w:ascii="Bookman Old Style" w:hAnsi="Bookman Old Style"/>
          <w:sz w:val="24"/>
          <w:szCs w:val="24"/>
        </w:rPr>
        <w:t xml:space="preserve">rup dalam hal kolom </w:t>
      </w:r>
      <w:r w:rsidR="00AF318B" w:rsidRPr="00306435">
        <w:rPr>
          <w:rFonts w:ascii="Bookman Old Style" w:hAnsi="Bookman Old Style"/>
          <w:sz w:val="24"/>
          <w:szCs w:val="24"/>
        </w:rPr>
        <w:t xml:space="preserve">IV </w:t>
      </w:r>
      <w:r w:rsidRPr="00306435">
        <w:rPr>
          <w:rFonts w:ascii="Bookman Old Style" w:hAnsi="Bookman Old Style"/>
          <w:sz w:val="24"/>
          <w:szCs w:val="24"/>
        </w:rPr>
        <w:t xml:space="preserve">diisi </w:t>
      </w:r>
      <w:r w:rsidR="00AF318B" w:rsidRPr="00306435">
        <w:rPr>
          <w:rFonts w:ascii="Bookman Old Style" w:hAnsi="Bookman Old Style"/>
          <w:sz w:val="24"/>
          <w:szCs w:val="24"/>
        </w:rPr>
        <w:t>“</w:t>
      </w:r>
      <w:r w:rsidRPr="00306435">
        <w:rPr>
          <w:rFonts w:ascii="Bookman Old Style" w:hAnsi="Bookman Old Style"/>
          <w:sz w:val="24"/>
          <w:szCs w:val="24"/>
        </w:rPr>
        <w:t>grup</w:t>
      </w:r>
      <w:r w:rsidR="00AF318B" w:rsidRPr="00306435">
        <w:rPr>
          <w:rFonts w:ascii="Bookman Old Style" w:hAnsi="Bookman Old Style"/>
          <w:sz w:val="24"/>
          <w:szCs w:val="24"/>
        </w:rPr>
        <w:t>”</w:t>
      </w:r>
      <w:r w:rsidRPr="00306435">
        <w:rPr>
          <w:rFonts w:ascii="Bookman Old Style" w:hAnsi="Bookman Old Style"/>
          <w:sz w:val="24"/>
          <w:szCs w:val="24"/>
        </w:rPr>
        <w:t>.</w:t>
      </w:r>
      <w:r w:rsidR="005B476D" w:rsidRPr="00306435">
        <w:rPr>
          <w:rFonts w:ascii="Bookman Old Style" w:hAnsi="Bookman Old Style"/>
          <w:sz w:val="24"/>
          <w:szCs w:val="24"/>
        </w:rPr>
        <w:t xml:space="preserve"> Selain itu dikosongkan dalam hal kolom IV diisi “individu”. </w:t>
      </w:r>
    </w:p>
    <w:p w14:paraId="244A2361" w14:textId="77777777" w:rsidR="00914B67" w:rsidRPr="00306435" w:rsidRDefault="00914B67" w:rsidP="00914B67">
      <w:pPr>
        <w:pStyle w:val="ListParagraph"/>
        <w:ind w:left="1080"/>
        <w:rPr>
          <w:rFonts w:ascii="Bookman Old Style" w:hAnsi="Bookman Old Style"/>
          <w:sz w:val="24"/>
          <w:szCs w:val="24"/>
        </w:rPr>
      </w:pPr>
    </w:p>
    <w:p w14:paraId="73A7F383" w14:textId="53DA4FA6"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 xml:space="preserve">Nama </w:t>
      </w:r>
      <w:r w:rsidR="0037495E" w:rsidRPr="00306435">
        <w:rPr>
          <w:rFonts w:ascii="Bookman Old Style" w:hAnsi="Bookman Old Style"/>
          <w:sz w:val="24"/>
          <w:szCs w:val="24"/>
        </w:rPr>
        <w:t>Individu</w:t>
      </w:r>
    </w:p>
    <w:p w14:paraId="58B3661D" w14:textId="709D7E1A" w:rsidR="00914B67" w:rsidRPr="00306435" w:rsidRDefault="00914B67" w:rsidP="002E17CC">
      <w:pPr>
        <w:pStyle w:val="ListParagraph"/>
        <w:numPr>
          <w:ilvl w:val="0"/>
          <w:numId w:val="67"/>
        </w:numPr>
        <w:rPr>
          <w:rFonts w:ascii="Bookman Old Style" w:hAnsi="Bookman Old Style"/>
          <w:sz w:val="24"/>
          <w:szCs w:val="24"/>
        </w:rPr>
      </w:pPr>
      <w:r w:rsidRPr="00306435">
        <w:rPr>
          <w:rFonts w:ascii="Bookman Old Style" w:hAnsi="Bookman Old Style"/>
          <w:sz w:val="24"/>
          <w:szCs w:val="24"/>
        </w:rPr>
        <w:t xml:space="preserve">Diisi dengan nama </w:t>
      </w:r>
      <w:r w:rsidR="00AF318B" w:rsidRPr="00306435">
        <w:rPr>
          <w:rFonts w:ascii="Bookman Old Style" w:hAnsi="Bookman Old Style"/>
          <w:sz w:val="24"/>
          <w:szCs w:val="24"/>
        </w:rPr>
        <w:t>nasabah individu dalam hal kolom IV diisi “individu”</w:t>
      </w:r>
      <w:r w:rsidR="005B476D" w:rsidRPr="00306435">
        <w:rPr>
          <w:rFonts w:ascii="Bookman Old Style" w:hAnsi="Bookman Old Style"/>
          <w:sz w:val="24"/>
          <w:szCs w:val="24"/>
        </w:rPr>
        <w:t>; atau</w:t>
      </w:r>
    </w:p>
    <w:p w14:paraId="64FBA341" w14:textId="7158B8CD" w:rsidR="005B476D" w:rsidRPr="00306435" w:rsidRDefault="005B476D" w:rsidP="002E17CC">
      <w:pPr>
        <w:pStyle w:val="ListParagraph"/>
        <w:numPr>
          <w:ilvl w:val="0"/>
          <w:numId w:val="67"/>
        </w:numPr>
        <w:rPr>
          <w:rFonts w:ascii="Bookman Old Style" w:hAnsi="Bookman Old Style"/>
          <w:sz w:val="24"/>
          <w:szCs w:val="24"/>
        </w:rPr>
      </w:pPr>
      <w:r w:rsidRPr="00306435">
        <w:rPr>
          <w:rFonts w:ascii="Bookman Old Style" w:hAnsi="Bookman Old Style"/>
          <w:sz w:val="24"/>
          <w:szCs w:val="24"/>
        </w:rPr>
        <w:t>Diisi dengan nama nasabah individu yang tergabung dalam satu grup dalam hal kolom IV diisi dengan “grup”</w:t>
      </w:r>
    </w:p>
    <w:p w14:paraId="7C890BCC" w14:textId="77777777" w:rsidR="00914B67" w:rsidRPr="00306435" w:rsidRDefault="00914B67" w:rsidP="00914B67">
      <w:pPr>
        <w:pStyle w:val="ListParagraph"/>
        <w:ind w:left="1080"/>
        <w:rPr>
          <w:rFonts w:ascii="Bookman Old Style" w:hAnsi="Bookman Old Style"/>
          <w:sz w:val="24"/>
          <w:szCs w:val="24"/>
        </w:rPr>
      </w:pPr>
    </w:p>
    <w:p w14:paraId="0A834C88" w14:textId="3096950F"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Nomor Identitas</w:t>
      </w:r>
    </w:p>
    <w:p w14:paraId="1BE13558" w14:textId="0FDFD5E0" w:rsidR="00914B67" w:rsidRPr="00306435" w:rsidRDefault="00914B67" w:rsidP="00914B67">
      <w:pPr>
        <w:pStyle w:val="ListParagraph"/>
        <w:ind w:left="1080"/>
        <w:rPr>
          <w:rFonts w:ascii="Bookman Old Style" w:hAnsi="Bookman Old Style"/>
          <w:sz w:val="24"/>
          <w:szCs w:val="24"/>
        </w:rPr>
      </w:pPr>
      <w:r w:rsidRPr="00306435">
        <w:rPr>
          <w:rFonts w:ascii="Bookman Old Style" w:hAnsi="Bookman Old Style"/>
          <w:sz w:val="24"/>
          <w:szCs w:val="24"/>
        </w:rPr>
        <w:t>Diisi dengan nomor KTP bagi nasabah perorangan atau NPWP bagi nasabah badan h</w:t>
      </w:r>
      <w:r w:rsidR="00B3578B" w:rsidRPr="00306435">
        <w:rPr>
          <w:rFonts w:ascii="Bookman Old Style" w:hAnsi="Bookman Old Style"/>
          <w:sz w:val="24"/>
          <w:szCs w:val="24"/>
        </w:rPr>
        <w:t>u</w:t>
      </w:r>
      <w:r w:rsidRPr="00306435">
        <w:rPr>
          <w:rFonts w:ascii="Bookman Old Style" w:hAnsi="Bookman Old Style"/>
          <w:sz w:val="24"/>
          <w:szCs w:val="24"/>
        </w:rPr>
        <w:t xml:space="preserve">kum sesuai yang tercatat dalam sistem internal </w:t>
      </w:r>
      <w:r w:rsidR="00B3578B" w:rsidRPr="00306435">
        <w:rPr>
          <w:rFonts w:ascii="Bookman Old Style" w:hAnsi="Bookman Old Style"/>
          <w:sz w:val="24"/>
          <w:szCs w:val="24"/>
        </w:rPr>
        <w:t>Bank</w:t>
      </w:r>
      <w:r w:rsidR="0048536D" w:rsidRPr="00306435">
        <w:rPr>
          <w:rFonts w:ascii="Bookman Old Style" w:hAnsi="Bookman Old Style"/>
          <w:sz w:val="24"/>
          <w:szCs w:val="24"/>
        </w:rPr>
        <w:t>. Jika nomor identitas mengandung karakter selain huruf dan angka, karakter tersebut tidak perlu disertakan.</w:t>
      </w:r>
    </w:p>
    <w:p w14:paraId="3E83F329" w14:textId="77777777" w:rsidR="0048536D" w:rsidRPr="00306435" w:rsidRDefault="0048536D" w:rsidP="00914B67">
      <w:pPr>
        <w:pStyle w:val="ListParagraph"/>
        <w:ind w:left="1080"/>
        <w:rPr>
          <w:rFonts w:ascii="Bookman Old Style" w:hAnsi="Bookman Old Style"/>
          <w:sz w:val="24"/>
          <w:szCs w:val="24"/>
        </w:rPr>
      </w:pPr>
    </w:p>
    <w:p w14:paraId="3A7B9DCD" w14:textId="67142EA7"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Kualitas</w:t>
      </w:r>
    </w:p>
    <w:p w14:paraId="41BB103C" w14:textId="3EC9146F" w:rsidR="0048536D" w:rsidRPr="00306435" w:rsidRDefault="0048536D" w:rsidP="0048536D">
      <w:pPr>
        <w:pStyle w:val="ListParagraph"/>
        <w:ind w:left="1080"/>
        <w:rPr>
          <w:rFonts w:ascii="Bookman Old Style" w:hAnsi="Bookman Old Style"/>
          <w:sz w:val="24"/>
          <w:szCs w:val="24"/>
        </w:rPr>
      </w:pPr>
      <w:r w:rsidRPr="00306435">
        <w:rPr>
          <w:rFonts w:ascii="Bookman Old Style" w:hAnsi="Bookman Old Style"/>
          <w:sz w:val="24"/>
          <w:szCs w:val="24"/>
        </w:rPr>
        <w:t>Diisi dengan jenis kualitas pembiayaan pada bulan Laporan sesuai dengan Peraturan Otoritas Jasa Keuangan mengenai</w:t>
      </w:r>
    </w:p>
    <w:p w14:paraId="3EE6DDB4" w14:textId="27487204" w:rsidR="0048536D" w:rsidRPr="00306435" w:rsidRDefault="0048536D" w:rsidP="0048536D">
      <w:pPr>
        <w:pStyle w:val="ListParagraph"/>
        <w:ind w:left="1080"/>
        <w:rPr>
          <w:rFonts w:ascii="Bookman Old Style" w:hAnsi="Bookman Old Style"/>
          <w:sz w:val="24"/>
          <w:szCs w:val="24"/>
        </w:rPr>
      </w:pPr>
      <w:r w:rsidRPr="00306435">
        <w:rPr>
          <w:rFonts w:ascii="Bookman Old Style" w:hAnsi="Bookman Old Style"/>
          <w:sz w:val="24"/>
          <w:szCs w:val="24"/>
        </w:rPr>
        <w:t>penilaian kualitas aset bank umum syariah dan unit usaha syariah</w:t>
      </w:r>
      <w:r w:rsidR="00B3578B" w:rsidRPr="00306435">
        <w:rPr>
          <w:rFonts w:ascii="Bookman Old Style" w:hAnsi="Bookman Old Style"/>
          <w:sz w:val="24"/>
          <w:szCs w:val="24"/>
        </w:rPr>
        <w:t>. Kolom ini d</w:t>
      </w:r>
      <w:r w:rsidRPr="00306435">
        <w:rPr>
          <w:rFonts w:ascii="Bookman Old Style" w:hAnsi="Bookman Old Style"/>
          <w:sz w:val="24"/>
          <w:szCs w:val="24"/>
        </w:rPr>
        <w:t>iisi dengan angka sebanyak 1 (satu) digit sesuai dengan sandi kualitas pembiayaan. Adapun sandi referensi pengisian data sebagai tabel berikut</w:t>
      </w:r>
      <w:r w:rsidR="00B3578B" w:rsidRPr="00306435">
        <w:rPr>
          <w:rFonts w:ascii="Bookman Old Style" w:hAnsi="Bookman Old Style"/>
          <w:sz w:val="24"/>
          <w:szCs w:val="24"/>
        </w:rPr>
        <w:t>:</w:t>
      </w:r>
    </w:p>
    <w:p w14:paraId="771C598C" w14:textId="77777777" w:rsidR="0048536D" w:rsidRPr="00306435" w:rsidRDefault="0048536D" w:rsidP="0048536D">
      <w:pPr>
        <w:pStyle w:val="ListParagraph"/>
        <w:ind w:left="1080"/>
        <w:rPr>
          <w:rFonts w:ascii="Bookman Old Style" w:hAnsi="Bookman Old Style"/>
          <w:sz w:val="24"/>
          <w:szCs w:val="24"/>
        </w:rPr>
      </w:pPr>
    </w:p>
    <w:tbl>
      <w:tblPr>
        <w:tblStyle w:val="TableGrid"/>
        <w:tblW w:w="0" w:type="auto"/>
        <w:tblInd w:w="1080" w:type="dxa"/>
        <w:tblLook w:val="04A0" w:firstRow="1" w:lastRow="0" w:firstColumn="1" w:lastColumn="0" w:noHBand="0" w:noVBand="1"/>
      </w:tblPr>
      <w:tblGrid>
        <w:gridCol w:w="761"/>
        <w:gridCol w:w="4288"/>
        <w:gridCol w:w="1096"/>
      </w:tblGrid>
      <w:tr w:rsidR="0048536D" w:rsidRPr="00306435" w14:paraId="77AD1177" w14:textId="77777777" w:rsidTr="00B3578B">
        <w:trPr>
          <w:trHeight w:val="306"/>
        </w:trPr>
        <w:tc>
          <w:tcPr>
            <w:tcW w:w="761" w:type="dxa"/>
            <w:shd w:val="clear" w:color="auto" w:fill="D9D9D9" w:themeFill="background1" w:themeFillShade="D9"/>
          </w:tcPr>
          <w:p w14:paraId="188B25F3" w14:textId="5536A73A" w:rsidR="0048536D" w:rsidRPr="00306435" w:rsidRDefault="0048536D" w:rsidP="0048536D">
            <w:pPr>
              <w:pStyle w:val="ListParagraph"/>
              <w:ind w:left="0"/>
              <w:rPr>
                <w:rFonts w:ascii="Bookman Old Style" w:hAnsi="Bookman Old Style"/>
                <w:b/>
                <w:sz w:val="24"/>
                <w:szCs w:val="24"/>
              </w:rPr>
            </w:pPr>
            <w:r w:rsidRPr="00306435">
              <w:rPr>
                <w:rFonts w:ascii="Bookman Old Style" w:hAnsi="Bookman Old Style"/>
                <w:b/>
                <w:sz w:val="24"/>
                <w:szCs w:val="24"/>
              </w:rPr>
              <w:t>No</w:t>
            </w:r>
          </w:p>
        </w:tc>
        <w:tc>
          <w:tcPr>
            <w:tcW w:w="4288" w:type="dxa"/>
            <w:shd w:val="clear" w:color="auto" w:fill="D9D9D9" w:themeFill="background1" w:themeFillShade="D9"/>
          </w:tcPr>
          <w:p w14:paraId="2D3B87DC" w14:textId="4DFC4C8F" w:rsidR="0048536D" w:rsidRPr="00306435" w:rsidRDefault="0048536D" w:rsidP="0048536D">
            <w:pPr>
              <w:pStyle w:val="ListParagraph"/>
              <w:ind w:left="0"/>
              <w:rPr>
                <w:rFonts w:ascii="Bookman Old Style" w:hAnsi="Bookman Old Style"/>
                <w:b/>
                <w:sz w:val="24"/>
                <w:szCs w:val="24"/>
              </w:rPr>
            </w:pPr>
            <w:r w:rsidRPr="00306435">
              <w:rPr>
                <w:rFonts w:ascii="Bookman Old Style" w:hAnsi="Bookman Old Style"/>
                <w:b/>
                <w:sz w:val="24"/>
                <w:szCs w:val="24"/>
              </w:rPr>
              <w:t>Kualitas</w:t>
            </w:r>
          </w:p>
        </w:tc>
        <w:tc>
          <w:tcPr>
            <w:tcW w:w="1096" w:type="dxa"/>
            <w:shd w:val="clear" w:color="auto" w:fill="D9D9D9" w:themeFill="background1" w:themeFillShade="D9"/>
          </w:tcPr>
          <w:p w14:paraId="5FD7DFAE" w14:textId="576143F8" w:rsidR="0048536D" w:rsidRPr="00306435" w:rsidRDefault="0048536D" w:rsidP="0048536D">
            <w:pPr>
              <w:pStyle w:val="ListParagraph"/>
              <w:ind w:left="0"/>
              <w:rPr>
                <w:rFonts w:ascii="Bookman Old Style" w:hAnsi="Bookman Old Style"/>
                <w:b/>
                <w:sz w:val="24"/>
                <w:szCs w:val="24"/>
              </w:rPr>
            </w:pPr>
            <w:r w:rsidRPr="00306435">
              <w:rPr>
                <w:rFonts w:ascii="Bookman Old Style" w:hAnsi="Bookman Old Style"/>
                <w:b/>
                <w:sz w:val="24"/>
                <w:szCs w:val="24"/>
              </w:rPr>
              <w:t>Sandi</w:t>
            </w:r>
          </w:p>
        </w:tc>
      </w:tr>
      <w:tr w:rsidR="0048536D" w:rsidRPr="00306435" w14:paraId="3570BB09" w14:textId="77777777" w:rsidTr="00B3578B">
        <w:trPr>
          <w:trHeight w:val="306"/>
        </w:trPr>
        <w:tc>
          <w:tcPr>
            <w:tcW w:w="761" w:type="dxa"/>
          </w:tcPr>
          <w:p w14:paraId="4583FAB7" w14:textId="6E806E9D"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1.</w:t>
            </w:r>
          </w:p>
        </w:tc>
        <w:tc>
          <w:tcPr>
            <w:tcW w:w="4288" w:type="dxa"/>
          </w:tcPr>
          <w:p w14:paraId="73361B50" w14:textId="67150730"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Lancar</w:t>
            </w:r>
          </w:p>
        </w:tc>
        <w:tc>
          <w:tcPr>
            <w:tcW w:w="1096" w:type="dxa"/>
          </w:tcPr>
          <w:p w14:paraId="7DC2CE49" w14:textId="49797455"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1</w:t>
            </w:r>
          </w:p>
        </w:tc>
      </w:tr>
      <w:tr w:rsidR="0048536D" w:rsidRPr="00306435" w14:paraId="26440D60" w14:textId="77777777" w:rsidTr="00B3578B">
        <w:trPr>
          <w:trHeight w:val="306"/>
        </w:trPr>
        <w:tc>
          <w:tcPr>
            <w:tcW w:w="761" w:type="dxa"/>
          </w:tcPr>
          <w:p w14:paraId="40C40D21" w14:textId="50206C87"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2.</w:t>
            </w:r>
          </w:p>
        </w:tc>
        <w:tc>
          <w:tcPr>
            <w:tcW w:w="4288" w:type="dxa"/>
          </w:tcPr>
          <w:p w14:paraId="3C38820E" w14:textId="30251655"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Dalam Perhatian Khusus</w:t>
            </w:r>
          </w:p>
        </w:tc>
        <w:tc>
          <w:tcPr>
            <w:tcW w:w="1096" w:type="dxa"/>
          </w:tcPr>
          <w:p w14:paraId="5EE22F79" w14:textId="5370C8A7"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2</w:t>
            </w:r>
          </w:p>
        </w:tc>
      </w:tr>
      <w:tr w:rsidR="0048536D" w:rsidRPr="00306435" w14:paraId="21687B50" w14:textId="77777777" w:rsidTr="00B3578B">
        <w:trPr>
          <w:trHeight w:val="306"/>
        </w:trPr>
        <w:tc>
          <w:tcPr>
            <w:tcW w:w="761" w:type="dxa"/>
          </w:tcPr>
          <w:p w14:paraId="1BC1DC3E" w14:textId="06F05BAD"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3.</w:t>
            </w:r>
          </w:p>
        </w:tc>
        <w:tc>
          <w:tcPr>
            <w:tcW w:w="4288" w:type="dxa"/>
          </w:tcPr>
          <w:p w14:paraId="772AEB1F" w14:textId="3721E3A4"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Kurang Lancar</w:t>
            </w:r>
          </w:p>
        </w:tc>
        <w:tc>
          <w:tcPr>
            <w:tcW w:w="1096" w:type="dxa"/>
          </w:tcPr>
          <w:p w14:paraId="448AF1BB" w14:textId="28CE9E76"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3</w:t>
            </w:r>
          </w:p>
        </w:tc>
      </w:tr>
      <w:tr w:rsidR="0048536D" w:rsidRPr="00306435" w14:paraId="7BFBFBEE" w14:textId="77777777" w:rsidTr="00B3578B">
        <w:trPr>
          <w:trHeight w:val="296"/>
        </w:trPr>
        <w:tc>
          <w:tcPr>
            <w:tcW w:w="761" w:type="dxa"/>
          </w:tcPr>
          <w:p w14:paraId="404F6083" w14:textId="4DF9AD26"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4.</w:t>
            </w:r>
          </w:p>
        </w:tc>
        <w:tc>
          <w:tcPr>
            <w:tcW w:w="4288" w:type="dxa"/>
          </w:tcPr>
          <w:p w14:paraId="40366120" w14:textId="6434FB98"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Diragukan</w:t>
            </w:r>
          </w:p>
        </w:tc>
        <w:tc>
          <w:tcPr>
            <w:tcW w:w="1096" w:type="dxa"/>
          </w:tcPr>
          <w:p w14:paraId="0138D2CF" w14:textId="19A1EF02"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4</w:t>
            </w:r>
          </w:p>
        </w:tc>
      </w:tr>
      <w:tr w:rsidR="0048536D" w:rsidRPr="00306435" w14:paraId="241614E4" w14:textId="77777777" w:rsidTr="00B3578B">
        <w:trPr>
          <w:trHeight w:val="306"/>
        </w:trPr>
        <w:tc>
          <w:tcPr>
            <w:tcW w:w="761" w:type="dxa"/>
          </w:tcPr>
          <w:p w14:paraId="0CFCC42A" w14:textId="7E747892"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5.</w:t>
            </w:r>
          </w:p>
        </w:tc>
        <w:tc>
          <w:tcPr>
            <w:tcW w:w="4288" w:type="dxa"/>
          </w:tcPr>
          <w:p w14:paraId="57FE3116" w14:textId="6E3EB8D0"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Macet</w:t>
            </w:r>
          </w:p>
        </w:tc>
        <w:tc>
          <w:tcPr>
            <w:tcW w:w="1096" w:type="dxa"/>
          </w:tcPr>
          <w:p w14:paraId="4DADEAD0" w14:textId="745AE6E8" w:rsidR="0048536D" w:rsidRPr="00306435" w:rsidRDefault="0048536D" w:rsidP="0048536D">
            <w:pPr>
              <w:pStyle w:val="ListParagraph"/>
              <w:ind w:left="0"/>
              <w:rPr>
                <w:rFonts w:ascii="Bookman Old Style" w:hAnsi="Bookman Old Style"/>
                <w:sz w:val="24"/>
                <w:szCs w:val="24"/>
              </w:rPr>
            </w:pPr>
            <w:r w:rsidRPr="00306435">
              <w:rPr>
                <w:rFonts w:ascii="Bookman Old Style" w:hAnsi="Bookman Old Style"/>
                <w:sz w:val="24"/>
                <w:szCs w:val="24"/>
              </w:rPr>
              <w:t>5</w:t>
            </w:r>
          </w:p>
        </w:tc>
      </w:tr>
    </w:tbl>
    <w:p w14:paraId="0447E722" w14:textId="15A44C78" w:rsidR="0048536D" w:rsidRPr="00306435" w:rsidRDefault="0048536D" w:rsidP="0048536D">
      <w:pPr>
        <w:pStyle w:val="ListParagraph"/>
        <w:ind w:left="1080"/>
        <w:rPr>
          <w:rFonts w:ascii="Bookman Old Style" w:hAnsi="Bookman Old Style"/>
          <w:sz w:val="24"/>
          <w:szCs w:val="24"/>
        </w:rPr>
      </w:pPr>
    </w:p>
    <w:p w14:paraId="72CA6A57" w14:textId="3074B444" w:rsidR="0048536D"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Plafon</w:t>
      </w:r>
    </w:p>
    <w:p w14:paraId="08347058" w14:textId="321727BF" w:rsidR="0048536D" w:rsidRPr="00306435" w:rsidRDefault="0048536D" w:rsidP="0048536D">
      <w:pPr>
        <w:pStyle w:val="ListParagraph"/>
        <w:ind w:left="1080"/>
        <w:rPr>
          <w:rFonts w:ascii="Bookman Old Style" w:hAnsi="Bookman Old Style"/>
          <w:sz w:val="24"/>
          <w:szCs w:val="24"/>
        </w:rPr>
      </w:pPr>
      <w:r w:rsidRPr="00306435">
        <w:rPr>
          <w:rFonts w:ascii="Bookman Old Style" w:hAnsi="Bookman Old Style"/>
          <w:sz w:val="24"/>
          <w:szCs w:val="24"/>
        </w:rPr>
        <w:t>Diisi dengan nominal plafon efektif dari fasilitas pembiayaan</w:t>
      </w:r>
      <w:r w:rsidR="00B3578B" w:rsidRPr="00306435">
        <w:rPr>
          <w:rFonts w:ascii="Bookman Old Style" w:hAnsi="Bookman Old Style"/>
          <w:sz w:val="24"/>
          <w:szCs w:val="24"/>
        </w:rPr>
        <w:t>.</w:t>
      </w:r>
    </w:p>
    <w:p w14:paraId="2EDCE5ED" w14:textId="4C03C0A2"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Jumlah Bulan Laporan</w:t>
      </w:r>
    </w:p>
    <w:p w14:paraId="3DB1CD24" w14:textId="3D5CA0B4" w:rsidR="003923FD" w:rsidRPr="00306435" w:rsidRDefault="003923FD" w:rsidP="00B31171">
      <w:pPr>
        <w:pStyle w:val="ListParagraph"/>
        <w:ind w:left="1080"/>
        <w:rPr>
          <w:rFonts w:ascii="Bookman Old Style" w:hAnsi="Bookman Old Style"/>
          <w:sz w:val="24"/>
          <w:szCs w:val="24"/>
        </w:rPr>
      </w:pPr>
      <w:r w:rsidRPr="00306435">
        <w:rPr>
          <w:rFonts w:ascii="Bookman Old Style" w:hAnsi="Bookman Old Style"/>
          <w:sz w:val="24"/>
          <w:szCs w:val="24"/>
        </w:rPr>
        <w:t>Yang dilaporkan pada kolom ini yaitu nilai tercatat pembiayaan pada bulan laporan</w:t>
      </w:r>
      <w:r w:rsidR="00B3578B" w:rsidRPr="00306435">
        <w:rPr>
          <w:rFonts w:ascii="Bookman Old Style" w:hAnsi="Bookman Old Style"/>
          <w:sz w:val="24"/>
          <w:szCs w:val="24"/>
        </w:rPr>
        <w:t>.</w:t>
      </w:r>
    </w:p>
    <w:p w14:paraId="4F3BA620" w14:textId="138A9FA3"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Tunggakan</w:t>
      </w:r>
    </w:p>
    <w:p w14:paraId="40DF8E0C" w14:textId="258DFCD3" w:rsidR="002A60C8" w:rsidRPr="00306435" w:rsidRDefault="002A60C8" w:rsidP="00B31171">
      <w:pPr>
        <w:pStyle w:val="ListParagraph"/>
        <w:ind w:left="1080"/>
        <w:rPr>
          <w:rFonts w:ascii="Bookman Old Style" w:hAnsi="Bookman Old Style"/>
          <w:sz w:val="24"/>
          <w:szCs w:val="24"/>
        </w:rPr>
      </w:pPr>
      <w:r w:rsidRPr="00306435">
        <w:rPr>
          <w:rFonts w:ascii="Bookman Old Style" w:hAnsi="Bookman Old Style"/>
          <w:sz w:val="24"/>
          <w:szCs w:val="24"/>
        </w:rPr>
        <w:t>Yang dilaporkan pada kolom ini yaitu nominal tunggakan pokok dan/atau margin/bagi hasil/imbalan pembiayaan yang diberikan</w:t>
      </w:r>
      <w:r w:rsidR="00B3578B" w:rsidRPr="00306435">
        <w:rPr>
          <w:rFonts w:ascii="Bookman Old Style" w:hAnsi="Bookman Old Style"/>
          <w:sz w:val="24"/>
          <w:szCs w:val="24"/>
        </w:rPr>
        <w:t>.</w:t>
      </w:r>
    </w:p>
    <w:p w14:paraId="5B7CE689" w14:textId="2920C01A"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CKPN</w:t>
      </w:r>
    </w:p>
    <w:p w14:paraId="3570E539" w14:textId="5328DF8D" w:rsidR="001500A0" w:rsidRPr="00306435" w:rsidRDefault="001500A0" w:rsidP="00B31171">
      <w:pPr>
        <w:pStyle w:val="ListParagraph"/>
        <w:ind w:left="1080"/>
        <w:rPr>
          <w:rFonts w:ascii="Bookman Old Style" w:hAnsi="Bookman Old Style"/>
          <w:sz w:val="24"/>
          <w:szCs w:val="24"/>
        </w:rPr>
      </w:pPr>
      <w:r w:rsidRPr="00306435">
        <w:rPr>
          <w:rFonts w:ascii="Bookman Old Style" w:hAnsi="Bookman Old Style"/>
          <w:sz w:val="24"/>
          <w:szCs w:val="24"/>
        </w:rPr>
        <w:t>CKPN adalah cadangan yang dibentuk atas penurunan nilai instrumen keuangan sesuai standar akuntansi keuangan.</w:t>
      </w:r>
      <w:r w:rsidRPr="00306435">
        <w:rPr>
          <w:rFonts w:ascii="Bookman Old Style" w:hAnsi="Bookman Old Style"/>
          <w:color w:val="000000"/>
          <w:sz w:val="24"/>
          <w:szCs w:val="24"/>
        </w:rPr>
        <w:t xml:space="preserve"> </w:t>
      </w:r>
      <w:r w:rsidRPr="00306435">
        <w:rPr>
          <w:rFonts w:ascii="Bookman Old Style" w:hAnsi="Bookman Old Style"/>
          <w:sz w:val="24"/>
          <w:szCs w:val="24"/>
        </w:rPr>
        <w:t>CKPN digolongkan atas CKPN aset keuangan syariah yang memiliki risiko kredit tidak buruk dan CKPN aset keuangan syariah yang memiliki risiko kredit buruk sesuai dengan SAK mengenai penurunan nilai</w:t>
      </w:r>
      <w:r w:rsidR="00B3578B" w:rsidRPr="00306435">
        <w:rPr>
          <w:rFonts w:ascii="Bookman Old Style" w:hAnsi="Bookman Old Style"/>
          <w:sz w:val="24"/>
          <w:szCs w:val="24"/>
        </w:rPr>
        <w:t>.</w:t>
      </w:r>
    </w:p>
    <w:p w14:paraId="7E49873C" w14:textId="67D22B95"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Persentase dari total</w:t>
      </w:r>
      <w:r w:rsidR="00B3578B" w:rsidRPr="00306435">
        <w:rPr>
          <w:rFonts w:ascii="Bookman Old Style" w:hAnsi="Bookman Old Style"/>
          <w:sz w:val="24"/>
          <w:szCs w:val="24"/>
        </w:rPr>
        <w:t xml:space="preserve"> Pembiayaan</w:t>
      </w:r>
      <w:r w:rsidRPr="00306435">
        <w:rPr>
          <w:rFonts w:ascii="Bookman Old Style" w:hAnsi="Bookman Old Style"/>
          <w:sz w:val="24"/>
          <w:szCs w:val="24"/>
        </w:rPr>
        <w:t xml:space="preserve"> Pihak Ketiga Bukan Bank</w:t>
      </w:r>
    </w:p>
    <w:p w14:paraId="549BFBD9" w14:textId="2584BBE3" w:rsidR="001500A0" w:rsidRPr="00306435" w:rsidRDefault="001500A0" w:rsidP="00B31171">
      <w:pPr>
        <w:pStyle w:val="ListParagraph"/>
        <w:ind w:left="1080"/>
        <w:rPr>
          <w:rFonts w:ascii="Bookman Old Style" w:hAnsi="Bookman Old Style"/>
          <w:sz w:val="24"/>
          <w:szCs w:val="24"/>
        </w:rPr>
      </w:pPr>
      <w:r w:rsidRPr="00306435">
        <w:rPr>
          <w:rFonts w:ascii="Bookman Old Style" w:hAnsi="Bookman Old Style"/>
          <w:sz w:val="24"/>
          <w:szCs w:val="24"/>
        </w:rPr>
        <w:t xml:space="preserve">Yang dilaporkan pada kolom ini yaitu hasil pembagian nilai tercatat pembiayaan pada bulan laporan dengan total </w:t>
      </w:r>
      <w:r w:rsidR="00B3578B" w:rsidRPr="00306435">
        <w:rPr>
          <w:rFonts w:ascii="Bookman Old Style" w:hAnsi="Bookman Old Style"/>
          <w:sz w:val="24"/>
          <w:szCs w:val="24"/>
        </w:rPr>
        <w:t>pembiayaan</w:t>
      </w:r>
      <w:r w:rsidRPr="00306435">
        <w:rPr>
          <w:rFonts w:ascii="Bookman Old Style" w:hAnsi="Bookman Old Style"/>
          <w:sz w:val="24"/>
          <w:szCs w:val="24"/>
        </w:rPr>
        <w:t xml:space="preserve"> pihak ketiga bukan bank.</w:t>
      </w:r>
    </w:p>
    <w:p w14:paraId="55A4CB1B" w14:textId="77777777" w:rsidR="00C9475C" w:rsidRPr="00306435" w:rsidRDefault="00C9475C" w:rsidP="002E17CC">
      <w:pPr>
        <w:pStyle w:val="ListParagraph"/>
        <w:numPr>
          <w:ilvl w:val="0"/>
          <w:numId w:val="54"/>
        </w:numPr>
        <w:rPr>
          <w:rFonts w:ascii="Bookman Old Style" w:hAnsi="Bookman Old Style"/>
          <w:sz w:val="24"/>
          <w:szCs w:val="24"/>
        </w:rPr>
      </w:pPr>
      <w:r w:rsidRPr="00306435">
        <w:rPr>
          <w:rFonts w:ascii="Bookman Old Style" w:hAnsi="Bookman Old Style"/>
          <w:sz w:val="24"/>
          <w:szCs w:val="24"/>
        </w:rPr>
        <w:t>Persentase dari Total Modal</w:t>
      </w:r>
    </w:p>
    <w:p w14:paraId="11D168E3" w14:textId="1125627D" w:rsidR="00B31171" w:rsidRPr="00306435" w:rsidRDefault="001500A0" w:rsidP="00B31171">
      <w:pPr>
        <w:pStyle w:val="ListParagraph"/>
        <w:ind w:left="1080"/>
        <w:rPr>
          <w:rFonts w:ascii="Bookman Old Style" w:hAnsi="Bookman Old Style"/>
          <w:sz w:val="24"/>
          <w:szCs w:val="24"/>
        </w:rPr>
      </w:pPr>
      <w:r w:rsidRPr="00306435">
        <w:rPr>
          <w:rFonts w:ascii="Bookman Old Style" w:hAnsi="Bookman Old Style"/>
          <w:sz w:val="24"/>
          <w:szCs w:val="24"/>
        </w:rPr>
        <w:t>Yang dilaporkan pada kolom ini yaitu hasil pembagian nilai tercatat pembiayaan pada bulan laporan dengan total</w:t>
      </w:r>
      <w:r w:rsidR="00B3578B" w:rsidRPr="00306435">
        <w:rPr>
          <w:rFonts w:ascii="Bookman Old Style" w:hAnsi="Bookman Old Style"/>
          <w:sz w:val="24"/>
          <w:szCs w:val="24"/>
        </w:rPr>
        <w:t xml:space="preserve"> modal.</w:t>
      </w:r>
    </w:p>
    <w:p w14:paraId="1D88AF05" w14:textId="77777777" w:rsidR="00B31171" w:rsidRPr="00306435" w:rsidRDefault="00B31171" w:rsidP="00B31171">
      <w:pPr>
        <w:pStyle w:val="ListParagraph"/>
        <w:ind w:left="1080"/>
        <w:rPr>
          <w:rFonts w:ascii="Bookman Old Style" w:hAnsi="Bookman Old Style"/>
          <w:sz w:val="24"/>
          <w:szCs w:val="24"/>
        </w:rPr>
      </w:pPr>
    </w:p>
    <w:p w14:paraId="52E5CFDE" w14:textId="22CAB72E" w:rsidR="001500A0" w:rsidRPr="00306435" w:rsidRDefault="008F268F" w:rsidP="002E17CC">
      <w:pPr>
        <w:pStyle w:val="ListParagraph"/>
        <w:numPr>
          <w:ilvl w:val="0"/>
          <w:numId w:val="53"/>
        </w:numPr>
        <w:ind w:left="567" w:hanging="567"/>
        <w:rPr>
          <w:rFonts w:ascii="Bookman Old Style" w:hAnsi="Bookman Old Style"/>
          <w:sz w:val="24"/>
          <w:szCs w:val="24"/>
        </w:rPr>
      </w:pPr>
      <w:r w:rsidRPr="00306435">
        <w:rPr>
          <w:rFonts w:ascii="Bookman Old Style" w:hAnsi="Bookman Old Style"/>
          <w:i/>
          <w:sz w:val="24"/>
          <w:szCs w:val="24"/>
        </w:rPr>
        <w:t xml:space="preserve">Form </w:t>
      </w:r>
      <w:r w:rsidR="001500A0" w:rsidRPr="00306435">
        <w:rPr>
          <w:rFonts w:ascii="Bookman Old Style" w:hAnsi="Bookman Old Style"/>
          <w:sz w:val="24"/>
          <w:szCs w:val="24"/>
        </w:rPr>
        <w:t xml:space="preserve">2 </w:t>
      </w:r>
      <w:r w:rsidR="00E16500" w:rsidRPr="00306435">
        <w:rPr>
          <w:rFonts w:ascii="Bookman Old Style" w:hAnsi="Bookman Old Style"/>
          <w:sz w:val="24"/>
          <w:szCs w:val="24"/>
        </w:rPr>
        <w:t>–</w:t>
      </w:r>
      <w:r w:rsidR="001500A0" w:rsidRPr="00306435">
        <w:rPr>
          <w:rFonts w:ascii="Bookman Old Style" w:hAnsi="Bookman Old Style"/>
          <w:sz w:val="24"/>
          <w:szCs w:val="24"/>
        </w:rPr>
        <w:t xml:space="preserve"> </w:t>
      </w:r>
      <w:r w:rsidR="00E16500" w:rsidRPr="00306435">
        <w:rPr>
          <w:rFonts w:ascii="Bookman Old Style" w:hAnsi="Bookman Old Style"/>
          <w:sz w:val="24"/>
          <w:szCs w:val="24"/>
        </w:rPr>
        <w:t>Laporan Deposan Terbesar</w:t>
      </w:r>
    </w:p>
    <w:tbl>
      <w:tblPr>
        <w:tblW w:w="467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59"/>
        <w:gridCol w:w="1803"/>
        <w:gridCol w:w="2512"/>
        <w:gridCol w:w="1444"/>
        <w:gridCol w:w="1439"/>
        <w:gridCol w:w="1439"/>
        <w:gridCol w:w="1436"/>
      </w:tblGrid>
      <w:tr w:rsidR="003931F5" w:rsidRPr="00306435" w14:paraId="2FBA7B9D" w14:textId="77777777" w:rsidTr="003931F5">
        <w:trPr>
          <w:trHeight w:val="1137"/>
        </w:trPr>
        <w:tc>
          <w:tcPr>
            <w:tcW w:w="774" w:type="pct"/>
            <w:shd w:val="clear" w:color="auto" w:fill="D9D9D9" w:themeFill="background1" w:themeFillShade="D9"/>
            <w:vAlign w:val="center"/>
          </w:tcPr>
          <w:p w14:paraId="421AC479" w14:textId="27E4EAE7"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Individu/Grup</w:t>
            </w:r>
          </w:p>
        </w:tc>
        <w:tc>
          <w:tcPr>
            <w:tcW w:w="774" w:type="pct"/>
            <w:shd w:val="clear" w:color="auto" w:fill="D9D9D9" w:themeFill="background1" w:themeFillShade="D9"/>
            <w:noWrap/>
            <w:vAlign w:val="center"/>
            <w:hideMark/>
          </w:tcPr>
          <w:p w14:paraId="229FBE3A" w14:textId="6CA1C669"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Grup</w:t>
            </w:r>
          </w:p>
        </w:tc>
        <w:tc>
          <w:tcPr>
            <w:tcW w:w="618" w:type="pct"/>
            <w:shd w:val="clear" w:color="auto" w:fill="D9D9D9" w:themeFill="background1" w:themeFillShade="D9"/>
            <w:vAlign w:val="center"/>
          </w:tcPr>
          <w:p w14:paraId="72D47166" w14:textId="15459A77"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Individu</w:t>
            </w:r>
          </w:p>
        </w:tc>
        <w:tc>
          <w:tcPr>
            <w:tcW w:w="861" w:type="pct"/>
            <w:shd w:val="clear" w:color="auto" w:fill="D9D9D9" w:themeFill="background1" w:themeFillShade="D9"/>
            <w:noWrap/>
            <w:vAlign w:val="center"/>
            <w:hideMark/>
          </w:tcPr>
          <w:p w14:paraId="7F0A3A97" w14:textId="77777777" w:rsidR="003931F5" w:rsidRPr="00306435" w:rsidRDefault="003931F5" w:rsidP="003931F5">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Nomor Identitas</w:t>
            </w:r>
          </w:p>
        </w:tc>
        <w:tc>
          <w:tcPr>
            <w:tcW w:w="495" w:type="pct"/>
            <w:shd w:val="clear" w:color="auto" w:fill="D9D9D9" w:themeFill="background1" w:themeFillShade="D9"/>
            <w:vAlign w:val="center"/>
          </w:tcPr>
          <w:p w14:paraId="46769E9A" w14:textId="77777777"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DPK</w:t>
            </w:r>
          </w:p>
        </w:tc>
        <w:tc>
          <w:tcPr>
            <w:tcW w:w="493" w:type="pct"/>
            <w:shd w:val="clear" w:color="auto" w:fill="D9D9D9" w:themeFill="background1" w:themeFillShade="D9"/>
            <w:vAlign w:val="center"/>
          </w:tcPr>
          <w:p w14:paraId="4FAF5B94" w14:textId="77777777"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Valas</w:t>
            </w:r>
          </w:p>
        </w:tc>
        <w:tc>
          <w:tcPr>
            <w:tcW w:w="493" w:type="pct"/>
            <w:shd w:val="clear" w:color="auto" w:fill="D9D9D9" w:themeFill="background1" w:themeFillShade="D9"/>
            <w:vAlign w:val="center"/>
          </w:tcPr>
          <w:p w14:paraId="15590A3F" w14:textId="77777777"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Jumlah Valas</w:t>
            </w:r>
          </w:p>
        </w:tc>
        <w:tc>
          <w:tcPr>
            <w:tcW w:w="492" w:type="pct"/>
            <w:shd w:val="clear" w:color="auto" w:fill="D9D9D9" w:themeFill="background1" w:themeFillShade="D9"/>
            <w:vAlign w:val="center"/>
          </w:tcPr>
          <w:p w14:paraId="13EABF52" w14:textId="77777777" w:rsidR="003931F5" w:rsidRPr="00306435" w:rsidRDefault="003931F5" w:rsidP="003931F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Jumlah Bulan Laporan (Rp)</w:t>
            </w:r>
          </w:p>
        </w:tc>
      </w:tr>
      <w:tr w:rsidR="003931F5" w:rsidRPr="00306435" w14:paraId="3F991F46" w14:textId="77777777" w:rsidTr="00CE2B2E">
        <w:trPr>
          <w:trHeight w:val="417"/>
        </w:trPr>
        <w:tc>
          <w:tcPr>
            <w:tcW w:w="774" w:type="pct"/>
            <w:shd w:val="clear" w:color="auto" w:fill="D9D9D9" w:themeFill="background1" w:themeFillShade="D9"/>
            <w:vAlign w:val="center"/>
          </w:tcPr>
          <w:p w14:paraId="7155BA16" w14:textId="30C17208" w:rsidR="003931F5" w:rsidRPr="00306435" w:rsidRDefault="00CE2B2E" w:rsidP="00CE2B2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w:t>
            </w:r>
          </w:p>
        </w:tc>
        <w:tc>
          <w:tcPr>
            <w:tcW w:w="774" w:type="pct"/>
            <w:shd w:val="clear" w:color="auto" w:fill="D9D9D9" w:themeFill="background1" w:themeFillShade="D9"/>
            <w:vAlign w:val="center"/>
          </w:tcPr>
          <w:p w14:paraId="2025132C" w14:textId="0FD7CB57" w:rsidR="003931F5" w:rsidRPr="00306435" w:rsidRDefault="00CE2B2E" w:rsidP="00CE2B2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II</w:t>
            </w:r>
          </w:p>
        </w:tc>
        <w:tc>
          <w:tcPr>
            <w:tcW w:w="618" w:type="pct"/>
            <w:shd w:val="clear" w:color="auto" w:fill="D9D9D9" w:themeFill="background1" w:themeFillShade="D9"/>
            <w:vAlign w:val="center"/>
          </w:tcPr>
          <w:p w14:paraId="7616B79A" w14:textId="242F898A" w:rsidR="003931F5" w:rsidRPr="00306435" w:rsidRDefault="00CE2B2E" w:rsidP="00CE2B2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III</w:t>
            </w:r>
          </w:p>
        </w:tc>
        <w:tc>
          <w:tcPr>
            <w:tcW w:w="861" w:type="pct"/>
            <w:shd w:val="clear" w:color="auto" w:fill="D9D9D9" w:themeFill="background1" w:themeFillShade="D9"/>
            <w:vAlign w:val="center"/>
          </w:tcPr>
          <w:p w14:paraId="120B53E6" w14:textId="26E21527" w:rsidR="003931F5" w:rsidRPr="00306435" w:rsidRDefault="00CE2B2E" w:rsidP="00CE2B2E">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IV</w:t>
            </w:r>
          </w:p>
        </w:tc>
        <w:tc>
          <w:tcPr>
            <w:tcW w:w="495" w:type="pct"/>
            <w:shd w:val="clear" w:color="auto" w:fill="D9D9D9" w:themeFill="background1" w:themeFillShade="D9"/>
            <w:vAlign w:val="center"/>
          </w:tcPr>
          <w:p w14:paraId="579E68CF" w14:textId="02D1954E" w:rsidR="003931F5" w:rsidRPr="00306435" w:rsidRDefault="00CE2B2E" w:rsidP="00CE2B2E">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V</w:t>
            </w:r>
          </w:p>
        </w:tc>
        <w:tc>
          <w:tcPr>
            <w:tcW w:w="493" w:type="pct"/>
            <w:shd w:val="clear" w:color="auto" w:fill="D9D9D9" w:themeFill="background1" w:themeFillShade="D9"/>
            <w:vAlign w:val="center"/>
          </w:tcPr>
          <w:p w14:paraId="7327A743" w14:textId="4A97831F" w:rsidR="003931F5" w:rsidRPr="00306435" w:rsidRDefault="00CE2B2E" w:rsidP="00CE2B2E">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VI</w:t>
            </w:r>
          </w:p>
        </w:tc>
        <w:tc>
          <w:tcPr>
            <w:tcW w:w="493" w:type="pct"/>
            <w:shd w:val="clear" w:color="auto" w:fill="D9D9D9" w:themeFill="background1" w:themeFillShade="D9"/>
            <w:vAlign w:val="center"/>
          </w:tcPr>
          <w:p w14:paraId="53489BEA" w14:textId="1E8DB900" w:rsidR="003931F5" w:rsidRPr="00306435" w:rsidRDefault="00CE2B2E" w:rsidP="00CE2B2E">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VII</w:t>
            </w:r>
          </w:p>
        </w:tc>
        <w:tc>
          <w:tcPr>
            <w:tcW w:w="492" w:type="pct"/>
            <w:shd w:val="clear" w:color="auto" w:fill="D9D9D9" w:themeFill="background1" w:themeFillShade="D9"/>
            <w:vAlign w:val="center"/>
          </w:tcPr>
          <w:p w14:paraId="23925379" w14:textId="519012D0" w:rsidR="003931F5" w:rsidRPr="00306435" w:rsidRDefault="00CE2B2E" w:rsidP="00CE2B2E">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VIII</w:t>
            </w:r>
          </w:p>
        </w:tc>
      </w:tr>
      <w:tr w:rsidR="003931F5" w:rsidRPr="00306435" w14:paraId="0D206841" w14:textId="77777777" w:rsidTr="00612C44">
        <w:trPr>
          <w:trHeight w:val="348"/>
        </w:trPr>
        <w:tc>
          <w:tcPr>
            <w:tcW w:w="774" w:type="pct"/>
            <w:vAlign w:val="bottom"/>
          </w:tcPr>
          <w:p w14:paraId="63F8033A" w14:textId="51760A71"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7051A3DB" w14:textId="387B777B"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shd w:val="clear" w:color="auto" w:fill="000000" w:themeFill="text1"/>
            <w:vAlign w:val="bottom"/>
          </w:tcPr>
          <w:p w14:paraId="54987EB2" w14:textId="73A368C5"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861" w:type="pct"/>
            <w:shd w:val="clear" w:color="auto" w:fill="000000" w:themeFill="text1"/>
            <w:noWrap/>
            <w:vAlign w:val="bottom"/>
          </w:tcPr>
          <w:p w14:paraId="515800A4"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5" w:type="pct"/>
            <w:shd w:val="clear" w:color="auto" w:fill="000000" w:themeFill="text1"/>
          </w:tcPr>
          <w:p w14:paraId="381D870B"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shd w:val="clear" w:color="auto" w:fill="000000" w:themeFill="text1"/>
          </w:tcPr>
          <w:p w14:paraId="5FD28750"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shd w:val="clear" w:color="auto" w:fill="000000" w:themeFill="text1"/>
          </w:tcPr>
          <w:p w14:paraId="2A9DEB7E"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2" w:type="pct"/>
            <w:shd w:val="clear" w:color="auto" w:fill="FFFFFF" w:themeFill="background1"/>
          </w:tcPr>
          <w:p w14:paraId="07601C0A"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r>
      <w:tr w:rsidR="003931F5" w:rsidRPr="00306435" w14:paraId="0D58D75A" w14:textId="77777777" w:rsidTr="003931F5">
        <w:trPr>
          <w:trHeight w:val="348"/>
        </w:trPr>
        <w:tc>
          <w:tcPr>
            <w:tcW w:w="774" w:type="pct"/>
            <w:vAlign w:val="bottom"/>
          </w:tcPr>
          <w:p w14:paraId="7D6CB6DE" w14:textId="5EF74B85"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2F4C3711" w14:textId="50191431"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vAlign w:val="bottom"/>
          </w:tcPr>
          <w:p w14:paraId="5B684848" w14:textId="6D2884B3"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A</w:t>
            </w:r>
          </w:p>
        </w:tc>
        <w:tc>
          <w:tcPr>
            <w:tcW w:w="861" w:type="pct"/>
            <w:shd w:val="clear" w:color="auto" w:fill="auto"/>
            <w:noWrap/>
            <w:vAlign w:val="bottom"/>
          </w:tcPr>
          <w:p w14:paraId="182CDB94"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5" w:type="pct"/>
          </w:tcPr>
          <w:p w14:paraId="0BF07484"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22B2A4D3"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3A6A0752"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2" w:type="pct"/>
          </w:tcPr>
          <w:p w14:paraId="10A7B85F"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r>
      <w:tr w:rsidR="003931F5" w:rsidRPr="00306435" w14:paraId="0AD7F0AC" w14:textId="77777777" w:rsidTr="003931F5">
        <w:trPr>
          <w:trHeight w:val="348"/>
        </w:trPr>
        <w:tc>
          <w:tcPr>
            <w:tcW w:w="774" w:type="pct"/>
            <w:vAlign w:val="bottom"/>
          </w:tcPr>
          <w:p w14:paraId="5DC1EE7A" w14:textId="4677AC41"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244A4C12" w14:textId="781822BC"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vAlign w:val="bottom"/>
          </w:tcPr>
          <w:p w14:paraId="7011FB26" w14:textId="50F9806E"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B</w:t>
            </w:r>
          </w:p>
        </w:tc>
        <w:tc>
          <w:tcPr>
            <w:tcW w:w="861" w:type="pct"/>
            <w:shd w:val="clear" w:color="auto" w:fill="auto"/>
            <w:noWrap/>
            <w:vAlign w:val="bottom"/>
          </w:tcPr>
          <w:p w14:paraId="4332D5E5"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5" w:type="pct"/>
          </w:tcPr>
          <w:p w14:paraId="10447A0D"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2E0AFF9E"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76FD2165"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2" w:type="pct"/>
            <w:shd w:val="clear" w:color="auto" w:fill="auto"/>
          </w:tcPr>
          <w:p w14:paraId="67F70717"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r>
      <w:tr w:rsidR="003931F5" w:rsidRPr="00306435" w14:paraId="07D9A9BC" w14:textId="77777777" w:rsidTr="003931F5">
        <w:trPr>
          <w:trHeight w:val="348"/>
        </w:trPr>
        <w:tc>
          <w:tcPr>
            <w:tcW w:w="774" w:type="pct"/>
            <w:vAlign w:val="bottom"/>
          </w:tcPr>
          <w:p w14:paraId="748CDED8" w14:textId="0EC0D8CD"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1938BEDE" w14:textId="1749E5F9"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vAlign w:val="bottom"/>
          </w:tcPr>
          <w:p w14:paraId="400FE2B7" w14:textId="09084F76"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Individu C</w:t>
            </w:r>
          </w:p>
        </w:tc>
        <w:tc>
          <w:tcPr>
            <w:tcW w:w="861" w:type="pct"/>
            <w:shd w:val="clear" w:color="auto" w:fill="auto"/>
            <w:noWrap/>
            <w:vAlign w:val="bottom"/>
          </w:tcPr>
          <w:p w14:paraId="4EFE25FA"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5" w:type="pct"/>
          </w:tcPr>
          <w:p w14:paraId="0703C27D"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3648E0A5"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24DEEC5D"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2" w:type="pct"/>
          </w:tcPr>
          <w:p w14:paraId="171E7E22"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r>
      <w:tr w:rsidR="003931F5" w:rsidRPr="00306435" w14:paraId="005677C2" w14:textId="77777777" w:rsidTr="003931F5">
        <w:trPr>
          <w:trHeight w:val="348"/>
        </w:trPr>
        <w:tc>
          <w:tcPr>
            <w:tcW w:w="774" w:type="pct"/>
            <w:vAlign w:val="bottom"/>
          </w:tcPr>
          <w:p w14:paraId="575BB72B" w14:textId="1EDD18B8"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Individu</w:t>
            </w:r>
          </w:p>
        </w:tc>
        <w:tc>
          <w:tcPr>
            <w:tcW w:w="774" w:type="pct"/>
            <w:shd w:val="clear" w:color="auto" w:fill="000000" w:themeFill="text1"/>
            <w:noWrap/>
            <w:vAlign w:val="bottom"/>
            <w:hideMark/>
          </w:tcPr>
          <w:p w14:paraId="44513A6F" w14:textId="2309FCD3"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618" w:type="pct"/>
            <w:vAlign w:val="bottom"/>
          </w:tcPr>
          <w:p w14:paraId="1884EF0C" w14:textId="5134E40C" w:rsidR="003931F5" w:rsidRPr="00306435" w:rsidRDefault="003931F5" w:rsidP="003931F5">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D</w:t>
            </w:r>
          </w:p>
        </w:tc>
        <w:tc>
          <w:tcPr>
            <w:tcW w:w="861" w:type="pct"/>
            <w:shd w:val="clear" w:color="auto" w:fill="auto"/>
            <w:noWrap/>
            <w:vAlign w:val="bottom"/>
          </w:tcPr>
          <w:p w14:paraId="598D078F"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5" w:type="pct"/>
          </w:tcPr>
          <w:p w14:paraId="1267E54C"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36D4611D"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3" w:type="pct"/>
          </w:tcPr>
          <w:p w14:paraId="0C9E5A79"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c>
          <w:tcPr>
            <w:tcW w:w="492" w:type="pct"/>
          </w:tcPr>
          <w:p w14:paraId="32018BA1" w14:textId="77777777" w:rsidR="003931F5" w:rsidRPr="00306435" w:rsidRDefault="003931F5" w:rsidP="003931F5">
            <w:pPr>
              <w:spacing w:after="0" w:line="240" w:lineRule="auto"/>
              <w:rPr>
                <w:rFonts w:ascii="Bookman Old Style" w:eastAsia="Times New Roman" w:hAnsi="Bookman Old Style" w:cs="Calibri"/>
                <w:color w:val="000000"/>
                <w:lang w:val="en-ID" w:eastAsia="en-ID"/>
              </w:rPr>
            </w:pPr>
          </w:p>
        </w:tc>
      </w:tr>
    </w:tbl>
    <w:p w14:paraId="78B35A1B" w14:textId="77777777" w:rsidR="00E16500" w:rsidRPr="00306435" w:rsidRDefault="00E16500" w:rsidP="004B3EB3">
      <w:pPr>
        <w:rPr>
          <w:rFonts w:ascii="Bookman Old Style" w:hAnsi="Bookman Old Style"/>
          <w:sz w:val="24"/>
          <w:szCs w:val="24"/>
        </w:rPr>
      </w:pPr>
    </w:p>
    <w:p w14:paraId="535D57D2" w14:textId="77777777" w:rsidR="001C2C2C" w:rsidRPr="00306435" w:rsidRDefault="001C2C2C" w:rsidP="002E17CC">
      <w:pPr>
        <w:pStyle w:val="ListParagraph"/>
        <w:numPr>
          <w:ilvl w:val="0"/>
          <w:numId w:val="68"/>
        </w:numPr>
        <w:rPr>
          <w:rFonts w:ascii="Bookman Old Style" w:hAnsi="Bookman Old Style"/>
          <w:sz w:val="24"/>
          <w:szCs w:val="24"/>
        </w:rPr>
      </w:pPr>
      <w:r w:rsidRPr="00306435">
        <w:rPr>
          <w:rFonts w:ascii="Bookman Old Style" w:hAnsi="Bookman Old Style"/>
          <w:sz w:val="24"/>
          <w:szCs w:val="24"/>
        </w:rPr>
        <w:t>Individu/Grup</w:t>
      </w:r>
    </w:p>
    <w:p w14:paraId="3EFEEDCE" w14:textId="5C65059D" w:rsidR="001C2C2C" w:rsidRPr="00306435" w:rsidRDefault="001C2C2C" w:rsidP="002E17CC">
      <w:pPr>
        <w:pStyle w:val="ListParagraph"/>
        <w:numPr>
          <w:ilvl w:val="0"/>
          <w:numId w:val="69"/>
        </w:numPr>
        <w:ind w:left="1701" w:hanging="567"/>
        <w:rPr>
          <w:rFonts w:ascii="Bookman Old Style" w:hAnsi="Bookman Old Style"/>
          <w:sz w:val="24"/>
          <w:szCs w:val="24"/>
        </w:rPr>
      </w:pPr>
      <w:r w:rsidRPr="00306435">
        <w:rPr>
          <w:rFonts w:ascii="Bookman Old Style" w:hAnsi="Bookman Old Style"/>
          <w:sz w:val="24"/>
          <w:szCs w:val="24"/>
        </w:rPr>
        <w:t xml:space="preserve">Diisi dengan “Individu” dalam hal nasabah </w:t>
      </w:r>
      <w:r w:rsidR="004262C7" w:rsidRPr="00306435">
        <w:rPr>
          <w:rFonts w:ascii="Bookman Old Style" w:hAnsi="Bookman Old Style"/>
          <w:sz w:val="24"/>
          <w:szCs w:val="24"/>
        </w:rPr>
        <w:t>adalah nasabah</w:t>
      </w:r>
      <w:r w:rsidRPr="00306435">
        <w:rPr>
          <w:rFonts w:ascii="Bookman Old Style" w:hAnsi="Bookman Old Style"/>
          <w:sz w:val="24"/>
          <w:szCs w:val="24"/>
        </w:rPr>
        <w:t xml:space="preserve"> perorangan atau badan secara individu</w:t>
      </w:r>
    </w:p>
    <w:p w14:paraId="54F5BB7F" w14:textId="77777777" w:rsidR="001C2C2C" w:rsidRPr="00306435" w:rsidRDefault="001C2C2C" w:rsidP="002E17CC">
      <w:pPr>
        <w:pStyle w:val="ListParagraph"/>
        <w:numPr>
          <w:ilvl w:val="0"/>
          <w:numId w:val="69"/>
        </w:numPr>
        <w:ind w:left="1701" w:hanging="567"/>
        <w:rPr>
          <w:rFonts w:ascii="Bookman Old Style" w:hAnsi="Bookman Old Style"/>
          <w:sz w:val="24"/>
          <w:szCs w:val="24"/>
        </w:rPr>
      </w:pPr>
      <w:r w:rsidRPr="00306435">
        <w:rPr>
          <w:rFonts w:ascii="Bookman Old Style" w:hAnsi="Bookman Old Style"/>
          <w:sz w:val="24"/>
          <w:szCs w:val="24"/>
        </w:rPr>
        <w:t>Diisi dengan “Grup” dalam hal nasabah tergabung dalam suatu grup usaha</w:t>
      </w:r>
    </w:p>
    <w:p w14:paraId="7226D1CC" w14:textId="77777777" w:rsidR="001C2C2C" w:rsidRPr="00306435" w:rsidRDefault="001C2C2C" w:rsidP="001C2C2C">
      <w:pPr>
        <w:pStyle w:val="ListParagraph"/>
        <w:ind w:left="1440"/>
        <w:rPr>
          <w:rFonts w:ascii="Bookman Old Style" w:hAnsi="Bookman Old Style"/>
          <w:sz w:val="24"/>
          <w:szCs w:val="24"/>
        </w:rPr>
      </w:pPr>
    </w:p>
    <w:p w14:paraId="564B7712" w14:textId="77777777" w:rsidR="001C2C2C" w:rsidRPr="00306435" w:rsidRDefault="001C2C2C" w:rsidP="002E17CC">
      <w:pPr>
        <w:pStyle w:val="ListParagraph"/>
        <w:numPr>
          <w:ilvl w:val="0"/>
          <w:numId w:val="68"/>
        </w:numPr>
        <w:rPr>
          <w:rFonts w:ascii="Bookman Old Style" w:hAnsi="Bookman Old Style"/>
          <w:sz w:val="24"/>
          <w:szCs w:val="24"/>
        </w:rPr>
      </w:pPr>
      <w:r w:rsidRPr="00306435">
        <w:rPr>
          <w:rFonts w:ascii="Bookman Old Style" w:hAnsi="Bookman Old Style"/>
          <w:sz w:val="24"/>
          <w:szCs w:val="24"/>
        </w:rPr>
        <w:t>Nama Grup</w:t>
      </w:r>
    </w:p>
    <w:p w14:paraId="2823C009" w14:textId="77777777" w:rsidR="001C2C2C" w:rsidRPr="00306435" w:rsidRDefault="001C2C2C" w:rsidP="001C2C2C">
      <w:pPr>
        <w:pStyle w:val="ListParagraph"/>
        <w:ind w:left="1080"/>
        <w:rPr>
          <w:rFonts w:ascii="Bookman Old Style" w:hAnsi="Bookman Old Style"/>
          <w:sz w:val="24"/>
          <w:szCs w:val="24"/>
        </w:rPr>
      </w:pPr>
      <w:r w:rsidRPr="00306435">
        <w:rPr>
          <w:rFonts w:ascii="Bookman Old Style" w:hAnsi="Bookman Old Style"/>
          <w:sz w:val="24"/>
          <w:szCs w:val="24"/>
        </w:rPr>
        <w:t xml:space="preserve">Diisi dengan nama grup dalam hal kolom IV diisi “grup”. Selain itu dikosongkan dalam hal kolom IV diisi “individu”. </w:t>
      </w:r>
    </w:p>
    <w:p w14:paraId="7E8AF295" w14:textId="77777777" w:rsidR="001C2C2C" w:rsidRPr="00306435" w:rsidRDefault="001C2C2C" w:rsidP="001C2C2C">
      <w:pPr>
        <w:pStyle w:val="ListParagraph"/>
        <w:ind w:left="1080"/>
        <w:rPr>
          <w:rFonts w:ascii="Bookman Old Style" w:hAnsi="Bookman Old Style"/>
          <w:sz w:val="24"/>
          <w:szCs w:val="24"/>
        </w:rPr>
      </w:pPr>
    </w:p>
    <w:p w14:paraId="33892BC0" w14:textId="77777777" w:rsidR="001C2C2C" w:rsidRPr="00306435" w:rsidRDefault="001C2C2C" w:rsidP="002E17CC">
      <w:pPr>
        <w:pStyle w:val="ListParagraph"/>
        <w:numPr>
          <w:ilvl w:val="0"/>
          <w:numId w:val="68"/>
        </w:numPr>
        <w:rPr>
          <w:rFonts w:ascii="Bookman Old Style" w:hAnsi="Bookman Old Style"/>
          <w:sz w:val="24"/>
          <w:szCs w:val="24"/>
        </w:rPr>
      </w:pPr>
      <w:r w:rsidRPr="00306435">
        <w:rPr>
          <w:rFonts w:ascii="Bookman Old Style" w:hAnsi="Bookman Old Style"/>
          <w:sz w:val="24"/>
          <w:szCs w:val="24"/>
        </w:rPr>
        <w:t>Nama Individu</w:t>
      </w:r>
    </w:p>
    <w:p w14:paraId="306034B3" w14:textId="77777777" w:rsidR="001C2C2C" w:rsidRPr="00306435" w:rsidRDefault="001C2C2C" w:rsidP="002E17CC">
      <w:pPr>
        <w:pStyle w:val="ListParagraph"/>
        <w:numPr>
          <w:ilvl w:val="0"/>
          <w:numId w:val="70"/>
        </w:numPr>
        <w:ind w:left="1701" w:hanging="567"/>
        <w:rPr>
          <w:rFonts w:ascii="Bookman Old Style" w:hAnsi="Bookman Old Style"/>
          <w:sz w:val="24"/>
          <w:szCs w:val="24"/>
        </w:rPr>
      </w:pPr>
      <w:r w:rsidRPr="00306435">
        <w:rPr>
          <w:rFonts w:ascii="Bookman Old Style" w:hAnsi="Bookman Old Style"/>
          <w:sz w:val="24"/>
          <w:szCs w:val="24"/>
        </w:rPr>
        <w:t>Diisi dengan nama nasabah individu dalam hal kolom IV diisi “individu”; atau</w:t>
      </w:r>
    </w:p>
    <w:p w14:paraId="75D28998" w14:textId="77777777" w:rsidR="001C2C2C" w:rsidRPr="00306435" w:rsidRDefault="001C2C2C" w:rsidP="002E17CC">
      <w:pPr>
        <w:pStyle w:val="ListParagraph"/>
        <w:numPr>
          <w:ilvl w:val="0"/>
          <w:numId w:val="70"/>
        </w:numPr>
        <w:ind w:left="1701" w:hanging="567"/>
        <w:rPr>
          <w:rFonts w:ascii="Bookman Old Style" w:hAnsi="Bookman Old Style"/>
          <w:sz w:val="24"/>
          <w:szCs w:val="24"/>
        </w:rPr>
      </w:pPr>
      <w:r w:rsidRPr="00306435">
        <w:rPr>
          <w:rFonts w:ascii="Bookman Old Style" w:hAnsi="Bookman Old Style"/>
          <w:sz w:val="24"/>
          <w:szCs w:val="24"/>
        </w:rPr>
        <w:t>Diisi dengan nama nasabah individu yang tergabung dalam satu grup dalam hal kolom IV diisi dengan “grup”</w:t>
      </w:r>
    </w:p>
    <w:p w14:paraId="23E04A80" w14:textId="77777777" w:rsidR="004262C7" w:rsidRPr="00306435" w:rsidRDefault="004262C7" w:rsidP="004262C7">
      <w:pPr>
        <w:pStyle w:val="ListParagraph"/>
        <w:ind w:left="1080"/>
        <w:rPr>
          <w:rFonts w:ascii="Bookman Old Style" w:hAnsi="Bookman Old Style"/>
          <w:sz w:val="24"/>
          <w:szCs w:val="24"/>
        </w:rPr>
      </w:pPr>
    </w:p>
    <w:p w14:paraId="325A4902" w14:textId="6DAD13DF" w:rsidR="0037495E" w:rsidRPr="00306435" w:rsidRDefault="0037495E" w:rsidP="002E17CC">
      <w:pPr>
        <w:pStyle w:val="ListParagraph"/>
        <w:numPr>
          <w:ilvl w:val="0"/>
          <w:numId w:val="68"/>
        </w:numPr>
        <w:rPr>
          <w:rFonts w:ascii="Bookman Old Style" w:hAnsi="Bookman Old Style"/>
          <w:sz w:val="24"/>
          <w:szCs w:val="24"/>
        </w:rPr>
      </w:pPr>
      <w:r w:rsidRPr="00306435">
        <w:rPr>
          <w:rFonts w:ascii="Bookman Old Style" w:hAnsi="Bookman Old Style"/>
          <w:sz w:val="24"/>
          <w:szCs w:val="24"/>
        </w:rPr>
        <w:t>Nomor Identitas</w:t>
      </w:r>
    </w:p>
    <w:p w14:paraId="75DD1A8C" w14:textId="2FFA49DA" w:rsidR="00D90E17" w:rsidRPr="00306435" w:rsidRDefault="00D90E17" w:rsidP="00D90E17">
      <w:pPr>
        <w:pStyle w:val="ListParagraph"/>
        <w:ind w:left="1080"/>
        <w:rPr>
          <w:rFonts w:ascii="Bookman Old Style" w:hAnsi="Bookman Old Style"/>
          <w:sz w:val="24"/>
          <w:szCs w:val="24"/>
        </w:rPr>
      </w:pPr>
      <w:r w:rsidRPr="00306435">
        <w:rPr>
          <w:rFonts w:ascii="Bookman Old Style" w:hAnsi="Bookman Old Style"/>
          <w:sz w:val="24"/>
          <w:szCs w:val="24"/>
        </w:rPr>
        <w:t>Diisi dengan nomor KTP bagi nasabah perorangan atau NPWP bagi nasabah badan h</w:t>
      </w:r>
      <w:r w:rsidR="00A57589" w:rsidRPr="00306435">
        <w:rPr>
          <w:rFonts w:ascii="Bookman Old Style" w:hAnsi="Bookman Old Style"/>
          <w:sz w:val="24"/>
          <w:szCs w:val="24"/>
        </w:rPr>
        <w:t>u</w:t>
      </w:r>
      <w:r w:rsidRPr="00306435">
        <w:rPr>
          <w:rFonts w:ascii="Bookman Old Style" w:hAnsi="Bookman Old Style"/>
          <w:sz w:val="24"/>
          <w:szCs w:val="24"/>
        </w:rPr>
        <w:t>kum sesuai yang tercatat dalam sistem internal BUS. Jika nomor identitas mengandung karakter selain huruf dan angka, karakter tersebut tidak perlu disertakan.</w:t>
      </w:r>
    </w:p>
    <w:p w14:paraId="4C87D3EA" w14:textId="77777777" w:rsidR="00D90E17" w:rsidRPr="00306435" w:rsidRDefault="00D90E17" w:rsidP="00D90E17">
      <w:pPr>
        <w:pStyle w:val="ListParagraph"/>
        <w:ind w:left="1080"/>
        <w:rPr>
          <w:rFonts w:ascii="Bookman Old Style" w:hAnsi="Bookman Old Style"/>
          <w:sz w:val="24"/>
          <w:szCs w:val="24"/>
        </w:rPr>
      </w:pPr>
    </w:p>
    <w:p w14:paraId="45FE7975" w14:textId="06071F75" w:rsidR="00201089" w:rsidRPr="00306435" w:rsidRDefault="00A57589" w:rsidP="00201089">
      <w:pPr>
        <w:pStyle w:val="ListParagraph"/>
        <w:numPr>
          <w:ilvl w:val="0"/>
          <w:numId w:val="68"/>
        </w:numPr>
        <w:rPr>
          <w:rFonts w:ascii="Bookman Old Style" w:hAnsi="Bookman Old Style"/>
          <w:sz w:val="24"/>
          <w:szCs w:val="24"/>
        </w:rPr>
      </w:pPr>
      <w:r w:rsidRPr="00306435">
        <w:rPr>
          <w:rFonts w:ascii="Bookman Old Style" w:hAnsi="Bookman Old Style"/>
          <w:sz w:val="24"/>
          <w:szCs w:val="24"/>
        </w:rPr>
        <w:t>Jenis DPK</w:t>
      </w:r>
    </w:p>
    <w:p w14:paraId="1E914486" w14:textId="539D023D" w:rsidR="00201089" w:rsidRPr="00306435" w:rsidRDefault="00A57589" w:rsidP="00201089">
      <w:pPr>
        <w:pStyle w:val="ListParagraph"/>
        <w:ind w:left="1080"/>
        <w:rPr>
          <w:rFonts w:ascii="Bookman Old Style" w:hAnsi="Bookman Old Style"/>
          <w:sz w:val="24"/>
          <w:szCs w:val="24"/>
        </w:rPr>
      </w:pPr>
      <w:r w:rsidRPr="00306435">
        <w:rPr>
          <w:rFonts w:ascii="Bookman Old Style" w:hAnsi="Bookman Old Style"/>
          <w:sz w:val="24"/>
          <w:szCs w:val="24"/>
        </w:rPr>
        <w:t>Diisi dengan sandi referensi DPK sebagaimana tabel berikut:</w:t>
      </w:r>
    </w:p>
    <w:tbl>
      <w:tblPr>
        <w:tblW w:w="2409"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3011"/>
      </w:tblGrid>
      <w:tr w:rsidR="00612C44" w:rsidRPr="00306435" w14:paraId="6B2F3E9B" w14:textId="77777777" w:rsidTr="00E8312C">
        <w:trPr>
          <w:trHeight w:val="417"/>
        </w:trPr>
        <w:tc>
          <w:tcPr>
            <w:tcW w:w="2996" w:type="pct"/>
            <w:shd w:val="clear" w:color="auto" w:fill="D9D9D9" w:themeFill="background1" w:themeFillShade="D9"/>
          </w:tcPr>
          <w:p w14:paraId="2BF887AB" w14:textId="40EE5706" w:rsidR="00612C44" w:rsidRPr="00306435" w:rsidRDefault="00612C44"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DPK</w:t>
            </w:r>
          </w:p>
        </w:tc>
        <w:tc>
          <w:tcPr>
            <w:tcW w:w="2004" w:type="pct"/>
            <w:shd w:val="clear" w:color="auto" w:fill="D9D9D9" w:themeFill="background1" w:themeFillShade="D9"/>
            <w:vAlign w:val="center"/>
          </w:tcPr>
          <w:p w14:paraId="78797838" w14:textId="6D7295B5" w:rsidR="00612C44" w:rsidRPr="00306435" w:rsidRDefault="00612C44" w:rsidP="00CE2B2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Sandi</w:t>
            </w:r>
          </w:p>
        </w:tc>
      </w:tr>
      <w:tr w:rsidR="00612C44" w:rsidRPr="00306435" w14:paraId="684C1DCA" w14:textId="77777777" w:rsidTr="00E8312C">
        <w:trPr>
          <w:trHeight w:val="348"/>
        </w:trPr>
        <w:tc>
          <w:tcPr>
            <w:tcW w:w="2996" w:type="pct"/>
            <w:vAlign w:val="bottom"/>
          </w:tcPr>
          <w:p w14:paraId="0E81C1F0" w14:textId="48C3994B" w:rsidR="00612C44" w:rsidRPr="00306435" w:rsidRDefault="00E8312C"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Tabungan</w:t>
            </w:r>
          </w:p>
        </w:tc>
        <w:tc>
          <w:tcPr>
            <w:tcW w:w="2004" w:type="pct"/>
            <w:shd w:val="clear" w:color="auto" w:fill="auto"/>
            <w:noWrap/>
            <w:vAlign w:val="bottom"/>
          </w:tcPr>
          <w:p w14:paraId="22F9D0F5" w14:textId="1C5F7E34" w:rsidR="00612C44" w:rsidRPr="00306435" w:rsidRDefault="00E8312C" w:rsidP="00CE2B2E">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01</w:t>
            </w:r>
          </w:p>
        </w:tc>
      </w:tr>
      <w:tr w:rsidR="00612C44" w:rsidRPr="00306435" w14:paraId="59D0BB00" w14:textId="77777777" w:rsidTr="00E8312C">
        <w:trPr>
          <w:trHeight w:val="348"/>
        </w:trPr>
        <w:tc>
          <w:tcPr>
            <w:tcW w:w="2996" w:type="pct"/>
            <w:vAlign w:val="bottom"/>
          </w:tcPr>
          <w:p w14:paraId="4B1FCB10" w14:textId="3DD62E68" w:rsidR="00612C44" w:rsidRPr="00306435" w:rsidRDefault="00E8312C"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Giro</w:t>
            </w:r>
          </w:p>
        </w:tc>
        <w:tc>
          <w:tcPr>
            <w:tcW w:w="2004" w:type="pct"/>
            <w:shd w:val="clear" w:color="auto" w:fill="auto"/>
            <w:noWrap/>
            <w:vAlign w:val="bottom"/>
          </w:tcPr>
          <w:p w14:paraId="1DBE083F" w14:textId="782DE438" w:rsidR="00612C44" w:rsidRPr="00306435" w:rsidRDefault="00E8312C" w:rsidP="00CE2B2E">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02</w:t>
            </w:r>
          </w:p>
        </w:tc>
      </w:tr>
      <w:tr w:rsidR="00612C44" w:rsidRPr="00306435" w14:paraId="5D6BAA79" w14:textId="77777777" w:rsidTr="00E8312C">
        <w:trPr>
          <w:trHeight w:val="348"/>
        </w:trPr>
        <w:tc>
          <w:tcPr>
            <w:tcW w:w="2996" w:type="pct"/>
            <w:vAlign w:val="bottom"/>
          </w:tcPr>
          <w:p w14:paraId="37A2C6D1" w14:textId="3FE8981B" w:rsidR="00612C44" w:rsidRPr="00306435" w:rsidRDefault="00E8312C"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Deposito</w:t>
            </w:r>
          </w:p>
        </w:tc>
        <w:tc>
          <w:tcPr>
            <w:tcW w:w="2004" w:type="pct"/>
            <w:shd w:val="clear" w:color="auto" w:fill="auto"/>
            <w:noWrap/>
            <w:vAlign w:val="bottom"/>
          </w:tcPr>
          <w:p w14:paraId="7AB21544" w14:textId="55747D8A" w:rsidR="00612C44" w:rsidRPr="00306435" w:rsidRDefault="00E8312C" w:rsidP="00CE2B2E">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03</w:t>
            </w:r>
          </w:p>
        </w:tc>
      </w:tr>
    </w:tbl>
    <w:p w14:paraId="496BBDB2" w14:textId="77777777" w:rsidR="00612C44" w:rsidRPr="00306435" w:rsidRDefault="00612C44" w:rsidP="00201089">
      <w:pPr>
        <w:pStyle w:val="ListParagraph"/>
        <w:ind w:left="1080"/>
        <w:rPr>
          <w:rFonts w:ascii="Bookman Old Style" w:hAnsi="Bookman Old Style"/>
          <w:sz w:val="24"/>
          <w:szCs w:val="24"/>
        </w:rPr>
      </w:pPr>
    </w:p>
    <w:p w14:paraId="546793A8" w14:textId="77777777" w:rsidR="00A57589" w:rsidRPr="00306435" w:rsidRDefault="00A57589" w:rsidP="00201089">
      <w:pPr>
        <w:pStyle w:val="ListParagraph"/>
        <w:ind w:left="1080"/>
        <w:rPr>
          <w:rFonts w:ascii="Bookman Old Style" w:hAnsi="Bookman Old Style"/>
          <w:sz w:val="24"/>
          <w:szCs w:val="24"/>
        </w:rPr>
      </w:pPr>
    </w:p>
    <w:p w14:paraId="51D4B084" w14:textId="31A7C0AE" w:rsidR="0037495E" w:rsidRPr="00306435" w:rsidRDefault="0037495E" w:rsidP="002E17CC">
      <w:pPr>
        <w:pStyle w:val="ListParagraph"/>
        <w:numPr>
          <w:ilvl w:val="0"/>
          <w:numId w:val="68"/>
        </w:numPr>
        <w:rPr>
          <w:rFonts w:ascii="Bookman Old Style" w:hAnsi="Bookman Old Style"/>
          <w:sz w:val="24"/>
          <w:szCs w:val="24"/>
        </w:rPr>
      </w:pPr>
      <w:r w:rsidRPr="00306435">
        <w:rPr>
          <w:rFonts w:ascii="Bookman Old Style" w:hAnsi="Bookman Old Style"/>
          <w:sz w:val="24"/>
          <w:szCs w:val="24"/>
        </w:rPr>
        <w:t>J</w:t>
      </w:r>
      <w:r w:rsidR="00A57589" w:rsidRPr="00306435">
        <w:rPr>
          <w:rFonts w:ascii="Bookman Old Style" w:hAnsi="Bookman Old Style"/>
          <w:sz w:val="24"/>
          <w:szCs w:val="24"/>
        </w:rPr>
        <w:t>enis Valas</w:t>
      </w:r>
    </w:p>
    <w:p w14:paraId="0064279E" w14:textId="64675AF2" w:rsidR="00D90E17" w:rsidRPr="00306435" w:rsidRDefault="00D90E17" w:rsidP="00D90E17">
      <w:pPr>
        <w:pStyle w:val="ListParagraph"/>
        <w:ind w:left="1080"/>
        <w:rPr>
          <w:rFonts w:ascii="Bookman Old Style" w:hAnsi="Bookman Old Style"/>
          <w:sz w:val="24"/>
          <w:szCs w:val="24"/>
        </w:rPr>
      </w:pPr>
      <w:r w:rsidRPr="00306435">
        <w:rPr>
          <w:rFonts w:ascii="Bookman Old Style" w:hAnsi="Bookman Old Style"/>
          <w:sz w:val="24"/>
          <w:szCs w:val="24"/>
        </w:rPr>
        <w:t>Yang dilaporkan pada kolom ini yaitu</w:t>
      </w:r>
      <w:r w:rsidR="00E8312C" w:rsidRPr="00306435">
        <w:rPr>
          <w:rFonts w:ascii="Bookman Old Style" w:hAnsi="Bookman Old Style"/>
          <w:sz w:val="24"/>
          <w:szCs w:val="24"/>
        </w:rPr>
        <w:t xml:space="preserve"> sandi referensi sesuai dengan Daftar Referensi </w:t>
      </w:r>
      <w:r w:rsidR="00CE2B2E" w:rsidRPr="00306435">
        <w:rPr>
          <w:rFonts w:ascii="Bookman Old Style" w:hAnsi="Bookman Old Style"/>
          <w:sz w:val="24"/>
          <w:szCs w:val="24"/>
        </w:rPr>
        <w:t>–</w:t>
      </w:r>
      <w:r w:rsidR="00E8312C" w:rsidRPr="00306435">
        <w:rPr>
          <w:rFonts w:ascii="Bookman Old Style" w:hAnsi="Bookman Old Style"/>
          <w:sz w:val="24"/>
          <w:szCs w:val="24"/>
        </w:rPr>
        <w:t xml:space="preserve"> </w:t>
      </w:r>
      <w:r w:rsidR="00CE2B2E" w:rsidRPr="00306435">
        <w:rPr>
          <w:rFonts w:ascii="Bookman Old Style" w:hAnsi="Bookman Old Style"/>
          <w:sz w:val="24"/>
          <w:szCs w:val="24"/>
        </w:rPr>
        <w:t>Jenis Valuta Asing</w:t>
      </w:r>
      <w:r w:rsidR="00201089" w:rsidRPr="00306435">
        <w:rPr>
          <w:rFonts w:ascii="Bookman Old Style" w:hAnsi="Bookman Old Style"/>
          <w:sz w:val="24"/>
          <w:szCs w:val="24"/>
        </w:rPr>
        <w:t>.</w:t>
      </w:r>
    </w:p>
    <w:p w14:paraId="37CB8BEA" w14:textId="77777777" w:rsidR="00D90E17" w:rsidRPr="00306435" w:rsidRDefault="00D90E17" w:rsidP="00D90E17">
      <w:pPr>
        <w:pStyle w:val="ListParagraph"/>
        <w:ind w:left="1080"/>
        <w:rPr>
          <w:rFonts w:ascii="Bookman Old Style" w:hAnsi="Bookman Old Style"/>
          <w:sz w:val="24"/>
          <w:szCs w:val="24"/>
        </w:rPr>
      </w:pPr>
    </w:p>
    <w:p w14:paraId="192A7C0F" w14:textId="0A751706" w:rsidR="00201089" w:rsidRPr="00306435" w:rsidRDefault="00A57589" w:rsidP="00201089">
      <w:pPr>
        <w:pStyle w:val="ListParagraph"/>
        <w:numPr>
          <w:ilvl w:val="0"/>
          <w:numId w:val="68"/>
        </w:numPr>
        <w:rPr>
          <w:rFonts w:ascii="Bookman Old Style" w:hAnsi="Bookman Old Style"/>
          <w:sz w:val="24"/>
          <w:szCs w:val="24"/>
        </w:rPr>
      </w:pPr>
      <w:r w:rsidRPr="00306435">
        <w:rPr>
          <w:rFonts w:ascii="Bookman Old Style" w:hAnsi="Bookman Old Style"/>
          <w:sz w:val="24"/>
          <w:szCs w:val="24"/>
        </w:rPr>
        <w:t>Jumlah Valas</w:t>
      </w:r>
    </w:p>
    <w:p w14:paraId="3017B93F" w14:textId="43388CCF" w:rsidR="00201089" w:rsidRPr="00306435" w:rsidRDefault="00201089" w:rsidP="00E8312C">
      <w:pPr>
        <w:pStyle w:val="ListParagraph"/>
        <w:ind w:left="1080"/>
        <w:rPr>
          <w:rFonts w:ascii="Bookman Old Style" w:hAnsi="Bookman Old Style"/>
          <w:sz w:val="24"/>
          <w:szCs w:val="24"/>
        </w:rPr>
      </w:pPr>
      <w:r w:rsidRPr="00306435">
        <w:rPr>
          <w:rFonts w:ascii="Bookman Old Style" w:hAnsi="Bookman Old Style"/>
          <w:sz w:val="24"/>
          <w:szCs w:val="24"/>
        </w:rPr>
        <w:t xml:space="preserve">Yang dilaporkan pada kolom ini yaitu nilai tercatat </w:t>
      </w:r>
      <w:r w:rsidR="00A57589" w:rsidRPr="00306435">
        <w:rPr>
          <w:rFonts w:ascii="Bookman Old Style" w:hAnsi="Bookman Old Style"/>
          <w:sz w:val="24"/>
          <w:szCs w:val="24"/>
        </w:rPr>
        <w:t xml:space="preserve">DPK </w:t>
      </w:r>
      <w:r w:rsidRPr="00306435">
        <w:rPr>
          <w:rFonts w:ascii="Bookman Old Style" w:hAnsi="Bookman Old Style"/>
          <w:sz w:val="24"/>
          <w:szCs w:val="24"/>
        </w:rPr>
        <w:t>dari nasabah pada bulan laporan dalam valuta asing.</w:t>
      </w:r>
    </w:p>
    <w:p w14:paraId="3822DE1B" w14:textId="2CAF7505" w:rsidR="00201089" w:rsidRPr="00306435" w:rsidRDefault="00201089" w:rsidP="00D90E17">
      <w:pPr>
        <w:pStyle w:val="ListParagraph"/>
        <w:ind w:left="1080"/>
        <w:rPr>
          <w:rFonts w:ascii="Bookman Old Style" w:hAnsi="Bookman Old Style"/>
          <w:sz w:val="24"/>
          <w:szCs w:val="24"/>
        </w:rPr>
      </w:pPr>
    </w:p>
    <w:p w14:paraId="5D8BD53A" w14:textId="01CE54FE" w:rsidR="00201089" w:rsidRPr="00306435" w:rsidRDefault="00201089" w:rsidP="00201089">
      <w:pPr>
        <w:pStyle w:val="ListParagraph"/>
        <w:numPr>
          <w:ilvl w:val="0"/>
          <w:numId w:val="68"/>
        </w:numPr>
        <w:rPr>
          <w:rFonts w:ascii="Bookman Old Style" w:hAnsi="Bookman Old Style"/>
          <w:sz w:val="24"/>
          <w:szCs w:val="24"/>
        </w:rPr>
      </w:pPr>
      <w:r w:rsidRPr="00306435">
        <w:rPr>
          <w:rFonts w:ascii="Bookman Old Style" w:hAnsi="Bookman Old Style"/>
          <w:sz w:val="24"/>
          <w:szCs w:val="24"/>
        </w:rPr>
        <w:t xml:space="preserve">Jumlah Bulan Laporan </w:t>
      </w:r>
    </w:p>
    <w:p w14:paraId="5880089B" w14:textId="5DC6B15E" w:rsidR="00201089" w:rsidRPr="00306435" w:rsidRDefault="00201089" w:rsidP="00201089">
      <w:pPr>
        <w:pStyle w:val="ListParagraph"/>
        <w:ind w:left="1080"/>
        <w:rPr>
          <w:rFonts w:ascii="Bookman Old Style" w:hAnsi="Bookman Old Style"/>
          <w:sz w:val="24"/>
          <w:szCs w:val="24"/>
        </w:rPr>
      </w:pPr>
      <w:r w:rsidRPr="00306435">
        <w:rPr>
          <w:rFonts w:ascii="Bookman Old Style" w:hAnsi="Bookman Old Style"/>
          <w:sz w:val="24"/>
          <w:szCs w:val="24"/>
        </w:rPr>
        <w:t xml:space="preserve">Yang dilaporkan pada kolom ini yaitu nilai tercatat </w:t>
      </w:r>
      <w:r w:rsidR="00E8312C" w:rsidRPr="00306435">
        <w:rPr>
          <w:rFonts w:ascii="Bookman Old Style" w:hAnsi="Bookman Old Style"/>
          <w:sz w:val="24"/>
          <w:szCs w:val="24"/>
        </w:rPr>
        <w:t>DPK</w:t>
      </w:r>
      <w:r w:rsidRPr="00306435">
        <w:rPr>
          <w:rFonts w:ascii="Bookman Old Style" w:hAnsi="Bookman Old Style"/>
          <w:sz w:val="24"/>
          <w:szCs w:val="24"/>
        </w:rPr>
        <w:t xml:space="preserve"> dari nasabah pada bulan laporan dalam rupiah.</w:t>
      </w:r>
      <w:r w:rsidR="00612C44" w:rsidRPr="00306435">
        <w:rPr>
          <w:rFonts w:ascii="Bookman Old Style" w:hAnsi="Bookman Old Style"/>
          <w:sz w:val="24"/>
          <w:szCs w:val="24"/>
        </w:rPr>
        <w:t xml:space="preserve"> Jumlah Bulan Laporan </w:t>
      </w:r>
      <w:r w:rsidR="00E8312C" w:rsidRPr="00306435">
        <w:rPr>
          <w:rFonts w:ascii="Bookman Old Style" w:hAnsi="Bookman Old Style"/>
          <w:sz w:val="24"/>
          <w:szCs w:val="24"/>
        </w:rPr>
        <w:t xml:space="preserve">untuk Grup diisi dengan akumulasi nilai tercatat DPK dari nasabah yang merupakan anggota grup yang sama pada bulan laporan dalam rupiah. </w:t>
      </w:r>
    </w:p>
    <w:p w14:paraId="62291808" w14:textId="77777777" w:rsidR="00201089" w:rsidRPr="00306435" w:rsidRDefault="00201089" w:rsidP="00D90E17">
      <w:pPr>
        <w:pStyle w:val="ListParagraph"/>
        <w:ind w:left="1080"/>
        <w:rPr>
          <w:rFonts w:ascii="Bookman Old Style" w:hAnsi="Bookman Old Style"/>
          <w:sz w:val="24"/>
          <w:szCs w:val="24"/>
        </w:rPr>
      </w:pPr>
    </w:p>
    <w:p w14:paraId="2663A390" w14:textId="77777777" w:rsidR="00D90E17" w:rsidRPr="00306435" w:rsidRDefault="00D90E17" w:rsidP="00D90E17">
      <w:pPr>
        <w:pStyle w:val="ListParagraph"/>
        <w:ind w:left="1080"/>
        <w:rPr>
          <w:rFonts w:ascii="Bookman Old Style" w:hAnsi="Bookman Old Style"/>
          <w:sz w:val="24"/>
          <w:szCs w:val="24"/>
        </w:rPr>
      </w:pPr>
    </w:p>
    <w:bookmarkEnd w:id="18"/>
    <w:p w14:paraId="6A5587EE" w14:textId="0BBD7918" w:rsidR="00D90E17" w:rsidRPr="00306435" w:rsidRDefault="00D90E17" w:rsidP="00D90E17">
      <w:pPr>
        <w:rPr>
          <w:rFonts w:ascii="Bookman Old Style" w:hAnsi="Bookman Old Style"/>
          <w:sz w:val="24"/>
          <w:szCs w:val="24"/>
        </w:rPr>
        <w:sectPr w:rsidR="00D90E17" w:rsidRPr="00306435" w:rsidSect="00E2489F">
          <w:pgSz w:w="18720" w:h="12240" w:orient="landscape" w:code="41"/>
          <w:pgMar w:top="1418" w:right="1701" w:bottom="1418" w:left="1418" w:header="709" w:footer="709" w:gutter="0"/>
          <w:cols w:space="708"/>
          <w:titlePg/>
          <w:docGrid w:linePitch="360"/>
        </w:sectPr>
      </w:pPr>
    </w:p>
    <w:p w14:paraId="2599AA1E" w14:textId="2B14F409" w:rsidR="00DE117A" w:rsidRPr="00306435" w:rsidRDefault="00DE117A"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19" w:name="_Toc207205295"/>
      <w:r w:rsidRPr="00306435">
        <w:rPr>
          <w:szCs w:val="24"/>
        </w:rPr>
        <w:t>Laporan Publikasi Keuangan dan Informasi Kinerja Keuangan Triwulanan</w:t>
      </w:r>
      <w:bookmarkEnd w:id="19"/>
      <w:r w:rsidRPr="00306435">
        <w:rPr>
          <w:szCs w:val="24"/>
        </w:rPr>
        <w:t xml:space="preserve"> </w:t>
      </w:r>
    </w:p>
    <w:p w14:paraId="22A8177C" w14:textId="13278E39" w:rsidR="00096319" w:rsidRPr="00306435" w:rsidRDefault="00DE117A" w:rsidP="00DE117A">
      <w:pPr>
        <w:ind w:firstLine="567"/>
        <w:jc w:val="both"/>
        <w:rPr>
          <w:rFonts w:ascii="Bookman Old Style" w:hAnsi="Bookman Old Style"/>
          <w:sz w:val="24"/>
          <w:szCs w:val="24"/>
        </w:rPr>
      </w:pPr>
      <w:r w:rsidRPr="00306435">
        <w:rPr>
          <w:rFonts w:ascii="Bookman Old Style" w:hAnsi="Bookman Old Style"/>
          <w:sz w:val="24"/>
          <w:szCs w:val="24"/>
        </w:rPr>
        <w:t xml:space="preserve">Format dan pedoman pengisian Laporan Publikasi Keuangan dan Informasi Kinerja Keuangan Triwulanan sesuai dengan Surat Edaran Otoritas Jasa Keuangan mengenai transparansi dan publikasi laporan bank umum syariah dan unit usaha syariah. </w:t>
      </w:r>
    </w:p>
    <w:p w14:paraId="6F87D11C" w14:textId="77777777" w:rsidR="00096319" w:rsidRPr="00306435" w:rsidRDefault="00096319">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27B31100" w14:textId="6F73D8F8" w:rsidR="007B18B9" w:rsidRPr="00306435" w:rsidRDefault="005D79B2"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20" w:name="_Toc207205296"/>
      <w:r w:rsidRPr="00306435">
        <w:rPr>
          <w:szCs w:val="24"/>
        </w:rPr>
        <w:t>Laporan Realisasi Rencana Bisnis</w:t>
      </w:r>
      <w:r w:rsidR="00657CD4" w:rsidRPr="00306435">
        <w:rPr>
          <w:szCs w:val="24"/>
          <w:lang w:val="en-US"/>
        </w:rPr>
        <w:t xml:space="preserve"> BUS</w:t>
      </w:r>
      <w:bookmarkEnd w:id="20"/>
    </w:p>
    <w:p w14:paraId="37B49E9E" w14:textId="59095138" w:rsidR="005D79B2" w:rsidRPr="00306435" w:rsidRDefault="005D79B2" w:rsidP="00006303">
      <w:pPr>
        <w:pStyle w:val="ListParagraph"/>
        <w:spacing w:after="0" w:line="240" w:lineRule="auto"/>
        <w:ind w:left="0"/>
        <w:contextualSpacing w:val="0"/>
        <w:jc w:val="both"/>
        <w:rPr>
          <w:rFonts w:ascii="Bookman Old Style" w:hAnsi="Bookman Old Style"/>
          <w:sz w:val="24"/>
          <w:szCs w:val="24"/>
        </w:rPr>
      </w:pPr>
    </w:p>
    <w:p w14:paraId="57ED3747" w14:textId="77777777" w:rsidR="004B3EB3" w:rsidRPr="00306435" w:rsidRDefault="004B3EB3" w:rsidP="00310897">
      <w:pPr>
        <w:pStyle w:val="ListParagraph"/>
        <w:numPr>
          <w:ilvl w:val="0"/>
          <w:numId w:val="71"/>
        </w:numPr>
        <w:spacing w:line="240" w:lineRule="auto"/>
        <w:ind w:left="567" w:hanging="567"/>
        <w:jc w:val="both"/>
        <w:rPr>
          <w:rFonts w:ascii="Bookman Old Style" w:hAnsi="Bookman Old Style"/>
          <w:sz w:val="24"/>
          <w:szCs w:val="24"/>
        </w:rPr>
      </w:pPr>
      <w:r w:rsidRPr="00306435">
        <w:rPr>
          <w:rFonts w:ascii="Bookman Old Style" w:hAnsi="Bookman Old Style"/>
          <w:sz w:val="24"/>
          <w:szCs w:val="24"/>
        </w:rPr>
        <w:t>Format dan tata cara penyampaian l</w:t>
      </w:r>
      <w:r w:rsidR="000D23C9" w:rsidRPr="00306435">
        <w:rPr>
          <w:rFonts w:ascii="Bookman Old Style" w:hAnsi="Bookman Old Style"/>
          <w:sz w:val="24"/>
          <w:szCs w:val="24"/>
        </w:rPr>
        <w:t xml:space="preserve">aporan realisasi rencana bisnis </w:t>
      </w:r>
      <w:r w:rsidRPr="00306435">
        <w:rPr>
          <w:rFonts w:ascii="Bookman Old Style" w:hAnsi="Bookman Old Style"/>
          <w:sz w:val="24"/>
          <w:szCs w:val="24"/>
        </w:rPr>
        <w:t xml:space="preserve">sesuai dengan Surat Edaran Otoritas Jasa Keuangan mengenai rencana bisnis bank umum syariah dan unit usaha syariah. </w:t>
      </w:r>
    </w:p>
    <w:p w14:paraId="6981A39C" w14:textId="318B638D" w:rsidR="000D23C9" w:rsidRPr="00306435" w:rsidRDefault="004B3EB3" w:rsidP="00310897">
      <w:pPr>
        <w:pStyle w:val="ListParagraph"/>
        <w:numPr>
          <w:ilvl w:val="0"/>
          <w:numId w:val="71"/>
        </w:numPr>
        <w:spacing w:line="240" w:lineRule="auto"/>
        <w:ind w:left="567" w:hanging="567"/>
        <w:jc w:val="both"/>
        <w:rPr>
          <w:rFonts w:ascii="Bookman Old Style" w:hAnsi="Bookman Old Style"/>
          <w:sz w:val="24"/>
          <w:szCs w:val="24"/>
        </w:rPr>
      </w:pPr>
      <w:r w:rsidRPr="00306435">
        <w:rPr>
          <w:rFonts w:ascii="Bookman Old Style" w:hAnsi="Bookman Old Style"/>
          <w:sz w:val="24"/>
          <w:szCs w:val="24"/>
        </w:rPr>
        <w:t>Selanjutnya cakupan laporan realisasi rencana bisnis sebagaimana poin 1) ditambahkan</w:t>
      </w:r>
      <w:r w:rsidR="000D23C9" w:rsidRPr="00306435">
        <w:rPr>
          <w:rFonts w:ascii="Bookman Old Style" w:hAnsi="Bookman Old Style"/>
          <w:sz w:val="24"/>
          <w:szCs w:val="24"/>
        </w:rPr>
        <w:t xml:space="preserve"> laporan-laporan sebagai berikut:</w:t>
      </w:r>
    </w:p>
    <w:p w14:paraId="4CD38CBD" w14:textId="73AAFC96" w:rsidR="000D23C9" w:rsidRPr="00306435" w:rsidRDefault="000D23C9" w:rsidP="00310897">
      <w:pPr>
        <w:pStyle w:val="ListParagraph"/>
        <w:numPr>
          <w:ilvl w:val="0"/>
          <w:numId w:val="72"/>
        </w:numPr>
        <w:spacing w:line="240" w:lineRule="auto"/>
        <w:ind w:left="1134" w:hanging="567"/>
        <w:jc w:val="both"/>
        <w:rPr>
          <w:rFonts w:ascii="Bookman Old Style" w:hAnsi="Bookman Old Style"/>
          <w:sz w:val="24"/>
          <w:szCs w:val="24"/>
        </w:rPr>
      </w:pPr>
      <w:r w:rsidRPr="00306435">
        <w:rPr>
          <w:rFonts w:ascii="Bookman Old Style" w:hAnsi="Bookman Old Style"/>
          <w:sz w:val="24"/>
          <w:szCs w:val="24"/>
        </w:rPr>
        <w:t xml:space="preserve">Laporan Berkala </w:t>
      </w:r>
      <w:r w:rsidRPr="00306435">
        <w:rPr>
          <w:rFonts w:ascii="Bookman Old Style" w:hAnsi="Bookman Old Style"/>
          <w:i/>
          <w:sz w:val="24"/>
          <w:szCs w:val="24"/>
        </w:rPr>
        <w:t>Bancassurance</w:t>
      </w:r>
      <w:r w:rsidR="00384696" w:rsidRPr="00306435">
        <w:rPr>
          <w:rFonts w:ascii="Bookman Old Style" w:hAnsi="Bookman Old Style"/>
          <w:i/>
          <w:sz w:val="24"/>
          <w:szCs w:val="24"/>
        </w:rPr>
        <w:t xml:space="preserve"> </w:t>
      </w:r>
      <w:r w:rsidR="00384696" w:rsidRPr="00306435">
        <w:rPr>
          <w:rFonts w:ascii="Bookman Old Style" w:hAnsi="Bookman Old Style"/>
          <w:sz w:val="24"/>
          <w:szCs w:val="24"/>
        </w:rPr>
        <w:t xml:space="preserve">sesuai ketentuan OJK mengenai penerapan manajemen risiko pada bank yang melakukan aktivitas kerja sama pemasaran dengan perusahaan asuransi </w:t>
      </w:r>
      <w:r w:rsidR="00384696" w:rsidRPr="00306435">
        <w:rPr>
          <w:rFonts w:ascii="Bookman Old Style" w:hAnsi="Bookman Old Style"/>
          <w:i/>
          <w:sz w:val="24"/>
          <w:szCs w:val="24"/>
        </w:rPr>
        <w:t>(bancassurance)</w:t>
      </w:r>
      <w:r w:rsidRPr="00306435">
        <w:rPr>
          <w:rFonts w:ascii="Bookman Old Style" w:hAnsi="Bookman Old Style"/>
          <w:i/>
          <w:sz w:val="24"/>
          <w:szCs w:val="24"/>
        </w:rPr>
        <w:t>;</w:t>
      </w:r>
    </w:p>
    <w:p w14:paraId="68816FAA" w14:textId="77777777" w:rsidR="00945987" w:rsidRPr="00306435" w:rsidRDefault="00945987" w:rsidP="00310897">
      <w:pPr>
        <w:pStyle w:val="ListParagraph"/>
        <w:numPr>
          <w:ilvl w:val="0"/>
          <w:numId w:val="72"/>
        </w:numPr>
        <w:spacing w:line="240" w:lineRule="auto"/>
        <w:ind w:left="1134" w:hanging="567"/>
        <w:jc w:val="both"/>
        <w:rPr>
          <w:rFonts w:ascii="Bookman Old Style" w:hAnsi="Bookman Old Style"/>
          <w:sz w:val="24"/>
          <w:szCs w:val="24"/>
        </w:rPr>
      </w:pPr>
      <w:r w:rsidRPr="00306435">
        <w:rPr>
          <w:rFonts w:ascii="Bookman Old Style" w:hAnsi="Bookman Old Style"/>
          <w:sz w:val="24"/>
          <w:szCs w:val="24"/>
        </w:rPr>
        <w:t>Laporan Pengangkatan Tenaga Kerja Asing Sebagai Tenaga Ahli Atau Konsultan;</w:t>
      </w:r>
    </w:p>
    <w:p w14:paraId="5F86C4AD" w14:textId="4F714472" w:rsidR="000D23C9" w:rsidRPr="00306435" w:rsidRDefault="000D23C9" w:rsidP="00310897">
      <w:pPr>
        <w:pStyle w:val="ListParagraph"/>
        <w:numPr>
          <w:ilvl w:val="0"/>
          <w:numId w:val="72"/>
        </w:numPr>
        <w:spacing w:line="240" w:lineRule="auto"/>
        <w:ind w:left="1134" w:hanging="567"/>
        <w:jc w:val="both"/>
        <w:rPr>
          <w:rFonts w:ascii="Bookman Old Style" w:hAnsi="Bookman Old Style"/>
          <w:sz w:val="24"/>
          <w:szCs w:val="24"/>
        </w:rPr>
      </w:pPr>
      <w:r w:rsidRPr="00306435">
        <w:rPr>
          <w:rFonts w:ascii="Bookman Old Style" w:hAnsi="Bookman Old Style"/>
          <w:sz w:val="24"/>
          <w:szCs w:val="24"/>
        </w:rPr>
        <w:t>Laporan Kegiatan Trust</w:t>
      </w:r>
      <w:r w:rsidR="00384696" w:rsidRPr="00306435">
        <w:rPr>
          <w:rFonts w:ascii="Bookman Old Style" w:hAnsi="Bookman Old Style"/>
          <w:sz w:val="24"/>
          <w:szCs w:val="24"/>
        </w:rPr>
        <w:t xml:space="preserve"> sesuai Kegiatan Usaha Bank Berupa Penitipan dengan Pengelolaan</w:t>
      </w:r>
      <w:r w:rsidR="00384696" w:rsidRPr="00306435">
        <w:rPr>
          <w:rFonts w:ascii="Bookman Old Style" w:hAnsi="Bookman Old Style"/>
          <w:i/>
          <w:sz w:val="24"/>
          <w:szCs w:val="24"/>
        </w:rPr>
        <w:t xml:space="preserve"> (Trust)</w:t>
      </w:r>
      <w:r w:rsidR="0060478E" w:rsidRPr="00306435">
        <w:rPr>
          <w:rFonts w:ascii="Bookman Old Style" w:hAnsi="Bookman Old Style"/>
          <w:i/>
          <w:sz w:val="24"/>
          <w:szCs w:val="24"/>
        </w:rPr>
        <w:t xml:space="preserve"> </w:t>
      </w:r>
      <w:r w:rsidR="0060478E" w:rsidRPr="00306435">
        <w:rPr>
          <w:rFonts w:ascii="Bookman Old Style" w:hAnsi="Bookman Old Style"/>
          <w:sz w:val="24"/>
          <w:szCs w:val="24"/>
        </w:rPr>
        <w:t>sesuai ketentuan OJK mengenai</w:t>
      </w:r>
      <w:r w:rsidR="004B3EB3" w:rsidRPr="00306435">
        <w:rPr>
          <w:rFonts w:ascii="Bookman Old Style" w:hAnsi="Bookman Old Style"/>
          <w:sz w:val="24"/>
          <w:szCs w:val="24"/>
        </w:rPr>
        <w:t xml:space="preserve"> Kegiatan Usaha Bank Berupa Penitipan dengan Pengelolaan </w:t>
      </w:r>
      <w:r w:rsidR="004B3EB3" w:rsidRPr="00306435">
        <w:rPr>
          <w:rFonts w:ascii="Bookman Old Style" w:hAnsi="Bookman Old Style"/>
          <w:i/>
          <w:sz w:val="24"/>
          <w:szCs w:val="24"/>
        </w:rPr>
        <w:t>(Trust)</w:t>
      </w:r>
      <w:r w:rsidRPr="00306435">
        <w:rPr>
          <w:rFonts w:ascii="Bookman Old Style" w:hAnsi="Bookman Old Style"/>
          <w:sz w:val="24"/>
          <w:szCs w:val="24"/>
        </w:rPr>
        <w:t>:</w:t>
      </w:r>
    </w:p>
    <w:p w14:paraId="2B421B60" w14:textId="77777777" w:rsidR="00945987" w:rsidRPr="00306435" w:rsidRDefault="00945987" w:rsidP="00310897">
      <w:pPr>
        <w:pStyle w:val="ListParagraph"/>
        <w:numPr>
          <w:ilvl w:val="0"/>
          <w:numId w:val="72"/>
        </w:numPr>
        <w:spacing w:line="240" w:lineRule="auto"/>
        <w:ind w:left="1134" w:hanging="567"/>
        <w:jc w:val="both"/>
        <w:rPr>
          <w:rFonts w:ascii="Bookman Old Style" w:hAnsi="Bookman Old Style"/>
          <w:sz w:val="24"/>
          <w:szCs w:val="24"/>
        </w:rPr>
      </w:pPr>
      <w:r w:rsidRPr="00306435">
        <w:rPr>
          <w:rFonts w:ascii="Bookman Old Style" w:hAnsi="Bookman Old Style"/>
          <w:sz w:val="24"/>
          <w:szCs w:val="24"/>
        </w:rPr>
        <w:t>Laporan Alih Daya Yang Bermasalah</w:t>
      </w:r>
    </w:p>
    <w:p w14:paraId="1AC355E8" w14:textId="77777777" w:rsidR="00945987" w:rsidRPr="00306435" w:rsidRDefault="00945987" w:rsidP="00310897">
      <w:pPr>
        <w:pStyle w:val="ListParagraph"/>
        <w:numPr>
          <w:ilvl w:val="0"/>
          <w:numId w:val="72"/>
        </w:numPr>
        <w:spacing w:line="240" w:lineRule="auto"/>
        <w:ind w:left="1134" w:hanging="567"/>
        <w:jc w:val="both"/>
        <w:rPr>
          <w:rFonts w:ascii="Bookman Old Style" w:hAnsi="Bookman Old Style"/>
          <w:sz w:val="24"/>
          <w:szCs w:val="24"/>
        </w:rPr>
      </w:pPr>
      <w:r w:rsidRPr="00306435">
        <w:rPr>
          <w:rFonts w:ascii="Bookman Old Style" w:hAnsi="Bookman Old Style"/>
          <w:sz w:val="24"/>
          <w:szCs w:val="24"/>
        </w:rPr>
        <w:t>Informasi bukti penyelesaian hak dan kewajiban Kanwil, Kantor Cabang (KC), dan Kantor di Luar Negeri kepada nasabah dan/atau pihak lain sehubungan dengan penutupan Kanwil, KC, dan Kantor di Luar Negeri; dan</w:t>
      </w:r>
    </w:p>
    <w:p w14:paraId="56B8CB51" w14:textId="02E3E3D3" w:rsidR="000D23C9" w:rsidRPr="00306435" w:rsidRDefault="000D23C9" w:rsidP="00310897">
      <w:pPr>
        <w:pStyle w:val="ListParagraph"/>
        <w:numPr>
          <w:ilvl w:val="0"/>
          <w:numId w:val="72"/>
        </w:numPr>
        <w:spacing w:line="240" w:lineRule="auto"/>
        <w:ind w:left="1134" w:hanging="567"/>
        <w:jc w:val="both"/>
        <w:rPr>
          <w:rFonts w:ascii="Bookman Old Style" w:hAnsi="Bookman Old Style"/>
          <w:sz w:val="24"/>
          <w:szCs w:val="24"/>
        </w:rPr>
      </w:pPr>
      <w:r w:rsidRPr="00306435">
        <w:rPr>
          <w:rFonts w:ascii="Bookman Old Style" w:hAnsi="Bookman Old Style"/>
          <w:sz w:val="24"/>
          <w:szCs w:val="24"/>
        </w:rPr>
        <w:t xml:space="preserve">Informasi bukti penyelesaian hak dan kewajiban </w:t>
      </w:r>
      <w:r w:rsidR="001275BA" w:rsidRPr="00306435">
        <w:rPr>
          <w:rFonts w:ascii="Bookman Old Style" w:hAnsi="Bookman Old Style"/>
          <w:sz w:val="24"/>
          <w:szCs w:val="24"/>
        </w:rPr>
        <w:t>Kantor Cabang Pembantu (</w:t>
      </w:r>
      <w:r w:rsidRPr="00306435">
        <w:rPr>
          <w:rFonts w:ascii="Bookman Old Style" w:hAnsi="Bookman Old Style"/>
          <w:sz w:val="24"/>
          <w:szCs w:val="24"/>
        </w:rPr>
        <w:t>KCP</w:t>
      </w:r>
      <w:r w:rsidR="001275BA" w:rsidRPr="00306435">
        <w:rPr>
          <w:rFonts w:ascii="Bookman Old Style" w:hAnsi="Bookman Old Style"/>
          <w:sz w:val="24"/>
          <w:szCs w:val="24"/>
        </w:rPr>
        <w:t>)</w:t>
      </w:r>
      <w:r w:rsidRPr="00306435">
        <w:rPr>
          <w:rFonts w:ascii="Bookman Old Style" w:hAnsi="Bookman Old Style"/>
          <w:sz w:val="24"/>
          <w:szCs w:val="24"/>
        </w:rPr>
        <w:t xml:space="preserve"> kepada nasabah dan/atau pihak lain sehubungan dengan penutupan KCP;</w:t>
      </w:r>
    </w:p>
    <w:p w14:paraId="3A94295F" w14:textId="77777777" w:rsidR="005B66C1" w:rsidRPr="00306435" w:rsidRDefault="005B66C1" w:rsidP="00310897">
      <w:pPr>
        <w:pStyle w:val="ListParagraph"/>
        <w:spacing w:line="240" w:lineRule="auto"/>
        <w:ind w:left="1134"/>
        <w:jc w:val="both"/>
        <w:rPr>
          <w:rFonts w:ascii="Bookman Old Style" w:hAnsi="Bookman Old Style"/>
          <w:sz w:val="24"/>
          <w:szCs w:val="24"/>
        </w:rPr>
      </w:pPr>
    </w:p>
    <w:p w14:paraId="2D518524" w14:textId="106F912B" w:rsidR="004175CA" w:rsidRPr="00306435" w:rsidRDefault="004B3EB3" w:rsidP="00310897">
      <w:pPr>
        <w:pStyle w:val="ListParagraph"/>
        <w:numPr>
          <w:ilvl w:val="0"/>
          <w:numId w:val="71"/>
        </w:numPr>
        <w:spacing w:after="0" w:line="240" w:lineRule="auto"/>
        <w:ind w:left="567" w:hanging="567"/>
        <w:jc w:val="both"/>
        <w:rPr>
          <w:rFonts w:ascii="Bookman Old Style" w:hAnsi="Bookman Old Style"/>
          <w:sz w:val="24"/>
          <w:szCs w:val="24"/>
        </w:rPr>
        <w:sectPr w:rsidR="004175CA" w:rsidRPr="00306435" w:rsidSect="00E2489F">
          <w:pgSz w:w="12240" w:h="18720" w:code="41"/>
          <w:pgMar w:top="1701" w:right="1418" w:bottom="1418" w:left="1418" w:header="709" w:footer="709" w:gutter="0"/>
          <w:cols w:space="708"/>
          <w:titlePg/>
          <w:docGrid w:linePitch="360"/>
        </w:sectPr>
      </w:pPr>
      <w:r w:rsidRPr="00306435">
        <w:rPr>
          <w:rFonts w:ascii="Bookman Old Style" w:hAnsi="Bookman Old Style"/>
          <w:sz w:val="24"/>
          <w:szCs w:val="24"/>
        </w:rPr>
        <w:t xml:space="preserve">Untuk </w:t>
      </w:r>
      <w:r w:rsidRPr="00306435">
        <w:rPr>
          <w:rFonts w:ascii="Bookman Old Style" w:hAnsi="Bookman Old Style"/>
          <w:i/>
          <w:sz w:val="24"/>
          <w:szCs w:val="24"/>
        </w:rPr>
        <w:t xml:space="preserve">form </w:t>
      </w:r>
      <w:r w:rsidR="005B66C1" w:rsidRPr="00306435">
        <w:rPr>
          <w:rFonts w:ascii="Bookman Old Style" w:hAnsi="Bookman Old Style"/>
          <w:sz w:val="24"/>
          <w:szCs w:val="24"/>
        </w:rPr>
        <w:t>1W</w:t>
      </w:r>
      <w:r w:rsidR="00040CF3" w:rsidRPr="00306435">
        <w:rPr>
          <w:rFonts w:ascii="Bookman Old Style" w:hAnsi="Bookman Old Style"/>
          <w:sz w:val="24"/>
          <w:szCs w:val="24"/>
        </w:rPr>
        <w:t>5</w:t>
      </w:r>
      <w:r w:rsidR="005B66C1" w:rsidRPr="00306435">
        <w:rPr>
          <w:rFonts w:ascii="Bookman Old Style" w:hAnsi="Bookman Old Style"/>
          <w:sz w:val="24"/>
          <w:szCs w:val="24"/>
        </w:rPr>
        <w:t xml:space="preserve">00 - </w:t>
      </w:r>
      <w:r w:rsidR="00040CF3" w:rsidRPr="00306435">
        <w:rPr>
          <w:rFonts w:ascii="Bookman Old Style" w:hAnsi="Bookman Old Style"/>
          <w:sz w:val="24"/>
          <w:szCs w:val="24"/>
        </w:rPr>
        <w:t>Laporan Realisasi Pendidikan dan Pelatihan Sumber Daya Manusia</w:t>
      </w:r>
      <w:r w:rsidR="005B66C1" w:rsidRPr="00306435">
        <w:rPr>
          <w:rFonts w:ascii="Bookman Old Style" w:hAnsi="Bookman Old Style"/>
          <w:sz w:val="24"/>
          <w:szCs w:val="24"/>
        </w:rPr>
        <w:t xml:space="preserve"> yang sebelumnya disampaikan dalam laporan realisasi rencana bisnis dihapus</w:t>
      </w:r>
    </w:p>
    <w:p w14:paraId="151D735D" w14:textId="2B8888B1" w:rsidR="0085137C" w:rsidRPr="00306435" w:rsidRDefault="00096319" w:rsidP="00310897">
      <w:pPr>
        <w:spacing w:after="0" w:line="240" w:lineRule="auto"/>
        <w:jc w:val="both"/>
        <w:rPr>
          <w:rFonts w:ascii="Bookman Old Style" w:hAnsi="Bookman Old Style"/>
          <w:b/>
          <w:sz w:val="24"/>
          <w:szCs w:val="24"/>
        </w:rPr>
      </w:pPr>
      <w:r w:rsidRPr="00306435">
        <w:rPr>
          <w:rFonts w:ascii="Bookman Old Style" w:hAnsi="Bookman Old Style"/>
          <w:b/>
          <w:sz w:val="24"/>
          <w:szCs w:val="24"/>
        </w:rPr>
        <w:t>Format dan Pedoman Pengisian</w:t>
      </w:r>
      <w:r w:rsidR="0085137C" w:rsidRPr="00306435">
        <w:rPr>
          <w:rFonts w:ascii="Bookman Old Style" w:hAnsi="Bookman Old Style"/>
          <w:b/>
          <w:sz w:val="24"/>
          <w:szCs w:val="24"/>
        </w:rPr>
        <w:t xml:space="preserve"> Laporan</w:t>
      </w:r>
      <w:r w:rsidR="00CC7DE1" w:rsidRPr="00306435">
        <w:rPr>
          <w:rFonts w:ascii="Bookman Old Style" w:hAnsi="Bookman Old Style"/>
          <w:b/>
          <w:sz w:val="24"/>
          <w:szCs w:val="24"/>
        </w:rPr>
        <w:t xml:space="preserve"> </w:t>
      </w:r>
      <w:r w:rsidR="005B66C1" w:rsidRPr="00306435">
        <w:rPr>
          <w:rFonts w:ascii="Bookman Old Style" w:hAnsi="Bookman Old Style"/>
          <w:b/>
          <w:sz w:val="24"/>
          <w:szCs w:val="24"/>
        </w:rPr>
        <w:t xml:space="preserve">yang ditambahkan dalam Laporan </w:t>
      </w:r>
      <w:r w:rsidR="00CC7DE1" w:rsidRPr="00306435">
        <w:rPr>
          <w:rFonts w:ascii="Bookman Old Style" w:hAnsi="Bookman Old Style"/>
          <w:b/>
          <w:sz w:val="24"/>
          <w:szCs w:val="24"/>
        </w:rPr>
        <w:t>Realisasi Rencana Bisnis BUS</w:t>
      </w:r>
    </w:p>
    <w:p w14:paraId="6FB94C34" w14:textId="3F3859FD" w:rsidR="00264E74" w:rsidRPr="00306435" w:rsidRDefault="00264E74" w:rsidP="00310897">
      <w:pPr>
        <w:pStyle w:val="ListParagraph"/>
        <w:numPr>
          <w:ilvl w:val="0"/>
          <w:numId w:val="5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Laporan Berkala </w:t>
      </w:r>
      <w:r w:rsidRPr="00306435">
        <w:rPr>
          <w:rFonts w:ascii="Bookman Old Style" w:hAnsi="Bookman Old Style"/>
          <w:i/>
          <w:sz w:val="24"/>
          <w:szCs w:val="24"/>
        </w:rPr>
        <w:t>Bancassurance</w:t>
      </w:r>
    </w:p>
    <w:p w14:paraId="3E24D7D0" w14:textId="77777777" w:rsidR="00264E74" w:rsidRPr="00306435" w:rsidRDefault="00264E74" w:rsidP="00310897">
      <w:pPr>
        <w:spacing w:after="0" w:line="240" w:lineRule="auto"/>
        <w:ind w:left="567"/>
        <w:jc w:val="both"/>
        <w:rPr>
          <w:rFonts w:ascii="Bookman Old Style" w:hAnsi="Bookman Old Style"/>
          <w:sz w:val="24"/>
          <w:szCs w:val="24"/>
        </w:rPr>
      </w:pPr>
      <w:r w:rsidRPr="00306435">
        <w:rPr>
          <w:rFonts w:ascii="Bookman Old Style" w:hAnsi="Bookman Old Style"/>
          <w:sz w:val="24"/>
          <w:szCs w:val="24"/>
        </w:rPr>
        <w:t xml:space="preserve">Format dan tata cara penyusunan laporan berkala </w:t>
      </w:r>
      <w:r w:rsidRPr="00306435">
        <w:rPr>
          <w:rFonts w:ascii="Bookman Old Style" w:hAnsi="Bookman Old Style"/>
          <w:i/>
          <w:sz w:val="24"/>
          <w:szCs w:val="24"/>
        </w:rPr>
        <w:t xml:space="preserve">bancassurance </w:t>
      </w:r>
      <w:r w:rsidRPr="00306435">
        <w:rPr>
          <w:rFonts w:ascii="Bookman Old Style" w:hAnsi="Bookman Old Style"/>
          <w:sz w:val="24"/>
          <w:szCs w:val="24"/>
        </w:rPr>
        <w:t xml:space="preserve">mengacu pada ketentuan OJK mengenai penerapan manajemen risiko pada bank yang melakukan aktivitas kerja sama pemasaran dengan perusahaan asuransi </w:t>
      </w:r>
      <w:r w:rsidRPr="00306435">
        <w:rPr>
          <w:rFonts w:ascii="Bookman Old Style" w:hAnsi="Bookman Old Style"/>
          <w:i/>
          <w:sz w:val="24"/>
          <w:szCs w:val="24"/>
        </w:rPr>
        <w:t>(Bancassurance)</w:t>
      </w:r>
    </w:p>
    <w:p w14:paraId="2865F813" w14:textId="77777777" w:rsidR="00945987" w:rsidRPr="00306435" w:rsidRDefault="00945987" w:rsidP="00310897">
      <w:pPr>
        <w:pStyle w:val="ListParagraph"/>
        <w:spacing w:after="0" w:line="240" w:lineRule="auto"/>
        <w:ind w:left="567"/>
        <w:jc w:val="both"/>
        <w:rPr>
          <w:rFonts w:ascii="Bookman Old Style" w:hAnsi="Bookman Old Style"/>
          <w:sz w:val="24"/>
          <w:szCs w:val="24"/>
        </w:rPr>
      </w:pPr>
    </w:p>
    <w:p w14:paraId="080403CB" w14:textId="60D36210" w:rsidR="00945987" w:rsidRPr="00306435" w:rsidRDefault="00945987" w:rsidP="00310897">
      <w:pPr>
        <w:pStyle w:val="ListParagraph"/>
        <w:numPr>
          <w:ilvl w:val="0"/>
          <w:numId w:val="5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Laporan pengangkatan tenaga kerja asing sebagai tenaga ahli atau konsultan</w:t>
      </w:r>
    </w:p>
    <w:p w14:paraId="77D380E0" w14:textId="1D124450" w:rsidR="00945987" w:rsidRPr="00306435" w:rsidRDefault="00945987" w:rsidP="00310897">
      <w:pPr>
        <w:pStyle w:val="ListParagraph"/>
        <w:spacing w:after="0" w:line="240" w:lineRule="auto"/>
        <w:ind w:left="567"/>
        <w:jc w:val="both"/>
        <w:rPr>
          <w:rFonts w:ascii="Bookman Old Style" w:hAnsi="Bookman Old Style"/>
          <w:sz w:val="24"/>
          <w:szCs w:val="24"/>
        </w:rPr>
      </w:pPr>
      <w:r w:rsidRPr="00306435">
        <w:rPr>
          <w:rFonts w:ascii="Bookman Old Style" w:hAnsi="Bookman Old Style"/>
          <w:sz w:val="24"/>
          <w:szCs w:val="24"/>
        </w:rPr>
        <w:t xml:space="preserve">BUS menyampaikan laporan pengangkatan tenaga kerja asing sebagai tenaga ahli atau konsultan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 Laporan</w:t>
      </w:r>
      <w:r w:rsidRPr="00306435">
        <w:rPr>
          <w:rFonts w:ascii="Bookman Old Style" w:hAnsi="Bookman Old Style"/>
          <w:sz w:val="24"/>
          <w:szCs w:val="24"/>
          <w:lang w:val="id-ID"/>
        </w:rPr>
        <w:t xml:space="preserve"> pengangkatan tenaga kerja asing sebagai tenaga ahli atau konsultan sesuai dengan Peraturan Otoritas Jasa Keuangan mengenai pemanfaatan tenaga kerja asing dan program alih pengetahuan di sektor perbankan</w:t>
      </w:r>
    </w:p>
    <w:p w14:paraId="49C1AB9B" w14:textId="77777777" w:rsidR="00945987" w:rsidRPr="00306435" w:rsidRDefault="00945987" w:rsidP="00310897">
      <w:pPr>
        <w:pStyle w:val="ListParagraph"/>
        <w:spacing w:after="0" w:line="240" w:lineRule="auto"/>
        <w:ind w:left="567"/>
        <w:jc w:val="both"/>
        <w:rPr>
          <w:rFonts w:ascii="Bookman Old Style" w:hAnsi="Bookman Old Style"/>
          <w:sz w:val="24"/>
          <w:szCs w:val="24"/>
        </w:rPr>
      </w:pPr>
    </w:p>
    <w:p w14:paraId="1C04721B" w14:textId="29227302" w:rsidR="00F9396C" w:rsidRPr="00306435" w:rsidRDefault="00264E74" w:rsidP="00310897">
      <w:pPr>
        <w:pStyle w:val="ListParagraph"/>
        <w:numPr>
          <w:ilvl w:val="0"/>
          <w:numId w:val="5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Lapo</w:t>
      </w:r>
      <w:r w:rsidR="00F9396C" w:rsidRPr="00306435">
        <w:rPr>
          <w:rFonts w:ascii="Bookman Old Style" w:hAnsi="Bookman Old Style"/>
          <w:sz w:val="24"/>
          <w:szCs w:val="24"/>
        </w:rPr>
        <w:t xml:space="preserve">ran kegiatan </w:t>
      </w:r>
      <w:r w:rsidR="00F9396C" w:rsidRPr="00306435">
        <w:rPr>
          <w:rFonts w:ascii="Bookman Old Style" w:hAnsi="Bookman Old Style"/>
          <w:i/>
          <w:sz w:val="24"/>
          <w:szCs w:val="24"/>
        </w:rPr>
        <w:t>trust</w:t>
      </w:r>
      <w:r w:rsidR="00F9396C" w:rsidRPr="00306435">
        <w:rPr>
          <w:rFonts w:ascii="Bookman Old Style" w:hAnsi="Bookman Old Style"/>
          <w:sz w:val="24"/>
          <w:szCs w:val="24"/>
        </w:rPr>
        <w:t xml:space="preserve"> terdiri atas 3 (tiga) </w:t>
      </w:r>
      <w:r w:rsidR="00F9396C" w:rsidRPr="00306435">
        <w:rPr>
          <w:rFonts w:ascii="Bookman Old Style" w:hAnsi="Bookman Old Style"/>
          <w:i/>
          <w:sz w:val="24"/>
          <w:szCs w:val="24"/>
        </w:rPr>
        <w:t xml:space="preserve">form </w:t>
      </w:r>
      <w:r w:rsidR="00F9396C" w:rsidRPr="00306435">
        <w:rPr>
          <w:rFonts w:ascii="Bookman Old Style" w:hAnsi="Bookman Old Style"/>
          <w:sz w:val="24"/>
          <w:szCs w:val="24"/>
        </w:rPr>
        <w:t>yaitu:</w:t>
      </w:r>
    </w:p>
    <w:p w14:paraId="443B8528" w14:textId="265C8405" w:rsidR="00F9396C" w:rsidRPr="00306435" w:rsidRDefault="008F268F" w:rsidP="00310897">
      <w:pPr>
        <w:pStyle w:val="ListParagraph"/>
        <w:numPr>
          <w:ilvl w:val="0"/>
          <w:numId w:val="56"/>
        </w:numPr>
        <w:spacing w:after="0" w:line="240" w:lineRule="auto"/>
        <w:ind w:left="1134" w:hanging="567"/>
        <w:jc w:val="both"/>
        <w:rPr>
          <w:rFonts w:ascii="Bookman Old Style" w:hAnsi="Bookman Old Style"/>
          <w:sz w:val="24"/>
          <w:szCs w:val="24"/>
        </w:rPr>
      </w:pPr>
      <w:r w:rsidRPr="00306435">
        <w:rPr>
          <w:rFonts w:ascii="Bookman Old Style" w:hAnsi="Bookman Old Style"/>
          <w:i/>
          <w:sz w:val="24"/>
          <w:szCs w:val="24"/>
        </w:rPr>
        <w:t>Form</w:t>
      </w:r>
      <w:r w:rsidR="00181E09">
        <w:rPr>
          <w:rFonts w:ascii="Bookman Old Style" w:hAnsi="Bookman Old Style"/>
          <w:sz w:val="24"/>
          <w:szCs w:val="24"/>
        </w:rPr>
        <w:t xml:space="preserve">….. </w:t>
      </w:r>
      <w:r w:rsidR="00F9396C" w:rsidRPr="00306435">
        <w:rPr>
          <w:rFonts w:ascii="Bookman Old Style" w:hAnsi="Bookman Old Style"/>
          <w:sz w:val="24"/>
          <w:szCs w:val="24"/>
        </w:rPr>
        <w:t xml:space="preserve">– Laporan Kegiatan </w:t>
      </w:r>
      <w:r w:rsidR="00F9396C" w:rsidRPr="00306435">
        <w:rPr>
          <w:rFonts w:ascii="Bookman Old Style" w:hAnsi="Bookman Old Style"/>
          <w:i/>
          <w:sz w:val="24"/>
          <w:szCs w:val="24"/>
        </w:rPr>
        <w:t xml:space="preserve">Trust </w:t>
      </w:r>
      <w:r w:rsidR="00F9396C" w:rsidRPr="00306435">
        <w:rPr>
          <w:rFonts w:ascii="Bookman Old Style" w:hAnsi="Bookman Old Style"/>
          <w:sz w:val="24"/>
          <w:szCs w:val="24"/>
        </w:rPr>
        <w:t>– Informasi umum</w:t>
      </w:r>
    </w:p>
    <w:p w14:paraId="60FC4466" w14:textId="01483F4C" w:rsidR="005B66C1" w:rsidRDefault="008F268F" w:rsidP="00310897">
      <w:pPr>
        <w:pStyle w:val="ListParagraph"/>
        <w:spacing w:after="0" w:line="240" w:lineRule="auto"/>
        <w:ind w:left="1134"/>
        <w:jc w:val="both"/>
        <w:rPr>
          <w:rFonts w:ascii="Bookman Old Style" w:hAnsi="Bookman Old Style"/>
          <w:i/>
          <w:sz w:val="24"/>
          <w:szCs w:val="24"/>
        </w:rPr>
      </w:pPr>
      <w:r w:rsidRPr="00306435">
        <w:rPr>
          <w:rFonts w:ascii="Bookman Old Style" w:hAnsi="Bookman Old Style"/>
          <w:i/>
          <w:sz w:val="24"/>
          <w:szCs w:val="24"/>
        </w:rPr>
        <w:t xml:space="preserve">Form </w:t>
      </w:r>
      <w:r w:rsidR="00F9396C" w:rsidRPr="00306435">
        <w:rPr>
          <w:rFonts w:ascii="Bookman Old Style" w:hAnsi="Bookman Old Style"/>
          <w:sz w:val="24"/>
          <w:szCs w:val="24"/>
        </w:rPr>
        <w:t xml:space="preserve">ini berisi informasi mengenai sumber daya manusia unit kerja </w:t>
      </w:r>
      <w:r w:rsidR="00F9396C" w:rsidRPr="00306435">
        <w:rPr>
          <w:rFonts w:ascii="Bookman Old Style" w:hAnsi="Bookman Old Style"/>
          <w:i/>
          <w:sz w:val="24"/>
          <w:szCs w:val="24"/>
        </w:rPr>
        <w:t xml:space="preserve">trustee </w:t>
      </w:r>
      <w:r w:rsidR="00F9396C" w:rsidRPr="00306435">
        <w:rPr>
          <w:rFonts w:ascii="Bookman Old Style" w:hAnsi="Bookman Old Style"/>
          <w:sz w:val="24"/>
          <w:szCs w:val="24"/>
        </w:rPr>
        <w:t xml:space="preserve">dan daftar perjanjian </w:t>
      </w:r>
      <w:r w:rsidR="00F9396C" w:rsidRPr="00306435">
        <w:rPr>
          <w:rFonts w:ascii="Bookman Old Style" w:hAnsi="Bookman Old Style"/>
          <w:i/>
          <w:sz w:val="24"/>
          <w:szCs w:val="24"/>
        </w:rPr>
        <w:t xml:space="preserve">trust </w:t>
      </w:r>
      <w:r w:rsidR="00F9396C" w:rsidRPr="00306435">
        <w:rPr>
          <w:rFonts w:ascii="Bookman Old Style" w:hAnsi="Bookman Old Style"/>
          <w:sz w:val="24"/>
          <w:szCs w:val="24"/>
        </w:rPr>
        <w:t xml:space="preserve">dan </w:t>
      </w:r>
      <w:r w:rsidR="00F9396C" w:rsidRPr="00306435">
        <w:rPr>
          <w:rFonts w:ascii="Bookman Old Style" w:hAnsi="Bookman Old Style"/>
          <w:i/>
          <w:sz w:val="24"/>
          <w:szCs w:val="24"/>
        </w:rPr>
        <w:t>settlor</w:t>
      </w:r>
    </w:p>
    <w:p w14:paraId="4E9A9D6F" w14:textId="21748593" w:rsidR="005B66C1" w:rsidRDefault="005B66C1" w:rsidP="00F9396C">
      <w:pPr>
        <w:pStyle w:val="ListParagraph"/>
        <w:spacing w:after="0" w:line="240" w:lineRule="auto"/>
        <w:ind w:left="1134"/>
        <w:rPr>
          <w:rFonts w:ascii="Bookman Old Style" w:hAnsi="Bookman Old Style"/>
          <w:sz w:val="24"/>
          <w:szCs w:val="24"/>
        </w:rPr>
      </w:pPr>
    </w:p>
    <w:p w14:paraId="0E350F67" w14:textId="6A62C912" w:rsidR="00064547" w:rsidRPr="00064547" w:rsidRDefault="00064547" w:rsidP="00F9396C">
      <w:pPr>
        <w:pStyle w:val="ListParagraph"/>
        <w:spacing w:after="0" w:line="240" w:lineRule="auto"/>
        <w:ind w:left="1134"/>
        <w:rPr>
          <w:rFonts w:ascii="Bookman Old Style" w:hAnsi="Bookman Old Style"/>
          <w:b/>
          <w:i/>
          <w:sz w:val="24"/>
          <w:szCs w:val="24"/>
        </w:rPr>
      </w:pPr>
      <w:r w:rsidRPr="00064547">
        <w:rPr>
          <w:rFonts w:ascii="Bookman Old Style" w:hAnsi="Bookman Old Style"/>
          <w:b/>
          <w:sz w:val="24"/>
          <w:szCs w:val="24"/>
        </w:rPr>
        <w:t>Tabel 1</w:t>
      </w:r>
      <w:r>
        <w:rPr>
          <w:rFonts w:ascii="Bookman Old Style" w:hAnsi="Bookman Old Style"/>
          <w:b/>
          <w:sz w:val="24"/>
          <w:szCs w:val="24"/>
        </w:rPr>
        <w:t xml:space="preserve"> – Pemimpin Unit Kerja </w:t>
      </w:r>
      <w:r>
        <w:rPr>
          <w:rFonts w:ascii="Bookman Old Style" w:hAnsi="Bookman Old Style"/>
          <w:b/>
          <w:i/>
          <w:sz w:val="24"/>
          <w:szCs w:val="24"/>
        </w:rPr>
        <w:t>Trustee</w:t>
      </w:r>
    </w:p>
    <w:tbl>
      <w:tblPr>
        <w:tblW w:w="14315" w:type="dxa"/>
        <w:tblInd w:w="1129" w:type="dxa"/>
        <w:tblLook w:val="04A0" w:firstRow="1" w:lastRow="0" w:firstColumn="1" w:lastColumn="0" w:noHBand="0" w:noVBand="1"/>
      </w:tblPr>
      <w:tblGrid>
        <w:gridCol w:w="7538"/>
        <w:gridCol w:w="6777"/>
      </w:tblGrid>
      <w:tr w:rsidR="00780EC5" w:rsidRPr="00306435" w14:paraId="6D5EE7A8" w14:textId="77777777" w:rsidTr="00CE2B2E">
        <w:trPr>
          <w:trHeight w:val="243"/>
        </w:trPr>
        <w:tc>
          <w:tcPr>
            <w:tcW w:w="143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263C2B89" w14:textId="3A29A556" w:rsidR="00780EC5" w:rsidRPr="00306435" w:rsidRDefault="005B66C1" w:rsidP="002E17CC">
            <w:pPr>
              <w:pStyle w:val="ListParagraph"/>
              <w:numPr>
                <w:ilvl w:val="0"/>
                <w:numId w:val="73"/>
              </w:numPr>
              <w:spacing w:after="0" w:line="240" w:lineRule="auto"/>
              <w:ind w:left="462" w:hanging="462"/>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SUMBER DAYA MANUSIA UNIT KERJA TRUSTEE</w:t>
            </w:r>
          </w:p>
        </w:tc>
      </w:tr>
      <w:tr w:rsidR="005B66C1" w:rsidRPr="00306435" w14:paraId="4383F6D0" w14:textId="77777777" w:rsidTr="00FD22EA">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7853182A" w14:textId="49B6613C" w:rsidR="005B66C1" w:rsidRPr="00306435" w:rsidRDefault="005B66C1" w:rsidP="00FD22EA">
            <w:pPr>
              <w:spacing w:after="0" w:line="240" w:lineRule="auto"/>
              <w:rPr>
                <w:rFonts w:ascii="Bookman Old Style" w:hAnsi="Bookman Old Style"/>
                <w:b/>
                <w:vertAlign w:val="superscript"/>
              </w:rPr>
            </w:pPr>
            <w:r w:rsidRPr="00306435">
              <w:rPr>
                <w:rFonts w:ascii="Bookman Old Style" w:hAnsi="Bookman Old Style"/>
                <w:b/>
                <w:sz w:val="24"/>
                <w:szCs w:val="24"/>
              </w:rPr>
              <w:t xml:space="preserve">Nama Pemimpin Unit </w:t>
            </w:r>
            <w:r w:rsidRPr="00306435">
              <w:rPr>
                <w:rFonts w:ascii="Bookman Old Style" w:hAnsi="Bookman Old Style"/>
                <w:b/>
                <w:i/>
                <w:sz w:val="24"/>
                <w:szCs w:val="24"/>
              </w:rPr>
              <w:t>Trustee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58FB80AB" w14:textId="1FD638F0" w:rsidR="005B66C1" w:rsidRPr="00306435" w:rsidRDefault="005B66C1" w:rsidP="005B66C1">
            <w:pPr>
              <w:spacing w:after="0" w:line="240" w:lineRule="auto"/>
              <w:rPr>
                <w:rFonts w:ascii="Bookman Old Style" w:hAnsi="Bookman Old Style"/>
              </w:rPr>
            </w:pPr>
          </w:p>
        </w:tc>
      </w:tr>
      <w:tr w:rsidR="005B66C1" w:rsidRPr="00306435" w14:paraId="6EEEA3E4" w14:textId="77777777" w:rsidTr="00FD22EA">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34BAC325" w14:textId="39D958D5" w:rsidR="005B66C1" w:rsidRPr="00306435" w:rsidRDefault="005B66C1" w:rsidP="00FD22EA">
            <w:pPr>
              <w:spacing w:after="0" w:line="240" w:lineRule="auto"/>
              <w:rPr>
                <w:rFonts w:ascii="Bookman Old Style" w:hAnsi="Bookman Old Style"/>
                <w:b/>
              </w:rPr>
            </w:pPr>
            <w:r w:rsidRPr="00306435">
              <w:rPr>
                <w:rFonts w:ascii="Bookman Old Style" w:hAnsi="Bookman Old Style"/>
                <w:b/>
                <w:sz w:val="24"/>
                <w:szCs w:val="24"/>
              </w:rPr>
              <w:t xml:space="preserve">Nomor Telepon Pemimpin Unit </w:t>
            </w:r>
            <w:r w:rsidRPr="00306435">
              <w:rPr>
                <w:rFonts w:ascii="Bookman Old Style" w:hAnsi="Bookman Old Style"/>
                <w:b/>
                <w:i/>
                <w:sz w:val="24"/>
                <w:szCs w:val="24"/>
              </w:rPr>
              <w:t>Trustee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7BDD2C05" w14:textId="77777777" w:rsidR="005B66C1" w:rsidRPr="00306435" w:rsidRDefault="005B66C1" w:rsidP="005B66C1">
            <w:pPr>
              <w:spacing w:after="0" w:line="240" w:lineRule="auto"/>
              <w:rPr>
                <w:rFonts w:ascii="Bookman Old Style" w:hAnsi="Bookman Old Style"/>
              </w:rPr>
            </w:pPr>
          </w:p>
        </w:tc>
      </w:tr>
      <w:tr w:rsidR="005B66C1" w:rsidRPr="00306435" w14:paraId="5FA796BD" w14:textId="77777777" w:rsidTr="00FD22EA">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668FE2FC" w14:textId="02CE27CB" w:rsidR="005B66C1" w:rsidRPr="00306435" w:rsidRDefault="005B66C1" w:rsidP="00FD22EA">
            <w:pPr>
              <w:spacing w:after="0" w:line="240" w:lineRule="auto"/>
              <w:rPr>
                <w:rFonts w:ascii="Bookman Old Style" w:hAnsi="Bookman Old Style"/>
                <w:b/>
              </w:rPr>
            </w:pPr>
            <w:r w:rsidRPr="00306435">
              <w:rPr>
                <w:rFonts w:ascii="Bookman Old Style" w:hAnsi="Bookman Old Style"/>
                <w:b/>
                <w:sz w:val="24"/>
                <w:szCs w:val="24"/>
              </w:rPr>
              <w:t xml:space="preserve">Alamat E-mail Pemimpin Unit </w:t>
            </w:r>
            <w:r w:rsidRPr="00306435">
              <w:rPr>
                <w:rFonts w:ascii="Bookman Old Style" w:hAnsi="Bookman Old Style"/>
                <w:b/>
                <w:i/>
                <w:sz w:val="24"/>
                <w:szCs w:val="24"/>
              </w:rPr>
              <w:t>Trustee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903BE48" w14:textId="77777777" w:rsidR="005B66C1" w:rsidRPr="00306435" w:rsidRDefault="005B66C1" w:rsidP="005B66C1">
            <w:pPr>
              <w:spacing w:after="0" w:line="240" w:lineRule="auto"/>
              <w:rPr>
                <w:rFonts w:ascii="Bookman Old Style" w:hAnsi="Bookman Old Style"/>
              </w:rPr>
            </w:pPr>
          </w:p>
        </w:tc>
      </w:tr>
      <w:tr w:rsidR="005B66C1" w:rsidRPr="00306435" w14:paraId="28146F46" w14:textId="77777777" w:rsidTr="00FD22EA">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72D34178" w14:textId="1593D9F7" w:rsidR="005B66C1" w:rsidRPr="00306435" w:rsidRDefault="005B66C1" w:rsidP="00FD22EA">
            <w:pPr>
              <w:spacing w:after="0" w:line="240" w:lineRule="auto"/>
              <w:rPr>
                <w:rFonts w:ascii="Bookman Old Style" w:hAnsi="Bookman Old Style"/>
                <w:b/>
              </w:rPr>
            </w:pPr>
            <w:r w:rsidRPr="00306435">
              <w:rPr>
                <w:rFonts w:ascii="Bookman Old Style" w:hAnsi="Bookman Old Style"/>
                <w:b/>
                <w:sz w:val="24"/>
                <w:szCs w:val="24"/>
              </w:rPr>
              <w:t>Nama Penanggung Jawab Penyusun Laporan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2D837B0D" w14:textId="77777777" w:rsidR="005B66C1" w:rsidRPr="00306435" w:rsidRDefault="005B66C1" w:rsidP="005B66C1">
            <w:pPr>
              <w:spacing w:after="0" w:line="240" w:lineRule="auto"/>
              <w:rPr>
                <w:rFonts w:ascii="Bookman Old Style" w:hAnsi="Bookman Old Style"/>
              </w:rPr>
            </w:pPr>
          </w:p>
        </w:tc>
      </w:tr>
      <w:tr w:rsidR="005B66C1" w:rsidRPr="00306435" w14:paraId="2D6D3CAA" w14:textId="77777777" w:rsidTr="00FD22EA">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19E8C429" w14:textId="1776F02B" w:rsidR="005B66C1" w:rsidRPr="00306435" w:rsidRDefault="005B66C1" w:rsidP="00FD22EA">
            <w:pPr>
              <w:spacing w:after="0" w:line="240" w:lineRule="auto"/>
              <w:rPr>
                <w:rFonts w:ascii="Bookman Old Style" w:hAnsi="Bookman Old Style"/>
                <w:b/>
              </w:rPr>
            </w:pPr>
            <w:r w:rsidRPr="00306435">
              <w:rPr>
                <w:rFonts w:ascii="Bookman Old Style" w:hAnsi="Bookman Old Style"/>
                <w:b/>
                <w:sz w:val="24"/>
                <w:szCs w:val="24"/>
              </w:rPr>
              <w:t>Nomor Telepon Penanggung Jawab Penyusun Laporan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11BA26C0" w14:textId="77777777" w:rsidR="005B66C1" w:rsidRPr="00306435" w:rsidRDefault="005B66C1" w:rsidP="005B66C1">
            <w:pPr>
              <w:spacing w:after="0" w:line="240" w:lineRule="auto"/>
              <w:rPr>
                <w:rFonts w:ascii="Bookman Old Style" w:hAnsi="Bookman Old Style"/>
              </w:rPr>
            </w:pPr>
          </w:p>
        </w:tc>
      </w:tr>
      <w:tr w:rsidR="005B66C1" w:rsidRPr="00306435" w14:paraId="75EDABF7" w14:textId="77777777" w:rsidTr="00FD22EA">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073272FE" w14:textId="4720B6DA" w:rsidR="005B66C1" w:rsidRPr="00306435" w:rsidRDefault="005B66C1" w:rsidP="00FD22EA">
            <w:pPr>
              <w:spacing w:after="0" w:line="240" w:lineRule="auto"/>
              <w:rPr>
                <w:rFonts w:ascii="Bookman Old Style" w:hAnsi="Bookman Old Style"/>
                <w:b/>
                <w:sz w:val="24"/>
                <w:szCs w:val="24"/>
              </w:rPr>
            </w:pPr>
            <w:r w:rsidRPr="00306435">
              <w:rPr>
                <w:rFonts w:ascii="Bookman Old Style" w:hAnsi="Bookman Old Style"/>
                <w:b/>
                <w:sz w:val="24"/>
                <w:szCs w:val="24"/>
              </w:rPr>
              <w:t>Alamat E-mail Penanggung Jawab Penyusun Laporan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5721DCA" w14:textId="77777777" w:rsidR="005B66C1" w:rsidRPr="00306435" w:rsidRDefault="005B66C1" w:rsidP="005B66C1">
            <w:pPr>
              <w:spacing w:after="0" w:line="240" w:lineRule="auto"/>
              <w:rPr>
                <w:rFonts w:ascii="Bookman Old Style" w:hAnsi="Bookman Old Style"/>
              </w:rPr>
            </w:pPr>
          </w:p>
        </w:tc>
      </w:tr>
    </w:tbl>
    <w:p w14:paraId="20A6C668" w14:textId="315172E6" w:rsidR="00064547" w:rsidRDefault="00064547" w:rsidP="00064547">
      <w:pPr>
        <w:ind w:left="1134"/>
        <w:rPr>
          <w:rFonts w:ascii="Bookman Old Style" w:hAnsi="Bookman Old Style"/>
        </w:rPr>
      </w:pPr>
      <w:r>
        <w:rPr>
          <w:rFonts w:ascii="Bookman Old Style" w:hAnsi="Bookman Old Style"/>
        </w:rPr>
        <w:t xml:space="preserve">Diisi dengan nama dari orang yang bertanggung jawab terhadap unit </w:t>
      </w:r>
      <w:r>
        <w:rPr>
          <w:rFonts w:ascii="Bookman Old Style" w:hAnsi="Bookman Old Style"/>
          <w:i/>
        </w:rPr>
        <w:t xml:space="preserve">trustee </w:t>
      </w:r>
      <w:r>
        <w:rPr>
          <w:rFonts w:ascii="Bookman Old Style" w:hAnsi="Bookman Old Style"/>
        </w:rPr>
        <w:t>secara keseluruhan dan nama dari penanggung jawab penyusun laporan disertai nomor telepon dan surat elektronik dari orang yang bersangkutan</w:t>
      </w:r>
    </w:p>
    <w:p w14:paraId="1EE9951A" w14:textId="07C5F8CA" w:rsidR="00064547" w:rsidRPr="00064547" w:rsidRDefault="00064547" w:rsidP="00064547">
      <w:pPr>
        <w:spacing w:after="0"/>
        <w:ind w:left="1134"/>
        <w:rPr>
          <w:rFonts w:ascii="Bookman Old Style" w:hAnsi="Bookman Old Style"/>
          <w:b/>
          <w:i/>
        </w:rPr>
      </w:pPr>
      <w:r w:rsidRPr="00064547">
        <w:rPr>
          <w:rFonts w:ascii="Bookman Old Style" w:hAnsi="Bookman Old Style"/>
          <w:b/>
        </w:rPr>
        <w:t>Tabel 2</w:t>
      </w:r>
      <w:r>
        <w:rPr>
          <w:rFonts w:ascii="Bookman Old Style" w:hAnsi="Bookman Old Style"/>
          <w:b/>
        </w:rPr>
        <w:t xml:space="preserve"> – Sumber Daya Manusia Unit Kerja </w:t>
      </w:r>
      <w:r>
        <w:rPr>
          <w:rFonts w:ascii="Bookman Old Style" w:hAnsi="Bookman Old Style"/>
          <w:b/>
          <w:i/>
        </w:rPr>
        <w:t>Trustee</w:t>
      </w:r>
    </w:p>
    <w:tbl>
      <w:tblPr>
        <w:tblW w:w="14315" w:type="dxa"/>
        <w:tblInd w:w="1129" w:type="dxa"/>
        <w:tblLook w:val="04A0" w:firstRow="1" w:lastRow="0" w:firstColumn="1" w:lastColumn="0" w:noHBand="0" w:noVBand="1"/>
      </w:tblPr>
      <w:tblGrid>
        <w:gridCol w:w="7538"/>
        <w:gridCol w:w="1762"/>
        <w:gridCol w:w="1603"/>
        <w:gridCol w:w="1785"/>
        <w:gridCol w:w="1627"/>
      </w:tblGrid>
      <w:tr w:rsidR="00875C8C" w:rsidRPr="00306435" w14:paraId="0DEFD9E6" w14:textId="77777777" w:rsidTr="00CD45AF">
        <w:trPr>
          <w:trHeight w:val="243"/>
        </w:trPr>
        <w:tc>
          <w:tcPr>
            <w:tcW w:w="7538" w:type="dxa"/>
            <w:vMerge w:val="restart"/>
            <w:tcBorders>
              <w:top w:val="single" w:sz="4" w:space="0" w:color="000000"/>
              <w:left w:val="single" w:sz="4" w:space="0" w:color="000000"/>
              <w:right w:val="single" w:sz="4" w:space="0" w:color="000000"/>
            </w:tcBorders>
            <w:shd w:val="clear" w:color="auto" w:fill="D9D9D9" w:themeFill="background1" w:themeFillShade="D9"/>
            <w:noWrap/>
            <w:vAlign w:val="center"/>
            <w:hideMark/>
          </w:tcPr>
          <w:p w14:paraId="71AECBCD" w14:textId="5549126A"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3365"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hideMark/>
          </w:tcPr>
          <w:p w14:paraId="59CD5A14" w14:textId="77777777" w:rsidR="00875C8C" w:rsidRPr="00306435" w:rsidRDefault="00875C8C" w:rsidP="00780EC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Pegawai Tetap</w:t>
            </w:r>
          </w:p>
        </w:tc>
        <w:tc>
          <w:tcPr>
            <w:tcW w:w="3412"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hideMark/>
          </w:tcPr>
          <w:p w14:paraId="36058C9B" w14:textId="77777777" w:rsidR="00875C8C" w:rsidRPr="00306435" w:rsidRDefault="00875C8C" w:rsidP="00780EC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Pegawai Tidak Tetap</w:t>
            </w:r>
          </w:p>
        </w:tc>
      </w:tr>
      <w:tr w:rsidR="00875C8C" w:rsidRPr="00306435" w14:paraId="3C112DD4" w14:textId="77777777" w:rsidTr="00CD45AF">
        <w:trPr>
          <w:trHeight w:val="243"/>
        </w:trPr>
        <w:tc>
          <w:tcPr>
            <w:tcW w:w="7538" w:type="dxa"/>
            <w:vMerge/>
            <w:tcBorders>
              <w:left w:val="single" w:sz="4" w:space="0" w:color="000000"/>
              <w:right w:val="single" w:sz="4" w:space="0" w:color="000000"/>
            </w:tcBorders>
            <w:shd w:val="clear" w:color="auto" w:fill="D9D9D9" w:themeFill="background1" w:themeFillShade="D9"/>
            <w:hideMark/>
          </w:tcPr>
          <w:p w14:paraId="4586F9E3" w14:textId="236D1266" w:rsidR="00875C8C" w:rsidRPr="00306435" w:rsidRDefault="00875C8C" w:rsidP="00FD22EA">
            <w:pPr>
              <w:spacing w:after="0" w:line="240" w:lineRule="auto"/>
              <w:rPr>
                <w:rFonts w:ascii="Bookman Old Style" w:eastAsia="Times New Roman" w:hAnsi="Bookman Old Style" w:cs="Calibri"/>
                <w:b/>
                <w:bCs/>
                <w:color w:val="000000"/>
                <w:lang w:val="en-ID" w:eastAsia="en-ID"/>
              </w:rPr>
            </w:pPr>
          </w:p>
        </w:tc>
        <w:tc>
          <w:tcPr>
            <w:tcW w:w="1762" w:type="dxa"/>
            <w:tcBorders>
              <w:top w:val="nil"/>
              <w:left w:val="nil"/>
              <w:bottom w:val="single" w:sz="4" w:space="0" w:color="000000"/>
              <w:right w:val="single" w:sz="4" w:space="0" w:color="000000"/>
            </w:tcBorders>
            <w:shd w:val="clear" w:color="auto" w:fill="D9D9D9" w:themeFill="background1" w:themeFillShade="D9"/>
            <w:noWrap/>
            <w:hideMark/>
          </w:tcPr>
          <w:p w14:paraId="662D4F2E" w14:textId="77777777" w:rsidR="00875C8C" w:rsidRPr="00306435" w:rsidRDefault="00875C8C" w:rsidP="00780EC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WNI</w:t>
            </w:r>
          </w:p>
        </w:tc>
        <w:tc>
          <w:tcPr>
            <w:tcW w:w="1603" w:type="dxa"/>
            <w:tcBorders>
              <w:top w:val="nil"/>
              <w:left w:val="nil"/>
              <w:bottom w:val="single" w:sz="4" w:space="0" w:color="000000"/>
              <w:right w:val="single" w:sz="4" w:space="0" w:color="000000"/>
            </w:tcBorders>
            <w:shd w:val="clear" w:color="auto" w:fill="D9D9D9" w:themeFill="background1" w:themeFillShade="D9"/>
            <w:noWrap/>
            <w:hideMark/>
          </w:tcPr>
          <w:p w14:paraId="7343901E" w14:textId="77777777" w:rsidR="00875C8C" w:rsidRPr="00306435" w:rsidRDefault="00875C8C" w:rsidP="00780EC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TKA</w:t>
            </w:r>
          </w:p>
        </w:tc>
        <w:tc>
          <w:tcPr>
            <w:tcW w:w="1785" w:type="dxa"/>
            <w:tcBorders>
              <w:top w:val="nil"/>
              <w:left w:val="nil"/>
              <w:bottom w:val="single" w:sz="4" w:space="0" w:color="000000"/>
              <w:right w:val="single" w:sz="4" w:space="0" w:color="000000"/>
            </w:tcBorders>
            <w:shd w:val="clear" w:color="auto" w:fill="D9D9D9" w:themeFill="background1" w:themeFillShade="D9"/>
            <w:noWrap/>
            <w:hideMark/>
          </w:tcPr>
          <w:p w14:paraId="01FCCB22" w14:textId="77777777" w:rsidR="00875C8C" w:rsidRPr="00306435" w:rsidRDefault="00875C8C" w:rsidP="00780EC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WNI</w:t>
            </w:r>
          </w:p>
        </w:tc>
        <w:tc>
          <w:tcPr>
            <w:tcW w:w="1627" w:type="dxa"/>
            <w:tcBorders>
              <w:top w:val="nil"/>
              <w:left w:val="nil"/>
              <w:bottom w:val="single" w:sz="4" w:space="0" w:color="000000"/>
              <w:right w:val="single" w:sz="4" w:space="0" w:color="000000"/>
            </w:tcBorders>
            <w:shd w:val="clear" w:color="auto" w:fill="D9D9D9" w:themeFill="background1" w:themeFillShade="D9"/>
            <w:noWrap/>
            <w:hideMark/>
          </w:tcPr>
          <w:p w14:paraId="5A09911F" w14:textId="77777777" w:rsidR="00875C8C" w:rsidRPr="00306435" w:rsidRDefault="00875C8C" w:rsidP="00780EC5">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TKA</w:t>
            </w:r>
          </w:p>
        </w:tc>
      </w:tr>
      <w:tr w:rsidR="00875C8C" w:rsidRPr="00306435" w14:paraId="4BA7C922" w14:textId="77777777" w:rsidTr="00875C8C">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9E56" w14:textId="687389C0" w:rsidR="00875C8C" w:rsidRPr="00064547" w:rsidRDefault="00875C8C" w:rsidP="00875C8C">
            <w:pPr>
              <w:spacing w:after="0" w:line="240" w:lineRule="auto"/>
              <w:rPr>
                <w:rFonts w:ascii="Bookman Old Style" w:hAnsi="Bookman Old Style"/>
              </w:rPr>
            </w:pPr>
            <w:r w:rsidRPr="00306435">
              <w:rPr>
                <w:rFonts w:ascii="Bookman Old Style" w:hAnsi="Bookman Old Style"/>
              </w:rPr>
              <w:t xml:space="preserve">Pimpinan Unit </w:t>
            </w:r>
            <w:r w:rsidRPr="00306435">
              <w:rPr>
                <w:rFonts w:ascii="Bookman Old Style" w:hAnsi="Bookman Old Style"/>
                <w:i/>
              </w:rPr>
              <w:t>Trustee</w:t>
            </w:r>
            <w:r w:rsidR="00064547">
              <w:rPr>
                <w:rFonts w:ascii="Bookman Old Style" w:hAnsi="Bookman Old Style"/>
              </w:rPr>
              <w:t>*)</w:t>
            </w:r>
          </w:p>
        </w:tc>
        <w:tc>
          <w:tcPr>
            <w:tcW w:w="1762" w:type="dxa"/>
            <w:tcBorders>
              <w:top w:val="nil"/>
              <w:left w:val="nil"/>
              <w:bottom w:val="single" w:sz="4" w:space="0" w:color="000000"/>
              <w:right w:val="single" w:sz="4" w:space="0" w:color="000000"/>
            </w:tcBorders>
            <w:shd w:val="clear" w:color="auto" w:fill="auto"/>
            <w:noWrap/>
          </w:tcPr>
          <w:p w14:paraId="2A6F117A"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1603" w:type="dxa"/>
            <w:tcBorders>
              <w:top w:val="nil"/>
              <w:left w:val="nil"/>
              <w:bottom w:val="single" w:sz="4" w:space="0" w:color="000000"/>
              <w:right w:val="single" w:sz="4" w:space="0" w:color="000000"/>
            </w:tcBorders>
            <w:shd w:val="clear" w:color="auto" w:fill="auto"/>
            <w:noWrap/>
          </w:tcPr>
          <w:p w14:paraId="01FE2CB2"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1785" w:type="dxa"/>
            <w:tcBorders>
              <w:top w:val="nil"/>
              <w:left w:val="nil"/>
              <w:bottom w:val="single" w:sz="4" w:space="0" w:color="000000"/>
              <w:right w:val="single" w:sz="4" w:space="0" w:color="000000"/>
            </w:tcBorders>
            <w:shd w:val="clear" w:color="auto" w:fill="auto"/>
            <w:noWrap/>
          </w:tcPr>
          <w:p w14:paraId="0F05650F"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1627" w:type="dxa"/>
            <w:tcBorders>
              <w:top w:val="nil"/>
              <w:left w:val="nil"/>
              <w:bottom w:val="single" w:sz="4" w:space="0" w:color="000000"/>
              <w:right w:val="single" w:sz="4" w:space="0" w:color="000000"/>
            </w:tcBorders>
            <w:shd w:val="clear" w:color="auto" w:fill="auto"/>
            <w:noWrap/>
          </w:tcPr>
          <w:p w14:paraId="5D02B35C"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r>
      <w:tr w:rsidR="00875C8C" w:rsidRPr="00306435" w14:paraId="073DFC8D" w14:textId="77777777" w:rsidTr="00875C8C">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auto"/>
          </w:tcPr>
          <w:p w14:paraId="3B09A8A1" w14:textId="6A8638CF" w:rsidR="00875C8C" w:rsidRPr="00306435" w:rsidRDefault="00875C8C" w:rsidP="00875C8C">
            <w:pPr>
              <w:spacing w:after="0" w:line="240" w:lineRule="auto"/>
              <w:rPr>
                <w:rFonts w:ascii="Bookman Old Style" w:hAnsi="Bookman Old Style"/>
              </w:rPr>
            </w:pPr>
            <w:r w:rsidRPr="00306435">
              <w:rPr>
                <w:rFonts w:ascii="Bookman Old Style" w:hAnsi="Bookman Old Style"/>
              </w:rPr>
              <w:t xml:space="preserve">Pejabat Satu Tingkat Dibawah Pimpinan Unit </w:t>
            </w:r>
            <w:r w:rsidRPr="00306435">
              <w:rPr>
                <w:rFonts w:ascii="Bookman Old Style" w:hAnsi="Bookman Old Style"/>
                <w:i/>
              </w:rPr>
              <w:t>Trustee</w:t>
            </w:r>
            <w:r w:rsidR="00064547">
              <w:rPr>
                <w:rFonts w:ascii="Bookman Old Style" w:hAnsi="Bookman Old Style"/>
                <w:i/>
              </w:rPr>
              <w:t>**)</w:t>
            </w:r>
          </w:p>
        </w:tc>
        <w:tc>
          <w:tcPr>
            <w:tcW w:w="1762" w:type="dxa"/>
            <w:tcBorders>
              <w:top w:val="nil"/>
              <w:left w:val="nil"/>
              <w:bottom w:val="single" w:sz="4" w:space="0" w:color="000000"/>
              <w:right w:val="single" w:sz="4" w:space="0" w:color="000000"/>
            </w:tcBorders>
            <w:shd w:val="clear" w:color="auto" w:fill="auto"/>
            <w:noWrap/>
          </w:tcPr>
          <w:p w14:paraId="7C96F596"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1603" w:type="dxa"/>
            <w:tcBorders>
              <w:top w:val="nil"/>
              <w:left w:val="nil"/>
              <w:bottom w:val="single" w:sz="4" w:space="0" w:color="000000"/>
              <w:right w:val="single" w:sz="4" w:space="0" w:color="000000"/>
            </w:tcBorders>
            <w:shd w:val="clear" w:color="auto" w:fill="auto"/>
            <w:noWrap/>
          </w:tcPr>
          <w:p w14:paraId="4658782C"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1785" w:type="dxa"/>
            <w:tcBorders>
              <w:top w:val="nil"/>
              <w:left w:val="nil"/>
              <w:bottom w:val="single" w:sz="4" w:space="0" w:color="000000"/>
              <w:right w:val="single" w:sz="4" w:space="0" w:color="000000"/>
            </w:tcBorders>
            <w:shd w:val="clear" w:color="auto" w:fill="auto"/>
            <w:noWrap/>
          </w:tcPr>
          <w:p w14:paraId="4B07136A"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c>
          <w:tcPr>
            <w:tcW w:w="1627" w:type="dxa"/>
            <w:tcBorders>
              <w:top w:val="nil"/>
              <w:left w:val="nil"/>
              <w:bottom w:val="single" w:sz="4" w:space="0" w:color="000000"/>
              <w:right w:val="single" w:sz="4" w:space="0" w:color="000000"/>
            </w:tcBorders>
            <w:shd w:val="clear" w:color="auto" w:fill="auto"/>
            <w:noWrap/>
          </w:tcPr>
          <w:p w14:paraId="6980A4C5" w14:textId="77777777" w:rsidR="00875C8C" w:rsidRPr="00306435" w:rsidRDefault="00875C8C" w:rsidP="00875C8C">
            <w:pPr>
              <w:spacing w:after="0" w:line="240" w:lineRule="auto"/>
              <w:jc w:val="center"/>
              <w:rPr>
                <w:rFonts w:ascii="Bookman Old Style" w:eastAsia="Times New Roman" w:hAnsi="Bookman Old Style" w:cs="Calibri"/>
                <w:b/>
                <w:bCs/>
                <w:color w:val="000000"/>
                <w:lang w:val="en-ID" w:eastAsia="en-ID"/>
              </w:rPr>
            </w:pPr>
          </w:p>
        </w:tc>
      </w:tr>
      <w:tr w:rsidR="00875C8C" w:rsidRPr="00306435" w14:paraId="07156325" w14:textId="77777777" w:rsidTr="005B66C1">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auto"/>
            <w:hideMark/>
          </w:tcPr>
          <w:p w14:paraId="7A17E724" w14:textId="79290692"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hAnsi="Bookman Old Style"/>
              </w:rPr>
              <w:t>SDM Lainnya</w:t>
            </w:r>
            <w:r w:rsidR="00064547">
              <w:rPr>
                <w:rFonts w:ascii="Bookman Old Style" w:hAnsi="Bookman Old Style"/>
              </w:rPr>
              <w:t>***)</w:t>
            </w:r>
          </w:p>
        </w:tc>
        <w:tc>
          <w:tcPr>
            <w:tcW w:w="1762" w:type="dxa"/>
            <w:tcBorders>
              <w:top w:val="nil"/>
              <w:left w:val="nil"/>
              <w:bottom w:val="single" w:sz="4" w:space="0" w:color="000000"/>
              <w:right w:val="single" w:sz="4" w:space="0" w:color="000000"/>
            </w:tcBorders>
            <w:shd w:val="clear" w:color="auto" w:fill="auto"/>
            <w:noWrap/>
            <w:hideMark/>
          </w:tcPr>
          <w:p w14:paraId="020B5B13"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603" w:type="dxa"/>
            <w:tcBorders>
              <w:top w:val="nil"/>
              <w:left w:val="nil"/>
              <w:bottom w:val="single" w:sz="4" w:space="0" w:color="000000"/>
              <w:right w:val="single" w:sz="4" w:space="0" w:color="000000"/>
            </w:tcBorders>
            <w:shd w:val="clear" w:color="auto" w:fill="auto"/>
            <w:noWrap/>
            <w:hideMark/>
          </w:tcPr>
          <w:p w14:paraId="08B19949"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85" w:type="dxa"/>
            <w:tcBorders>
              <w:top w:val="nil"/>
              <w:left w:val="nil"/>
              <w:bottom w:val="single" w:sz="4" w:space="0" w:color="000000"/>
              <w:right w:val="single" w:sz="4" w:space="0" w:color="000000"/>
            </w:tcBorders>
            <w:shd w:val="clear" w:color="auto" w:fill="auto"/>
            <w:noWrap/>
            <w:hideMark/>
          </w:tcPr>
          <w:p w14:paraId="20522D89"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627" w:type="dxa"/>
            <w:tcBorders>
              <w:top w:val="nil"/>
              <w:left w:val="nil"/>
              <w:bottom w:val="single" w:sz="4" w:space="0" w:color="000000"/>
              <w:right w:val="single" w:sz="4" w:space="0" w:color="000000"/>
            </w:tcBorders>
            <w:shd w:val="clear" w:color="auto" w:fill="auto"/>
            <w:noWrap/>
            <w:hideMark/>
          </w:tcPr>
          <w:p w14:paraId="0BA9AB18"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875C8C" w:rsidRPr="00306435" w14:paraId="5C20476C" w14:textId="77777777" w:rsidTr="005B66C1">
        <w:trPr>
          <w:trHeight w:val="243"/>
        </w:trPr>
        <w:tc>
          <w:tcPr>
            <w:tcW w:w="7538" w:type="dxa"/>
            <w:tcBorders>
              <w:top w:val="single" w:sz="4" w:space="0" w:color="000000"/>
              <w:left w:val="single" w:sz="4" w:space="0" w:color="000000"/>
              <w:bottom w:val="single" w:sz="4" w:space="0" w:color="000000"/>
              <w:right w:val="single" w:sz="4" w:space="0" w:color="000000"/>
            </w:tcBorders>
            <w:shd w:val="clear" w:color="auto" w:fill="auto"/>
            <w:hideMark/>
          </w:tcPr>
          <w:p w14:paraId="5A892CBD" w14:textId="790EE886"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hAnsi="Bookman Old Style"/>
              </w:rPr>
              <w:t>Total</w:t>
            </w:r>
          </w:p>
        </w:tc>
        <w:tc>
          <w:tcPr>
            <w:tcW w:w="1762" w:type="dxa"/>
            <w:tcBorders>
              <w:top w:val="nil"/>
              <w:left w:val="nil"/>
              <w:bottom w:val="single" w:sz="4" w:space="0" w:color="000000"/>
              <w:right w:val="single" w:sz="4" w:space="0" w:color="000000"/>
            </w:tcBorders>
            <w:shd w:val="clear" w:color="auto" w:fill="auto"/>
            <w:noWrap/>
            <w:hideMark/>
          </w:tcPr>
          <w:p w14:paraId="5B8629E2"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603" w:type="dxa"/>
            <w:tcBorders>
              <w:top w:val="nil"/>
              <w:left w:val="nil"/>
              <w:bottom w:val="single" w:sz="4" w:space="0" w:color="000000"/>
              <w:right w:val="single" w:sz="4" w:space="0" w:color="000000"/>
            </w:tcBorders>
            <w:shd w:val="clear" w:color="auto" w:fill="auto"/>
            <w:noWrap/>
            <w:hideMark/>
          </w:tcPr>
          <w:p w14:paraId="4501B5BE"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85" w:type="dxa"/>
            <w:tcBorders>
              <w:top w:val="nil"/>
              <w:left w:val="nil"/>
              <w:bottom w:val="single" w:sz="4" w:space="0" w:color="000000"/>
              <w:right w:val="single" w:sz="4" w:space="0" w:color="000000"/>
            </w:tcBorders>
            <w:shd w:val="clear" w:color="auto" w:fill="auto"/>
            <w:noWrap/>
            <w:hideMark/>
          </w:tcPr>
          <w:p w14:paraId="6DA6106A"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627" w:type="dxa"/>
            <w:tcBorders>
              <w:top w:val="nil"/>
              <w:left w:val="nil"/>
              <w:bottom w:val="single" w:sz="4" w:space="0" w:color="000000"/>
              <w:right w:val="single" w:sz="4" w:space="0" w:color="000000"/>
            </w:tcBorders>
            <w:shd w:val="clear" w:color="auto" w:fill="auto"/>
            <w:noWrap/>
            <w:hideMark/>
          </w:tcPr>
          <w:p w14:paraId="16D09CE9" w14:textId="77777777" w:rsidR="00875C8C" w:rsidRPr="00306435" w:rsidRDefault="00875C8C" w:rsidP="00875C8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3532B37C" w14:textId="1D8B429C" w:rsidR="00FD22EA" w:rsidRDefault="00064547" w:rsidP="00064547">
      <w:pPr>
        <w:spacing w:after="0" w:line="240" w:lineRule="auto"/>
        <w:ind w:left="1701" w:hanging="567"/>
        <w:jc w:val="both"/>
        <w:rPr>
          <w:rFonts w:ascii="Bookman Old Style" w:hAnsi="Bookman Old Style"/>
          <w:sz w:val="24"/>
          <w:szCs w:val="24"/>
        </w:rPr>
      </w:pPr>
      <w:r>
        <w:rPr>
          <w:rFonts w:ascii="Bookman Old Style" w:hAnsi="Bookman Old Style"/>
          <w:sz w:val="24"/>
          <w:szCs w:val="24"/>
        </w:rPr>
        <w:t>*)</w:t>
      </w:r>
      <w:r>
        <w:rPr>
          <w:rFonts w:ascii="Bookman Old Style" w:hAnsi="Bookman Old Style"/>
          <w:sz w:val="24"/>
          <w:szCs w:val="24"/>
        </w:rPr>
        <w:tab/>
        <w:t xml:space="preserve">Baris “pimpinan unit </w:t>
      </w:r>
      <w:r>
        <w:rPr>
          <w:rFonts w:ascii="Bookman Old Style" w:hAnsi="Bookman Old Style"/>
          <w:i/>
          <w:sz w:val="24"/>
          <w:szCs w:val="24"/>
        </w:rPr>
        <w:t xml:space="preserve">trustee” </w:t>
      </w:r>
      <w:r>
        <w:rPr>
          <w:rFonts w:ascii="Bookman Old Style" w:hAnsi="Bookman Old Style"/>
          <w:sz w:val="24"/>
          <w:szCs w:val="24"/>
        </w:rPr>
        <w:t xml:space="preserve">diisi dengan jumlah pimpinan unit </w:t>
      </w:r>
      <w:r>
        <w:rPr>
          <w:rFonts w:ascii="Bookman Old Style" w:hAnsi="Bookman Old Style"/>
          <w:i/>
          <w:sz w:val="24"/>
          <w:szCs w:val="24"/>
        </w:rPr>
        <w:t xml:space="preserve">trustee </w:t>
      </w:r>
      <w:r>
        <w:rPr>
          <w:rFonts w:ascii="Bookman Old Style" w:hAnsi="Bookman Old Style"/>
          <w:sz w:val="24"/>
          <w:szCs w:val="24"/>
        </w:rPr>
        <w:t>yang merupakan pegawai tetap dan warga negara Indonesia, pegawai tetap dan tenaga kerja asing, pegawai tidak tetap dan warga negara Indonesia dan pengawai tidak tetap dan tenaga kerja asing</w:t>
      </w:r>
    </w:p>
    <w:p w14:paraId="02871E1D" w14:textId="3FC9B6A4" w:rsidR="00064547" w:rsidRDefault="00064547" w:rsidP="00064547">
      <w:pPr>
        <w:spacing w:after="0" w:line="240" w:lineRule="auto"/>
        <w:ind w:left="1701" w:hanging="567"/>
        <w:jc w:val="both"/>
        <w:rPr>
          <w:rFonts w:ascii="Bookman Old Style" w:hAnsi="Bookman Old Style"/>
          <w:sz w:val="24"/>
          <w:szCs w:val="24"/>
        </w:rPr>
      </w:pPr>
      <w:r>
        <w:rPr>
          <w:rFonts w:ascii="Bookman Old Style" w:hAnsi="Bookman Old Style"/>
          <w:sz w:val="24"/>
          <w:szCs w:val="24"/>
        </w:rPr>
        <w:t>**)</w:t>
      </w:r>
      <w:r>
        <w:rPr>
          <w:rFonts w:ascii="Bookman Old Style" w:hAnsi="Bookman Old Style"/>
          <w:sz w:val="24"/>
          <w:szCs w:val="24"/>
        </w:rPr>
        <w:tab/>
        <w:t>Baris “</w:t>
      </w:r>
      <w:r w:rsidRPr="00306435">
        <w:rPr>
          <w:rFonts w:ascii="Bookman Old Style" w:hAnsi="Bookman Old Style"/>
        </w:rPr>
        <w:t xml:space="preserve">Pejabat Satu Tingkat Dibawah Pimpinan Unit </w:t>
      </w:r>
      <w:r w:rsidRPr="00306435">
        <w:rPr>
          <w:rFonts w:ascii="Bookman Old Style" w:hAnsi="Bookman Old Style"/>
          <w:i/>
        </w:rPr>
        <w:t>Trustee</w:t>
      </w:r>
      <w:r>
        <w:rPr>
          <w:rFonts w:ascii="Bookman Old Style" w:hAnsi="Bookman Old Style"/>
          <w:i/>
        </w:rPr>
        <w:t xml:space="preserve">” </w:t>
      </w:r>
      <w:r>
        <w:rPr>
          <w:rFonts w:ascii="Bookman Old Style" w:hAnsi="Bookman Old Style"/>
        </w:rPr>
        <w:t xml:space="preserve">diisi dengan jumlah pejabat satu tingkat di bawah pimpinan unit </w:t>
      </w:r>
      <w:r>
        <w:rPr>
          <w:rFonts w:ascii="Bookman Old Style" w:hAnsi="Bookman Old Style"/>
          <w:i/>
        </w:rPr>
        <w:t xml:space="preserve">trustee </w:t>
      </w:r>
      <w:r>
        <w:rPr>
          <w:rFonts w:ascii="Bookman Old Style" w:hAnsi="Bookman Old Style"/>
        </w:rPr>
        <w:t xml:space="preserve">yang merupakan </w:t>
      </w:r>
      <w:r>
        <w:rPr>
          <w:rFonts w:ascii="Bookman Old Style" w:hAnsi="Bookman Old Style"/>
          <w:sz w:val="24"/>
          <w:szCs w:val="24"/>
        </w:rPr>
        <w:t>pegawai tetap dan warga negara Indonesia, pegawai tetap dan tenaga kerja asing, pegawai tidak tetap dan warga negara Indonesia dan pengawai tidak tetap dan tenaga kerja asing.</w:t>
      </w:r>
    </w:p>
    <w:p w14:paraId="76B9C9DE" w14:textId="61BDF6C5" w:rsidR="00064547" w:rsidRPr="00064547" w:rsidRDefault="00064547" w:rsidP="00064547">
      <w:pPr>
        <w:spacing w:after="0" w:line="240" w:lineRule="auto"/>
        <w:ind w:left="1701" w:hanging="567"/>
        <w:jc w:val="both"/>
        <w:rPr>
          <w:rFonts w:ascii="Bookman Old Style" w:hAnsi="Bookman Old Style"/>
          <w:sz w:val="24"/>
          <w:szCs w:val="24"/>
        </w:rPr>
      </w:pPr>
      <w:r>
        <w:rPr>
          <w:rFonts w:ascii="Bookman Old Style" w:hAnsi="Bookman Old Style"/>
          <w:sz w:val="24"/>
          <w:szCs w:val="24"/>
        </w:rPr>
        <w:t>***)</w:t>
      </w:r>
      <w:r>
        <w:rPr>
          <w:rFonts w:ascii="Bookman Old Style" w:hAnsi="Bookman Old Style"/>
          <w:sz w:val="24"/>
          <w:szCs w:val="24"/>
        </w:rPr>
        <w:tab/>
        <w:t xml:space="preserve">Baris “SDM lainnya” diisi dengan jumlah pegawai lain di unit kerja </w:t>
      </w:r>
      <w:r>
        <w:rPr>
          <w:rFonts w:ascii="Bookman Old Style" w:hAnsi="Bookman Old Style"/>
          <w:i/>
          <w:sz w:val="24"/>
          <w:szCs w:val="24"/>
        </w:rPr>
        <w:t xml:space="preserve">trustee </w:t>
      </w:r>
      <w:r>
        <w:rPr>
          <w:rFonts w:ascii="Bookman Old Style" w:hAnsi="Bookman Old Style"/>
          <w:sz w:val="24"/>
          <w:szCs w:val="24"/>
        </w:rPr>
        <w:t xml:space="preserve">selain pimpinan unit </w:t>
      </w:r>
      <w:r>
        <w:rPr>
          <w:rFonts w:ascii="Bookman Old Style" w:hAnsi="Bookman Old Style"/>
          <w:i/>
          <w:sz w:val="24"/>
          <w:szCs w:val="24"/>
        </w:rPr>
        <w:t xml:space="preserve">trustee </w:t>
      </w:r>
      <w:r>
        <w:rPr>
          <w:rFonts w:ascii="Bookman Old Style" w:hAnsi="Bookman Old Style"/>
          <w:sz w:val="24"/>
          <w:szCs w:val="24"/>
        </w:rPr>
        <w:t xml:space="preserve">dan pejabat satu tingkat di bawah pimpinan unit </w:t>
      </w:r>
      <w:r>
        <w:rPr>
          <w:rFonts w:ascii="Bookman Old Style" w:hAnsi="Bookman Old Style"/>
          <w:i/>
          <w:sz w:val="24"/>
          <w:szCs w:val="24"/>
        </w:rPr>
        <w:t>trustee</w:t>
      </w:r>
      <w:r>
        <w:rPr>
          <w:rFonts w:ascii="Bookman Old Style" w:hAnsi="Bookman Old Style"/>
          <w:sz w:val="24"/>
          <w:szCs w:val="24"/>
        </w:rPr>
        <w:t xml:space="preserve"> yang merupakan pegawai tetap dan warga negara Indonesia, pegawai tetap dan tenaga kerja asing, pegawai tidak tetap dan warga negara Indonesia dan pengawai tidak tetap dan tenaga kerja asing.</w:t>
      </w:r>
    </w:p>
    <w:p w14:paraId="3C46FE64" w14:textId="35EE147D" w:rsidR="00780EC5" w:rsidRDefault="00780EC5" w:rsidP="00780EC5">
      <w:pPr>
        <w:spacing w:after="0" w:line="240" w:lineRule="auto"/>
        <w:rPr>
          <w:rFonts w:ascii="Bookman Old Style" w:hAnsi="Bookman Old Style"/>
          <w:sz w:val="24"/>
          <w:szCs w:val="24"/>
        </w:rPr>
      </w:pPr>
    </w:p>
    <w:p w14:paraId="0994C639" w14:textId="2D19156B" w:rsidR="00064547" w:rsidRPr="00064547" w:rsidRDefault="00064547" w:rsidP="00064547">
      <w:pPr>
        <w:spacing w:after="0" w:line="240" w:lineRule="auto"/>
        <w:ind w:left="1134"/>
        <w:rPr>
          <w:rFonts w:ascii="Bookman Old Style" w:hAnsi="Bookman Old Style"/>
          <w:b/>
          <w:sz w:val="24"/>
          <w:szCs w:val="24"/>
        </w:rPr>
      </w:pPr>
      <w:r w:rsidRPr="00064547">
        <w:rPr>
          <w:rFonts w:ascii="Bookman Old Style" w:hAnsi="Bookman Old Style"/>
          <w:b/>
          <w:sz w:val="24"/>
          <w:szCs w:val="24"/>
        </w:rPr>
        <w:t>Tabel 3 Daftar Perjanjian Trust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245"/>
        <w:gridCol w:w="1207"/>
        <w:gridCol w:w="1601"/>
        <w:gridCol w:w="1517"/>
        <w:gridCol w:w="1374"/>
        <w:gridCol w:w="854"/>
        <w:gridCol w:w="876"/>
        <w:gridCol w:w="1523"/>
        <w:gridCol w:w="1611"/>
      </w:tblGrid>
      <w:tr w:rsidR="00B63EE9" w:rsidRPr="00306435" w14:paraId="3A465D1A" w14:textId="77777777" w:rsidTr="008F268F">
        <w:trPr>
          <w:trHeight w:val="250"/>
        </w:trPr>
        <w:tc>
          <w:tcPr>
            <w:tcW w:w="0" w:type="auto"/>
            <w:gridSpan w:val="6"/>
            <w:shd w:val="clear" w:color="auto" w:fill="D9D9D9" w:themeFill="background1" w:themeFillShade="D9"/>
            <w:hideMark/>
          </w:tcPr>
          <w:p w14:paraId="0AC0C63F"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Perjanjian Trust</w:t>
            </w:r>
          </w:p>
        </w:tc>
        <w:tc>
          <w:tcPr>
            <w:tcW w:w="0" w:type="auto"/>
            <w:gridSpan w:val="4"/>
            <w:shd w:val="clear" w:color="auto" w:fill="D9D9D9" w:themeFill="background1" w:themeFillShade="D9"/>
            <w:hideMark/>
          </w:tcPr>
          <w:p w14:paraId="20821AAF"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Settlor</w:t>
            </w:r>
          </w:p>
        </w:tc>
      </w:tr>
      <w:tr w:rsidR="00B63EE9" w:rsidRPr="00306435" w14:paraId="0AE6B1AB" w14:textId="77777777" w:rsidTr="008F268F">
        <w:trPr>
          <w:trHeight w:val="250"/>
        </w:trPr>
        <w:tc>
          <w:tcPr>
            <w:tcW w:w="0" w:type="auto"/>
            <w:vMerge w:val="restart"/>
            <w:shd w:val="clear" w:color="auto" w:fill="D9D9D9" w:themeFill="background1" w:themeFillShade="D9"/>
            <w:hideMark/>
          </w:tcPr>
          <w:p w14:paraId="03CE05ED"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Nomor Perjanjian</w:t>
            </w:r>
          </w:p>
        </w:tc>
        <w:tc>
          <w:tcPr>
            <w:tcW w:w="0" w:type="auto"/>
            <w:gridSpan w:val="2"/>
            <w:shd w:val="clear" w:color="auto" w:fill="D9D9D9" w:themeFill="background1" w:themeFillShade="D9"/>
            <w:hideMark/>
          </w:tcPr>
          <w:p w14:paraId="11C61996"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Tanggal</w:t>
            </w:r>
          </w:p>
        </w:tc>
        <w:tc>
          <w:tcPr>
            <w:tcW w:w="0" w:type="auto"/>
            <w:vMerge w:val="restart"/>
            <w:shd w:val="clear" w:color="auto" w:fill="D9D9D9" w:themeFill="background1" w:themeFillShade="D9"/>
            <w:hideMark/>
          </w:tcPr>
          <w:p w14:paraId="1F74AC1A" w14:textId="59FB275A" w:rsidR="009A000C"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 xml:space="preserve">Jenis </w:t>
            </w:r>
            <w:r w:rsidR="009A000C">
              <w:rPr>
                <w:rFonts w:ascii="Bookman Old Style" w:eastAsia="Times New Roman" w:hAnsi="Bookman Old Style" w:cs="Calibri"/>
                <w:b/>
                <w:bCs/>
                <w:szCs w:val="24"/>
                <w:lang w:val="en-ID" w:eastAsia="en-ID"/>
              </w:rPr>
              <w:t>Perjanjian</w:t>
            </w:r>
          </w:p>
          <w:p w14:paraId="77D043B7" w14:textId="4D0A4E8F"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Trust</w:t>
            </w:r>
          </w:p>
        </w:tc>
        <w:tc>
          <w:tcPr>
            <w:tcW w:w="0" w:type="auto"/>
            <w:gridSpan w:val="2"/>
            <w:shd w:val="clear" w:color="auto" w:fill="D9D9D9" w:themeFill="background1" w:themeFillShade="D9"/>
            <w:hideMark/>
          </w:tcPr>
          <w:p w14:paraId="0BC2B47A"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Sandi</w:t>
            </w:r>
          </w:p>
        </w:tc>
        <w:tc>
          <w:tcPr>
            <w:tcW w:w="0" w:type="auto"/>
            <w:vMerge w:val="restart"/>
            <w:shd w:val="clear" w:color="auto" w:fill="D9D9D9" w:themeFill="background1" w:themeFillShade="D9"/>
            <w:hideMark/>
          </w:tcPr>
          <w:p w14:paraId="47925C80"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Nama</w:t>
            </w:r>
          </w:p>
        </w:tc>
        <w:tc>
          <w:tcPr>
            <w:tcW w:w="0" w:type="auto"/>
            <w:vMerge w:val="restart"/>
            <w:shd w:val="clear" w:color="auto" w:fill="D9D9D9" w:themeFill="background1" w:themeFillShade="D9"/>
            <w:hideMark/>
          </w:tcPr>
          <w:p w14:paraId="54F36C78"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NPWP</w:t>
            </w:r>
          </w:p>
        </w:tc>
        <w:tc>
          <w:tcPr>
            <w:tcW w:w="0" w:type="auto"/>
            <w:gridSpan w:val="2"/>
            <w:shd w:val="clear" w:color="auto" w:fill="D9D9D9" w:themeFill="background1" w:themeFillShade="D9"/>
            <w:hideMark/>
          </w:tcPr>
          <w:p w14:paraId="19952CDC"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Negara</w:t>
            </w:r>
          </w:p>
        </w:tc>
      </w:tr>
      <w:tr w:rsidR="00B63EE9" w:rsidRPr="00306435" w14:paraId="4016E10E" w14:textId="77777777" w:rsidTr="008F268F">
        <w:trPr>
          <w:trHeight w:val="250"/>
        </w:trPr>
        <w:tc>
          <w:tcPr>
            <w:tcW w:w="0" w:type="auto"/>
            <w:vMerge/>
            <w:shd w:val="clear" w:color="auto" w:fill="D9D9D9" w:themeFill="background1" w:themeFillShade="D9"/>
            <w:vAlign w:val="center"/>
            <w:hideMark/>
          </w:tcPr>
          <w:p w14:paraId="154CF4FC" w14:textId="77777777" w:rsidR="00B63EE9" w:rsidRPr="00306435" w:rsidRDefault="00B63EE9" w:rsidP="00780EC5">
            <w:pPr>
              <w:spacing w:after="0" w:line="240" w:lineRule="auto"/>
              <w:rPr>
                <w:rFonts w:ascii="Bookman Old Style" w:eastAsia="Times New Roman" w:hAnsi="Bookman Old Style" w:cs="Calibri"/>
                <w:b/>
                <w:bCs/>
                <w:szCs w:val="24"/>
                <w:lang w:val="en-ID" w:eastAsia="en-ID"/>
              </w:rPr>
            </w:pPr>
          </w:p>
        </w:tc>
        <w:tc>
          <w:tcPr>
            <w:tcW w:w="0" w:type="auto"/>
            <w:shd w:val="clear" w:color="auto" w:fill="D9D9D9" w:themeFill="background1" w:themeFillShade="D9"/>
            <w:hideMark/>
          </w:tcPr>
          <w:p w14:paraId="445F1C5F"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Penandatanganan</w:t>
            </w:r>
          </w:p>
        </w:tc>
        <w:tc>
          <w:tcPr>
            <w:tcW w:w="0" w:type="auto"/>
            <w:shd w:val="clear" w:color="auto" w:fill="D9D9D9" w:themeFill="background1" w:themeFillShade="D9"/>
            <w:hideMark/>
          </w:tcPr>
          <w:p w14:paraId="0FD04487"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Berakhir</w:t>
            </w:r>
          </w:p>
        </w:tc>
        <w:tc>
          <w:tcPr>
            <w:tcW w:w="0" w:type="auto"/>
            <w:vMerge/>
            <w:shd w:val="clear" w:color="auto" w:fill="D9D9D9" w:themeFill="background1" w:themeFillShade="D9"/>
            <w:vAlign w:val="center"/>
            <w:hideMark/>
          </w:tcPr>
          <w:p w14:paraId="43E1A49E" w14:textId="77777777" w:rsidR="00B63EE9" w:rsidRPr="00306435" w:rsidRDefault="00B63EE9" w:rsidP="00780EC5">
            <w:pPr>
              <w:spacing w:after="0" w:line="240" w:lineRule="auto"/>
              <w:rPr>
                <w:rFonts w:ascii="Bookman Old Style" w:eastAsia="Times New Roman" w:hAnsi="Bookman Old Style" w:cs="Calibri"/>
                <w:b/>
                <w:bCs/>
                <w:szCs w:val="24"/>
                <w:lang w:val="en-ID" w:eastAsia="en-ID"/>
              </w:rPr>
            </w:pPr>
          </w:p>
        </w:tc>
        <w:tc>
          <w:tcPr>
            <w:tcW w:w="0" w:type="auto"/>
            <w:shd w:val="clear" w:color="auto" w:fill="D9D9D9" w:themeFill="background1" w:themeFillShade="D9"/>
            <w:hideMark/>
          </w:tcPr>
          <w:p w14:paraId="4275165E"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Sektor Ekonomi</w:t>
            </w:r>
          </w:p>
        </w:tc>
        <w:tc>
          <w:tcPr>
            <w:tcW w:w="0" w:type="auto"/>
            <w:shd w:val="clear" w:color="auto" w:fill="D9D9D9" w:themeFill="background1" w:themeFillShade="D9"/>
            <w:hideMark/>
          </w:tcPr>
          <w:p w14:paraId="20E7ED3E"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Perjanjian</w:t>
            </w:r>
          </w:p>
        </w:tc>
        <w:tc>
          <w:tcPr>
            <w:tcW w:w="0" w:type="auto"/>
            <w:vMerge/>
            <w:shd w:val="clear" w:color="auto" w:fill="D9D9D9" w:themeFill="background1" w:themeFillShade="D9"/>
            <w:vAlign w:val="center"/>
            <w:hideMark/>
          </w:tcPr>
          <w:p w14:paraId="7C8515DF" w14:textId="77777777" w:rsidR="00B63EE9" w:rsidRPr="00306435" w:rsidRDefault="00B63EE9" w:rsidP="00780EC5">
            <w:pPr>
              <w:spacing w:after="0" w:line="240" w:lineRule="auto"/>
              <w:rPr>
                <w:rFonts w:ascii="Bookman Old Style" w:eastAsia="Times New Roman" w:hAnsi="Bookman Old Style" w:cs="Calibri"/>
                <w:b/>
                <w:bCs/>
                <w:szCs w:val="24"/>
                <w:lang w:val="en-ID" w:eastAsia="en-ID"/>
              </w:rPr>
            </w:pPr>
          </w:p>
        </w:tc>
        <w:tc>
          <w:tcPr>
            <w:tcW w:w="0" w:type="auto"/>
            <w:vMerge/>
            <w:shd w:val="clear" w:color="auto" w:fill="D9D9D9" w:themeFill="background1" w:themeFillShade="D9"/>
            <w:vAlign w:val="center"/>
            <w:hideMark/>
          </w:tcPr>
          <w:p w14:paraId="18A50E9D" w14:textId="77777777" w:rsidR="00B63EE9" w:rsidRPr="00306435" w:rsidRDefault="00B63EE9" w:rsidP="00780EC5">
            <w:pPr>
              <w:spacing w:after="0" w:line="240" w:lineRule="auto"/>
              <w:rPr>
                <w:rFonts w:ascii="Bookman Old Style" w:eastAsia="Times New Roman" w:hAnsi="Bookman Old Style" w:cs="Calibri"/>
                <w:b/>
                <w:bCs/>
                <w:szCs w:val="24"/>
                <w:lang w:val="en-ID" w:eastAsia="en-ID"/>
              </w:rPr>
            </w:pPr>
          </w:p>
        </w:tc>
        <w:tc>
          <w:tcPr>
            <w:tcW w:w="0" w:type="auto"/>
            <w:shd w:val="clear" w:color="auto" w:fill="D9D9D9" w:themeFill="background1" w:themeFillShade="D9"/>
            <w:hideMark/>
          </w:tcPr>
          <w:p w14:paraId="0F2E6798"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Residensial</w:t>
            </w:r>
          </w:p>
        </w:tc>
        <w:tc>
          <w:tcPr>
            <w:tcW w:w="0" w:type="auto"/>
            <w:shd w:val="clear" w:color="auto" w:fill="D9D9D9" w:themeFill="background1" w:themeFillShade="D9"/>
            <w:hideMark/>
          </w:tcPr>
          <w:p w14:paraId="0248DB6F" w14:textId="77777777" w:rsidR="00B63EE9" w:rsidRPr="00306435" w:rsidRDefault="00B63EE9" w:rsidP="00780EC5">
            <w:pPr>
              <w:spacing w:after="0" w:line="240" w:lineRule="auto"/>
              <w:jc w:val="center"/>
              <w:rPr>
                <w:rFonts w:ascii="Bookman Old Style" w:eastAsia="Times New Roman" w:hAnsi="Bookman Old Style" w:cs="Calibri"/>
                <w:b/>
                <w:bCs/>
                <w:szCs w:val="24"/>
                <w:lang w:val="en-ID" w:eastAsia="en-ID"/>
              </w:rPr>
            </w:pPr>
            <w:r w:rsidRPr="00306435">
              <w:rPr>
                <w:rFonts w:ascii="Bookman Old Style" w:eastAsia="Times New Roman" w:hAnsi="Bookman Old Style" w:cs="Calibri"/>
                <w:b/>
                <w:bCs/>
                <w:szCs w:val="24"/>
                <w:lang w:val="en-ID" w:eastAsia="en-ID"/>
              </w:rPr>
              <w:t>Nasionalitas</w:t>
            </w:r>
          </w:p>
        </w:tc>
      </w:tr>
      <w:tr w:rsidR="009A000C" w:rsidRPr="00306435" w14:paraId="76B224B2" w14:textId="77777777" w:rsidTr="008F268F">
        <w:trPr>
          <w:trHeight w:val="250"/>
        </w:trPr>
        <w:tc>
          <w:tcPr>
            <w:tcW w:w="0" w:type="auto"/>
            <w:shd w:val="clear" w:color="auto" w:fill="D9D9D9" w:themeFill="background1" w:themeFillShade="D9"/>
            <w:vAlign w:val="center"/>
          </w:tcPr>
          <w:p w14:paraId="4013DC60" w14:textId="0976C53E"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I</w:t>
            </w:r>
          </w:p>
        </w:tc>
        <w:tc>
          <w:tcPr>
            <w:tcW w:w="0" w:type="auto"/>
            <w:shd w:val="clear" w:color="auto" w:fill="D9D9D9" w:themeFill="background1" w:themeFillShade="D9"/>
          </w:tcPr>
          <w:p w14:paraId="54FA300E" w14:textId="54E6134E"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II</w:t>
            </w:r>
          </w:p>
        </w:tc>
        <w:tc>
          <w:tcPr>
            <w:tcW w:w="0" w:type="auto"/>
            <w:shd w:val="clear" w:color="auto" w:fill="D9D9D9" w:themeFill="background1" w:themeFillShade="D9"/>
          </w:tcPr>
          <w:p w14:paraId="1D12797B" w14:textId="404E2E99"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III</w:t>
            </w:r>
          </w:p>
        </w:tc>
        <w:tc>
          <w:tcPr>
            <w:tcW w:w="0" w:type="auto"/>
            <w:shd w:val="clear" w:color="auto" w:fill="D9D9D9" w:themeFill="background1" w:themeFillShade="D9"/>
            <w:vAlign w:val="center"/>
          </w:tcPr>
          <w:p w14:paraId="68CB28D7" w14:textId="4F5FFA00"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IV</w:t>
            </w:r>
          </w:p>
        </w:tc>
        <w:tc>
          <w:tcPr>
            <w:tcW w:w="0" w:type="auto"/>
            <w:shd w:val="clear" w:color="auto" w:fill="D9D9D9" w:themeFill="background1" w:themeFillShade="D9"/>
          </w:tcPr>
          <w:p w14:paraId="54EAB30B" w14:textId="3006A339"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V</w:t>
            </w:r>
          </w:p>
        </w:tc>
        <w:tc>
          <w:tcPr>
            <w:tcW w:w="0" w:type="auto"/>
            <w:shd w:val="clear" w:color="auto" w:fill="D9D9D9" w:themeFill="background1" w:themeFillShade="D9"/>
          </w:tcPr>
          <w:p w14:paraId="4AE39F43" w14:textId="56B6A241"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VI</w:t>
            </w:r>
          </w:p>
        </w:tc>
        <w:tc>
          <w:tcPr>
            <w:tcW w:w="0" w:type="auto"/>
            <w:shd w:val="clear" w:color="auto" w:fill="D9D9D9" w:themeFill="background1" w:themeFillShade="D9"/>
            <w:vAlign w:val="center"/>
          </w:tcPr>
          <w:p w14:paraId="1961A742" w14:textId="7BF8F0E2"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VII</w:t>
            </w:r>
          </w:p>
        </w:tc>
        <w:tc>
          <w:tcPr>
            <w:tcW w:w="0" w:type="auto"/>
            <w:shd w:val="clear" w:color="auto" w:fill="D9D9D9" w:themeFill="background1" w:themeFillShade="D9"/>
            <w:vAlign w:val="center"/>
          </w:tcPr>
          <w:p w14:paraId="525A4141" w14:textId="726AE6F0"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VIII</w:t>
            </w:r>
          </w:p>
        </w:tc>
        <w:tc>
          <w:tcPr>
            <w:tcW w:w="0" w:type="auto"/>
            <w:shd w:val="clear" w:color="auto" w:fill="D9D9D9" w:themeFill="background1" w:themeFillShade="D9"/>
          </w:tcPr>
          <w:p w14:paraId="6B862FE1" w14:textId="18CE32C3"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IX</w:t>
            </w:r>
          </w:p>
        </w:tc>
        <w:tc>
          <w:tcPr>
            <w:tcW w:w="0" w:type="auto"/>
            <w:shd w:val="clear" w:color="auto" w:fill="D9D9D9" w:themeFill="background1" w:themeFillShade="D9"/>
          </w:tcPr>
          <w:p w14:paraId="15E7BFB4" w14:textId="397E247A" w:rsidR="009A000C" w:rsidRPr="009A000C" w:rsidRDefault="009A000C" w:rsidP="009A000C">
            <w:pPr>
              <w:spacing w:after="0" w:line="240" w:lineRule="auto"/>
              <w:jc w:val="center"/>
              <w:rPr>
                <w:rFonts w:ascii="Bookman Old Style" w:eastAsia="Times New Roman" w:hAnsi="Bookman Old Style" w:cs="Calibri"/>
                <w:bCs/>
                <w:szCs w:val="24"/>
                <w:lang w:val="en-ID" w:eastAsia="en-ID"/>
              </w:rPr>
            </w:pPr>
            <w:r w:rsidRPr="009A000C">
              <w:rPr>
                <w:rFonts w:ascii="Bookman Old Style" w:eastAsia="Times New Roman" w:hAnsi="Bookman Old Style" w:cs="Calibri"/>
                <w:bCs/>
                <w:szCs w:val="24"/>
                <w:lang w:val="en-ID" w:eastAsia="en-ID"/>
              </w:rPr>
              <w:t>X</w:t>
            </w:r>
          </w:p>
        </w:tc>
      </w:tr>
      <w:tr w:rsidR="00B63EE9" w:rsidRPr="00306435" w14:paraId="4EA50D95" w14:textId="77777777" w:rsidTr="00B63EE9">
        <w:trPr>
          <w:trHeight w:val="250"/>
        </w:trPr>
        <w:tc>
          <w:tcPr>
            <w:tcW w:w="0" w:type="auto"/>
            <w:shd w:val="clear" w:color="auto" w:fill="auto"/>
            <w:noWrap/>
            <w:vAlign w:val="bottom"/>
            <w:hideMark/>
          </w:tcPr>
          <w:p w14:paraId="3AEBF34D"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08E1A9C4"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543A810B"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63756FB7"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2B4BAED3"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117EAB59"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43802EE1"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27933466"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554DEB8B"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29522012"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r>
      <w:tr w:rsidR="00B63EE9" w:rsidRPr="00306435" w14:paraId="29EBE5D7" w14:textId="77777777" w:rsidTr="00B63EE9">
        <w:trPr>
          <w:trHeight w:val="250"/>
        </w:trPr>
        <w:tc>
          <w:tcPr>
            <w:tcW w:w="0" w:type="auto"/>
            <w:shd w:val="clear" w:color="auto" w:fill="auto"/>
            <w:noWrap/>
            <w:vAlign w:val="bottom"/>
            <w:hideMark/>
          </w:tcPr>
          <w:p w14:paraId="7D9B00F8"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3E811E28"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7A6ECC4E"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07A0BC22"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3C5E1821"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00D0712D"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57926DE3"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278E938E"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23BF77B8"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c>
          <w:tcPr>
            <w:tcW w:w="0" w:type="auto"/>
            <w:shd w:val="clear" w:color="auto" w:fill="auto"/>
            <w:noWrap/>
            <w:vAlign w:val="bottom"/>
            <w:hideMark/>
          </w:tcPr>
          <w:p w14:paraId="03608C1D" w14:textId="77777777" w:rsidR="00B63EE9" w:rsidRPr="00306435" w:rsidRDefault="00B63EE9" w:rsidP="00B63EE9">
            <w:pPr>
              <w:spacing w:after="0" w:line="240" w:lineRule="auto"/>
              <w:rPr>
                <w:rFonts w:ascii="Bookman Old Style" w:eastAsia="Times New Roman" w:hAnsi="Bookman Old Style" w:cs="Calibri"/>
                <w:szCs w:val="24"/>
                <w:lang w:val="en-ID" w:eastAsia="en-ID"/>
              </w:rPr>
            </w:pPr>
            <w:r w:rsidRPr="00306435">
              <w:rPr>
                <w:rFonts w:ascii="Bookman Old Style" w:eastAsia="Times New Roman" w:hAnsi="Bookman Old Style" w:cs="Calibri"/>
                <w:szCs w:val="24"/>
                <w:lang w:val="en-ID" w:eastAsia="en-ID"/>
              </w:rPr>
              <w:t> </w:t>
            </w:r>
          </w:p>
        </w:tc>
      </w:tr>
    </w:tbl>
    <w:p w14:paraId="5219B898" w14:textId="1CCE4E16" w:rsidR="00780EC5" w:rsidRDefault="009A000C" w:rsidP="009A000C">
      <w:pPr>
        <w:pStyle w:val="ListParagraph"/>
        <w:numPr>
          <w:ilvl w:val="2"/>
          <w:numId w:val="55"/>
        </w:numPr>
        <w:spacing w:after="0" w:line="240" w:lineRule="auto"/>
        <w:jc w:val="both"/>
        <w:rPr>
          <w:rFonts w:ascii="Bookman Old Style" w:hAnsi="Bookman Old Style"/>
          <w:sz w:val="24"/>
          <w:szCs w:val="24"/>
        </w:rPr>
      </w:pPr>
      <w:r>
        <w:rPr>
          <w:rFonts w:ascii="Bookman Old Style" w:hAnsi="Bookman Old Style"/>
          <w:sz w:val="24"/>
          <w:szCs w:val="24"/>
        </w:rPr>
        <w:t>Nomor Perjanjian</w:t>
      </w:r>
    </w:p>
    <w:p w14:paraId="31965E03" w14:textId="0E3E56E2" w:rsidR="009A000C" w:rsidRDefault="009A000C" w:rsidP="009A000C">
      <w:pPr>
        <w:pStyle w:val="ListParagraph"/>
        <w:spacing w:after="0" w:line="240" w:lineRule="auto"/>
        <w:ind w:left="2700"/>
        <w:jc w:val="both"/>
        <w:rPr>
          <w:rFonts w:ascii="Bookman Old Style" w:hAnsi="Bookman Old Style"/>
          <w:i/>
          <w:sz w:val="24"/>
          <w:szCs w:val="24"/>
        </w:rPr>
      </w:pPr>
      <w:r>
        <w:rPr>
          <w:rFonts w:ascii="Bookman Old Style" w:hAnsi="Bookman Old Style"/>
          <w:sz w:val="24"/>
          <w:szCs w:val="24"/>
        </w:rPr>
        <w:t xml:space="preserve">Diisi dengan nomor perjanjian </w:t>
      </w:r>
      <w:r>
        <w:rPr>
          <w:rFonts w:ascii="Bookman Old Style" w:hAnsi="Bookman Old Style"/>
          <w:i/>
          <w:sz w:val="24"/>
          <w:szCs w:val="24"/>
        </w:rPr>
        <w:t xml:space="preserve">trust </w:t>
      </w:r>
      <w:r>
        <w:rPr>
          <w:rFonts w:ascii="Bookman Old Style" w:hAnsi="Bookman Old Style"/>
          <w:sz w:val="24"/>
          <w:szCs w:val="24"/>
        </w:rPr>
        <w:t xml:space="preserve">antara </w:t>
      </w:r>
      <w:r>
        <w:rPr>
          <w:rFonts w:ascii="Bookman Old Style" w:hAnsi="Bookman Old Style"/>
          <w:i/>
          <w:sz w:val="24"/>
          <w:szCs w:val="24"/>
        </w:rPr>
        <w:t xml:space="preserve">trustee </w:t>
      </w:r>
      <w:r>
        <w:rPr>
          <w:rFonts w:ascii="Bookman Old Style" w:hAnsi="Bookman Old Style"/>
          <w:sz w:val="24"/>
          <w:szCs w:val="24"/>
        </w:rPr>
        <w:t xml:space="preserve">dan </w:t>
      </w:r>
      <w:r>
        <w:rPr>
          <w:rFonts w:ascii="Bookman Old Style" w:hAnsi="Bookman Old Style"/>
          <w:i/>
          <w:sz w:val="24"/>
          <w:szCs w:val="24"/>
        </w:rPr>
        <w:t>settlor</w:t>
      </w:r>
    </w:p>
    <w:p w14:paraId="0897D9C5" w14:textId="6C09B4CE"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sz w:val="24"/>
          <w:szCs w:val="24"/>
        </w:rPr>
        <w:t>Tanggal Penandatanganan</w:t>
      </w:r>
    </w:p>
    <w:p w14:paraId="4B6A4463" w14:textId="1D375466" w:rsidR="009A000C" w:rsidRPr="009A000C" w:rsidRDefault="009A000C" w:rsidP="009A000C">
      <w:pPr>
        <w:pStyle w:val="ListParagraph"/>
        <w:spacing w:after="0" w:line="240" w:lineRule="auto"/>
        <w:ind w:left="2700"/>
        <w:jc w:val="both"/>
        <w:rPr>
          <w:rFonts w:ascii="Bookman Old Style" w:hAnsi="Bookman Old Style"/>
          <w:sz w:val="24"/>
          <w:szCs w:val="24"/>
        </w:rPr>
      </w:pPr>
      <w:r>
        <w:rPr>
          <w:rFonts w:ascii="Bookman Old Style" w:hAnsi="Bookman Old Style"/>
          <w:sz w:val="24"/>
          <w:szCs w:val="24"/>
        </w:rPr>
        <w:t xml:space="preserve">Diisi dengan tanggal perjanjian </w:t>
      </w:r>
      <w:r>
        <w:rPr>
          <w:rFonts w:ascii="Bookman Old Style" w:hAnsi="Bookman Old Style"/>
          <w:i/>
          <w:sz w:val="24"/>
          <w:szCs w:val="24"/>
        </w:rPr>
        <w:t xml:space="preserve">trust </w:t>
      </w:r>
      <w:r>
        <w:rPr>
          <w:rFonts w:ascii="Bookman Old Style" w:hAnsi="Bookman Old Style"/>
          <w:sz w:val="24"/>
          <w:szCs w:val="24"/>
        </w:rPr>
        <w:t xml:space="preserve">antara </w:t>
      </w:r>
      <w:r>
        <w:rPr>
          <w:rFonts w:ascii="Bookman Old Style" w:hAnsi="Bookman Old Style"/>
          <w:i/>
          <w:sz w:val="24"/>
          <w:szCs w:val="24"/>
        </w:rPr>
        <w:t xml:space="preserve">trustee </w:t>
      </w:r>
      <w:r>
        <w:rPr>
          <w:rFonts w:ascii="Bookman Old Style" w:hAnsi="Bookman Old Style"/>
          <w:sz w:val="24"/>
          <w:szCs w:val="24"/>
        </w:rPr>
        <w:t xml:space="preserve">dan </w:t>
      </w:r>
      <w:r>
        <w:rPr>
          <w:rFonts w:ascii="Bookman Old Style" w:hAnsi="Bookman Old Style"/>
          <w:i/>
          <w:sz w:val="24"/>
          <w:szCs w:val="24"/>
        </w:rPr>
        <w:t xml:space="preserve">settlor </w:t>
      </w:r>
      <w:r>
        <w:rPr>
          <w:rFonts w:ascii="Bookman Old Style" w:hAnsi="Bookman Old Style"/>
          <w:sz w:val="24"/>
          <w:szCs w:val="24"/>
        </w:rPr>
        <w:t xml:space="preserve">dengan format </w:t>
      </w:r>
      <w:r w:rsidRPr="009A000C">
        <w:rPr>
          <w:rFonts w:ascii="Bookman Old Style" w:hAnsi="Bookman Old Style"/>
          <w:i/>
          <w:sz w:val="24"/>
          <w:szCs w:val="24"/>
        </w:rPr>
        <w:t>ddmmyy</w:t>
      </w:r>
    </w:p>
    <w:p w14:paraId="0585D7EC" w14:textId="77777777"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sz w:val="24"/>
          <w:szCs w:val="24"/>
        </w:rPr>
        <w:t>Tanggal Berakhir</w:t>
      </w:r>
    </w:p>
    <w:p w14:paraId="63F1CE38" w14:textId="0F036688" w:rsidR="009A000C" w:rsidRPr="009A000C" w:rsidRDefault="009A000C" w:rsidP="009A000C">
      <w:pPr>
        <w:pStyle w:val="ListParagraph"/>
        <w:spacing w:after="0" w:line="240" w:lineRule="auto"/>
        <w:ind w:left="2700"/>
        <w:jc w:val="both"/>
        <w:rPr>
          <w:rFonts w:ascii="Bookman Old Style" w:hAnsi="Bookman Old Style"/>
          <w:i/>
          <w:sz w:val="24"/>
          <w:szCs w:val="24"/>
        </w:rPr>
      </w:pPr>
      <w:r w:rsidRPr="009A000C">
        <w:rPr>
          <w:rFonts w:ascii="Bookman Old Style" w:hAnsi="Bookman Old Style"/>
          <w:sz w:val="24"/>
          <w:szCs w:val="24"/>
        </w:rPr>
        <w:t xml:space="preserve">Diisi dengan tanggal </w:t>
      </w:r>
      <w:r>
        <w:rPr>
          <w:rFonts w:ascii="Bookman Old Style" w:hAnsi="Bookman Old Style"/>
          <w:sz w:val="24"/>
          <w:szCs w:val="24"/>
        </w:rPr>
        <w:t xml:space="preserve">berakhirnya </w:t>
      </w:r>
      <w:r w:rsidRPr="009A000C">
        <w:rPr>
          <w:rFonts w:ascii="Bookman Old Style" w:hAnsi="Bookman Old Style"/>
          <w:sz w:val="24"/>
          <w:szCs w:val="24"/>
        </w:rPr>
        <w:t xml:space="preserve">perjanjian </w:t>
      </w:r>
      <w:r w:rsidRPr="009A000C">
        <w:rPr>
          <w:rFonts w:ascii="Bookman Old Style" w:hAnsi="Bookman Old Style"/>
          <w:i/>
          <w:sz w:val="24"/>
          <w:szCs w:val="24"/>
        </w:rPr>
        <w:t xml:space="preserve">trust </w:t>
      </w:r>
      <w:r w:rsidRPr="009A000C">
        <w:rPr>
          <w:rFonts w:ascii="Bookman Old Style" w:hAnsi="Bookman Old Style"/>
          <w:sz w:val="24"/>
          <w:szCs w:val="24"/>
        </w:rPr>
        <w:t xml:space="preserve">antara </w:t>
      </w:r>
      <w:r w:rsidRPr="009A000C">
        <w:rPr>
          <w:rFonts w:ascii="Bookman Old Style" w:hAnsi="Bookman Old Style"/>
          <w:i/>
          <w:sz w:val="24"/>
          <w:szCs w:val="24"/>
        </w:rPr>
        <w:t xml:space="preserve">trustee </w:t>
      </w:r>
      <w:r w:rsidRPr="009A000C">
        <w:rPr>
          <w:rFonts w:ascii="Bookman Old Style" w:hAnsi="Bookman Old Style"/>
          <w:sz w:val="24"/>
          <w:szCs w:val="24"/>
        </w:rPr>
        <w:t xml:space="preserve">dan </w:t>
      </w:r>
      <w:r w:rsidRPr="009A000C">
        <w:rPr>
          <w:rFonts w:ascii="Bookman Old Style" w:hAnsi="Bookman Old Style"/>
          <w:i/>
          <w:sz w:val="24"/>
          <w:szCs w:val="24"/>
        </w:rPr>
        <w:t xml:space="preserve">settlor </w:t>
      </w:r>
      <w:r w:rsidRPr="009A000C">
        <w:rPr>
          <w:rFonts w:ascii="Bookman Old Style" w:hAnsi="Bookman Old Style"/>
          <w:sz w:val="24"/>
          <w:szCs w:val="24"/>
        </w:rPr>
        <w:t xml:space="preserve">dengan format </w:t>
      </w:r>
      <w:r w:rsidRPr="009A000C">
        <w:rPr>
          <w:rFonts w:ascii="Bookman Old Style" w:hAnsi="Bookman Old Style"/>
          <w:i/>
          <w:sz w:val="24"/>
          <w:szCs w:val="24"/>
        </w:rPr>
        <w:t>ddmmyy</w:t>
      </w:r>
    </w:p>
    <w:p w14:paraId="6F7A9A07" w14:textId="13219398"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sz w:val="24"/>
          <w:szCs w:val="24"/>
        </w:rPr>
        <w:t>Jenis Kegiatan Trust</w:t>
      </w:r>
    </w:p>
    <w:p w14:paraId="0A27F747" w14:textId="070F1915" w:rsidR="009A000C" w:rsidRDefault="009A000C" w:rsidP="009A000C">
      <w:pPr>
        <w:pStyle w:val="ListParagraph"/>
        <w:spacing w:after="0" w:line="240" w:lineRule="auto"/>
        <w:ind w:left="2700"/>
        <w:jc w:val="both"/>
        <w:rPr>
          <w:rFonts w:ascii="Bookman Old Style" w:hAnsi="Bookman Old Style"/>
          <w:sz w:val="24"/>
          <w:szCs w:val="24"/>
        </w:rPr>
      </w:pPr>
      <w:r>
        <w:rPr>
          <w:rFonts w:ascii="Bookman Old Style" w:hAnsi="Bookman Old Style"/>
          <w:sz w:val="24"/>
          <w:szCs w:val="24"/>
        </w:rPr>
        <w:t>Diisi dengan sandi referensi sebagaimana tabel berikut:</w:t>
      </w:r>
    </w:p>
    <w:tbl>
      <w:tblPr>
        <w:tblStyle w:val="TableGrid"/>
        <w:tblW w:w="0" w:type="auto"/>
        <w:tblInd w:w="2700" w:type="dxa"/>
        <w:tblLook w:val="04A0" w:firstRow="1" w:lastRow="0" w:firstColumn="1" w:lastColumn="0" w:noHBand="0" w:noVBand="1"/>
      </w:tblPr>
      <w:tblGrid>
        <w:gridCol w:w="6367"/>
        <w:gridCol w:w="1795"/>
      </w:tblGrid>
      <w:tr w:rsidR="009A000C" w14:paraId="4AF5D27C" w14:textId="77777777" w:rsidTr="009A000C">
        <w:trPr>
          <w:trHeight w:val="333"/>
        </w:trPr>
        <w:tc>
          <w:tcPr>
            <w:tcW w:w="6367" w:type="dxa"/>
            <w:shd w:val="clear" w:color="auto" w:fill="D9D9D9" w:themeFill="background1" w:themeFillShade="D9"/>
          </w:tcPr>
          <w:p w14:paraId="3AE81AB0" w14:textId="0B502735" w:rsidR="009A000C" w:rsidRPr="009A000C" w:rsidRDefault="009A000C" w:rsidP="009A000C">
            <w:pPr>
              <w:pStyle w:val="ListParagraph"/>
              <w:spacing w:after="0" w:line="240" w:lineRule="auto"/>
              <w:ind w:left="0"/>
              <w:jc w:val="both"/>
              <w:rPr>
                <w:rFonts w:ascii="Bookman Old Style" w:hAnsi="Bookman Old Style"/>
                <w:b/>
                <w:i/>
                <w:sz w:val="24"/>
                <w:szCs w:val="24"/>
              </w:rPr>
            </w:pPr>
            <w:r w:rsidRPr="009A000C">
              <w:rPr>
                <w:rFonts w:ascii="Bookman Old Style" w:hAnsi="Bookman Old Style"/>
                <w:b/>
                <w:sz w:val="24"/>
                <w:szCs w:val="24"/>
              </w:rPr>
              <w:t xml:space="preserve">Jenis Perjanjian </w:t>
            </w:r>
            <w:r w:rsidRPr="009A000C">
              <w:rPr>
                <w:rFonts w:ascii="Bookman Old Style" w:hAnsi="Bookman Old Style"/>
                <w:b/>
                <w:i/>
                <w:sz w:val="24"/>
                <w:szCs w:val="24"/>
              </w:rPr>
              <w:t>Trust</w:t>
            </w:r>
          </w:p>
        </w:tc>
        <w:tc>
          <w:tcPr>
            <w:tcW w:w="1795" w:type="dxa"/>
            <w:shd w:val="clear" w:color="auto" w:fill="D9D9D9" w:themeFill="background1" w:themeFillShade="D9"/>
          </w:tcPr>
          <w:p w14:paraId="7554A2C8" w14:textId="7ECC0DD7" w:rsidR="009A000C" w:rsidRPr="009A000C" w:rsidRDefault="009A000C" w:rsidP="009A000C">
            <w:pPr>
              <w:pStyle w:val="ListParagraph"/>
              <w:spacing w:after="0" w:line="240" w:lineRule="auto"/>
              <w:ind w:left="0"/>
              <w:jc w:val="center"/>
              <w:rPr>
                <w:rFonts w:ascii="Bookman Old Style" w:hAnsi="Bookman Old Style"/>
                <w:b/>
                <w:sz w:val="24"/>
                <w:szCs w:val="24"/>
              </w:rPr>
            </w:pPr>
            <w:r w:rsidRPr="009A000C">
              <w:rPr>
                <w:rFonts w:ascii="Bookman Old Style" w:hAnsi="Bookman Old Style"/>
                <w:b/>
                <w:sz w:val="24"/>
                <w:szCs w:val="24"/>
              </w:rPr>
              <w:t>Sandi</w:t>
            </w:r>
          </w:p>
        </w:tc>
      </w:tr>
      <w:tr w:rsidR="009A000C" w14:paraId="41197CAA" w14:textId="77777777" w:rsidTr="009A000C">
        <w:trPr>
          <w:trHeight w:val="333"/>
        </w:trPr>
        <w:tc>
          <w:tcPr>
            <w:tcW w:w="6367" w:type="dxa"/>
          </w:tcPr>
          <w:p w14:paraId="5398B464" w14:textId="4D9B8B3A" w:rsidR="009A000C" w:rsidRDefault="009A000C" w:rsidP="009A000C">
            <w:pPr>
              <w:pStyle w:val="ListParagraph"/>
              <w:spacing w:after="0" w:line="240" w:lineRule="auto"/>
              <w:ind w:left="0"/>
              <w:jc w:val="both"/>
              <w:rPr>
                <w:rFonts w:ascii="Bookman Old Style" w:hAnsi="Bookman Old Style"/>
                <w:sz w:val="24"/>
                <w:szCs w:val="24"/>
              </w:rPr>
            </w:pPr>
            <w:r>
              <w:rPr>
                <w:rFonts w:ascii="Bookman Old Style" w:hAnsi="Bookman Old Style"/>
                <w:sz w:val="24"/>
                <w:szCs w:val="24"/>
              </w:rPr>
              <w:t>Agen Pembayar</w:t>
            </w:r>
          </w:p>
        </w:tc>
        <w:tc>
          <w:tcPr>
            <w:tcW w:w="1795" w:type="dxa"/>
          </w:tcPr>
          <w:p w14:paraId="244D35E6" w14:textId="2E5F666B" w:rsidR="009A000C" w:rsidRDefault="009A000C" w:rsidP="009A000C">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1</w:t>
            </w:r>
          </w:p>
        </w:tc>
      </w:tr>
      <w:tr w:rsidR="009A000C" w14:paraId="3ED824C5" w14:textId="77777777" w:rsidTr="009A000C">
        <w:trPr>
          <w:trHeight w:val="309"/>
        </w:trPr>
        <w:tc>
          <w:tcPr>
            <w:tcW w:w="6367" w:type="dxa"/>
          </w:tcPr>
          <w:p w14:paraId="09D063DF" w14:textId="6347963C" w:rsidR="009A000C" w:rsidRDefault="009A000C" w:rsidP="009A000C">
            <w:pPr>
              <w:pStyle w:val="ListParagraph"/>
              <w:spacing w:after="0" w:line="240" w:lineRule="auto"/>
              <w:ind w:left="0"/>
              <w:jc w:val="both"/>
              <w:rPr>
                <w:rFonts w:ascii="Bookman Old Style" w:hAnsi="Bookman Old Style"/>
                <w:sz w:val="24"/>
                <w:szCs w:val="24"/>
              </w:rPr>
            </w:pPr>
            <w:r>
              <w:rPr>
                <w:rFonts w:ascii="Bookman Old Style" w:hAnsi="Bookman Old Style"/>
                <w:sz w:val="24"/>
                <w:szCs w:val="24"/>
              </w:rPr>
              <w:t>Agen Investasi</w:t>
            </w:r>
          </w:p>
        </w:tc>
        <w:tc>
          <w:tcPr>
            <w:tcW w:w="1795" w:type="dxa"/>
          </w:tcPr>
          <w:p w14:paraId="1A941AE3" w14:textId="1CE8E15A" w:rsidR="009A000C" w:rsidRDefault="009A000C" w:rsidP="009A000C">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2</w:t>
            </w:r>
          </w:p>
        </w:tc>
      </w:tr>
      <w:tr w:rsidR="009A000C" w14:paraId="6B3BB750" w14:textId="77777777" w:rsidTr="009A000C">
        <w:trPr>
          <w:trHeight w:val="358"/>
        </w:trPr>
        <w:tc>
          <w:tcPr>
            <w:tcW w:w="6367" w:type="dxa"/>
          </w:tcPr>
          <w:p w14:paraId="05077D26" w14:textId="2E755111" w:rsidR="009A000C" w:rsidRDefault="009A000C" w:rsidP="009A000C">
            <w:pPr>
              <w:pStyle w:val="ListParagraph"/>
              <w:spacing w:after="0" w:line="240" w:lineRule="auto"/>
              <w:ind w:left="0"/>
              <w:jc w:val="both"/>
              <w:rPr>
                <w:rFonts w:ascii="Bookman Old Style" w:hAnsi="Bookman Old Style"/>
                <w:sz w:val="24"/>
                <w:szCs w:val="24"/>
              </w:rPr>
            </w:pPr>
            <w:r>
              <w:rPr>
                <w:rFonts w:ascii="Bookman Old Style" w:hAnsi="Bookman Old Style"/>
                <w:sz w:val="24"/>
                <w:szCs w:val="24"/>
              </w:rPr>
              <w:t>Agen Peminjaman atau Pembiayaan</w:t>
            </w:r>
          </w:p>
        </w:tc>
        <w:tc>
          <w:tcPr>
            <w:tcW w:w="1795" w:type="dxa"/>
          </w:tcPr>
          <w:p w14:paraId="0B58DDA5" w14:textId="2D1A024D" w:rsidR="009A000C" w:rsidRDefault="009A000C" w:rsidP="009A000C">
            <w:pPr>
              <w:pStyle w:val="ListParagraph"/>
              <w:spacing w:after="0" w:line="240" w:lineRule="auto"/>
              <w:ind w:left="0"/>
              <w:jc w:val="center"/>
              <w:rPr>
                <w:rFonts w:ascii="Bookman Old Style" w:hAnsi="Bookman Old Style"/>
                <w:sz w:val="24"/>
                <w:szCs w:val="24"/>
              </w:rPr>
            </w:pPr>
            <w:r>
              <w:rPr>
                <w:rFonts w:ascii="Bookman Old Style" w:hAnsi="Bookman Old Style"/>
                <w:sz w:val="24"/>
                <w:szCs w:val="24"/>
              </w:rPr>
              <w:t>3</w:t>
            </w:r>
          </w:p>
        </w:tc>
      </w:tr>
    </w:tbl>
    <w:p w14:paraId="6941E7CF" w14:textId="77777777" w:rsidR="009A000C" w:rsidRPr="009A000C" w:rsidRDefault="009A000C" w:rsidP="009A000C">
      <w:pPr>
        <w:pStyle w:val="ListParagraph"/>
        <w:spacing w:after="0" w:line="240" w:lineRule="auto"/>
        <w:ind w:left="2700"/>
        <w:jc w:val="both"/>
        <w:rPr>
          <w:rFonts w:ascii="Bookman Old Style" w:hAnsi="Bookman Old Style"/>
          <w:sz w:val="24"/>
          <w:szCs w:val="24"/>
        </w:rPr>
      </w:pPr>
    </w:p>
    <w:p w14:paraId="372C4008" w14:textId="59D71E2F"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sz w:val="24"/>
          <w:szCs w:val="24"/>
        </w:rPr>
        <w:t>Sandi Sektor Ekonomi</w:t>
      </w:r>
    </w:p>
    <w:p w14:paraId="2CADE597" w14:textId="41FD97E6" w:rsidR="009A000C" w:rsidRPr="009A000C" w:rsidRDefault="009A000C" w:rsidP="009A000C">
      <w:pPr>
        <w:pStyle w:val="ListParagraph"/>
        <w:spacing w:after="0" w:line="240" w:lineRule="auto"/>
        <w:ind w:left="2700"/>
        <w:jc w:val="both"/>
        <w:rPr>
          <w:rFonts w:ascii="Bookman Old Style" w:hAnsi="Bookman Old Style"/>
          <w:sz w:val="24"/>
          <w:szCs w:val="24"/>
        </w:rPr>
      </w:pPr>
      <w:r>
        <w:rPr>
          <w:rFonts w:ascii="Bookman Old Style" w:hAnsi="Bookman Old Style"/>
          <w:sz w:val="24"/>
          <w:szCs w:val="24"/>
        </w:rPr>
        <w:t>Diisi dengan sandi sektor ekonomi sesuai Daftar Referensi – Sektor Ekonomi</w:t>
      </w:r>
    </w:p>
    <w:p w14:paraId="0211312B" w14:textId="38B91D42"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sz w:val="24"/>
          <w:szCs w:val="24"/>
        </w:rPr>
        <w:t>Sandi Perjanjian</w:t>
      </w:r>
    </w:p>
    <w:p w14:paraId="30A44A7D" w14:textId="4AF58A39" w:rsidR="009A000C" w:rsidRPr="009A000C" w:rsidRDefault="009A000C" w:rsidP="009A000C">
      <w:pPr>
        <w:pStyle w:val="ListParagraph"/>
        <w:spacing w:after="0" w:line="240" w:lineRule="auto"/>
        <w:ind w:left="2700"/>
        <w:jc w:val="both"/>
        <w:rPr>
          <w:rFonts w:ascii="Bookman Old Style" w:hAnsi="Bookman Old Style"/>
          <w:sz w:val="24"/>
          <w:szCs w:val="24"/>
        </w:rPr>
      </w:pPr>
      <w:r w:rsidRPr="009A000C">
        <w:rPr>
          <w:rFonts w:ascii="Bookman Old Style" w:hAnsi="Bookman Old Style"/>
          <w:sz w:val="24"/>
          <w:szCs w:val="24"/>
        </w:rPr>
        <w:t>Diisi dengan 10 digit yang terdiri atas 3 digit pertama merupakan sandi bank, 3 digit kedua merupakan sandi kantor bank, dan 4 digit terakhir merupakan nomor urut perjanjian. Digit sandi bank dan sandi kantor bank berpedoman pada kode yang diatur dalam ketentuan mengenai laporan bulanan bank umum.</w:t>
      </w:r>
    </w:p>
    <w:p w14:paraId="424426F8" w14:textId="4928FCD6"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i/>
          <w:sz w:val="24"/>
          <w:szCs w:val="24"/>
        </w:rPr>
        <w:t xml:space="preserve">Settlor – </w:t>
      </w:r>
      <w:r>
        <w:rPr>
          <w:rFonts w:ascii="Bookman Old Style" w:hAnsi="Bookman Old Style"/>
          <w:sz w:val="24"/>
          <w:szCs w:val="24"/>
        </w:rPr>
        <w:t>Nama</w:t>
      </w:r>
    </w:p>
    <w:p w14:paraId="51B7486F" w14:textId="4C28E543" w:rsidR="009A000C" w:rsidRPr="009A000C" w:rsidRDefault="009A000C" w:rsidP="009A000C">
      <w:pPr>
        <w:pStyle w:val="ListParagraph"/>
        <w:spacing w:after="0" w:line="240" w:lineRule="auto"/>
        <w:ind w:left="2700"/>
        <w:jc w:val="both"/>
        <w:rPr>
          <w:rFonts w:ascii="Bookman Old Style" w:hAnsi="Bookman Old Style"/>
          <w:i/>
          <w:sz w:val="24"/>
          <w:szCs w:val="24"/>
        </w:rPr>
      </w:pPr>
      <w:r>
        <w:rPr>
          <w:rFonts w:ascii="Bookman Old Style" w:hAnsi="Bookman Old Style"/>
          <w:sz w:val="24"/>
          <w:szCs w:val="24"/>
        </w:rPr>
        <w:t>D</w:t>
      </w:r>
      <w:r w:rsidRPr="009A000C">
        <w:rPr>
          <w:rFonts w:ascii="Bookman Old Style" w:hAnsi="Bookman Old Style"/>
          <w:sz w:val="24"/>
          <w:szCs w:val="24"/>
        </w:rPr>
        <w:t xml:space="preserve">iisi dengan indentitas nama Settlor yang merupakan bagian dari perjanjian </w:t>
      </w:r>
      <w:r w:rsidRPr="009A000C">
        <w:rPr>
          <w:rFonts w:ascii="Bookman Old Style" w:hAnsi="Bookman Old Style"/>
          <w:i/>
          <w:sz w:val="24"/>
          <w:szCs w:val="24"/>
        </w:rPr>
        <w:t>Trust</w:t>
      </w:r>
    </w:p>
    <w:p w14:paraId="12494540" w14:textId="57F02596"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i/>
          <w:sz w:val="24"/>
          <w:szCs w:val="24"/>
        </w:rPr>
        <w:t xml:space="preserve">Settlor – </w:t>
      </w:r>
      <w:r>
        <w:rPr>
          <w:rFonts w:ascii="Bookman Old Style" w:hAnsi="Bookman Old Style"/>
          <w:sz w:val="24"/>
          <w:szCs w:val="24"/>
        </w:rPr>
        <w:t>NPWP</w:t>
      </w:r>
    </w:p>
    <w:p w14:paraId="32DEDB10" w14:textId="12DB5BE3" w:rsidR="009A000C" w:rsidRPr="009A000C" w:rsidRDefault="009A000C" w:rsidP="009A000C">
      <w:pPr>
        <w:pStyle w:val="ListParagraph"/>
        <w:spacing w:after="0" w:line="240" w:lineRule="auto"/>
        <w:ind w:left="2700"/>
        <w:jc w:val="both"/>
        <w:rPr>
          <w:rFonts w:ascii="Bookman Old Style" w:hAnsi="Bookman Old Style"/>
          <w:i/>
          <w:sz w:val="24"/>
          <w:szCs w:val="24"/>
        </w:rPr>
      </w:pPr>
      <w:r>
        <w:rPr>
          <w:rFonts w:ascii="Bookman Old Style" w:hAnsi="Bookman Old Style"/>
          <w:sz w:val="24"/>
          <w:szCs w:val="24"/>
        </w:rPr>
        <w:t xml:space="preserve">Diisi dengan nomor NPWP </w:t>
      </w:r>
      <w:r>
        <w:rPr>
          <w:rFonts w:ascii="Bookman Old Style" w:hAnsi="Bookman Old Style"/>
          <w:i/>
          <w:sz w:val="24"/>
          <w:szCs w:val="24"/>
        </w:rPr>
        <w:t>Settlor</w:t>
      </w:r>
    </w:p>
    <w:p w14:paraId="6760D31A" w14:textId="0460C8BE"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i/>
          <w:sz w:val="24"/>
          <w:szCs w:val="24"/>
        </w:rPr>
        <w:t xml:space="preserve">Settlor – </w:t>
      </w:r>
      <w:r>
        <w:rPr>
          <w:rFonts w:ascii="Bookman Old Style" w:hAnsi="Bookman Old Style"/>
          <w:sz w:val="24"/>
          <w:szCs w:val="24"/>
        </w:rPr>
        <w:t>Negara Residensial</w:t>
      </w:r>
    </w:p>
    <w:p w14:paraId="1001DA1F" w14:textId="7C5A4755" w:rsidR="009A000C" w:rsidRPr="009A000C" w:rsidRDefault="009A000C" w:rsidP="009A000C">
      <w:pPr>
        <w:pStyle w:val="ListParagraph"/>
        <w:spacing w:after="0" w:line="240" w:lineRule="auto"/>
        <w:ind w:left="2700"/>
        <w:jc w:val="both"/>
        <w:rPr>
          <w:rFonts w:ascii="Bookman Old Style" w:hAnsi="Bookman Old Style"/>
          <w:sz w:val="24"/>
          <w:szCs w:val="24"/>
        </w:rPr>
      </w:pPr>
      <w:r>
        <w:rPr>
          <w:rFonts w:ascii="Bookman Old Style" w:hAnsi="Bookman Old Style"/>
          <w:sz w:val="24"/>
          <w:szCs w:val="24"/>
        </w:rPr>
        <w:t xml:space="preserve">Diisi dengan sandi Negara residensial </w:t>
      </w:r>
      <w:r>
        <w:rPr>
          <w:rFonts w:ascii="Bookman Old Style" w:hAnsi="Bookman Old Style"/>
          <w:i/>
          <w:sz w:val="24"/>
          <w:szCs w:val="24"/>
        </w:rPr>
        <w:t xml:space="preserve">Settlor </w:t>
      </w:r>
      <w:r>
        <w:rPr>
          <w:rFonts w:ascii="Bookman Old Style" w:hAnsi="Bookman Old Style"/>
          <w:sz w:val="24"/>
          <w:szCs w:val="24"/>
        </w:rPr>
        <w:t>yang mengacu pada pemegang saham utama sebagaimana Daftar Referensi - Negara</w:t>
      </w:r>
    </w:p>
    <w:p w14:paraId="66C87DEC" w14:textId="77777777" w:rsidR="009A000C" w:rsidRPr="009A000C" w:rsidRDefault="009A000C" w:rsidP="009A000C">
      <w:pPr>
        <w:pStyle w:val="ListParagraph"/>
        <w:numPr>
          <w:ilvl w:val="2"/>
          <w:numId w:val="55"/>
        </w:numPr>
        <w:spacing w:after="0" w:line="240" w:lineRule="auto"/>
        <w:jc w:val="both"/>
        <w:rPr>
          <w:rFonts w:ascii="Bookman Old Style" w:hAnsi="Bookman Old Style"/>
          <w:i/>
          <w:sz w:val="24"/>
          <w:szCs w:val="24"/>
        </w:rPr>
      </w:pPr>
      <w:r>
        <w:rPr>
          <w:rFonts w:ascii="Bookman Old Style" w:hAnsi="Bookman Old Style"/>
          <w:i/>
          <w:sz w:val="24"/>
          <w:szCs w:val="24"/>
        </w:rPr>
        <w:t xml:space="preserve">Settlor – </w:t>
      </w:r>
      <w:r>
        <w:rPr>
          <w:rFonts w:ascii="Bookman Old Style" w:hAnsi="Bookman Old Style"/>
          <w:sz w:val="24"/>
          <w:szCs w:val="24"/>
        </w:rPr>
        <w:t>Negara Nasionalitas</w:t>
      </w:r>
    </w:p>
    <w:p w14:paraId="2F46717A" w14:textId="4B3CBA0D" w:rsidR="009A000C" w:rsidRPr="009A000C" w:rsidRDefault="009A000C" w:rsidP="009A000C">
      <w:pPr>
        <w:pStyle w:val="ListParagraph"/>
        <w:spacing w:after="0" w:line="240" w:lineRule="auto"/>
        <w:ind w:left="2700"/>
        <w:jc w:val="both"/>
        <w:rPr>
          <w:rFonts w:ascii="Bookman Old Style" w:hAnsi="Bookman Old Style"/>
          <w:i/>
          <w:sz w:val="24"/>
          <w:szCs w:val="24"/>
        </w:rPr>
      </w:pPr>
      <w:r w:rsidRPr="009A000C">
        <w:rPr>
          <w:rFonts w:ascii="Bookman Old Style" w:hAnsi="Bookman Old Style"/>
          <w:sz w:val="24"/>
          <w:szCs w:val="24"/>
        </w:rPr>
        <w:t>Diisi dengan sandi Negara</w:t>
      </w:r>
      <w:r>
        <w:rPr>
          <w:rFonts w:ascii="Bookman Old Style" w:hAnsi="Bookman Old Style"/>
          <w:sz w:val="24"/>
          <w:szCs w:val="24"/>
        </w:rPr>
        <w:t xml:space="preserve"> nasionalitas</w:t>
      </w:r>
      <w:r w:rsidRPr="009A000C">
        <w:rPr>
          <w:rFonts w:ascii="Bookman Old Style" w:hAnsi="Bookman Old Style"/>
          <w:sz w:val="24"/>
          <w:szCs w:val="24"/>
        </w:rPr>
        <w:t xml:space="preserve"> </w:t>
      </w:r>
      <w:r w:rsidRPr="009A000C">
        <w:rPr>
          <w:rFonts w:ascii="Bookman Old Style" w:hAnsi="Bookman Old Style"/>
          <w:i/>
          <w:sz w:val="24"/>
          <w:szCs w:val="24"/>
        </w:rPr>
        <w:t xml:space="preserve">Settlor </w:t>
      </w:r>
      <w:r w:rsidRPr="009A000C">
        <w:rPr>
          <w:rFonts w:ascii="Bookman Old Style" w:hAnsi="Bookman Old Style"/>
          <w:sz w:val="24"/>
          <w:szCs w:val="24"/>
        </w:rPr>
        <w:t>yang mengacu pada pemegang saham utama sebagaimana Daftar Referensi - Negara</w:t>
      </w:r>
    </w:p>
    <w:p w14:paraId="462C5F07" w14:textId="77777777" w:rsidR="009A000C" w:rsidRPr="009A000C" w:rsidRDefault="009A000C" w:rsidP="009A000C">
      <w:pPr>
        <w:pStyle w:val="ListParagraph"/>
        <w:spacing w:after="0" w:line="240" w:lineRule="auto"/>
        <w:ind w:left="2700"/>
        <w:rPr>
          <w:rFonts w:ascii="Bookman Old Style" w:hAnsi="Bookman Old Style"/>
          <w:sz w:val="24"/>
          <w:szCs w:val="24"/>
        </w:rPr>
      </w:pPr>
    </w:p>
    <w:p w14:paraId="4C4FE457" w14:textId="77777777" w:rsidR="0052511F" w:rsidRPr="00306435" w:rsidRDefault="0052511F" w:rsidP="0052511F">
      <w:pPr>
        <w:pStyle w:val="ListParagraph"/>
        <w:spacing w:after="0" w:line="240" w:lineRule="auto"/>
        <w:ind w:left="1701"/>
        <w:rPr>
          <w:rFonts w:ascii="Bookman Old Style" w:hAnsi="Bookman Old Style"/>
          <w:sz w:val="24"/>
          <w:szCs w:val="24"/>
        </w:rPr>
      </w:pPr>
    </w:p>
    <w:p w14:paraId="7D16266D" w14:textId="57CC5798" w:rsidR="0052511F" w:rsidRPr="00306435" w:rsidRDefault="008F268F" w:rsidP="002E17CC">
      <w:pPr>
        <w:pStyle w:val="ListParagraph"/>
        <w:numPr>
          <w:ilvl w:val="0"/>
          <w:numId w:val="56"/>
        </w:numPr>
        <w:spacing w:after="0" w:line="240" w:lineRule="auto"/>
        <w:ind w:left="1134" w:hanging="567"/>
        <w:rPr>
          <w:rFonts w:ascii="Bookman Old Style" w:hAnsi="Bookman Old Style"/>
          <w:sz w:val="24"/>
          <w:szCs w:val="24"/>
        </w:rPr>
      </w:pPr>
      <w:r w:rsidRPr="00306435">
        <w:rPr>
          <w:rFonts w:ascii="Bookman Old Style" w:hAnsi="Bookman Old Style"/>
          <w:i/>
          <w:sz w:val="24"/>
          <w:szCs w:val="24"/>
        </w:rPr>
        <w:t xml:space="preserve">Form </w:t>
      </w:r>
      <w:r w:rsidR="0052511F" w:rsidRPr="00306435">
        <w:rPr>
          <w:rFonts w:ascii="Bookman Old Style" w:hAnsi="Bookman Old Style"/>
          <w:sz w:val="24"/>
          <w:szCs w:val="24"/>
        </w:rPr>
        <w:t>02.00</w:t>
      </w:r>
      <w:r w:rsidR="0052511F" w:rsidRPr="00306435">
        <w:rPr>
          <w:rFonts w:ascii="Bookman Old Style" w:hAnsi="Bookman Old Style"/>
          <w:i/>
          <w:sz w:val="24"/>
          <w:szCs w:val="24"/>
        </w:rPr>
        <w:t xml:space="preserve">  - </w:t>
      </w:r>
      <w:r w:rsidR="0052511F" w:rsidRPr="00306435">
        <w:rPr>
          <w:rFonts w:ascii="Bookman Old Style" w:hAnsi="Bookman Old Style"/>
          <w:sz w:val="24"/>
          <w:szCs w:val="24"/>
        </w:rPr>
        <w:t>Laporan Kegiatan Trust – Rekapitulasi Kegiatan Trust</w:t>
      </w:r>
    </w:p>
    <w:p w14:paraId="67858984" w14:textId="5E6F5D31" w:rsidR="00B35942" w:rsidRPr="00306435" w:rsidRDefault="00B35942" w:rsidP="002E17CC">
      <w:pPr>
        <w:pStyle w:val="ListParagraph"/>
        <w:numPr>
          <w:ilvl w:val="0"/>
          <w:numId w:val="62"/>
        </w:numPr>
        <w:spacing w:after="0" w:line="240" w:lineRule="auto"/>
        <w:ind w:left="1701" w:hanging="567"/>
        <w:rPr>
          <w:rFonts w:ascii="Bookman Old Style" w:hAnsi="Bookman Old Style"/>
          <w:sz w:val="24"/>
          <w:szCs w:val="24"/>
        </w:rPr>
      </w:pPr>
      <w:r w:rsidRPr="00306435">
        <w:rPr>
          <w:rFonts w:ascii="Bookman Old Style" w:hAnsi="Bookman Old Style"/>
          <w:sz w:val="24"/>
          <w:szCs w:val="24"/>
        </w:rPr>
        <w:t xml:space="preserve">Rekapitulasi Kegiatan </w:t>
      </w:r>
      <w:r w:rsidRPr="00306435">
        <w:rPr>
          <w:rFonts w:ascii="Bookman Old Style" w:hAnsi="Bookman Old Style"/>
          <w:i/>
          <w:sz w:val="24"/>
          <w:szCs w:val="24"/>
        </w:rPr>
        <w:t>Trust</w:t>
      </w:r>
    </w:p>
    <w:tbl>
      <w:tblPr>
        <w:tblW w:w="1488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67"/>
        <w:gridCol w:w="222"/>
        <w:gridCol w:w="222"/>
        <w:gridCol w:w="222"/>
        <w:gridCol w:w="222"/>
        <w:gridCol w:w="287"/>
        <w:gridCol w:w="1167"/>
        <w:gridCol w:w="546"/>
        <w:gridCol w:w="485"/>
        <w:gridCol w:w="726"/>
        <w:gridCol w:w="441"/>
        <w:gridCol w:w="676"/>
        <w:gridCol w:w="355"/>
        <w:gridCol w:w="747"/>
        <w:gridCol w:w="421"/>
        <w:gridCol w:w="627"/>
        <w:gridCol w:w="404"/>
        <w:gridCol w:w="564"/>
        <w:gridCol w:w="563"/>
        <w:gridCol w:w="109"/>
        <w:gridCol w:w="922"/>
        <w:gridCol w:w="811"/>
      </w:tblGrid>
      <w:tr w:rsidR="00007703" w:rsidRPr="00306435" w14:paraId="675EACFD" w14:textId="77777777" w:rsidTr="00007703">
        <w:trPr>
          <w:trHeight w:val="646"/>
        </w:trPr>
        <w:tc>
          <w:tcPr>
            <w:tcW w:w="2977" w:type="dxa"/>
            <w:vMerge w:val="restart"/>
            <w:shd w:val="clear" w:color="auto" w:fill="D9D9D9" w:themeFill="background1" w:themeFillShade="D9"/>
            <w:noWrap/>
            <w:vAlign w:val="center"/>
            <w:hideMark/>
          </w:tcPr>
          <w:p w14:paraId="71AB1019" w14:textId="77777777" w:rsidR="00007703" w:rsidRPr="00306435" w:rsidRDefault="00007703" w:rsidP="00007703">
            <w:pPr>
              <w:spacing w:after="0" w:line="240" w:lineRule="auto"/>
              <w:ind w:hanging="116"/>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Keterangan</w:t>
            </w:r>
          </w:p>
        </w:tc>
        <w:tc>
          <w:tcPr>
            <w:tcW w:w="2342" w:type="dxa"/>
            <w:gridSpan w:val="6"/>
            <w:shd w:val="clear" w:color="auto" w:fill="D9D9D9" w:themeFill="background1" w:themeFillShade="D9"/>
          </w:tcPr>
          <w:p w14:paraId="247E8A9A" w14:textId="2AA9E4C6" w:rsidR="00007703" w:rsidRPr="00306435"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USD</w:t>
            </w:r>
          </w:p>
        </w:tc>
        <w:tc>
          <w:tcPr>
            <w:tcW w:w="2198" w:type="dxa"/>
            <w:gridSpan w:val="3"/>
            <w:shd w:val="clear" w:color="auto" w:fill="D9D9D9" w:themeFill="background1" w:themeFillShade="D9"/>
          </w:tcPr>
          <w:p w14:paraId="6D88604C" w14:textId="0915F6CE" w:rsidR="00007703" w:rsidRPr="00306435"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EUR</w:t>
            </w:r>
          </w:p>
        </w:tc>
        <w:tc>
          <w:tcPr>
            <w:tcW w:w="2198" w:type="dxa"/>
            <w:gridSpan w:val="4"/>
            <w:shd w:val="clear" w:color="auto" w:fill="D9D9D9" w:themeFill="background1" w:themeFillShade="D9"/>
          </w:tcPr>
          <w:p w14:paraId="4CF406D4" w14:textId="348FBB6C" w:rsidR="00007703"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CNY</w:t>
            </w:r>
          </w:p>
        </w:tc>
        <w:tc>
          <w:tcPr>
            <w:tcW w:w="2199" w:type="dxa"/>
            <w:gridSpan w:val="4"/>
            <w:shd w:val="clear" w:color="auto" w:fill="D9D9D9" w:themeFill="background1" w:themeFillShade="D9"/>
          </w:tcPr>
          <w:p w14:paraId="295ED2BA" w14:textId="1D071A7C" w:rsidR="00007703" w:rsidRPr="00306435"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AUD</w:t>
            </w:r>
          </w:p>
        </w:tc>
        <w:tc>
          <w:tcPr>
            <w:tcW w:w="1127" w:type="dxa"/>
            <w:gridSpan w:val="2"/>
            <w:vMerge w:val="restart"/>
            <w:shd w:val="clear" w:color="auto" w:fill="D9D9D9" w:themeFill="background1" w:themeFillShade="D9"/>
          </w:tcPr>
          <w:p w14:paraId="7C14FB60" w14:textId="3BE527D3" w:rsidR="00007703" w:rsidRPr="00306435"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Lainnya Dalam Rupiah</w:t>
            </w:r>
          </w:p>
        </w:tc>
        <w:tc>
          <w:tcPr>
            <w:tcW w:w="1031" w:type="dxa"/>
            <w:gridSpan w:val="2"/>
            <w:vMerge w:val="restart"/>
            <w:shd w:val="clear" w:color="auto" w:fill="D9D9D9" w:themeFill="background1" w:themeFillShade="D9"/>
          </w:tcPr>
          <w:p w14:paraId="70ECD1B1" w14:textId="160A6996" w:rsidR="00007703" w:rsidRPr="00306435"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Rupiah</w:t>
            </w:r>
          </w:p>
        </w:tc>
        <w:tc>
          <w:tcPr>
            <w:tcW w:w="811" w:type="dxa"/>
            <w:vMerge w:val="restart"/>
            <w:shd w:val="clear" w:color="auto" w:fill="D9D9D9" w:themeFill="background1" w:themeFillShade="D9"/>
          </w:tcPr>
          <w:p w14:paraId="6CA7F2C8" w14:textId="174FDD97" w:rsidR="00007703" w:rsidRPr="00306435" w:rsidRDefault="00007703" w:rsidP="00E44401">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Total (Rp)</w:t>
            </w:r>
          </w:p>
        </w:tc>
      </w:tr>
      <w:tr w:rsidR="00007703" w:rsidRPr="00306435" w14:paraId="235CA32B" w14:textId="77777777" w:rsidTr="00007703">
        <w:trPr>
          <w:trHeight w:val="249"/>
        </w:trPr>
        <w:tc>
          <w:tcPr>
            <w:tcW w:w="2977" w:type="dxa"/>
            <w:vMerge/>
            <w:shd w:val="clear" w:color="auto" w:fill="D9D9D9" w:themeFill="background1" w:themeFillShade="D9"/>
            <w:vAlign w:val="center"/>
            <w:hideMark/>
          </w:tcPr>
          <w:p w14:paraId="361F4B10" w14:textId="77777777" w:rsidR="00007703" w:rsidRPr="00306435" w:rsidRDefault="00007703" w:rsidP="009A000C">
            <w:pPr>
              <w:spacing w:after="0" w:line="240" w:lineRule="auto"/>
              <w:rPr>
                <w:rFonts w:ascii="Bookman Old Style" w:eastAsia="Times New Roman" w:hAnsi="Bookman Old Style" w:cs="Calibri"/>
                <w:b/>
                <w:bCs/>
                <w:color w:val="000000"/>
                <w:lang w:val="en-ID" w:eastAsia="en-ID"/>
              </w:rPr>
            </w:pPr>
          </w:p>
        </w:tc>
        <w:tc>
          <w:tcPr>
            <w:tcW w:w="1167" w:type="dxa"/>
            <w:shd w:val="clear" w:color="auto" w:fill="D9D9D9" w:themeFill="background1" w:themeFillShade="D9"/>
          </w:tcPr>
          <w:p w14:paraId="6A58FE23" w14:textId="4533D397"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175" w:type="dxa"/>
            <w:gridSpan w:val="5"/>
            <w:shd w:val="clear" w:color="auto" w:fill="D9D9D9" w:themeFill="background1" w:themeFillShade="D9"/>
          </w:tcPr>
          <w:p w14:paraId="52AB85D5" w14:textId="2B4D65E4"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67" w:type="dxa"/>
            <w:shd w:val="clear" w:color="auto" w:fill="D9D9D9" w:themeFill="background1" w:themeFillShade="D9"/>
          </w:tcPr>
          <w:p w14:paraId="262B010C" w14:textId="62F33ACD"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031" w:type="dxa"/>
            <w:gridSpan w:val="2"/>
            <w:shd w:val="clear" w:color="auto" w:fill="D9D9D9" w:themeFill="background1" w:themeFillShade="D9"/>
          </w:tcPr>
          <w:p w14:paraId="5CF5DF0A" w14:textId="2823A656"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67" w:type="dxa"/>
            <w:gridSpan w:val="2"/>
            <w:shd w:val="clear" w:color="auto" w:fill="D9D9D9" w:themeFill="background1" w:themeFillShade="D9"/>
          </w:tcPr>
          <w:p w14:paraId="2AA1FEDA" w14:textId="29A82316"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031" w:type="dxa"/>
            <w:gridSpan w:val="2"/>
            <w:shd w:val="clear" w:color="auto" w:fill="D9D9D9" w:themeFill="background1" w:themeFillShade="D9"/>
          </w:tcPr>
          <w:p w14:paraId="294ACECF" w14:textId="3256BC63"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68" w:type="dxa"/>
            <w:gridSpan w:val="2"/>
            <w:shd w:val="clear" w:color="auto" w:fill="D9D9D9" w:themeFill="background1" w:themeFillShade="D9"/>
          </w:tcPr>
          <w:p w14:paraId="50C3E408" w14:textId="7AC1A7B4"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031" w:type="dxa"/>
            <w:gridSpan w:val="2"/>
            <w:shd w:val="clear" w:color="auto" w:fill="D9D9D9" w:themeFill="background1" w:themeFillShade="D9"/>
          </w:tcPr>
          <w:p w14:paraId="2F08A2C0" w14:textId="724BA63D"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27" w:type="dxa"/>
            <w:gridSpan w:val="2"/>
            <w:vMerge/>
            <w:shd w:val="clear" w:color="auto" w:fill="D9D9D9" w:themeFill="background1" w:themeFillShade="D9"/>
          </w:tcPr>
          <w:p w14:paraId="326EA72C" w14:textId="460FC231"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p>
        </w:tc>
        <w:tc>
          <w:tcPr>
            <w:tcW w:w="1031" w:type="dxa"/>
            <w:gridSpan w:val="2"/>
            <w:vMerge/>
            <w:shd w:val="clear" w:color="auto" w:fill="D9D9D9" w:themeFill="background1" w:themeFillShade="D9"/>
          </w:tcPr>
          <w:p w14:paraId="442FDDF6" w14:textId="77777777"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p>
        </w:tc>
        <w:tc>
          <w:tcPr>
            <w:tcW w:w="811" w:type="dxa"/>
            <w:vMerge/>
            <w:shd w:val="clear" w:color="auto" w:fill="D9D9D9" w:themeFill="background1" w:themeFillShade="D9"/>
          </w:tcPr>
          <w:p w14:paraId="341B7AF3" w14:textId="483569FD" w:rsidR="00007703" w:rsidRPr="00306435" w:rsidRDefault="00007703" w:rsidP="009A000C">
            <w:pPr>
              <w:spacing w:after="0" w:line="240" w:lineRule="auto"/>
              <w:jc w:val="center"/>
              <w:rPr>
                <w:rFonts w:ascii="Bookman Old Style" w:eastAsia="Times New Roman" w:hAnsi="Bookman Old Style" w:cs="Calibri"/>
                <w:b/>
                <w:bCs/>
                <w:color w:val="000000"/>
                <w:lang w:val="en-ID" w:eastAsia="en-ID"/>
              </w:rPr>
            </w:pPr>
          </w:p>
        </w:tc>
      </w:tr>
      <w:tr w:rsidR="00007703" w:rsidRPr="00306435" w14:paraId="1D201137" w14:textId="77777777" w:rsidTr="00007703">
        <w:trPr>
          <w:trHeight w:val="249"/>
        </w:trPr>
        <w:tc>
          <w:tcPr>
            <w:tcW w:w="2977" w:type="dxa"/>
            <w:shd w:val="clear" w:color="D9D9D9" w:fill="D9D9D9"/>
            <w:noWrap/>
            <w:vAlign w:val="bottom"/>
            <w:hideMark/>
          </w:tcPr>
          <w:p w14:paraId="33EC70A1" w14:textId="743BB2BF" w:rsidR="00007703" w:rsidRPr="00306435" w:rsidRDefault="00007703" w:rsidP="009A000C">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A. Penerimaan Dana</w:t>
            </w:r>
          </w:p>
        </w:tc>
        <w:tc>
          <w:tcPr>
            <w:tcW w:w="1167" w:type="dxa"/>
            <w:shd w:val="clear" w:color="000000" w:fill="000000"/>
          </w:tcPr>
          <w:p w14:paraId="59FA0D98"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75" w:type="dxa"/>
            <w:gridSpan w:val="5"/>
            <w:shd w:val="clear" w:color="000000" w:fill="000000"/>
          </w:tcPr>
          <w:p w14:paraId="6672DCFE" w14:textId="731A7B53"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67" w:type="dxa"/>
            <w:shd w:val="clear" w:color="000000" w:fill="000000"/>
          </w:tcPr>
          <w:p w14:paraId="1091A3F7" w14:textId="193A238F"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775C5B8B" w14:textId="5AD3F602"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67" w:type="dxa"/>
            <w:gridSpan w:val="2"/>
            <w:shd w:val="clear" w:color="000000" w:fill="000000"/>
          </w:tcPr>
          <w:p w14:paraId="4D9F05E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51271DA1"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68" w:type="dxa"/>
            <w:gridSpan w:val="2"/>
            <w:shd w:val="clear" w:color="000000" w:fill="000000"/>
          </w:tcPr>
          <w:p w14:paraId="29DA74D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4E0A57E5" w14:textId="060FDE94"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27" w:type="dxa"/>
            <w:gridSpan w:val="2"/>
            <w:shd w:val="clear" w:color="000000" w:fill="000000"/>
          </w:tcPr>
          <w:p w14:paraId="32F8ACD3"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1DEC7B5F"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811" w:type="dxa"/>
            <w:shd w:val="clear" w:color="000000" w:fill="000000"/>
          </w:tcPr>
          <w:p w14:paraId="01DCA64C" w14:textId="7B62F20B" w:rsidR="00007703" w:rsidRPr="00306435" w:rsidRDefault="00007703" w:rsidP="009A000C">
            <w:pPr>
              <w:spacing w:after="0" w:line="240" w:lineRule="auto"/>
              <w:rPr>
                <w:rFonts w:ascii="Bookman Old Style" w:eastAsia="Times New Roman" w:hAnsi="Bookman Old Style" w:cs="Calibri"/>
                <w:color w:val="000000"/>
                <w:lang w:val="en-ID" w:eastAsia="en-ID"/>
              </w:rPr>
            </w:pPr>
          </w:p>
        </w:tc>
      </w:tr>
      <w:tr w:rsidR="00007703" w:rsidRPr="00306435" w14:paraId="47906930" w14:textId="77777777" w:rsidTr="00007703">
        <w:trPr>
          <w:trHeight w:val="249"/>
        </w:trPr>
        <w:tc>
          <w:tcPr>
            <w:tcW w:w="2977" w:type="dxa"/>
            <w:shd w:val="clear" w:color="FFFFFF" w:fill="FFFFFF"/>
            <w:noWrap/>
            <w:vAlign w:val="bottom"/>
            <w:hideMark/>
          </w:tcPr>
          <w:p w14:paraId="72413083"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1. Setoran dana</w:t>
            </w:r>
          </w:p>
        </w:tc>
        <w:tc>
          <w:tcPr>
            <w:tcW w:w="1167" w:type="dxa"/>
          </w:tcPr>
          <w:p w14:paraId="391811F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75" w:type="dxa"/>
            <w:gridSpan w:val="5"/>
          </w:tcPr>
          <w:p w14:paraId="70E32EC9" w14:textId="68E8768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tcPr>
          <w:p w14:paraId="0162FFEA" w14:textId="5F94F76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47B5FA89" w14:textId="3E4BEA2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gridSpan w:val="2"/>
          </w:tcPr>
          <w:p w14:paraId="73798EF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2F9DA0D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8" w:type="dxa"/>
            <w:gridSpan w:val="2"/>
          </w:tcPr>
          <w:p w14:paraId="2DD9C17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4DDD67B7" w14:textId="3CC00703"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27" w:type="dxa"/>
            <w:gridSpan w:val="2"/>
          </w:tcPr>
          <w:p w14:paraId="002227B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4FA04E2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811" w:type="dxa"/>
          </w:tcPr>
          <w:p w14:paraId="3C9F5353" w14:textId="1445AA3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738E5D1D" w14:textId="77777777" w:rsidTr="00007703">
        <w:trPr>
          <w:trHeight w:val="249"/>
        </w:trPr>
        <w:tc>
          <w:tcPr>
            <w:tcW w:w="2977" w:type="dxa"/>
            <w:shd w:val="clear" w:color="FFFFFF" w:fill="FFFFFF"/>
            <w:noWrap/>
            <w:vAlign w:val="bottom"/>
            <w:hideMark/>
          </w:tcPr>
          <w:p w14:paraId="0A201FB9"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2. Hasil Penjualan atau Devisa hasil Ekspor</w:t>
            </w:r>
          </w:p>
        </w:tc>
        <w:tc>
          <w:tcPr>
            <w:tcW w:w="1167" w:type="dxa"/>
          </w:tcPr>
          <w:p w14:paraId="3CB6C2F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75" w:type="dxa"/>
            <w:gridSpan w:val="5"/>
          </w:tcPr>
          <w:p w14:paraId="099E2C46" w14:textId="6B76841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tcPr>
          <w:p w14:paraId="7F585FAF" w14:textId="5686BA1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183D57ED" w14:textId="4E005F6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gridSpan w:val="2"/>
          </w:tcPr>
          <w:p w14:paraId="513A149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776D599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8" w:type="dxa"/>
            <w:gridSpan w:val="2"/>
          </w:tcPr>
          <w:p w14:paraId="3057B58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63D16A87" w14:textId="15DF3DE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27" w:type="dxa"/>
            <w:gridSpan w:val="2"/>
          </w:tcPr>
          <w:p w14:paraId="300F966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74FCFCF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811" w:type="dxa"/>
          </w:tcPr>
          <w:p w14:paraId="57753A04" w14:textId="53E4361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6F9B8937" w14:textId="77777777" w:rsidTr="00007703">
        <w:trPr>
          <w:trHeight w:val="249"/>
        </w:trPr>
        <w:tc>
          <w:tcPr>
            <w:tcW w:w="2977" w:type="dxa"/>
            <w:shd w:val="clear" w:color="FFFFFF" w:fill="FFFFFF"/>
            <w:noWrap/>
            <w:vAlign w:val="bottom"/>
            <w:hideMark/>
          </w:tcPr>
          <w:p w14:paraId="3797089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3. Pokok Investasi</w:t>
            </w:r>
          </w:p>
        </w:tc>
        <w:tc>
          <w:tcPr>
            <w:tcW w:w="1167" w:type="dxa"/>
          </w:tcPr>
          <w:p w14:paraId="1B97A95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75" w:type="dxa"/>
            <w:gridSpan w:val="5"/>
          </w:tcPr>
          <w:p w14:paraId="0BBBEE35" w14:textId="4A618E2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tcPr>
          <w:p w14:paraId="65C2177C" w14:textId="14152F1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5D188FE0" w14:textId="7C5BB88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gridSpan w:val="2"/>
          </w:tcPr>
          <w:p w14:paraId="7B771EA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37B5D42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8" w:type="dxa"/>
            <w:gridSpan w:val="2"/>
          </w:tcPr>
          <w:p w14:paraId="3551F74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73E9BEF4" w14:textId="2FDC666C"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27" w:type="dxa"/>
            <w:gridSpan w:val="2"/>
          </w:tcPr>
          <w:p w14:paraId="78D940B8"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7B73254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811" w:type="dxa"/>
          </w:tcPr>
          <w:p w14:paraId="6A5C8641" w14:textId="2881179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6FFDDC39" w14:textId="77777777" w:rsidTr="00007703">
        <w:trPr>
          <w:trHeight w:val="249"/>
        </w:trPr>
        <w:tc>
          <w:tcPr>
            <w:tcW w:w="2977" w:type="dxa"/>
            <w:shd w:val="clear" w:color="FFFFFF" w:fill="FFFFFF"/>
            <w:noWrap/>
            <w:vAlign w:val="bottom"/>
            <w:hideMark/>
          </w:tcPr>
          <w:p w14:paraId="3CEC03C8"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4. Imbal Hasil Investasi</w:t>
            </w:r>
          </w:p>
        </w:tc>
        <w:tc>
          <w:tcPr>
            <w:tcW w:w="1167" w:type="dxa"/>
          </w:tcPr>
          <w:p w14:paraId="028EE06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75" w:type="dxa"/>
            <w:gridSpan w:val="5"/>
          </w:tcPr>
          <w:p w14:paraId="08897204" w14:textId="24483E68"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tcPr>
          <w:p w14:paraId="7C0A3B94" w14:textId="43AE15DC"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4D442C66" w14:textId="620BDC2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gridSpan w:val="2"/>
          </w:tcPr>
          <w:p w14:paraId="4F3020C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470AEB1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8" w:type="dxa"/>
            <w:gridSpan w:val="2"/>
          </w:tcPr>
          <w:p w14:paraId="3FDF502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2DF0277E" w14:textId="24893C6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27" w:type="dxa"/>
            <w:gridSpan w:val="2"/>
          </w:tcPr>
          <w:p w14:paraId="01AE505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6CAC078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811" w:type="dxa"/>
          </w:tcPr>
          <w:p w14:paraId="19C31422" w14:textId="0B6995F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3552CE52" w14:textId="77777777" w:rsidTr="00007703">
        <w:trPr>
          <w:trHeight w:val="249"/>
        </w:trPr>
        <w:tc>
          <w:tcPr>
            <w:tcW w:w="2977" w:type="dxa"/>
            <w:shd w:val="clear" w:color="FFFFFF" w:fill="FFFFFF"/>
            <w:noWrap/>
            <w:vAlign w:val="bottom"/>
            <w:hideMark/>
          </w:tcPr>
          <w:p w14:paraId="78F65A22" w14:textId="57E48128"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5. Utang atau Pembiayaan yang Diterim</w:t>
            </w:r>
          </w:p>
        </w:tc>
        <w:tc>
          <w:tcPr>
            <w:tcW w:w="1167" w:type="dxa"/>
          </w:tcPr>
          <w:p w14:paraId="5833BAA8"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75" w:type="dxa"/>
            <w:gridSpan w:val="5"/>
          </w:tcPr>
          <w:p w14:paraId="23367C13" w14:textId="3E442B0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tcPr>
          <w:p w14:paraId="24F6F696" w14:textId="1BE7B5C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72DAFB5B" w14:textId="2F9C946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gridSpan w:val="2"/>
          </w:tcPr>
          <w:p w14:paraId="3C3F6A4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7514A13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8" w:type="dxa"/>
            <w:gridSpan w:val="2"/>
          </w:tcPr>
          <w:p w14:paraId="691D15C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2062A241" w14:textId="7512B0F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27" w:type="dxa"/>
            <w:gridSpan w:val="2"/>
          </w:tcPr>
          <w:p w14:paraId="14FDC6E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5B8CD50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811" w:type="dxa"/>
          </w:tcPr>
          <w:p w14:paraId="417780E5" w14:textId="1EA92F6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5A8D989B" w14:textId="77777777" w:rsidTr="00007703">
        <w:trPr>
          <w:trHeight w:val="249"/>
        </w:trPr>
        <w:tc>
          <w:tcPr>
            <w:tcW w:w="2977" w:type="dxa"/>
            <w:shd w:val="clear" w:color="FFFFFF" w:fill="FFFFFF"/>
            <w:noWrap/>
            <w:vAlign w:val="bottom"/>
            <w:hideMark/>
          </w:tcPr>
          <w:p w14:paraId="44C1F236" w14:textId="314533B6"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6. Lain-lain </w:t>
            </w:r>
          </w:p>
        </w:tc>
        <w:tc>
          <w:tcPr>
            <w:tcW w:w="1167" w:type="dxa"/>
          </w:tcPr>
          <w:p w14:paraId="56E2316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75" w:type="dxa"/>
            <w:gridSpan w:val="5"/>
          </w:tcPr>
          <w:p w14:paraId="254F0B36" w14:textId="538CAD53"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tcPr>
          <w:p w14:paraId="1590BF39" w14:textId="7C42AF6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0276F13B" w14:textId="315E9BE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7" w:type="dxa"/>
            <w:gridSpan w:val="2"/>
          </w:tcPr>
          <w:p w14:paraId="2239B33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0CB0E9D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68" w:type="dxa"/>
            <w:gridSpan w:val="2"/>
          </w:tcPr>
          <w:p w14:paraId="5A1A577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690A8959" w14:textId="1BD8755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27" w:type="dxa"/>
            <w:gridSpan w:val="2"/>
          </w:tcPr>
          <w:p w14:paraId="22E911C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31" w:type="dxa"/>
            <w:gridSpan w:val="2"/>
          </w:tcPr>
          <w:p w14:paraId="59C67E7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811" w:type="dxa"/>
          </w:tcPr>
          <w:p w14:paraId="1A1A3846" w14:textId="44D5D12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5B5C5900" w14:textId="77777777" w:rsidTr="00007703">
        <w:trPr>
          <w:trHeight w:val="249"/>
        </w:trPr>
        <w:tc>
          <w:tcPr>
            <w:tcW w:w="2977" w:type="dxa"/>
            <w:shd w:val="clear" w:color="D9D9D9" w:fill="D9D9D9"/>
            <w:noWrap/>
            <w:vAlign w:val="bottom"/>
            <w:hideMark/>
          </w:tcPr>
          <w:p w14:paraId="55E31543" w14:textId="77777777" w:rsidR="00007703" w:rsidRPr="00306435" w:rsidRDefault="00007703" w:rsidP="009A000C">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B. Pengeluaran Dana</w:t>
            </w:r>
          </w:p>
        </w:tc>
        <w:tc>
          <w:tcPr>
            <w:tcW w:w="1167" w:type="dxa"/>
            <w:shd w:val="clear" w:color="000000" w:fill="000000"/>
          </w:tcPr>
          <w:p w14:paraId="326898EA"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75" w:type="dxa"/>
            <w:gridSpan w:val="5"/>
            <w:shd w:val="clear" w:color="000000" w:fill="000000"/>
          </w:tcPr>
          <w:p w14:paraId="57C6CF49" w14:textId="6C84817D"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67" w:type="dxa"/>
            <w:shd w:val="clear" w:color="000000" w:fill="000000"/>
          </w:tcPr>
          <w:p w14:paraId="5856348A" w14:textId="13CA6D11"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6D75F038" w14:textId="37A88DD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67" w:type="dxa"/>
            <w:gridSpan w:val="2"/>
            <w:shd w:val="clear" w:color="000000" w:fill="000000"/>
          </w:tcPr>
          <w:p w14:paraId="71B1C21A"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4C94333A"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68" w:type="dxa"/>
            <w:gridSpan w:val="2"/>
            <w:shd w:val="clear" w:color="000000" w:fill="000000"/>
          </w:tcPr>
          <w:p w14:paraId="4AD8A2EE"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78ACEA00" w14:textId="1E8E0EC0"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27" w:type="dxa"/>
            <w:gridSpan w:val="2"/>
            <w:shd w:val="clear" w:color="000000" w:fill="000000"/>
          </w:tcPr>
          <w:p w14:paraId="7D9E2A8C"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31" w:type="dxa"/>
            <w:gridSpan w:val="2"/>
            <w:shd w:val="clear" w:color="000000" w:fill="000000"/>
          </w:tcPr>
          <w:p w14:paraId="3471A3D4"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811" w:type="dxa"/>
            <w:shd w:val="clear" w:color="000000" w:fill="000000"/>
          </w:tcPr>
          <w:p w14:paraId="2FD25A62" w14:textId="0CD7234B" w:rsidR="00007703" w:rsidRPr="00306435" w:rsidRDefault="00007703" w:rsidP="009A000C">
            <w:pPr>
              <w:spacing w:after="0" w:line="240" w:lineRule="auto"/>
              <w:rPr>
                <w:rFonts w:ascii="Bookman Old Style" w:eastAsia="Times New Roman" w:hAnsi="Bookman Old Style" w:cs="Calibri"/>
                <w:color w:val="000000"/>
                <w:lang w:val="en-ID" w:eastAsia="en-ID"/>
              </w:rPr>
            </w:pPr>
          </w:p>
        </w:tc>
      </w:tr>
      <w:tr w:rsidR="00007703" w:rsidRPr="00306435" w14:paraId="547541DA" w14:textId="33E22351" w:rsidTr="00007703">
        <w:trPr>
          <w:trHeight w:val="249"/>
        </w:trPr>
        <w:tc>
          <w:tcPr>
            <w:tcW w:w="2977" w:type="dxa"/>
            <w:shd w:val="clear" w:color="FFFFFF" w:fill="FFFFFF"/>
            <w:noWrap/>
            <w:vAlign w:val="bottom"/>
            <w:hideMark/>
          </w:tcPr>
          <w:p w14:paraId="00CF3B22"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1. Pembayaran Pajak</w:t>
            </w:r>
          </w:p>
        </w:tc>
        <w:tc>
          <w:tcPr>
            <w:tcW w:w="1167" w:type="dxa"/>
            <w:shd w:val="clear" w:color="000000" w:fill="000000"/>
          </w:tcPr>
          <w:p w14:paraId="49DFD094"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1E1F3EAA" w14:textId="71BF1043"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3F3A6193" w14:textId="010B0082"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31D098E2" w14:textId="7E2A7E40"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5B16F96D" w14:textId="608D8FC0"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87" w:type="dxa"/>
            <w:shd w:val="clear" w:color="000000" w:fill="000000"/>
            <w:noWrap/>
            <w:vAlign w:val="bottom"/>
            <w:hideMark/>
          </w:tcPr>
          <w:p w14:paraId="291C2A92" w14:textId="1C9A00A2"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000000" w:fill="000000"/>
            <w:noWrap/>
            <w:vAlign w:val="bottom"/>
            <w:hideMark/>
          </w:tcPr>
          <w:p w14:paraId="3899E4C1"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shd w:val="clear" w:color="000000" w:fill="000000"/>
          </w:tcPr>
          <w:p w14:paraId="2CBF86EB"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17" w:type="dxa"/>
            <w:gridSpan w:val="2"/>
            <w:shd w:val="clear" w:color="000000" w:fill="000000"/>
          </w:tcPr>
          <w:p w14:paraId="3E228B0E"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02" w:type="dxa"/>
            <w:gridSpan w:val="2"/>
            <w:shd w:val="clear" w:color="000000" w:fill="000000"/>
          </w:tcPr>
          <w:p w14:paraId="44379CA8"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48" w:type="dxa"/>
            <w:gridSpan w:val="2"/>
            <w:shd w:val="clear" w:color="000000" w:fill="000000"/>
            <w:noWrap/>
            <w:vAlign w:val="bottom"/>
            <w:hideMark/>
          </w:tcPr>
          <w:p w14:paraId="02E98A8F" w14:textId="73EF73BA"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shd w:val="clear" w:color="000000" w:fill="000000"/>
          </w:tcPr>
          <w:p w14:paraId="3CA9AE45"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672" w:type="dxa"/>
            <w:gridSpan w:val="2"/>
            <w:shd w:val="clear" w:color="000000" w:fill="000000"/>
          </w:tcPr>
          <w:p w14:paraId="459E4FD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733" w:type="dxa"/>
            <w:gridSpan w:val="2"/>
            <w:shd w:val="clear" w:color="000000" w:fill="000000"/>
          </w:tcPr>
          <w:p w14:paraId="0571995F" w14:textId="06A6BC9C" w:rsidR="00007703" w:rsidRPr="00306435" w:rsidRDefault="00007703" w:rsidP="009A000C">
            <w:pPr>
              <w:spacing w:after="0" w:line="240" w:lineRule="auto"/>
              <w:rPr>
                <w:rFonts w:ascii="Bookman Old Style" w:eastAsia="Times New Roman" w:hAnsi="Bookman Old Style" w:cs="Calibri"/>
                <w:color w:val="000000"/>
                <w:lang w:val="en-ID" w:eastAsia="en-ID"/>
              </w:rPr>
            </w:pPr>
          </w:p>
        </w:tc>
      </w:tr>
      <w:tr w:rsidR="00007703" w:rsidRPr="00306435" w14:paraId="30A61E21" w14:textId="721574CD" w:rsidTr="00007703">
        <w:trPr>
          <w:trHeight w:val="249"/>
        </w:trPr>
        <w:tc>
          <w:tcPr>
            <w:tcW w:w="2977" w:type="dxa"/>
            <w:shd w:val="clear" w:color="auto" w:fill="auto"/>
            <w:noWrap/>
            <w:vAlign w:val="bottom"/>
            <w:hideMark/>
          </w:tcPr>
          <w:p w14:paraId="316C20FD"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a. </w:t>
            </w:r>
            <w:r w:rsidRPr="00306435">
              <w:rPr>
                <w:rFonts w:ascii="Bookman Old Style" w:eastAsia="Times New Roman" w:hAnsi="Bookman Old Style" w:cs="Calibri"/>
                <w:i/>
                <w:iCs/>
                <w:color w:val="000000"/>
                <w:lang w:val="en-ID" w:eastAsia="en-ID"/>
              </w:rPr>
              <w:t>Settlor</w:t>
            </w:r>
          </w:p>
        </w:tc>
        <w:tc>
          <w:tcPr>
            <w:tcW w:w="1167" w:type="dxa"/>
          </w:tcPr>
          <w:p w14:paraId="15157F4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1EAD426B" w14:textId="2A51898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05910AE" w14:textId="2FB3C58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F94DF3F" w14:textId="3DBE15D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0F0E2624" w14:textId="2A85F1A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1C3A5DC2" w14:textId="1B6BBBB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062B98C6"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1EB2FF9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256DEC9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203ED51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5190875F" w14:textId="2481BD1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19DF215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7E8DEC8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3C2ECB84" w14:textId="6568BFA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20328422" w14:textId="6A426848" w:rsidTr="00007703">
        <w:trPr>
          <w:trHeight w:val="249"/>
        </w:trPr>
        <w:tc>
          <w:tcPr>
            <w:tcW w:w="2977" w:type="dxa"/>
            <w:shd w:val="clear" w:color="auto" w:fill="auto"/>
            <w:noWrap/>
            <w:vAlign w:val="bottom"/>
            <w:hideMark/>
          </w:tcPr>
          <w:p w14:paraId="6FDEB0ED"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b. </w:t>
            </w:r>
            <w:r w:rsidRPr="00306435">
              <w:rPr>
                <w:rFonts w:ascii="Bookman Old Style" w:eastAsia="Times New Roman" w:hAnsi="Bookman Old Style" w:cs="Calibri"/>
                <w:i/>
                <w:iCs/>
                <w:color w:val="000000"/>
                <w:lang w:val="en-ID" w:eastAsia="en-ID"/>
              </w:rPr>
              <w:t>Beneficiary</w:t>
            </w:r>
          </w:p>
        </w:tc>
        <w:tc>
          <w:tcPr>
            <w:tcW w:w="1167" w:type="dxa"/>
          </w:tcPr>
          <w:p w14:paraId="34EC638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71F8B76" w14:textId="74C1412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63B2C19" w14:textId="77D9BC73"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29BD67F9" w14:textId="33E1BDC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1C460D9" w14:textId="3D45619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4D36653D" w14:textId="2CD9FCC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3AD6B9C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0EED797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6610CDD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02CB8D8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5AA2520C" w14:textId="2581E21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49EC601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3218B16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10A7907D" w14:textId="25B8802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265ECD56" w14:textId="075EC855" w:rsidTr="00007703">
        <w:trPr>
          <w:trHeight w:val="249"/>
        </w:trPr>
        <w:tc>
          <w:tcPr>
            <w:tcW w:w="2977" w:type="dxa"/>
            <w:shd w:val="clear" w:color="auto" w:fill="auto"/>
            <w:noWrap/>
            <w:vAlign w:val="bottom"/>
            <w:hideMark/>
          </w:tcPr>
          <w:p w14:paraId="4D03C3CC"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c. Lainnya</w:t>
            </w:r>
          </w:p>
        </w:tc>
        <w:tc>
          <w:tcPr>
            <w:tcW w:w="1167" w:type="dxa"/>
          </w:tcPr>
          <w:p w14:paraId="317C011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080B4BE1" w14:textId="6BB247D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3FA36F5" w14:textId="103623E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5F8E15F7" w14:textId="5717B7F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520B898" w14:textId="624A82F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247B52D6" w14:textId="25C441E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2A259A8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3442B0F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09A29C8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11AFDCB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7FA6357C" w14:textId="560179F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1CB3460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6F087E1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5A380BD7" w14:textId="785BA65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40763463" w14:textId="332B2254" w:rsidTr="00007703">
        <w:trPr>
          <w:trHeight w:val="249"/>
        </w:trPr>
        <w:tc>
          <w:tcPr>
            <w:tcW w:w="2977" w:type="dxa"/>
            <w:shd w:val="clear" w:color="FFFFFF" w:fill="FFFFFF"/>
            <w:noWrap/>
            <w:vAlign w:val="bottom"/>
            <w:hideMark/>
          </w:tcPr>
          <w:p w14:paraId="1DF8165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2. Pembayaran Pada </w:t>
            </w:r>
            <w:r w:rsidRPr="00306435">
              <w:rPr>
                <w:rFonts w:ascii="Bookman Old Style" w:eastAsia="Times New Roman" w:hAnsi="Bookman Old Style" w:cs="Calibri"/>
                <w:i/>
                <w:iCs/>
                <w:color w:val="000000"/>
                <w:lang w:val="en-ID" w:eastAsia="en-ID"/>
              </w:rPr>
              <w:t>supplier/</w:t>
            </w:r>
            <w:r w:rsidRPr="00306435">
              <w:rPr>
                <w:rFonts w:ascii="Bookman Old Style" w:eastAsia="Times New Roman" w:hAnsi="Bookman Old Style" w:cs="Calibri"/>
                <w:color w:val="000000"/>
                <w:lang w:val="en-ID" w:eastAsia="en-ID"/>
              </w:rPr>
              <w:t>vendor</w:t>
            </w:r>
          </w:p>
        </w:tc>
        <w:tc>
          <w:tcPr>
            <w:tcW w:w="1167" w:type="dxa"/>
          </w:tcPr>
          <w:p w14:paraId="016D345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9CC0043" w14:textId="7D42A97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3A488CFF" w14:textId="346AA1C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BE0C467" w14:textId="711B2AD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298E4DAE" w14:textId="68ED8A5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517CCC22" w14:textId="0356873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3BB022B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4E94E14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5DFB52B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690D008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6F30DC09" w14:textId="22B3DC0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178EE0E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2D242B1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18D0C796" w14:textId="33D929C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62AA62B9" w14:textId="1C857B85" w:rsidTr="00007703">
        <w:trPr>
          <w:trHeight w:val="249"/>
        </w:trPr>
        <w:tc>
          <w:tcPr>
            <w:tcW w:w="2977" w:type="dxa"/>
            <w:shd w:val="clear" w:color="FFFFFF" w:fill="FFFFFF"/>
            <w:noWrap/>
            <w:vAlign w:val="bottom"/>
            <w:hideMark/>
          </w:tcPr>
          <w:p w14:paraId="11C4A231"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3. Pembayaran Pada </w:t>
            </w:r>
            <w:r w:rsidRPr="00306435">
              <w:rPr>
                <w:rFonts w:ascii="Bookman Old Style" w:eastAsia="Times New Roman" w:hAnsi="Bookman Old Style" w:cs="Calibri"/>
                <w:i/>
                <w:iCs/>
                <w:color w:val="000000"/>
                <w:lang w:val="en-ID" w:eastAsia="en-ID"/>
              </w:rPr>
              <w:t>beneficiary</w:t>
            </w:r>
          </w:p>
        </w:tc>
        <w:tc>
          <w:tcPr>
            <w:tcW w:w="1167" w:type="dxa"/>
            <w:shd w:val="clear" w:color="000000" w:fill="000000"/>
          </w:tcPr>
          <w:p w14:paraId="36169A22"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1BE31FC4" w14:textId="557CF6D8"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558C2AF1" w14:textId="22330F6A"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1DD5F470" w14:textId="0C55E05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60258737" w14:textId="78DBA856"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87" w:type="dxa"/>
            <w:shd w:val="clear" w:color="000000" w:fill="000000"/>
            <w:noWrap/>
            <w:vAlign w:val="bottom"/>
            <w:hideMark/>
          </w:tcPr>
          <w:p w14:paraId="3F8EFEAD" w14:textId="5346D9FC"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000000" w:fill="000000"/>
            <w:noWrap/>
            <w:vAlign w:val="bottom"/>
            <w:hideMark/>
          </w:tcPr>
          <w:p w14:paraId="6BCD1A9F"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shd w:val="clear" w:color="000000" w:fill="000000"/>
          </w:tcPr>
          <w:p w14:paraId="02759F15"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17" w:type="dxa"/>
            <w:gridSpan w:val="2"/>
            <w:shd w:val="clear" w:color="000000" w:fill="000000"/>
          </w:tcPr>
          <w:p w14:paraId="5471F944"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02" w:type="dxa"/>
            <w:gridSpan w:val="2"/>
            <w:shd w:val="clear" w:color="000000" w:fill="000000"/>
          </w:tcPr>
          <w:p w14:paraId="02C4E279"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48" w:type="dxa"/>
            <w:gridSpan w:val="2"/>
            <w:shd w:val="clear" w:color="000000" w:fill="000000"/>
            <w:noWrap/>
            <w:vAlign w:val="bottom"/>
            <w:hideMark/>
          </w:tcPr>
          <w:p w14:paraId="3683358E" w14:textId="32DA7B9C"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shd w:val="clear" w:color="000000" w:fill="000000"/>
          </w:tcPr>
          <w:p w14:paraId="134F040B"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672" w:type="dxa"/>
            <w:gridSpan w:val="2"/>
            <w:shd w:val="clear" w:color="000000" w:fill="000000"/>
          </w:tcPr>
          <w:p w14:paraId="066F3B7D"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733" w:type="dxa"/>
            <w:gridSpan w:val="2"/>
            <w:shd w:val="clear" w:color="000000" w:fill="000000"/>
          </w:tcPr>
          <w:p w14:paraId="47E04F5E" w14:textId="5F95872A" w:rsidR="00007703" w:rsidRPr="00306435" w:rsidRDefault="00007703" w:rsidP="009A000C">
            <w:pPr>
              <w:spacing w:after="0" w:line="240" w:lineRule="auto"/>
              <w:rPr>
                <w:rFonts w:ascii="Bookman Old Style" w:eastAsia="Times New Roman" w:hAnsi="Bookman Old Style" w:cs="Calibri"/>
                <w:color w:val="000000"/>
                <w:lang w:val="en-ID" w:eastAsia="en-ID"/>
              </w:rPr>
            </w:pPr>
          </w:p>
        </w:tc>
      </w:tr>
      <w:tr w:rsidR="00007703" w:rsidRPr="00306435" w14:paraId="0A102B8B" w14:textId="0351AFE1" w:rsidTr="00007703">
        <w:trPr>
          <w:trHeight w:val="249"/>
        </w:trPr>
        <w:tc>
          <w:tcPr>
            <w:tcW w:w="2977" w:type="dxa"/>
            <w:shd w:val="clear" w:color="auto" w:fill="auto"/>
            <w:noWrap/>
            <w:vAlign w:val="bottom"/>
            <w:hideMark/>
          </w:tcPr>
          <w:p w14:paraId="3D9A40C1"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a. Pemerintah </w:t>
            </w:r>
          </w:p>
        </w:tc>
        <w:tc>
          <w:tcPr>
            <w:tcW w:w="1167" w:type="dxa"/>
          </w:tcPr>
          <w:p w14:paraId="2438C88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C5A657E" w14:textId="1C23CB3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3EDD6923" w14:textId="734655E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6B01622" w14:textId="7D58485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00027136" w14:textId="340F36A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61B2F504" w14:textId="1AC12DB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296E908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2ED9D41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19B4ED7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2CB7BA0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11ABE22A" w14:textId="5630E46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0B418FD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5319A4E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6FD4FF56" w14:textId="7449ED18"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08788492" w14:textId="595473B7" w:rsidTr="00007703">
        <w:trPr>
          <w:trHeight w:val="249"/>
        </w:trPr>
        <w:tc>
          <w:tcPr>
            <w:tcW w:w="2977" w:type="dxa"/>
            <w:shd w:val="clear" w:color="auto" w:fill="auto"/>
            <w:noWrap/>
            <w:vAlign w:val="bottom"/>
            <w:hideMark/>
          </w:tcPr>
          <w:p w14:paraId="29633582"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b. </w:t>
            </w:r>
            <w:r w:rsidRPr="00306435">
              <w:rPr>
                <w:rFonts w:ascii="Bookman Old Style" w:eastAsia="Times New Roman" w:hAnsi="Bookman Old Style" w:cs="Calibri"/>
                <w:i/>
                <w:iCs/>
                <w:color w:val="000000"/>
                <w:lang w:val="en-ID" w:eastAsia="en-ID"/>
              </w:rPr>
              <w:t xml:space="preserve">Settlor </w:t>
            </w:r>
            <w:r w:rsidRPr="00306435">
              <w:rPr>
                <w:rFonts w:ascii="Bookman Old Style" w:eastAsia="Times New Roman" w:hAnsi="Bookman Old Style" w:cs="Calibri"/>
                <w:color w:val="000000"/>
                <w:lang w:val="en-ID" w:eastAsia="en-ID"/>
              </w:rPr>
              <w:t xml:space="preserve">sebagai </w:t>
            </w:r>
            <w:r w:rsidRPr="00306435">
              <w:rPr>
                <w:rFonts w:ascii="Bookman Old Style" w:eastAsia="Times New Roman" w:hAnsi="Bookman Old Style" w:cs="Calibri"/>
                <w:i/>
                <w:iCs/>
                <w:color w:val="000000"/>
                <w:lang w:val="en-ID" w:eastAsia="en-ID"/>
              </w:rPr>
              <w:t>beneficiary</w:t>
            </w:r>
          </w:p>
        </w:tc>
        <w:tc>
          <w:tcPr>
            <w:tcW w:w="1167" w:type="dxa"/>
          </w:tcPr>
          <w:p w14:paraId="0345A50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59CEA88D" w14:textId="317226C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6CCE2D9" w14:textId="62F4863C"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03A5A941" w14:textId="4F172AAC"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2876671B" w14:textId="6C4DE70C"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5E08970A" w14:textId="78BDE7E6"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0A973A2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1E5E07A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40745CB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6B4E0B4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669F4DCC" w14:textId="1F67C71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39C0F1E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7497621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17E80C6C" w14:textId="19D752F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47B0287D" w14:textId="3C315603" w:rsidTr="00007703">
        <w:trPr>
          <w:trHeight w:val="249"/>
        </w:trPr>
        <w:tc>
          <w:tcPr>
            <w:tcW w:w="2977" w:type="dxa"/>
            <w:shd w:val="clear" w:color="auto" w:fill="auto"/>
            <w:noWrap/>
            <w:vAlign w:val="bottom"/>
            <w:hideMark/>
          </w:tcPr>
          <w:p w14:paraId="1282996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c. Lainnya (sebutkan)</w:t>
            </w:r>
          </w:p>
        </w:tc>
        <w:tc>
          <w:tcPr>
            <w:tcW w:w="1167" w:type="dxa"/>
          </w:tcPr>
          <w:p w14:paraId="23732A8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16E91E7" w14:textId="21D92BD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2EA36C47" w14:textId="6825139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095DFBD3" w14:textId="3D277AE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87716ED" w14:textId="055AD9B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3742C487" w14:textId="615E448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177A41E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2A931DD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0ED60AA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66BCE5D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483F83CD" w14:textId="2C12C283"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1495613D"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245E727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4BBD9591" w14:textId="6E99FBD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61C41418" w14:textId="431FCBC5" w:rsidTr="00007703">
        <w:trPr>
          <w:trHeight w:val="249"/>
        </w:trPr>
        <w:tc>
          <w:tcPr>
            <w:tcW w:w="2977" w:type="dxa"/>
            <w:shd w:val="clear" w:color="FFFFFF" w:fill="FFFFFF"/>
            <w:noWrap/>
            <w:vAlign w:val="bottom"/>
            <w:hideMark/>
          </w:tcPr>
          <w:p w14:paraId="4C0E1528"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4. Investasi</w:t>
            </w:r>
          </w:p>
        </w:tc>
        <w:tc>
          <w:tcPr>
            <w:tcW w:w="1167" w:type="dxa"/>
            <w:shd w:val="clear" w:color="000000" w:fill="000000"/>
          </w:tcPr>
          <w:p w14:paraId="0DDB8D55"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685C07DF" w14:textId="1433449A"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46EE5D0B" w14:textId="39E02E46"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0F796BC9" w14:textId="4E7DB0A4"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168DBE12" w14:textId="75927AAE"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87" w:type="dxa"/>
            <w:shd w:val="clear" w:color="000000" w:fill="000000"/>
            <w:noWrap/>
            <w:vAlign w:val="bottom"/>
            <w:hideMark/>
          </w:tcPr>
          <w:p w14:paraId="534E7FE3" w14:textId="0BB76AED"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000000" w:fill="000000"/>
            <w:noWrap/>
            <w:vAlign w:val="bottom"/>
            <w:hideMark/>
          </w:tcPr>
          <w:p w14:paraId="058D17F0"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shd w:val="clear" w:color="000000" w:fill="000000"/>
          </w:tcPr>
          <w:p w14:paraId="7E790C83"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17" w:type="dxa"/>
            <w:gridSpan w:val="2"/>
            <w:shd w:val="clear" w:color="000000" w:fill="000000"/>
          </w:tcPr>
          <w:p w14:paraId="4D75165A"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02" w:type="dxa"/>
            <w:gridSpan w:val="2"/>
            <w:shd w:val="clear" w:color="000000" w:fill="000000"/>
          </w:tcPr>
          <w:p w14:paraId="2B3F6CFC"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48" w:type="dxa"/>
            <w:gridSpan w:val="2"/>
            <w:shd w:val="clear" w:color="000000" w:fill="000000"/>
            <w:noWrap/>
            <w:vAlign w:val="bottom"/>
            <w:hideMark/>
          </w:tcPr>
          <w:p w14:paraId="10DBF7F4" w14:textId="77CA6988"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shd w:val="clear" w:color="000000" w:fill="000000"/>
          </w:tcPr>
          <w:p w14:paraId="000FCC76"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672" w:type="dxa"/>
            <w:gridSpan w:val="2"/>
            <w:shd w:val="clear" w:color="000000" w:fill="000000"/>
          </w:tcPr>
          <w:p w14:paraId="38161A16"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733" w:type="dxa"/>
            <w:gridSpan w:val="2"/>
            <w:shd w:val="clear" w:color="000000" w:fill="000000"/>
          </w:tcPr>
          <w:p w14:paraId="35D91437" w14:textId="56593A15" w:rsidR="00007703" w:rsidRPr="00306435" w:rsidRDefault="00007703" w:rsidP="009A000C">
            <w:pPr>
              <w:spacing w:after="0" w:line="240" w:lineRule="auto"/>
              <w:rPr>
                <w:rFonts w:ascii="Bookman Old Style" w:eastAsia="Times New Roman" w:hAnsi="Bookman Old Style" w:cs="Calibri"/>
                <w:color w:val="000000"/>
                <w:lang w:val="en-ID" w:eastAsia="en-ID"/>
              </w:rPr>
            </w:pPr>
          </w:p>
        </w:tc>
      </w:tr>
      <w:tr w:rsidR="00007703" w:rsidRPr="00306435" w14:paraId="03665996" w14:textId="63E95F0A" w:rsidTr="00007703">
        <w:trPr>
          <w:trHeight w:val="249"/>
        </w:trPr>
        <w:tc>
          <w:tcPr>
            <w:tcW w:w="2977" w:type="dxa"/>
            <w:shd w:val="clear" w:color="auto" w:fill="auto"/>
            <w:noWrap/>
            <w:vAlign w:val="bottom"/>
            <w:hideMark/>
          </w:tcPr>
          <w:p w14:paraId="3A43CF5C"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a. Oleh </w:t>
            </w:r>
            <w:r w:rsidRPr="00306435">
              <w:rPr>
                <w:rFonts w:ascii="Bookman Old Style" w:eastAsia="Times New Roman" w:hAnsi="Bookman Old Style" w:cs="Calibri"/>
                <w:i/>
                <w:iCs/>
                <w:color w:val="000000"/>
                <w:lang w:val="en-ID" w:eastAsia="en-ID"/>
              </w:rPr>
              <w:t>trustee</w:t>
            </w:r>
          </w:p>
        </w:tc>
        <w:tc>
          <w:tcPr>
            <w:tcW w:w="1167" w:type="dxa"/>
          </w:tcPr>
          <w:p w14:paraId="66980C8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79420EB" w14:textId="3AC9B0F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2468D36F" w14:textId="2DA6EB0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57B97CE" w14:textId="4174443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594A99BB" w14:textId="4028BA3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5676D2D0" w14:textId="56C1865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27825FF6"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6C98A91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09B1114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596BD29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4FA83782" w14:textId="3B44CCA6"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6156CBC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14376D86"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0AEFF367" w14:textId="42F38B6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4D29C1DC" w14:textId="3259780E" w:rsidTr="00007703">
        <w:trPr>
          <w:trHeight w:val="249"/>
        </w:trPr>
        <w:tc>
          <w:tcPr>
            <w:tcW w:w="2977" w:type="dxa"/>
            <w:shd w:val="clear" w:color="auto" w:fill="auto"/>
            <w:noWrap/>
            <w:vAlign w:val="bottom"/>
            <w:hideMark/>
          </w:tcPr>
          <w:p w14:paraId="08877D6D"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b. Melalui Manajer Investasi</w:t>
            </w:r>
          </w:p>
        </w:tc>
        <w:tc>
          <w:tcPr>
            <w:tcW w:w="1167" w:type="dxa"/>
          </w:tcPr>
          <w:p w14:paraId="32D5971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2B55476" w14:textId="7225E52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3A406B35" w14:textId="08BFD75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1FE542AE" w14:textId="648415A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1456ED9" w14:textId="217BA7E8"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50E37F56" w14:textId="1DF87FA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4298DDA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5B7EEE8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7EAD5D5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6846901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7D7D5B70" w14:textId="187C013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49A2550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70A0991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2D5F8F6C" w14:textId="2D715A43"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09CC43F6" w14:textId="460DF003" w:rsidTr="00007703">
        <w:trPr>
          <w:trHeight w:val="249"/>
        </w:trPr>
        <w:tc>
          <w:tcPr>
            <w:tcW w:w="2977" w:type="dxa"/>
            <w:shd w:val="clear" w:color="FFFFFF" w:fill="FFFFFF"/>
            <w:noWrap/>
            <w:vAlign w:val="bottom"/>
            <w:hideMark/>
          </w:tcPr>
          <w:p w14:paraId="55FEFD98"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5. Pembayaran utang/pembiayaan yang diterima</w:t>
            </w:r>
          </w:p>
        </w:tc>
        <w:tc>
          <w:tcPr>
            <w:tcW w:w="1167" w:type="dxa"/>
            <w:shd w:val="clear" w:color="000000" w:fill="000000"/>
          </w:tcPr>
          <w:p w14:paraId="720AFA72"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6A9B58DC" w14:textId="4710FEC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2A3056ED" w14:textId="4176189F"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4550469E" w14:textId="545DB688"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22" w:type="dxa"/>
            <w:shd w:val="clear" w:color="000000" w:fill="000000"/>
          </w:tcPr>
          <w:p w14:paraId="6CADA0DE" w14:textId="393BC70E"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287" w:type="dxa"/>
            <w:shd w:val="clear" w:color="000000" w:fill="000000"/>
            <w:noWrap/>
            <w:vAlign w:val="bottom"/>
            <w:hideMark/>
          </w:tcPr>
          <w:p w14:paraId="3253A6E8" w14:textId="3FBA647B"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000000" w:fill="000000"/>
            <w:noWrap/>
            <w:vAlign w:val="bottom"/>
            <w:hideMark/>
          </w:tcPr>
          <w:p w14:paraId="4E36E154"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shd w:val="clear" w:color="000000" w:fill="000000"/>
          </w:tcPr>
          <w:p w14:paraId="1F1F6EF6"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17" w:type="dxa"/>
            <w:gridSpan w:val="2"/>
            <w:shd w:val="clear" w:color="000000" w:fill="000000"/>
          </w:tcPr>
          <w:p w14:paraId="1C44651F"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102" w:type="dxa"/>
            <w:gridSpan w:val="2"/>
            <w:shd w:val="clear" w:color="000000" w:fill="000000"/>
          </w:tcPr>
          <w:p w14:paraId="1C1F7B91"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048" w:type="dxa"/>
            <w:gridSpan w:val="2"/>
            <w:shd w:val="clear" w:color="000000" w:fill="000000"/>
            <w:noWrap/>
            <w:vAlign w:val="bottom"/>
            <w:hideMark/>
          </w:tcPr>
          <w:p w14:paraId="2A6F458F" w14:textId="761198CA"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shd w:val="clear" w:color="000000" w:fill="000000"/>
          </w:tcPr>
          <w:p w14:paraId="1DE1D4C7"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672" w:type="dxa"/>
            <w:gridSpan w:val="2"/>
            <w:shd w:val="clear" w:color="000000" w:fill="000000"/>
          </w:tcPr>
          <w:p w14:paraId="11D68ECE"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p>
        </w:tc>
        <w:tc>
          <w:tcPr>
            <w:tcW w:w="1733" w:type="dxa"/>
            <w:gridSpan w:val="2"/>
            <w:shd w:val="clear" w:color="000000" w:fill="000000"/>
          </w:tcPr>
          <w:p w14:paraId="1FBD6B66" w14:textId="5C1E4F56" w:rsidR="00007703" w:rsidRPr="00306435" w:rsidRDefault="00007703" w:rsidP="009A000C">
            <w:pPr>
              <w:spacing w:after="0" w:line="240" w:lineRule="auto"/>
              <w:rPr>
                <w:rFonts w:ascii="Bookman Old Style" w:eastAsia="Times New Roman" w:hAnsi="Bookman Old Style" w:cs="Calibri"/>
                <w:color w:val="000000"/>
                <w:lang w:val="en-ID" w:eastAsia="en-ID"/>
              </w:rPr>
            </w:pPr>
          </w:p>
        </w:tc>
      </w:tr>
      <w:tr w:rsidR="00007703" w:rsidRPr="00306435" w14:paraId="734441E9" w14:textId="40CDE665" w:rsidTr="00007703">
        <w:trPr>
          <w:trHeight w:val="249"/>
        </w:trPr>
        <w:tc>
          <w:tcPr>
            <w:tcW w:w="2977" w:type="dxa"/>
            <w:shd w:val="clear" w:color="auto" w:fill="auto"/>
            <w:noWrap/>
            <w:vAlign w:val="bottom"/>
            <w:hideMark/>
          </w:tcPr>
          <w:p w14:paraId="7C57F301"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a. Pokok </w:t>
            </w:r>
          </w:p>
        </w:tc>
        <w:tc>
          <w:tcPr>
            <w:tcW w:w="1167" w:type="dxa"/>
          </w:tcPr>
          <w:p w14:paraId="1715AD8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58FDB360" w14:textId="2A36E5A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1E284FBB" w14:textId="64ACEC9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4C482046" w14:textId="1B837B9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38A15DBE" w14:textId="33B1EFC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551267DF" w14:textId="5C014AD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3E27AF4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1168907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0E884C4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29C2BA9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137B10E8" w14:textId="7ED418A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2966EB9D"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4D62A58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360C8F54" w14:textId="6F313246"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30FE38A5" w14:textId="1AE34CCE" w:rsidTr="00007703">
        <w:trPr>
          <w:trHeight w:val="249"/>
        </w:trPr>
        <w:tc>
          <w:tcPr>
            <w:tcW w:w="2977" w:type="dxa"/>
            <w:shd w:val="clear" w:color="auto" w:fill="auto"/>
            <w:noWrap/>
            <w:vAlign w:val="bottom"/>
            <w:hideMark/>
          </w:tcPr>
          <w:p w14:paraId="1CA1793D"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b. Bunga/Imbal hasil</w:t>
            </w:r>
          </w:p>
        </w:tc>
        <w:tc>
          <w:tcPr>
            <w:tcW w:w="1167" w:type="dxa"/>
          </w:tcPr>
          <w:p w14:paraId="75F3764D"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388432B2" w14:textId="35AE2CA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79B6FB1" w14:textId="17D7452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CC2CEFD" w14:textId="0B877B8C"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183BCD80" w14:textId="060AF0C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79B4DAB8" w14:textId="219625F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2A37C29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737B356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573CDFA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1C6038F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38305373" w14:textId="2E7D6A3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2DA8606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1A3A100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1D0632A9" w14:textId="5C754738"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4179211C" w14:textId="11D23D3D" w:rsidTr="00007703">
        <w:trPr>
          <w:trHeight w:val="249"/>
        </w:trPr>
        <w:tc>
          <w:tcPr>
            <w:tcW w:w="2977" w:type="dxa"/>
            <w:shd w:val="clear" w:color="FFFFFF" w:fill="FFFFFF"/>
            <w:noWrap/>
            <w:vAlign w:val="bottom"/>
            <w:hideMark/>
          </w:tcPr>
          <w:p w14:paraId="23CFF1ED" w14:textId="77777777"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6. </w:t>
            </w:r>
            <w:r w:rsidRPr="00306435">
              <w:rPr>
                <w:rFonts w:ascii="Bookman Old Style" w:eastAsia="Times New Roman" w:hAnsi="Bookman Old Style" w:cs="Calibri"/>
                <w:i/>
                <w:iCs/>
                <w:color w:val="000000"/>
                <w:lang w:val="en-ID" w:eastAsia="en-ID"/>
              </w:rPr>
              <w:t xml:space="preserve">Fee/Ujroh </w:t>
            </w:r>
            <w:r w:rsidRPr="00306435">
              <w:rPr>
                <w:rFonts w:ascii="Bookman Old Style" w:eastAsia="Times New Roman" w:hAnsi="Bookman Old Style" w:cs="Calibri"/>
                <w:color w:val="000000"/>
                <w:lang w:val="en-ID" w:eastAsia="en-ID"/>
              </w:rPr>
              <w:t xml:space="preserve">kepada </w:t>
            </w:r>
            <w:r w:rsidRPr="00306435">
              <w:rPr>
                <w:rFonts w:ascii="Bookman Old Style" w:eastAsia="Times New Roman" w:hAnsi="Bookman Old Style" w:cs="Calibri"/>
                <w:i/>
                <w:iCs/>
                <w:color w:val="000000"/>
                <w:lang w:val="en-ID" w:eastAsia="en-ID"/>
              </w:rPr>
              <w:t>Trustee</w:t>
            </w:r>
          </w:p>
        </w:tc>
        <w:tc>
          <w:tcPr>
            <w:tcW w:w="1167" w:type="dxa"/>
          </w:tcPr>
          <w:p w14:paraId="7BEA763A"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1CC77A08" w14:textId="180E694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3D46AA9C" w14:textId="4299AE7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081B674" w14:textId="5118BE3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5445BA4A" w14:textId="088BA69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7B80DEB8" w14:textId="49476DA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19ED3FF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49E48CE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4399C22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5346882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3DBAC735" w14:textId="3275262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16FAD15B"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3E4619D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4983F758" w14:textId="4084B5FA"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15B7749F" w14:textId="66B4CEEC" w:rsidTr="00007703">
        <w:trPr>
          <w:trHeight w:val="249"/>
        </w:trPr>
        <w:tc>
          <w:tcPr>
            <w:tcW w:w="2977" w:type="dxa"/>
            <w:shd w:val="clear" w:color="FFFFFF" w:fill="FFFFFF"/>
            <w:noWrap/>
            <w:vAlign w:val="bottom"/>
            <w:hideMark/>
          </w:tcPr>
          <w:p w14:paraId="5EF7F561" w14:textId="3C287766" w:rsidR="00007703" w:rsidRPr="00306435" w:rsidRDefault="00007703" w:rsidP="009A000C">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7. Lain-</w:t>
            </w:r>
            <w:r>
              <w:rPr>
                <w:rFonts w:ascii="Bookman Old Style" w:eastAsia="Times New Roman" w:hAnsi="Bookman Old Style" w:cs="Calibri"/>
                <w:color w:val="000000"/>
                <w:lang w:val="en-ID" w:eastAsia="en-ID"/>
              </w:rPr>
              <w:t>lain</w:t>
            </w:r>
          </w:p>
        </w:tc>
        <w:tc>
          <w:tcPr>
            <w:tcW w:w="1167" w:type="dxa"/>
          </w:tcPr>
          <w:p w14:paraId="16F4F37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25900A5" w14:textId="6CC6854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7667394F" w14:textId="2BA1341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5ACBA2F4" w14:textId="5B0BFFF5"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tcPr>
          <w:p w14:paraId="6CED54F8" w14:textId="3B417FAB"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auto" w:fill="auto"/>
            <w:noWrap/>
            <w:vAlign w:val="bottom"/>
            <w:hideMark/>
          </w:tcPr>
          <w:p w14:paraId="698D6BA5" w14:textId="12088BF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auto" w:fill="auto"/>
            <w:noWrap/>
            <w:vAlign w:val="bottom"/>
            <w:hideMark/>
          </w:tcPr>
          <w:p w14:paraId="716777DF"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2C78111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6B11C3AD"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01F59909"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296EAB89" w14:textId="53E13686"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038666E0"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63F445A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4173196A" w14:textId="2259A3F9"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00CEC466" w14:textId="77A2BDA3" w:rsidTr="00007703">
        <w:trPr>
          <w:trHeight w:val="249"/>
        </w:trPr>
        <w:tc>
          <w:tcPr>
            <w:tcW w:w="2977" w:type="dxa"/>
            <w:shd w:val="clear" w:color="auto" w:fill="D9D9D9" w:themeFill="background1" w:themeFillShade="D9"/>
            <w:noWrap/>
            <w:vAlign w:val="bottom"/>
            <w:hideMark/>
          </w:tcPr>
          <w:p w14:paraId="3A01C709" w14:textId="77777777" w:rsidR="00007703" w:rsidRPr="00306435" w:rsidRDefault="00007703" w:rsidP="009A000C">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Total Pengeluaran</w:t>
            </w:r>
          </w:p>
        </w:tc>
        <w:tc>
          <w:tcPr>
            <w:tcW w:w="1167" w:type="dxa"/>
            <w:shd w:val="clear" w:color="000000" w:fill="000000"/>
          </w:tcPr>
          <w:p w14:paraId="1A98C0A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792809F4" w14:textId="4E2C753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565EEB8F" w14:textId="0B7A980E"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521F7F46" w14:textId="710E8DB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569DDA27" w14:textId="513750B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000000" w:fill="000000"/>
            <w:noWrap/>
            <w:vAlign w:val="bottom"/>
            <w:hideMark/>
          </w:tcPr>
          <w:p w14:paraId="713D84D9" w14:textId="67E1A5A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000000" w:fill="000000"/>
            <w:noWrap/>
            <w:vAlign w:val="bottom"/>
            <w:hideMark/>
          </w:tcPr>
          <w:p w14:paraId="601E7E3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01047A3E"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6855CEF8"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0888260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0CDC7705" w14:textId="45FCA66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7121C447"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5CBF6BE4"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39521704" w14:textId="2D20C20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r w:rsidR="00007703" w:rsidRPr="00306435" w14:paraId="73BBFC04" w14:textId="1D49D796" w:rsidTr="00007703">
        <w:trPr>
          <w:trHeight w:val="249"/>
        </w:trPr>
        <w:tc>
          <w:tcPr>
            <w:tcW w:w="2977" w:type="dxa"/>
            <w:shd w:val="clear" w:color="auto" w:fill="D9D9D9" w:themeFill="background1" w:themeFillShade="D9"/>
            <w:noWrap/>
            <w:vAlign w:val="bottom"/>
            <w:hideMark/>
          </w:tcPr>
          <w:p w14:paraId="17513EC5" w14:textId="77777777" w:rsidR="00007703" w:rsidRPr="00306435" w:rsidRDefault="00007703" w:rsidP="009A000C">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C. Net</w:t>
            </w:r>
          </w:p>
        </w:tc>
        <w:tc>
          <w:tcPr>
            <w:tcW w:w="1167" w:type="dxa"/>
            <w:shd w:val="clear" w:color="000000" w:fill="000000"/>
          </w:tcPr>
          <w:p w14:paraId="7D673D31"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3CDC3A37" w14:textId="7123971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49983DBD" w14:textId="1012D0AD"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68B9BB0D" w14:textId="127FBD92"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22" w:type="dxa"/>
            <w:shd w:val="clear" w:color="000000" w:fill="000000"/>
          </w:tcPr>
          <w:p w14:paraId="6B1CFBC4" w14:textId="1D628CA1"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287" w:type="dxa"/>
            <w:shd w:val="clear" w:color="000000" w:fill="000000"/>
            <w:noWrap/>
            <w:vAlign w:val="bottom"/>
            <w:hideMark/>
          </w:tcPr>
          <w:p w14:paraId="22E1CA82" w14:textId="00C6F120"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713" w:type="dxa"/>
            <w:gridSpan w:val="2"/>
            <w:shd w:val="clear" w:color="000000" w:fill="000000"/>
            <w:noWrap/>
            <w:vAlign w:val="bottom"/>
            <w:hideMark/>
          </w:tcPr>
          <w:p w14:paraId="4B22B262"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211" w:type="dxa"/>
            <w:gridSpan w:val="2"/>
          </w:tcPr>
          <w:p w14:paraId="58ACA6A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17" w:type="dxa"/>
            <w:gridSpan w:val="2"/>
          </w:tcPr>
          <w:p w14:paraId="64361E76"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102" w:type="dxa"/>
            <w:gridSpan w:val="2"/>
          </w:tcPr>
          <w:p w14:paraId="26D48133"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048" w:type="dxa"/>
            <w:gridSpan w:val="2"/>
            <w:shd w:val="clear" w:color="auto" w:fill="auto"/>
            <w:noWrap/>
            <w:vAlign w:val="bottom"/>
            <w:hideMark/>
          </w:tcPr>
          <w:p w14:paraId="0D2230EF" w14:textId="6A284B0F"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68" w:type="dxa"/>
            <w:gridSpan w:val="2"/>
          </w:tcPr>
          <w:p w14:paraId="71466DFC"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672" w:type="dxa"/>
            <w:gridSpan w:val="2"/>
          </w:tcPr>
          <w:p w14:paraId="6FA6E295" w14:textId="77777777"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c>
          <w:tcPr>
            <w:tcW w:w="1733" w:type="dxa"/>
            <w:gridSpan w:val="2"/>
          </w:tcPr>
          <w:p w14:paraId="34E054E2" w14:textId="369AE744" w:rsidR="00007703" w:rsidRPr="00306435" w:rsidRDefault="00007703" w:rsidP="009A000C">
            <w:pPr>
              <w:spacing w:after="0" w:line="240" w:lineRule="auto"/>
              <w:jc w:val="center"/>
              <w:rPr>
                <w:rFonts w:ascii="Bookman Old Style" w:eastAsia="Times New Roman" w:hAnsi="Bookman Old Style" w:cs="Calibri"/>
                <w:color w:val="000000"/>
                <w:lang w:val="en-ID" w:eastAsia="en-ID"/>
              </w:rPr>
            </w:pPr>
          </w:p>
        </w:tc>
      </w:tr>
    </w:tbl>
    <w:p w14:paraId="7157056D" w14:textId="77777777" w:rsidR="00E44401" w:rsidRPr="00306435" w:rsidRDefault="00E44401" w:rsidP="00E44401">
      <w:pPr>
        <w:pStyle w:val="ListParagraph"/>
        <w:spacing w:after="0" w:line="240" w:lineRule="auto"/>
        <w:ind w:left="1701"/>
        <w:rPr>
          <w:rFonts w:ascii="Bookman Old Style" w:hAnsi="Bookman Old Style"/>
          <w:sz w:val="24"/>
          <w:szCs w:val="24"/>
        </w:rPr>
      </w:pPr>
    </w:p>
    <w:p w14:paraId="2BB829B9" w14:textId="77777777" w:rsidR="00415215" w:rsidRPr="00306435" w:rsidRDefault="00415215" w:rsidP="00415215">
      <w:pPr>
        <w:pStyle w:val="ListParagraph"/>
        <w:spacing w:after="0" w:line="240" w:lineRule="auto"/>
        <w:ind w:left="1701"/>
        <w:rPr>
          <w:rFonts w:ascii="Bookman Old Style" w:hAnsi="Bookman Old Style"/>
          <w:sz w:val="24"/>
          <w:szCs w:val="24"/>
        </w:rPr>
      </w:pPr>
    </w:p>
    <w:p w14:paraId="55AC7737" w14:textId="4E4CB252" w:rsidR="00415215" w:rsidRPr="00007703" w:rsidRDefault="00415215" w:rsidP="002E17CC">
      <w:pPr>
        <w:pStyle w:val="ListParagraph"/>
        <w:numPr>
          <w:ilvl w:val="0"/>
          <w:numId w:val="62"/>
        </w:numPr>
        <w:spacing w:after="0" w:line="240" w:lineRule="auto"/>
        <w:ind w:left="1701" w:hanging="567"/>
        <w:rPr>
          <w:rFonts w:ascii="Bookman Old Style" w:hAnsi="Bookman Old Style"/>
          <w:sz w:val="24"/>
          <w:szCs w:val="24"/>
        </w:rPr>
      </w:pPr>
      <w:r w:rsidRPr="00306435">
        <w:rPr>
          <w:rFonts w:ascii="Bookman Old Style" w:hAnsi="Bookman Old Style"/>
          <w:sz w:val="24"/>
          <w:szCs w:val="24"/>
        </w:rPr>
        <w:t xml:space="preserve">Posisi Aset dan Kewajiban </w:t>
      </w:r>
      <w:r w:rsidR="00E44401" w:rsidRPr="00306435">
        <w:rPr>
          <w:rFonts w:ascii="Bookman Old Style" w:hAnsi="Bookman Old Style"/>
          <w:i/>
          <w:sz w:val="24"/>
          <w:szCs w:val="24"/>
        </w:rPr>
        <w:t>Trust</w:t>
      </w:r>
    </w:p>
    <w:p w14:paraId="6F61CAC7" w14:textId="5F0646F8" w:rsidR="00007703" w:rsidRDefault="00007703" w:rsidP="00007703">
      <w:pPr>
        <w:spacing w:after="0" w:line="240" w:lineRule="auto"/>
        <w:rPr>
          <w:rFonts w:ascii="Bookman Old Style" w:hAnsi="Bookman Old Style"/>
          <w:sz w:val="24"/>
          <w:szCs w:val="24"/>
        </w:rPr>
      </w:pPr>
    </w:p>
    <w:tbl>
      <w:tblPr>
        <w:tblW w:w="1488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67"/>
        <w:gridCol w:w="1175"/>
        <w:gridCol w:w="1167"/>
        <w:gridCol w:w="1031"/>
        <w:gridCol w:w="1167"/>
        <w:gridCol w:w="1031"/>
        <w:gridCol w:w="1168"/>
        <w:gridCol w:w="1031"/>
        <w:gridCol w:w="1127"/>
        <w:gridCol w:w="1031"/>
        <w:gridCol w:w="811"/>
      </w:tblGrid>
      <w:tr w:rsidR="00007703" w:rsidRPr="00306435" w14:paraId="5C32A8FC" w14:textId="77777777" w:rsidTr="00007703">
        <w:trPr>
          <w:trHeight w:val="646"/>
        </w:trPr>
        <w:tc>
          <w:tcPr>
            <w:tcW w:w="2977" w:type="dxa"/>
            <w:vMerge w:val="restart"/>
            <w:shd w:val="clear" w:color="auto" w:fill="D9D9D9" w:themeFill="background1" w:themeFillShade="D9"/>
            <w:noWrap/>
            <w:vAlign w:val="center"/>
            <w:hideMark/>
          </w:tcPr>
          <w:p w14:paraId="4357C081" w14:textId="77777777" w:rsidR="00007703" w:rsidRPr="00306435" w:rsidRDefault="00007703" w:rsidP="00007703">
            <w:pPr>
              <w:spacing w:after="0" w:line="240" w:lineRule="auto"/>
              <w:ind w:hanging="116"/>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Keterangan</w:t>
            </w:r>
          </w:p>
        </w:tc>
        <w:tc>
          <w:tcPr>
            <w:tcW w:w="2342" w:type="dxa"/>
            <w:gridSpan w:val="2"/>
            <w:shd w:val="clear" w:color="auto" w:fill="D9D9D9" w:themeFill="background1" w:themeFillShade="D9"/>
          </w:tcPr>
          <w:p w14:paraId="1880E005"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USD</w:t>
            </w:r>
          </w:p>
        </w:tc>
        <w:tc>
          <w:tcPr>
            <w:tcW w:w="2198" w:type="dxa"/>
            <w:gridSpan w:val="2"/>
            <w:shd w:val="clear" w:color="auto" w:fill="D9D9D9" w:themeFill="background1" w:themeFillShade="D9"/>
          </w:tcPr>
          <w:p w14:paraId="231EDA6A"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EUR</w:t>
            </w:r>
          </w:p>
        </w:tc>
        <w:tc>
          <w:tcPr>
            <w:tcW w:w="2198" w:type="dxa"/>
            <w:gridSpan w:val="2"/>
            <w:shd w:val="clear" w:color="auto" w:fill="D9D9D9" w:themeFill="background1" w:themeFillShade="D9"/>
          </w:tcPr>
          <w:p w14:paraId="71ADC9A1" w14:textId="77777777" w:rsidR="00007703"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CNY</w:t>
            </w:r>
          </w:p>
        </w:tc>
        <w:tc>
          <w:tcPr>
            <w:tcW w:w="2199" w:type="dxa"/>
            <w:gridSpan w:val="2"/>
            <w:shd w:val="clear" w:color="auto" w:fill="D9D9D9" w:themeFill="background1" w:themeFillShade="D9"/>
          </w:tcPr>
          <w:p w14:paraId="331D1D60"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AUD</w:t>
            </w:r>
          </w:p>
        </w:tc>
        <w:tc>
          <w:tcPr>
            <w:tcW w:w="1127" w:type="dxa"/>
            <w:vMerge w:val="restart"/>
            <w:shd w:val="clear" w:color="auto" w:fill="D9D9D9" w:themeFill="background1" w:themeFillShade="D9"/>
          </w:tcPr>
          <w:p w14:paraId="7EFCB753"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Lainnya Dalam Rupiah</w:t>
            </w:r>
          </w:p>
        </w:tc>
        <w:tc>
          <w:tcPr>
            <w:tcW w:w="1031" w:type="dxa"/>
            <w:vMerge w:val="restart"/>
            <w:shd w:val="clear" w:color="auto" w:fill="D9D9D9" w:themeFill="background1" w:themeFillShade="D9"/>
          </w:tcPr>
          <w:p w14:paraId="4011E7FC"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Nilai Valuta Asal Rupiah</w:t>
            </w:r>
          </w:p>
        </w:tc>
        <w:tc>
          <w:tcPr>
            <w:tcW w:w="811" w:type="dxa"/>
            <w:vMerge w:val="restart"/>
            <w:shd w:val="clear" w:color="auto" w:fill="D9D9D9" w:themeFill="background1" w:themeFillShade="D9"/>
          </w:tcPr>
          <w:p w14:paraId="09FD79B4"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Total (Rp)</w:t>
            </w:r>
          </w:p>
        </w:tc>
      </w:tr>
      <w:tr w:rsidR="00007703" w:rsidRPr="00306435" w14:paraId="0D5E8217" w14:textId="77777777" w:rsidTr="00007703">
        <w:trPr>
          <w:trHeight w:val="249"/>
        </w:trPr>
        <w:tc>
          <w:tcPr>
            <w:tcW w:w="2977" w:type="dxa"/>
            <w:vMerge/>
            <w:shd w:val="clear" w:color="auto" w:fill="D9D9D9" w:themeFill="background1" w:themeFillShade="D9"/>
            <w:vAlign w:val="center"/>
            <w:hideMark/>
          </w:tcPr>
          <w:p w14:paraId="1E89A709" w14:textId="77777777" w:rsidR="00007703" w:rsidRPr="00306435" w:rsidRDefault="00007703" w:rsidP="00007703">
            <w:pPr>
              <w:spacing w:after="0" w:line="240" w:lineRule="auto"/>
              <w:rPr>
                <w:rFonts w:ascii="Bookman Old Style" w:eastAsia="Times New Roman" w:hAnsi="Bookman Old Style" w:cs="Calibri"/>
                <w:b/>
                <w:bCs/>
                <w:color w:val="000000"/>
                <w:lang w:val="en-ID" w:eastAsia="en-ID"/>
              </w:rPr>
            </w:pPr>
          </w:p>
        </w:tc>
        <w:tc>
          <w:tcPr>
            <w:tcW w:w="1167" w:type="dxa"/>
            <w:shd w:val="clear" w:color="auto" w:fill="D9D9D9" w:themeFill="background1" w:themeFillShade="D9"/>
          </w:tcPr>
          <w:p w14:paraId="21D9D5CB"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175" w:type="dxa"/>
            <w:shd w:val="clear" w:color="auto" w:fill="D9D9D9" w:themeFill="background1" w:themeFillShade="D9"/>
          </w:tcPr>
          <w:p w14:paraId="3CEB9833"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67" w:type="dxa"/>
            <w:shd w:val="clear" w:color="auto" w:fill="D9D9D9" w:themeFill="background1" w:themeFillShade="D9"/>
          </w:tcPr>
          <w:p w14:paraId="353AB2FF"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031" w:type="dxa"/>
            <w:shd w:val="clear" w:color="auto" w:fill="D9D9D9" w:themeFill="background1" w:themeFillShade="D9"/>
          </w:tcPr>
          <w:p w14:paraId="27F1ABA4"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67" w:type="dxa"/>
            <w:shd w:val="clear" w:color="auto" w:fill="D9D9D9" w:themeFill="background1" w:themeFillShade="D9"/>
          </w:tcPr>
          <w:p w14:paraId="7D528598"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031" w:type="dxa"/>
            <w:shd w:val="clear" w:color="auto" w:fill="D9D9D9" w:themeFill="background1" w:themeFillShade="D9"/>
          </w:tcPr>
          <w:p w14:paraId="61DC224F"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68" w:type="dxa"/>
            <w:shd w:val="clear" w:color="auto" w:fill="D9D9D9" w:themeFill="background1" w:themeFillShade="D9"/>
          </w:tcPr>
          <w:p w14:paraId="551D27E9"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Nominal</w:t>
            </w:r>
          </w:p>
        </w:tc>
        <w:tc>
          <w:tcPr>
            <w:tcW w:w="1031" w:type="dxa"/>
            <w:shd w:val="clear" w:color="auto" w:fill="D9D9D9" w:themeFill="background1" w:themeFillShade="D9"/>
          </w:tcPr>
          <w:p w14:paraId="5A90EF1C"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r>
              <w:rPr>
                <w:rFonts w:ascii="Bookman Old Style" w:eastAsia="Times New Roman" w:hAnsi="Bookman Old Style" w:cs="Calibri"/>
                <w:b/>
                <w:bCs/>
                <w:color w:val="000000"/>
                <w:lang w:val="en-ID" w:eastAsia="en-ID"/>
              </w:rPr>
              <w:t>Dalam Rupiah</w:t>
            </w:r>
          </w:p>
        </w:tc>
        <w:tc>
          <w:tcPr>
            <w:tcW w:w="1127" w:type="dxa"/>
            <w:vMerge/>
            <w:shd w:val="clear" w:color="auto" w:fill="D9D9D9" w:themeFill="background1" w:themeFillShade="D9"/>
          </w:tcPr>
          <w:p w14:paraId="0531DA5F"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p>
        </w:tc>
        <w:tc>
          <w:tcPr>
            <w:tcW w:w="1031" w:type="dxa"/>
            <w:vMerge/>
            <w:shd w:val="clear" w:color="auto" w:fill="D9D9D9" w:themeFill="background1" w:themeFillShade="D9"/>
          </w:tcPr>
          <w:p w14:paraId="64930FC7"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p>
        </w:tc>
        <w:tc>
          <w:tcPr>
            <w:tcW w:w="811" w:type="dxa"/>
            <w:vMerge/>
            <w:shd w:val="clear" w:color="auto" w:fill="D9D9D9" w:themeFill="background1" w:themeFillShade="D9"/>
          </w:tcPr>
          <w:p w14:paraId="78D13801" w14:textId="77777777" w:rsidR="00007703" w:rsidRPr="00306435" w:rsidRDefault="00007703" w:rsidP="00007703">
            <w:pPr>
              <w:spacing w:after="0" w:line="240" w:lineRule="auto"/>
              <w:jc w:val="center"/>
              <w:rPr>
                <w:rFonts w:ascii="Bookman Old Style" w:eastAsia="Times New Roman" w:hAnsi="Bookman Old Style" w:cs="Calibri"/>
                <w:b/>
                <w:bCs/>
                <w:color w:val="000000"/>
                <w:lang w:val="en-ID" w:eastAsia="en-ID"/>
              </w:rPr>
            </w:pPr>
          </w:p>
        </w:tc>
      </w:tr>
      <w:tr w:rsidR="00007703" w:rsidRPr="00306435" w14:paraId="34B4BA12" w14:textId="77777777" w:rsidTr="005F65EA">
        <w:trPr>
          <w:trHeight w:val="249"/>
        </w:trPr>
        <w:tc>
          <w:tcPr>
            <w:tcW w:w="2977" w:type="dxa"/>
            <w:shd w:val="clear" w:color="auto" w:fill="auto"/>
            <w:noWrap/>
            <w:vAlign w:val="bottom"/>
            <w:hideMark/>
          </w:tcPr>
          <w:p w14:paraId="7DB16C6A" w14:textId="7FD36883" w:rsidR="00007703" w:rsidRPr="00306435" w:rsidRDefault="00007703" w:rsidP="00007703">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A. Aset</w:t>
            </w:r>
          </w:p>
        </w:tc>
        <w:tc>
          <w:tcPr>
            <w:tcW w:w="1167" w:type="dxa"/>
            <w:shd w:val="clear" w:color="auto" w:fill="000000" w:themeFill="text1"/>
          </w:tcPr>
          <w:p w14:paraId="1A992A5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000000" w:themeFill="text1"/>
          </w:tcPr>
          <w:p w14:paraId="00F989E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002BE49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2EEC685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3E6CAD6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6A4464C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000000" w:themeFill="text1"/>
          </w:tcPr>
          <w:p w14:paraId="5CDA76B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4409173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000000" w:themeFill="text1"/>
          </w:tcPr>
          <w:p w14:paraId="2BCC261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51DE386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000000" w:themeFill="text1"/>
          </w:tcPr>
          <w:p w14:paraId="55262DB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103377D7" w14:textId="77777777" w:rsidTr="005F65EA">
        <w:trPr>
          <w:trHeight w:val="249"/>
        </w:trPr>
        <w:tc>
          <w:tcPr>
            <w:tcW w:w="2977" w:type="dxa"/>
            <w:shd w:val="clear" w:color="auto" w:fill="auto"/>
            <w:noWrap/>
            <w:vAlign w:val="bottom"/>
            <w:hideMark/>
          </w:tcPr>
          <w:p w14:paraId="1453104B" w14:textId="4109DA33" w:rsidR="00007703" w:rsidRPr="00306435" w:rsidRDefault="00B454B7" w:rsidP="00007703">
            <w:pPr>
              <w:spacing w:after="0" w:line="240" w:lineRule="auto"/>
              <w:rPr>
                <w:rFonts w:ascii="Bookman Old Style" w:eastAsia="Times New Roman" w:hAnsi="Bookman Old Style" w:cs="Calibri"/>
                <w:color w:val="000000"/>
                <w:lang w:val="en-ID" w:eastAsia="en-ID"/>
              </w:rPr>
            </w:pPr>
            <w:r>
              <w:rPr>
                <w:rFonts w:ascii="Bookman Old Style" w:eastAsia="Times New Roman" w:hAnsi="Bookman Old Style" w:cs="Calibri"/>
                <w:color w:val="000000"/>
                <w:lang w:val="en-ID" w:eastAsia="en-ID"/>
              </w:rPr>
              <w:t>1.</w:t>
            </w:r>
            <w:r w:rsidR="00007703" w:rsidRPr="00306435">
              <w:rPr>
                <w:rFonts w:ascii="Bookman Old Style" w:eastAsia="Times New Roman" w:hAnsi="Bookman Old Style" w:cs="Calibri"/>
                <w:color w:val="000000"/>
                <w:lang w:val="en-ID" w:eastAsia="en-ID"/>
              </w:rPr>
              <w:t>Giro</w:t>
            </w:r>
          </w:p>
        </w:tc>
        <w:tc>
          <w:tcPr>
            <w:tcW w:w="1167" w:type="dxa"/>
            <w:shd w:val="clear" w:color="auto" w:fill="auto"/>
          </w:tcPr>
          <w:p w14:paraId="51A4D93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auto"/>
          </w:tcPr>
          <w:p w14:paraId="3C2E4097"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5570B56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5FEAF984"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54732E65"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61C7B2AE"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auto"/>
          </w:tcPr>
          <w:p w14:paraId="451E9CD2"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4272F57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auto"/>
          </w:tcPr>
          <w:p w14:paraId="4F3E98A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2F73767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auto"/>
          </w:tcPr>
          <w:p w14:paraId="7B94A2B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330D8D9E" w14:textId="77777777" w:rsidTr="005F65EA">
        <w:trPr>
          <w:trHeight w:val="249"/>
        </w:trPr>
        <w:tc>
          <w:tcPr>
            <w:tcW w:w="2977" w:type="dxa"/>
            <w:shd w:val="clear" w:color="auto" w:fill="auto"/>
            <w:noWrap/>
            <w:vAlign w:val="bottom"/>
            <w:hideMark/>
          </w:tcPr>
          <w:p w14:paraId="2189247C" w14:textId="24874E9F"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w:t>
            </w:r>
            <w:r w:rsidR="00B454B7">
              <w:rPr>
                <w:rFonts w:ascii="Bookman Old Style" w:eastAsia="Times New Roman" w:hAnsi="Bookman Old Style" w:cs="Calibri"/>
                <w:color w:val="000000"/>
                <w:lang w:val="en-ID" w:eastAsia="en-ID"/>
              </w:rPr>
              <w:t xml:space="preserve"> </w:t>
            </w:r>
            <w:r w:rsidRPr="00306435">
              <w:rPr>
                <w:rFonts w:ascii="Bookman Old Style" w:eastAsia="Times New Roman" w:hAnsi="Bookman Old Style" w:cs="Calibri"/>
                <w:color w:val="000000"/>
                <w:lang w:val="en-ID" w:eastAsia="en-ID"/>
              </w:rPr>
              <w:t>Investasi</w:t>
            </w:r>
          </w:p>
        </w:tc>
        <w:tc>
          <w:tcPr>
            <w:tcW w:w="1167" w:type="dxa"/>
            <w:shd w:val="clear" w:color="auto" w:fill="000000" w:themeFill="text1"/>
          </w:tcPr>
          <w:p w14:paraId="2549776C"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000000" w:themeFill="text1"/>
          </w:tcPr>
          <w:p w14:paraId="0E7743ED"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000000" w:themeFill="text1"/>
          </w:tcPr>
          <w:p w14:paraId="10759ED6"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0B5B3304"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000000" w:themeFill="text1"/>
          </w:tcPr>
          <w:p w14:paraId="44C0C791"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32B4D87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000000" w:themeFill="text1"/>
          </w:tcPr>
          <w:p w14:paraId="5EE168C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087D9DCC"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000000" w:themeFill="text1"/>
          </w:tcPr>
          <w:p w14:paraId="561B461E"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6F5DD0C6"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000000" w:themeFill="text1"/>
          </w:tcPr>
          <w:p w14:paraId="7D1F410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7FCA1D8A" w14:textId="77777777" w:rsidTr="005F65EA">
        <w:trPr>
          <w:trHeight w:val="249"/>
        </w:trPr>
        <w:tc>
          <w:tcPr>
            <w:tcW w:w="2977" w:type="dxa"/>
            <w:shd w:val="clear" w:color="auto" w:fill="auto"/>
            <w:noWrap/>
            <w:vAlign w:val="bottom"/>
            <w:hideMark/>
          </w:tcPr>
          <w:p w14:paraId="29FEC08A" w14:textId="295CA165" w:rsidR="00007703" w:rsidRPr="00B454B7" w:rsidRDefault="00007703" w:rsidP="00B454B7">
            <w:pPr>
              <w:pStyle w:val="ListParagraph"/>
              <w:numPr>
                <w:ilvl w:val="1"/>
                <w:numId w:val="54"/>
              </w:numPr>
              <w:spacing w:after="0" w:line="240" w:lineRule="auto"/>
              <w:ind w:left="468" w:hanging="218"/>
              <w:rPr>
                <w:rFonts w:ascii="Bookman Old Style" w:eastAsia="Times New Roman" w:hAnsi="Bookman Old Style" w:cs="Calibri"/>
                <w:color w:val="000000"/>
                <w:lang w:val="en-ID" w:eastAsia="en-ID"/>
              </w:rPr>
            </w:pPr>
            <w:r w:rsidRPr="00B454B7">
              <w:rPr>
                <w:rFonts w:ascii="Bookman Old Style" w:eastAsia="Times New Roman" w:hAnsi="Bookman Old Style" w:cs="Calibri"/>
                <w:color w:val="000000"/>
                <w:lang w:val="en-ID" w:eastAsia="en-ID"/>
              </w:rPr>
              <w:t xml:space="preserve">Oleh </w:t>
            </w:r>
            <w:r w:rsidRPr="00B454B7">
              <w:rPr>
                <w:rFonts w:ascii="Bookman Old Style" w:eastAsia="Times New Roman" w:hAnsi="Bookman Old Style" w:cs="Calibri"/>
                <w:i/>
                <w:iCs/>
                <w:color w:val="000000"/>
                <w:lang w:val="en-ID" w:eastAsia="en-ID"/>
              </w:rPr>
              <w:t>trustee</w:t>
            </w:r>
          </w:p>
        </w:tc>
        <w:tc>
          <w:tcPr>
            <w:tcW w:w="1167" w:type="dxa"/>
            <w:shd w:val="clear" w:color="auto" w:fill="000000" w:themeFill="text1"/>
          </w:tcPr>
          <w:p w14:paraId="2D2D3551"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000000" w:themeFill="text1"/>
          </w:tcPr>
          <w:p w14:paraId="3A632D55"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000000" w:themeFill="text1"/>
          </w:tcPr>
          <w:p w14:paraId="09CEE59B"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614B28F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000000" w:themeFill="text1"/>
          </w:tcPr>
          <w:p w14:paraId="1B6FC51B"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29E95ED2"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000000" w:themeFill="text1"/>
          </w:tcPr>
          <w:p w14:paraId="78E7791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631DB9FA"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000000" w:themeFill="text1"/>
          </w:tcPr>
          <w:p w14:paraId="06749C71"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000000" w:themeFill="text1"/>
          </w:tcPr>
          <w:p w14:paraId="42A24EC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000000" w:themeFill="text1"/>
          </w:tcPr>
          <w:p w14:paraId="67B40253"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78E2C225" w14:textId="77777777" w:rsidTr="005F65EA">
        <w:trPr>
          <w:trHeight w:val="249"/>
        </w:trPr>
        <w:tc>
          <w:tcPr>
            <w:tcW w:w="2977" w:type="dxa"/>
            <w:shd w:val="clear" w:color="auto" w:fill="auto"/>
            <w:noWrap/>
            <w:vAlign w:val="bottom"/>
            <w:hideMark/>
          </w:tcPr>
          <w:p w14:paraId="07DC2CD9" w14:textId="5C1DEE8C" w:rsidR="00007703" w:rsidRPr="005F65EA" w:rsidRDefault="00B454B7" w:rsidP="00B454B7">
            <w:pPr>
              <w:pStyle w:val="ListParagraph"/>
              <w:numPr>
                <w:ilvl w:val="0"/>
                <w:numId w:val="188"/>
              </w:numPr>
              <w:spacing w:after="0" w:line="240" w:lineRule="auto"/>
              <w:ind w:left="894"/>
              <w:rPr>
                <w:rFonts w:ascii="Bookman Old Style" w:eastAsia="Times New Roman" w:hAnsi="Bookman Old Style" w:cs="Calibri"/>
                <w:color w:val="000000"/>
                <w:lang w:val="en-ID" w:eastAsia="en-ID"/>
              </w:rPr>
            </w:pPr>
            <w:r w:rsidRPr="005F65EA">
              <w:rPr>
                <w:rFonts w:ascii="Bookman Old Style" w:eastAsia="Times New Roman" w:hAnsi="Bookman Old Style" w:cs="Calibri"/>
                <w:color w:val="000000"/>
                <w:lang w:val="en-ID" w:eastAsia="en-ID"/>
              </w:rPr>
              <w:t>T</w:t>
            </w:r>
            <w:r w:rsidR="00007703" w:rsidRPr="005F65EA">
              <w:rPr>
                <w:rFonts w:ascii="Bookman Old Style" w:eastAsia="Times New Roman" w:hAnsi="Bookman Old Style" w:cs="Calibri"/>
                <w:color w:val="000000"/>
                <w:lang w:val="en-ID" w:eastAsia="en-ID"/>
              </w:rPr>
              <w:t>abungan</w:t>
            </w:r>
          </w:p>
        </w:tc>
        <w:tc>
          <w:tcPr>
            <w:tcW w:w="1167" w:type="dxa"/>
            <w:shd w:val="clear" w:color="auto" w:fill="auto"/>
          </w:tcPr>
          <w:p w14:paraId="24B1421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auto"/>
          </w:tcPr>
          <w:p w14:paraId="3F417493"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4D220DC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2E779E74"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3E069817"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1E057CEE"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auto"/>
          </w:tcPr>
          <w:p w14:paraId="53967061"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4D6222BD"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auto"/>
          </w:tcPr>
          <w:p w14:paraId="48DB7CE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2753BEBA"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auto"/>
          </w:tcPr>
          <w:p w14:paraId="52C8B55E"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1A03B0B6" w14:textId="77777777" w:rsidTr="005F65EA">
        <w:trPr>
          <w:trHeight w:val="249"/>
        </w:trPr>
        <w:tc>
          <w:tcPr>
            <w:tcW w:w="2977" w:type="dxa"/>
            <w:shd w:val="clear" w:color="auto" w:fill="auto"/>
            <w:noWrap/>
            <w:vAlign w:val="bottom"/>
            <w:hideMark/>
          </w:tcPr>
          <w:p w14:paraId="2E3EEDF8" w14:textId="3A8DC92E" w:rsidR="00007703" w:rsidRPr="005F65EA" w:rsidRDefault="00007703" w:rsidP="00B454B7">
            <w:pPr>
              <w:pStyle w:val="ListParagraph"/>
              <w:numPr>
                <w:ilvl w:val="0"/>
                <w:numId w:val="188"/>
              </w:numPr>
              <w:spacing w:after="0" w:line="240" w:lineRule="auto"/>
              <w:ind w:left="894"/>
              <w:rPr>
                <w:rFonts w:ascii="Bookman Old Style" w:eastAsia="Times New Roman" w:hAnsi="Bookman Old Style" w:cs="Calibri"/>
                <w:color w:val="000000"/>
                <w:lang w:val="en-ID" w:eastAsia="en-ID"/>
              </w:rPr>
            </w:pPr>
            <w:r w:rsidRPr="005F65EA">
              <w:rPr>
                <w:rFonts w:ascii="Bookman Old Style" w:eastAsia="Times New Roman" w:hAnsi="Bookman Old Style" w:cs="Calibri"/>
                <w:color w:val="000000"/>
                <w:lang w:val="en-ID" w:eastAsia="en-ID"/>
              </w:rPr>
              <w:t>Simpanan berjangka</w:t>
            </w:r>
            <w:r w:rsidRPr="005F65EA">
              <w:rPr>
                <w:rFonts w:ascii="Bookman Old Style" w:eastAsia="Times New Roman" w:hAnsi="Bookman Old Style" w:cs="Calibri"/>
                <w:i/>
                <w:iCs/>
                <w:color w:val="000000"/>
                <w:lang w:val="en-ID" w:eastAsia="en-ID"/>
              </w:rPr>
              <w:t xml:space="preserve"> </w:t>
            </w:r>
          </w:p>
        </w:tc>
        <w:tc>
          <w:tcPr>
            <w:tcW w:w="1167" w:type="dxa"/>
            <w:shd w:val="clear" w:color="auto" w:fill="auto"/>
          </w:tcPr>
          <w:p w14:paraId="3F3C058E"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auto"/>
          </w:tcPr>
          <w:p w14:paraId="7CADF6D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38E3A9A4"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10EFC515"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59687B9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1859215A"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auto"/>
          </w:tcPr>
          <w:p w14:paraId="2E612B9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60D2655F"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auto"/>
          </w:tcPr>
          <w:p w14:paraId="0287D0B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2F5EE934"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auto"/>
          </w:tcPr>
          <w:p w14:paraId="672538DF"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5AF339E9" w14:textId="77777777" w:rsidTr="005F65EA">
        <w:trPr>
          <w:trHeight w:val="249"/>
        </w:trPr>
        <w:tc>
          <w:tcPr>
            <w:tcW w:w="2977" w:type="dxa"/>
            <w:shd w:val="clear" w:color="auto" w:fill="auto"/>
            <w:noWrap/>
            <w:vAlign w:val="bottom"/>
            <w:hideMark/>
          </w:tcPr>
          <w:p w14:paraId="1A9EE699" w14:textId="38D9D3EF" w:rsidR="00007703" w:rsidRPr="005F65EA" w:rsidRDefault="00007703" w:rsidP="00B454B7">
            <w:pPr>
              <w:pStyle w:val="ListParagraph"/>
              <w:numPr>
                <w:ilvl w:val="0"/>
                <w:numId w:val="188"/>
              </w:numPr>
              <w:spacing w:after="0" w:line="240" w:lineRule="auto"/>
              <w:ind w:left="894"/>
              <w:rPr>
                <w:rFonts w:ascii="Bookman Old Style" w:eastAsia="Times New Roman" w:hAnsi="Bookman Old Style" w:cs="Calibri"/>
                <w:color w:val="000000"/>
                <w:lang w:val="en-ID" w:eastAsia="en-ID"/>
              </w:rPr>
            </w:pPr>
            <w:r w:rsidRPr="005F65EA">
              <w:rPr>
                <w:rFonts w:ascii="Bookman Old Style" w:eastAsia="Times New Roman" w:hAnsi="Bookman Old Style" w:cs="Calibri"/>
                <w:color w:val="000000"/>
                <w:lang w:val="en-ID" w:eastAsia="en-ID"/>
              </w:rPr>
              <w:t>SBI/SBIS</w:t>
            </w:r>
          </w:p>
        </w:tc>
        <w:tc>
          <w:tcPr>
            <w:tcW w:w="1167" w:type="dxa"/>
            <w:shd w:val="clear" w:color="auto" w:fill="auto"/>
          </w:tcPr>
          <w:p w14:paraId="5D01431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auto"/>
          </w:tcPr>
          <w:p w14:paraId="1476A19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26220376"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01EB850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435B6277"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23DD51EA"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auto"/>
          </w:tcPr>
          <w:p w14:paraId="7C9C50F3"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13DA7D68"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auto"/>
          </w:tcPr>
          <w:p w14:paraId="4009AD76"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4E5067ED"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auto"/>
          </w:tcPr>
          <w:p w14:paraId="7DAFC3B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78AF2874" w14:textId="77777777" w:rsidTr="005F65EA">
        <w:trPr>
          <w:trHeight w:val="249"/>
        </w:trPr>
        <w:tc>
          <w:tcPr>
            <w:tcW w:w="2977" w:type="dxa"/>
            <w:shd w:val="clear" w:color="auto" w:fill="auto"/>
            <w:noWrap/>
            <w:vAlign w:val="bottom"/>
            <w:hideMark/>
          </w:tcPr>
          <w:p w14:paraId="40018CF7" w14:textId="51B249FC" w:rsidR="00007703" w:rsidRPr="005F65EA" w:rsidRDefault="00007703" w:rsidP="00B454B7">
            <w:pPr>
              <w:pStyle w:val="ListParagraph"/>
              <w:numPr>
                <w:ilvl w:val="0"/>
                <w:numId w:val="188"/>
              </w:numPr>
              <w:spacing w:after="0" w:line="240" w:lineRule="auto"/>
              <w:ind w:left="894"/>
              <w:rPr>
                <w:rFonts w:ascii="Bookman Old Style" w:eastAsia="Times New Roman" w:hAnsi="Bookman Old Style" w:cs="Calibri"/>
                <w:color w:val="000000"/>
                <w:lang w:val="en-ID" w:eastAsia="en-ID"/>
              </w:rPr>
            </w:pPr>
            <w:r w:rsidRPr="005F65EA">
              <w:rPr>
                <w:rFonts w:ascii="Bookman Old Style" w:eastAsia="Times New Roman" w:hAnsi="Bookman Old Style" w:cs="Calibri"/>
                <w:color w:val="000000"/>
                <w:lang w:val="en-ID" w:eastAsia="en-ID"/>
              </w:rPr>
              <w:t>SBN/SBSN</w:t>
            </w:r>
          </w:p>
        </w:tc>
        <w:tc>
          <w:tcPr>
            <w:tcW w:w="1167" w:type="dxa"/>
            <w:shd w:val="clear" w:color="auto" w:fill="auto"/>
          </w:tcPr>
          <w:p w14:paraId="1689BA19"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75" w:type="dxa"/>
            <w:shd w:val="clear" w:color="auto" w:fill="auto"/>
          </w:tcPr>
          <w:p w14:paraId="3CB506CE"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07D2EFBF"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42441CDF"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7" w:type="dxa"/>
            <w:shd w:val="clear" w:color="auto" w:fill="auto"/>
          </w:tcPr>
          <w:p w14:paraId="4A14707A"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0D2BCD84"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68" w:type="dxa"/>
            <w:shd w:val="clear" w:color="auto" w:fill="auto"/>
          </w:tcPr>
          <w:p w14:paraId="64780895"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6BEE2ED7"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127" w:type="dxa"/>
            <w:shd w:val="clear" w:color="auto" w:fill="auto"/>
          </w:tcPr>
          <w:p w14:paraId="2B87F1D5"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1031" w:type="dxa"/>
            <w:shd w:val="clear" w:color="auto" w:fill="auto"/>
          </w:tcPr>
          <w:p w14:paraId="19553872"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c>
          <w:tcPr>
            <w:tcW w:w="811" w:type="dxa"/>
            <w:shd w:val="clear" w:color="auto" w:fill="auto"/>
          </w:tcPr>
          <w:p w14:paraId="75632C80" w14:textId="77777777" w:rsidR="00007703" w:rsidRPr="00306435" w:rsidRDefault="00007703" w:rsidP="00007703">
            <w:pPr>
              <w:spacing w:after="0" w:line="240" w:lineRule="auto"/>
              <w:jc w:val="center"/>
              <w:rPr>
                <w:rFonts w:ascii="Bookman Old Style" w:eastAsia="Times New Roman" w:hAnsi="Bookman Old Style" w:cs="Calibri"/>
                <w:color w:val="000000"/>
                <w:lang w:val="en-ID" w:eastAsia="en-ID"/>
              </w:rPr>
            </w:pPr>
          </w:p>
        </w:tc>
      </w:tr>
      <w:tr w:rsidR="00007703" w:rsidRPr="00306435" w14:paraId="35892189" w14:textId="77777777" w:rsidTr="005F65EA">
        <w:trPr>
          <w:trHeight w:val="249"/>
        </w:trPr>
        <w:tc>
          <w:tcPr>
            <w:tcW w:w="2977" w:type="dxa"/>
            <w:shd w:val="clear" w:color="auto" w:fill="auto"/>
            <w:noWrap/>
            <w:vAlign w:val="bottom"/>
            <w:hideMark/>
          </w:tcPr>
          <w:p w14:paraId="72AFD104" w14:textId="1E527F98" w:rsidR="00007703" w:rsidRPr="005F65EA" w:rsidRDefault="00007703" w:rsidP="00B454B7">
            <w:pPr>
              <w:pStyle w:val="ListParagraph"/>
              <w:numPr>
                <w:ilvl w:val="0"/>
                <w:numId w:val="188"/>
              </w:numPr>
              <w:spacing w:after="0" w:line="240" w:lineRule="auto"/>
              <w:ind w:left="894"/>
              <w:rPr>
                <w:rFonts w:ascii="Bookman Old Style" w:eastAsia="Times New Roman" w:hAnsi="Bookman Old Style" w:cs="Calibri"/>
                <w:bCs/>
                <w:color w:val="000000"/>
                <w:lang w:val="en-ID" w:eastAsia="en-ID"/>
              </w:rPr>
            </w:pPr>
            <w:r w:rsidRPr="005F65EA">
              <w:rPr>
                <w:rFonts w:ascii="Bookman Old Style" w:eastAsia="Times New Roman" w:hAnsi="Bookman Old Style" w:cs="Calibri"/>
                <w:color w:val="000000"/>
                <w:lang w:val="en-ID" w:eastAsia="en-ID"/>
              </w:rPr>
              <w:t xml:space="preserve">Lain-lain </w:t>
            </w:r>
          </w:p>
        </w:tc>
        <w:tc>
          <w:tcPr>
            <w:tcW w:w="1167" w:type="dxa"/>
            <w:shd w:val="clear" w:color="auto" w:fill="auto"/>
          </w:tcPr>
          <w:p w14:paraId="5DF26F6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38A994D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5CC0F48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17267E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4D0959A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AC1D10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787E016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5093F1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1EC6FBE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2BA818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5807926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2DE386EE" w14:textId="77777777" w:rsidTr="005F65EA">
        <w:trPr>
          <w:trHeight w:val="249"/>
        </w:trPr>
        <w:tc>
          <w:tcPr>
            <w:tcW w:w="2977" w:type="dxa"/>
            <w:shd w:val="clear" w:color="auto" w:fill="auto"/>
            <w:noWrap/>
            <w:vAlign w:val="bottom"/>
          </w:tcPr>
          <w:p w14:paraId="36321E38" w14:textId="15D027BC" w:rsidR="00007703" w:rsidRPr="00306435" w:rsidRDefault="00007703" w:rsidP="00B454B7">
            <w:pPr>
              <w:pStyle w:val="ListParagraph"/>
              <w:numPr>
                <w:ilvl w:val="1"/>
                <w:numId w:val="54"/>
              </w:numPr>
              <w:spacing w:after="0" w:line="240" w:lineRule="auto"/>
              <w:ind w:left="468" w:hanging="218"/>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Melalui Manajer Investasi</w:t>
            </w:r>
          </w:p>
        </w:tc>
        <w:tc>
          <w:tcPr>
            <w:tcW w:w="1167" w:type="dxa"/>
            <w:shd w:val="clear" w:color="auto" w:fill="000000" w:themeFill="text1"/>
          </w:tcPr>
          <w:p w14:paraId="3BBE2C2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000000" w:themeFill="text1"/>
          </w:tcPr>
          <w:p w14:paraId="09AFA30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320E813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717EDE0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2B17EF2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503FACA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000000" w:themeFill="text1"/>
          </w:tcPr>
          <w:p w14:paraId="35D0311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0EF7AA0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000000" w:themeFill="text1"/>
          </w:tcPr>
          <w:p w14:paraId="4E41A4C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475A696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000000" w:themeFill="text1"/>
          </w:tcPr>
          <w:p w14:paraId="7289DCA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459A2935" w14:textId="77777777" w:rsidTr="005F65EA">
        <w:trPr>
          <w:trHeight w:val="249"/>
        </w:trPr>
        <w:tc>
          <w:tcPr>
            <w:tcW w:w="2977" w:type="dxa"/>
            <w:shd w:val="clear" w:color="auto" w:fill="auto"/>
            <w:noWrap/>
            <w:vAlign w:val="bottom"/>
          </w:tcPr>
          <w:p w14:paraId="1D923272" w14:textId="59E2EA67" w:rsidR="00007703" w:rsidRPr="00306435" w:rsidRDefault="00007703" w:rsidP="00B454B7">
            <w:pPr>
              <w:pStyle w:val="ListParagraph"/>
              <w:numPr>
                <w:ilvl w:val="0"/>
                <w:numId w:val="189"/>
              </w:numPr>
              <w:spacing w:after="0" w:line="240" w:lineRule="auto"/>
              <w:ind w:left="894"/>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Saham</w:t>
            </w:r>
          </w:p>
        </w:tc>
        <w:tc>
          <w:tcPr>
            <w:tcW w:w="1167" w:type="dxa"/>
            <w:shd w:val="clear" w:color="auto" w:fill="auto"/>
          </w:tcPr>
          <w:p w14:paraId="0CA5F4E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55B19A0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96E393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4968BF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0E843C0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20096D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6BA780F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40B227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0A3598D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534CAF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155A55C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3778180A" w14:textId="77777777" w:rsidTr="005F65EA">
        <w:trPr>
          <w:trHeight w:val="249"/>
        </w:trPr>
        <w:tc>
          <w:tcPr>
            <w:tcW w:w="2977" w:type="dxa"/>
            <w:shd w:val="clear" w:color="auto" w:fill="auto"/>
            <w:noWrap/>
            <w:vAlign w:val="bottom"/>
          </w:tcPr>
          <w:p w14:paraId="7487917E" w14:textId="787CDB74" w:rsidR="00007703" w:rsidRPr="00306435" w:rsidRDefault="00007703" w:rsidP="00B454B7">
            <w:pPr>
              <w:pStyle w:val="ListParagraph"/>
              <w:numPr>
                <w:ilvl w:val="0"/>
                <w:numId w:val="189"/>
              </w:numPr>
              <w:spacing w:after="0" w:line="240" w:lineRule="auto"/>
              <w:ind w:left="894"/>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Obligasi/Sukuk korporasi</w:t>
            </w:r>
          </w:p>
        </w:tc>
        <w:tc>
          <w:tcPr>
            <w:tcW w:w="1167" w:type="dxa"/>
            <w:shd w:val="clear" w:color="auto" w:fill="auto"/>
          </w:tcPr>
          <w:p w14:paraId="0FE57F8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725AB93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D800B8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448369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7163A0F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623EB1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7AFEC1D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A5E87C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378BCC1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92240D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021D41F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7125A89C" w14:textId="77777777" w:rsidTr="005F65EA">
        <w:trPr>
          <w:trHeight w:val="249"/>
        </w:trPr>
        <w:tc>
          <w:tcPr>
            <w:tcW w:w="2977" w:type="dxa"/>
            <w:shd w:val="clear" w:color="auto" w:fill="auto"/>
            <w:noWrap/>
            <w:vAlign w:val="bottom"/>
          </w:tcPr>
          <w:p w14:paraId="18D9E752" w14:textId="2DF189B2" w:rsidR="00007703" w:rsidRPr="00306435" w:rsidRDefault="00007703" w:rsidP="00B454B7">
            <w:pPr>
              <w:pStyle w:val="ListParagraph"/>
              <w:numPr>
                <w:ilvl w:val="0"/>
                <w:numId w:val="189"/>
              </w:numPr>
              <w:spacing w:after="0" w:line="240" w:lineRule="auto"/>
              <w:ind w:left="894"/>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Reksadana / Reksadana Syariah</w:t>
            </w:r>
          </w:p>
        </w:tc>
        <w:tc>
          <w:tcPr>
            <w:tcW w:w="1167" w:type="dxa"/>
            <w:shd w:val="clear" w:color="auto" w:fill="auto"/>
          </w:tcPr>
          <w:p w14:paraId="7A8BE0B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6337F76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751C576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B51205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5251BBD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249FD69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22F8FEA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54E40A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66134DC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D9B1EC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12F8E2E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54351523" w14:textId="77777777" w:rsidTr="005F65EA">
        <w:trPr>
          <w:trHeight w:val="249"/>
        </w:trPr>
        <w:tc>
          <w:tcPr>
            <w:tcW w:w="2977" w:type="dxa"/>
            <w:shd w:val="clear" w:color="auto" w:fill="auto"/>
            <w:noWrap/>
            <w:vAlign w:val="bottom"/>
          </w:tcPr>
          <w:p w14:paraId="5F1BDD6C" w14:textId="59FBAB4B" w:rsidR="00007703" w:rsidRPr="00306435" w:rsidRDefault="00007703" w:rsidP="00B454B7">
            <w:pPr>
              <w:pStyle w:val="ListParagraph"/>
              <w:numPr>
                <w:ilvl w:val="0"/>
                <w:numId w:val="189"/>
              </w:numPr>
              <w:spacing w:after="0" w:line="240" w:lineRule="auto"/>
              <w:ind w:left="894"/>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Efek Beragun Aset (EBA)</w:t>
            </w:r>
          </w:p>
        </w:tc>
        <w:tc>
          <w:tcPr>
            <w:tcW w:w="1167" w:type="dxa"/>
            <w:shd w:val="clear" w:color="auto" w:fill="auto"/>
          </w:tcPr>
          <w:p w14:paraId="4B0A583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66E729F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4D41EFD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59A5E9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3E2BF17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6DB530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170BE8A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EE8938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7B7155F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5FD064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16E7C31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5C8E7ACD" w14:textId="77777777" w:rsidTr="005F65EA">
        <w:trPr>
          <w:trHeight w:val="249"/>
        </w:trPr>
        <w:tc>
          <w:tcPr>
            <w:tcW w:w="2977" w:type="dxa"/>
            <w:shd w:val="clear" w:color="auto" w:fill="auto"/>
            <w:noWrap/>
            <w:vAlign w:val="bottom"/>
          </w:tcPr>
          <w:p w14:paraId="74012C8C" w14:textId="5D40045F" w:rsidR="00007703" w:rsidRPr="00306435" w:rsidRDefault="00007703" w:rsidP="00B454B7">
            <w:pPr>
              <w:pStyle w:val="ListParagraph"/>
              <w:numPr>
                <w:ilvl w:val="0"/>
                <w:numId w:val="189"/>
              </w:numPr>
              <w:spacing w:after="0" w:line="240" w:lineRule="auto"/>
              <w:ind w:left="894"/>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Medium Term Notes (MTN)</w:t>
            </w:r>
          </w:p>
        </w:tc>
        <w:tc>
          <w:tcPr>
            <w:tcW w:w="1167" w:type="dxa"/>
            <w:shd w:val="clear" w:color="auto" w:fill="auto"/>
          </w:tcPr>
          <w:p w14:paraId="6C16EDC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46AC829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631AEDF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B26FF8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4225DB1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1532DF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2F182FE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DF3A25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16A6C3A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6ABFF4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5F6C65E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042F2B48" w14:textId="77777777" w:rsidTr="005F65EA">
        <w:trPr>
          <w:trHeight w:val="249"/>
        </w:trPr>
        <w:tc>
          <w:tcPr>
            <w:tcW w:w="2977" w:type="dxa"/>
            <w:shd w:val="clear" w:color="auto" w:fill="auto"/>
            <w:noWrap/>
            <w:vAlign w:val="bottom"/>
          </w:tcPr>
          <w:p w14:paraId="6A55D8BB" w14:textId="0B487A33" w:rsidR="00007703" w:rsidRPr="00306435" w:rsidRDefault="00007703" w:rsidP="00B454B7">
            <w:pPr>
              <w:pStyle w:val="ListParagraph"/>
              <w:numPr>
                <w:ilvl w:val="0"/>
                <w:numId w:val="189"/>
              </w:numPr>
              <w:spacing w:after="0" w:line="240" w:lineRule="auto"/>
              <w:ind w:left="894"/>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Lain-lain </w:t>
            </w:r>
          </w:p>
        </w:tc>
        <w:tc>
          <w:tcPr>
            <w:tcW w:w="1167" w:type="dxa"/>
            <w:shd w:val="clear" w:color="auto" w:fill="auto"/>
          </w:tcPr>
          <w:p w14:paraId="7A687F2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15E4149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69F637D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25C86D2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50F257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11C181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2DD54BD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6ACAC83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006F3D1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6881EA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6F0DEC4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56B3C333" w14:textId="77777777" w:rsidTr="005F65EA">
        <w:trPr>
          <w:trHeight w:val="249"/>
        </w:trPr>
        <w:tc>
          <w:tcPr>
            <w:tcW w:w="2977" w:type="dxa"/>
            <w:shd w:val="clear" w:color="auto" w:fill="auto"/>
            <w:noWrap/>
            <w:vAlign w:val="bottom"/>
          </w:tcPr>
          <w:p w14:paraId="707CE151" w14:textId="772EEFC1" w:rsidR="00007703" w:rsidRPr="00306435" w:rsidRDefault="005F65EA" w:rsidP="00007703">
            <w:pPr>
              <w:spacing w:after="0" w:line="240" w:lineRule="auto"/>
              <w:rPr>
                <w:rFonts w:ascii="Bookman Old Style" w:eastAsia="Times New Roman" w:hAnsi="Bookman Old Style" w:cs="Calibri"/>
                <w:color w:val="000000"/>
                <w:lang w:val="en-ID" w:eastAsia="en-ID"/>
              </w:rPr>
            </w:pPr>
            <w:r>
              <w:rPr>
                <w:rFonts w:ascii="Bookman Old Style" w:eastAsia="Times New Roman" w:hAnsi="Bookman Old Style" w:cs="Calibri"/>
                <w:color w:val="000000"/>
                <w:lang w:val="en-ID" w:eastAsia="en-ID"/>
              </w:rPr>
              <w:t>3.</w:t>
            </w:r>
            <w:r w:rsidR="00007703" w:rsidRPr="00306435">
              <w:rPr>
                <w:rFonts w:ascii="Bookman Old Style" w:eastAsia="Times New Roman" w:hAnsi="Bookman Old Style" w:cs="Calibri"/>
                <w:color w:val="000000"/>
                <w:lang w:val="en-ID" w:eastAsia="en-ID"/>
              </w:rPr>
              <w:t>Aset Finansial Lainnya</w:t>
            </w:r>
          </w:p>
        </w:tc>
        <w:tc>
          <w:tcPr>
            <w:tcW w:w="1167" w:type="dxa"/>
            <w:shd w:val="clear" w:color="auto" w:fill="auto"/>
          </w:tcPr>
          <w:p w14:paraId="01DCC38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0D47046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78812A9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E4B58F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7BA07A9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68C70B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64CCDF3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229D214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011316F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4639CC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0C8147F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B454B7" w:rsidRPr="00306435" w14:paraId="3234ACF8" w14:textId="77777777" w:rsidTr="005F65EA">
        <w:trPr>
          <w:trHeight w:val="249"/>
        </w:trPr>
        <w:tc>
          <w:tcPr>
            <w:tcW w:w="2977" w:type="dxa"/>
            <w:shd w:val="clear" w:color="auto" w:fill="auto"/>
            <w:noWrap/>
            <w:vAlign w:val="bottom"/>
          </w:tcPr>
          <w:p w14:paraId="2E14A615" w14:textId="2D0BD9B6" w:rsidR="00B454B7" w:rsidRPr="00306435" w:rsidRDefault="00B454B7" w:rsidP="00B454B7">
            <w:pPr>
              <w:spacing w:after="0" w:line="240" w:lineRule="auto"/>
              <w:rPr>
                <w:rFonts w:ascii="Bookman Old Style" w:eastAsia="Times New Roman" w:hAnsi="Bookman Old Style" w:cs="Calibri"/>
                <w:color w:val="000000"/>
                <w:lang w:val="en-ID" w:eastAsia="en-ID"/>
              </w:rPr>
            </w:pPr>
            <w:r w:rsidRPr="00FF2F2B">
              <w:rPr>
                <w:rFonts w:ascii="Bookman Old Style" w:eastAsia="Times New Roman" w:hAnsi="Bookman Old Style" w:cs="Calibri"/>
                <w:color w:val="000000"/>
                <w:lang w:val="en-ID" w:eastAsia="en-ID"/>
              </w:rPr>
              <w:t xml:space="preserve">       a. ...</w:t>
            </w:r>
          </w:p>
        </w:tc>
        <w:tc>
          <w:tcPr>
            <w:tcW w:w="1167" w:type="dxa"/>
            <w:shd w:val="clear" w:color="auto" w:fill="auto"/>
          </w:tcPr>
          <w:p w14:paraId="69344DEA"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169E057E"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47457370"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E6A6029"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61F7E1E1"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DA15E89"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32B499E4"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5809DDD"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4234FF8D"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63C9D04"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5E605F4B"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r>
      <w:tr w:rsidR="00B454B7" w:rsidRPr="00306435" w14:paraId="6D89311C" w14:textId="77777777" w:rsidTr="005F65EA">
        <w:trPr>
          <w:trHeight w:val="249"/>
        </w:trPr>
        <w:tc>
          <w:tcPr>
            <w:tcW w:w="2977" w:type="dxa"/>
            <w:shd w:val="clear" w:color="auto" w:fill="auto"/>
            <w:noWrap/>
            <w:vAlign w:val="bottom"/>
          </w:tcPr>
          <w:p w14:paraId="0E250A7D" w14:textId="3AABDF4D" w:rsidR="00B454B7" w:rsidRPr="00306435" w:rsidRDefault="00B454B7" w:rsidP="00B454B7">
            <w:pPr>
              <w:spacing w:after="0" w:line="240" w:lineRule="auto"/>
              <w:rPr>
                <w:rFonts w:ascii="Bookman Old Style" w:eastAsia="Times New Roman" w:hAnsi="Bookman Old Style" w:cs="Calibri"/>
                <w:color w:val="000000"/>
                <w:lang w:val="en-ID" w:eastAsia="en-ID"/>
              </w:rPr>
            </w:pPr>
            <w:r w:rsidRPr="00FF2F2B">
              <w:rPr>
                <w:rFonts w:ascii="Bookman Old Style" w:eastAsia="Times New Roman" w:hAnsi="Bookman Old Style" w:cs="Calibri"/>
                <w:color w:val="000000"/>
                <w:lang w:val="en-ID" w:eastAsia="en-ID"/>
              </w:rPr>
              <w:t xml:space="preserve">       b. ...</w:t>
            </w:r>
          </w:p>
        </w:tc>
        <w:tc>
          <w:tcPr>
            <w:tcW w:w="1167" w:type="dxa"/>
            <w:shd w:val="clear" w:color="auto" w:fill="auto"/>
          </w:tcPr>
          <w:p w14:paraId="3E102438"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0C4A44C6"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83D1DE6"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BB0BC58"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46367A39"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2FBB918"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7DF8A621"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70A4D14"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713BD34D"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F26256A"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1576117A"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r>
      <w:tr w:rsidR="00B454B7" w:rsidRPr="00306435" w14:paraId="7EE4BBCE" w14:textId="77777777" w:rsidTr="005F65EA">
        <w:trPr>
          <w:trHeight w:val="249"/>
        </w:trPr>
        <w:tc>
          <w:tcPr>
            <w:tcW w:w="2977" w:type="dxa"/>
            <w:shd w:val="clear" w:color="auto" w:fill="auto"/>
            <w:noWrap/>
            <w:vAlign w:val="bottom"/>
          </w:tcPr>
          <w:p w14:paraId="2427BC99" w14:textId="68FE37D5" w:rsidR="00B454B7" w:rsidRPr="00306435" w:rsidRDefault="00B454B7" w:rsidP="00B454B7">
            <w:pPr>
              <w:spacing w:after="0" w:line="240" w:lineRule="auto"/>
              <w:rPr>
                <w:rFonts w:ascii="Bookman Old Style" w:eastAsia="Times New Roman" w:hAnsi="Bookman Old Style" w:cs="Calibri"/>
                <w:color w:val="000000"/>
                <w:lang w:val="en-ID" w:eastAsia="en-ID"/>
              </w:rPr>
            </w:pPr>
            <w:r w:rsidRPr="00FF2F2B">
              <w:rPr>
                <w:rFonts w:ascii="Bookman Old Style" w:eastAsia="Times New Roman" w:hAnsi="Bookman Old Style" w:cs="Calibri"/>
                <w:color w:val="000000"/>
                <w:lang w:val="en-ID" w:eastAsia="en-ID"/>
              </w:rPr>
              <w:t xml:space="preserve">       c. dst</w:t>
            </w:r>
          </w:p>
        </w:tc>
        <w:tc>
          <w:tcPr>
            <w:tcW w:w="1167" w:type="dxa"/>
            <w:shd w:val="clear" w:color="auto" w:fill="auto"/>
          </w:tcPr>
          <w:p w14:paraId="237B1107"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4348EC0B"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5F944C2B"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73AF638"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0C04B211"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2B2FE2FC"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6723A8D9"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5E117BB9"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5FC461D0"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BE96133"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1342A5F1" w14:textId="77777777" w:rsidR="00B454B7" w:rsidRPr="00306435" w:rsidRDefault="00B454B7" w:rsidP="00B454B7">
            <w:pPr>
              <w:spacing w:after="0" w:line="240" w:lineRule="auto"/>
              <w:rPr>
                <w:rFonts w:ascii="Bookman Old Style" w:eastAsia="Times New Roman" w:hAnsi="Bookman Old Style" w:cs="Calibri"/>
                <w:color w:val="000000"/>
                <w:lang w:val="en-ID" w:eastAsia="en-ID"/>
              </w:rPr>
            </w:pPr>
          </w:p>
        </w:tc>
      </w:tr>
      <w:tr w:rsidR="00007703" w:rsidRPr="00306435" w14:paraId="5434D477" w14:textId="77777777" w:rsidTr="005F65EA">
        <w:trPr>
          <w:trHeight w:val="249"/>
        </w:trPr>
        <w:tc>
          <w:tcPr>
            <w:tcW w:w="2977" w:type="dxa"/>
            <w:shd w:val="clear" w:color="auto" w:fill="auto"/>
            <w:noWrap/>
            <w:vAlign w:val="bottom"/>
          </w:tcPr>
          <w:p w14:paraId="74FCA752" w14:textId="67C3229F"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b/>
                <w:bCs/>
                <w:color w:val="000000"/>
                <w:lang w:val="en-ID" w:eastAsia="en-ID"/>
              </w:rPr>
              <w:t>Total Aset</w:t>
            </w:r>
          </w:p>
        </w:tc>
        <w:tc>
          <w:tcPr>
            <w:tcW w:w="1167" w:type="dxa"/>
            <w:shd w:val="clear" w:color="auto" w:fill="000000" w:themeFill="text1"/>
          </w:tcPr>
          <w:p w14:paraId="1BABDBD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000000" w:themeFill="text1"/>
          </w:tcPr>
          <w:p w14:paraId="2B1CB17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06D152E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27669A5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263B284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468552F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000000" w:themeFill="text1"/>
          </w:tcPr>
          <w:p w14:paraId="03CC641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5327723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000000" w:themeFill="text1"/>
          </w:tcPr>
          <w:p w14:paraId="2B56390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25D64AC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000000" w:themeFill="text1"/>
          </w:tcPr>
          <w:p w14:paraId="28FEDB6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593E73F9" w14:textId="77777777" w:rsidTr="005F65EA">
        <w:trPr>
          <w:trHeight w:val="249"/>
        </w:trPr>
        <w:tc>
          <w:tcPr>
            <w:tcW w:w="2977" w:type="dxa"/>
            <w:shd w:val="clear" w:color="auto" w:fill="auto"/>
            <w:noWrap/>
            <w:vAlign w:val="bottom"/>
          </w:tcPr>
          <w:p w14:paraId="6AE79273" w14:textId="44141EE7"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b/>
                <w:bCs/>
                <w:color w:val="000000"/>
                <w:lang w:val="en-ID" w:eastAsia="en-ID"/>
              </w:rPr>
              <w:t>B. Kewajiban</w:t>
            </w:r>
          </w:p>
        </w:tc>
        <w:tc>
          <w:tcPr>
            <w:tcW w:w="1167" w:type="dxa"/>
            <w:shd w:val="clear" w:color="auto" w:fill="000000" w:themeFill="text1"/>
          </w:tcPr>
          <w:p w14:paraId="50EA40A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000000" w:themeFill="text1"/>
          </w:tcPr>
          <w:p w14:paraId="45BF690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5B2D6FB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7923731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6003B26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08E0840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000000" w:themeFill="text1"/>
          </w:tcPr>
          <w:p w14:paraId="283582C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27E76A7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000000" w:themeFill="text1"/>
          </w:tcPr>
          <w:p w14:paraId="73EBD3A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3922D27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000000" w:themeFill="text1"/>
          </w:tcPr>
          <w:p w14:paraId="07F1906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73105CDC" w14:textId="77777777" w:rsidTr="005F65EA">
        <w:trPr>
          <w:trHeight w:val="249"/>
        </w:trPr>
        <w:tc>
          <w:tcPr>
            <w:tcW w:w="2977" w:type="dxa"/>
            <w:shd w:val="clear" w:color="auto" w:fill="auto"/>
            <w:noWrap/>
            <w:vAlign w:val="bottom"/>
          </w:tcPr>
          <w:p w14:paraId="5B62DD9A" w14:textId="0CBA79BD" w:rsidR="00007703" w:rsidRPr="00306435" w:rsidRDefault="005F65EA" w:rsidP="00007703">
            <w:pPr>
              <w:spacing w:after="0" w:line="240" w:lineRule="auto"/>
              <w:rPr>
                <w:rFonts w:ascii="Bookman Old Style" w:eastAsia="Times New Roman" w:hAnsi="Bookman Old Style" w:cs="Calibri"/>
                <w:color w:val="000000"/>
                <w:lang w:val="en-ID" w:eastAsia="en-ID"/>
              </w:rPr>
            </w:pPr>
            <w:r>
              <w:rPr>
                <w:rFonts w:ascii="Bookman Old Style" w:eastAsia="Times New Roman" w:hAnsi="Bookman Old Style" w:cs="Calibri"/>
                <w:color w:val="000000"/>
                <w:lang w:val="en-ID" w:eastAsia="en-ID"/>
              </w:rPr>
              <w:t>1.</w:t>
            </w:r>
            <w:r w:rsidR="00007703" w:rsidRPr="00306435">
              <w:rPr>
                <w:rFonts w:ascii="Bookman Old Style" w:eastAsia="Times New Roman" w:hAnsi="Bookman Old Style" w:cs="Calibri"/>
                <w:color w:val="000000"/>
                <w:lang w:val="en-ID" w:eastAsia="en-ID"/>
              </w:rPr>
              <w:t xml:space="preserve">Kewajiban kepada </w:t>
            </w:r>
            <w:r w:rsidR="00007703" w:rsidRPr="00306435">
              <w:rPr>
                <w:rFonts w:ascii="Bookman Old Style" w:eastAsia="Times New Roman" w:hAnsi="Bookman Old Style" w:cs="Calibri"/>
                <w:i/>
                <w:iCs/>
                <w:color w:val="000000"/>
                <w:lang w:val="en-ID" w:eastAsia="en-ID"/>
              </w:rPr>
              <w:t xml:space="preserve">settlor </w:t>
            </w:r>
          </w:p>
        </w:tc>
        <w:tc>
          <w:tcPr>
            <w:tcW w:w="1167" w:type="dxa"/>
            <w:shd w:val="clear" w:color="auto" w:fill="000000" w:themeFill="text1"/>
          </w:tcPr>
          <w:p w14:paraId="7ADC505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000000" w:themeFill="text1"/>
          </w:tcPr>
          <w:p w14:paraId="7102C29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11F0027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3F9C0A9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6050126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7ADE224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000000" w:themeFill="text1"/>
          </w:tcPr>
          <w:p w14:paraId="36D5CE1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435123F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000000" w:themeFill="text1"/>
          </w:tcPr>
          <w:p w14:paraId="1ADCECF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287B380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000000" w:themeFill="text1"/>
          </w:tcPr>
          <w:p w14:paraId="1A20B01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19EDCA1B" w14:textId="77777777" w:rsidTr="005F65EA">
        <w:trPr>
          <w:trHeight w:val="249"/>
        </w:trPr>
        <w:tc>
          <w:tcPr>
            <w:tcW w:w="2977" w:type="dxa"/>
            <w:shd w:val="clear" w:color="auto" w:fill="auto"/>
            <w:noWrap/>
            <w:vAlign w:val="bottom"/>
          </w:tcPr>
          <w:p w14:paraId="75D6E991" w14:textId="2EFE3131" w:rsidR="00007703" w:rsidRPr="005F65EA" w:rsidRDefault="005F65EA" w:rsidP="005F65EA">
            <w:pPr>
              <w:pStyle w:val="ListParagraph"/>
              <w:spacing w:after="0" w:line="240" w:lineRule="auto"/>
              <w:ind w:left="468"/>
              <w:rPr>
                <w:rFonts w:ascii="Bookman Old Style" w:eastAsia="Times New Roman" w:hAnsi="Bookman Old Style" w:cs="Calibri"/>
                <w:color w:val="000000"/>
                <w:lang w:val="en-ID" w:eastAsia="en-ID"/>
              </w:rPr>
            </w:pPr>
            <w:r>
              <w:rPr>
                <w:rFonts w:ascii="Bookman Old Style" w:eastAsia="Times New Roman" w:hAnsi="Bookman Old Style" w:cs="Calibri"/>
                <w:iCs/>
                <w:color w:val="000000"/>
                <w:lang w:val="en-ID" w:eastAsia="en-ID"/>
              </w:rPr>
              <w:t>a.</w:t>
            </w:r>
            <w:r w:rsidR="00007703" w:rsidRPr="005F65EA">
              <w:rPr>
                <w:rFonts w:ascii="Bookman Old Style" w:eastAsia="Times New Roman" w:hAnsi="Bookman Old Style" w:cs="Calibri"/>
                <w:i/>
                <w:iCs/>
                <w:color w:val="000000"/>
                <w:lang w:val="en-ID" w:eastAsia="en-ID"/>
              </w:rPr>
              <w:t>... (</w:t>
            </w:r>
            <w:r w:rsidR="00007703" w:rsidRPr="005F65EA">
              <w:rPr>
                <w:rFonts w:ascii="Bookman Old Style" w:eastAsia="Times New Roman" w:hAnsi="Bookman Old Style" w:cs="Calibri"/>
                <w:color w:val="000000"/>
                <w:lang w:val="en-ID" w:eastAsia="en-ID"/>
              </w:rPr>
              <w:t xml:space="preserve">nama </w:t>
            </w:r>
            <w:r w:rsidR="00007703" w:rsidRPr="005F65EA">
              <w:rPr>
                <w:rFonts w:ascii="Bookman Old Style" w:eastAsia="Times New Roman" w:hAnsi="Bookman Old Style" w:cs="Calibri"/>
                <w:i/>
                <w:iCs/>
                <w:color w:val="000000"/>
                <w:lang w:val="en-ID" w:eastAsia="en-ID"/>
              </w:rPr>
              <w:t>settlor)</w:t>
            </w:r>
          </w:p>
        </w:tc>
        <w:tc>
          <w:tcPr>
            <w:tcW w:w="1167" w:type="dxa"/>
            <w:shd w:val="clear" w:color="auto" w:fill="auto"/>
          </w:tcPr>
          <w:p w14:paraId="50CB4A0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21E2B24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0DD095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ABBD1A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6267C4D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1F77AF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4E364B0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3E8FC7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6C2A78E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46C688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3DF277E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35F399EC" w14:textId="77777777" w:rsidTr="005F65EA">
        <w:trPr>
          <w:trHeight w:val="249"/>
        </w:trPr>
        <w:tc>
          <w:tcPr>
            <w:tcW w:w="2977" w:type="dxa"/>
            <w:shd w:val="clear" w:color="auto" w:fill="auto"/>
            <w:noWrap/>
            <w:vAlign w:val="bottom"/>
          </w:tcPr>
          <w:p w14:paraId="73FFB25C" w14:textId="5CA5C8BC"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w:t>
            </w:r>
            <w:r w:rsidR="005F65EA">
              <w:rPr>
                <w:rFonts w:ascii="Bookman Old Style" w:eastAsia="Times New Roman" w:hAnsi="Bookman Old Style" w:cs="Calibri"/>
                <w:color w:val="000000"/>
                <w:lang w:val="en-ID" w:eastAsia="en-ID"/>
              </w:rPr>
              <w:t>b</w:t>
            </w:r>
            <w:r w:rsidRPr="00306435">
              <w:rPr>
                <w:rFonts w:ascii="Bookman Old Style" w:eastAsia="Times New Roman" w:hAnsi="Bookman Old Style" w:cs="Calibri"/>
                <w:color w:val="000000"/>
                <w:lang w:val="en-ID" w:eastAsia="en-ID"/>
              </w:rPr>
              <w:t xml:space="preserve">. </w:t>
            </w:r>
            <w:r w:rsidRPr="00306435">
              <w:rPr>
                <w:rFonts w:ascii="Bookman Old Style" w:eastAsia="Times New Roman" w:hAnsi="Bookman Old Style" w:cs="Calibri"/>
                <w:i/>
                <w:iCs/>
                <w:color w:val="000000"/>
                <w:lang w:val="en-ID" w:eastAsia="en-ID"/>
              </w:rPr>
              <w:t xml:space="preserve">... </w:t>
            </w:r>
          </w:p>
        </w:tc>
        <w:tc>
          <w:tcPr>
            <w:tcW w:w="1167" w:type="dxa"/>
            <w:shd w:val="clear" w:color="auto" w:fill="auto"/>
          </w:tcPr>
          <w:p w14:paraId="336A707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1569D84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89BF5F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237BF1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FAB0F0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06C5D6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58490F4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5DC6AE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73FE80E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5A4EFD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2392131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473CE4FB" w14:textId="77777777" w:rsidTr="005F65EA">
        <w:trPr>
          <w:trHeight w:val="249"/>
        </w:trPr>
        <w:tc>
          <w:tcPr>
            <w:tcW w:w="2977" w:type="dxa"/>
            <w:shd w:val="clear" w:color="auto" w:fill="auto"/>
            <w:noWrap/>
            <w:vAlign w:val="bottom"/>
          </w:tcPr>
          <w:p w14:paraId="76BC1B71" w14:textId="5579B87D"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w:t>
            </w:r>
            <w:r w:rsidR="005F65EA">
              <w:rPr>
                <w:rFonts w:ascii="Bookman Old Style" w:eastAsia="Times New Roman" w:hAnsi="Bookman Old Style" w:cs="Calibri"/>
                <w:color w:val="000000"/>
                <w:lang w:val="en-ID" w:eastAsia="en-ID"/>
              </w:rPr>
              <w:t>c.</w:t>
            </w:r>
            <w:r w:rsidRPr="00306435">
              <w:rPr>
                <w:rFonts w:ascii="Bookman Old Style" w:eastAsia="Times New Roman" w:hAnsi="Bookman Old Style" w:cs="Calibri"/>
                <w:color w:val="000000"/>
                <w:lang w:val="en-ID" w:eastAsia="en-ID"/>
              </w:rPr>
              <w:t xml:space="preserve"> dst</w:t>
            </w:r>
          </w:p>
        </w:tc>
        <w:tc>
          <w:tcPr>
            <w:tcW w:w="1167" w:type="dxa"/>
            <w:shd w:val="clear" w:color="auto" w:fill="auto"/>
          </w:tcPr>
          <w:p w14:paraId="2975ABD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224D752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109509A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0A112E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7E5E243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C9F5F9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0922099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79D64CC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2D4B67B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0D6F55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118F730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1A07AECC" w14:textId="77777777" w:rsidTr="005F65EA">
        <w:trPr>
          <w:trHeight w:val="249"/>
        </w:trPr>
        <w:tc>
          <w:tcPr>
            <w:tcW w:w="2977" w:type="dxa"/>
            <w:shd w:val="clear" w:color="auto" w:fill="auto"/>
            <w:noWrap/>
            <w:vAlign w:val="bottom"/>
          </w:tcPr>
          <w:p w14:paraId="43A8A287" w14:textId="1244F4B5"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 Dana Usaha</w:t>
            </w:r>
          </w:p>
        </w:tc>
        <w:tc>
          <w:tcPr>
            <w:tcW w:w="1167" w:type="dxa"/>
            <w:shd w:val="clear" w:color="auto" w:fill="auto"/>
          </w:tcPr>
          <w:p w14:paraId="376FDBB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594C46E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5E48124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DF3421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483BE4BE"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3CC32C2F"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2682D4C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42997A2"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4AAAE45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905AF5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0A23C9F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48F10E0F" w14:textId="77777777" w:rsidTr="005F65EA">
        <w:trPr>
          <w:trHeight w:val="249"/>
        </w:trPr>
        <w:tc>
          <w:tcPr>
            <w:tcW w:w="2977" w:type="dxa"/>
            <w:shd w:val="clear" w:color="auto" w:fill="auto"/>
            <w:noWrap/>
            <w:vAlign w:val="bottom"/>
          </w:tcPr>
          <w:p w14:paraId="45D2C8C9" w14:textId="6F2EABA7" w:rsidR="00007703" w:rsidRPr="00306435" w:rsidRDefault="005F65EA" w:rsidP="00007703">
            <w:pPr>
              <w:spacing w:after="0" w:line="240" w:lineRule="auto"/>
              <w:rPr>
                <w:rFonts w:ascii="Bookman Old Style" w:eastAsia="Times New Roman" w:hAnsi="Bookman Old Style" w:cs="Calibri"/>
                <w:color w:val="000000"/>
                <w:lang w:val="en-ID" w:eastAsia="en-ID"/>
              </w:rPr>
            </w:pPr>
            <w:r>
              <w:rPr>
                <w:rFonts w:ascii="Bookman Old Style" w:eastAsia="Times New Roman" w:hAnsi="Bookman Old Style" w:cs="Calibri"/>
                <w:color w:val="000000"/>
                <w:lang w:val="en-ID" w:eastAsia="en-ID"/>
              </w:rPr>
              <w:t>3</w:t>
            </w:r>
            <w:r w:rsidR="00007703" w:rsidRPr="00306435">
              <w:rPr>
                <w:rFonts w:ascii="Bookman Old Style" w:eastAsia="Times New Roman" w:hAnsi="Bookman Old Style" w:cs="Calibri"/>
                <w:color w:val="000000"/>
                <w:lang w:val="en-ID" w:eastAsia="en-ID"/>
              </w:rPr>
              <w:t>. Kewajiban lainnya</w:t>
            </w:r>
          </w:p>
        </w:tc>
        <w:tc>
          <w:tcPr>
            <w:tcW w:w="1167" w:type="dxa"/>
            <w:shd w:val="clear" w:color="auto" w:fill="auto"/>
          </w:tcPr>
          <w:p w14:paraId="426DA31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auto"/>
          </w:tcPr>
          <w:p w14:paraId="031725B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2A0EAE5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1042A5F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auto"/>
          </w:tcPr>
          <w:p w14:paraId="67E67A6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FF1C02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auto"/>
          </w:tcPr>
          <w:p w14:paraId="4865FEC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0BECB566"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auto"/>
          </w:tcPr>
          <w:p w14:paraId="12F7C301"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auto"/>
          </w:tcPr>
          <w:p w14:paraId="4600B2A3"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auto"/>
          </w:tcPr>
          <w:p w14:paraId="23D1F6AD"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r w:rsidR="00007703" w:rsidRPr="00306435" w14:paraId="71506BD7" w14:textId="77777777" w:rsidTr="005F65EA">
        <w:trPr>
          <w:trHeight w:val="249"/>
        </w:trPr>
        <w:tc>
          <w:tcPr>
            <w:tcW w:w="2977" w:type="dxa"/>
            <w:shd w:val="clear" w:color="auto" w:fill="auto"/>
            <w:noWrap/>
            <w:vAlign w:val="bottom"/>
          </w:tcPr>
          <w:p w14:paraId="4D0C8595" w14:textId="7D7EA6EE" w:rsidR="00007703" w:rsidRPr="00306435" w:rsidRDefault="00007703" w:rsidP="0000770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b/>
                <w:bCs/>
                <w:color w:val="000000"/>
                <w:lang w:val="en-ID" w:eastAsia="en-ID"/>
              </w:rPr>
              <w:t>Total Aset</w:t>
            </w:r>
          </w:p>
        </w:tc>
        <w:tc>
          <w:tcPr>
            <w:tcW w:w="1167" w:type="dxa"/>
            <w:shd w:val="clear" w:color="auto" w:fill="000000" w:themeFill="text1"/>
          </w:tcPr>
          <w:p w14:paraId="746D857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75" w:type="dxa"/>
            <w:shd w:val="clear" w:color="auto" w:fill="000000" w:themeFill="text1"/>
          </w:tcPr>
          <w:p w14:paraId="28A6D684"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23805228"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0CDC97F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7" w:type="dxa"/>
            <w:shd w:val="clear" w:color="auto" w:fill="000000" w:themeFill="text1"/>
          </w:tcPr>
          <w:p w14:paraId="05BE5A2A"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7295ADA9"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68" w:type="dxa"/>
            <w:shd w:val="clear" w:color="auto" w:fill="000000" w:themeFill="text1"/>
          </w:tcPr>
          <w:p w14:paraId="73341345"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2FD4270B"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127" w:type="dxa"/>
            <w:shd w:val="clear" w:color="auto" w:fill="000000" w:themeFill="text1"/>
          </w:tcPr>
          <w:p w14:paraId="78EA96E7"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1031" w:type="dxa"/>
            <w:shd w:val="clear" w:color="auto" w:fill="000000" w:themeFill="text1"/>
          </w:tcPr>
          <w:p w14:paraId="5AAC07D0"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c>
          <w:tcPr>
            <w:tcW w:w="811" w:type="dxa"/>
            <w:shd w:val="clear" w:color="auto" w:fill="000000" w:themeFill="text1"/>
          </w:tcPr>
          <w:p w14:paraId="14B4A5FC" w14:textId="77777777" w:rsidR="00007703" w:rsidRPr="00306435" w:rsidRDefault="00007703" w:rsidP="00007703">
            <w:pPr>
              <w:spacing w:after="0" w:line="240" w:lineRule="auto"/>
              <w:rPr>
                <w:rFonts w:ascii="Bookman Old Style" w:eastAsia="Times New Roman" w:hAnsi="Bookman Old Style" w:cs="Calibri"/>
                <w:color w:val="000000"/>
                <w:lang w:val="en-ID" w:eastAsia="en-ID"/>
              </w:rPr>
            </w:pPr>
          </w:p>
        </w:tc>
      </w:tr>
    </w:tbl>
    <w:p w14:paraId="4D355E92" w14:textId="269F3AEF" w:rsidR="00426E0D" w:rsidRPr="00306435" w:rsidRDefault="00426E0D" w:rsidP="00426E0D">
      <w:pPr>
        <w:tabs>
          <w:tab w:val="left" w:pos="2127"/>
        </w:tabs>
        <w:ind w:left="1701"/>
        <w:jc w:val="both"/>
        <w:rPr>
          <w:rFonts w:ascii="Bookman Old Style" w:hAnsi="Bookman Old Style"/>
          <w:b/>
          <w:sz w:val="24"/>
          <w:szCs w:val="24"/>
        </w:rPr>
      </w:pPr>
    </w:p>
    <w:p w14:paraId="45A49840" w14:textId="77777777" w:rsidR="00426E0D" w:rsidRPr="00306435" w:rsidRDefault="00426E0D" w:rsidP="00426E0D">
      <w:pPr>
        <w:tabs>
          <w:tab w:val="left" w:pos="2127"/>
        </w:tabs>
        <w:ind w:left="1701"/>
        <w:jc w:val="both"/>
        <w:rPr>
          <w:rFonts w:ascii="Bookman Old Style" w:hAnsi="Bookman Old Style"/>
          <w:b/>
          <w:sz w:val="24"/>
          <w:szCs w:val="24"/>
        </w:rPr>
      </w:pPr>
    </w:p>
    <w:p w14:paraId="417DE398" w14:textId="2AF45020" w:rsidR="0021053E" w:rsidRPr="00306435" w:rsidRDefault="00CD45AF" w:rsidP="00CD45AF">
      <w:pPr>
        <w:spacing w:after="0" w:line="240" w:lineRule="auto"/>
        <w:rPr>
          <w:rFonts w:ascii="Bookman Old Style" w:hAnsi="Bookman Old Style"/>
          <w:sz w:val="24"/>
          <w:szCs w:val="24"/>
        </w:rPr>
        <w:sectPr w:rsidR="0021053E" w:rsidRPr="00306435" w:rsidSect="004175CA">
          <w:pgSz w:w="18720" w:h="12240" w:orient="landscape" w:code="41"/>
          <w:pgMar w:top="1418" w:right="1701" w:bottom="1418" w:left="1418" w:header="709" w:footer="709" w:gutter="0"/>
          <w:cols w:space="708"/>
          <w:titlePg/>
          <w:docGrid w:linePitch="360"/>
        </w:sectPr>
      </w:pPr>
      <w:r w:rsidRPr="00306435">
        <w:rPr>
          <w:rFonts w:ascii="Bookman Old Style" w:hAnsi="Bookman Old Style"/>
          <w:sz w:val="24"/>
          <w:szCs w:val="24"/>
        </w:rPr>
        <w:br w:type="page"/>
      </w:r>
    </w:p>
    <w:p w14:paraId="3DEBDDCF" w14:textId="2B6D7DF0" w:rsidR="00B35942" w:rsidRPr="00306435" w:rsidRDefault="00B35942" w:rsidP="00A71382">
      <w:pPr>
        <w:tabs>
          <w:tab w:val="left" w:pos="2127"/>
        </w:tabs>
        <w:ind w:left="1701"/>
        <w:jc w:val="both"/>
        <w:rPr>
          <w:rFonts w:ascii="Bookman Old Style" w:hAnsi="Bookman Old Style"/>
          <w:sz w:val="24"/>
          <w:szCs w:val="24"/>
        </w:rPr>
      </w:pPr>
    </w:p>
    <w:p w14:paraId="39041898" w14:textId="0C7A7E30" w:rsidR="00CA6E23" w:rsidRPr="00306435" w:rsidRDefault="008F268F" w:rsidP="002E17CC">
      <w:pPr>
        <w:pStyle w:val="ListParagraph"/>
        <w:numPr>
          <w:ilvl w:val="0"/>
          <w:numId w:val="62"/>
        </w:numPr>
        <w:spacing w:after="0"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CA6E23" w:rsidRPr="00306435">
        <w:rPr>
          <w:rFonts w:ascii="Bookman Old Style" w:hAnsi="Bookman Old Style"/>
          <w:sz w:val="24"/>
          <w:szCs w:val="24"/>
        </w:rPr>
        <w:t>03.00 – Dokumen Pendukung</w:t>
      </w:r>
    </w:p>
    <w:p w14:paraId="78096F19" w14:textId="66DDCF34" w:rsidR="00CA6E23" w:rsidRPr="00306435" w:rsidRDefault="00CA6E23" w:rsidP="00156B2D">
      <w:pPr>
        <w:pStyle w:val="ListParagraph"/>
        <w:spacing w:after="0" w:line="240" w:lineRule="auto"/>
        <w:ind w:left="1134"/>
        <w:jc w:val="both"/>
        <w:rPr>
          <w:rFonts w:ascii="Bookman Old Style" w:hAnsi="Bookman Old Style"/>
          <w:i/>
          <w:sz w:val="24"/>
          <w:szCs w:val="24"/>
        </w:rPr>
      </w:pPr>
      <w:r w:rsidRPr="00306435">
        <w:rPr>
          <w:rFonts w:ascii="Bookman Old Style" w:hAnsi="Bookman Old Style"/>
          <w:sz w:val="24"/>
          <w:szCs w:val="24"/>
        </w:rPr>
        <w:t xml:space="preserve">Disampaikan dalam bentuk </w:t>
      </w:r>
      <w:r w:rsidRPr="00306435">
        <w:rPr>
          <w:rFonts w:ascii="Bookman Old Style" w:hAnsi="Bookman Old Style"/>
          <w:i/>
          <w:sz w:val="24"/>
          <w:szCs w:val="24"/>
        </w:rPr>
        <w:t>pdf</w:t>
      </w:r>
      <w:r w:rsidRPr="00306435">
        <w:rPr>
          <w:rFonts w:ascii="Bookman Old Style" w:hAnsi="Bookman Old Style"/>
          <w:sz w:val="24"/>
          <w:szCs w:val="24"/>
        </w:rPr>
        <w:t xml:space="preserve">. Dokumen yang disampaikan memuat informasi laporan kegiatan </w:t>
      </w:r>
      <w:r w:rsidRPr="00306435">
        <w:rPr>
          <w:rFonts w:ascii="Bookman Old Style" w:hAnsi="Bookman Old Style"/>
          <w:i/>
          <w:sz w:val="24"/>
          <w:szCs w:val="24"/>
        </w:rPr>
        <w:t xml:space="preserve">trust </w:t>
      </w:r>
      <w:r w:rsidRPr="00306435">
        <w:rPr>
          <w:rFonts w:ascii="Bookman Old Style" w:hAnsi="Bookman Old Style"/>
          <w:sz w:val="24"/>
          <w:szCs w:val="24"/>
        </w:rPr>
        <w:t xml:space="preserve">berisi rincian kegiatan </w:t>
      </w:r>
      <w:r w:rsidRPr="00306435">
        <w:rPr>
          <w:rFonts w:ascii="Bookman Old Style" w:hAnsi="Bookman Old Style"/>
          <w:i/>
          <w:sz w:val="24"/>
          <w:szCs w:val="24"/>
        </w:rPr>
        <w:t xml:space="preserve">trust </w:t>
      </w:r>
      <w:r w:rsidRPr="00306435">
        <w:rPr>
          <w:rFonts w:ascii="Bookman Old Style" w:hAnsi="Bookman Old Style"/>
          <w:sz w:val="24"/>
          <w:szCs w:val="24"/>
        </w:rPr>
        <w:t>per sandi perjanjian</w:t>
      </w:r>
      <w:r w:rsidR="00E44401" w:rsidRPr="00306435">
        <w:rPr>
          <w:rFonts w:ascii="Bookman Old Style" w:hAnsi="Bookman Old Style"/>
          <w:sz w:val="24"/>
          <w:szCs w:val="24"/>
        </w:rPr>
        <w:t xml:space="preserve"> dengan format dan cara pengisian Peraturan Otoritas Jasa Keuangan mengenai kegiatan usaha bank berupa penitipan dengan pengelolaan </w:t>
      </w:r>
      <w:r w:rsidR="00E44401" w:rsidRPr="00306435">
        <w:rPr>
          <w:rFonts w:ascii="Bookman Old Style" w:hAnsi="Bookman Old Style"/>
          <w:i/>
          <w:sz w:val="24"/>
          <w:szCs w:val="24"/>
        </w:rPr>
        <w:t>(trust)</w:t>
      </w:r>
      <w:r w:rsidR="00E44401" w:rsidRPr="00306435">
        <w:rPr>
          <w:rFonts w:ascii="Bookman Old Style" w:hAnsi="Bookman Old Style"/>
          <w:sz w:val="24"/>
          <w:szCs w:val="24"/>
        </w:rPr>
        <w:t>.</w:t>
      </w:r>
    </w:p>
    <w:p w14:paraId="1F4E8247" w14:textId="0AF99FBB" w:rsidR="007A48E4" w:rsidRPr="00306435" w:rsidRDefault="007A48E4" w:rsidP="00E44401">
      <w:pPr>
        <w:spacing w:after="0" w:line="240" w:lineRule="auto"/>
        <w:jc w:val="both"/>
        <w:rPr>
          <w:rFonts w:ascii="Bookman Old Style" w:hAnsi="Bookman Old Style"/>
          <w:sz w:val="24"/>
          <w:szCs w:val="24"/>
        </w:rPr>
      </w:pPr>
    </w:p>
    <w:p w14:paraId="2CF9E033" w14:textId="1D7D2537" w:rsidR="001275BA" w:rsidRPr="00306435" w:rsidRDefault="001275BA" w:rsidP="002E17CC">
      <w:pPr>
        <w:pStyle w:val="ListParagraph"/>
        <w:numPr>
          <w:ilvl w:val="0"/>
          <w:numId w:val="5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Laporan </w:t>
      </w:r>
      <w:r w:rsidR="00945987" w:rsidRPr="00306435">
        <w:rPr>
          <w:rFonts w:ascii="Bookman Old Style" w:hAnsi="Bookman Old Style"/>
          <w:sz w:val="24"/>
          <w:szCs w:val="24"/>
        </w:rPr>
        <w:t>alih daya yang bermasalah</w:t>
      </w:r>
    </w:p>
    <w:p w14:paraId="4D8C8F82" w14:textId="06ADCA64" w:rsidR="001275BA" w:rsidRPr="00306435" w:rsidRDefault="00945987" w:rsidP="00945987">
      <w:pPr>
        <w:pStyle w:val="ListParagraph"/>
        <w:spacing w:after="0" w:line="240" w:lineRule="auto"/>
        <w:ind w:left="567"/>
        <w:jc w:val="both"/>
        <w:rPr>
          <w:rFonts w:ascii="Bookman Old Style" w:hAnsi="Bookman Old Style"/>
          <w:sz w:val="24"/>
          <w:szCs w:val="24"/>
          <w:lang w:val="id-ID"/>
        </w:rPr>
      </w:pPr>
      <w:r w:rsidRPr="00306435">
        <w:rPr>
          <w:rFonts w:ascii="Bookman Old Style" w:hAnsi="Bookman Old Style"/>
          <w:sz w:val="24"/>
          <w:szCs w:val="24"/>
        </w:rPr>
        <w:t xml:space="preserve">BUS menyampaikan laporan alih daya yang bermasalah sebagai tenaga ahli atau konsultan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 Laporan</w:t>
      </w:r>
      <w:r w:rsidRPr="00306435">
        <w:rPr>
          <w:rFonts w:ascii="Bookman Old Style" w:hAnsi="Bookman Old Style"/>
          <w:sz w:val="24"/>
          <w:szCs w:val="24"/>
          <w:lang w:val="id-ID"/>
        </w:rPr>
        <w:t xml:space="preserve"> alih daya yang bermasalah sesuai dengan Peraturan Otoritas Jasa Keuangan mengenai prinsip kehati-hatian bagi bank umum yang melakukan penyerahan sebagian pelaksanaan pekerjaan kepada pihak lain.</w:t>
      </w:r>
    </w:p>
    <w:p w14:paraId="2D7BFCED" w14:textId="77777777" w:rsidR="00A71382" w:rsidRPr="00306435" w:rsidRDefault="00A71382" w:rsidP="00945987">
      <w:pPr>
        <w:spacing w:after="0" w:line="240" w:lineRule="auto"/>
        <w:rPr>
          <w:rFonts w:ascii="Bookman Old Style" w:hAnsi="Bookman Old Style"/>
          <w:sz w:val="24"/>
          <w:szCs w:val="24"/>
        </w:rPr>
      </w:pPr>
    </w:p>
    <w:p w14:paraId="260A0CC3" w14:textId="77777777" w:rsidR="00A71382" w:rsidRPr="00306435" w:rsidRDefault="00A71382" w:rsidP="002E17CC">
      <w:pPr>
        <w:pStyle w:val="ListParagraph"/>
        <w:numPr>
          <w:ilvl w:val="0"/>
          <w:numId w:val="5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Informasi bukti penyelesaian hak dan kewajiban Kanwil, KC, dan Kantor di Luar Negeri kepada nasabah dan/atau pihak lain sehubungan dengan penutupan Kanwil, KC, dan Kantor di Luar Negeri </w:t>
      </w:r>
    </w:p>
    <w:p w14:paraId="3D54B629" w14:textId="15874348" w:rsidR="001275BA" w:rsidRPr="00306435" w:rsidRDefault="00A71382" w:rsidP="00DE117A">
      <w:pPr>
        <w:pStyle w:val="ListParagraph"/>
        <w:ind w:left="567"/>
        <w:jc w:val="both"/>
        <w:rPr>
          <w:rFonts w:ascii="Bookman Old Style" w:hAnsi="Bookman Old Style"/>
          <w:sz w:val="24"/>
          <w:szCs w:val="24"/>
        </w:rPr>
      </w:pPr>
      <w:r w:rsidRPr="00306435">
        <w:rPr>
          <w:rFonts w:ascii="Bookman Old Style" w:hAnsi="Bookman Old Style"/>
          <w:sz w:val="24"/>
          <w:szCs w:val="24"/>
        </w:rPr>
        <w:t xml:space="preserve">BUS menyampaikan informasi tersebut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 xml:space="preserve">(.pdf). </w:t>
      </w:r>
      <w:r w:rsidR="001275BA" w:rsidRPr="00306435">
        <w:rPr>
          <w:rFonts w:ascii="Bookman Old Style" w:hAnsi="Bookman Old Style"/>
          <w:sz w:val="24"/>
          <w:szCs w:val="24"/>
        </w:rPr>
        <w:t>I</w:t>
      </w:r>
      <w:r w:rsidR="001275BA" w:rsidRPr="00306435">
        <w:rPr>
          <w:rFonts w:ascii="Bookman Old Style" w:hAnsi="Bookman Old Style"/>
          <w:sz w:val="24"/>
          <w:szCs w:val="24"/>
          <w:lang w:val="id-ID"/>
        </w:rPr>
        <w:t>nformasi bukti penyelesaian hak dan kewajiban kantor wilayah, kantor cabang, dan kantor di luar negeri kepada nasabah dan/atau pihak lain sehubungan dengan penutupan kantor wilayah, kantor cabang, dan kantor di luar negeri sesuai dengan Peraturan Otoritas Jasa Keuangan mengenai bank umum</w:t>
      </w:r>
      <w:r w:rsidR="001275BA" w:rsidRPr="00306435">
        <w:rPr>
          <w:rFonts w:ascii="Bookman Old Style" w:hAnsi="Bookman Old Style"/>
          <w:sz w:val="24"/>
          <w:szCs w:val="24"/>
        </w:rPr>
        <w:t xml:space="preserve"> syariah.</w:t>
      </w:r>
    </w:p>
    <w:p w14:paraId="012CCC65" w14:textId="2EA9EAC0" w:rsidR="00945987" w:rsidRPr="00306435" w:rsidRDefault="00945987" w:rsidP="00DE117A">
      <w:pPr>
        <w:pStyle w:val="ListParagraph"/>
        <w:ind w:left="567"/>
        <w:jc w:val="both"/>
        <w:rPr>
          <w:rFonts w:ascii="Bookman Old Style" w:hAnsi="Bookman Old Style"/>
          <w:sz w:val="24"/>
          <w:szCs w:val="24"/>
        </w:rPr>
      </w:pPr>
    </w:p>
    <w:p w14:paraId="50E787F6" w14:textId="77777777" w:rsidR="00945987" w:rsidRPr="00306435" w:rsidRDefault="00945987" w:rsidP="002E17CC">
      <w:pPr>
        <w:pStyle w:val="ListParagraph"/>
        <w:numPr>
          <w:ilvl w:val="0"/>
          <w:numId w:val="55"/>
        </w:numPr>
        <w:spacing w:after="0"/>
        <w:ind w:left="567" w:hanging="567"/>
        <w:jc w:val="both"/>
        <w:rPr>
          <w:rFonts w:ascii="Bookman Old Style" w:hAnsi="Bookman Old Style"/>
          <w:sz w:val="24"/>
          <w:szCs w:val="24"/>
        </w:rPr>
      </w:pPr>
      <w:r w:rsidRPr="00306435">
        <w:rPr>
          <w:rFonts w:ascii="Bookman Old Style" w:hAnsi="Bookman Old Style"/>
          <w:sz w:val="24"/>
          <w:szCs w:val="24"/>
        </w:rPr>
        <w:t>Informasi bukti penyelesaian hak dan kewajiban KCP kepada nasabah dan/atau pihak lain sehubungan dengan penutupan KCP</w:t>
      </w:r>
    </w:p>
    <w:p w14:paraId="5D57C67A" w14:textId="77777777" w:rsidR="00945987" w:rsidRPr="00306435" w:rsidRDefault="00945987" w:rsidP="00945987">
      <w:pPr>
        <w:pStyle w:val="ListParagraph"/>
        <w:spacing w:after="0"/>
        <w:ind w:left="567"/>
        <w:jc w:val="both"/>
        <w:rPr>
          <w:rFonts w:ascii="Bookman Old Style" w:hAnsi="Bookman Old Style"/>
          <w:sz w:val="24"/>
          <w:szCs w:val="24"/>
        </w:rPr>
      </w:pPr>
      <w:r w:rsidRPr="00306435">
        <w:rPr>
          <w:rFonts w:ascii="Bookman Old Style" w:hAnsi="Bookman Old Style"/>
          <w:sz w:val="24"/>
          <w:szCs w:val="24"/>
        </w:rPr>
        <w:t xml:space="preserve">BUS menyampaikan informasi bukti penyelesaian hak dan kewajiban KCP kepada nasabah dan/atau pihak lain sehubungan dengan penutupan KCP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  I</w:t>
      </w:r>
      <w:r w:rsidRPr="00306435">
        <w:rPr>
          <w:rFonts w:ascii="Bookman Old Style" w:hAnsi="Bookman Old Style"/>
          <w:sz w:val="24"/>
          <w:szCs w:val="24"/>
          <w:lang w:val="id-ID"/>
        </w:rPr>
        <w:t xml:space="preserve">nformasi bukti penyelesaian hak dan kewajiban </w:t>
      </w:r>
      <w:r w:rsidRPr="00306435">
        <w:rPr>
          <w:rFonts w:ascii="Bookman Old Style" w:hAnsi="Bookman Old Style"/>
          <w:sz w:val="24"/>
          <w:szCs w:val="24"/>
        </w:rPr>
        <w:t>KCP</w:t>
      </w:r>
      <w:r w:rsidRPr="00306435">
        <w:rPr>
          <w:rFonts w:ascii="Bookman Old Style" w:hAnsi="Bookman Old Style"/>
          <w:sz w:val="24"/>
          <w:szCs w:val="24"/>
          <w:lang w:val="id-ID"/>
        </w:rPr>
        <w:t xml:space="preserve"> kepada nasabah dan/atau pihak lain sehubungan dengan penutupan </w:t>
      </w:r>
      <w:r w:rsidRPr="00306435">
        <w:rPr>
          <w:rFonts w:ascii="Bookman Old Style" w:hAnsi="Bookman Old Style"/>
          <w:sz w:val="24"/>
          <w:szCs w:val="24"/>
        </w:rPr>
        <w:t xml:space="preserve">KCP </w:t>
      </w:r>
      <w:r w:rsidRPr="00306435">
        <w:rPr>
          <w:rFonts w:ascii="Bookman Old Style" w:hAnsi="Bookman Old Style"/>
          <w:sz w:val="24"/>
          <w:szCs w:val="24"/>
          <w:lang w:val="id-ID"/>
        </w:rPr>
        <w:t xml:space="preserve">sesuai dengan Peraturan Otoritas Jasa Keuangan mengenai </w:t>
      </w:r>
      <w:r w:rsidRPr="00306435">
        <w:rPr>
          <w:rFonts w:ascii="Bookman Old Style" w:hAnsi="Bookman Old Style"/>
          <w:sz w:val="24"/>
          <w:szCs w:val="24"/>
        </w:rPr>
        <w:t>bank umum syariah</w:t>
      </w:r>
      <w:r w:rsidRPr="00306435">
        <w:rPr>
          <w:rFonts w:ascii="Bookman Old Style" w:hAnsi="Bookman Old Style"/>
          <w:sz w:val="24"/>
          <w:szCs w:val="24"/>
          <w:lang w:val="id-ID"/>
        </w:rPr>
        <w:t>.</w:t>
      </w:r>
    </w:p>
    <w:p w14:paraId="479F9A19" w14:textId="77777777" w:rsidR="00945987" w:rsidRPr="00306435" w:rsidRDefault="00945987" w:rsidP="00DE117A">
      <w:pPr>
        <w:pStyle w:val="ListParagraph"/>
        <w:ind w:left="567"/>
        <w:jc w:val="both"/>
        <w:rPr>
          <w:rFonts w:ascii="Bookman Old Style" w:hAnsi="Bookman Old Style"/>
          <w:sz w:val="24"/>
          <w:szCs w:val="24"/>
        </w:rPr>
      </w:pPr>
    </w:p>
    <w:p w14:paraId="047918B0" w14:textId="77777777" w:rsidR="001275BA" w:rsidRPr="00306435" w:rsidRDefault="001275BA" w:rsidP="00DE117A">
      <w:pPr>
        <w:pStyle w:val="ListParagraph"/>
        <w:ind w:left="567"/>
        <w:jc w:val="both"/>
        <w:rPr>
          <w:rFonts w:ascii="Bookman Old Style" w:hAnsi="Bookman Old Style"/>
          <w:sz w:val="24"/>
          <w:szCs w:val="24"/>
        </w:rPr>
      </w:pPr>
    </w:p>
    <w:p w14:paraId="1088C4CA" w14:textId="34B4D29B" w:rsidR="0060478E" w:rsidRPr="00306435" w:rsidRDefault="0060478E" w:rsidP="00DE117A">
      <w:pPr>
        <w:pStyle w:val="ListParagraph"/>
        <w:ind w:left="567"/>
        <w:jc w:val="both"/>
        <w:rPr>
          <w:rFonts w:ascii="Bookman Old Style" w:hAnsi="Bookman Old Style"/>
          <w:sz w:val="24"/>
          <w:szCs w:val="24"/>
        </w:rPr>
      </w:pPr>
      <w:r w:rsidRPr="00306435">
        <w:rPr>
          <w:rFonts w:ascii="Bookman Old Style" w:hAnsi="Bookman Old Style"/>
          <w:sz w:val="24"/>
          <w:szCs w:val="24"/>
        </w:rPr>
        <w:br w:type="page"/>
      </w:r>
    </w:p>
    <w:p w14:paraId="49312026" w14:textId="32E24611" w:rsidR="0060478E" w:rsidRPr="00306435" w:rsidRDefault="0060478E"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21" w:name="_Toc207205297"/>
      <w:r w:rsidRPr="00306435">
        <w:rPr>
          <w:szCs w:val="24"/>
        </w:rPr>
        <w:t>Laporan Pengawasan Rencana Bisnis</w:t>
      </w:r>
      <w:r w:rsidR="00657CD4" w:rsidRPr="00306435">
        <w:rPr>
          <w:szCs w:val="24"/>
          <w:lang w:val="en-US"/>
        </w:rPr>
        <w:t xml:space="preserve"> BUS</w:t>
      </w:r>
      <w:bookmarkEnd w:id="21"/>
    </w:p>
    <w:p w14:paraId="5F32D9D1" w14:textId="708960F0" w:rsidR="0060478E" w:rsidRPr="00306435" w:rsidRDefault="0060478E" w:rsidP="002744C2">
      <w:pPr>
        <w:ind w:firstLine="567"/>
        <w:jc w:val="both"/>
        <w:rPr>
          <w:rFonts w:ascii="Bookman Old Style" w:hAnsi="Bookman Old Style"/>
          <w:sz w:val="24"/>
          <w:szCs w:val="24"/>
        </w:rPr>
      </w:pPr>
      <w:r w:rsidRPr="00306435">
        <w:rPr>
          <w:rFonts w:ascii="Bookman Old Style" w:hAnsi="Bookman Old Style"/>
          <w:sz w:val="24"/>
          <w:szCs w:val="24"/>
        </w:rPr>
        <w:t xml:space="preserve">Format dan pedoman pengisian Laporan Pengawasan Rencana Bisnis </w:t>
      </w:r>
      <w:r w:rsidR="003E7DD2" w:rsidRPr="00306435">
        <w:rPr>
          <w:rFonts w:ascii="Bookman Old Style" w:hAnsi="Bookman Old Style"/>
          <w:sz w:val="24"/>
          <w:szCs w:val="24"/>
        </w:rPr>
        <w:t xml:space="preserve">BUS </w:t>
      </w:r>
      <w:r w:rsidRPr="00306435">
        <w:rPr>
          <w:rFonts w:ascii="Bookman Old Style" w:hAnsi="Bookman Old Style"/>
          <w:sz w:val="24"/>
          <w:szCs w:val="24"/>
        </w:rPr>
        <w:t xml:space="preserve">sesuai dengan Surat Edaran Otoritas Jasa Keuangan mengenai rencana bisnis bank umum syariah dan unit usaha syariah. </w:t>
      </w:r>
    </w:p>
    <w:p w14:paraId="3DDAD5C6" w14:textId="77777777" w:rsidR="0060478E" w:rsidRPr="00306435" w:rsidRDefault="0060478E">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2BEBC5AB" w14:textId="57C21901" w:rsidR="0060478E" w:rsidRPr="00306435" w:rsidRDefault="0060478E"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22" w:name="_Toc207205298"/>
      <w:r w:rsidRPr="00306435">
        <w:rPr>
          <w:szCs w:val="24"/>
        </w:rPr>
        <w:t>Laporan Publikasi Keuangan dan Informasi Kinerja Keuangan Tahunan</w:t>
      </w:r>
      <w:bookmarkEnd w:id="22"/>
    </w:p>
    <w:p w14:paraId="726C5DB2" w14:textId="77777777" w:rsidR="00B553FC" w:rsidRPr="00306435" w:rsidRDefault="0060478E" w:rsidP="00B553FC">
      <w:pPr>
        <w:ind w:firstLine="567"/>
        <w:jc w:val="both"/>
        <w:rPr>
          <w:rFonts w:ascii="Bookman Old Style" w:hAnsi="Bookman Old Style"/>
          <w:sz w:val="24"/>
          <w:szCs w:val="24"/>
        </w:rPr>
      </w:pPr>
      <w:r w:rsidRPr="00306435">
        <w:rPr>
          <w:rFonts w:ascii="Bookman Old Style" w:hAnsi="Bookman Old Style"/>
          <w:sz w:val="24"/>
          <w:szCs w:val="24"/>
        </w:rPr>
        <w:t xml:space="preserve">Laporan </w:t>
      </w:r>
      <w:r w:rsidR="00B553FC" w:rsidRPr="00306435">
        <w:rPr>
          <w:rFonts w:ascii="Bookman Old Style" w:hAnsi="Bookman Old Style"/>
          <w:sz w:val="24"/>
          <w:szCs w:val="24"/>
        </w:rPr>
        <w:t>Publikasi Keuangan dan Informasi Kinerja Keuangan Tahunan mencakup laporan sebagai berikut:</w:t>
      </w:r>
    </w:p>
    <w:p w14:paraId="76F320C3" w14:textId="20D0F790" w:rsidR="00B553FC" w:rsidRPr="00306435" w:rsidRDefault="008F268F" w:rsidP="00842B54">
      <w:pPr>
        <w:pStyle w:val="ListParagraph"/>
        <w:numPr>
          <w:ilvl w:val="0"/>
          <w:numId w:val="11"/>
        </w:numPr>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B553FC" w:rsidRPr="00306435">
        <w:rPr>
          <w:rFonts w:ascii="Bookman Old Style" w:hAnsi="Bookman Old Style"/>
          <w:sz w:val="24"/>
          <w:szCs w:val="24"/>
        </w:rPr>
        <w:t xml:space="preserve">01.00 - Dokumen Daftar </w:t>
      </w:r>
      <w:r w:rsidR="00C251DD" w:rsidRPr="00306435">
        <w:rPr>
          <w:rFonts w:ascii="Bookman Old Style" w:hAnsi="Bookman Old Style"/>
          <w:sz w:val="24"/>
          <w:szCs w:val="24"/>
        </w:rPr>
        <w:t>Halaman</w:t>
      </w:r>
      <w:r w:rsidR="00B553FC" w:rsidRPr="00306435">
        <w:rPr>
          <w:rFonts w:ascii="Bookman Old Style" w:hAnsi="Bookman Old Style"/>
          <w:sz w:val="24"/>
          <w:szCs w:val="24"/>
        </w:rPr>
        <w:t xml:space="preserve"> </w:t>
      </w:r>
      <w:r w:rsidR="00C251DD" w:rsidRPr="00306435">
        <w:rPr>
          <w:rFonts w:ascii="Bookman Old Style" w:hAnsi="Bookman Old Style"/>
          <w:sz w:val="24"/>
          <w:szCs w:val="24"/>
        </w:rPr>
        <w:t>dari masing-masing topik atau cakupan Laporan Publikasi keuangan dan informasi kinerja keuangan tahunan</w:t>
      </w:r>
      <w:r w:rsidR="00B553FC" w:rsidRPr="00306435">
        <w:rPr>
          <w:rFonts w:ascii="Bookman Old Style" w:hAnsi="Bookman Old Style"/>
          <w:sz w:val="24"/>
          <w:szCs w:val="24"/>
        </w:rPr>
        <w:t>;</w:t>
      </w:r>
    </w:p>
    <w:p w14:paraId="7D79D98A" w14:textId="6472A491" w:rsidR="00B553FC" w:rsidRPr="00306435" w:rsidRDefault="008F268F" w:rsidP="00842B54">
      <w:pPr>
        <w:pStyle w:val="ListParagraph"/>
        <w:numPr>
          <w:ilvl w:val="0"/>
          <w:numId w:val="11"/>
        </w:numPr>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B553FC" w:rsidRPr="00306435">
        <w:rPr>
          <w:rFonts w:ascii="Bookman Old Style" w:hAnsi="Bookman Old Style"/>
          <w:sz w:val="24"/>
          <w:szCs w:val="24"/>
        </w:rPr>
        <w:t>01.01 - Dokumen Laporan Publikasi Keuangan dan Informasi Kinerja Keuangan Tahunan</w:t>
      </w:r>
      <w:r w:rsidR="00C251DD" w:rsidRPr="00306435">
        <w:rPr>
          <w:rFonts w:ascii="Bookman Old Style" w:hAnsi="Bookman Old Style"/>
          <w:sz w:val="24"/>
          <w:szCs w:val="24"/>
        </w:rPr>
        <w:t>;</w:t>
      </w:r>
    </w:p>
    <w:p w14:paraId="394BC1D6" w14:textId="75F2DF4B" w:rsidR="00B553FC" w:rsidRPr="00306435" w:rsidRDefault="008F268F" w:rsidP="00842B54">
      <w:pPr>
        <w:pStyle w:val="ListParagraph"/>
        <w:numPr>
          <w:ilvl w:val="0"/>
          <w:numId w:val="11"/>
        </w:numPr>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B553FC" w:rsidRPr="00306435">
        <w:rPr>
          <w:rFonts w:ascii="Bookman Old Style" w:hAnsi="Bookman Old Style"/>
          <w:sz w:val="24"/>
          <w:szCs w:val="24"/>
        </w:rPr>
        <w:t>01.0</w:t>
      </w:r>
      <w:r w:rsidR="009109CB" w:rsidRPr="00306435">
        <w:rPr>
          <w:rFonts w:ascii="Bookman Old Style" w:hAnsi="Bookman Old Style"/>
          <w:sz w:val="24"/>
          <w:szCs w:val="24"/>
        </w:rPr>
        <w:t>2</w:t>
      </w:r>
      <w:r w:rsidR="00B553FC" w:rsidRPr="00306435">
        <w:rPr>
          <w:rFonts w:ascii="Bookman Old Style" w:hAnsi="Bookman Old Style"/>
          <w:sz w:val="24"/>
          <w:szCs w:val="24"/>
        </w:rPr>
        <w:t xml:space="preserve"> – Rincian Penerapan Tata Kelola, yang terdiri atas:</w:t>
      </w:r>
    </w:p>
    <w:p w14:paraId="035959C2" w14:textId="2599B7D2" w:rsidR="00B553FC" w:rsidRPr="00306435" w:rsidRDefault="00B553FC" w:rsidP="002E17CC">
      <w:pPr>
        <w:pStyle w:val="ListParagraph"/>
        <w:numPr>
          <w:ilvl w:val="0"/>
          <w:numId w:val="18"/>
        </w:numPr>
        <w:ind w:left="1134" w:hanging="567"/>
        <w:jc w:val="both"/>
        <w:rPr>
          <w:rFonts w:ascii="Bookman Old Style" w:hAnsi="Bookman Old Style"/>
          <w:sz w:val="24"/>
          <w:szCs w:val="24"/>
        </w:rPr>
      </w:pPr>
      <w:r w:rsidRPr="00306435">
        <w:rPr>
          <w:rFonts w:ascii="Bookman Old Style" w:hAnsi="Bookman Old Style"/>
          <w:sz w:val="24"/>
          <w:szCs w:val="24"/>
        </w:rPr>
        <w:t>Hasil penilaian sendiri (self-assessment) penerapan Tata Kelola;</w:t>
      </w:r>
    </w:p>
    <w:p w14:paraId="152DC7BC" w14:textId="47A47B12" w:rsidR="00B553FC" w:rsidRPr="00306435" w:rsidRDefault="00B553FC" w:rsidP="002E17CC">
      <w:pPr>
        <w:pStyle w:val="ListParagraph"/>
        <w:numPr>
          <w:ilvl w:val="0"/>
          <w:numId w:val="18"/>
        </w:numPr>
        <w:ind w:left="1134" w:hanging="567"/>
        <w:jc w:val="both"/>
        <w:rPr>
          <w:rFonts w:ascii="Bookman Old Style" w:hAnsi="Bookman Old Style"/>
          <w:sz w:val="24"/>
          <w:szCs w:val="24"/>
        </w:rPr>
      </w:pPr>
      <w:r w:rsidRPr="00306435">
        <w:rPr>
          <w:rFonts w:ascii="Bookman Old Style" w:hAnsi="Bookman Old Style"/>
          <w:sz w:val="24"/>
          <w:szCs w:val="24"/>
        </w:rPr>
        <w:t>Penyediaan Dana Kepada Pihak Terkait (</w:t>
      </w:r>
      <w:r w:rsidRPr="00306435">
        <w:rPr>
          <w:rFonts w:ascii="Bookman Old Style" w:hAnsi="Bookman Old Style"/>
          <w:i/>
          <w:sz w:val="24"/>
          <w:szCs w:val="24"/>
        </w:rPr>
        <w:t>related party</w:t>
      </w:r>
      <w:r w:rsidRPr="00306435">
        <w:rPr>
          <w:rFonts w:ascii="Bookman Old Style" w:hAnsi="Bookman Old Style"/>
          <w:sz w:val="24"/>
          <w:szCs w:val="24"/>
        </w:rPr>
        <w:t>) dan Penyediaan Dana Besar (</w:t>
      </w:r>
      <w:r w:rsidRPr="00306435">
        <w:rPr>
          <w:rFonts w:ascii="Bookman Old Style" w:hAnsi="Bookman Old Style"/>
          <w:i/>
          <w:sz w:val="24"/>
          <w:szCs w:val="24"/>
        </w:rPr>
        <w:t>large exposure</w:t>
      </w:r>
      <w:r w:rsidRPr="00306435">
        <w:rPr>
          <w:rFonts w:ascii="Bookman Old Style" w:hAnsi="Bookman Old Style"/>
          <w:sz w:val="24"/>
          <w:szCs w:val="24"/>
        </w:rPr>
        <w:t>)</w:t>
      </w:r>
    </w:p>
    <w:p w14:paraId="0C12474C" w14:textId="5DF72DDE" w:rsidR="00B553FC" w:rsidRPr="00306435" w:rsidRDefault="00B553FC" w:rsidP="002E17CC">
      <w:pPr>
        <w:pStyle w:val="ListParagraph"/>
        <w:numPr>
          <w:ilvl w:val="0"/>
          <w:numId w:val="18"/>
        </w:numPr>
        <w:ind w:left="1134" w:hanging="567"/>
        <w:jc w:val="both"/>
        <w:rPr>
          <w:rFonts w:ascii="Bookman Old Style" w:hAnsi="Bookman Old Style"/>
          <w:sz w:val="24"/>
          <w:szCs w:val="24"/>
        </w:rPr>
      </w:pPr>
      <w:r w:rsidRPr="00306435">
        <w:rPr>
          <w:rFonts w:ascii="Bookman Old Style" w:hAnsi="Bookman Old Style"/>
          <w:sz w:val="24"/>
          <w:szCs w:val="24"/>
        </w:rPr>
        <w:t xml:space="preserve">Jumlah penyimpangan </w:t>
      </w:r>
      <w:r w:rsidRPr="00306435">
        <w:rPr>
          <w:rFonts w:ascii="Bookman Old Style" w:hAnsi="Bookman Old Style"/>
          <w:i/>
          <w:sz w:val="24"/>
          <w:szCs w:val="24"/>
        </w:rPr>
        <w:t>(internal fraud)</w:t>
      </w:r>
    </w:p>
    <w:p w14:paraId="6EA7735D" w14:textId="26CF847E" w:rsidR="00B553FC" w:rsidRPr="00306435" w:rsidRDefault="00B553FC" w:rsidP="002E17CC">
      <w:pPr>
        <w:pStyle w:val="ListParagraph"/>
        <w:numPr>
          <w:ilvl w:val="0"/>
          <w:numId w:val="18"/>
        </w:numPr>
        <w:ind w:left="1134" w:hanging="567"/>
        <w:jc w:val="both"/>
        <w:rPr>
          <w:rFonts w:ascii="Bookman Old Style" w:hAnsi="Bookman Old Style"/>
          <w:sz w:val="24"/>
          <w:szCs w:val="24"/>
        </w:rPr>
      </w:pPr>
      <w:r w:rsidRPr="00306435">
        <w:rPr>
          <w:rFonts w:ascii="Bookman Old Style" w:hAnsi="Bookman Old Style"/>
          <w:sz w:val="24"/>
          <w:szCs w:val="24"/>
        </w:rPr>
        <w:t>Pengungkapan permasalah h</w:t>
      </w:r>
      <w:r w:rsidR="00B4154D" w:rsidRPr="00306435">
        <w:rPr>
          <w:rFonts w:ascii="Bookman Old Style" w:hAnsi="Bookman Old Style"/>
          <w:sz w:val="24"/>
          <w:szCs w:val="24"/>
        </w:rPr>
        <w:t>u</w:t>
      </w:r>
      <w:r w:rsidRPr="00306435">
        <w:rPr>
          <w:rFonts w:ascii="Bookman Old Style" w:hAnsi="Bookman Old Style"/>
          <w:sz w:val="24"/>
          <w:szCs w:val="24"/>
        </w:rPr>
        <w:t>kum</w:t>
      </w:r>
    </w:p>
    <w:p w14:paraId="5D2F5748" w14:textId="1514E093" w:rsidR="00B553FC" w:rsidRPr="00306435" w:rsidRDefault="00B553FC" w:rsidP="002E17CC">
      <w:pPr>
        <w:pStyle w:val="ListParagraph"/>
        <w:numPr>
          <w:ilvl w:val="0"/>
          <w:numId w:val="18"/>
        </w:numPr>
        <w:ind w:left="1134" w:hanging="567"/>
        <w:jc w:val="both"/>
        <w:rPr>
          <w:rFonts w:ascii="Bookman Old Style" w:hAnsi="Bookman Old Style"/>
          <w:sz w:val="24"/>
          <w:szCs w:val="24"/>
        </w:rPr>
      </w:pPr>
      <w:r w:rsidRPr="00306435">
        <w:rPr>
          <w:rFonts w:ascii="Bookman Old Style" w:hAnsi="Bookman Old Style"/>
          <w:sz w:val="24"/>
          <w:szCs w:val="24"/>
        </w:rPr>
        <w:t>Transaksi yang memiliki benturan kepentingan</w:t>
      </w:r>
    </w:p>
    <w:p w14:paraId="5CF81A47" w14:textId="30B39707" w:rsidR="00B553FC" w:rsidRPr="00306435" w:rsidRDefault="00B553FC" w:rsidP="002E17CC">
      <w:pPr>
        <w:pStyle w:val="ListParagraph"/>
        <w:numPr>
          <w:ilvl w:val="0"/>
          <w:numId w:val="18"/>
        </w:numPr>
        <w:ind w:left="1134" w:hanging="567"/>
        <w:jc w:val="both"/>
        <w:rPr>
          <w:rFonts w:ascii="Bookman Old Style" w:hAnsi="Bookman Old Style"/>
          <w:sz w:val="24"/>
          <w:szCs w:val="24"/>
        </w:rPr>
      </w:pPr>
      <w:r w:rsidRPr="00306435">
        <w:rPr>
          <w:rFonts w:ascii="Bookman Old Style" w:hAnsi="Bookman Old Style"/>
          <w:sz w:val="24"/>
          <w:szCs w:val="24"/>
        </w:rPr>
        <w:t>Struktur kelompok usaha bank</w:t>
      </w:r>
    </w:p>
    <w:p w14:paraId="35DE7C3D" w14:textId="579EC9E7" w:rsidR="00B553FC" w:rsidRPr="00306435" w:rsidRDefault="008F268F" w:rsidP="00842B54">
      <w:pPr>
        <w:pStyle w:val="ListParagraph"/>
        <w:numPr>
          <w:ilvl w:val="0"/>
          <w:numId w:val="11"/>
        </w:numPr>
        <w:ind w:left="567" w:hanging="567"/>
        <w:jc w:val="both"/>
        <w:rPr>
          <w:rFonts w:ascii="Bookman Old Style" w:hAnsi="Bookman Old Style"/>
          <w:i/>
          <w:sz w:val="24"/>
          <w:szCs w:val="24"/>
        </w:rPr>
      </w:pPr>
      <w:r w:rsidRPr="00306435">
        <w:rPr>
          <w:rFonts w:ascii="Bookman Old Style" w:hAnsi="Bookman Old Style"/>
          <w:i/>
          <w:sz w:val="24"/>
          <w:szCs w:val="24"/>
        </w:rPr>
        <w:t xml:space="preserve">Form </w:t>
      </w:r>
      <w:r w:rsidR="00B553FC" w:rsidRPr="00306435">
        <w:rPr>
          <w:rFonts w:ascii="Bookman Old Style" w:hAnsi="Bookman Old Style"/>
          <w:sz w:val="24"/>
          <w:szCs w:val="24"/>
        </w:rPr>
        <w:t>01.0</w:t>
      </w:r>
      <w:r w:rsidR="009109CB" w:rsidRPr="00306435">
        <w:rPr>
          <w:rFonts w:ascii="Bookman Old Style" w:hAnsi="Bookman Old Style"/>
          <w:sz w:val="24"/>
          <w:szCs w:val="24"/>
        </w:rPr>
        <w:t>3</w:t>
      </w:r>
      <w:r w:rsidR="00B553FC" w:rsidRPr="00306435">
        <w:rPr>
          <w:rFonts w:ascii="Bookman Old Style" w:hAnsi="Bookman Old Style"/>
          <w:sz w:val="24"/>
          <w:szCs w:val="24"/>
        </w:rPr>
        <w:t xml:space="preserve"> –</w:t>
      </w:r>
      <w:r w:rsidR="009109CB" w:rsidRPr="00306435">
        <w:rPr>
          <w:rFonts w:ascii="Bookman Old Style" w:hAnsi="Bookman Old Style"/>
          <w:sz w:val="24"/>
          <w:szCs w:val="24"/>
        </w:rPr>
        <w:t xml:space="preserve"> </w:t>
      </w:r>
      <w:r w:rsidR="009109CB" w:rsidRPr="00306435">
        <w:rPr>
          <w:rFonts w:ascii="Bookman Old Style" w:hAnsi="Bookman Old Style"/>
          <w:i/>
          <w:sz w:val="24"/>
          <w:szCs w:val="24"/>
        </w:rPr>
        <w:t>Management Letter</w:t>
      </w:r>
    </w:p>
    <w:p w14:paraId="2971A498" w14:textId="71E06B57" w:rsidR="00106447" w:rsidRPr="00306435" w:rsidRDefault="00106447" w:rsidP="00106447">
      <w:pPr>
        <w:pStyle w:val="ListParagraph"/>
        <w:ind w:left="567"/>
        <w:jc w:val="both"/>
        <w:rPr>
          <w:rFonts w:ascii="Bookman Old Style" w:hAnsi="Bookman Old Style"/>
          <w:sz w:val="24"/>
          <w:szCs w:val="24"/>
        </w:rPr>
      </w:pPr>
      <w:r w:rsidRPr="00306435">
        <w:rPr>
          <w:rFonts w:ascii="Bookman Old Style" w:hAnsi="Bookman Old Style"/>
          <w:sz w:val="24"/>
          <w:szCs w:val="24"/>
        </w:rPr>
        <w:t xml:space="preserve">Dokumen yang disampaikan berupa </w:t>
      </w:r>
      <w:r w:rsidRPr="00306435">
        <w:rPr>
          <w:rFonts w:ascii="Bookman Old Style" w:hAnsi="Bookman Old Style"/>
          <w:i/>
          <w:sz w:val="24"/>
          <w:szCs w:val="24"/>
        </w:rPr>
        <w:t xml:space="preserve">management letter </w:t>
      </w:r>
      <w:r w:rsidRPr="00306435">
        <w:rPr>
          <w:rFonts w:ascii="Bookman Old Style" w:hAnsi="Bookman Old Style"/>
          <w:sz w:val="24"/>
          <w:szCs w:val="24"/>
        </w:rPr>
        <w:t xml:space="preserve">atas audit laporan publikasi keuangan tahunan bank, dan dokumen pendukung lainnya. </w:t>
      </w:r>
    </w:p>
    <w:p w14:paraId="5DFF87FB" w14:textId="743DE348" w:rsidR="00F657AF" w:rsidRPr="00306435" w:rsidRDefault="00B553FC" w:rsidP="00020ABC">
      <w:pPr>
        <w:ind w:firstLine="567"/>
        <w:jc w:val="both"/>
        <w:rPr>
          <w:rFonts w:ascii="Bookman Old Style" w:hAnsi="Bookman Old Style"/>
          <w:sz w:val="24"/>
          <w:szCs w:val="24"/>
        </w:rPr>
        <w:sectPr w:rsidR="00F657AF" w:rsidRPr="00306435" w:rsidSect="00E2489F">
          <w:pgSz w:w="12240" w:h="18720" w:code="41"/>
          <w:pgMar w:top="1701" w:right="1418" w:bottom="1418" w:left="1418" w:header="709" w:footer="709" w:gutter="0"/>
          <w:cols w:space="708"/>
          <w:titlePg/>
          <w:docGrid w:linePitch="360"/>
        </w:sectPr>
      </w:pPr>
      <w:r w:rsidRPr="00306435">
        <w:rPr>
          <w:rFonts w:ascii="Bookman Old Style" w:hAnsi="Bookman Old Style"/>
          <w:sz w:val="24"/>
          <w:szCs w:val="24"/>
        </w:rPr>
        <w:t xml:space="preserve">Data yang dilaporkan setiap periode pelaporan merupakan data posisi. Pelaporan tidak hanya berupa perubahan data selama periode pelaporan, melainkan mencakup seluruh data yang telah dilaporkan sebelumnya. </w:t>
      </w:r>
    </w:p>
    <w:p w14:paraId="590C36B9" w14:textId="77777777" w:rsidR="000D7DD4" w:rsidRPr="00306435" w:rsidRDefault="000D7DD4" w:rsidP="002236AA">
      <w:pPr>
        <w:rPr>
          <w:rFonts w:ascii="Bookman Old Style" w:hAnsi="Bookman Old Style"/>
        </w:rPr>
        <w:sectPr w:rsidR="000D7DD4" w:rsidRPr="00306435" w:rsidSect="000D7DD4">
          <w:type w:val="continuous"/>
          <w:pgSz w:w="12240" w:h="18720" w:code="41"/>
          <w:pgMar w:top="1701" w:right="1418" w:bottom="1418" w:left="1418" w:header="709" w:footer="709" w:gutter="0"/>
          <w:cols w:space="708"/>
          <w:docGrid w:linePitch="360"/>
        </w:sectPr>
      </w:pPr>
      <w:bookmarkStart w:id="23" w:name="_Toc45040188"/>
    </w:p>
    <w:p w14:paraId="00A6557B" w14:textId="6F3EA90B" w:rsidR="0083466F" w:rsidRPr="00306435" w:rsidRDefault="00096319" w:rsidP="008673DA">
      <w:pPr>
        <w:pStyle w:val="normal1"/>
        <w:rPr>
          <w:sz w:val="24"/>
          <w:szCs w:val="24"/>
        </w:rPr>
      </w:pPr>
      <w:r w:rsidRPr="00306435">
        <w:rPr>
          <w:sz w:val="24"/>
          <w:szCs w:val="24"/>
        </w:rPr>
        <w:t>Format dan Pedoman Pengisian</w:t>
      </w:r>
      <w:r w:rsidR="0083466F" w:rsidRPr="00306435">
        <w:rPr>
          <w:sz w:val="24"/>
          <w:szCs w:val="24"/>
        </w:rPr>
        <w:t xml:space="preserve"> Laporan</w:t>
      </w:r>
      <w:bookmarkEnd w:id="23"/>
      <w:r w:rsidR="00DE117A" w:rsidRPr="00306435">
        <w:rPr>
          <w:sz w:val="24"/>
          <w:szCs w:val="24"/>
        </w:rPr>
        <w:t xml:space="preserve"> Keuangan dan Informasi Kinerja Keuangan Tahunan</w:t>
      </w:r>
    </w:p>
    <w:p w14:paraId="0E84BB5C" w14:textId="4325BA8F" w:rsidR="001D4371" w:rsidRPr="00306435" w:rsidRDefault="00E457F1" w:rsidP="0065455E">
      <w:pPr>
        <w:spacing w:after="0" w:line="240" w:lineRule="auto"/>
        <w:rPr>
          <w:rFonts w:ascii="Bookman Old Style" w:hAnsi="Bookman Old Style"/>
          <w:bCs/>
          <w:sz w:val="24"/>
          <w:szCs w:val="24"/>
          <w:lang w:eastAsia="id-ID"/>
        </w:rPr>
      </w:pPr>
      <w:r w:rsidRPr="00306435">
        <w:rPr>
          <w:rFonts w:ascii="Bookman Old Style" w:hAnsi="Bookman Old Style"/>
          <w:bCs/>
          <w:sz w:val="24"/>
          <w:szCs w:val="24"/>
          <w:lang w:eastAsia="id-ID"/>
        </w:rPr>
        <w:t xml:space="preserve"> </w:t>
      </w:r>
    </w:p>
    <w:p w14:paraId="1E8D729B" w14:textId="051190E2" w:rsidR="0065455E" w:rsidRPr="00306435" w:rsidRDefault="008F268F" w:rsidP="002E17CC">
      <w:pPr>
        <w:pStyle w:val="ListParagraph"/>
        <w:numPr>
          <w:ilvl w:val="0"/>
          <w:numId w:val="19"/>
        </w:numPr>
        <w:spacing w:after="0" w:line="240" w:lineRule="auto"/>
        <w:ind w:left="567" w:hanging="567"/>
        <w:rPr>
          <w:rFonts w:ascii="Bookman Old Style" w:hAnsi="Bookman Old Style"/>
          <w:bCs/>
          <w:sz w:val="24"/>
          <w:szCs w:val="24"/>
          <w:lang w:eastAsia="id-ID"/>
        </w:rPr>
      </w:pPr>
      <w:r w:rsidRPr="00306435">
        <w:rPr>
          <w:rFonts w:ascii="Bookman Old Style" w:hAnsi="Bookman Old Style"/>
          <w:bCs/>
          <w:i/>
          <w:sz w:val="24"/>
          <w:szCs w:val="24"/>
          <w:lang w:eastAsia="id-ID"/>
        </w:rPr>
        <w:t xml:space="preserve">Form </w:t>
      </w:r>
      <w:r w:rsidR="0065455E" w:rsidRPr="00306435">
        <w:rPr>
          <w:rFonts w:ascii="Bookman Old Style" w:hAnsi="Bookman Old Style"/>
          <w:bCs/>
          <w:sz w:val="24"/>
          <w:szCs w:val="24"/>
          <w:lang w:eastAsia="id-ID"/>
        </w:rPr>
        <w:t xml:space="preserve">01.00 - </w:t>
      </w:r>
      <w:r w:rsidR="009109CB" w:rsidRPr="00306435">
        <w:rPr>
          <w:rFonts w:ascii="Bookman Old Style" w:hAnsi="Bookman Old Style"/>
          <w:sz w:val="24"/>
          <w:szCs w:val="24"/>
        </w:rPr>
        <w:t>Dokumen Daftar Halaman dari masing-masing topik atau cakupan Laporan Publikasi keuangan dan informasi kinerja keuangan tahunan</w:t>
      </w:r>
    </w:p>
    <w:p w14:paraId="1995EB87" w14:textId="45E49C7C" w:rsidR="0065455E" w:rsidRPr="00306435" w:rsidRDefault="008F268F" w:rsidP="009109CB">
      <w:pPr>
        <w:pStyle w:val="ListParagraph"/>
        <w:spacing w:after="0" w:line="240" w:lineRule="auto"/>
        <w:ind w:left="567"/>
        <w:jc w:val="both"/>
        <w:rPr>
          <w:rFonts w:ascii="Bookman Old Style" w:hAnsi="Bookman Old Style"/>
          <w:bCs/>
          <w:sz w:val="24"/>
          <w:szCs w:val="24"/>
          <w:lang w:eastAsia="id-ID"/>
        </w:rPr>
      </w:pPr>
      <w:r w:rsidRPr="00306435">
        <w:rPr>
          <w:rFonts w:ascii="Bookman Old Style" w:hAnsi="Bookman Old Style"/>
          <w:bCs/>
          <w:i/>
          <w:sz w:val="24"/>
          <w:szCs w:val="24"/>
          <w:lang w:eastAsia="id-ID"/>
        </w:rPr>
        <w:t xml:space="preserve">Form </w:t>
      </w:r>
      <w:r w:rsidR="0065455E" w:rsidRPr="00306435">
        <w:rPr>
          <w:rFonts w:ascii="Bookman Old Style" w:hAnsi="Bookman Old Style"/>
          <w:bCs/>
          <w:sz w:val="24"/>
          <w:szCs w:val="24"/>
          <w:lang w:eastAsia="id-ID"/>
        </w:rPr>
        <w:t xml:space="preserve">ini dilaporkan BUS dalam dalam bentuk </w:t>
      </w:r>
      <w:r w:rsidR="0065455E" w:rsidRPr="00306435">
        <w:rPr>
          <w:rFonts w:ascii="Bookman Old Style" w:hAnsi="Bookman Old Style"/>
          <w:bCs/>
          <w:i/>
          <w:sz w:val="24"/>
          <w:szCs w:val="24"/>
          <w:lang w:eastAsia="id-ID"/>
        </w:rPr>
        <w:t>portable document format</w:t>
      </w:r>
      <w:r w:rsidR="0065455E" w:rsidRPr="00306435">
        <w:rPr>
          <w:rFonts w:ascii="Bookman Old Style" w:hAnsi="Bookman Old Style"/>
          <w:bCs/>
          <w:sz w:val="24"/>
          <w:szCs w:val="24"/>
          <w:lang w:eastAsia="id-ID"/>
        </w:rPr>
        <w:t xml:space="preserve"> (.pdf) kepada Otoritas Jasa Keuangan</w:t>
      </w:r>
      <w:r w:rsidR="00DE117A" w:rsidRPr="00306435">
        <w:rPr>
          <w:rFonts w:ascii="Bookman Old Style" w:hAnsi="Bookman Old Style"/>
          <w:bCs/>
          <w:sz w:val="24"/>
          <w:szCs w:val="24"/>
          <w:lang w:eastAsia="id-ID"/>
        </w:rPr>
        <w:t xml:space="preserve">. </w:t>
      </w:r>
      <w:r w:rsidR="009109CB" w:rsidRPr="00306435">
        <w:rPr>
          <w:rFonts w:ascii="Bookman Old Style" w:hAnsi="Bookman Old Style"/>
          <w:sz w:val="24"/>
          <w:szCs w:val="24"/>
        </w:rPr>
        <w:t>Dokumen Daftar Halaman dari masing-masing topik atau cakupan Laporan Publikasi keuangan dan informasi kinerja keuangan tahunan</w:t>
      </w:r>
      <w:r w:rsidR="009109CB" w:rsidRPr="00306435">
        <w:rPr>
          <w:rFonts w:ascii="Bookman Old Style" w:hAnsi="Bookman Old Style"/>
          <w:bCs/>
          <w:sz w:val="24"/>
          <w:szCs w:val="24"/>
          <w:lang w:eastAsia="id-ID"/>
        </w:rPr>
        <w:t xml:space="preserve"> </w:t>
      </w:r>
      <w:r w:rsidR="00DE117A" w:rsidRPr="00306435">
        <w:rPr>
          <w:rFonts w:ascii="Bookman Old Style" w:hAnsi="Bookman Old Style"/>
          <w:bCs/>
          <w:sz w:val="24"/>
          <w:szCs w:val="24"/>
          <w:lang w:eastAsia="id-ID"/>
        </w:rPr>
        <w:t>mengacu pada Surat Edaran Otoritas Jasa Keuangan mengenai transparansi dan publikasi bank umum syariah dan unit usaha syariah</w:t>
      </w:r>
    </w:p>
    <w:p w14:paraId="75BC2C2C" w14:textId="77777777" w:rsidR="0065455E" w:rsidRPr="00306435" w:rsidRDefault="0065455E" w:rsidP="0065455E">
      <w:pPr>
        <w:pStyle w:val="ListParagraph"/>
        <w:spacing w:after="0" w:line="240" w:lineRule="auto"/>
        <w:ind w:left="567"/>
        <w:rPr>
          <w:rFonts w:ascii="Bookman Old Style" w:hAnsi="Bookman Old Style"/>
          <w:b/>
          <w:bCs/>
          <w:sz w:val="24"/>
          <w:szCs w:val="24"/>
          <w:lang w:eastAsia="id-ID"/>
        </w:rPr>
      </w:pPr>
    </w:p>
    <w:p w14:paraId="7E10F428" w14:textId="2ADEE084" w:rsidR="0065455E" w:rsidRPr="00306435" w:rsidRDefault="008F268F" w:rsidP="002E17CC">
      <w:pPr>
        <w:pStyle w:val="ListParagraph"/>
        <w:numPr>
          <w:ilvl w:val="0"/>
          <w:numId w:val="19"/>
        </w:numPr>
        <w:spacing w:after="0" w:line="240" w:lineRule="auto"/>
        <w:ind w:left="567" w:hanging="567"/>
        <w:rPr>
          <w:rFonts w:ascii="Bookman Old Style" w:hAnsi="Bookman Old Style"/>
          <w:bCs/>
          <w:sz w:val="24"/>
          <w:szCs w:val="24"/>
          <w:lang w:eastAsia="id-ID"/>
        </w:rPr>
      </w:pPr>
      <w:r w:rsidRPr="00306435">
        <w:rPr>
          <w:rFonts w:ascii="Bookman Old Style" w:hAnsi="Bookman Old Style"/>
          <w:bCs/>
          <w:i/>
          <w:sz w:val="24"/>
          <w:szCs w:val="24"/>
          <w:lang w:eastAsia="id-ID"/>
        </w:rPr>
        <w:t xml:space="preserve">Form </w:t>
      </w:r>
      <w:r w:rsidR="0065455E" w:rsidRPr="00306435">
        <w:rPr>
          <w:rFonts w:ascii="Bookman Old Style" w:hAnsi="Bookman Old Style"/>
          <w:bCs/>
          <w:sz w:val="24"/>
          <w:szCs w:val="24"/>
          <w:lang w:eastAsia="id-ID"/>
        </w:rPr>
        <w:t>01.01 - Dokumen Laporan Publikasi Keuangan dan Informasi Kinerja Keuangan Tahunan</w:t>
      </w:r>
    </w:p>
    <w:p w14:paraId="212B6D5E" w14:textId="225519E7" w:rsidR="0065455E" w:rsidRPr="00306435" w:rsidRDefault="008F268F" w:rsidP="009109CB">
      <w:pPr>
        <w:pStyle w:val="ListParagraph"/>
        <w:spacing w:after="0" w:line="240" w:lineRule="auto"/>
        <w:ind w:left="567"/>
        <w:jc w:val="both"/>
        <w:rPr>
          <w:rFonts w:ascii="Bookman Old Style" w:hAnsi="Bookman Old Style"/>
          <w:bCs/>
          <w:sz w:val="24"/>
          <w:szCs w:val="24"/>
          <w:lang w:eastAsia="id-ID"/>
        </w:rPr>
      </w:pPr>
      <w:r w:rsidRPr="00306435">
        <w:rPr>
          <w:rFonts w:ascii="Bookman Old Style" w:hAnsi="Bookman Old Style"/>
          <w:bCs/>
          <w:i/>
          <w:sz w:val="24"/>
          <w:szCs w:val="24"/>
          <w:lang w:eastAsia="id-ID"/>
        </w:rPr>
        <w:t xml:space="preserve">Form </w:t>
      </w:r>
      <w:r w:rsidR="0065455E" w:rsidRPr="00306435">
        <w:rPr>
          <w:rFonts w:ascii="Bookman Old Style" w:hAnsi="Bookman Old Style"/>
          <w:bCs/>
          <w:sz w:val="24"/>
          <w:szCs w:val="24"/>
          <w:lang w:eastAsia="id-ID"/>
        </w:rPr>
        <w:t xml:space="preserve">ini dilaporkan BUS dalam bentuk </w:t>
      </w:r>
      <w:r w:rsidR="0065455E" w:rsidRPr="00306435">
        <w:rPr>
          <w:rFonts w:ascii="Bookman Old Style" w:hAnsi="Bookman Old Style"/>
          <w:bCs/>
          <w:i/>
          <w:sz w:val="24"/>
          <w:szCs w:val="24"/>
          <w:lang w:eastAsia="id-ID"/>
        </w:rPr>
        <w:t>portable document format</w:t>
      </w:r>
      <w:r w:rsidR="0065455E" w:rsidRPr="00306435">
        <w:rPr>
          <w:rFonts w:ascii="Bookman Old Style" w:hAnsi="Bookman Old Style"/>
          <w:bCs/>
          <w:sz w:val="24"/>
          <w:szCs w:val="24"/>
          <w:lang w:eastAsia="id-ID"/>
        </w:rPr>
        <w:t xml:space="preserve"> (.pdf) kepada Otoritas Jasa Keuangan</w:t>
      </w:r>
      <w:r w:rsidR="00325ABD" w:rsidRPr="00306435">
        <w:rPr>
          <w:rFonts w:ascii="Bookman Old Style" w:hAnsi="Bookman Old Style"/>
          <w:bCs/>
          <w:sz w:val="24"/>
          <w:szCs w:val="24"/>
          <w:lang w:eastAsia="id-ID"/>
        </w:rPr>
        <w:t xml:space="preserve">. </w:t>
      </w:r>
      <w:r w:rsidR="00E6659D" w:rsidRPr="00306435">
        <w:rPr>
          <w:rFonts w:ascii="Bookman Old Style" w:hAnsi="Bookman Old Style"/>
          <w:bCs/>
          <w:sz w:val="24"/>
          <w:szCs w:val="24"/>
          <w:lang w:eastAsia="id-ID"/>
        </w:rPr>
        <w:t xml:space="preserve">Informasi yang disampaikan dalam </w:t>
      </w:r>
      <w:r w:rsidR="00E6659D" w:rsidRPr="00306435">
        <w:rPr>
          <w:rFonts w:ascii="Bookman Old Style" w:hAnsi="Bookman Old Style"/>
          <w:bCs/>
          <w:i/>
          <w:sz w:val="24"/>
          <w:szCs w:val="24"/>
          <w:lang w:eastAsia="id-ID"/>
        </w:rPr>
        <w:t xml:space="preserve">form </w:t>
      </w:r>
      <w:r w:rsidR="00E6659D" w:rsidRPr="00306435">
        <w:rPr>
          <w:rFonts w:ascii="Bookman Old Style" w:hAnsi="Bookman Old Style"/>
          <w:bCs/>
          <w:sz w:val="24"/>
          <w:szCs w:val="24"/>
          <w:lang w:eastAsia="id-ID"/>
        </w:rPr>
        <w:t>ini</w:t>
      </w:r>
      <w:r w:rsidR="009109CB" w:rsidRPr="00306435">
        <w:rPr>
          <w:rFonts w:ascii="Bookman Old Style" w:hAnsi="Bookman Old Style"/>
          <w:bCs/>
          <w:sz w:val="24"/>
          <w:szCs w:val="24"/>
          <w:lang w:eastAsia="id-ID"/>
        </w:rPr>
        <w:t xml:space="preserve"> yaitu Laporan Publikasi keuangan dan informasi kinerja keuangan tahunan </w:t>
      </w:r>
      <w:r w:rsidR="00E6659D" w:rsidRPr="00306435">
        <w:rPr>
          <w:rFonts w:ascii="Bookman Old Style" w:hAnsi="Bookman Old Style"/>
          <w:bCs/>
          <w:sz w:val="24"/>
          <w:szCs w:val="24"/>
          <w:lang w:eastAsia="id-ID"/>
        </w:rPr>
        <w:t xml:space="preserve">mengacu pada Surat Edaran Otoritas Jasa Keuangan mengenai transparansi dan publikasi keuangan </w:t>
      </w:r>
      <w:r w:rsidR="00AD359F" w:rsidRPr="00306435">
        <w:rPr>
          <w:rFonts w:ascii="Bookman Old Style" w:hAnsi="Bookman Old Style"/>
          <w:bCs/>
          <w:sz w:val="24"/>
          <w:szCs w:val="24"/>
          <w:lang w:eastAsia="id-ID"/>
        </w:rPr>
        <w:t>bank umum syariah dan unit usaha syariah termasuk Laporan Pelaksanaan Tata Kelola sesuai dengan Surat Edaran Otoritas Jasa Keuangan mengenai penerapan tata kelola bagi bank umum</w:t>
      </w:r>
    </w:p>
    <w:p w14:paraId="058FCADA" w14:textId="77777777" w:rsidR="00B4154D" w:rsidRPr="00306435" w:rsidRDefault="00B4154D" w:rsidP="0065455E">
      <w:pPr>
        <w:pStyle w:val="ListParagraph"/>
        <w:spacing w:after="0" w:line="240" w:lineRule="auto"/>
        <w:ind w:left="567"/>
        <w:rPr>
          <w:rFonts w:ascii="Bookman Old Style" w:hAnsi="Bookman Old Style"/>
          <w:bCs/>
          <w:sz w:val="24"/>
          <w:szCs w:val="24"/>
          <w:lang w:eastAsia="id-ID"/>
        </w:rPr>
      </w:pPr>
    </w:p>
    <w:p w14:paraId="488EAF01" w14:textId="73CE1D60" w:rsidR="007E38CA" w:rsidRPr="00306435" w:rsidRDefault="008F268F" w:rsidP="002E17CC">
      <w:pPr>
        <w:pStyle w:val="ListParagraph"/>
        <w:numPr>
          <w:ilvl w:val="0"/>
          <w:numId w:val="19"/>
        </w:numPr>
        <w:spacing w:after="0" w:line="240" w:lineRule="auto"/>
        <w:ind w:left="567" w:hanging="567"/>
        <w:rPr>
          <w:rFonts w:ascii="Bookman Old Style" w:hAnsi="Bookman Old Style"/>
          <w:bCs/>
          <w:sz w:val="24"/>
          <w:szCs w:val="24"/>
          <w:lang w:eastAsia="id-ID"/>
        </w:rPr>
      </w:pPr>
      <w:r w:rsidRPr="00306435">
        <w:rPr>
          <w:rFonts w:ascii="Bookman Old Style" w:hAnsi="Bookman Old Style"/>
          <w:bCs/>
          <w:i/>
          <w:sz w:val="24"/>
          <w:szCs w:val="24"/>
          <w:lang w:eastAsia="id-ID"/>
        </w:rPr>
        <w:t xml:space="preserve">Form </w:t>
      </w:r>
      <w:r w:rsidR="00B4154D" w:rsidRPr="00306435">
        <w:rPr>
          <w:rFonts w:ascii="Bookman Old Style" w:hAnsi="Bookman Old Style"/>
          <w:bCs/>
          <w:sz w:val="24"/>
          <w:szCs w:val="24"/>
          <w:lang w:eastAsia="id-ID"/>
        </w:rPr>
        <w:t>01.03 – Rincian Penerapan Tata Kelola</w:t>
      </w:r>
    </w:p>
    <w:p w14:paraId="3A502FF0" w14:textId="0099A436" w:rsidR="00B4154D" w:rsidRPr="00306435" w:rsidRDefault="00B4154D" w:rsidP="00B4154D">
      <w:pPr>
        <w:pStyle w:val="ListParagraph"/>
        <w:spacing w:after="0" w:line="240" w:lineRule="auto"/>
        <w:ind w:left="567"/>
        <w:rPr>
          <w:rFonts w:ascii="Bookman Old Style" w:hAnsi="Bookman Old Style"/>
          <w:bCs/>
          <w:sz w:val="24"/>
          <w:szCs w:val="24"/>
          <w:lang w:eastAsia="id-ID"/>
        </w:rPr>
      </w:pPr>
      <w:r w:rsidRPr="00306435">
        <w:rPr>
          <w:rFonts w:ascii="Bookman Old Style" w:hAnsi="Bookman Old Style"/>
          <w:bCs/>
          <w:sz w:val="24"/>
          <w:szCs w:val="24"/>
          <w:lang w:eastAsia="id-ID"/>
        </w:rPr>
        <w:t>BUS menyampaikan rincian penerapan tata kelola mencakup form sebagai berikut:</w:t>
      </w:r>
    </w:p>
    <w:p w14:paraId="213D54C1" w14:textId="48E93F3D" w:rsidR="00B4154D" w:rsidRPr="00306435" w:rsidRDefault="00B4154D" w:rsidP="00B4154D">
      <w:pPr>
        <w:pStyle w:val="ListParagraph"/>
        <w:spacing w:after="0" w:line="240" w:lineRule="auto"/>
        <w:ind w:left="567"/>
        <w:rPr>
          <w:rFonts w:ascii="Bookman Old Style" w:hAnsi="Bookman Old Style"/>
          <w:bCs/>
          <w:sz w:val="24"/>
          <w:szCs w:val="24"/>
          <w:lang w:eastAsia="id-ID"/>
        </w:rPr>
      </w:pPr>
    </w:p>
    <w:p w14:paraId="72D750D8" w14:textId="5AC17B46" w:rsidR="00122F0D" w:rsidRPr="00306435" w:rsidRDefault="00B4154D" w:rsidP="002E17CC">
      <w:pPr>
        <w:pStyle w:val="ListParagraph"/>
        <w:numPr>
          <w:ilvl w:val="0"/>
          <w:numId w:val="20"/>
        </w:numPr>
        <w:spacing w:after="0" w:line="240" w:lineRule="auto"/>
        <w:ind w:left="1134" w:hanging="567"/>
        <w:rPr>
          <w:rFonts w:ascii="Bookman Old Style" w:hAnsi="Bookman Old Style"/>
          <w:bCs/>
          <w:sz w:val="24"/>
          <w:szCs w:val="24"/>
          <w:lang w:eastAsia="id-ID"/>
        </w:rPr>
      </w:pPr>
      <w:r w:rsidRPr="00306435">
        <w:rPr>
          <w:rFonts w:ascii="Bookman Old Style" w:hAnsi="Bookman Old Style"/>
          <w:bCs/>
          <w:sz w:val="24"/>
          <w:szCs w:val="24"/>
          <w:lang w:eastAsia="id-ID"/>
        </w:rPr>
        <w:t>Hasil penilaian sendiri (</w:t>
      </w:r>
      <w:r w:rsidRPr="00306435">
        <w:rPr>
          <w:rFonts w:ascii="Bookman Old Style" w:hAnsi="Bookman Old Style"/>
          <w:bCs/>
          <w:i/>
          <w:sz w:val="24"/>
          <w:szCs w:val="24"/>
          <w:lang w:eastAsia="id-ID"/>
        </w:rPr>
        <w:t>self-assessment</w:t>
      </w:r>
      <w:r w:rsidRPr="00306435">
        <w:rPr>
          <w:rFonts w:ascii="Bookman Old Style" w:hAnsi="Bookman Old Style"/>
          <w:bCs/>
          <w:sz w:val="24"/>
          <w:szCs w:val="24"/>
          <w:lang w:eastAsia="id-ID"/>
        </w:rPr>
        <w:t>) penerapan Tata Kelola</w:t>
      </w:r>
    </w:p>
    <w:p w14:paraId="4BA30140" w14:textId="334C14D7" w:rsidR="00122F0D" w:rsidRPr="00306435" w:rsidRDefault="00122F0D" w:rsidP="00122F0D">
      <w:pPr>
        <w:pStyle w:val="ListParagraph"/>
        <w:spacing w:after="0" w:line="240" w:lineRule="auto"/>
        <w:ind w:left="1134"/>
        <w:rPr>
          <w:rFonts w:ascii="Bookman Old Style" w:hAnsi="Bookman Old Style"/>
          <w:bCs/>
          <w:sz w:val="24"/>
          <w:szCs w:val="24"/>
          <w:lang w:eastAsia="id-ID"/>
        </w:rPr>
      </w:pPr>
      <w:r w:rsidRPr="00306435">
        <w:rPr>
          <w:rFonts w:ascii="Bookman Old Style" w:hAnsi="Bookman Old Style"/>
          <w:bCs/>
          <w:sz w:val="24"/>
          <w:szCs w:val="24"/>
          <w:lang w:eastAsia="id-ID"/>
        </w:rPr>
        <w:t xml:space="preserve">Informasi sesuai dengan laporan penilaian sendiri </w:t>
      </w:r>
      <w:r w:rsidRPr="00306435">
        <w:rPr>
          <w:rFonts w:ascii="Bookman Old Style" w:hAnsi="Bookman Old Style"/>
          <w:bCs/>
          <w:i/>
          <w:sz w:val="24"/>
          <w:szCs w:val="24"/>
          <w:lang w:eastAsia="id-ID"/>
        </w:rPr>
        <w:t xml:space="preserve">(self assessment) </w:t>
      </w:r>
      <w:r w:rsidRPr="00306435">
        <w:rPr>
          <w:rFonts w:ascii="Bookman Old Style" w:hAnsi="Bookman Old Style"/>
          <w:bCs/>
          <w:sz w:val="24"/>
          <w:szCs w:val="24"/>
          <w:lang w:eastAsia="id-ID"/>
        </w:rPr>
        <w:t>penerapan tata kelola sebagaimana diatur dalam dengan Surat Edaran Otoritas Jasa Keuangan mengenai penerapan tata kelola bank umum</w:t>
      </w:r>
    </w:p>
    <w:p w14:paraId="0FA3126B" w14:textId="77777777" w:rsidR="00B4154D" w:rsidRPr="00306435" w:rsidRDefault="00B4154D" w:rsidP="00B4154D">
      <w:pPr>
        <w:pStyle w:val="ListParagraph"/>
        <w:spacing w:after="0" w:line="240" w:lineRule="auto"/>
        <w:ind w:left="567"/>
        <w:rPr>
          <w:rFonts w:ascii="Bookman Old Style" w:hAnsi="Bookman Old Style"/>
          <w:bCs/>
          <w:sz w:val="24"/>
          <w:szCs w:val="24"/>
          <w:lang w:eastAsia="id-ID"/>
        </w:rPr>
      </w:pPr>
    </w:p>
    <w:tbl>
      <w:tblPr>
        <w:tblW w:w="12660" w:type="dxa"/>
        <w:tblInd w:w="1129" w:type="dxa"/>
        <w:tblLook w:val="04A0" w:firstRow="1" w:lastRow="0" w:firstColumn="1" w:lastColumn="0" w:noHBand="0" w:noVBand="1"/>
      </w:tblPr>
      <w:tblGrid>
        <w:gridCol w:w="4510"/>
        <w:gridCol w:w="2706"/>
        <w:gridCol w:w="5444"/>
      </w:tblGrid>
      <w:tr w:rsidR="00B4154D" w:rsidRPr="00306435" w14:paraId="2AFE6889" w14:textId="77777777" w:rsidTr="008F268F">
        <w:trPr>
          <w:trHeight w:val="819"/>
        </w:trPr>
        <w:tc>
          <w:tcPr>
            <w:tcW w:w="4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8AC6" w14:textId="77777777" w:rsidR="00B4154D" w:rsidRPr="00306435" w:rsidRDefault="00B4154D"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 xml:space="preserve">Hasil Penilaian Sendiri </w:t>
            </w:r>
            <w:r w:rsidRPr="00306435">
              <w:rPr>
                <w:rFonts w:ascii="Bookman Old Style" w:eastAsia="Times New Roman" w:hAnsi="Bookman Old Style"/>
                <w:b/>
                <w:bCs/>
                <w:i/>
                <w:color w:val="000000"/>
                <w:sz w:val="24"/>
                <w:szCs w:val="24"/>
                <w:lang w:val="en-ID" w:eastAsia="en-ID"/>
              </w:rPr>
              <w:t>(Self-Assessment</w:t>
            </w:r>
            <w:r w:rsidRPr="00306435">
              <w:rPr>
                <w:rFonts w:ascii="Bookman Old Style" w:eastAsia="Times New Roman" w:hAnsi="Bookman Old Style"/>
                <w:b/>
                <w:bCs/>
                <w:color w:val="000000"/>
                <w:sz w:val="24"/>
                <w:szCs w:val="24"/>
                <w:lang w:val="en-ID" w:eastAsia="en-ID"/>
              </w:rPr>
              <w:t>) Penerapan Tata Kelola</w:t>
            </w:r>
          </w:p>
        </w:tc>
        <w:tc>
          <w:tcPr>
            <w:tcW w:w="2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C88634" w14:textId="79372BC1" w:rsidR="00B4154D" w:rsidRPr="00306435" w:rsidRDefault="00B4154D"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Peringkat</w:t>
            </w:r>
            <w:r w:rsidR="00DE117A" w:rsidRPr="00306435">
              <w:rPr>
                <w:rFonts w:ascii="Bookman Old Style" w:eastAsia="Times New Roman" w:hAnsi="Bookman Old Style"/>
                <w:b/>
                <w:bCs/>
                <w:color w:val="000000"/>
                <w:sz w:val="24"/>
                <w:szCs w:val="24"/>
                <w:lang w:val="en-ID" w:eastAsia="en-ID"/>
              </w:rPr>
              <w:t>*)</w:t>
            </w:r>
          </w:p>
        </w:tc>
        <w:tc>
          <w:tcPr>
            <w:tcW w:w="54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D13C2D" w14:textId="4DD45687" w:rsidR="00B4154D" w:rsidRPr="00306435" w:rsidRDefault="00B4154D"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Definisi Peringkat</w:t>
            </w:r>
            <w:r w:rsidR="00DE117A" w:rsidRPr="00306435">
              <w:rPr>
                <w:rFonts w:ascii="Bookman Old Style" w:eastAsia="Times New Roman" w:hAnsi="Bookman Old Style"/>
                <w:b/>
                <w:bCs/>
                <w:color w:val="000000"/>
                <w:sz w:val="24"/>
                <w:szCs w:val="24"/>
                <w:lang w:val="en-ID" w:eastAsia="en-ID"/>
              </w:rPr>
              <w:t>**)</w:t>
            </w:r>
          </w:p>
        </w:tc>
      </w:tr>
      <w:tr w:rsidR="00B4154D" w:rsidRPr="00306435" w14:paraId="32C71529" w14:textId="77777777" w:rsidTr="00B4154D">
        <w:trPr>
          <w:trHeight w:val="273"/>
        </w:trPr>
        <w:tc>
          <w:tcPr>
            <w:tcW w:w="4510" w:type="dxa"/>
            <w:tcBorders>
              <w:top w:val="nil"/>
              <w:left w:val="single" w:sz="4" w:space="0" w:color="auto"/>
              <w:bottom w:val="single" w:sz="4" w:space="0" w:color="auto"/>
              <w:right w:val="single" w:sz="4" w:space="0" w:color="auto"/>
            </w:tcBorders>
            <w:shd w:val="clear" w:color="000000" w:fill="FFFFFF"/>
            <w:noWrap/>
            <w:vAlign w:val="bottom"/>
            <w:hideMark/>
          </w:tcPr>
          <w:p w14:paraId="7CFD0F9B" w14:textId="77777777"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Individu</w:t>
            </w:r>
          </w:p>
        </w:tc>
        <w:tc>
          <w:tcPr>
            <w:tcW w:w="2706" w:type="dxa"/>
            <w:tcBorders>
              <w:top w:val="nil"/>
              <w:left w:val="nil"/>
              <w:bottom w:val="single" w:sz="4" w:space="0" w:color="auto"/>
              <w:right w:val="single" w:sz="4" w:space="0" w:color="auto"/>
            </w:tcBorders>
            <w:shd w:val="clear" w:color="auto" w:fill="auto"/>
            <w:noWrap/>
            <w:vAlign w:val="center"/>
          </w:tcPr>
          <w:p w14:paraId="134CA439" w14:textId="491263A2"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c>
          <w:tcPr>
            <w:tcW w:w="5444" w:type="dxa"/>
            <w:tcBorders>
              <w:top w:val="nil"/>
              <w:left w:val="nil"/>
              <w:bottom w:val="single" w:sz="4" w:space="0" w:color="auto"/>
              <w:right w:val="single" w:sz="4" w:space="0" w:color="auto"/>
            </w:tcBorders>
            <w:shd w:val="clear" w:color="auto" w:fill="auto"/>
            <w:noWrap/>
            <w:vAlign w:val="center"/>
          </w:tcPr>
          <w:p w14:paraId="7E44DC5F" w14:textId="05E8A519"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r>
      <w:tr w:rsidR="00B4154D" w:rsidRPr="00306435" w14:paraId="154B3A33" w14:textId="77777777" w:rsidTr="00B4154D">
        <w:trPr>
          <w:trHeight w:val="273"/>
        </w:trPr>
        <w:tc>
          <w:tcPr>
            <w:tcW w:w="4510" w:type="dxa"/>
            <w:tcBorders>
              <w:top w:val="nil"/>
              <w:left w:val="single" w:sz="4" w:space="0" w:color="auto"/>
              <w:bottom w:val="single" w:sz="4" w:space="0" w:color="auto"/>
              <w:right w:val="single" w:sz="4" w:space="0" w:color="auto"/>
            </w:tcBorders>
            <w:shd w:val="clear" w:color="000000" w:fill="FFFFFF"/>
            <w:noWrap/>
            <w:vAlign w:val="bottom"/>
            <w:hideMark/>
          </w:tcPr>
          <w:p w14:paraId="1A83880F" w14:textId="77777777"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Konsolidasi</w:t>
            </w:r>
          </w:p>
        </w:tc>
        <w:tc>
          <w:tcPr>
            <w:tcW w:w="2706" w:type="dxa"/>
            <w:tcBorders>
              <w:top w:val="nil"/>
              <w:left w:val="nil"/>
              <w:bottom w:val="single" w:sz="4" w:space="0" w:color="auto"/>
              <w:right w:val="single" w:sz="4" w:space="0" w:color="auto"/>
            </w:tcBorders>
            <w:shd w:val="clear" w:color="auto" w:fill="auto"/>
            <w:noWrap/>
            <w:vAlign w:val="center"/>
          </w:tcPr>
          <w:p w14:paraId="430769D6" w14:textId="49BCB50B"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c>
          <w:tcPr>
            <w:tcW w:w="5444" w:type="dxa"/>
            <w:tcBorders>
              <w:top w:val="nil"/>
              <w:left w:val="nil"/>
              <w:bottom w:val="single" w:sz="4" w:space="0" w:color="auto"/>
              <w:right w:val="single" w:sz="4" w:space="0" w:color="auto"/>
            </w:tcBorders>
            <w:shd w:val="clear" w:color="auto" w:fill="auto"/>
            <w:noWrap/>
            <w:vAlign w:val="center"/>
          </w:tcPr>
          <w:p w14:paraId="0E740E09" w14:textId="6185167D"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r>
      <w:tr w:rsidR="00B4154D" w:rsidRPr="00306435" w14:paraId="77ADEF1F" w14:textId="77777777" w:rsidTr="00B4154D">
        <w:trPr>
          <w:trHeight w:val="273"/>
        </w:trPr>
        <w:tc>
          <w:tcPr>
            <w:tcW w:w="4510" w:type="dxa"/>
            <w:tcBorders>
              <w:top w:val="nil"/>
              <w:left w:val="single" w:sz="4" w:space="0" w:color="auto"/>
              <w:bottom w:val="single" w:sz="4" w:space="0" w:color="auto"/>
              <w:right w:val="single" w:sz="4" w:space="0" w:color="auto"/>
            </w:tcBorders>
            <w:shd w:val="clear" w:color="000000" w:fill="FFFFFF"/>
            <w:noWrap/>
            <w:vAlign w:val="bottom"/>
            <w:hideMark/>
          </w:tcPr>
          <w:p w14:paraId="02048295" w14:textId="5794B2F9"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Analisis</w:t>
            </w:r>
            <w:r w:rsidR="00DE117A" w:rsidRPr="00306435">
              <w:rPr>
                <w:rFonts w:ascii="Bookman Old Style" w:eastAsia="Times New Roman" w:hAnsi="Bookman Old Style"/>
                <w:color w:val="000000"/>
                <w:sz w:val="24"/>
                <w:szCs w:val="24"/>
                <w:lang w:val="en-ID" w:eastAsia="en-ID"/>
              </w:rPr>
              <w:t>***)</w:t>
            </w:r>
          </w:p>
        </w:tc>
        <w:tc>
          <w:tcPr>
            <w:tcW w:w="2706" w:type="dxa"/>
            <w:tcBorders>
              <w:top w:val="nil"/>
              <w:left w:val="nil"/>
              <w:bottom w:val="single" w:sz="4" w:space="0" w:color="auto"/>
              <w:right w:val="single" w:sz="4" w:space="0" w:color="auto"/>
            </w:tcBorders>
            <w:shd w:val="clear" w:color="auto" w:fill="auto"/>
            <w:noWrap/>
            <w:vAlign w:val="center"/>
            <w:hideMark/>
          </w:tcPr>
          <w:p w14:paraId="02124F9F" w14:textId="677A3598"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c>
          <w:tcPr>
            <w:tcW w:w="5444" w:type="dxa"/>
            <w:tcBorders>
              <w:top w:val="nil"/>
              <w:left w:val="nil"/>
              <w:bottom w:val="single" w:sz="4" w:space="0" w:color="auto"/>
              <w:right w:val="single" w:sz="4" w:space="0" w:color="auto"/>
            </w:tcBorders>
            <w:shd w:val="clear" w:color="000000" w:fill="BFBFBF"/>
            <w:noWrap/>
            <w:vAlign w:val="bottom"/>
            <w:hideMark/>
          </w:tcPr>
          <w:p w14:paraId="138530CD" w14:textId="77777777"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 </w:t>
            </w:r>
          </w:p>
        </w:tc>
      </w:tr>
    </w:tbl>
    <w:p w14:paraId="65611706" w14:textId="7EA2D7BD" w:rsidR="0065455E" w:rsidRPr="00306435" w:rsidRDefault="0065455E" w:rsidP="0065455E">
      <w:pPr>
        <w:pStyle w:val="ListParagraph"/>
        <w:spacing w:after="0" w:line="240" w:lineRule="auto"/>
        <w:rPr>
          <w:rFonts w:ascii="Bookman Old Style" w:hAnsi="Bookman Old Style"/>
          <w:bCs/>
          <w:sz w:val="24"/>
          <w:szCs w:val="24"/>
          <w:lang w:eastAsia="id-ID"/>
        </w:rPr>
      </w:pPr>
    </w:p>
    <w:p w14:paraId="0AD16BC9" w14:textId="48A3B520" w:rsidR="00E2764B" w:rsidRPr="00306435" w:rsidRDefault="00DE117A" w:rsidP="00E2764B">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 xml:space="preserve">Peringkat diisi dengan </w:t>
      </w:r>
      <w:r w:rsidR="00AD359F" w:rsidRPr="00306435">
        <w:rPr>
          <w:rFonts w:ascii="Bookman Old Style" w:hAnsi="Bookman Old Style"/>
          <w:bCs/>
          <w:sz w:val="24"/>
          <w:szCs w:val="24"/>
          <w:lang w:eastAsia="id-ID"/>
        </w:rPr>
        <w:t xml:space="preserve">peringkat faktor tata kelola sesuai hasil penilaian sendiri </w:t>
      </w:r>
      <w:r w:rsidR="00AD359F" w:rsidRPr="00306435">
        <w:rPr>
          <w:rFonts w:ascii="Bookman Old Style" w:hAnsi="Bookman Old Style"/>
          <w:bCs/>
          <w:i/>
          <w:sz w:val="24"/>
          <w:szCs w:val="24"/>
          <w:lang w:eastAsia="id-ID"/>
        </w:rPr>
        <w:t xml:space="preserve">(self assessment) </w:t>
      </w:r>
      <w:r w:rsidR="00AD359F" w:rsidRPr="00306435">
        <w:rPr>
          <w:rFonts w:ascii="Bookman Old Style" w:hAnsi="Bookman Old Style"/>
          <w:bCs/>
          <w:sz w:val="24"/>
          <w:szCs w:val="24"/>
          <w:lang w:eastAsia="id-ID"/>
        </w:rPr>
        <w:t xml:space="preserve">penerapan tata kelola </w:t>
      </w:r>
      <w:r w:rsidR="001F71C3" w:rsidRPr="00306435">
        <w:rPr>
          <w:rFonts w:ascii="Bookman Old Style" w:hAnsi="Bookman Old Style"/>
          <w:bCs/>
          <w:sz w:val="24"/>
          <w:szCs w:val="24"/>
          <w:lang w:eastAsia="id-ID"/>
        </w:rPr>
        <w:t xml:space="preserve">secara individu dan konsolidasi </w:t>
      </w:r>
      <w:r w:rsidR="00AD359F" w:rsidRPr="00306435">
        <w:rPr>
          <w:rFonts w:ascii="Bookman Old Style" w:hAnsi="Bookman Old Style"/>
          <w:bCs/>
          <w:sz w:val="24"/>
          <w:szCs w:val="24"/>
          <w:lang w:eastAsia="id-ID"/>
        </w:rPr>
        <w:t>yang diisi dengan</w:t>
      </w:r>
      <w:r w:rsidR="00E2764B" w:rsidRPr="00306435">
        <w:rPr>
          <w:rFonts w:ascii="Bookman Old Style" w:hAnsi="Bookman Old Style"/>
          <w:bCs/>
          <w:sz w:val="24"/>
          <w:szCs w:val="24"/>
          <w:lang w:eastAsia="id-ID"/>
        </w:rPr>
        <w:t>:</w:t>
      </w:r>
    </w:p>
    <w:p w14:paraId="6EEF82BF" w14:textId="1A14A5FC" w:rsidR="00E2764B" w:rsidRPr="00306435" w:rsidRDefault="00E2764B" w:rsidP="00E2764B">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ab/>
        <w:t xml:space="preserve">Angka “1” jika Peringkat 1 </w:t>
      </w:r>
    </w:p>
    <w:p w14:paraId="25306614" w14:textId="4BC833EB" w:rsidR="00E2764B" w:rsidRPr="00306435" w:rsidRDefault="00E2764B" w:rsidP="00E2764B">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ab/>
        <w:t>Angka “2” jika Peringkat 2</w:t>
      </w:r>
    </w:p>
    <w:p w14:paraId="5A7C936A" w14:textId="4832DB84" w:rsidR="00E2764B" w:rsidRPr="00306435" w:rsidRDefault="00E2764B" w:rsidP="00E2764B">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ab/>
        <w:t>Angka “3” jika Peringkat 3</w:t>
      </w:r>
    </w:p>
    <w:p w14:paraId="621C38F5" w14:textId="401BF756" w:rsidR="00E2764B" w:rsidRPr="00306435" w:rsidRDefault="00E2764B" w:rsidP="00E2764B">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ab/>
        <w:t>Angka “4” jika Peringkat 4</w:t>
      </w:r>
    </w:p>
    <w:p w14:paraId="4FA78AA3" w14:textId="270F1FBF" w:rsidR="00E2764B" w:rsidRPr="00306435" w:rsidRDefault="00E2764B" w:rsidP="00E2764B">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ab/>
        <w:t>Angka “5” jika Peringkat 5</w:t>
      </w:r>
    </w:p>
    <w:p w14:paraId="483B7355" w14:textId="21327019" w:rsidR="00DE117A" w:rsidRPr="00306435" w:rsidRDefault="00AD359F" w:rsidP="00AD359F">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 xml:space="preserve"> </w:t>
      </w:r>
    </w:p>
    <w:p w14:paraId="2A14F84B" w14:textId="24410355" w:rsidR="00DE117A" w:rsidRPr="00306435" w:rsidRDefault="00DE117A" w:rsidP="00AD359F">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 xml:space="preserve">Definisi Peringkat diisi dengan uraian </w:t>
      </w:r>
      <w:r w:rsidR="001F71C3" w:rsidRPr="00306435">
        <w:rPr>
          <w:rFonts w:ascii="Bookman Old Style" w:hAnsi="Bookman Old Style"/>
          <w:bCs/>
          <w:sz w:val="24"/>
          <w:szCs w:val="24"/>
          <w:lang w:eastAsia="id-ID"/>
        </w:rPr>
        <w:t>definisi peringkat faktor tata kelola sebagaimana Surat Edaran Otoritas Jasa Keuangan mengenai penilaian tingkat kesehatan bank umum syariah dan unit usaha syariah secara</w:t>
      </w:r>
      <w:r w:rsidR="00122F0D" w:rsidRPr="00306435">
        <w:rPr>
          <w:rFonts w:ascii="Bookman Old Style" w:hAnsi="Bookman Old Style"/>
          <w:bCs/>
          <w:sz w:val="24"/>
          <w:szCs w:val="24"/>
          <w:lang w:eastAsia="id-ID"/>
        </w:rPr>
        <w:t xml:space="preserve"> individu dan konsolidasi</w:t>
      </w:r>
    </w:p>
    <w:p w14:paraId="13C81815" w14:textId="77777777" w:rsidR="00E2764B" w:rsidRPr="00306435" w:rsidRDefault="00E2764B" w:rsidP="001F71C3">
      <w:pPr>
        <w:spacing w:after="0" w:line="240" w:lineRule="auto"/>
        <w:jc w:val="both"/>
        <w:rPr>
          <w:rFonts w:ascii="Bookman Old Style" w:hAnsi="Bookman Old Style"/>
          <w:bCs/>
          <w:sz w:val="24"/>
          <w:szCs w:val="24"/>
          <w:lang w:eastAsia="id-ID"/>
        </w:rPr>
      </w:pPr>
    </w:p>
    <w:p w14:paraId="11A93813" w14:textId="02FD0179" w:rsidR="00122F0D" w:rsidRPr="00306435" w:rsidRDefault="00122F0D" w:rsidP="00AD359F">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 xml:space="preserve">Analisis berisi uraian mengenai kesimpulan atas penilaian penerapan tata kelola </w:t>
      </w:r>
      <w:r w:rsidR="001F71C3" w:rsidRPr="00306435">
        <w:rPr>
          <w:rFonts w:ascii="Bookman Old Style" w:hAnsi="Bookman Old Style"/>
          <w:bCs/>
          <w:sz w:val="24"/>
          <w:szCs w:val="24"/>
          <w:lang w:eastAsia="id-ID"/>
        </w:rPr>
        <w:t>BUS</w:t>
      </w:r>
      <w:r w:rsidRPr="00306435">
        <w:rPr>
          <w:rFonts w:ascii="Bookman Old Style" w:hAnsi="Bookman Old Style"/>
          <w:bCs/>
          <w:sz w:val="24"/>
          <w:szCs w:val="24"/>
          <w:lang w:eastAsia="id-ID"/>
        </w:rPr>
        <w:t xml:space="preserve"> dengan mempertimbangkan faktor penilaian penerapan tata kelola secara komprehensif dan terstruktur, mencakup baik struktur tata kelola (</w:t>
      </w:r>
      <w:r w:rsidRPr="00306435">
        <w:rPr>
          <w:rFonts w:ascii="Bookman Old Style" w:hAnsi="Bookman Old Style"/>
          <w:bCs/>
          <w:i/>
          <w:sz w:val="24"/>
          <w:szCs w:val="24"/>
          <w:lang w:eastAsia="id-ID"/>
        </w:rPr>
        <w:t>governance structure</w:t>
      </w:r>
      <w:r w:rsidRPr="00306435">
        <w:rPr>
          <w:rFonts w:ascii="Bookman Old Style" w:hAnsi="Bookman Old Style"/>
          <w:bCs/>
          <w:sz w:val="24"/>
          <w:szCs w:val="24"/>
          <w:lang w:eastAsia="id-ID"/>
        </w:rPr>
        <w:t>), proses tata kelola (</w:t>
      </w:r>
      <w:r w:rsidRPr="00306435">
        <w:rPr>
          <w:rFonts w:ascii="Bookman Old Style" w:hAnsi="Bookman Old Style"/>
          <w:bCs/>
          <w:i/>
          <w:sz w:val="24"/>
          <w:szCs w:val="24"/>
          <w:lang w:eastAsia="id-ID"/>
        </w:rPr>
        <w:t>governance process</w:t>
      </w:r>
      <w:r w:rsidRPr="00306435">
        <w:rPr>
          <w:rFonts w:ascii="Bookman Old Style" w:hAnsi="Bookman Old Style"/>
          <w:bCs/>
          <w:sz w:val="24"/>
          <w:szCs w:val="24"/>
          <w:lang w:eastAsia="id-ID"/>
        </w:rPr>
        <w:t>), dan hasil penerapan tata kelola (</w:t>
      </w:r>
      <w:r w:rsidRPr="00306435">
        <w:rPr>
          <w:rFonts w:ascii="Bookman Old Style" w:hAnsi="Bookman Old Style"/>
          <w:bCs/>
          <w:i/>
          <w:sz w:val="24"/>
          <w:szCs w:val="24"/>
          <w:lang w:eastAsia="id-ID"/>
        </w:rPr>
        <w:t>governance outcome</w:t>
      </w:r>
      <w:r w:rsidRPr="00306435">
        <w:rPr>
          <w:rFonts w:ascii="Bookman Old Style" w:hAnsi="Bookman Old Style"/>
          <w:bCs/>
          <w:sz w:val="24"/>
          <w:szCs w:val="24"/>
          <w:lang w:eastAsia="id-ID"/>
        </w:rPr>
        <w:t>)</w:t>
      </w:r>
      <w:r w:rsidR="001F71C3" w:rsidRPr="00306435">
        <w:rPr>
          <w:rFonts w:ascii="Bookman Old Style" w:hAnsi="Bookman Old Style"/>
          <w:bCs/>
          <w:sz w:val="24"/>
          <w:szCs w:val="24"/>
          <w:lang w:eastAsia="id-ID"/>
        </w:rPr>
        <w:t>, serta paling sedikit menjelaskan pula mengenai identifikasi permasalahan berupa kelemahan dan penyebab permasalahan (</w:t>
      </w:r>
      <w:r w:rsidR="001F71C3" w:rsidRPr="00306435">
        <w:rPr>
          <w:rFonts w:ascii="Bookman Old Style" w:hAnsi="Bookman Old Style"/>
          <w:bCs/>
          <w:i/>
          <w:sz w:val="24"/>
          <w:szCs w:val="24"/>
          <w:lang w:eastAsia="id-ID"/>
        </w:rPr>
        <w:t>root cause</w:t>
      </w:r>
      <w:r w:rsidR="001F71C3" w:rsidRPr="00306435">
        <w:rPr>
          <w:rFonts w:ascii="Bookman Old Style" w:hAnsi="Bookman Old Style"/>
          <w:bCs/>
          <w:sz w:val="24"/>
          <w:szCs w:val="24"/>
          <w:lang w:eastAsia="id-ID"/>
        </w:rPr>
        <w:t>) serta kekuatan penerapan tata kelola sesuai Surat Edaran Otoritas Jasa Keuangan mengenai penerapan tata kelola bank umum</w:t>
      </w:r>
      <w:r w:rsidRPr="00306435">
        <w:rPr>
          <w:rFonts w:ascii="Bookman Old Style" w:hAnsi="Bookman Old Style"/>
          <w:bCs/>
          <w:sz w:val="24"/>
          <w:szCs w:val="24"/>
          <w:lang w:eastAsia="id-ID"/>
        </w:rPr>
        <w:t xml:space="preserve">. </w:t>
      </w:r>
    </w:p>
    <w:p w14:paraId="1A0F6DCB" w14:textId="77777777" w:rsidR="0065455E" w:rsidRPr="00306435" w:rsidRDefault="0065455E" w:rsidP="0065455E">
      <w:pPr>
        <w:spacing w:after="0" w:line="240" w:lineRule="auto"/>
        <w:rPr>
          <w:rFonts w:ascii="Bookman Old Style" w:hAnsi="Bookman Old Style"/>
          <w:bCs/>
          <w:sz w:val="24"/>
          <w:szCs w:val="24"/>
          <w:lang w:eastAsia="id-ID"/>
        </w:rPr>
      </w:pPr>
    </w:p>
    <w:p w14:paraId="7E98FA5A" w14:textId="77777777" w:rsidR="00B4154D" w:rsidRPr="00306435" w:rsidRDefault="00B4154D" w:rsidP="002E17CC">
      <w:pPr>
        <w:pStyle w:val="ListParagraph"/>
        <w:numPr>
          <w:ilvl w:val="0"/>
          <w:numId w:val="20"/>
        </w:numPr>
        <w:spacing w:after="0" w:line="240" w:lineRule="auto"/>
        <w:ind w:left="1134" w:hanging="567"/>
        <w:rPr>
          <w:rFonts w:ascii="Bookman Old Style" w:hAnsi="Bookman Old Style"/>
          <w:bCs/>
          <w:sz w:val="24"/>
          <w:szCs w:val="24"/>
          <w:lang w:eastAsia="id-ID"/>
        </w:rPr>
      </w:pPr>
      <w:r w:rsidRPr="00306435">
        <w:rPr>
          <w:rFonts w:ascii="Bookman Old Style" w:hAnsi="Bookman Old Style"/>
          <w:bCs/>
          <w:sz w:val="24"/>
          <w:szCs w:val="24"/>
          <w:lang w:eastAsia="id-ID"/>
        </w:rPr>
        <w:t>Penyediaan Dana Kepada Pihak Terkait (</w:t>
      </w:r>
      <w:r w:rsidRPr="00306435">
        <w:rPr>
          <w:rFonts w:ascii="Bookman Old Style" w:hAnsi="Bookman Old Style"/>
          <w:bCs/>
          <w:i/>
          <w:sz w:val="24"/>
          <w:szCs w:val="24"/>
          <w:lang w:eastAsia="id-ID"/>
        </w:rPr>
        <w:t>related party</w:t>
      </w:r>
      <w:r w:rsidRPr="00306435">
        <w:rPr>
          <w:rFonts w:ascii="Bookman Old Style" w:hAnsi="Bookman Old Style"/>
          <w:bCs/>
          <w:sz w:val="24"/>
          <w:szCs w:val="24"/>
          <w:lang w:eastAsia="id-ID"/>
        </w:rPr>
        <w:t>) dan Penyediaan Dana Besar (</w:t>
      </w:r>
      <w:r w:rsidRPr="00306435">
        <w:rPr>
          <w:rFonts w:ascii="Bookman Old Style" w:hAnsi="Bookman Old Style"/>
          <w:bCs/>
          <w:i/>
          <w:sz w:val="24"/>
          <w:szCs w:val="24"/>
          <w:lang w:eastAsia="id-ID"/>
        </w:rPr>
        <w:t>large exposure</w:t>
      </w:r>
      <w:r w:rsidRPr="00306435">
        <w:rPr>
          <w:rFonts w:ascii="Bookman Old Style" w:hAnsi="Bookman Old Style"/>
          <w:bCs/>
          <w:sz w:val="24"/>
          <w:szCs w:val="24"/>
          <w:lang w:eastAsia="id-ID"/>
        </w:rPr>
        <w:t>)</w:t>
      </w:r>
    </w:p>
    <w:tbl>
      <w:tblPr>
        <w:tblW w:w="12681" w:type="dxa"/>
        <w:tblInd w:w="1129" w:type="dxa"/>
        <w:tblLook w:val="04A0" w:firstRow="1" w:lastRow="0" w:firstColumn="1" w:lastColumn="0" w:noHBand="0" w:noVBand="1"/>
      </w:tblPr>
      <w:tblGrid>
        <w:gridCol w:w="3991"/>
        <w:gridCol w:w="4983"/>
        <w:gridCol w:w="3707"/>
      </w:tblGrid>
      <w:tr w:rsidR="00B4154D" w:rsidRPr="00306435" w14:paraId="03536388" w14:textId="77777777" w:rsidTr="008F268F">
        <w:trPr>
          <w:trHeight w:val="321"/>
        </w:trPr>
        <w:tc>
          <w:tcPr>
            <w:tcW w:w="399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1F75EF1B" w14:textId="77777777" w:rsidR="00B4154D" w:rsidRPr="00306435" w:rsidRDefault="00B4154D"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Penyediaan Dana</w:t>
            </w:r>
          </w:p>
        </w:tc>
        <w:tc>
          <w:tcPr>
            <w:tcW w:w="86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62974F" w14:textId="77777777" w:rsidR="00B4154D" w:rsidRPr="00306435" w:rsidRDefault="00B4154D"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Jumlah</w:t>
            </w:r>
          </w:p>
        </w:tc>
      </w:tr>
      <w:tr w:rsidR="00B4154D" w:rsidRPr="00306435" w14:paraId="4ADEF99D" w14:textId="77777777" w:rsidTr="008F268F">
        <w:trPr>
          <w:trHeight w:val="398"/>
        </w:trPr>
        <w:tc>
          <w:tcPr>
            <w:tcW w:w="399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11E03DE" w14:textId="77777777" w:rsidR="00B4154D" w:rsidRPr="00306435" w:rsidRDefault="00B4154D" w:rsidP="00B4154D">
            <w:pPr>
              <w:spacing w:after="0" w:line="240" w:lineRule="auto"/>
              <w:rPr>
                <w:rFonts w:ascii="Bookman Old Style" w:eastAsia="Times New Roman" w:hAnsi="Bookman Old Style"/>
                <w:b/>
                <w:bCs/>
                <w:color w:val="000000"/>
                <w:sz w:val="24"/>
                <w:szCs w:val="24"/>
                <w:lang w:val="en-ID" w:eastAsia="en-ID"/>
              </w:rPr>
            </w:pPr>
          </w:p>
        </w:tc>
        <w:tc>
          <w:tcPr>
            <w:tcW w:w="4983" w:type="dxa"/>
            <w:tcBorders>
              <w:top w:val="nil"/>
              <w:left w:val="nil"/>
              <w:bottom w:val="single" w:sz="4" w:space="0" w:color="auto"/>
              <w:right w:val="single" w:sz="4" w:space="0" w:color="auto"/>
            </w:tcBorders>
            <w:shd w:val="clear" w:color="auto" w:fill="D9D9D9" w:themeFill="background1" w:themeFillShade="D9"/>
            <w:noWrap/>
            <w:vAlign w:val="bottom"/>
            <w:hideMark/>
          </w:tcPr>
          <w:p w14:paraId="67871C9D" w14:textId="2312E968" w:rsidR="00B4154D" w:rsidRPr="00306435" w:rsidRDefault="001F71C3"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Debitur</w:t>
            </w:r>
            <w:r w:rsidR="00122F0D" w:rsidRPr="00306435">
              <w:rPr>
                <w:rFonts w:ascii="Bookman Old Style" w:eastAsia="Times New Roman" w:hAnsi="Bookman Old Style"/>
                <w:b/>
                <w:bCs/>
                <w:color w:val="000000"/>
                <w:sz w:val="24"/>
                <w:szCs w:val="24"/>
                <w:lang w:val="en-ID" w:eastAsia="en-ID"/>
              </w:rPr>
              <w:t>*)</w:t>
            </w:r>
          </w:p>
        </w:tc>
        <w:tc>
          <w:tcPr>
            <w:tcW w:w="3707" w:type="dxa"/>
            <w:tcBorders>
              <w:top w:val="nil"/>
              <w:left w:val="nil"/>
              <w:bottom w:val="single" w:sz="4" w:space="0" w:color="auto"/>
              <w:right w:val="single" w:sz="4" w:space="0" w:color="auto"/>
            </w:tcBorders>
            <w:shd w:val="clear" w:color="auto" w:fill="D9D9D9" w:themeFill="background1" w:themeFillShade="D9"/>
            <w:noWrap/>
            <w:vAlign w:val="bottom"/>
            <w:hideMark/>
          </w:tcPr>
          <w:p w14:paraId="45619005" w14:textId="56B97A21" w:rsidR="00B4154D" w:rsidRPr="00306435" w:rsidRDefault="00B4154D" w:rsidP="00B4154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Nominal (Jutaan Rupiah)</w:t>
            </w:r>
            <w:r w:rsidR="00122F0D" w:rsidRPr="00306435">
              <w:rPr>
                <w:rFonts w:ascii="Bookman Old Style" w:eastAsia="Times New Roman" w:hAnsi="Bookman Old Style"/>
                <w:b/>
                <w:bCs/>
                <w:color w:val="000000"/>
                <w:sz w:val="24"/>
                <w:szCs w:val="24"/>
                <w:lang w:val="en-ID" w:eastAsia="en-ID"/>
              </w:rPr>
              <w:t>**)</w:t>
            </w:r>
          </w:p>
        </w:tc>
      </w:tr>
      <w:tr w:rsidR="00B4154D" w:rsidRPr="00306435" w14:paraId="3D26DA73" w14:textId="77777777" w:rsidTr="00122F0D">
        <w:trPr>
          <w:trHeight w:val="321"/>
        </w:trPr>
        <w:tc>
          <w:tcPr>
            <w:tcW w:w="3991" w:type="dxa"/>
            <w:tcBorders>
              <w:top w:val="nil"/>
              <w:left w:val="single" w:sz="4" w:space="0" w:color="auto"/>
              <w:bottom w:val="single" w:sz="4" w:space="0" w:color="auto"/>
              <w:right w:val="single" w:sz="4" w:space="0" w:color="auto"/>
            </w:tcBorders>
            <w:shd w:val="clear" w:color="000000" w:fill="FFFFFF"/>
            <w:noWrap/>
            <w:vAlign w:val="bottom"/>
            <w:hideMark/>
          </w:tcPr>
          <w:p w14:paraId="671AE828" w14:textId="77777777"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Kepada pihak terkait</w:t>
            </w:r>
          </w:p>
        </w:tc>
        <w:tc>
          <w:tcPr>
            <w:tcW w:w="4983" w:type="dxa"/>
            <w:tcBorders>
              <w:top w:val="nil"/>
              <w:left w:val="nil"/>
              <w:bottom w:val="single" w:sz="4" w:space="0" w:color="auto"/>
              <w:right w:val="single" w:sz="4" w:space="0" w:color="auto"/>
            </w:tcBorders>
            <w:shd w:val="clear" w:color="auto" w:fill="auto"/>
            <w:noWrap/>
            <w:vAlign w:val="center"/>
          </w:tcPr>
          <w:p w14:paraId="0E49247F" w14:textId="25E702CD"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c>
          <w:tcPr>
            <w:tcW w:w="3707" w:type="dxa"/>
            <w:tcBorders>
              <w:top w:val="nil"/>
              <w:left w:val="nil"/>
              <w:bottom w:val="single" w:sz="4" w:space="0" w:color="auto"/>
              <w:right w:val="single" w:sz="4" w:space="0" w:color="auto"/>
            </w:tcBorders>
            <w:shd w:val="clear" w:color="auto" w:fill="auto"/>
            <w:noWrap/>
            <w:vAlign w:val="center"/>
          </w:tcPr>
          <w:p w14:paraId="2709C713" w14:textId="7FF645F7"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r>
      <w:tr w:rsidR="00B4154D" w:rsidRPr="00306435" w14:paraId="7214AA04" w14:textId="77777777" w:rsidTr="00122F0D">
        <w:trPr>
          <w:trHeight w:val="321"/>
        </w:trPr>
        <w:tc>
          <w:tcPr>
            <w:tcW w:w="3991" w:type="dxa"/>
            <w:tcBorders>
              <w:top w:val="nil"/>
              <w:left w:val="single" w:sz="4" w:space="0" w:color="auto"/>
              <w:bottom w:val="single" w:sz="4" w:space="0" w:color="auto"/>
              <w:right w:val="single" w:sz="4" w:space="0" w:color="auto"/>
            </w:tcBorders>
            <w:shd w:val="clear" w:color="000000" w:fill="FFFFFF"/>
            <w:vAlign w:val="bottom"/>
            <w:hideMark/>
          </w:tcPr>
          <w:p w14:paraId="1697509C" w14:textId="1FCD3AE3"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Kepada debitur inti - Individu</w:t>
            </w:r>
          </w:p>
        </w:tc>
        <w:tc>
          <w:tcPr>
            <w:tcW w:w="4983" w:type="dxa"/>
            <w:tcBorders>
              <w:top w:val="nil"/>
              <w:left w:val="nil"/>
              <w:bottom w:val="single" w:sz="4" w:space="0" w:color="auto"/>
              <w:right w:val="single" w:sz="4" w:space="0" w:color="auto"/>
            </w:tcBorders>
            <w:shd w:val="clear" w:color="auto" w:fill="auto"/>
            <w:noWrap/>
            <w:vAlign w:val="center"/>
          </w:tcPr>
          <w:p w14:paraId="45FC3A8D" w14:textId="3D7C35DB"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c>
          <w:tcPr>
            <w:tcW w:w="3707" w:type="dxa"/>
            <w:tcBorders>
              <w:top w:val="nil"/>
              <w:left w:val="nil"/>
              <w:bottom w:val="single" w:sz="4" w:space="0" w:color="auto"/>
              <w:right w:val="single" w:sz="4" w:space="0" w:color="auto"/>
            </w:tcBorders>
            <w:shd w:val="clear" w:color="auto" w:fill="auto"/>
            <w:noWrap/>
            <w:vAlign w:val="center"/>
          </w:tcPr>
          <w:p w14:paraId="785F10CE" w14:textId="2A6345DF"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r>
      <w:tr w:rsidR="00B4154D" w:rsidRPr="00306435" w14:paraId="1E124808" w14:textId="77777777" w:rsidTr="00122F0D">
        <w:trPr>
          <w:trHeight w:val="321"/>
        </w:trPr>
        <w:tc>
          <w:tcPr>
            <w:tcW w:w="3991" w:type="dxa"/>
            <w:tcBorders>
              <w:top w:val="nil"/>
              <w:left w:val="single" w:sz="4" w:space="0" w:color="auto"/>
              <w:bottom w:val="single" w:sz="4" w:space="0" w:color="auto"/>
              <w:right w:val="single" w:sz="4" w:space="0" w:color="auto"/>
            </w:tcBorders>
            <w:shd w:val="clear" w:color="000000" w:fill="FFFFFF"/>
            <w:noWrap/>
            <w:vAlign w:val="bottom"/>
            <w:hideMark/>
          </w:tcPr>
          <w:p w14:paraId="1DCB4CF9" w14:textId="77777777" w:rsidR="00B4154D" w:rsidRPr="00306435" w:rsidRDefault="00B4154D" w:rsidP="00B4154D">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Kepada debitur inti - Grup</w:t>
            </w:r>
          </w:p>
        </w:tc>
        <w:tc>
          <w:tcPr>
            <w:tcW w:w="4983" w:type="dxa"/>
            <w:tcBorders>
              <w:top w:val="nil"/>
              <w:left w:val="nil"/>
              <w:bottom w:val="single" w:sz="4" w:space="0" w:color="auto"/>
              <w:right w:val="single" w:sz="4" w:space="0" w:color="auto"/>
            </w:tcBorders>
            <w:shd w:val="clear" w:color="auto" w:fill="auto"/>
            <w:noWrap/>
            <w:vAlign w:val="center"/>
          </w:tcPr>
          <w:p w14:paraId="1B54A721" w14:textId="480947B9"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c>
          <w:tcPr>
            <w:tcW w:w="3707" w:type="dxa"/>
            <w:tcBorders>
              <w:top w:val="nil"/>
              <w:left w:val="nil"/>
              <w:bottom w:val="single" w:sz="4" w:space="0" w:color="auto"/>
              <w:right w:val="single" w:sz="4" w:space="0" w:color="auto"/>
            </w:tcBorders>
            <w:shd w:val="clear" w:color="auto" w:fill="auto"/>
            <w:noWrap/>
            <w:vAlign w:val="center"/>
          </w:tcPr>
          <w:p w14:paraId="199C5915" w14:textId="612AF516" w:rsidR="00B4154D" w:rsidRPr="00306435" w:rsidRDefault="00B4154D" w:rsidP="00B4154D">
            <w:pPr>
              <w:spacing w:after="0" w:line="240" w:lineRule="auto"/>
              <w:jc w:val="center"/>
              <w:rPr>
                <w:rFonts w:ascii="Bookman Old Style" w:eastAsia="Times New Roman" w:hAnsi="Bookman Old Style"/>
                <w:color w:val="000000"/>
                <w:sz w:val="24"/>
                <w:szCs w:val="24"/>
                <w:lang w:val="en-ID" w:eastAsia="en-ID"/>
              </w:rPr>
            </w:pPr>
          </w:p>
        </w:tc>
      </w:tr>
    </w:tbl>
    <w:p w14:paraId="354422D6" w14:textId="248F3894" w:rsidR="00B4154D" w:rsidRPr="00306435" w:rsidRDefault="00B4154D" w:rsidP="00B4154D">
      <w:pPr>
        <w:spacing w:after="0" w:line="240" w:lineRule="auto"/>
        <w:rPr>
          <w:rFonts w:ascii="Bookman Old Style" w:hAnsi="Bookman Old Style"/>
          <w:bCs/>
          <w:sz w:val="24"/>
          <w:szCs w:val="24"/>
          <w:lang w:eastAsia="id-ID"/>
        </w:rPr>
      </w:pPr>
    </w:p>
    <w:p w14:paraId="748CF483" w14:textId="6183F771" w:rsidR="00122F0D" w:rsidRPr="00306435" w:rsidRDefault="00122F0D" w:rsidP="00122F0D">
      <w:pPr>
        <w:pStyle w:val="ListParagraph"/>
        <w:spacing w:after="0" w:line="240" w:lineRule="auto"/>
        <w:ind w:left="1701" w:hanging="567"/>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 xml:space="preserve">Kolom Jumlah – </w:t>
      </w:r>
      <w:r w:rsidR="001F71C3" w:rsidRPr="00306435">
        <w:rPr>
          <w:rFonts w:ascii="Bookman Old Style" w:hAnsi="Bookman Old Style"/>
          <w:bCs/>
          <w:sz w:val="24"/>
          <w:szCs w:val="24"/>
          <w:lang w:eastAsia="id-ID"/>
        </w:rPr>
        <w:t>Debitur</w:t>
      </w:r>
      <w:r w:rsidRPr="00306435">
        <w:rPr>
          <w:rFonts w:ascii="Bookman Old Style" w:hAnsi="Bookman Old Style"/>
          <w:bCs/>
          <w:sz w:val="24"/>
          <w:szCs w:val="24"/>
          <w:lang w:eastAsia="id-ID"/>
        </w:rPr>
        <w:t xml:space="preserve"> diisi dengan jumlah </w:t>
      </w:r>
      <w:r w:rsidR="001F71C3" w:rsidRPr="00306435">
        <w:rPr>
          <w:rFonts w:ascii="Bookman Old Style" w:hAnsi="Bookman Old Style"/>
          <w:bCs/>
          <w:sz w:val="24"/>
          <w:szCs w:val="24"/>
          <w:lang w:eastAsia="id-ID"/>
        </w:rPr>
        <w:t>debitur yang menerima</w:t>
      </w:r>
      <w:r w:rsidRPr="00306435">
        <w:rPr>
          <w:rFonts w:ascii="Bookman Old Style" w:hAnsi="Bookman Old Style"/>
          <w:bCs/>
          <w:sz w:val="24"/>
          <w:szCs w:val="24"/>
          <w:lang w:eastAsia="id-ID"/>
        </w:rPr>
        <w:t xml:space="preserve"> penyediaan dan</w:t>
      </w:r>
      <w:r w:rsidR="001F71C3" w:rsidRPr="00306435">
        <w:rPr>
          <w:rFonts w:ascii="Bookman Old Style" w:hAnsi="Bookman Old Style"/>
          <w:bCs/>
          <w:sz w:val="24"/>
          <w:szCs w:val="24"/>
          <w:lang w:eastAsia="id-ID"/>
        </w:rPr>
        <w:t>a dari BUS yang terdiri atas debitur pihak terkait, debitur inti individu dan debitur inti grup.</w:t>
      </w:r>
    </w:p>
    <w:p w14:paraId="7154DA0B" w14:textId="41C64743" w:rsidR="00122F0D" w:rsidRPr="00306435" w:rsidRDefault="00122F0D" w:rsidP="00122F0D">
      <w:pPr>
        <w:pStyle w:val="ListParagraph"/>
        <w:spacing w:after="0" w:line="240" w:lineRule="auto"/>
        <w:ind w:left="1701" w:hanging="567"/>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 xml:space="preserve">Kolom Jumlah Nominal (Jutaan Rupiah) </w:t>
      </w:r>
      <w:r w:rsidR="001F71C3" w:rsidRPr="00306435">
        <w:rPr>
          <w:rFonts w:ascii="Bookman Old Style" w:hAnsi="Bookman Old Style"/>
          <w:bCs/>
          <w:sz w:val="24"/>
          <w:szCs w:val="24"/>
          <w:lang w:eastAsia="id-ID"/>
        </w:rPr>
        <w:t>d</w:t>
      </w:r>
      <w:r w:rsidRPr="00306435">
        <w:rPr>
          <w:rFonts w:ascii="Bookman Old Style" w:hAnsi="Bookman Old Style"/>
          <w:bCs/>
          <w:sz w:val="24"/>
          <w:szCs w:val="24"/>
          <w:lang w:eastAsia="id-ID"/>
        </w:rPr>
        <w:t xml:space="preserve">iisi dengan jumlah </w:t>
      </w:r>
      <w:r w:rsidR="001F71C3" w:rsidRPr="00306435">
        <w:rPr>
          <w:rFonts w:ascii="Bookman Old Style" w:hAnsi="Bookman Old Style"/>
          <w:bCs/>
          <w:sz w:val="24"/>
          <w:szCs w:val="24"/>
          <w:lang w:eastAsia="id-ID"/>
        </w:rPr>
        <w:t xml:space="preserve">nominal </w:t>
      </w:r>
      <w:r w:rsidRPr="00306435">
        <w:rPr>
          <w:rFonts w:ascii="Bookman Old Style" w:hAnsi="Bookman Old Style"/>
          <w:bCs/>
          <w:sz w:val="24"/>
          <w:szCs w:val="24"/>
          <w:lang w:eastAsia="id-ID"/>
        </w:rPr>
        <w:t>penyediaan dana</w:t>
      </w:r>
      <w:r w:rsidR="001F71C3" w:rsidRPr="00306435">
        <w:rPr>
          <w:rFonts w:ascii="Bookman Old Style" w:hAnsi="Bookman Old Style"/>
          <w:bCs/>
          <w:sz w:val="24"/>
          <w:szCs w:val="24"/>
          <w:lang w:eastAsia="id-ID"/>
        </w:rPr>
        <w:t xml:space="preserve"> dari BUS yang terdiri atas debitur pihak terkait, debitur inti individu dan debitur inti grup dan </w:t>
      </w:r>
      <w:r w:rsidRPr="00306435">
        <w:rPr>
          <w:rFonts w:ascii="Bookman Old Style" w:hAnsi="Bookman Old Style"/>
          <w:bCs/>
          <w:sz w:val="24"/>
          <w:szCs w:val="24"/>
          <w:lang w:eastAsia="id-ID"/>
        </w:rPr>
        <w:t>disajikan dalam juta rupiah</w:t>
      </w:r>
      <w:r w:rsidR="001F71C3" w:rsidRPr="00306435">
        <w:rPr>
          <w:rFonts w:ascii="Bookman Old Style" w:hAnsi="Bookman Old Style"/>
          <w:bCs/>
          <w:sz w:val="24"/>
          <w:szCs w:val="24"/>
          <w:lang w:eastAsia="id-ID"/>
        </w:rPr>
        <w:t>.</w:t>
      </w:r>
    </w:p>
    <w:p w14:paraId="54FDE821" w14:textId="77777777" w:rsidR="00122F0D" w:rsidRPr="00306435" w:rsidRDefault="00122F0D" w:rsidP="00122F0D">
      <w:pPr>
        <w:pStyle w:val="ListParagraph"/>
        <w:spacing w:after="0" w:line="240" w:lineRule="auto"/>
        <w:ind w:left="1701" w:hanging="567"/>
        <w:rPr>
          <w:rFonts w:ascii="Bookman Old Style" w:hAnsi="Bookman Old Style"/>
          <w:bCs/>
          <w:sz w:val="24"/>
          <w:szCs w:val="24"/>
          <w:lang w:eastAsia="id-ID"/>
        </w:rPr>
      </w:pPr>
    </w:p>
    <w:p w14:paraId="54D5AB73" w14:textId="71FB5799" w:rsidR="00B4154D" w:rsidRPr="00306435" w:rsidRDefault="00B4154D" w:rsidP="002E17CC">
      <w:pPr>
        <w:pStyle w:val="ListParagraph"/>
        <w:numPr>
          <w:ilvl w:val="0"/>
          <w:numId w:val="20"/>
        </w:numPr>
        <w:jc w:val="both"/>
        <w:rPr>
          <w:rFonts w:ascii="Bookman Old Style" w:hAnsi="Bookman Old Style"/>
          <w:sz w:val="24"/>
          <w:szCs w:val="24"/>
        </w:rPr>
      </w:pPr>
      <w:r w:rsidRPr="00306435">
        <w:rPr>
          <w:rFonts w:ascii="Bookman Old Style" w:hAnsi="Bookman Old Style"/>
          <w:sz w:val="24"/>
          <w:szCs w:val="24"/>
        </w:rPr>
        <w:t xml:space="preserve">Jumlah penyimpangan </w:t>
      </w:r>
      <w:r w:rsidRPr="00306435">
        <w:rPr>
          <w:rFonts w:ascii="Bookman Old Style" w:hAnsi="Bookman Old Style"/>
          <w:i/>
          <w:sz w:val="24"/>
          <w:szCs w:val="24"/>
        </w:rPr>
        <w:t>(internal fraud)</w:t>
      </w:r>
    </w:p>
    <w:tbl>
      <w:tblPr>
        <w:tblW w:w="0" w:type="auto"/>
        <w:tblInd w:w="1129" w:type="dxa"/>
        <w:tblLook w:val="04A0" w:firstRow="1" w:lastRow="0" w:firstColumn="1" w:lastColumn="0" w:noHBand="0" w:noVBand="1"/>
      </w:tblPr>
      <w:tblGrid>
        <w:gridCol w:w="3220"/>
        <w:gridCol w:w="2339"/>
        <w:gridCol w:w="1778"/>
        <w:gridCol w:w="1931"/>
        <w:gridCol w:w="1446"/>
        <w:gridCol w:w="2135"/>
        <w:gridCol w:w="1613"/>
      </w:tblGrid>
      <w:tr w:rsidR="00FA2989" w:rsidRPr="00306435" w14:paraId="78AE35DE" w14:textId="77777777" w:rsidTr="008F268F">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E66A51" w14:textId="70D4C15D"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Penyimpangan (Internal Fraud) dalam 1 tahun</w:t>
            </w:r>
          </w:p>
        </w:tc>
        <w:tc>
          <w:tcPr>
            <w:tcW w:w="0" w:type="auto"/>
            <w:gridSpan w:val="6"/>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389632A"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Jumlah Kasus yang Dilakukan Oleh</w:t>
            </w:r>
          </w:p>
        </w:tc>
      </w:tr>
      <w:tr w:rsidR="00A020CD" w:rsidRPr="00306435" w14:paraId="3883638A" w14:textId="77777777" w:rsidTr="008F268F">
        <w:trPr>
          <w:trHeight w:val="7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559057" w14:textId="77777777" w:rsidR="00B4154D" w:rsidRPr="00306435" w:rsidRDefault="00B4154D" w:rsidP="00B4154D">
            <w:pPr>
              <w:spacing w:after="0" w:line="240" w:lineRule="auto"/>
              <w:rPr>
                <w:rFonts w:ascii="Bookman Old Style" w:eastAsia="Times New Roman" w:hAnsi="Bookman Old Style" w:cs="Calibri"/>
                <w:b/>
                <w:bCs/>
                <w:color w:val="000000"/>
                <w:sz w:val="24"/>
                <w:szCs w:val="24"/>
                <w:lang w:val="en-ID" w:eastAsia="en-ID"/>
              </w:rPr>
            </w:pPr>
          </w:p>
        </w:tc>
        <w:tc>
          <w:tcPr>
            <w:tcW w:w="0" w:type="auto"/>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38F3BD6" w14:textId="50A33E28"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Anggota Direksi</w:t>
            </w:r>
            <w:r w:rsidR="00FA2989" w:rsidRPr="00306435">
              <w:rPr>
                <w:rFonts w:ascii="Bookman Old Style" w:eastAsia="Times New Roman" w:hAnsi="Bookman Old Style" w:cs="Calibri"/>
                <w:b/>
                <w:bCs/>
                <w:color w:val="000000"/>
                <w:sz w:val="24"/>
                <w:szCs w:val="24"/>
                <w:lang w:val="en-ID" w:eastAsia="en-ID"/>
              </w:rPr>
              <w:t xml:space="preserve">, Anggota DPS, dan </w:t>
            </w:r>
            <w:r w:rsidRPr="00306435">
              <w:rPr>
                <w:rFonts w:ascii="Bookman Old Style" w:eastAsia="Times New Roman" w:hAnsi="Bookman Old Style" w:cs="Calibri"/>
                <w:b/>
                <w:bCs/>
                <w:color w:val="000000"/>
                <w:sz w:val="24"/>
                <w:szCs w:val="24"/>
                <w:lang w:val="en-ID" w:eastAsia="en-ID"/>
              </w:rPr>
              <w:t>Anggota Dewan Komisaris</w:t>
            </w:r>
          </w:p>
        </w:tc>
        <w:tc>
          <w:tcPr>
            <w:tcW w:w="0" w:type="auto"/>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8F75F99"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Pegawai Tetap</w:t>
            </w:r>
          </w:p>
        </w:tc>
        <w:tc>
          <w:tcPr>
            <w:tcW w:w="0" w:type="auto"/>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51B6F22"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Pegawai Tidak Tetap dan Tenaga Kerja Alih Daya</w:t>
            </w:r>
          </w:p>
        </w:tc>
      </w:tr>
      <w:tr w:rsidR="00FA2989" w:rsidRPr="00306435" w14:paraId="42FB2C5D" w14:textId="77777777" w:rsidTr="008F268F">
        <w:trPr>
          <w:trHeight w:val="5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8E6619" w14:textId="77777777" w:rsidR="00B4154D" w:rsidRPr="00306435" w:rsidRDefault="00B4154D" w:rsidP="00B4154D">
            <w:pPr>
              <w:spacing w:after="0" w:line="240" w:lineRule="auto"/>
              <w:rPr>
                <w:rFonts w:ascii="Bookman Old Style" w:eastAsia="Times New Roman" w:hAnsi="Bookman Old Style" w:cs="Calibri"/>
                <w:b/>
                <w:bCs/>
                <w:color w:val="000000"/>
                <w:sz w:val="24"/>
                <w:szCs w:val="24"/>
                <w:lang w:val="en-ID" w:eastAsia="en-ID"/>
              </w:rPr>
            </w:pP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28EF9311"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Tahun Sebelumnya</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09E9BFAE"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Tahun Berjalan</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676B3B25"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Tahun Sebelumnya</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17C8D87B"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Tahun Berjalan</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0F259897"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Tahun Sebelumnya</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305B8B49" w14:textId="77777777" w:rsidR="00B4154D" w:rsidRPr="00306435" w:rsidRDefault="00B4154D" w:rsidP="00B4154D">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Tahun Berjalan</w:t>
            </w:r>
          </w:p>
        </w:tc>
      </w:tr>
      <w:tr w:rsidR="00FA2989" w:rsidRPr="00306435" w14:paraId="774A7CED" w14:textId="77777777" w:rsidTr="00B4154D">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79BC86" w14:textId="59146D15"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w:t>
            </w:r>
          </w:p>
        </w:tc>
        <w:tc>
          <w:tcPr>
            <w:tcW w:w="0" w:type="auto"/>
            <w:tcBorders>
              <w:top w:val="nil"/>
              <w:left w:val="nil"/>
              <w:bottom w:val="single" w:sz="4" w:space="0" w:color="000000"/>
              <w:right w:val="single" w:sz="4" w:space="0" w:color="000000"/>
            </w:tcBorders>
            <w:shd w:val="clear" w:color="auto" w:fill="D9D9D9" w:themeFill="background1" w:themeFillShade="D9"/>
            <w:vAlign w:val="center"/>
          </w:tcPr>
          <w:p w14:paraId="3142319A" w14:textId="28D21F30"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II</w:t>
            </w:r>
          </w:p>
        </w:tc>
        <w:tc>
          <w:tcPr>
            <w:tcW w:w="0" w:type="auto"/>
            <w:tcBorders>
              <w:top w:val="nil"/>
              <w:left w:val="nil"/>
              <w:bottom w:val="single" w:sz="4" w:space="0" w:color="000000"/>
              <w:right w:val="single" w:sz="4" w:space="0" w:color="000000"/>
            </w:tcBorders>
            <w:shd w:val="clear" w:color="auto" w:fill="D9D9D9" w:themeFill="background1" w:themeFillShade="D9"/>
            <w:vAlign w:val="center"/>
          </w:tcPr>
          <w:p w14:paraId="5375C161" w14:textId="46F004E6"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III</w:t>
            </w:r>
          </w:p>
        </w:tc>
        <w:tc>
          <w:tcPr>
            <w:tcW w:w="0" w:type="auto"/>
            <w:tcBorders>
              <w:top w:val="nil"/>
              <w:left w:val="nil"/>
              <w:bottom w:val="single" w:sz="4" w:space="0" w:color="000000"/>
              <w:right w:val="single" w:sz="4" w:space="0" w:color="000000"/>
            </w:tcBorders>
            <w:shd w:val="clear" w:color="auto" w:fill="D9D9D9" w:themeFill="background1" w:themeFillShade="D9"/>
            <w:vAlign w:val="center"/>
          </w:tcPr>
          <w:p w14:paraId="6788774F" w14:textId="650C8A97"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IV</w:t>
            </w:r>
          </w:p>
        </w:tc>
        <w:tc>
          <w:tcPr>
            <w:tcW w:w="0" w:type="auto"/>
            <w:tcBorders>
              <w:top w:val="nil"/>
              <w:left w:val="nil"/>
              <w:bottom w:val="single" w:sz="4" w:space="0" w:color="000000"/>
              <w:right w:val="single" w:sz="4" w:space="0" w:color="000000"/>
            </w:tcBorders>
            <w:shd w:val="clear" w:color="auto" w:fill="D9D9D9" w:themeFill="background1" w:themeFillShade="D9"/>
            <w:vAlign w:val="center"/>
          </w:tcPr>
          <w:p w14:paraId="79560011" w14:textId="2D2DB98B"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w:t>
            </w:r>
          </w:p>
        </w:tc>
        <w:tc>
          <w:tcPr>
            <w:tcW w:w="0" w:type="auto"/>
            <w:tcBorders>
              <w:top w:val="nil"/>
              <w:left w:val="nil"/>
              <w:bottom w:val="single" w:sz="4" w:space="0" w:color="000000"/>
              <w:right w:val="single" w:sz="4" w:space="0" w:color="000000"/>
            </w:tcBorders>
            <w:shd w:val="clear" w:color="auto" w:fill="D9D9D9" w:themeFill="background1" w:themeFillShade="D9"/>
            <w:vAlign w:val="center"/>
          </w:tcPr>
          <w:p w14:paraId="734D7B5E" w14:textId="37BF0AC0"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VI</w:t>
            </w:r>
          </w:p>
        </w:tc>
        <w:tc>
          <w:tcPr>
            <w:tcW w:w="0" w:type="auto"/>
            <w:tcBorders>
              <w:top w:val="nil"/>
              <w:left w:val="nil"/>
              <w:bottom w:val="single" w:sz="4" w:space="0" w:color="000000"/>
              <w:right w:val="single" w:sz="4" w:space="0" w:color="000000"/>
            </w:tcBorders>
            <w:shd w:val="clear" w:color="auto" w:fill="D9D9D9" w:themeFill="background1" w:themeFillShade="D9"/>
            <w:vAlign w:val="center"/>
          </w:tcPr>
          <w:p w14:paraId="7E82B443" w14:textId="6F02DD08" w:rsidR="00B4154D" w:rsidRPr="00306435" w:rsidRDefault="00B4154D" w:rsidP="00B4154D">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VII</w:t>
            </w:r>
          </w:p>
        </w:tc>
      </w:tr>
      <w:tr w:rsidR="00FA2989" w:rsidRPr="00306435" w14:paraId="64862386" w14:textId="77777777" w:rsidTr="00B4154D">
        <w:trPr>
          <w:trHeight w:val="37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E1B225"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Total fraud</w:t>
            </w:r>
          </w:p>
        </w:tc>
        <w:tc>
          <w:tcPr>
            <w:tcW w:w="0" w:type="auto"/>
            <w:tcBorders>
              <w:top w:val="nil"/>
              <w:left w:val="nil"/>
              <w:bottom w:val="single" w:sz="4" w:space="0" w:color="000000"/>
              <w:right w:val="single" w:sz="4" w:space="0" w:color="000000"/>
            </w:tcBorders>
            <w:shd w:val="clear" w:color="auto" w:fill="auto"/>
            <w:noWrap/>
            <w:vAlign w:val="bottom"/>
          </w:tcPr>
          <w:p w14:paraId="457BFE6C" w14:textId="193C2035"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p>
        </w:tc>
        <w:tc>
          <w:tcPr>
            <w:tcW w:w="0" w:type="auto"/>
            <w:tcBorders>
              <w:top w:val="nil"/>
              <w:left w:val="nil"/>
              <w:bottom w:val="single" w:sz="4" w:space="0" w:color="000000"/>
              <w:right w:val="single" w:sz="4" w:space="0" w:color="000000"/>
            </w:tcBorders>
            <w:shd w:val="clear" w:color="auto" w:fill="auto"/>
            <w:noWrap/>
            <w:vAlign w:val="bottom"/>
          </w:tcPr>
          <w:p w14:paraId="40DC4BED" w14:textId="3CEE338B"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p>
        </w:tc>
        <w:tc>
          <w:tcPr>
            <w:tcW w:w="0" w:type="auto"/>
            <w:tcBorders>
              <w:top w:val="nil"/>
              <w:left w:val="nil"/>
              <w:bottom w:val="single" w:sz="4" w:space="0" w:color="000000"/>
              <w:right w:val="single" w:sz="4" w:space="0" w:color="000000"/>
            </w:tcBorders>
            <w:shd w:val="clear" w:color="auto" w:fill="auto"/>
            <w:noWrap/>
            <w:vAlign w:val="bottom"/>
          </w:tcPr>
          <w:p w14:paraId="5E59A301" w14:textId="66F76BC4"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p>
        </w:tc>
        <w:tc>
          <w:tcPr>
            <w:tcW w:w="0" w:type="auto"/>
            <w:tcBorders>
              <w:top w:val="nil"/>
              <w:left w:val="nil"/>
              <w:bottom w:val="single" w:sz="4" w:space="0" w:color="000000"/>
              <w:right w:val="single" w:sz="4" w:space="0" w:color="000000"/>
            </w:tcBorders>
            <w:shd w:val="clear" w:color="auto" w:fill="auto"/>
            <w:noWrap/>
            <w:vAlign w:val="bottom"/>
          </w:tcPr>
          <w:p w14:paraId="2FCF4A63" w14:textId="21C03D2B"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p>
        </w:tc>
        <w:tc>
          <w:tcPr>
            <w:tcW w:w="0" w:type="auto"/>
            <w:tcBorders>
              <w:top w:val="nil"/>
              <w:left w:val="nil"/>
              <w:bottom w:val="single" w:sz="4" w:space="0" w:color="000000"/>
              <w:right w:val="single" w:sz="4" w:space="0" w:color="000000"/>
            </w:tcBorders>
            <w:shd w:val="clear" w:color="auto" w:fill="auto"/>
            <w:noWrap/>
            <w:vAlign w:val="bottom"/>
          </w:tcPr>
          <w:p w14:paraId="3E657675" w14:textId="550AFE0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p>
        </w:tc>
        <w:tc>
          <w:tcPr>
            <w:tcW w:w="0" w:type="auto"/>
            <w:tcBorders>
              <w:top w:val="nil"/>
              <w:left w:val="nil"/>
              <w:bottom w:val="single" w:sz="4" w:space="0" w:color="000000"/>
              <w:right w:val="single" w:sz="4" w:space="0" w:color="000000"/>
            </w:tcBorders>
            <w:shd w:val="clear" w:color="auto" w:fill="auto"/>
            <w:noWrap/>
            <w:vAlign w:val="bottom"/>
          </w:tcPr>
          <w:p w14:paraId="557E2CB6" w14:textId="013478CD"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p>
        </w:tc>
      </w:tr>
      <w:tr w:rsidR="00A020CD" w:rsidRPr="00306435" w14:paraId="546D9275" w14:textId="77777777" w:rsidTr="00A020CD">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90DAA9E"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Telah diselesaikan</w:t>
            </w:r>
          </w:p>
        </w:tc>
        <w:tc>
          <w:tcPr>
            <w:tcW w:w="0" w:type="auto"/>
            <w:tcBorders>
              <w:top w:val="nil"/>
              <w:left w:val="nil"/>
              <w:bottom w:val="single" w:sz="4" w:space="0" w:color="000000"/>
              <w:right w:val="single" w:sz="4" w:space="0" w:color="000000"/>
            </w:tcBorders>
            <w:shd w:val="clear" w:color="auto" w:fill="0D0D0D" w:themeFill="text1" w:themeFillTint="F2"/>
            <w:noWrap/>
            <w:vAlign w:val="bottom"/>
            <w:hideMark/>
          </w:tcPr>
          <w:p w14:paraId="6C572831"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ADD3DD"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0D0D0D" w:themeFill="text1" w:themeFillTint="F2"/>
            <w:noWrap/>
            <w:vAlign w:val="bottom"/>
            <w:hideMark/>
          </w:tcPr>
          <w:p w14:paraId="35A5AD10"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FED083E"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0D0D0D" w:themeFill="text1" w:themeFillTint="F2"/>
            <w:noWrap/>
            <w:vAlign w:val="bottom"/>
            <w:hideMark/>
          </w:tcPr>
          <w:p w14:paraId="33620CAA"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38C9CF0"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FA2989" w:rsidRPr="00306435" w14:paraId="709C0801" w14:textId="77777777" w:rsidTr="00B4154D">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98623B" w14:textId="31E25D19"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Dalam proses penyelesaian di internal bank</w:t>
            </w:r>
            <w:r w:rsidR="00FA2989" w:rsidRPr="00306435">
              <w:rPr>
                <w:rFonts w:ascii="Bookman Old Style" w:eastAsia="Times New Roman" w:hAnsi="Bookman Old Style" w:cs="Calibri"/>
                <w:color w:val="000000"/>
                <w:sz w:val="24"/>
                <w:szCs w:val="24"/>
                <w:lang w:val="en-ID" w:eastAsia="en-ID"/>
              </w:rPr>
              <w:t>*)</w:t>
            </w:r>
          </w:p>
        </w:tc>
        <w:tc>
          <w:tcPr>
            <w:tcW w:w="0" w:type="auto"/>
            <w:tcBorders>
              <w:top w:val="nil"/>
              <w:left w:val="nil"/>
              <w:bottom w:val="single" w:sz="4" w:space="0" w:color="000000"/>
              <w:right w:val="single" w:sz="4" w:space="0" w:color="000000"/>
            </w:tcBorders>
            <w:shd w:val="clear" w:color="auto" w:fill="auto"/>
            <w:noWrap/>
            <w:vAlign w:val="bottom"/>
            <w:hideMark/>
          </w:tcPr>
          <w:p w14:paraId="12FD2F1A"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604BEBB"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F15CDF2"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28A97BB"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9EB9A1A"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83C7FE"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FA2989" w:rsidRPr="00306435" w14:paraId="4D47404F" w14:textId="77777777" w:rsidTr="00B4154D">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EBF910" w14:textId="7B9C038B"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Belum diupayakan penyelesaian</w:t>
            </w:r>
            <w:r w:rsidR="00FA2989" w:rsidRPr="00306435">
              <w:rPr>
                <w:rFonts w:ascii="Bookman Old Style" w:eastAsia="Times New Roman" w:hAnsi="Bookman Old Style" w:cs="Calibri"/>
                <w:color w:val="000000"/>
                <w:sz w:val="24"/>
                <w:szCs w:val="24"/>
                <w:lang w:val="en-ID" w:eastAsia="en-ID"/>
              </w:rPr>
              <w:t>**)</w:t>
            </w:r>
          </w:p>
        </w:tc>
        <w:tc>
          <w:tcPr>
            <w:tcW w:w="0" w:type="auto"/>
            <w:tcBorders>
              <w:top w:val="nil"/>
              <w:left w:val="nil"/>
              <w:bottom w:val="single" w:sz="4" w:space="0" w:color="000000"/>
              <w:right w:val="single" w:sz="4" w:space="0" w:color="000000"/>
            </w:tcBorders>
            <w:shd w:val="clear" w:color="auto" w:fill="auto"/>
            <w:noWrap/>
            <w:vAlign w:val="bottom"/>
            <w:hideMark/>
          </w:tcPr>
          <w:p w14:paraId="73BEA776"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42B5319"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D1FE263"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B3CD6FF"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8109EBF"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0A6E25F"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A020CD" w:rsidRPr="00306435" w14:paraId="13314FF7" w14:textId="77777777" w:rsidTr="00A020CD">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7B02D2"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Telah ditindaklanjuti melalui proses hukum</w:t>
            </w:r>
          </w:p>
        </w:tc>
        <w:tc>
          <w:tcPr>
            <w:tcW w:w="0" w:type="auto"/>
            <w:tcBorders>
              <w:top w:val="nil"/>
              <w:left w:val="nil"/>
              <w:bottom w:val="single" w:sz="4" w:space="0" w:color="000000"/>
              <w:right w:val="single" w:sz="4" w:space="0" w:color="000000"/>
            </w:tcBorders>
            <w:shd w:val="clear" w:color="auto" w:fill="0D0D0D" w:themeFill="text1" w:themeFillTint="F2"/>
            <w:noWrap/>
            <w:vAlign w:val="bottom"/>
            <w:hideMark/>
          </w:tcPr>
          <w:p w14:paraId="27281040"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04388C"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0D0D0D" w:themeFill="text1" w:themeFillTint="F2"/>
            <w:noWrap/>
            <w:vAlign w:val="bottom"/>
            <w:hideMark/>
          </w:tcPr>
          <w:p w14:paraId="07FA2FC6"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4077B66"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0D0D0D" w:themeFill="text1" w:themeFillTint="F2"/>
            <w:noWrap/>
            <w:vAlign w:val="bottom"/>
            <w:hideMark/>
          </w:tcPr>
          <w:p w14:paraId="4E15C1EF"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3BDCB69" w14:textId="77777777" w:rsidR="00B4154D" w:rsidRPr="00306435" w:rsidRDefault="00B4154D" w:rsidP="00B4154D">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bl>
    <w:p w14:paraId="525D9687" w14:textId="3472F4E4" w:rsidR="00A020CD" w:rsidRPr="00306435" w:rsidRDefault="00A020CD" w:rsidP="00F94801">
      <w:pPr>
        <w:tabs>
          <w:tab w:val="left" w:pos="1701"/>
        </w:tabs>
        <w:snapToGrid w:val="0"/>
        <w:spacing w:before="140" w:after="0"/>
        <w:jc w:val="both"/>
        <w:rPr>
          <w:rFonts w:ascii="Bookman Old Style" w:hAnsi="Bookman Old Style"/>
          <w:sz w:val="24"/>
          <w:szCs w:val="24"/>
        </w:rPr>
      </w:pPr>
    </w:p>
    <w:p w14:paraId="6B6492F4" w14:textId="392998EF" w:rsidR="00A020CD" w:rsidRPr="00306435" w:rsidRDefault="00A020CD" w:rsidP="00020ABC">
      <w:pPr>
        <w:tabs>
          <w:tab w:val="left" w:pos="1701"/>
        </w:tabs>
        <w:snapToGrid w:val="0"/>
        <w:spacing w:after="0"/>
        <w:ind w:left="1134"/>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Termasuk penyimpangan internal</w:t>
      </w:r>
      <w:r w:rsidRPr="00306435">
        <w:rPr>
          <w:rFonts w:ascii="Bookman Old Style" w:hAnsi="Bookman Old Style"/>
          <w:i/>
          <w:iCs/>
          <w:sz w:val="24"/>
          <w:szCs w:val="24"/>
        </w:rPr>
        <w:t xml:space="preserve"> </w:t>
      </w:r>
      <w:r w:rsidRPr="00306435">
        <w:rPr>
          <w:rFonts w:ascii="Bookman Old Style" w:hAnsi="Bookman Old Style"/>
          <w:sz w:val="24"/>
          <w:szCs w:val="24"/>
        </w:rPr>
        <w:t>yang belum diselesaikan sebelumnya sampai dengan tahun laporan.</w:t>
      </w:r>
    </w:p>
    <w:p w14:paraId="0C6699A6" w14:textId="0BDCD4F4" w:rsidR="00A020CD" w:rsidRPr="00306435" w:rsidRDefault="00A020CD" w:rsidP="00020ABC">
      <w:pPr>
        <w:tabs>
          <w:tab w:val="left" w:pos="851"/>
          <w:tab w:val="left" w:pos="1701"/>
        </w:tabs>
        <w:snapToGrid w:val="0"/>
        <w:spacing w:after="0"/>
        <w:ind w:left="1134"/>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Merupakan penyimpangan internal</w:t>
      </w:r>
      <w:r w:rsidRPr="00306435">
        <w:rPr>
          <w:rFonts w:ascii="Bookman Old Style" w:hAnsi="Bookman Old Style"/>
          <w:i/>
          <w:iCs/>
          <w:sz w:val="24"/>
          <w:szCs w:val="24"/>
        </w:rPr>
        <w:t xml:space="preserve"> </w:t>
      </w:r>
      <w:r w:rsidRPr="00306435">
        <w:rPr>
          <w:rFonts w:ascii="Bookman Old Style" w:hAnsi="Bookman Old Style"/>
          <w:sz w:val="24"/>
          <w:szCs w:val="24"/>
        </w:rPr>
        <w:t>yang masih dalam proses penelitian.</w:t>
      </w:r>
    </w:p>
    <w:p w14:paraId="7698ED02" w14:textId="3565063F" w:rsidR="00FA2989" w:rsidRPr="00306435" w:rsidRDefault="00FA2989" w:rsidP="00FA2989">
      <w:pPr>
        <w:pStyle w:val="ListParagraph"/>
        <w:ind w:left="1287"/>
        <w:jc w:val="both"/>
        <w:rPr>
          <w:rFonts w:ascii="Bookman Old Style" w:hAnsi="Bookman Old Style"/>
          <w:sz w:val="24"/>
          <w:szCs w:val="24"/>
        </w:rPr>
      </w:pPr>
    </w:p>
    <w:p w14:paraId="3C645FB5" w14:textId="077E5EFA" w:rsidR="00CD5293" w:rsidRPr="00306435" w:rsidRDefault="00B4154D" w:rsidP="002E17CC">
      <w:pPr>
        <w:pStyle w:val="ListParagraph"/>
        <w:numPr>
          <w:ilvl w:val="0"/>
          <w:numId w:val="20"/>
        </w:numPr>
        <w:jc w:val="both"/>
        <w:rPr>
          <w:rFonts w:ascii="Bookman Old Style" w:hAnsi="Bookman Old Style"/>
          <w:sz w:val="24"/>
          <w:szCs w:val="24"/>
        </w:rPr>
      </w:pPr>
      <w:r w:rsidRPr="00306435">
        <w:rPr>
          <w:rFonts w:ascii="Bookman Old Style" w:hAnsi="Bookman Old Style"/>
          <w:sz w:val="24"/>
          <w:szCs w:val="24"/>
        </w:rPr>
        <w:t>Pengungkapan permasalah</w:t>
      </w:r>
      <w:r w:rsidR="009D765E" w:rsidRPr="00306435">
        <w:rPr>
          <w:rFonts w:ascii="Bookman Old Style" w:hAnsi="Bookman Old Style"/>
          <w:sz w:val="24"/>
          <w:szCs w:val="24"/>
        </w:rPr>
        <w:t xml:space="preserve">an </w:t>
      </w:r>
      <w:r w:rsidR="00CD5293" w:rsidRPr="00306435">
        <w:rPr>
          <w:rFonts w:ascii="Bookman Old Style" w:hAnsi="Bookman Old Style"/>
          <w:sz w:val="24"/>
          <w:szCs w:val="24"/>
        </w:rPr>
        <w:t>h</w:t>
      </w:r>
      <w:r w:rsidR="00A009FA" w:rsidRPr="00306435">
        <w:rPr>
          <w:rFonts w:ascii="Bookman Old Style" w:hAnsi="Bookman Old Style"/>
          <w:sz w:val="24"/>
          <w:szCs w:val="24"/>
        </w:rPr>
        <w:t>u</w:t>
      </w:r>
      <w:r w:rsidR="00CD5293" w:rsidRPr="00306435">
        <w:rPr>
          <w:rFonts w:ascii="Bookman Old Style" w:hAnsi="Bookman Old Style"/>
          <w:sz w:val="24"/>
          <w:szCs w:val="24"/>
        </w:rPr>
        <w:t>kum</w:t>
      </w:r>
    </w:p>
    <w:tbl>
      <w:tblPr>
        <w:tblW w:w="14446" w:type="dxa"/>
        <w:tblInd w:w="1129" w:type="dxa"/>
        <w:tblLook w:val="04A0" w:firstRow="1" w:lastRow="0" w:firstColumn="1" w:lastColumn="0" w:noHBand="0" w:noVBand="1"/>
      </w:tblPr>
      <w:tblGrid>
        <w:gridCol w:w="4624"/>
        <w:gridCol w:w="5015"/>
        <w:gridCol w:w="4807"/>
      </w:tblGrid>
      <w:tr w:rsidR="00CD5293" w:rsidRPr="00306435" w14:paraId="18757D28" w14:textId="77777777" w:rsidTr="008F268F">
        <w:trPr>
          <w:trHeight w:val="189"/>
        </w:trPr>
        <w:tc>
          <w:tcPr>
            <w:tcW w:w="462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80FB1F" w14:textId="43C8C1F3" w:rsidR="00CD5293" w:rsidRPr="00306435" w:rsidRDefault="00CD5293" w:rsidP="00CD5293">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Permasalahan Hukum</w:t>
            </w:r>
          </w:p>
        </w:tc>
        <w:tc>
          <w:tcPr>
            <w:tcW w:w="98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02EA4D0" w14:textId="77777777" w:rsidR="00CD5293" w:rsidRPr="00306435" w:rsidRDefault="00CD5293" w:rsidP="00CD5293">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Jumlah Kasus</w:t>
            </w:r>
          </w:p>
        </w:tc>
      </w:tr>
      <w:tr w:rsidR="00CD5293" w:rsidRPr="00306435" w14:paraId="47D33B20" w14:textId="77777777" w:rsidTr="008F268F">
        <w:trPr>
          <w:trHeight w:val="189"/>
        </w:trPr>
        <w:tc>
          <w:tcPr>
            <w:tcW w:w="462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4F26D8" w14:textId="77777777" w:rsidR="00CD5293" w:rsidRPr="00306435" w:rsidRDefault="00CD5293" w:rsidP="00CD5293">
            <w:pPr>
              <w:spacing w:after="0" w:line="240" w:lineRule="auto"/>
              <w:rPr>
                <w:rFonts w:ascii="Bookman Old Style" w:eastAsia="Times New Roman" w:hAnsi="Bookman Old Style"/>
                <w:b/>
                <w:bCs/>
                <w:color w:val="000000"/>
                <w:sz w:val="24"/>
                <w:szCs w:val="24"/>
                <w:lang w:val="en-ID" w:eastAsia="en-ID"/>
              </w:rPr>
            </w:pPr>
          </w:p>
        </w:tc>
        <w:tc>
          <w:tcPr>
            <w:tcW w:w="50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D922754" w14:textId="77777777" w:rsidR="00CD5293" w:rsidRPr="00306435" w:rsidRDefault="00CD5293" w:rsidP="00CD5293">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Perdata</w:t>
            </w:r>
          </w:p>
        </w:tc>
        <w:tc>
          <w:tcPr>
            <w:tcW w:w="4807" w:type="dxa"/>
            <w:tcBorders>
              <w:top w:val="nil"/>
              <w:left w:val="nil"/>
              <w:bottom w:val="single" w:sz="4" w:space="0" w:color="auto"/>
              <w:right w:val="single" w:sz="4" w:space="0" w:color="auto"/>
            </w:tcBorders>
            <w:shd w:val="clear" w:color="auto" w:fill="D9D9D9" w:themeFill="background1" w:themeFillShade="D9"/>
            <w:noWrap/>
            <w:vAlign w:val="bottom"/>
            <w:hideMark/>
          </w:tcPr>
          <w:p w14:paraId="1AFBC578" w14:textId="77777777" w:rsidR="00CD5293" w:rsidRPr="00306435" w:rsidRDefault="00CD5293" w:rsidP="00CD5293">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Pidana</w:t>
            </w:r>
          </w:p>
        </w:tc>
      </w:tr>
      <w:tr w:rsidR="00CD5293" w:rsidRPr="00306435" w14:paraId="485B550A" w14:textId="77777777" w:rsidTr="00CD5293">
        <w:trPr>
          <w:trHeight w:val="568"/>
        </w:trPr>
        <w:tc>
          <w:tcPr>
            <w:tcW w:w="4624" w:type="dxa"/>
            <w:tcBorders>
              <w:top w:val="nil"/>
              <w:left w:val="single" w:sz="4" w:space="0" w:color="auto"/>
              <w:bottom w:val="single" w:sz="4" w:space="0" w:color="auto"/>
              <w:right w:val="single" w:sz="4" w:space="0" w:color="auto"/>
            </w:tcBorders>
            <w:shd w:val="clear" w:color="auto" w:fill="auto"/>
            <w:hideMark/>
          </w:tcPr>
          <w:p w14:paraId="0D900CC0" w14:textId="77777777" w:rsidR="00CD5293" w:rsidRPr="00306435" w:rsidRDefault="00CD5293" w:rsidP="00CD5293">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Telah mendapatkan putusan yang mempunyai kekuatan hukum tetap</w:t>
            </w:r>
          </w:p>
        </w:tc>
        <w:tc>
          <w:tcPr>
            <w:tcW w:w="5015" w:type="dxa"/>
            <w:tcBorders>
              <w:top w:val="nil"/>
              <w:left w:val="nil"/>
              <w:bottom w:val="single" w:sz="4" w:space="0" w:color="auto"/>
              <w:right w:val="single" w:sz="4" w:space="0" w:color="auto"/>
            </w:tcBorders>
            <w:shd w:val="clear" w:color="auto" w:fill="auto"/>
            <w:noWrap/>
            <w:vAlign w:val="center"/>
          </w:tcPr>
          <w:p w14:paraId="6A45D838" w14:textId="0D606FEA" w:rsidR="00CD5293" w:rsidRPr="00306435" w:rsidRDefault="00CD5293" w:rsidP="00CD5293">
            <w:pPr>
              <w:spacing w:after="0" w:line="240" w:lineRule="auto"/>
              <w:jc w:val="center"/>
              <w:rPr>
                <w:rFonts w:ascii="Bookman Old Style" w:eastAsia="Times New Roman" w:hAnsi="Bookman Old Style"/>
                <w:color w:val="000000"/>
                <w:sz w:val="24"/>
                <w:szCs w:val="24"/>
                <w:lang w:val="en-ID" w:eastAsia="en-ID"/>
              </w:rPr>
            </w:pPr>
          </w:p>
        </w:tc>
        <w:tc>
          <w:tcPr>
            <w:tcW w:w="4807" w:type="dxa"/>
            <w:tcBorders>
              <w:top w:val="nil"/>
              <w:left w:val="nil"/>
              <w:bottom w:val="single" w:sz="4" w:space="0" w:color="auto"/>
              <w:right w:val="single" w:sz="4" w:space="0" w:color="auto"/>
            </w:tcBorders>
            <w:shd w:val="clear" w:color="auto" w:fill="auto"/>
            <w:noWrap/>
            <w:vAlign w:val="center"/>
          </w:tcPr>
          <w:p w14:paraId="1484DE92" w14:textId="45F61A6C" w:rsidR="00CD5293" w:rsidRPr="00306435" w:rsidRDefault="00CD5293" w:rsidP="00CD5293">
            <w:pPr>
              <w:spacing w:after="0" w:line="240" w:lineRule="auto"/>
              <w:jc w:val="center"/>
              <w:rPr>
                <w:rFonts w:ascii="Bookman Old Style" w:eastAsia="Times New Roman" w:hAnsi="Bookman Old Style"/>
                <w:color w:val="000000"/>
                <w:sz w:val="24"/>
                <w:szCs w:val="24"/>
                <w:lang w:val="en-ID" w:eastAsia="en-ID"/>
              </w:rPr>
            </w:pPr>
          </w:p>
        </w:tc>
      </w:tr>
      <w:tr w:rsidR="00CD5293" w:rsidRPr="00306435" w14:paraId="0446E0F6" w14:textId="77777777" w:rsidTr="00CD5293">
        <w:trPr>
          <w:trHeight w:val="189"/>
        </w:trPr>
        <w:tc>
          <w:tcPr>
            <w:tcW w:w="4624" w:type="dxa"/>
            <w:tcBorders>
              <w:top w:val="nil"/>
              <w:left w:val="single" w:sz="4" w:space="0" w:color="auto"/>
              <w:bottom w:val="single" w:sz="4" w:space="0" w:color="auto"/>
              <w:right w:val="single" w:sz="4" w:space="0" w:color="auto"/>
            </w:tcBorders>
            <w:shd w:val="clear" w:color="auto" w:fill="auto"/>
            <w:hideMark/>
          </w:tcPr>
          <w:p w14:paraId="72DA3DD7" w14:textId="77777777" w:rsidR="00CD5293" w:rsidRPr="00306435" w:rsidRDefault="00CD5293" w:rsidP="00CD5293">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Dalam proses penyelesaian</w:t>
            </w:r>
          </w:p>
        </w:tc>
        <w:tc>
          <w:tcPr>
            <w:tcW w:w="5015" w:type="dxa"/>
            <w:tcBorders>
              <w:top w:val="nil"/>
              <w:left w:val="nil"/>
              <w:bottom w:val="single" w:sz="4" w:space="0" w:color="auto"/>
              <w:right w:val="single" w:sz="4" w:space="0" w:color="auto"/>
            </w:tcBorders>
            <w:shd w:val="clear" w:color="auto" w:fill="auto"/>
            <w:noWrap/>
            <w:vAlign w:val="center"/>
          </w:tcPr>
          <w:p w14:paraId="39835FCF" w14:textId="165B604D" w:rsidR="00CD5293" w:rsidRPr="00306435" w:rsidRDefault="00CD5293" w:rsidP="00CD5293">
            <w:pPr>
              <w:spacing w:after="0" w:line="240" w:lineRule="auto"/>
              <w:jc w:val="center"/>
              <w:rPr>
                <w:rFonts w:ascii="Bookman Old Style" w:eastAsia="Times New Roman" w:hAnsi="Bookman Old Style"/>
                <w:color w:val="000000"/>
                <w:sz w:val="24"/>
                <w:szCs w:val="24"/>
                <w:lang w:val="en-ID" w:eastAsia="en-ID"/>
              </w:rPr>
            </w:pPr>
          </w:p>
        </w:tc>
        <w:tc>
          <w:tcPr>
            <w:tcW w:w="4807" w:type="dxa"/>
            <w:tcBorders>
              <w:top w:val="nil"/>
              <w:left w:val="nil"/>
              <w:bottom w:val="single" w:sz="4" w:space="0" w:color="auto"/>
              <w:right w:val="single" w:sz="4" w:space="0" w:color="auto"/>
            </w:tcBorders>
            <w:shd w:val="clear" w:color="auto" w:fill="auto"/>
            <w:noWrap/>
            <w:vAlign w:val="center"/>
          </w:tcPr>
          <w:p w14:paraId="7FFF6807" w14:textId="47B2184F" w:rsidR="00CD5293" w:rsidRPr="00306435" w:rsidRDefault="00CD5293" w:rsidP="00CD5293">
            <w:pPr>
              <w:spacing w:after="0" w:line="240" w:lineRule="auto"/>
              <w:jc w:val="center"/>
              <w:rPr>
                <w:rFonts w:ascii="Bookman Old Style" w:eastAsia="Times New Roman" w:hAnsi="Bookman Old Style"/>
                <w:color w:val="000000"/>
                <w:sz w:val="24"/>
                <w:szCs w:val="24"/>
                <w:lang w:val="en-ID" w:eastAsia="en-ID"/>
              </w:rPr>
            </w:pPr>
          </w:p>
        </w:tc>
      </w:tr>
      <w:tr w:rsidR="00CD5293" w:rsidRPr="00306435" w14:paraId="3C22992F" w14:textId="77777777" w:rsidTr="00CD5293">
        <w:trPr>
          <w:trHeight w:val="189"/>
        </w:trPr>
        <w:tc>
          <w:tcPr>
            <w:tcW w:w="4624" w:type="dxa"/>
            <w:tcBorders>
              <w:top w:val="nil"/>
              <w:left w:val="single" w:sz="4" w:space="0" w:color="auto"/>
              <w:bottom w:val="single" w:sz="4" w:space="0" w:color="auto"/>
              <w:right w:val="single" w:sz="4" w:space="0" w:color="auto"/>
            </w:tcBorders>
            <w:shd w:val="clear" w:color="auto" w:fill="auto"/>
            <w:noWrap/>
            <w:hideMark/>
          </w:tcPr>
          <w:p w14:paraId="2E310021" w14:textId="77777777" w:rsidR="00CD5293" w:rsidRPr="00306435" w:rsidRDefault="00CD5293" w:rsidP="00CD5293">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Total</w:t>
            </w:r>
          </w:p>
        </w:tc>
        <w:tc>
          <w:tcPr>
            <w:tcW w:w="5015" w:type="dxa"/>
            <w:tcBorders>
              <w:top w:val="nil"/>
              <w:left w:val="nil"/>
              <w:bottom w:val="single" w:sz="4" w:space="0" w:color="auto"/>
              <w:right w:val="single" w:sz="4" w:space="0" w:color="auto"/>
            </w:tcBorders>
            <w:shd w:val="clear" w:color="auto" w:fill="auto"/>
            <w:noWrap/>
            <w:vAlign w:val="center"/>
          </w:tcPr>
          <w:p w14:paraId="28DEC5C3" w14:textId="2E7C0341" w:rsidR="00CD5293" w:rsidRPr="00306435" w:rsidRDefault="00CD5293" w:rsidP="00CD5293">
            <w:pPr>
              <w:spacing w:after="0" w:line="240" w:lineRule="auto"/>
              <w:jc w:val="center"/>
              <w:rPr>
                <w:rFonts w:ascii="Bookman Old Style" w:eastAsia="Times New Roman" w:hAnsi="Bookman Old Style"/>
                <w:color w:val="000000"/>
                <w:sz w:val="24"/>
                <w:szCs w:val="24"/>
                <w:lang w:val="en-ID" w:eastAsia="en-ID"/>
              </w:rPr>
            </w:pPr>
          </w:p>
        </w:tc>
        <w:tc>
          <w:tcPr>
            <w:tcW w:w="4807" w:type="dxa"/>
            <w:tcBorders>
              <w:top w:val="nil"/>
              <w:left w:val="nil"/>
              <w:bottom w:val="single" w:sz="4" w:space="0" w:color="auto"/>
              <w:right w:val="single" w:sz="4" w:space="0" w:color="auto"/>
            </w:tcBorders>
            <w:shd w:val="clear" w:color="auto" w:fill="auto"/>
            <w:noWrap/>
            <w:vAlign w:val="center"/>
          </w:tcPr>
          <w:p w14:paraId="0555802B" w14:textId="4A8A1608" w:rsidR="00CD5293" w:rsidRPr="00306435" w:rsidRDefault="00CD5293" w:rsidP="00CD5293">
            <w:pPr>
              <w:spacing w:after="0" w:line="240" w:lineRule="auto"/>
              <w:jc w:val="center"/>
              <w:rPr>
                <w:rFonts w:ascii="Bookman Old Style" w:eastAsia="Times New Roman" w:hAnsi="Bookman Old Style"/>
                <w:color w:val="000000"/>
                <w:sz w:val="24"/>
                <w:szCs w:val="24"/>
                <w:lang w:val="en-ID" w:eastAsia="en-ID"/>
              </w:rPr>
            </w:pPr>
          </w:p>
        </w:tc>
      </w:tr>
    </w:tbl>
    <w:p w14:paraId="2057B041" w14:textId="77777777" w:rsidR="00A020CD" w:rsidRPr="00306435" w:rsidRDefault="00A020CD" w:rsidP="00CD5293">
      <w:pPr>
        <w:pStyle w:val="ListParagraph"/>
        <w:ind w:left="1287"/>
        <w:jc w:val="both"/>
        <w:rPr>
          <w:rFonts w:ascii="Bookman Old Style" w:hAnsi="Bookman Old Style"/>
          <w:sz w:val="24"/>
          <w:szCs w:val="24"/>
        </w:rPr>
      </w:pPr>
    </w:p>
    <w:p w14:paraId="5AE50913" w14:textId="292AEFB9" w:rsidR="00B4154D" w:rsidRPr="00306435" w:rsidRDefault="00B4154D" w:rsidP="002E17CC">
      <w:pPr>
        <w:pStyle w:val="ListParagraph"/>
        <w:numPr>
          <w:ilvl w:val="0"/>
          <w:numId w:val="20"/>
        </w:numPr>
        <w:jc w:val="both"/>
        <w:rPr>
          <w:rFonts w:ascii="Bookman Old Style" w:hAnsi="Bookman Old Style"/>
          <w:sz w:val="24"/>
          <w:szCs w:val="24"/>
        </w:rPr>
      </w:pPr>
      <w:r w:rsidRPr="00306435">
        <w:rPr>
          <w:rFonts w:ascii="Bookman Old Style" w:hAnsi="Bookman Old Style"/>
          <w:sz w:val="24"/>
          <w:szCs w:val="24"/>
        </w:rPr>
        <w:t>Transaksi yang memiliki benturan kepentingan</w:t>
      </w:r>
    </w:p>
    <w:tbl>
      <w:tblPr>
        <w:tblW w:w="14463" w:type="dxa"/>
        <w:tblInd w:w="1129" w:type="dxa"/>
        <w:tblLook w:val="04A0" w:firstRow="1" w:lastRow="0" w:firstColumn="1" w:lastColumn="0" w:noHBand="0" w:noVBand="1"/>
      </w:tblPr>
      <w:tblGrid>
        <w:gridCol w:w="737"/>
        <w:gridCol w:w="3825"/>
        <w:gridCol w:w="2595"/>
        <w:gridCol w:w="3142"/>
        <w:gridCol w:w="2185"/>
        <w:gridCol w:w="1979"/>
      </w:tblGrid>
      <w:tr w:rsidR="00FA2989" w:rsidRPr="00306435" w14:paraId="131F88C6" w14:textId="77777777" w:rsidTr="008F268F">
        <w:trPr>
          <w:trHeight w:val="311"/>
        </w:trPr>
        <w:tc>
          <w:tcPr>
            <w:tcW w:w="7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D34A9A" w14:textId="77777777" w:rsidR="00FA2989" w:rsidRPr="00306435" w:rsidRDefault="00FA2989" w:rsidP="00FA2989">
            <w:pPr>
              <w:spacing w:after="0" w:line="240" w:lineRule="auto"/>
              <w:ind w:left="-99" w:firstLine="99"/>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No.</w:t>
            </w:r>
          </w:p>
        </w:tc>
        <w:tc>
          <w:tcPr>
            <w:tcW w:w="382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0E1C1A0" w14:textId="77777777" w:rsidR="00FA2989" w:rsidRPr="00306435" w:rsidRDefault="00FA2989" w:rsidP="00FA298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Nama dan Jabatan Pihak yang Memiliki Benturan Kepentingan</w:t>
            </w:r>
          </w:p>
        </w:tc>
        <w:tc>
          <w:tcPr>
            <w:tcW w:w="25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FCDDC23" w14:textId="77777777" w:rsidR="00FA2989" w:rsidRPr="00306435" w:rsidRDefault="00FA2989" w:rsidP="00FA298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Nama dan Jabatan Pengambil Keputusan</w:t>
            </w:r>
          </w:p>
        </w:tc>
        <w:tc>
          <w:tcPr>
            <w:tcW w:w="314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782E95C" w14:textId="77777777" w:rsidR="00FA2989" w:rsidRPr="00306435" w:rsidRDefault="00FA2989" w:rsidP="00FA298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Jenis Transaksi</w:t>
            </w:r>
          </w:p>
        </w:tc>
        <w:tc>
          <w:tcPr>
            <w:tcW w:w="218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43F1C34" w14:textId="77777777" w:rsidR="00FA2989" w:rsidRPr="00306435" w:rsidRDefault="00FA2989" w:rsidP="00FA298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Nilai Transaksi (jutaan Rupiah)</w:t>
            </w:r>
          </w:p>
        </w:tc>
        <w:tc>
          <w:tcPr>
            <w:tcW w:w="197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429D00E" w14:textId="3C1364D3" w:rsidR="00FA2989" w:rsidRPr="00306435" w:rsidRDefault="00FA2989" w:rsidP="00FA298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Keterangan</w:t>
            </w:r>
            <w:r w:rsidR="00A020CD" w:rsidRPr="00306435">
              <w:rPr>
                <w:rFonts w:ascii="Bookman Old Style" w:eastAsia="Times New Roman" w:hAnsi="Bookman Old Style" w:cs="Calibri"/>
                <w:b/>
                <w:bCs/>
                <w:color w:val="000000"/>
                <w:sz w:val="24"/>
                <w:szCs w:val="24"/>
                <w:lang w:val="en-ID" w:eastAsia="en-ID"/>
              </w:rPr>
              <w:t>*)</w:t>
            </w:r>
          </w:p>
        </w:tc>
      </w:tr>
      <w:tr w:rsidR="00FA2989" w:rsidRPr="00306435" w14:paraId="6F33BDEC" w14:textId="77777777" w:rsidTr="00A020CD">
        <w:trPr>
          <w:trHeight w:val="311"/>
        </w:trPr>
        <w:tc>
          <w:tcPr>
            <w:tcW w:w="737" w:type="dxa"/>
            <w:tcBorders>
              <w:top w:val="nil"/>
              <w:left w:val="single" w:sz="4" w:space="0" w:color="000000"/>
              <w:bottom w:val="single" w:sz="4" w:space="0" w:color="000000"/>
              <w:right w:val="single" w:sz="4" w:space="0" w:color="000000"/>
            </w:tcBorders>
            <w:shd w:val="clear" w:color="auto" w:fill="auto"/>
            <w:noWrap/>
            <w:vAlign w:val="bottom"/>
            <w:hideMark/>
          </w:tcPr>
          <w:p w14:paraId="3BCEC5AF" w14:textId="77777777" w:rsidR="00FA2989" w:rsidRPr="00306435" w:rsidRDefault="00FA2989" w:rsidP="00FA2989">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3825" w:type="dxa"/>
            <w:tcBorders>
              <w:top w:val="nil"/>
              <w:left w:val="nil"/>
              <w:bottom w:val="single" w:sz="4" w:space="0" w:color="000000"/>
              <w:right w:val="single" w:sz="4" w:space="0" w:color="000000"/>
            </w:tcBorders>
            <w:shd w:val="clear" w:color="auto" w:fill="auto"/>
            <w:noWrap/>
            <w:vAlign w:val="bottom"/>
          </w:tcPr>
          <w:p w14:paraId="0682956E" w14:textId="369E7F3C" w:rsidR="00FA2989" w:rsidRPr="00306435" w:rsidRDefault="00FA2989" w:rsidP="00FA2989">
            <w:pPr>
              <w:spacing w:after="0" w:line="240" w:lineRule="auto"/>
              <w:rPr>
                <w:rFonts w:ascii="Bookman Old Style" w:eastAsia="Times New Roman" w:hAnsi="Bookman Old Style" w:cs="Calibri"/>
                <w:color w:val="000000"/>
                <w:sz w:val="24"/>
                <w:szCs w:val="24"/>
                <w:lang w:val="en-ID" w:eastAsia="en-ID"/>
              </w:rPr>
            </w:pPr>
          </w:p>
        </w:tc>
        <w:tc>
          <w:tcPr>
            <w:tcW w:w="2595" w:type="dxa"/>
            <w:tcBorders>
              <w:top w:val="nil"/>
              <w:left w:val="nil"/>
              <w:bottom w:val="single" w:sz="4" w:space="0" w:color="000000"/>
              <w:right w:val="single" w:sz="4" w:space="0" w:color="000000"/>
            </w:tcBorders>
            <w:shd w:val="clear" w:color="auto" w:fill="auto"/>
            <w:noWrap/>
            <w:vAlign w:val="bottom"/>
          </w:tcPr>
          <w:p w14:paraId="5AAB620B" w14:textId="67C61EF5" w:rsidR="00FA2989" w:rsidRPr="00306435" w:rsidRDefault="00FA2989" w:rsidP="00FA2989">
            <w:pPr>
              <w:spacing w:after="0" w:line="240" w:lineRule="auto"/>
              <w:rPr>
                <w:rFonts w:ascii="Bookman Old Style" w:eastAsia="Times New Roman" w:hAnsi="Bookman Old Style" w:cs="Calibri"/>
                <w:color w:val="000000"/>
                <w:sz w:val="24"/>
                <w:szCs w:val="24"/>
                <w:lang w:val="en-ID" w:eastAsia="en-ID"/>
              </w:rPr>
            </w:pPr>
          </w:p>
        </w:tc>
        <w:tc>
          <w:tcPr>
            <w:tcW w:w="3142" w:type="dxa"/>
            <w:tcBorders>
              <w:top w:val="nil"/>
              <w:left w:val="nil"/>
              <w:bottom w:val="single" w:sz="4" w:space="0" w:color="000000"/>
              <w:right w:val="single" w:sz="4" w:space="0" w:color="000000"/>
            </w:tcBorders>
            <w:shd w:val="clear" w:color="auto" w:fill="auto"/>
            <w:noWrap/>
            <w:vAlign w:val="bottom"/>
          </w:tcPr>
          <w:p w14:paraId="7BDD2BF7" w14:textId="328D0A05" w:rsidR="00FA2989" w:rsidRPr="00306435" w:rsidRDefault="00FA2989" w:rsidP="00FA2989">
            <w:pPr>
              <w:spacing w:after="0" w:line="240" w:lineRule="auto"/>
              <w:rPr>
                <w:rFonts w:ascii="Bookman Old Style" w:eastAsia="Times New Roman" w:hAnsi="Bookman Old Style" w:cs="Calibri"/>
                <w:color w:val="000000"/>
                <w:sz w:val="24"/>
                <w:szCs w:val="24"/>
                <w:lang w:val="en-ID" w:eastAsia="en-ID"/>
              </w:rPr>
            </w:pPr>
          </w:p>
        </w:tc>
        <w:tc>
          <w:tcPr>
            <w:tcW w:w="2185" w:type="dxa"/>
            <w:tcBorders>
              <w:top w:val="nil"/>
              <w:left w:val="nil"/>
              <w:bottom w:val="single" w:sz="4" w:space="0" w:color="000000"/>
              <w:right w:val="single" w:sz="4" w:space="0" w:color="000000"/>
            </w:tcBorders>
            <w:shd w:val="clear" w:color="auto" w:fill="auto"/>
            <w:noWrap/>
            <w:vAlign w:val="bottom"/>
          </w:tcPr>
          <w:p w14:paraId="6EEC991D" w14:textId="46CFF23E" w:rsidR="00FA2989" w:rsidRPr="00306435" w:rsidRDefault="00FA2989" w:rsidP="00FA2989">
            <w:pPr>
              <w:spacing w:after="0" w:line="240" w:lineRule="auto"/>
              <w:rPr>
                <w:rFonts w:ascii="Bookman Old Style" w:eastAsia="Times New Roman" w:hAnsi="Bookman Old Style" w:cs="Calibri"/>
                <w:color w:val="000000"/>
                <w:sz w:val="24"/>
                <w:szCs w:val="24"/>
                <w:lang w:val="en-ID" w:eastAsia="en-ID"/>
              </w:rPr>
            </w:pPr>
          </w:p>
        </w:tc>
        <w:tc>
          <w:tcPr>
            <w:tcW w:w="1979" w:type="dxa"/>
            <w:tcBorders>
              <w:top w:val="nil"/>
              <w:left w:val="nil"/>
              <w:bottom w:val="single" w:sz="4" w:space="0" w:color="000000"/>
              <w:right w:val="single" w:sz="4" w:space="0" w:color="000000"/>
            </w:tcBorders>
            <w:shd w:val="clear" w:color="auto" w:fill="auto"/>
            <w:noWrap/>
            <w:vAlign w:val="bottom"/>
          </w:tcPr>
          <w:p w14:paraId="05BAED71" w14:textId="26A9452F" w:rsidR="00FA2989" w:rsidRPr="00306435" w:rsidRDefault="00FA2989" w:rsidP="00FA2989">
            <w:pPr>
              <w:spacing w:after="0" w:line="240" w:lineRule="auto"/>
              <w:rPr>
                <w:rFonts w:ascii="Bookman Old Style" w:eastAsia="Times New Roman" w:hAnsi="Bookman Old Style" w:cs="Calibri"/>
                <w:color w:val="000000"/>
                <w:sz w:val="24"/>
                <w:szCs w:val="24"/>
                <w:lang w:val="en-ID" w:eastAsia="en-ID"/>
              </w:rPr>
            </w:pPr>
          </w:p>
        </w:tc>
      </w:tr>
    </w:tbl>
    <w:p w14:paraId="6F3B4560" w14:textId="5C75A9AD" w:rsidR="00546F93" w:rsidRPr="00306435" w:rsidRDefault="00A020CD" w:rsidP="00546F93">
      <w:pPr>
        <w:pStyle w:val="ListParagraph"/>
        <w:ind w:left="1287"/>
        <w:jc w:val="both"/>
        <w:rPr>
          <w:rFonts w:ascii="Bookman Old Style" w:hAnsi="Bookman Old Style"/>
          <w:sz w:val="24"/>
          <w:szCs w:val="24"/>
        </w:rPr>
      </w:pPr>
      <w:r w:rsidRPr="00306435">
        <w:rPr>
          <w:rFonts w:ascii="Bookman Old Style" w:hAnsi="Bookman Old Style"/>
          <w:sz w:val="24"/>
          <w:szCs w:val="24"/>
        </w:rPr>
        <w:t>**) Keterangan diisi dengan:</w:t>
      </w:r>
    </w:p>
    <w:p w14:paraId="56BA1AF7" w14:textId="77777777" w:rsidR="00A020CD" w:rsidRPr="00306435" w:rsidRDefault="00A020CD" w:rsidP="002E17CC">
      <w:pPr>
        <w:pStyle w:val="ListParagraph"/>
        <w:numPr>
          <w:ilvl w:val="0"/>
          <w:numId w:val="21"/>
        </w:numPr>
        <w:tabs>
          <w:tab w:val="left" w:pos="2410"/>
          <w:tab w:val="left" w:pos="2552"/>
        </w:tabs>
        <w:autoSpaceDE w:val="0"/>
        <w:autoSpaceDN w:val="0"/>
        <w:spacing w:after="0" w:line="240" w:lineRule="auto"/>
        <w:ind w:left="2268" w:hanging="567"/>
        <w:contextualSpacing w:val="0"/>
        <w:jc w:val="both"/>
        <w:rPr>
          <w:rFonts w:ascii="Bookman Old Style" w:hAnsi="Bookman Old Style"/>
          <w:sz w:val="24"/>
          <w:szCs w:val="24"/>
        </w:rPr>
      </w:pPr>
      <w:r w:rsidRPr="00306435">
        <w:rPr>
          <w:rFonts w:ascii="Bookman Old Style" w:hAnsi="Bookman Old Style"/>
          <w:sz w:val="24"/>
          <w:szCs w:val="24"/>
        </w:rPr>
        <w:t>Kesesuaian dan/atau ketidaksesuaian transaksi dengan ketentuan intern; dan</w:t>
      </w:r>
    </w:p>
    <w:p w14:paraId="3CA96034" w14:textId="77777777" w:rsidR="00A020CD" w:rsidRPr="00306435" w:rsidRDefault="00A020CD" w:rsidP="002E17CC">
      <w:pPr>
        <w:pStyle w:val="ListParagraph"/>
        <w:numPr>
          <w:ilvl w:val="0"/>
          <w:numId w:val="21"/>
        </w:numPr>
        <w:tabs>
          <w:tab w:val="left" w:pos="2410"/>
          <w:tab w:val="left" w:pos="2552"/>
        </w:tabs>
        <w:autoSpaceDE w:val="0"/>
        <w:autoSpaceDN w:val="0"/>
        <w:spacing w:after="0" w:line="240" w:lineRule="auto"/>
        <w:ind w:left="2268" w:hanging="567"/>
        <w:contextualSpacing w:val="0"/>
        <w:jc w:val="both"/>
        <w:rPr>
          <w:rFonts w:ascii="Bookman Old Style" w:hAnsi="Bookman Old Style"/>
          <w:sz w:val="24"/>
          <w:szCs w:val="24"/>
        </w:rPr>
      </w:pPr>
      <w:r w:rsidRPr="00306435">
        <w:rPr>
          <w:rFonts w:ascii="Bookman Old Style" w:hAnsi="Bookman Old Style"/>
          <w:sz w:val="24"/>
          <w:szCs w:val="24"/>
        </w:rPr>
        <w:t>Menjelaskan keterkaitan antara pihak yang memiliki benturan kepentingan dengan pengambil keputusan.</w:t>
      </w:r>
    </w:p>
    <w:p w14:paraId="28FB3547" w14:textId="456EAFFE" w:rsidR="00A020CD" w:rsidRPr="00306435" w:rsidRDefault="00A020CD" w:rsidP="00546F93">
      <w:pPr>
        <w:pStyle w:val="ListParagraph"/>
        <w:ind w:left="1287"/>
        <w:jc w:val="both"/>
        <w:rPr>
          <w:rFonts w:ascii="Bookman Old Style" w:hAnsi="Bookman Old Style"/>
          <w:sz w:val="24"/>
          <w:szCs w:val="24"/>
        </w:rPr>
      </w:pPr>
    </w:p>
    <w:p w14:paraId="1F99FFE9" w14:textId="62096B56" w:rsidR="00B4154D" w:rsidRPr="00306435" w:rsidRDefault="00B4154D" w:rsidP="002E17CC">
      <w:pPr>
        <w:pStyle w:val="ListParagraph"/>
        <w:numPr>
          <w:ilvl w:val="0"/>
          <w:numId w:val="20"/>
        </w:numPr>
        <w:jc w:val="both"/>
        <w:rPr>
          <w:rFonts w:ascii="Bookman Old Style" w:hAnsi="Bookman Old Style"/>
          <w:sz w:val="24"/>
          <w:szCs w:val="24"/>
        </w:rPr>
      </w:pPr>
      <w:r w:rsidRPr="00306435">
        <w:rPr>
          <w:rFonts w:ascii="Bookman Old Style" w:hAnsi="Bookman Old Style"/>
          <w:sz w:val="24"/>
          <w:szCs w:val="24"/>
        </w:rPr>
        <w:t>Struktur kelompok usaha bank</w:t>
      </w:r>
    </w:p>
    <w:p w14:paraId="1E67A0E1" w14:textId="546C1B0A" w:rsidR="00374A48" w:rsidRPr="00306435" w:rsidRDefault="00374A48" w:rsidP="00374A48">
      <w:pPr>
        <w:pStyle w:val="ListParagraph"/>
        <w:ind w:left="1287"/>
        <w:jc w:val="both"/>
        <w:rPr>
          <w:rFonts w:ascii="Bookman Old Style" w:hAnsi="Bookman Old Style"/>
          <w:sz w:val="24"/>
          <w:szCs w:val="24"/>
        </w:rPr>
      </w:pPr>
      <w:r w:rsidRPr="00306435">
        <w:rPr>
          <w:rFonts w:ascii="Bookman Old Style" w:hAnsi="Bookman Old Style"/>
          <w:sz w:val="24"/>
          <w:szCs w:val="24"/>
        </w:rPr>
        <w:t>Diisi dalam hal BUS yang merupakan perusahaan induk dalam suatu kelompok usaha</w:t>
      </w:r>
    </w:p>
    <w:tbl>
      <w:tblPr>
        <w:tblW w:w="14177" w:type="dxa"/>
        <w:tblInd w:w="1129" w:type="dxa"/>
        <w:tblLook w:val="04A0" w:firstRow="1" w:lastRow="0" w:firstColumn="1" w:lastColumn="0" w:noHBand="0" w:noVBand="1"/>
      </w:tblPr>
      <w:tblGrid>
        <w:gridCol w:w="3023"/>
        <w:gridCol w:w="1230"/>
        <w:gridCol w:w="7294"/>
        <w:gridCol w:w="2630"/>
      </w:tblGrid>
      <w:tr w:rsidR="00122F0D" w:rsidRPr="00306435" w14:paraId="728D7A4A" w14:textId="77777777" w:rsidTr="008F268F">
        <w:trPr>
          <w:trHeight w:val="467"/>
        </w:trPr>
        <w:tc>
          <w:tcPr>
            <w:tcW w:w="302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2A48DD" w14:textId="50A12004" w:rsidR="00122F0D" w:rsidRPr="00306435" w:rsidRDefault="00122F0D" w:rsidP="00A020C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Perusahaan Induk*)</w:t>
            </w:r>
          </w:p>
        </w:tc>
        <w:tc>
          <w:tcPr>
            <w:tcW w:w="11154"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06F4A5E8" w14:textId="30FDFCEC" w:rsidR="00122F0D" w:rsidRPr="00306435" w:rsidRDefault="00122F0D" w:rsidP="00A020C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Perusahaan Anak</w:t>
            </w:r>
          </w:p>
        </w:tc>
      </w:tr>
      <w:tr w:rsidR="00122F0D" w:rsidRPr="00306435" w14:paraId="46FCC4FE" w14:textId="77777777" w:rsidTr="008F268F">
        <w:trPr>
          <w:trHeight w:val="467"/>
        </w:trPr>
        <w:tc>
          <w:tcPr>
            <w:tcW w:w="3023"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5A1A1B2" w14:textId="357CFBAF" w:rsidR="00122F0D" w:rsidRPr="00306435" w:rsidRDefault="00122F0D" w:rsidP="00A020CD">
            <w:pPr>
              <w:spacing w:after="0" w:line="240" w:lineRule="auto"/>
              <w:jc w:val="center"/>
              <w:rPr>
                <w:rFonts w:ascii="Bookman Old Style" w:eastAsia="Times New Roman" w:hAnsi="Bookman Old Style"/>
                <w:b/>
                <w:bCs/>
                <w:color w:val="000000"/>
                <w:sz w:val="24"/>
                <w:szCs w:val="24"/>
                <w:lang w:val="en-ID" w:eastAsia="en-ID"/>
              </w:rPr>
            </w:pPr>
          </w:p>
        </w:tc>
        <w:tc>
          <w:tcPr>
            <w:tcW w:w="12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51B1B" w14:textId="77777777" w:rsidR="00122F0D" w:rsidRPr="00306435" w:rsidRDefault="00122F0D" w:rsidP="00A020C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Nomor</w:t>
            </w:r>
          </w:p>
        </w:tc>
        <w:tc>
          <w:tcPr>
            <w:tcW w:w="7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ADB4CD" w14:textId="1C12F81D" w:rsidR="00122F0D" w:rsidRPr="00306435" w:rsidRDefault="00122F0D" w:rsidP="00A020C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Nama Perusahaan Anak**)</w:t>
            </w:r>
          </w:p>
        </w:tc>
        <w:tc>
          <w:tcPr>
            <w:tcW w:w="2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DD5B9" w14:textId="3DE46095" w:rsidR="00122F0D" w:rsidRPr="00306435" w:rsidRDefault="00122F0D" w:rsidP="00A020CD">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Persentase Kepemilikan Saham***)</w:t>
            </w:r>
          </w:p>
        </w:tc>
      </w:tr>
      <w:tr w:rsidR="00FA2989" w:rsidRPr="00306435" w14:paraId="2A0E92F2" w14:textId="77777777" w:rsidTr="00122F0D">
        <w:trPr>
          <w:trHeight w:val="327"/>
        </w:trPr>
        <w:tc>
          <w:tcPr>
            <w:tcW w:w="3023" w:type="dxa"/>
            <w:tcBorders>
              <w:top w:val="nil"/>
              <w:left w:val="single" w:sz="4" w:space="0" w:color="auto"/>
              <w:bottom w:val="single" w:sz="4" w:space="0" w:color="auto"/>
              <w:right w:val="single" w:sz="4" w:space="0" w:color="auto"/>
            </w:tcBorders>
            <w:shd w:val="clear" w:color="auto" w:fill="auto"/>
            <w:noWrap/>
            <w:vAlign w:val="bottom"/>
          </w:tcPr>
          <w:p w14:paraId="6A1E133F" w14:textId="60AB53CE" w:rsidR="00FA2989" w:rsidRPr="00306435" w:rsidRDefault="00FA2989" w:rsidP="00FA2989">
            <w:pPr>
              <w:spacing w:after="0" w:line="240" w:lineRule="auto"/>
              <w:rPr>
                <w:rFonts w:ascii="Bookman Old Style" w:eastAsia="Times New Roman" w:hAnsi="Bookman Old Style"/>
                <w:color w:val="000000"/>
                <w:sz w:val="24"/>
                <w:szCs w:val="24"/>
                <w:lang w:val="en-ID" w:eastAsia="en-ID"/>
              </w:rPr>
            </w:pPr>
          </w:p>
        </w:tc>
        <w:tc>
          <w:tcPr>
            <w:tcW w:w="1230" w:type="dxa"/>
            <w:tcBorders>
              <w:top w:val="nil"/>
              <w:left w:val="nil"/>
              <w:bottom w:val="single" w:sz="4" w:space="0" w:color="auto"/>
              <w:right w:val="single" w:sz="4" w:space="0" w:color="auto"/>
            </w:tcBorders>
            <w:shd w:val="clear" w:color="auto" w:fill="auto"/>
            <w:vAlign w:val="center"/>
          </w:tcPr>
          <w:p w14:paraId="1ED542F6" w14:textId="10FD4E23" w:rsidR="00FA2989" w:rsidRPr="00306435" w:rsidRDefault="00FA2989" w:rsidP="00FA2989">
            <w:pPr>
              <w:spacing w:after="0" w:line="240" w:lineRule="auto"/>
              <w:jc w:val="center"/>
              <w:rPr>
                <w:rFonts w:ascii="Bookman Old Style" w:eastAsia="Times New Roman" w:hAnsi="Bookman Old Style"/>
                <w:color w:val="000000"/>
                <w:sz w:val="24"/>
                <w:szCs w:val="24"/>
                <w:lang w:val="en-ID" w:eastAsia="en-ID"/>
              </w:rPr>
            </w:pPr>
          </w:p>
        </w:tc>
        <w:tc>
          <w:tcPr>
            <w:tcW w:w="7294" w:type="dxa"/>
            <w:tcBorders>
              <w:top w:val="nil"/>
              <w:left w:val="nil"/>
              <w:bottom w:val="single" w:sz="4" w:space="0" w:color="auto"/>
              <w:right w:val="single" w:sz="4" w:space="0" w:color="auto"/>
            </w:tcBorders>
            <w:shd w:val="clear" w:color="auto" w:fill="auto"/>
            <w:vAlign w:val="bottom"/>
          </w:tcPr>
          <w:p w14:paraId="7676A07F" w14:textId="3DAF8139" w:rsidR="00FA2989" w:rsidRPr="00306435" w:rsidRDefault="00FA2989" w:rsidP="00FA2989">
            <w:pPr>
              <w:spacing w:after="0" w:line="240" w:lineRule="auto"/>
              <w:rPr>
                <w:rFonts w:ascii="Bookman Old Style" w:eastAsia="Times New Roman" w:hAnsi="Bookman Old Style"/>
                <w:color w:val="000000"/>
                <w:sz w:val="24"/>
                <w:szCs w:val="24"/>
                <w:lang w:val="en-ID" w:eastAsia="en-ID"/>
              </w:rPr>
            </w:pPr>
          </w:p>
        </w:tc>
        <w:tc>
          <w:tcPr>
            <w:tcW w:w="2630" w:type="dxa"/>
            <w:tcBorders>
              <w:top w:val="nil"/>
              <w:left w:val="nil"/>
              <w:bottom w:val="single" w:sz="4" w:space="0" w:color="auto"/>
              <w:right w:val="single" w:sz="4" w:space="0" w:color="auto"/>
            </w:tcBorders>
            <w:shd w:val="clear" w:color="auto" w:fill="auto"/>
            <w:vAlign w:val="bottom"/>
          </w:tcPr>
          <w:p w14:paraId="3FF80CC4" w14:textId="7FAD7D5E" w:rsidR="00FA2989" w:rsidRPr="00306435" w:rsidRDefault="00FA2989" w:rsidP="00FA2989">
            <w:pPr>
              <w:spacing w:after="0" w:line="240" w:lineRule="auto"/>
              <w:rPr>
                <w:rFonts w:ascii="Bookman Old Style" w:eastAsia="Times New Roman" w:hAnsi="Bookman Old Style"/>
                <w:color w:val="000000"/>
                <w:sz w:val="24"/>
                <w:szCs w:val="24"/>
                <w:lang w:val="en-ID" w:eastAsia="en-ID"/>
              </w:rPr>
            </w:pPr>
          </w:p>
        </w:tc>
      </w:tr>
    </w:tbl>
    <w:p w14:paraId="68DD9461" w14:textId="7FB43866" w:rsidR="00B4154D" w:rsidRPr="00306435" w:rsidRDefault="00B4154D" w:rsidP="00122F0D">
      <w:pPr>
        <w:spacing w:after="0" w:line="240" w:lineRule="auto"/>
        <w:rPr>
          <w:rFonts w:ascii="Bookman Old Style" w:hAnsi="Bookman Old Style"/>
          <w:bCs/>
          <w:sz w:val="24"/>
          <w:szCs w:val="24"/>
          <w:lang w:eastAsia="id-ID"/>
        </w:rPr>
      </w:pPr>
    </w:p>
    <w:p w14:paraId="3FE48FE0" w14:textId="5EB710F7" w:rsidR="00122F0D" w:rsidRPr="00306435" w:rsidRDefault="00122F0D" w:rsidP="00374A48">
      <w:pPr>
        <w:tabs>
          <w:tab w:val="left" w:pos="1701"/>
        </w:tabs>
        <w:snapToGrid w:val="0"/>
        <w:spacing w:after="0"/>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Perusahaan induk diisi dengan nama BUS yang merupakan</w:t>
      </w:r>
      <w:r w:rsidR="00374A48" w:rsidRPr="00306435">
        <w:rPr>
          <w:rFonts w:ascii="Bookman Old Style" w:hAnsi="Bookman Old Style"/>
          <w:bCs/>
          <w:sz w:val="24"/>
          <w:szCs w:val="24"/>
          <w:lang w:eastAsia="id-ID"/>
        </w:rPr>
        <w:t xml:space="preserve"> perusahaa induk </w:t>
      </w:r>
      <w:r w:rsidRPr="00306435">
        <w:rPr>
          <w:rFonts w:ascii="Bookman Old Style" w:hAnsi="Bookman Old Style"/>
          <w:bCs/>
          <w:sz w:val="24"/>
          <w:szCs w:val="24"/>
          <w:lang w:eastAsia="id-ID"/>
        </w:rPr>
        <w:t>dari kelompok usaha suatu perusahaan induk</w:t>
      </w:r>
    </w:p>
    <w:p w14:paraId="6E471377" w14:textId="3A0D28E6" w:rsidR="00122F0D" w:rsidRPr="00306435" w:rsidRDefault="00122F0D" w:rsidP="00374A48">
      <w:pPr>
        <w:tabs>
          <w:tab w:val="left" w:pos="1701"/>
        </w:tabs>
        <w:snapToGrid w:val="0"/>
        <w:spacing w:after="0"/>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Nama Perusahaan Anak diisi dengan nama perusahaan anak dari perusahaan induk</w:t>
      </w:r>
    </w:p>
    <w:p w14:paraId="25E6E502" w14:textId="15AFFE49" w:rsidR="00122F0D" w:rsidRPr="00306435" w:rsidRDefault="00122F0D" w:rsidP="00374A48">
      <w:pPr>
        <w:tabs>
          <w:tab w:val="left" w:pos="1701"/>
        </w:tabs>
        <w:snapToGrid w:val="0"/>
        <w:spacing w:after="0"/>
        <w:ind w:left="1701" w:hanging="567"/>
        <w:jc w:val="both"/>
        <w:rPr>
          <w:rFonts w:ascii="Bookman Old Style" w:hAnsi="Bookman Old Style"/>
          <w:bCs/>
          <w:sz w:val="24"/>
          <w:szCs w:val="24"/>
          <w:lang w:eastAsia="id-ID"/>
        </w:rPr>
      </w:pPr>
      <w:r w:rsidRPr="00306435">
        <w:rPr>
          <w:rFonts w:ascii="Bookman Old Style" w:hAnsi="Bookman Old Style"/>
          <w:bCs/>
          <w:sz w:val="24"/>
          <w:szCs w:val="24"/>
          <w:lang w:eastAsia="id-ID"/>
        </w:rPr>
        <w:t>***)</w:t>
      </w:r>
      <w:r w:rsidRPr="00306435">
        <w:rPr>
          <w:rFonts w:ascii="Bookman Old Style" w:hAnsi="Bookman Old Style"/>
          <w:bCs/>
          <w:sz w:val="24"/>
          <w:szCs w:val="24"/>
          <w:lang w:eastAsia="id-ID"/>
        </w:rPr>
        <w:tab/>
        <w:t>Persentase Kepemilikan Saham diisi dengan nilai persentase kepemiikan saha</w:t>
      </w:r>
      <w:r w:rsidR="004C69DE" w:rsidRPr="00306435">
        <w:rPr>
          <w:rFonts w:ascii="Bookman Old Style" w:hAnsi="Bookman Old Style"/>
          <w:bCs/>
          <w:sz w:val="24"/>
          <w:szCs w:val="24"/>
          <w:lang w:eastAsia="id-ID"/>
        </w:rPr>
        <w:t>m perusahaan induk dalam perusahaan anak</w:t>
      </w:r>
    </w:p>
    <w:p w14:paraId="43582869" w14:textId="77777777" w:rsidR="00122F0D" w:rsidRPr="00306435" w:rsidRDefault="00122F0D" w:rsidP="00122F0D">
      <w:pPr>
        <w:tabs>
          <w:tab w:val="left" w:pos="1701"/>
        </w:tabs>
        <w:snapToGrid w:val="0"/>
        <w:spacing w:after="0"/>
        <w:ind w:left="1134"/>
        <w:jc w:val="both"/>
        <w:rPr>
          <w:rFonts w:ascii="Bookman Old Style" w:hAnsi="Bookman Old Style"/>
          <w:bCs/>
          <w:sz w:val="24"/>
          <w:szCs w:val="24"/>
          <w:lang w:eastAsia="id-ID"/>
        </w:rPr>
      </w:pPr>
    </w:p>
    <w:p w14:paraId="372DBBF9" w14:textId="3BB9BDA4" w:rsidR="00A020CD" w:rsidRPr="00306435" w:rsidRDefault="008F268F" w:rsidP="002E17CC">
      <w:pPr>
        <w:pStyle w:val="ListParagraph"/>
        <w:numPr>
          <w:ilvl w:val="0"/>
          <w:numId w:val="19"/>
        </w:numPr>
        <w:spacing w:after="0" w:line="240" w:lineRule="auto"/>
        <w:ind w:left="567" w:hanging="567"/>
        <w:rPr>
          <w:rFonts w:ascii="Bookman Old Style" w:hAnsi="Bookman Old Style"/>
          <w:b/>
          <w:sz w:val="24"/>
          <w:szCs w:val="24"/>
        </w:rPr>
      </w:pPr>
      <w:r w:rsidRPr="00306435">
        <w:rPr>
          <w:rFonts w:ascii="Bookman Old Style" w:hAnsi="Bookman Old Style"/>
          <w:b/>
          <w:bCs/>
          <w:i/>
          <w:sz w:val="24"/>
          <w:szCs w:val="24"/>
          <w:lang w:eastAsia="id-ID"/>
        </w:rPr>
        <w:t xml:space="preserve">Form </w:t>
      </w:r>
      <w:r w:rsidR="00A020CD" w:rsidRPr="00306435">
        <w:rPr>
          <w:rFonts w:ascii="Bookman Old Style" w:hAnsi="Bookman Old Style"/>
          <w:b/>
          <w:sz w:val="24"/>
          <w:szCs w:val="24"/>
        </w:rPr>
        <w:t xml:space="preserve">01.04 – </w:t>
      </w:r>
      <w:r w:rsidR="00374A48" w:rsidRPr="00306435">
        <w:rPr>
          <w:rFonts w:ascii="Bookman Old Style" w:hAnsi="Bookman Old Style"/>
          <w:b/>
          <w:sz w:val="24"/>
          <w:szCs w:val="24"/>
        </w:rPr>
        <w:t>Surat Komentar (</w:t>
      </w:r>
      <w:r w:rsidR="00374A48" w:rsidRPr="00306435">
        <w:rPr>
          <w:rFonts w:ascii="Bookman Old Style" w:hAnsi="Bookman Old Style"/>
          <w:b/>
          <w:i/>
          <w:sz w:val="24"/>
          <w:szCs w:val="24"/>
        </w:rPr>
        <w:t xml:space="preserve">Management Letter) </w:t>
      </w:r>
      <w:r w:rsidR="00374A48" w:rsidRPr="00306435">
        <w:rPr>
          <w:rFonts w:ascii="Bookman Old Style" w:hAnsi="Bookman Old Style"/>
          <w:b/>
          <w:sz w:val="24"/>
          <w:szCs w:val="24"/>
        </w:rPr>
        <w:t>atas audit laporan publikasi keuangan tahunan Bank</w:t>
      </w:r>
    </w:p>
    <w:p w14:paraId="3AAD2185" w14:textId="0BBB15A5" w:rsidR="000D7DD4" w:rsidRPr="00306435" w:rsidRDefault="008F268F" w:rsidP="00A020CD">
      <w:pPr>
        <w:pStyle w:val="ListParagraph"/>
        <w:spacing w:after="0" w:line="240" w:lineRule="auto"/>
        <w:ind w:left="567"/>
        <w:rPr>
          <w:rFonts w:ascii="Bookman Old Style" w:hAnsi="Bookman Old Style"/>
          <w:bCs/>
          <w:sz w:val="24"/>
          <w:szCs w:val="24"/>
          <w:lang w:eastAsia="id-ID"/>
        </w:rPr>
        <w:sectPr w:rsidR="000D7DD4" w:rsidRPr="00306435" w:rsidSect="000D7DD4">
          <w:pgSz w:w="18720" w:h="12240" w:orient="landscape" w:code="41"/>
          <w:pgMar w:top="1418" w:right="1701" w:bottom="1418" w:left="1418" w:header="709" w:footer="709" w:gutter="0"/>
          <w:cols w:space="708"/>
          <w:docGrid w:linePitch="360"/>
        </w:sectPr>
      </w:pPr>
      <w:r w:rsidRPr="00306435">
        <w:rPr>
          <w:rFonts w:ascii="Bookman Old Style" w:hAnsi="Bookman Old Style"/>
          <w:i/>
          <w:sz w:val="24"/>
          <w:szCs w:val="24"/>
        </w:rPr>
        <w:t xml:space="preserve">Form </w:t>
      </w:r>
      <w:r w:rsidR="00A020CD" w:rsidRPr="00306435">
        <w:rPr>
          <w:rFonts w:ascii="Bookman Old Style" w:hAnsi="Bookman Old Style"/>
          <w:sz w:val="24"/>
          <w:szCs w:val="24"/>
        </w:rPr>
        <w:t xml:space="preserve">ini disampaikan BUS </w:t>
      </w:r>
      <w:r w:rsidR="004C69DE" w:rsidRPr="00306435">
        <w:rPr>
          <w:rFonts w:ascii="Bookman Old Style" w:hAnsi="Bookman Old Style"/>
          <w:sz w:val="24"/>
          <w:szCs w:val="24"/>
        </w:rPr>
        <w:t xml:space="preserve">berupa surat komentar </w:t>
      </w:r>
      <w:r w:rsidR="004C69DE" w:rsidRPr="00306435">
        <w:rPr>
          <w:rFonts w:ascii="Bookman Old Style" w:hAnsi="Bookman Old Style"/>
          <w:i/>
          <w:sz w:val="24"/>
          <w:szCs w:val="24"/>
        </w:rPr>
        <w:t xml:space="preserve">(management letter) </w:t>
      </w:r>
      <w:r w:rsidR="004C69DE" w:rsidRPr="00306435">
        <w:rPr>
          <w:rFonts w:ascii="Bookman Old Style" w:hAnsi="Bookman Old Style"/>
          <w:sz w:val="24"/>
          <w:szCs w:val="24"/>
        </w:rPr>
        <w:t xml:space="preserve">atas audit laporan publikasi keuangan tahunan Bank </w:t>
      </w:r>
      <w:r w:rsidR="00A020CD" w:rsidRPr="00306435">
        <w:rPr>
          <w:rFonts w:ascii="Bookman Old Style" w:hAnsi="Bookman Old Style"/>
          <w:sz w:val="24"/>
          <w:szCs w:val="24"/>
        </w:rPr>
        <w:t xml:space="preserve">dalam bentuk </w:t>
      </w:r>
      <w:r w:rsidR="00A020CD" w:rsidRPr="00306435">
        <w:rPr>
          <w:rFonts w:ascii="Bookman Old Style" w:hAnsi="Bookman Old Style"/>
          <w:bCs/>
          <w:i/>
          <w:sz w:val="24"/>
          <w:szCs w:val="24"/>
          <w:lang w:eastAsia="id-ID"/>
        </w:rPr>
        <w:t>portable document format</w:t>
      </w:r>
      <w:r w:rsidR="00A020CD" w:rsidRPr="00306435">
        <w:rPr>
          <w:rFonts w:ascii="Bookman Old Style" w:hAnsi="Bookman Old Style"/>
          <w:bCs/>
          <w:sz w:val="24"/>
          <w:szCs w:val="24"/>
          <w:lang w:eastAsia="id-ID"/>
        </w:rPr>
        <w:t xml:space="preserve"> (.pdf) kepada Otoritas Jasa Keuanga</w:t>
      </w:r>
      <w:r w:rsidR="00FD2249" w:rsidRPr="00306435">
        <w:rPr>
          <w:rFonts w:ascii="Bookman Old Style" w:hAnsi="Bookman Old Style"/>
          <w:bCs/>
          <w:sz w:val="24"/>
          <w:szCs w:val="24"/>
          <w:lang w:eastAsia="id-ID"/>
        </w:rPr>
        <w:t>n</w:t>
      </w:r>
      <w:r w:rsidR="004C69DE" w:rsidRPr="00306435">
        <w:rPr>
          <w:rFonts w:ascii="Bookman Old Style" w:hAnsi="Bookman Old Style"/>
          <w:bCs/>
          <w:sz w:val="24"/>
          <w:szCs w:val="24"/>
          <w:lang w:eastAsia="id-ID"/>
        </w:rPr>
        <w:t>.</w:t>
      </w:r>
    </w:p>
    <w:p w14:paraId="30828E0B" w14:textId="449C4919" w:rsidR="00A020CD" w:rsidRPr="00306435" w:rsidRDefault="00A020CD" w:rsidP="00FD2249">
      <w:pPr>
        <w:spacing w:after="0" w:line="240" w:lineRule="auto"/>
        <w:rPr>
          <w:rFonts w:ascii="Bookman Old Style" w:hAnsi="Bookman Old Style"/>
          <w:bCs/>
          <w:sz w:val="24"/>
          <w:szCs w:val="24"/>
          <w:lang w:eastAsia="id-ID"/>
        </w:rPr>
      </w:pPr>
    </w:p>
    <w:p w14:paraId="45570708" w14:textId="04BF6ED7" w:rsidR="002B0952" w:rsidRPr="00306435" w:rsidRDefault="002B0952"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24" w:name="_Toc207205299"/>
      <w:r w:rsidRPr="00306435">
        <w:rPr>
          <w:szCs w:val="24"/>
        </w:rPr>
        <w:t>Laporan Tahunan Kelompok Usaha Bagi Bank yang Merupakan Bagian dari Kelompok Usaha</w:t>
      </w:r>
      <w:bookmarkEnd w:id="24"/>
    </w:p>
    <w:p w14:paraId="2A8CD0D6" w14:textId="77777777" w:rsidR="00E63C45" w:rsidRPr="00306435" w:rsidRDefault="00E63C45" w:rsidP="0099246D">
      <w:pPr>
        <w:spacing w:after="0"/>
        <w:jc w:val="both"/>
        <w:rPr>
          <w:rFonts w:ascii="Bookman Old Style" w:hAnsi="Bookman Old Style"/>
          <w:sz w:val="24"/>
          <w:szCs w:val="24"/>
        </w:rPr>
      </w:pPr>
    </w:p>
    <w:p w14:paraId="60EA6233" w14:textId="77777777" w:rsidR="00E63C45" w:rsidRPr="00306435" w:rsidRDefault="002B0952" w:rsidP="00E63C45">
      <w:pPr>
        <w:spacing w:after="0"/>
        <w:ind w:firstLine="426"/>
        <w:jc w:val="both"/>
        <w:rPr>
          <w:rFonts w:ascii="Bookman Old Style" w:hAnsi="Bookman Old Style"/>
          <w:sz w:val="24"/>
          <w:szCs w:val="24"/>
        </w:rPr>
      </w:pPr>
      <w:r w:rsidRPr="00306435">
        <w:rPr>
          <w:rFonts w:ascii="Bookman Old Style" w:hAnsi="Bookman Old Style"/>
          <w:sz w:val="24"/>
          <w:szCs w:val="24"/>
        </w:rPr>
        <w:t>Laporan Tahunan Kelompok Usaha bagi Bank sebagaimana diatur dalam Surat Edaran Otoritas Jasa Keuangan mengenai transparansi dan publikasi bagi bank umum syariah dan unit usaha syariah</w:t>
      </w:r>
      <w:r w:rsidR="0099246D" w:rsidRPr="00306435">
        <w:rPr>
          <w:rFonts w:ascii="Bookman Old Style" w:hAnsi="Bookman Old Style"/>
          <w:sz w:val="24"/>
          <w:szCs w:val="24"/>
        </w:rPr>
        <w:t xml:space="preserve">. </w:t>
      </w:r>
    </w:p>
    <w:p w14:paraId="2F4DBD5F" w14:textId="0A3651BC" w:rsidR="002B0952" w:rsidRPr="00306435" w:rsidRDefault="0099246D" w:rsidP="00E63C45">
      <w:pPr>
        <w:spacing w:after="0"/>
        <w:ind w:firstLine="426"/>
        <w:jc w:val="both"/>
        <w:rPr>
          <w:rFonts w:ascii="Bookman Old Style" w:hAnsi="Bookman Old Style"/>
          <w:sz w:val="24"/>
          <w:szCs w:val="24"/>
        </w:rPr>
      </w:pPr>
      <w:r w:rsidRPr="00306435">
        <w:rPr>
          <w:rFonts w:ascii="Bookman Old Style" w:hAnsi="Bookman Old Style"/>
          <w:sz w:val="24"/>
          <w:szCs w:val="24"/>
        </w:rPr>
        <w:t xml:space="preserve">Laporan ini </w:t>
      </w:r>
      <w:r w:rsidR="002B0952" w:rsidRPr="00306435">
        <w:rPr>
          <w:rFonts w:ascii="Bookman Old Style" w:hAnsi="Bookman Old Style"/>
          <w:sz w:val="24"/>
          <w:szCs w:val="24"/>
        </w:rPr>
        <w:t xml:space="preserve">mencakup 2 (dua) </w:t>
      </w:r>
      <w:r w:rsidR="002B0952" w:rsidRPr="00306435">
        <w:rPr>
          <w:rFonts w:ascii="Bookman Old Style" w:hAnsi="Bookman Old Style"/>
          <w:i/>
          <w:sz w:val="24"/>
          <w:szCs w:val="24"/>
        </w:rPr>
        <w:t>form</w:t>
      </w:r>
      <w:r w:rsidRPr="00306435">
        <w:rPr>
          <w:rFonts w:ascii="Bookman Old Style" w:hAnsi="Bookman Old Style"/>
          <w:sz w:val="24"/>
          <w:szCs w:val="24"/>
        </w:rPr>
        <w:t xml:space="preserve"> yaitu</w:t>
      </w:r>
      <w:r w:rsidR="002B0952" w:rsidRPr="00306435">
        <w:rPr>
          <w:rFonts w:ascii="Bookman Old Style" w:hAnsi="Bookman Old Style"/>
          <w:sz w:val="24"/>
          <w:szCs w:val="24"/>
        </w:rPr>
        <w:t>:</w:t>
      </w:r>
    </w:p>
    <w:p w14:paraId="43C1EFCC" w14:textId="0630C612" w:rsidR="002B0952" w:rsidRPr="00306435" w:rsidRDefault="008F268F" w:rsidP="002E17CC">
      <w:pPr>
        <w:pStyle w:val="ListParagraph"/>
        <w:numPr>
          <w:ilvl w:val="0"/>
          <w:numId w:val="22"/>
        </w:numPr>
        <w:spacing w:after="0"/>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2B0952" w:rsidRPr="00306435">
        <w:rPr>
          <w:rFonts w:ascii="Bookman Old Style" w:hAnsi="Bookman Old Style"/>
          <w:sz w:val="24"/>
          <w:szCs w:val="24"/>
        </w:rPr>
        <w:t xml:space="preserve">01.00 - Daftar </w:t>
      </w:r>
      <w:r w:rsidR="00374A48" w:rsidRPr="00306435">
        <w:rPr>
          <w:rFonts w:ascii="Bookman Old Style" w:hAnsi="Bookman Old Style"/>
          <w:sz w:val="24"/>
          <w:szCs w:val="24"/>
        </w:rPr>
        <w:t>Halaman</w:t>
      </w:r>
      <w:r w:rsidR="002B0952" w:rsidRPr="00306435">
        <w:rPr>
          <w:rFonts w:ascii="Bookman Old Style" w:hAnsi="Bookman Old Style"/>
          <w:sz w:val="24"/>
          <w:szCs w:val="24"/>
        </w:rPr>
        <w:t xml:space="preserve"> laporan tahunan kelompok usaha bagi bank yang merupakan bagian dari kelompok usaha</w:t>
      </w:r>
    </w:p>
    <w:p w14:paraId="080948C5" w14:textId="52E97C1D" w:rsidR="002744C2" w:rsidRPr="00306435" w:rsidRDefault="008F268F" w:rsidP="002E17CC">
      <w:pPr>
        <w:pStyle w:val="ListParagraph"/>
        <w:numPr>
          <w:ilvl w:val="0"/>
          <w:numId w:val="22"/>
        </w:numPr>
        <w:spacing w:after="0"/>
        <w:ind w:left="567" w:hanging="567"/>
        <w:jc w:val="both"/>
        <w:rPr>
          <w:rFonts w:ascii="Bookman Old Style" w:hAnsi="Bookman Old Style"/>
          <w:sz w:val="24"/>
          <w:szCs w:val="24"/>
        </w:rPr>
        <w:sectPr w:rsidR="002744C2" w:rsidRPr="00306435" w:rsidSect="000D7DD4">
          <w:pgSz w:w="12240" w:h="18720" w:code="41"/>
          <w:pgMar w:top="1701" w:right="1418" w:bottom="1418" w:left="1418" w:header="709" w:footer="709" w:gutter="0"/>
          <w:cols w:space="708"/>
          <w:docGrid w:linePitch="360"/>
        </w:sectPr>
      </w:pPr>
      <w:r w:rsidRPr="00306435">
        <w:rPr>
          <w:rFonts w:ascii="Bookman Old Style" w:hAnsi="Bookman Old Style"/>
          <w:i/>
          <w:sz w:val="24"/>
          <w:szCs w:val="24"/>
        </w:rPr>
        <w:t xml:space="preserve">Form </w:t>
      </w:r>
      <w:r w:rsidR="002B0952" w:rsidRPr="00306435">
        <w:rPr>
          <w:rFonts w:ascii="Bookman Old Style" w:hAnsi="Bookman Old Style"/>
          <w:sz w:val="24"/>
          <w:szCs w:val="24"/>
        </w:rPr>
        <w:t>01.01 - Laporan Tahunan kelompok usaha bagi Bank yang merupakan bagian dari kelompok usaha bank</w:t>
      </w:r>
    </w:p>
    <w:p w14:paraId="63E1C1A8" w14:textId="2B907EA1" w:rsidR="002744C2" w:rsidRPr="00306435" w:rsidRDefault="00096319" w:rsidP="002744C2">
      <w:pPr>
        <w:rPr>
          <w:rFonts w:ascii="Bookman Old Style" w:hAnsi="Bookman Old Style"/>
          <w:b/>
          <w:sz w:val="24"/>
          <w:szCs w:val="24"/>
        </w:rPr>
      </w:pPr>
      <w:r w:rsidRPr="00306435">
        <w:rPr>
          <w:rFonts w:ascii="Bookman Old Style" w:hAnsi="Bookman Old Style"/>
          <w:b/>
          <w:sz w:val="24"/>
          <w:szCs w:val="24"/>
        </w:rPr>
        <w:t>Format dan Pedoman Pengisian</w:t>
      </w:r>
      <w:r w:rsidR="002744C2" w:rsidRPr="00306435">
        <w:rPr>
          <w:rFonts w:ascii="Bookman Old Style" w:hAnsi="Bookman Old Style"/>
          <w:b/>
          <w:sz w:val="24"/>
          <w:szCs w:val="24"/>
        </w:rPr>
        <w:t xml:space="preserve"> Laporan</w:t>
      </w:r>
      <w:r w:rsidR="00E63C45" w:rsidRPr="00306435">
        <w:rPr>
          <w:rFonts w:ascii="Bookman Old Style" w:hAnsi="Bookman Old Style"/>
          <w:b/>
          <w:sz w:val="24"/>
          <w:szCs w:val="24"/>
        </w:rPr>
        <w:t xml:space="preserve"> Tahunan Kelompok Usaha Bagi Bank yang Merupakan Bagian dari Kelompok Usah</w:t>
      </w:r>
      <w:r w:rsidR="00FD2249" w:rsidRPr="00306435">
        <w:rPr>
          <w:rFonts w:ascii="Bookman Old Style" w:hAnsi="Bookman Old Style"/>
          <w:b/>
          <w:sz w:val="24"/>
          <w:szCs w:val="24"/>
        </w:rPr>
        <w:t>a</w:t>
      </w:r>
    </w:p>
    <w:p w14:paraId="20BF57BF" w14:textId="7CC70D7B" w:rsidR="002744C2" w:rsidRPr="00306435" w:rsidRDefault="008F268F" w:rsidP="002E17CC">
      <w:pPr>
        <w:pStyle w:val="ListParagraph"/>
        <w:numPr>
          <w:ilvl w:val="0"/>
          <w:numId w:val="57"/>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2744C2" w:rsidRPr="00306435">
        <w:rPr>
          <w:rFonts w:ascii="Bookman Old Style" w:hAnsi="Bookman Old Style"/>
          <w:sz w:val="24"/>
          <w:szCs w:val="24"/>
        </w:rPr>
        <w:t xml:space="preserve">01.00 – Daftar </w:t>
      </w:r>
      <w:r w:rsidR="00C87225" w:rsidRPr="00306435">
        <w:rPr>
          <w:rFonts w:ascii="Bookman Old Style" w:hAnsi="Bookman Old Style"/>
          <w:sz w:val="24"/>
          <w:szCs w:val="24"/>
        </w:rPr>
        <w:t>Halaman</w:t>
      </w:r>
      <w:r w:rsidR="002744C2" w:rsidRPr="00306435">
        <w:rPr>
          <w:rFonts w:ascii="Bookman Old Style" w:hAnsi="Bookman Old Style"/>
          <w:sz w:val="24"/>
          <w:szCs w:val="24"/>
        </w:rPr>
        <w:t xml:space="preserve"> Laporan Tahunan Kelompok Usaha bagi Bank yang merupakan bagian dari kelompok usaha</w:t>
      </w:r>
    </w:p>
    <w:p w14:paraId="681B54CE" w14:textId="1CCD2754" w:rsidR="002744C2" w:rsidRPr="00306435" w:rsidRDefault="002744C2" w:rsidP="002277F7">
      <w:pPr>
        <w:pStyle w:val="ListParagraph"/>
        <w:spacing w:after="0" w:line="240" w:lineRule="auto"/>
        <w:ind w:left="567"/>
        <w:jc w:val="both"/>
        <w:rPr>
          <w:rFonts w:ascii="Bookman Old Style" w:hAnsi="Bookman Old Style"/>
          <w:sz w:val="24"/>
          <w:szCs w:val="24"/>
        </w:rPr>
      </w:pPr>
      <w:r w:rsidRPr="00306435">
        <w:rPr>
          <w:rFonts w:ascii="Bookman Old Style" w:hAnsi="Bookman Old Style"/>
          <w:sz w:val="24"/>
          <w:szCs w:val="24"/>
        </w:rPr>
        <w:t xml:space="preserve">Bank menyampaikan Daftar isi laporan tahunan kelompok usaha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r w:rsidR="002277F7" w:rsidRPr="00306435">
        <w:rPr>
          <w:rFonts w:ascii="Bookman Old Style" w:hAnsi="Bookman Old Style"/>
          <w:sz w:val="24"/>
          <w:szCs w:val="24"/>
        </w:rPr>
        <w:t xml:space="preserve"> </w:t>
      </w:r>
    </w:p>
    <w:p w14:paraId="0EC8BF67" w14:textId="77777777" w:rsidR="002744C2" w:rsidRPr="00306435" w:rsidRDefault="002744C2" w:rsidP="002277F7">
      <w:pPr>
        <w:pStyle w:val="ListParagraph"/>
        <w:spacing w:after="0" w:line="240" w:lineRule="auto"/>
        <w:ind w:left="567"/>
        <w:jc w:val="both"/>
        <w:rPr>
          <w:rFonts w:ascii="Bookman Old Style" w:hAnsi="Bookman Old Style"/>
          <w:sz w:val="24"/>
          <w:szCs w:val="24"/>
        </w:rPr>
      </w:pPr>
    </w:p>
    <w:p w14:paraId="6A72AFA0" w14:textId="05520A43" w:rsidR="002744C2" w:rsidRPr="00306435" w:rsidRDefault="008F268F" w:rsidP="002E17CC">
      <w:pPr>
        <w:pStyle w:val="ListParagraph"/>
        <w:numPr>
          <w:ilvl w:val="0"/>
          <w:numId w:val="57"/>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2744C2" w:rsidRPr="00306435">
        <w:rPr>
          <w:rFonts w:ascii="Bookman Old Style" w:hAnsi="Bookman Old Style"/>
          <w:sz w:val="24"/>
          <w:szCs w:val="24"/>
        </w:rPr>
        <w:t>01.01</w:t>
      </w:r>
      <w:r w:rsidR="002744C2" w:rsidRPr="00306435">
        <w:rPr>
          <w:rFonts w:ascii="Bookman Old Style" w:hAnsi="Bookman Old Style"/>
          <w:i/>
          <w:sz w:val="24"/>
          <w:szCs w:val="24"/>
        </w:rPr>
        <w:t xml:space="preserve"> - </w:t>
      </w:r>
      <w:r w:rsidR="002744C2" w:rsidRPr="00306435">
        <w:rPr>
          <w:rFonts w:ascii="Bookman Old Style" w:hAnsi="Bookman Old Style"/>
          <w:sz w:val="24"/>
          <w:szCs w:val="24"/>
        </w:rPr>
        <w:t>Laporan Tahunan kelompok usaha bagi Bank yang merupakan bagian dari kelompok usaha bank</w:t>
      </w:r>
      <w:r w:rsidR="002277F7" w:rsidRPr="00306435">
        <w:rPr>
          <w:rFonts w:ascii="Bookman Old Style" w:hAnsi="Bookman Old Style"/>
          <w:sz w:val="24"/>
          <w:szCs w:val="24"/>
        </w:rPr>
        <w:t>.</w:t>
      </w:r>
    </w:p>
    <w:p w14:paraId="4F9DDA16" w14:textId="40117524" w:rsidR="002277F7" w:rsidRPr="00306435" w:rsidRDefault="002277F7" w:rsidP="002277F7">
      <w:pPr>
        <w:pStyle w:val="ListParagraph"/>
        <w:spacing w:after="0" w:line="240" w:lineRule="auto"/>
        <w:ind w:left="567"/>
        <w:jc w:val="both"/>
        <w:rPr>
          <w:rFonts w:ascii="Bookman Old Style" w:hAnsi="Bookman Old Style"/>
          <w:sz w:val="24"/>
          <w:szCs w:val="24"/>
        </w:rPr>
        <w:sectPr w:rsidR="002277F7" w:rsidRPr="00306435" w:rsidSect="00096319">
          <w:pgSz w:w="12240" w:h="18720" w:code="41"/>
          <w:pgMar w:top="1701" w:right="1418" w:bottom="1418" w:left="1418" w:header="709" w:footer="709" w:gutter="0"/>
          <w:cols w:space="708"/>
          <w:docGrid w:linePitch="360"/>
        </w:sectPr>
      </w:pPr>
      <w:r w:rsidRPr="00306435">
        <w:rPr>
          <w:rFonts w:ascii="Bookman Old Style" w:hAnsi="Bookman Old Style"/>
          <w:sz w:val="24"/>
          <w:szCs w:val="24"/>
        </w:rPr>
        <w:t xml:space="preserve">Bank menyampaikan Laporan Tahunan kelompok usaha bagi Bank yang merupakan bagian dari kelompok usaha bank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p>
    <w:p w14:paraId="73E69F04" w14:textId="6221724E" w:rsidR="002B0952" w:rsidRPr="00306435" w:rsidRDefault="002B0952"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25" w:name="_Toc207205300"/>
      <w:r w:rsidRPr="00306435">
        <w:rPr>
          <w:szCs w:val="24"/>
        </w:rPr>
        <w:t>Rencana Bisnis</w:t>
      </w:r>
      <w:r w:rsidR="00E63C45" w:rsidRPr="00306435">
        <w:rPr>
          <w:szCs w:val="24"/>
          <w:lang w:val="en-US"/>
        </w:rPr>
        <w:t xml:space="preserve"> BUS</w:t>
      </w:r>
      <w:bookmarkEnd w:id="25"/>
    </w:p>
    <w:p w14:paraId="7CDD7249" w14:textId="587953EF" w:rsidR="00A9195A" w:rsidRPr="00306435" w:rsidRDefault="0099246D" w:rsidP="002E17CC">
      <w:pPr>
        <w:pStyle w:val="ListParagraph"/>
        <w:numPr>
          <w:ilvl w:val="0"/>
          <w:numId w:val="74"/>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Format dan pedoman pengisian Rencana Bisnis </w:t>
      </w:r>
      <w:r w:rsidR="00E63C45" w:rsidRPr="00306435">
        <w:rPr>
          <w:rFonts w:ascii="Bookman Old Style" w:hAnsi="Bookman Old Style"/>
          <w:sz w:val="24"/>
          <w:szCs w:val="24"/>
        </w:rPr>
        <w:t>bagi BUS</w:t>
      </w:r>
      <w:r w:rsidRPr="00306435">
        <w:rPr>
          <w:rFonts w:ascii="Bookman Old Style" w:hAnsi="Bookman Old Style"/>
          <w:sz w:val="24"/>
          <w:szCs w:val="24"/>
        </w:rPr>
        <w:t xml:space="preserve"> sesuai dengan Surat Edaran Otoritas Jasa Keuangan </w:t>
      </w:r>
      <w:r w:rsidR="00C87225" w:rsidRPr="00306435">
        <w:rPr>
          <w:rFonts w:ascii="Bookman Old Style" w:hAnsi="Bookman Old Style"/>
          <w:sz w:val="24"/>
          <w:szCs w:val="24"/>
        </w:rPr>
        <w:t>mengenai</w:t>
      </w:r>
      <w:r w:rsidRPr="00306435">
        <w:rPr>
          <w:rFonts w:ascii="Bookman Old Style" w:hAnsi="Bookman Old Style"/>
          <w:sz w:val="24"/>
          <w:szCs w:val="24"/>
        </w:rPr>
        <w:t xml:space="preserve"> rencana bisnis bank umum syariah dan unit usaha syariah</w:t>
      </w:r>
      <w:r w:rsidR="007A2C40" w:rsidRPr="00306435">
        <w:rPr>
          <w:rFonts w:ascii="Bookman Old Style" w:hAnsi="Bookman Old Style"/>
          <w:sz w:val="24"/>
          <w:szCs w:val="24"/>
        </w:rPr>
        <w:t xml:space="preserve">. </w:t>
      </w:r>
    </w:p>
    <w:p w14:paraId="773F896F" w14:textId="313FEFC0" w:rsidR="0099246D" w:rsidRPr="00306435" w:rsidRDefault="0099246D" w:rsidP="002E17CC">
      <w:pPr>
        <w:pStyle w:val="ListParagraph"/>
        <w:numPr>
          <w:ilvl w:val="0"/>
          <w:numId w:val="74"/>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Selanjutnya laporan-laporan sebagai berikut:</w:t>
      </w:r>
    </w:p>
    <w:p w14:paraId="676315CD" w14:textId="3178FE23" w:rsidR="0099246D" w:rsidRPr="00306435" w:rsidRDefault="00FF3CCC" w:rsidP="002E17CC">
      <w:pPr>
        <w:pStyle w:val="ListParagraph"/>
        <w:numPr>
          <w:ilvl w:val="0"/>
          <w:numId w:val="75"/>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Rencana Penyelenggaraan Produk Bank (RPPB) sesuai dengan ketentuan OJK mengenai penyelenggaraan produk bank umum; dan</w:t>
      </w:r>
    </w:p>
    <w:p w14:paraId="1886CECE" w14:textId="77777777" w:rsidR="00A9195A" w:rsidRPr="00306435" w:rsidRDefault="00FF3CCC" w:rsidP="002E17CC">
      <w:pPr>
        <w:pStyle w:val="ListParagraph"/>
        <w:numPr>
          <w:ilvl w:val="0"/>
          <w:numId w:val="75"/>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Rencana Alih Daya sesuai dengan ketentuan OJK mengenai prinsip kehati-hatian bagi bank umum yang melakukan penyerahan sebagian pelaksanaan pekerjaan kepada pihak lain</w:t>
      </w:r>
    </w:p>
    <w:p w14:paraId="2845E484" w14:textId="56BC1029" w:rsidR="000D7DD4" w:rsidRPr="00306435" w:rsidRDefault="0099246D" w:rsidP="00A9195A">
      <w:pPr>
        <w:spacing w:after="0" w:line="240" w:lineRule="auto"/>
        <w:ind w:left="567"/>
        <w:jc w:val="both"/>
        <w:rPr>
          <w:rFonts w:ascii="Bookman Old Style" w:hAnsi="Bookman Old Style"/>
          <w:sz w:val="24"/>
          <w:szCs w:val="24"/>
        </w:rPr>
      </w:pPr>
      <w:r w:rsidRPr="00306435">
        <w:rPr>
          <w:rFonts w:ascii="Bookman Old Style" w:hAnsi="Bookman Old Style"/>
          <w:sz w:val="24"/>
          <w:szCs w:val="24"/>
        </w:rPr>
        <w:t xml:space="preserve">digabung dalam laporan rencana bisnis. </w:t>
      </w:r>
    </w:p>
    <w:p w14:paraId="276C2F3E" w14:textId="77777777" w:rsidR="004C69DE" w:rsidRPr="00306435" w:rsidRDefault="004C69DE" w:rsidP="002E17CC">
      <w:pPr>
        <w:pStyle w:val="ListParagraph"/>
        <w:numPr>
          <w:ilvl w:val="0"/>
          <w:numId w:val="71"/>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Untuk </w:t>
      </w:r>
      <w:r w:rsidRPr="00306435">
        <w:rPr>
          <w:rFonts w:ascii="Bookman Old Style" w:hAnsi="Bookman Old Style"/>
          <w:i/>
          <w:sz w:val="24"/>
          <w:szCs w:val="24"/>
        </w:rPr>
        <w:t xml:space="preserve">form </w:t>
      </w:r>
      <w:r w:rsidRPr="00306435">
        <w:rPr>
          <w:rFonts w:ascii="Bookman Old Style" w:hAnsi="Bookman Old Style"/>
          <w:sz w:val="24"/>
          <w:szCs w:val="24"/>
        </w:rPr>
        <w:t>1</w:t>
      </w:r>
      <w:r w:rsidR="00A9195A" w:rsidRPr="00306435">
        <w:rPr>
          <w:rFonts w:ascii="Bookman Old Style" w:hAnsi="Bookman Old Style"/>
          <w:sz w:val="24"/>
          <w:szCs w:val="24"/>
        </w:rPr>
        <w:t>S2</w:t>
      </w:r>
      <w:r w:rsidRPr="00306435">
        <w:rPr>
          <w:rFonts w:ascii="Bookman Old Style" w:hAnsi="Bookman Old Style"/>
          <w:sz w:val="24"/>
          <w:szCs w:val="24"/>
        </w:rPr>
        <w:t xml:space="preserve">00 </w:t>
      </w:r>
      <w:r w:rsidR="00A9195A" w:rsidRPr="00306435">
        <w:rPr>
          <w:rFonts w:ascii="Bookman Old Style" w:hAnsi="Bookman Old Style"/>
          <w:sz w:val="24"/>
          <w:szCs w:val="24"/>
        </w:rPr>
        <w:t>–</w:t>
      </w:r>
      <w:r w:rsidRPr="00306435">
        <w:rPr>
          <w:rFonts w:ascii="Bookman Old Style" w:hAnsi="Bookman Old Style"/>
          <w:sz w:val="24"/>
          <w:szCs w:val="24"/>
        </w:rPr>
        <w:t xml:space="preserve"> </w:t>
      </w:r>
      <w:r w:rsidR="00A9195A" w:rsidRPr="00306435">
        <w:rPr>
          <w:rFonts w:ascii="Bookman Old Style" w:hAnsi="Bookman Old Style"/>
          <w:sz w:val="24"/>
          <w:szCs w:val="24"/>
        </w:rPr>
        <w:t xml:space="preserve">Rencana Pendidikan dan pelatihan sumber daya manusia </w:t>
      </w:r>
      <w:r w:rsidRPr="00306435">
        <w:rPr>
          <w:rFonts w:ascii="Bookman Old Style" w:hAnsi="Bookman Old Style"/>
          <w:sz w:val="24"/>
          <w:szCs w:val="24"/>
        </w:rPr>
        <w:t>yang sebelumnya disampaikan dalam laporan rencana bisnis dihapu</w:t>
      </w:r>
      <w:r w:rsidR="00A9195A" w:rsidRPr="00306435">
        <w:rPr>
          <w:rFonts w:ascii="Bookman Old Style" w:hAnsi="Bookman Old Style"/>
          <w:sz w:val="24"/>
          <w:szCs w:val="24"/>
        </w:rPr>
        <w:t>s.</w:t>
      </w:r>
    </w:p>
    <w:p w14:paraId="27D6D48F" w14:textId="1E4DAFB3" w:rsidR="004C69DE" w:rsidRPr="00306435" w:rsidRDefault="003E7DD2" w:rsidP="002E17CC">
      <w:pPr>
        <w:pStyle w:val="ListParagraph"/>
        <w:numPr>
          <w:ilvl w:val="0"/>
          <w:numId w:val="71"/>
        </w:numPr>
        <w:tabs>
          <w:tab w:val="left" w:pos="1419"/>
        </w:tabs>
        <w:spacing w:after="0" w:line="240" w:lineRule="auto"/>
        <w:ind w:left="567" w:hanging="567"/>
        <w:jc w:val="both"/>
        <w:rPr>
          <w:rFonts w:ascii="Bookman Old Style" w:hAnsi="Bookman Old Style"/>
          <w:sz w:val="24"/>
          <w:szCs w:val="24"/>
        </w:rPr>
        <w:sectPr w:rsidR="004C69DE" w:rsidRPr="00306435" w:rsidSect="000D7DD4">
          <w:pgSz w:w="12240" w:h="18720" w:code="41"/>
          <w:pgMar w:top="1701" w:right="1418" w:bottom="1418" w:left="1418" w:header="709" w:footer="709" w:gutter="0"/>
          <w:cols w:space="708"/>
          <w:docGrid w:linePitch="360"/>
        </w:sectPr>
      </w:pPr>
      <w:r w:rsidRPr="00306435">
        <w:rPr>
          <w:rFonts w:ascii="Bookman Old Style" w:hAnsi="Bookman Old Style"/>
          <w:sz w:val="24"/>
          <w:szCs w:val="24"/>
        </w:rPr>
        <w:t>BUS</w:t>
      </w:r>
      <w:r w:rsidR="00C87225" w:rsidRPr="00306435">
        <w:rPr>
          <w:rFonts w:ascii="Bookman Old Style" w:hAnsi="Bookman Old Style"/>
          <w:sz w:val="24"/>
          <w:szCs w:val="24"/>
        </w:rPr>
        <w:t xml:space="preserve"> dapat menyampaikan perubahan RPPB </w:t>
      </w:r>
      <w:r w:rsidR="004F4BFC" w:rsidRPr="00306435">
        <w:rPr>
          <w:rFonts w:ascii="Bookman Old Style" w:hAnsi="Bookman Old Style"/>
          <w:sz w:val="24"/>
          <w:szCs w:val="24"/>
        </w:rPr>
        <w:t xml:space="preserve">dan perubahan rencana alih daya </w:t>
      </w:r>
      <w:r w:rsidR="00C87225" w:rsidRPr="00306435">
        <w:rPr>
          <w:rFonts w:ascii="Bookman Old Style" w:hAnsi="Bookman Old Style"/>
          <w:sz w:val="24"/>
          <w:szCs w:val="24"/>
        </w:rPr>
        <w:t xml:space="preserve">melalui </w:t>
      </w:r>
      <w:r w:rsidR="004F4BFC" w:rsidRPr="00306435">
        <w:rPr>
          <w:rFonts w:ascii="Bookman Old Style" w:hAnsi="Bookman Old Style"/>
          <w:sz w:val="24"/>
          <w:szCs w:val="24"/>
        </w:rPr>
        <w:t>laporan rencana bisnis BUS s</w:t>
      </w:r>
      <w:r w:rsidR="00C53CA0" w:rsidRPr="00306435">
        <w:rPr>
          <w:rFonts w:ascii="Bookman Old Style" w:hAnsi="Bookman Old Style"/>
          <w:sz w:val="24"/>
          <w:szCs w:val="24"/>
        </w:rPr>
        <w:t>esuai dengan penyampaian perubahan rencana bisnis BUS. Dalam hal BUS melakukan penyampaian perubahan RPPB dan perubahan rencana alih daya namun tidak dapat menyampaikan kembali perubahan rencana bisnis BUS maka penyampaian perubahan RPPB dan perubahan rencana alih daya dilakukan melalui Laporan</w:t>
      </w:r>
      <w:r w:rsidR="00C87225" w:rsidRPr="00306435">
        <w:rPr>
          <w:rFonts w:ascii="Bookman Old Style" w:hAnsi="Bookman Old Style"/>
          <w:sz w:val="24"/>
          <w:szCs w:val="24"/>
        </w:rPr>
        <w:t xml:space="preserve"> </w:t>
      </w:r>
      <w:r w:rsidR="00C53CA0" w:rsidRPr="00306435">
        <w:rPr>
          <w:rFonts w:ascii="Bookman Old Style" w:hAnsi="Bookman Old Style"/>
          <w:sz w:val="24"/>
          <w:szCs w:val="24"/>
        </w:rPr>
        <w:t>I</w:t>
      </w:r>
      <w:r w:rsidR="00C87225" w:rsidRPr="00306435">
        <w:rPr>
          <w:rFonts w:ascii="Bookman Old Style" w:hAnsi="Bookman Old Style"/>
          <w:sz w:val="24"/>
          <w:szCs w:val="24"/>
        </w:rPr>
        <w:t>nsidental</w:t>
      </w:r>
    </w:p>
    <w:p w14:paraId="651E3077" w14:textId="682D858C" w:rsidR="00A9195A" w:rsidRPr="00306435" w:rsidRDefault="005A47D0" w:rsidP="007A2C40">
      <w:pPr>
        <w:spacing w:line="240" w:lineRule="auto"/>
        <w:jc w:val="both"/>
        <w:rPr>
          <w:rFonts w:ascii="Bookman Old Style" w:hAnsi="Bookman Old Style"/>
          <w:b/>
          <w:sz w:val="24"/>
          <w:szCs w:val="24"/>
        </w:rPr>
      </w:pPr>
      <w:r w:rsidRPr="00306435">
        <w:rPr>
          <w:rFonts w:ascii="Bookman Old Style" w:hAnsi="Bookman Old Style"/>
          <w:b/>
          <w:sz w:val="24"/>
          <w:szCs w:val="24"/>
        </w:rPr>
        <w:t>Format</w:t>
      </w:r>
      <w:r w:rsidR="008673DA" w:rsidRPr="00306435">
        <w:rPr>
          <w:rFonts w:ascii="Bookman Old Style" w:hAnsi="Bookman Old Style"/>
          <w:b/>
          <w:sz w:val="24"/>
          <w:szCs w:val="24"/>
        </w:rPr>
        <w:t xml:space="preserve"> dan Pedoman Pengisian</w:t>
      </w:r>
      <w:r w:rsidRPr="00306435">
        <w:rPr>
          <w:rFonts w:ascii="Bookman Old Style" w:hAnsi="Bookman Old Style"/>
          <w:b/>
          <w:sz w:val="24"/>
          <w:szCs w:val="24"/>
        </w:rPr>
        <w:t xml:space="preserve"> Laporan</w:t>
      </w:r>
      <w:r w:rsidR="00A9195A" w:rsidRPr="00306435">
        <w:rPr>
          <w:rFonts w:ascii="Bookman Old Style" w:hAnsi="Bookman Old Style"/>
          <w:b/>
          <w:sz w:val="24"/>
          <w:szCs w:val="24"/>
        </w:rPr>
        <w:t xml:space="preserve"> yang ditambahkan dalam Rencana Bisnis</w:t>
      </w:r>
      <w:r w:rsidR="00657CD4" w:rsidRPr="00306435">
        <w:rPr>
          <w:rFonts w:ascii="Bookman Old Style" w:hAnsi="Bookman Old Style"/>
          <w:b/>
          <w:sz w:val="24"/>
          <w:szCs w:val="24"/>
        </w:rPr>
        <w:t xml:space="preserve"> BUS</w:t>
      </w:r>
    </w:p>
    <w:p w14:paraId="4ED7E713" w14:textId="191F4DA7" w:rsidR="007A2C40" w:rsidRPr="00306435" w:rsidRDefault="007A2C40" w:rsidP="002E17CC">
      <w:pPr>
        <w:pStyle w:val="ListParagraph"/>
        <w:numPr>
          <w:ilvl w:val="0"/>
          <w:numId w:val="23"/>
        </w:numPr>
        <w:spacing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Rencana Penyelenggaraan Produk Bank (RPPB) </w:t>
      </w:r>
    </w:p>
    <w:p w14:paraId="0A0D737E" w14:textId="460818B2" w:rsidR="00F41731" w:rsidRPr="00306435" w:rsidRDefault="005D3ECB" w:rsidP="00F41731">
      <w:pPr>
        <w:pStyle w:val="ListParagraph"/>
        <w:spacing w:line="240" w:lineRule="auto"/>
        <w:ind w:left="567"/>
        <w:jc w:val="both"/>
        <w:rPr>
          <w:rFonts w:ascii="Bookman Old Style" w:hAnsi="Bookman Old Style"/>
          <w:sz w:val="24"/>
          <w:szCs w:val="24"/>
        </w:rPr>
      </w:pPr>
      <w:r w:rsidRPr="00306435">
        <w:rPr>
          <w:rFonts w:ascii="Bookman Old Style" w:hAnsi="Bookman Old Style"/>
          <w:sz w:val="24"/>
          <w:szCs w:val="24"/>
        </w:rPr>
        <w:t>Terdiri atas:</w:t>
      </w:r>
    </w:p>
    <w:p w14:paraId="5ACC40A3" w14:textId="77777777" w:rsidR="00F41731" w:rsidRPr="00306435" w:rsidRDefault="00F41731" w:rsidP="00F41731">
      <w:pPr>
        <w:pStyle w:val="ListParagraph"/>
        <w:spacing w:line="240" w:lineRule="auto"/>
        <w:ind w:left="567"/>
        <w:jc w:val="both"/>
        <w:rPr>
          <w:rFonts w:ascii="Bookman Old Style" w:hAnsi="Bookman Old Style"/>
          <w:sz w:val="24"/>
          <w:szCs w:val="24"/>
        </w:rPr>
      </w:pPr>
    </w:p>
    <w:p w14:paraId="1447C876" w14:textId="50FB4D15" w:rsidR="00F41731" w:rsidRPr="00306435" w:rsidRDefault="008F268F" w:rsidP="002E17CC">
      <w:pPr>
        <w:pStyle w:val="ListParagraph"/>
        <w:numPr>
          <w:ilvl w:val="0"/>
          <w:numId w:val="24"/>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1140AF" w:rsidRPr="00306435">
        <w:rPr>
          <w:rFonts w:ascii="Bookman Old Style" w:hAnsi="Bookman Old Style"/>
          <w:sz w:val="24"/>
          <w:szCs w:val="24"/>
        </w:rPr>
        <w:t>01.00</w:t>
      </w:r>
      <w:r w:rsidR="00F41731" w:rsidRPr="00306435">
        <w:rPr>
          <w:rFonts w:ascii="Bookman Old Style" w:hAnsi="Bookman Old Style"/>
          <w:sz w:val="24"/>
          <w:szCs w:val="24"/>
        </w:rPr>
        <w:t xml:space="preserve"> – Rencana Penyelenggaraan Produk Bank</w:t>
      </w:r>
    </w:p>
    <w:tbl>
      <w:tblPr>
        <w:tblW w:w="4603" w:type="pct"/>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319"/>
        <w:gridCol w:w="1244"/>
        <w:gridCol w:w="1245"/>
        <w:gridCol w:w="1705"/>
        <w:gridCol w:w="1388"/>
        <w:gridCol w:w="1325"/>
        <w:gridCol w:w="1565"/>
        <w:gridCol w:w="2457"/>
      </w:tblGrid>
      <w:tr w:rsidR="00F41731" w:rsidRPr="00306435" w14:paraId="5553DD83" w14:textId="77777777" w:rsidTr="008F268F">
        <w:trPr>
          <w:trHeight w:val="315"/>
        </w:trPr>
        <w:tc>
          <w:tcPr>
            <w:tcW w:w="397" w:type="pct"/>
            <w:vMerge w:val="restart"/>
            <w:shd w:val="clear" w:color="auto" w:fill="D9D9D9" w:themeFill="background1" w:themeFillShade="D9"/>
            <w:vAlign w:val="center"/>
            <w:hideMark/>
          </w:tcPr>
          <w:p w14:paraId="632D75E8"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Jenis Produk Bank Baru</w:t>
            </w:r>
          </w:p>
        </w:tc>
        <w:tc>
          <w:tcPr>
            <w:tcW w:w="677" w:type="pct"/>
            <w:vMerge w:val="restart"/>
            <w:shd w:val="clear" w:color="auto" w:fill="D9D9D9" w:themeFill="background1" w:themeFillShade="D9"/>
            <w:vAlign w:val="center"/>
            <w:hideMark/>
          </w:tcPr>
          <w:p w14:paraId="487E9BEE"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Rencana Waktu Penyelenggaraan</w:t>
            </w:r>
          </w:p>
        </w:tc>
        <w:tc>
          <w:tcPr>
            <w:tcW w:w="860" w:type="pct"/>
            <w:gridSpan w:val="2"/>
            <w:shd w:val="clear" w:color="auto" w:fill="D9D9D9" w:themeFill="background1" w:themeFillShade="D9"/>
            <w:vAlign w:val="center"/>
            <w:hideMark/>
          </w:tcPr>
          <w:p w14:paraId="3C30D5D9"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Tujuan/Manfaat</w:t>
            </w:r>
          </w:p>
        </w:tc>
        <w:tc>
          <w:tcPr>
            <w:tcW w:w="504" w:type="pct"/>
            <w:vMerge w:val="restart"/>
            <w:shd w:val="clear" w:color="auto" w:fill="D9D9D9" w:themeFill="background1" w:themeFillShade="D9"/>
            <w:vAlign w:val="center"/>
            <w:hideMark/>
          </w:tcPr>
          <w:p w14:paraId="3888BE40"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Keterkaitan produk bank baru dengan strategi bank</w:t>
            </w:r>
          </w:p>
        </w:tc>
        <w:tc>
          <w:tcPr>
            <w:tcW w:w="397" w:type="pct"/>
            <w:vMerge w:val="restart"/>
            <w:shd w:val="clear" w:color="auto" w:fill="D9D9D9" w:themeFill="background1" w:themeFillShade="D9"/>
            <w:vAlign w:val="center"/>
            <w:hideMark/>
          </w:tcPr>
          <w:p w14:paraId="70F75D9C"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Deskripsi umum</w:t>
            </w:r>
          </w:p>
        </w:tc>
        <w:tc>
          <w:tcPr>
            <w:tcW w:w="468" w:type="pct"/>
            <w:vMerge w:val="restart"/>
            <w:shd w:val="clear" w:color="auto" w:fill="D9D9D9" w:themeFill="background1" w:themeFillShade="D9"/>
            <w:vAlign w:val="center"/>
            <w:hideMark/>
          </w:tcPr>
          <w:p w14:paraId="5CCF2AFF"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Risiko yang mungkin timbul</w:t>
            </w:r>
          </w:p>
        </w:tc>
        <w:tc>
          <w:tcPr>
            <w:tcW w:w="463" w:type="pct"/>
            <w:vMerge w:val="restart"/>
            <w:shd w:val="clear" w:color="auto" w:fill="D9D9D9" w:themeFill="background1" w:themeFillShade="D9"/>
            <w:vAlign w:val="center"/>
            <w:hideMark/>
          </w:tcPr>
          <w:p w14:paraId="12B16643"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Mitigasi risiko atas penerbitan produk baru</w:t>
            </w:r>
          </w:p>
        </w:tc>
        <w:tc>
          <w:tcPr>
            <w:tcW w:w="1234" w:type="pct"/>
            <w:vMerge w:val="restart"/>
            <w:shd w:val="clear" w:color="auto" w:fill="D9D9D9" w:themeFill="background1" w:themeFillShade="D9"/>
            <w:vAlign w:val="center"/>
            <w:hideMark/>
          </w:tcPr>
          <w:p w14:paraId="3AACC1DA"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Rencana mekanisme penyelenggaraan produk bank baru yang akan dilalui</w:t>
            </w:r>
          </w:p>
        </w:tc>
      </w:tr>
      <w:tr w:rsidR="00F41731" w:rsidRPr="00306435" w14:paraId="0BB13538" w14:textId="77777777" w:rsidTr="00071C69">
        <w:trPr>
          <w:trHeight w:val="315"/>
        </w:trPr>
        <w:tc>
          <w:tcPr>
            <w:tcW w:w="397" w:type="pct"/>
            <w:vMerge/>
            <w:shd w:val="clear" w:color="auto" w:fill="D9D9D9" w:themeFill="background1" w:themeFillShade="D9"/>
            <w:vAlign w:val="center"/>
            <w:hideMark/>
          </w:tcPr>
          <w:p w14:paraId="0D65D3B8"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c>
          <w:tcPr>
            <w:tcW w:w="677" w:type="pct"/>
            <w:vMerge/>
            <w:shd w:val="clear" w:color="auto" w:fill="D9D9D9" w:themeFill="background1" w:themeFillShade="D9"/>
            <w:vAlign w:val="center"/>
            <w:hideMark/>
          </w:tcPr>
          <w:p w14:paraId="10EF5EF1"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c>
          <w:tcPr>
            <w:tcW w:w="478" w:type="pct"/>
            <w:shd w:val="clear" w:color="auto" w:fill="D9D9D9" w:themeFill="background1" w:themeFillShade="D9"/>
            <w:vAlign w:val="center"/>
            <w:hideMark/>
          </w:tcPr>
          <w:p w14:paraId="4A19EB1D"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Bagi Bank</w:t>
            </w:r>
          </w:p>
        </w:tc>
        <w:tc>
          <w:tcPr>
            <w:tcW w:w="382" w:type="pct"/>
            <w:shd w:val="clear" w:color="auto" w:fill="D9D9D9" w:themeFill="background1" w:themeFillShade="D9"/>
            <w:vAlign w:val="center"/>
            <w:hideMark/>
          </w:tcPr>
          <w:p w14:paraId="5F5D8DC7" w14:textId="77777777" w:rsidR="00F41731" w:rsidRPr="00306435" w:rsidRDefault="00F41731" w:rsidP="00F4173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Bagi Nasabah</w:t>
            </w:r>
          </w:p>
        </w:tc>
        <w:tc>
          <w:tcPr>
            <w:tcW w:w="504" w:type="pct"/>
            <w:vMerge/>
            <w:shd w:val="clear" w:color="auto" w:fill="D9D9D9" w:themeFill="background1" w:themeFillShade="D9"/>
            <w:vAlign w:val="center"/>
            <w:hideMark/>
          </w:tcPr>
          <w:p w14:paraId="2314E7C2"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c>
          <w:tcPr>
            <w:tcW w:w="397" w:type="pct"/>
            <w:vMerge/>
            <w:shd w:val="clear" w:color="auto" w:fill="D9D9D9" w:themeFill="background1" w:themeFillShade="D9"/>
            <w:vAlign w:val="center"/>
            <w:hideMark/>
          </w:tcPr>
          <w:p w14:paraId="740BB67F"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c>
          <w:tcPr>
            <w:tcW w:w="468" w:type="pct"/>
            <w:vMerge/>
            <w:shd w:val="clear" w:color="auto" w:fill="D9D9D9" w:themeFill="background1" w:themeFillShade="D9"/>
            <w:vAlign w:val="center"/>
            <w:hideMark/>
          </w:tcPr>
          <w:p w14:paraId="006508BF"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c>
          <w:tcPr>
            <w:tcW w:w="463" w:type="pct"/>
            <w:vMerge/>
            <w:shd w:val="clear" w:color="auto" w:fill="D9D9D9" w:themeFill="background1" w:themeFillShade="D9"/>
            <w:vAlign w:val="center"/>
            <w:hideMark/>
          </w:tcPr>
          <w:p w14:paraId="3F0D3C5D"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c>
          <w:tcPr>
            <w:tcW w:w="1234" w:type="pct"/>
            <w:vMerge/>
            <w:shd w:val="clear" w:color="auto" w:fill="D9D9D9" w:themeFill="background1" w:themeFillShade="D9"/>
            <w:vAlign w:val="center"/>
            <w:hideMark/>
          </w:tcPr>
          <w:p w14:paraId="79D17F5E" w14:textId="77777777" w:rsidR="00F41731" w:rsidRPr="00306435" w:rsidRDefault="00F41731" w:rsidP="00F41731">
            <w:pPr>
              <w:spacing w:after="0" w:line="240" w:lineRule="auto"/>
              <w:rPr>
                <w:rFonts w:ascii="Bookman Old Style" w:eastAsia="Times New Roman" w:hAnsi="Bookman Old Style" w:cs="Calibri"/>
                <w:b/>
                <w:bCs/>
                <w:color w:val="000000"/>
                <w:sz w:val="24"/>
                <w:szCs w:val="24"/>
                <w:lang w:val="en-ID" w:eastAsia="en-ID"/>
              </w:rPr>
            </w:pPr>
          </w:p>
        </w:tc>
      </w:tr>
      <w:tr w:rsidR="00F41731" w:rsidRPr="00306435" w14:paraId="5C5A58BD" w14:textId="77777777" w:rsidTr="00E63C45">
        <w:trPr>
          <w:trHeight w:val="315"/>
        </w:trPr>
        <w:tc>
          <w:tcPr>
            <w:tcW w:w="397" w:type="pct"/>
            <w:shd w:val="clear" w:color="auto" w:fill="D9D9D9" w:themeFill="background1" w:themeFillShade="D9"/>
            <w:vAlign w:val="bottom"/>
          </w:tcPr>
          <w:p w14:paraId="01D6F00D" w14:textId="5771DD46"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w:t>
            </w:r>
          </w:p>
        </w:tc>
        <w:tc>
          <w:tcPr>
            <w:tcW w:w="677" w:type="pct"/>
            <w:shd w:val="clear" w:color="auto" w:fill="D9D9D9" w:themeFill="background1" w:themeFillShade="D9"/>
            <w:vAlign w:val="bottom"/>
          </w:tcPr>
          <w:p w14:paraId="2DC3E350" w14:textId="09D6AF13"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II</w:t>
            </w:r>
          </w:p>
        </w:tc>
        <w:tc>
          <w:tcPr>
            <w:tcW w:w="478" w:type="pct"/>
            <w:shd w:val="clear" w:color="auto" w:fill="D9D9D9" w:themeFill="background1" w:themeFillShade="D9"/>
            <w:vAlign w:val="bottom"/>
          </w:tcPr>
          <w:p w14:paraId="4EF43D92" w14:textId="133492E1"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III</w:t>
            </w:r>
          </w:p>
        </w:tc>
        <w:tc>
          <w:tcPr>
            <w:tcW w:w="382" w:type="pct"/>
            <w:shd w:val="clear" w:color="auto" w:fill="D9D9D9" w:themeFill="background1" w:themeFillShade="D9"/>
            <w:vAlign w:val="bottom"/>
          </w:tcPr>
          <w:p w14:paraId="0AEADBCA" w14:textId="2FD93CAE"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IV</w:t>
            </w:r>
          </w:p>
        </w:tc>
        <w:tc>
          <w:tcPr>
            <w:tcW w:w="504" w:type="pct"/>
            <w:shd w:val="clear" w:color="auto" w:fill="D9D9D9" w:themeFill="background1" w:themeFillShade="D9"/>
            <w:vAlign w:val="bottom"/>
          </w:tcPr>
          <w:p w14:paraId="6EFE8E60" w14:textId="3BF9B83A"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w:t>
            </w:r>
          </w:p>
        </w:tc>
        <w:tc>
          <w:tcPr>
            <w:tcW w:w="397" w:type="pct"/>
            <w:shd w:val="clear" w:color="auto" w:fill="D9D9D9" w:themeFill="background1" w:themeFillShade="D9"/>
            <w:vAlign w:val="bottom"/>
          </w:tcPr>
          <w:p w14:paraId="36A8E958" w14:textId="5F31E448"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VI</w:t>
            </w:r>
          </w:p>
        </w:tc>
        <w:tc>
          <w:tcPr>
            <w:tcW w:w="468" w:type="pct"/>
            <w:shd w:val="clear" w:color="auto" w:fill="D9D9D9" w:themeFill="background1" w:themeFillShade="D9"/>
            <w:vAlign w:val="bottom"/>
          </w:tcPr>
          <w:p w14:paraId="090CA12D" w14:textId="1B6FC5DA"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VII</w:t>
            </w:r>
          </w:p>
        </w:tc>
        <w:tc>
          <w:tcPr>
            <w:tcW w:w="463" w:type="pct"/>
            <w:shd w:val="clear" w:color="auto" w:fill="D9D9D9" w:themeFill="background1" w:themeFillShade="D9"/>
            <w:vAlign w:val="bottom"/>
          </w:tcPr>
          <w:p w14:paraId="448FE469" w14:textId="4AF41F1A"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VIII</w:t>
            </w:r>
          </w:p>
        </w:tc>
        <w:tc>
          <w:tcPr>
            <w:tcW w:w="1234" w:type="pct"/>
            <w:shd w:val="clear" w:color="auto" w:fill="D9D9D9" w:themeFill="background1" w:themeFillShade="D9"/>
            <w:vAlign w:val="bottom"/>
          </w:tcPr>
          <w:p w14:paraId="5F3A584D" w14:textId="23FC4656" w:rsidR="00F41731" w:rsidRPr="00306435" w:rsidRDefault="00F41731" w:rsidP="00F4173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IX</w:t>
            </w:r>
          </w:p>
        </w:tc>
      </w:tr>
      <w:tr w:rsidR="00F41731" w:rsidRPr="00306435" w14:paraId="411A6F72" w14:textId="77777777" w:rsidTr="00E63C45">
        <w:trPr>
          <w:trHeight w:val="315"/>
        </w:trPr>
        <w:tc>
          <w:tcPr>
            <w:tcW w:w="397" w:type="pct"/>
            <w:shd w:val="clear" w:color="auto" w:fill="auto"/>
            <w:vAlign w:val="bottom"/>
          </w:tcPr>
          <w:p w14:paraId="28536675" w14:textId="73180EF4"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677" w:type="pct"/>
            <w:shd w:val="clear" w:color="auto" w:fill="auto"/>
            <w:vAlign w:val="bottom"/>
          </w:tcPr>
          <w:p w14:paraId="4C959BDB" w14:textId="0188AB16"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78" w:type="pct"/>
            <w:shd w:val="clear" w:color="auto" w:fill="auto"/>
            <w:vAlign w:val="bottom"/>
          </w:tcPr>
          <w:p w14:paraId="22890C9B" w14:textId="03918ADB"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382" w:type="pct"/>
            <w:shd w:val="clear" w:color="auto" w:fill="auto"/>
            <w:vAlign w:val="bottom"/>
          </w:tcPr>
          <w:p w14:paraId="7EB56D4C" w14:textId="0424670A"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504" w:type="pct"/>
            <w:shd w:val="clear" w:color="auto" w:fill="auto"/>
            <w:vAlign w:val="bottom"/>
          </w:tcPr>
          <w:p w14:paraId="112EF865" w14:textId="632100B1"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397" w:type="pct"/>
            <w:shd w:val="clear" w:color="auto" w:fill="auto"/>
            <w:vAlign w:val="bottom"/>
          </w:tcPr>
          <w:p w14:paraId="51FBF0DD" w14:textId="505B8C45"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68" w:type="pct"/>
            <w:shd w:val="clear" w:color="auto" w:fill="auto"/>
            <w:vAlign w:val="bottom"/>
          </w:tcPr>
          <w:p w14:paraId="495434A3" w14:textId="062EE6DE"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63" w:type="pct"/>
            <w:shd w:val="clear" w:color="auto" w:fill="auto"/>
            <w:vAlign w:val="bottom"/>
          </w:tcPr>
          <w:p w14:paraId="3E742FB3" w14:textId="0D65670C"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1234" w:type="pct"/>
            <w:shd w:val="clear" w:color="auto" w:fill="auto"/>
            <w:vAlign w:val="bottom"/>
          </w:tcPr>
          <w:p w14:paraId="0A56C1BE" w14:textId="0885BB0C"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r>
      <w:tr w:rsidR="00F41731" w:rsidRPr="00306435" w14:paraId="6EE53BE3" w14:textId="77777777" w:rsidTr="00E63C45">
        <w:trPr>
          <w:trHeight w:val="315"/>
        </w:trPr>
        <w:tc>
          <w:tcPr>
            <w:tcW w:w="397" w:type="pct"/>
            <w:shd w:val="clear" w:color="auto" w:fill="auto"/>
            <w:vAlign w:val="bottom"/>
          </w:tcPr>
          <w:p w14:paraId="2E324002" w14:textId="474B143A"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677" w:type="pct"/>
            <w:shd w:val="clear" w:color="auto" w:fill="auto"/>
            <w:vAlign w:val="bottom"/>
          </w:tcPr>
          <w:p w14:paraId="7D732630" w14:textId="4178831F"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78" w:type="pct"/>
            <w:shd w:val="clear" w:color="auto" w:fill="auto"/>
            <w:vAlign w:val="bottom"/>
          </w:tcPr>
          <w:p w14:paraId="458CE8C9" w14:textId="60373852"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382" w:type="pct"/>
            <w:shd w:val="clear" w:color="auto" w:fill="auto"/>
            <w:vAlign w:val="bottom"/>
          </w:tcPr>
          <w:p w14:paraId="49CB4FD8" w14:textId="65754DD1"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504" w:type="pct"/>
            <w:shd w:val="clear" w:color="auto" w:fill="auto"/>
            <w:vAlign w:val="bottom"/>
          </w:tcPr>
          <w:p w14:paraId="17C2EFBB" w14:textId="316E09A8"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397" w:type="pct"/>
            <w:shd w:val="clear" w:color="auto" w:fill="auto"/>
            <w:vAlign w:val="bottom"/>
          </w:tcPr>
          <w:p w14:paraId="2C739FBE" w14:textId="7EDE4E48"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68" w:type="pct"/>
            <w:shd w:val="clear" w:color="auto" w:fill="auto"/>
            <w:vAlign w:val="bottom"/>
          </w:tcPr>
          <w:p w14:paraId="6AC40873" w14:textId="01644601"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63" w:type="pct"/>
            <w:shd w:val="clear" w:color="auto" w:fill="auto"/>
            <w:vAlign w:val="bottom"/>
          </w:tcPr>
          <w:p w14:paraId="7D85081A" w14:textId="6ADB7D56"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1234" w:type="pct"/>
            <w:shd w:val="clear" w:color="auto" w:fill="auto"/>
            <w:vAlign w:val="bottom"/>
          </w:tcPr>
          <w:p w14:paraId="7394D5F6" w14:textId="7D02AE09"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r>
      <w:tr w:rsidR="00F41731" w:rsidRPr="00306435" w14:paraId="60FCA7FE" w14:textId="77777777" w:rsidTr="00E63C45">
        <w:trPr>
          <w:trHeight w:val="315"/>
        </w:trPr>
        <w:tc>
          <w:tcPr>
            <w:tcW w:w="397" w:type="pct"/>
            <w:shd w:val="clear" w:color="auto" w:fill="auto"/>
            <w:vAlign w:val="bottom"/>
          </w:tcPr>
          <w:p w14:paraId="6B376A00" w14:textId="65B58194"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677" w:type="pct"/>
            <w:shd w:val="clear" w:color="auto" w:fill="auto"/>
            <w:vAlign w:val="bottom"/>
          </w:tcPr>
          <w:p w14:paraId="06E3010F" w14:textId="38BA7F61"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78" w:type="pct"/>
            <w:shd w:val="clear" w:color="auto" w:fill="auto"/>
            <w:vAlign w:val="bottom"/>
          </w:tcPr>
          <w:p w14:paraId="4DAC5F6F" w14:textId="4668ACD0"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382" w:type="pct"/>
            <w:shd w:val="clear" w:color="auto" w:fill="auto"/>
            <w:vAlign w:val="bottom"/>
          </w:tcPr>
          <w:p w14:paraId="68D60DFF" w14:textId="40DF0251"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504" w:type="pct"/>
            <w:shd w:val="clear" w:color="auto" w:fill="auto"/>
            <w:vAlign w:val="bottom"/>
          </w:tcPr>
          <w:p w14:paraId="76E3E652" w14:textId="0FCCDA4A"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397" w:type="pct"/>
            <w:shd w:val="clear" w:color="auto" w:fill="auto"/>
            <w:vAlign w:val="bottom"/>
          </w:tcPr>
          <w:p w14:paraId="2007CD34" w14:textId="2510C7C7"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68" w:type="pct"/>
            <w:shd w:val="clear" w:color="auto" w:fill="auto"/>
            <w:vAlign w:val="bottom"/>
          </w:tcPr>
          <w:p w14:paraId="66580FA4" w14:textId="00E3250B"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463" w:type="pct"/>
            <w:shd w:val="clear" w:color="auto" w:fill="auto"/>
            <w:vAlign w:val="bottom"/>
          </w:tcPr>
          <w:p w14:paraId="5B5CF8EB" w14:textId="799FC205"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c>
          <w:tcPr>
            <w:tcW w:w="1234" w:type="pct"/>
            <w:shd w:val="clear" w:color="auto" w:fill="auto"/>
            <w:vAlign w:val="bottom"/>
          </w:tcPr>
          <w:p w14:paraId="18C63042" w14:textId="2653D85A" w:rsidR="00F41731" w:rsidRPr="00306435" w:rsidRDefault="00F41731" w:rsidP="00F41731">
            <w:pPr>
              <w:spacing w:after="0" w:line="240" w:lineRule="auto"/>
              <w:rPr>
                <w:rFonts w:ascii="Bookman Old Style" w:eastAsia="Times New Roman" w:hAnsi="Bookman Old Style" w:cs="Calibri"/>
                <w:color w:val="000000"/>
                <w:sz w:val="24"/>
                <w:szCs w:val="24"/>
                <w:lang w:val="en-ID" w:eastAsia="en-ID"/>
              </w:rPr>
            </w:pPr>
          </w:p>
        </w:tc>
      </w:tr>
    </w:tbl>
    <w:p w14:paraId="6CAB58EC" w14:textId="7F3906B2" w:rsidR="007A2C40" w:rsidRPr="00306435" w:rsidRDefault="007A2C40" w:rsidP="007A2C40">
      <w:pPr>
        <w:pStyle w:val="ListParagraph"/>
        <w:spacing w:line="240" w:lineRule="auto"/>
        <w:ind w:left="567"/>
        <w:jc w:val="both"/>
        <w:rPr>
          <w:rFonts w:ascii="Bookman Old Style" w:hAnsi="Bookman Old Style"/>
          <w:sz w:val="24"/>
          <w:szCs w:val="24"/>
        </w:rPr>
      </w:pPr>
    </w:p>
    <w:p w14:paraId="49C2C523" w14:textId="0FFD0FC2"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Jenis Produk Bank Baru</w:t>
      </w:r>
    </w:p>
    <w:p w14:paraId="16B0B9F9" w14:textId="18B5FFAF" w:rsidR="00F41731"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tipe produk yang akan diselenggarakan. Contoh: tabungan, kredit dan/atau pembiayaan, mobile banking, bancassurance, dan lain sebagainya. </w:t>
      </w:r>
    </w:p>
    <w:p w14:paraId="6A018786" w14:textId="77777777" w:rsidR="00F660BC" w:rsidRPr="00306435" w:rsidRDefault="00F660BC" w:rsidP="00F660BC">
      <w:pPr>
        <w:pStyle w:val="ListParagraph"/>
        <w:spacing w:line="240" w:lineRule="auto"/>
        <w:ind w:left="1701"/>
        <w:jc w:val="both"/>
        <w:rPr>
          <w:rFonts w:ascii="Bookman Old Style" w:hAnsi="Bookman Old Style"/>
          <w:sz w:val="24"/>
          <w:szCs w:val="24"/>
        </w:rPr>
      </w:pPr>
    </w:p>
    <w:p w14:paraId="208A0789" w14:textId="77777777" w:rsidR="00F660BC" w:rsidRPr="00306435" w:rsidRDefault="00F660BC"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Rencana Waktu Penyelenggaraan</w:t>
      </w:r>
    </w:p>
    <w:p w14:paraId="0991E87B" w14:textId="220EA3F6" w:rsidR="00C53CA0" w:rsidRPr="00306435" w:rsidRDefault="00C53CA0" w:rsidP="00C53CA0">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sandi referensi Waktu Penyelenggaraan yaitu:</w:t>
      </w:r>
    </w:p>
    <w:tbl>
      <w:tblPr>
        <w:tblStyle w:val="TableGrid"/>
        <w:tblW w:w="0" w:type="auto"/>
        <w:tblInd w:w="1701" w:type="dxa"/>
        <w:tblLook w:val="04A0" w:firstRow="1" w:lastRow="0" w:firstColumn="1" w:lastColumn="0" w:noHBand="0" w:noVBand="1"/>
      </w:tblPr>
      <w:tblGrid>
        <w:gridCol w:w="4450"/>
        <w:gridCol w:w="2648"/>
      </w:tblGrid>
      <w:tr w:rsidR="008F268F" w:rsidRPr="00306435" w14:paraId="635DCD3A" w14:textId="77777777" w:rsidTr="00C53CA0">
        <w:trPr>
          <w:trHeight w:val="313"/>
        </w:trPr>
        <w:tc>
          <w:tcPr>
            <w:tcW w:w="4450" w:type="dxa"/>
            <w:shd w:val="clear" w:color="auto" w:fill="D9D9D9" w:themeFill="background1" w:themeFillShade="D9"/>
            <w:vAlign w:val="center"/>
          </w:tcPr>
          <w:p w14:paraId="79C7B182" w14:textId="74D9E6D3" w:rsidR="008F268F" w:rsidRPr="00306435" w:rsidRDefault="008F268F" w:rsidP="00C53CA0">
            <w:pPr>
              <w:pStyle w:val="ListParagraph"/>
              <w:spacing w:line="240" w:lineRule="auto"/>
              <w:ind w:left="0"/>
              <w:jc w:val="center"/>
              <w:rPr>
                <w:rFonts w:ascii="Bookman Old Style" w:hAnsi="Bookman Old Style"/>
                <w:b/>
                <w:sz w:val="24"/>
                <w:szCs w:val="24"/>
              </w:rPr>
            </w:pPr>
            <w:r w:rsidRPr="00306435">
              <w:rPr>
                <w:rFonts w:ascii="Bookman Old Style" w:hAnsi="Bookman Old Style"/>
                <w:b/>
                <w:sz w:val="24"/>
                <w:szCs w:val="24"/>
              </w:rPr>
              <w:t>Waktu Penyelenggaraan</w:t>
            </w:r>
          </w:p>
        </w:tc>
        <w:tc>
          <w:tcPr>
            <w:tcW w:w="2648" w:type="dxa"/>
            <w:shd w:val="clear" w:color="auto" w:fill="D9D9D9" w:themeFill="background1" w:themeFillShade="D9"/>
            <w:vAlign w:val="center"/>
          </w:tcPr>
          <w:p w14:paraId="7CF1CD4C" w14:textId="08B72382" w:rsidR="008F268F" w:rsidRPr="00306435" w:rsidRDefault="008F268F" w:rsidP="008F268F">
            <w:pPr>
              <w:pStyle w:val="ListParagraph"/>
              <w:spacing w:line="240" w:lineRule="auto"/>
              <w:ind w:left="0"/>
              <w:jc w:val="center"/>
              <w:rPr>
                <w:rFonts w:ascii="Bookman Old Style" w:hAnsi="Bookman Old Style"/>
                <w:b/>
                <w:sz w:val="24"/>
                <w:szCs w:val="24"/>
              </w:rPr>
            </w:pPr>
            <w:r w:rsidRPr="00306435">
              <w:rPr>
                <w:rFonts w:ascii="Bookman Old Style" w:hAnsi="Bookman Old Style"/>
                <w:b/>
                <w:sz w:val="24"/>
                <w:szCs w:val="24"/>
              </w:rPr>
              <w:t>Sandi</w:t>
            </w:r>
          </w:p>
        </w:tc>
      </w:tr>
      <w:tr w:rsidR="008F268F" w:rsidRPr="00306435" w14:paraId="266A97F7" w14:textId="77777777" w:rsidTr="00C53CA0">
        <w:trPr>
          <w:trHeight w:val="313"/>
        </w:trPr>
        <w:tc>
          <w:tcPr>
            <w:tcW w:w="4450" w:type="dxa"/>
          </w:tcPr>
          <w:p w14:paraId="5C8952CC" w14:textId="1F8D294B" w:rsidR="008F268F" w:rsidRPr="00306435" w:rsidRDefault="008F268F" w:rsidP="00C53CA0">
            <w:pPr>
              <w:pStyle w:val="ListParagraph"/>
              <w:spacing w:line="240" w:lineRule="auto"/>
              <w:ind w:left="0"/>
              <w:jc w:val="both"/>
              <w:rPr>
                <w:rFonts w:ascii="Bookman Old Style" w:hAnsi="Bookman Old Style"/>
                <w:sz w:val="24"/>
                <w:szCs w:val="24"/>
              </w:rPr>
            </w:pPr>
            <w:r w:rsidRPr="00306435">
              <w:rPr>
                <w:rFonts w:ascii="Bookman Old Style" w:hAnsi="Bookman Old Style"/>
                <w:sz w:val="24"/>
                <w:szCs w:val="24"/>
              </w:rPr>
              <w:t>Triwulan 1</w:t>
            </w:r>
          </w:p>
        </w:tc>
        <w:tc>
          <w:tcPr>
            <w:tcW w:w="2648" w:type="dxa"/>
          </w:tcPr>
          <w:p w14:paraId="1B3A4B61" w14:textId="7BF39EC8" w:rsidR="008F268F" w:rsidRPr="00306435" w:rsidRDefault="008F268F" w:rsidP="008F268F">
            <w:pPr>
              <w:pStyle w:val="ListParagraph"/>
              <w:spacing w:line="240" w:lineRule="auto"/>
              <w:ind w:left="0"/>
              <w:jc w:val="center"/>
              <w:rPr>
                <w:rFonts w:ascii="Bookman Old Style" w:hAnsi="Bookman Old Style"/>
                <w:sz w:val="24"/>
                <w:szCs w:val="24"/>
              </w:rPr>
            </w:pPr>
            <w:r w:rsidRPr="00306435">
              <w:rPr>
                <w:rFonts w:ascii="Bookman Old Style" w:hAnsi="Bookman Old Style"/>
                <w:sz w:val="24"/>
                <w:szCs w:val="24"/>
              </w:rPr>
              <w:t>01</w:t>
            </w:r>
          </w:p>
        </w:tc>
      </w:tr>
      <w:tr w:rsidR="008F268F" w:rsidRPr="00306435" w14:paraId="12471A37" w14:textId="77777777" w:rsidTr="00C53CA0">
        <w:trPr>
          <w:trHeight w:val="328"/>
        </w:trPr>
        <w:tc>
          <w:tcPr>
            <w:tcW w:w="4450" w:type="dxa"/>
          </w:tcPr>
          <w:p w14:paraId="6300BB56" w14:textId="54C76396" w:rsidR="008F268F" w:rsidRPr="00306435" w:rsidRDefault="008F268F" w:rsidP="00C53CA0">
            <w:pPr>
              <w:pStyle w:val="ListParagraph"/>
              <w:spacing w:line="240" w:lineRule="auto"/>
              <w:ind w:left="0"/>
              <w:jc w:val="both"/>
              <w:rPr>
                <w:rFonts w:ascii="Bookman Old Style" w:hAnsi="Bookman Old Style"/>
                <w:sz w:val="24"/>
                <w:szCs w:val="24"/>
              </w:rPr>
            </w:pPr>
            <w:r w:rsidRPr="00306435">
              <w:rPr>
                <w:rFonts w:ascii="Bookman Old Style" w:hAnsi="Bookman Old Style"/>
                <w:sz w:val="24"/>
                <w:szCs w:val="24"/>
              </w:rPr>
              <w:t>Triwulan 2</w:t>
            </w:r>
          </w:p>
        </w:tc>
        <w:tc>
          <w:tcPr>
            <w:tcW w:w="2648" w:type="dxa"/>
          </w:tcPr>
          <w:p w14:paraId="2E1FBA9E" w14:textId="696A5D9A" w:rsidR="008F268F" w:rsidRPr="00306435" w:rsidRDefault="008F268F" w:rsidP="008F268F">
            <w:pPr>
              <w:pStyle w:val="ListParagraph"/>
              <w:spacing w:line="240" w:lineRule="auto"/>
              <w:ind w:left="0"/>
              <w:jc w:val="center"/>
              <w:rPr>
                <w:rFonts w:ascii="Bookman Old Style" w:hAnsi="Bookman Old Style"/>
                <w:sz w:val="24"/>
                <w:szCs w:val="24"/>
              </w:rPr>
            </w:pPr>
            <w:r w:rsidRPr="00306435">
              <w:rPr>
                <w:rFonts w:ascii="Bookman Old Style" w:hAnsi="Bookman Old Style"/>
                <w:sz w:val="24"/>
                <w:szCs w:val="24"/>
              </w:rPr>
              <w:t>02</w:t>
            </w:r>
          </w:p>
        </w:tc>
      </w:tr>
      <w:tr w:rsidR="008F268F" w:rsidRPr="00306435" w14:paraId="7BD2644B" w14:textId="77777777" w:rsidTr="00C53CA0">
        <w:trPr>
          <w:trHeight w:val="313"/>
        </w:trPr>
        <w:tc>
          <w:tcPr>
            <w:tcW w:w="4450" w:type="dxa"/>
          </w:tcPr>
          <w:p w14:paraId="4C5FC759" w14:textId="40CEFAFD" w:rsidR="008F268F" w:rsidRPr="00306435" w:rsidRDefault="008F268F" w:rsidP="00C53CA0">
            <w:pPr>
              <w:pStyle w:val="ListParagraph"/>
              <w:spacing w:line="240" w:lineRule="auto"/>
              <w:ind w:left="0"/>
              <w:jc w:val="both"/>
              <w:rPr>
                <w:rFonts w:ascii="Bookman Old Style" w:hAnsi="Bookman Old Style"/>
                <w:sz w:val="24"/>
                <w:szCs w:val="24"/>
              </w:rPr>
            </w:pPr>
            <w:r w:rsidRPr="00306435">
              <w:rPr>
                <w:rFonts w:ascii="Bookman Old Style" w:hAnsi="Bookman Old Style"/>
                <w:sz w:val="24"/>
                <w:szCs w:val="24"/>
              </w:rPr>
              <w:t xml:space="preserve">Triwulan 3 </w:t>
            </w:r>
          </w:p>
        </w:tc>
        <w:tc>
          <w:tcPr>
            <w:tcW w:w="2648" w:type="dxa"/>
          </w:tcPr>
          <w:p w14:paraId="116F746E" w14:textId="233ABE50" w:rsidR="008F268F" w:rsidRPr="00306435" w:rsidRDefault="008F268F" w:rsidP="008F268F">
            <w:pPr>
              <w:pStyle w:val="ListParagraph"/>
              <w:spacing w:line="240" w:lineRule="auto"/>
              <w:ind w:left="0"/>
              <w:jc w:val="center"/>
              <w:rPr>
                <w:rFonts w:ascii="Bookman Old Style" w:hAnsi="Bookman Old Style"/>
                <w:sz w:val="24"/>
                <w:szCs w:val="24"/>
              </w:rPr>
            </w:pPr>
            <w:r w:rsidRPr="00306435">
              <w:rPr>
                <w:rFonts w:ascii="Bookman Old Style" w:hAnsi="Bookman Old Style"/>
                <w:sz w:val="24"/>
                <w:szCs w:val="24"/>
              </w:rPr>
              <w:t>03</w:t>
            </w:r>
          </w:p>
        </w:tc>
      </w:tr>
      <w:tr w:rsidR="008F268F" w:rsidRPr="00306435" w14:paraId="03E00A73" w14:textId="77777777" w:rsidTr="00C53CA0">
        <w:trPr>
          <w:trHeight w:val="313"/>
        </w:trPr>
        <w:tc>
          <w:tcPr>
            <w:tcW w:w="4450" w:type="dxa"/>
          </w:tcPr>
          <w:p w14:paraId="73CCE548" w14:textId="562D67CC" w:rsidR="008F268F" w:rsidRPr="00306435" w:rsidRDefault="008F268F" w:rsidP="00C53CA0">
            <w:pPr>
              <w:pStyle w:val="ListParagraph"/>
              <w:spacing w:line="240" w:lineRule="auto"/>
              <w:ind w:left="0"/>
              <w:jc w:val="both"/>
              <w:rPr>
                <w:rFonts w:ascii="Bookman Old Style" w:hAnsi="Bookman Old Style"/>
                <w:sz w:val="24"/>
                <w:szCs w:val="24"/>
              </w:rPr>
            </w:pPr>
            <w:r w:rsidRPr="00306435">
              <w:rPr>
                <w:rFonts w:ascii="Bookman Old Style" w:hAnsi="Bookman Old Style"/>
                <w:sz w:val="24"/>
                <w:szCs w:val="24"/>
              </w:rPr>
              <w:t>Triwulan 4</w:t>
            </w:r>
          </w:p>
        </w:tc>
        <w:tc>
          <w:tcPr>
            <w:tcW w:w="2648" w:type="dxa"/>
          </w:tcPr>
          <w:p w14:paraId="1684E8B4" w14:textId="7316FF1F" w:rsidR="008F268F" w:rsidRPr="00306435" w:rsidRDefault="008F268F" w:rsidP="008F268F">
            <w:pPr>
              <w:pStyle w:val="ListParagraph"/>
              <w:spacing w:line="240" w:lineRule="auto"/>
              <w:ind w:left="0"/>
              <w:jc w:val="center"/>
              <w:rPr>
                <w:rFonts w:ascii="Bookman Old Style" w:hAnsi="Bookman Old Style"/>
                <w:sz w:val="24"/>
                <w:szCs w:val="24"/>
              </w:rPr>
            </w:pPr>
            <w:r w:rsidRPr="00306435">
              <w:rPr>
                <w:rFonts w:ascii="Bookman Old Style" w:hAnsi="Bookman Old Style"/>
                <w:sz w:val="24"/>
                <w:szCs w:val="24"/>
              </w:rPr>
              <w:t>04</w:t>
            </w:r>
          </w:p>
        </w:tc>
      </w:tr>
    </w:tbl>
    <w:p w14:paraId="26B4CEF7" w14:textId="77777777" w:rsidR="00C53CA0" w:rsidRPr="00306435" w:rsidRDefault="00C53CA0" w:rsidP="00C53CA0">
      <w:pPr>
        <w:pStyle w:val="ListParagraph"/>
        <w:spacing w:line="240" w:lineRule="auto"/>
        <w:ind w:left="1701"/>
        <w:jc w:val="both"/>
        <w:rPr>
          <w:rFonts w:ascii="Bookman Old Style" w:hAnsi="Bookman Old Style"/>
          <w:sz w:val="24"/>
          <w:szCs w:val="24"/>
        </w:rPr>
      </w:pPr>
    </w:p>
    <w:p w14:paraId="65D184E3" w14:textId="6A4FC678"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Tujuan/Manfaat – Bagi Bank</w:t>
      </w:r>
    </w:p>
    <w:p w14:paraId="5B2740AF" w14:textId="01BCD1D7" w:rsidR="00F660BC"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deskripsi tujuan dan manfaat bagi Bank </w:t>
      </w:r>
    </w:p>
    <w:p w14:paraId="43CAD61C" w14:textId="77777777" w:rsidR="00F660BC" w:rsidRPr="00306435" w:rsidRDefault="00F660BC" w:rsidP="00F660BC">
      <w:pPr>
        <w:pStyle w:val="ListParagraph"/>
        <w:spacing w:line="240" w:lineRule="auto"/>
        <w:ind w:left="1701"/>
        <w:jc w:val="both"/>
        <w:rPr>
          <w:rFonts w:ascii="Bookman Old Style" w:hAnsi="Bookman Old Style"/>
          <w:sz w:val="24"/>
          <w:szCs w:val="24"/>
        </w:rPr>
      </w:pPr>
    </w:p>
    <w:p w14:paraId="206B9540" w14:textId="69193222"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Tujuan/ Manfaat – Bagi Nasabah</w:t>
      </w:r>
    </w:p>
    <w:p w14:paraId="446FF3E0" w14:textId="2E246B02" w:rsidR="00F660BC" w:rsidRPr="00306435" w:rsidRDefault="00F660BC" w:rsidP="00C53CA0">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deskripsi tujuan dan manfaat bagi Nasabah </w:t>
      </w:r>
    </w:p>
    <w:p w14:paraId="4629E7AB" w14:textId="77777777" w:rsidR="00C53CA0" w:rsidRPr="00306435" w:rsidRDefault="00C53CA0" w:rsidP="00C53CA0">
      <w:pPr>
        <w:pStyle w:val="ListParagraph"/>
        <w:spacing w:line="240" w:lineRule="auto"/>
        <w:ind w:left="1701"/>
        <w:jc w:val="both"/>
        <w:rPr>
          <w:rFonts w:ascii="Bookman Old Style" w:hAnsi="Bookman Old Style"/>
          <w:sz w:val="24"/>
          <w:szCs w:val="24"/>
        </w:rPr>
      </w:pPr>
    </w:p>
    <w:p w14:paraId="759FCFBA" w14:textId="7139BFFA"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Keterkaitan produk bank baru dengan strategi bank</w:t>
      </w:r>
    </w:p>
    <w:p w14:paraId="40CF7148" w14:textId="4F07712C" w:rsidR="00F660BC"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deskripsi keterkaitan produk Bank dengan strategi Bank</w:t>
      </w:r>
    </w:p>
    <w:p w14:paraId="6D6F2B32" w14:textId="77777777" w:rsidR="00F660BC" w:rsidRPr="00306435" w:rsidRDefault="00F660BC" w:rsidP="00F660BC">
      <w:pPr>
        <w:pStyle w:val="ListParagraph"/>
        <w:spacing w:line="240" w:lineRule="auto"/>
        <w:ind w:left="1701"/>
        <w:jc w:val="both"/>
        <w:rPr>
          <w:rFonts w:ascii="Bookman Old Style" w:hAnsi="Bookman Old Style"/>
          <w:sz w:val="24"/>
          <w:szCs w:val="24"/>
        </w:rPr>
      </w:pPr>
    </w:p>
    <w:p w14:paraId="1FBCB0DB" w14:textId="4EE84C99"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Deskripsi umum</w:t>
      </w:r>
    </w:p>
    <w:p w14:paraId="7E93EE7F" w14:textId="018CF95F" w:rsidR="00F660BC"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deskripsi umum paling sedikit menggambarkan antara lain nama produk, fitur, dan model bisnis atas Produk Bank.</w:t>
      </w:r>
    </w:p>
    <w:p w14:paraId="1847564E" w14:textId="77777777" w:rsidR="00F660BC" w:rsidRPr="00306435" w:rsidRDefault="00F660BC" w:rsidP="00F660BC">
      <w:pPr>
        <w:pStyle w:val="ListParagraph"/>
        <w:spacing w:line="240" w:lineRule="auto"/>
        <w:ind w:left="1701"/>
        <w:jc w:val="both"/>
        <w:rPr>
          <w:rFonts w:ascii="Bookman Old Style" w:hAnsi="Bookman Old Style"/>
          <w:sz w:val="24"/>
          <w:szCs w:val="24"/>
        </w:rPr>
      </w:pPr>
    </w:p>
    <w:p w14:paraId="4CCE7669" w14:textId="62249D36"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Risiko yang mungkin timbul</w:t>
      </w:r>
    </w:p>
    <w:p w14:paraId="31B0168E" w14:textId="2B49F796" w:rsidR="00F660BC"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terkait risiko yang mungkin timbul</w:t>
      </w:r>
      <w:r w:rsidR="000A6411" w:rsidRPr="00306435">
        <w:rPr>
          <w:rFonts w:ascii="Bookman Old Style" w:hAnsi="Bookman Old Style"/>
          <w:sz w:val="24"/>
          <w:szCs w:val="24"/>
        </w:rPr>
        <w:t xml:space="preserve"> atas penerbitan produk Bank baru</w:t>
      </w:r>
    </w:p>
    <w:p w14:paraId="774B9972" w14:textId="77777777" w:rsidR="00F660BC" w:rsidRPr="00306435" w:rsidRDefault="00F660BC" w:rsidP="00F660BC">
      <w:pPr>
        <w:pStyle w:val="ListParagraph"/>
        <w:spacing w:line="240" w:lineRule="auto"/>
        <w:ind w:left="1701"/>
        <w:jc w:val="both"/>
        <w:rPr>
          <w:rFonts w:ascii="Bookman Old Style" w:hAnsi="Bookman Old Style"/>
          <w:sz w:val="24"/>
          <w:szCs w:val="24"/>
        </w:rPr>
      </w:pPr>
    </w:p>
    <w:p w14:paraId="36B26260" w14:textId="54D2F029"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Mitigasi risiko atas penerbitan produk bank baru</w:t>
      </w:r>
    </w:p>
    <w:p w14:paraId="3B54290A" w14:textId="13E3E370" w:rsidR="00F660BC"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uraian mitigasi atas risiko yang mungkin timbul atas penerbitan produk </w:t>
      </w:r>
      <w:r w:rsidR="000A6411" w:rsidRPr="00306435">
        <w:rPr>
          <w:rFonts w:ascii="Bookman Old Style" w:hAnsi="Bookman Old Style"/>
          <w:sz w:val="24"/>
          <w:szCs w:val="24"/>
        </w:rPr>
        <w:t>B</w:t>
      </w:r>
      <w:r w:rsidRPr="00306435">
        <w:rPr>
          <w:rFonts w:ascii="Bookman Old Style" w:hAnsi="Bookman Old Style"/>
          <w:sz w:val="24"/>
          <w:szCs w:val="24"/>
        </w:rPr>
        <w:t>ank baru</w:t>
      </w:r>
    </w:p>
    <w:p w14:paraId="2F06D6FE" w14:textId="77777777" w:rsidR="00F660BC" w:rsidRPr="00306435" w:rsidRDefault="00F660BC" w:rsidP="00F660BC">
      <w:pPr>
        <w:pStyle w:val="ListParagraph"/>
        <w:spacing w:line="240" w:lineRule="auto"/>
        <w:ind w:left="1701"/>
        <w:jc w:val="both"/>
        <w:rPr>
          <w:rFonts w:ascii="Bookman Old Style" w:hAnsi="Bookman Old Style"/>
          <w:sz w:val="24"/>
          <w:szCs w:val="24"/>
        </w:rPr>
      </w:pPr>
    </w:p>
    <w:p w14:paraId="0FD5ACDA" w14:textId="5ECA9ACB" w:rsidR="00F41731" w:rsidRPr="00306435" w:rsidRDefault="00F41731" w:rsidP="002E17CC">
      <w:pPr>
        <w:pStyle w:val="ListParagraph"/>
        <w:numPr>
          <w:ilvl w:val="0"/>
          <w:numId w:val="25"/>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 xml:space="preserve">Rencana mekanisme penyelenggaraan produk bank baru yang akan dilalui </w:t>
      </w:r>
    </w:p>
    <w:p w14:paraId="20E9C577" w14:textId="1CF86EB2" w:rsidR="00F660BC" w:rsidRPr="00306435" w:rsidRDefault="00F660BC" w:rsidP="00F660BC">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w:t>
      </w:r>
      <w:r w:rsidR="000A6411" w:rsidRPr="00306435">
        <w:rPr>
          <w:rFonts w:ascii="Bookman Old Style" w:hAnsi="Bookman Old Style"/>
          <w:sz w:val="24"/>
          <w:szCs w:val="24"/>
        </w:rPr>
        <w:t xml:space="preserve"> sandi Referensi rencana mekanisme penyelenggaraan produk bank baru sebagaimana tabel berikut</w:t>
      </w:r>
      <w:r w:rsidRPr="00306435">
        <w:rPr>
          <w:rFonts w:ascii="Bookman Old Style" w:hAnsi="Bookman Old Style"/>
          <w:sz w:val="24"/>
          <w:szCs w:val="24"/>
        </w:rPr>
        <w:t>:</w:t>
      </w:r>
    </w:p>
    <w:tbl>
      <w:tblPr>
        <w:tblW w:w="804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2183"/>
      </w:tblGrid>
      <w:tr w:rsidR="00657CD4" w:rsidRPr="00306435" w14:paraId="2AF31D97" w14:textId="77777777" w:rsidTr="00657CD4">
        <w:trPr>
          <w:trHeight w:val="573"/>
        </w:trPr>
        <w:tc>
          <w:tcPr>
            <w:tcW w:w="5858" w:type="dxa"/>
            <w:shd w:val="clear" w:color="auto" w:fill="D9D9D9" w:themeFill="background1" w:themeFillShade="D9"/>
            <w:noWrap/>
            <w:vAlign w:val="center"/>
            <w:hideMark/>
          </w:tcPr>
          <w:p w14:paraId="149B47B5" w14:textId="77777777" w:rsidR="00657CD4" w:rsidRPr="00306435" w:rsidRDefault="00657CD4" w:rsidP="00153747">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Keterangan</w:t>
            </w:r>
          </w:p>
        </w:tc>
        <w:tc>
          <w:tcPr>
            <w:tcW w:w="2183" w:type="dxa"/>
            <w:shd w:val="clear" w:color="auto" w:fill="D9D9D9" w:themeFill="background1" w:themeFillShade="D9"/>
            <w:vAlign w:val="center"/>
          </w:tcPr>
          <w:p w14:paraId="241A95D7" w14:textId="77777777" w:rsidR="00657CD4" w:rsidRPr="00306435" w:rsidRDefault="00657CD4" w:rsidP="008F268F">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Sandi</w:t>
            </w:r>
          </w:p>
        </w:tc>
      </w:tr>
      <w:tr w:rsidR="00657CD4" w:rsidRPr="00306435" w14:paraId="563B008A" w14:textId="77777777" w:rsidTr="00657CD4">
        <w:trPr>
          <w:trHeight w:val="357"/>
        </w:trPr>
        <w:tc>
          <w:tcPr>
            <w:tcW w:w="5858" w:type="dxa"/>
            <w:shd w:val="clear" w:color="auto" w:fill="auto"/>
            <w:noWrap/>
            <w:vAlign w:val="bottom"/>
            <w:hideMark/>
          </w:tcPr>
          <w:p w14:paraId="4BC30472"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Produk bank dasar baru</w:t>
            </w:r>
          </w:p>
        </w:tc>
        <w:tc>
          <w:tcPr>
            <w:tcW w:w="2183" w:type="dxa"/>
            <w:vAlign w:val="center"/>
          </w:tcPr>
          <w:p w14:paraId="138E540C" w14:textId="77777777" w:rsidR="00657CD4" w:rsidRPr="00306435" w:rsidRDefault="00657CD4" w:rsidP="008F268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0</w:t>
            </w:r>
          </w:p>
        </w:tc>
      </w:tr>
      <w:tr w:rsidR="00657CD4" w:rsidRPr="00306435" w14:paraId="4097B5DC" w14:textId="77777777" w:rsidTr="00657CD4">
        <w:trPr>
          <w:trHeight w:val="357"/>
        </w:trPr>
        <w:tc>
          <w:tcPr>
            <w:tcW w:w="5858" w:type="dxa"/>
            <w:shd w:val="clear" w:color="auto" w:fill="auto"/>
            <w:noWrap/>
            <w:vAlign w:val="bottom"/>
            <w:hideMark/>
          </w:tcPr>
          <w:p w14:paraId="3090801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izin dengan uji coba terbatas</w:t>
            </w:r>
          </w:p>
        </w:tc>
        <w:tc>
          <w:tcPr>
            <w:tcW w:w="2183" w:type="dxa"/>
            <w:vAlign w:val="center"/>
          </w:tcPr>
          <w:p w14:paraId="328F5AB6" w14:textId="77777777" w:rsidR="00657CD4" w:rsidRPr="00306435" w:rsidRDefault="00657CD4" w:rsidP="008F268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657CD4" w:rsidRPr="00306435" w14:paraId="69514158" w14:textId="77777777" w:rsidTr="00657CD4">
        <w:trPr>
          <w:trHeight w:val="357"/>
        </w:trPr>
        <w:tc>
          <w:tcPr>
            <w:tcW w:w="5858" w:type="dxa"/>
            <w:shd w:val="clear" w:color="auto" w:fill="auto"/>
            <w:noWrap/>
            <w:vAlign w:val="bottom"/>
            <w:hideMark/>
          </w:tcPr>
          <w:p w14:paraId="1728862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izin tanpa uji coba terbatas</w:t>
            </w:r>
          </w:p>
        </w:tc>
        <w:tc>
          <w:tcPr>
            <w:tcW w:w="2183" w:type="dxa"/>
            <w:vAlign w:val="center"/>
          </w:tcPr>
          <w:p w14:paraId="08B02A3E" w14:textId="77777777" w:rsidR="00657CD4" w:rsidRPr="00306435" w:rsidRDefault="00657CD4" w:rsidP="008F268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657CD4" w:rsidRPr="00306435" w14:paraId="5A211F53" w14:textId="77777777" w:rsidTr="00657CD4">
        <w:trPr>
          <w:trHeight w:val="357"/>
        </w:trPr>
        <w:tc>
          <w:tcPr>
            <w:tcW w:w="5858" w:type="dxa"/>
            <w:shd w:val="clear" w:color="auto" w:fill="auto"/>
            <w:noWrap/>
            <w:vAlign w:val="bottom"/>
            <w:hideMark/>
          </w:tcPr>
          <w:p w14:paraId="6D44CF57"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izin dengan pemberitahuan</w:t>
            </w:r>
          </w:p>
        </w:tc>
        <w:tc>
          <w:tcPr>
            <w:tcW w:w="2183" w:type="dxa"/>
            <w:vAlign w:val="center"/>
          </w:tcPr>
          <w:p w14:paraId="03D33EE9" w14:textId="77777777" w:rsidR="00657CD4" w:rsidRPr="00306435" w:rsidRDefault="00657CD4" w:rsidP="008F268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bl>
    <w:p w14:paraId="36A8E4C0" w14:textId="4B29FDDA" w:rsidR="00F41731" w:rsidRPr="00306435" w:rsidRDefault="00F41731" w:rsidP="000A6411">
      <w:pPr>
        <w:spacing w:line="240" w:lineRule="auto"/>
        <w:jc w:val="both"/>
        <w:rPr>
          <w:rFonts w:ascii="Bookman Old Style" w:hAnsi="Bookman Old Style"/>
          <w:sz w:val="24"/>
          <w:szCs w:val="24"/>
        </w:rPr>
      </w:pPr>
    </w:p>
    <w:p w14:paraId="22A39A49" w14:textId="60192374" w:rsidR="007A2C40" w:rsidRPr="00306435" w:rsidRDefault="008F268F" w:rsidP="002E17CC">
      <w:pPr>
        <w:pStyle w:val="ListParagraph"/>
        <w:numPr>
          <w:ilvl w:val="0"/>
          <w:numId w:val="24"/>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1140AF" w:rsidRPr="00306435">
        <w:rPr>
          <w:rFonts w:ascii="Bookman Old Style" w:hAnsi="Bookman Old Style"/>
          <w:sz w:val="24"/>
          <w:szCs w:val="24"/>
        </w:rPr>
        <w:t>02.00</w:t>
      </w:r>
      <w:r w:rsidR="00F660BC" w:rsidRPr="00306435">
        <w:rPr>
          <w:rFonts w:ascii="Bookman Old Style" w:hAnsi="Bookman Old Style"/>
          <w:sz w:val="24"/>
          <w:szCs w:val="24"/>
        </w:rPr>
        <w:t xml:space="preserve"> - Informasi Lainnya Rencana Penyelenggaraan Produk Bank (RPPB)</w:t>
      </w:r>
    </w:p>
    <w:p w14:paraId="26270E42" w14:textId="15FB54EC" w:rsidR="00F660BC" w:rsidRPr="00306435" w:rsidRDefault="00F660BC" w:rsidP="00F660BC">
      <w:pPr>
        <w:pStyle w:val="ListParagraph"/>
        <w:spacing w:line="240" w:lineRule="auto"/>
        <w:ind w:left="1134"/>
        <w:jc w:val="both"/>
        <w:rPr>
          <w:rFonts w:ascii="Bookman Old Style" w:hAnsi="Bookman Old Style"/>
          <w:sz w:val="24"/>
          <w:szCs w:val="24"/>
        </w:rPr>
      </w:pPr>
      <w:r w:rsidRPr="00306435">
        <w:rPr>
          <w:rFonts w:ascii="Bookman Old Style" w:hAnsi="Bookman Old Style"/>
          <w:sz w:val="24"/>
          <w:szCs w:val="24"/>
        </w:rPr>
        <w:t xml:space="preserve">Dokumen yang disampaikan </w:t>
      </w:r>
      <w:r w:rsidR="005D3ECB" w:rsidRPr="00306435">
        <w:rPr>
          <w:rFonts w:ascii="Bookman Old Style" w:hAnsi="Bookman Old Style"/>
          <w:sz w:val="24"/>
          <w:szCs w:val="24"/>
        </w:rPr>
        <w:t>berupa penjelasan/uraian yang lebih rinci terkait penyelenggaraan produk baru dalam hal diperlukan. Dokumen ini d</w:t>
      </w:r>
      <w:r w:rsidRPr="00306435">
        <w:rPr>
          <w:rFonts w:ascii="Bookman Old Style" w:hAnsi="Bookman Old Style"/>
          <w:sz w:val="24"/>
          <w:szCs w:val="24"/>
        </w:rPr>
        <w:t xml:space="preserve">isampaikan dalam bentuk </w:t>
      </w:r>
      <w:r w:rsidR="005D3ECB" w:rsidRPr="00306435">
        <w:rPr>
          <w:rFonts w:ascii="Bookman Old Style" w:hAnsi="Bookman Old Style"/>
          <w:i/>
          <w:sz w:val="24"/>
          <w:szCs w:val="24"/>
        </w:rPr>
        <w:t xml:space="preserve">portable document format </w:t>
      </w:r>
      <w:r w:rsidR="005D3ECB" w:rsidRPr="00306435">
        <w:rPr>
          <w:rFonts w:ascii="Bookman Old Style" w:hAnsi="Bookman Old Style"/>
          <w:sz w:val="24"/>
          <w:szCs w:val="24"/>
        </w:rPr>
        <w:t>(pdf)</w:t>
      </w:r>
    </w:p>
    <w:p w14:paraId="59C19F89" w14:textId="74122FD8" w:rsidR="007A2C40" w:rsidRPr="00306435" w:rsidRDefault="007A2C40" w:rsidP="007A2C40">
      <w:pPr>
        <w:pStyle w:val="ListParagraph"/>
        <w:spacing w:line="240" w:lineRule="auto"/>
        <w:ind w:left="567"/>
        <w:jc w:val="both"/>
        <w:rPr>
          <w:rFonts w:ascii="Bookman Old Style" w:hAnsi="Bookman Old Style"/>
          <w:sz w:val="24"/>
          <w:szCs w:val="24"/>
        </w:rPr>
      </w:pPr>
    </w:p>
    <w:p w14:paraId="78C272F1" w14:textId="77777777" w:rsidR="007A2C40" w:rsidRPr="00306435" w:rsidRDefault="007A2C40" w:rsidP="007A2C40">
      <w:pPr>
        <w:pStyle w:val="ListParagraph"/>
        <w:spacing w:line="240" w:lineRule="auto"/>
        <w:ind w:left="567"/>
        <w:jc w:val="both"/>
        <w:rPr>
          <w:rFonts w:ascii="Bookman Old Style" w:hAnsi="Bookman Old Style"/>
          <w:sz w:val="24"/>
          <w:szCs w:val="24"/>
        </w:rPr>
      </w:pPr>
    </w:p>
    <w:p w14:paraId="233728BA" w14:textId="51307EF3" w:rsidR="007A2C40" w:rsidRPr="00306435" w:rsidRDefault="007A2C40" w:rsidP="002E17CC">
      <w:pPr>
        <w:pStyle w:val="ListParagraph"/>
        <w:numPr>
          <w:ilvl w:val="0"/>
          <w:numId w:val="23"/>
        </w:numPr>
        <w:spacing w:line="240" w:lineRule="auto"/>
        <w:ind w:left="567" w:hanging="567"/>
        <w:jc w:val="both"/>
        <w:rPr>
          <w:rFonts w:ascii="Bookman Old Style" w:hAnsi="Bookman Old Style"/>
          <w:sz w:val="24"/>
          <w:szCs w:val="24"/>
        </w:rPr>
      </w:pPr>
      <w:r w:rsidRPr="00306435">
        <w:rPr>
          <w:rFonts w:ascii="Bookman Old Style" w:hAnsi="Bookman Old Style"/>
          <w:sz w:val="24"/>
          <w:szCs w:val="24"/>
        </w:rPr>
        <w:t>Rencana Alih Daya</w:t>
      </w:r>
    </w:p>
    <w:p w14:paraId="4C83004D" w14:textId="4ACF10F1" w:rsidR="005D3ECB" w:rsidRPr="00306435" w:rsidRDefault="005D3ECB" w:rsidP="005D3ECB">
      <w:pPr>
        <w:pStyle w:val="ListParagraph"/>
        <w:spacing w:line="240" w:lineRule="auto"/>
        <w:ind w:left="567"/>
        <w:jc w:val="both"/>
        <w:rPr>
          <w:rFonts w:ascii="Bookman Old Style" w:hAnsi="Bookman Old Style"/>
          <w:sz w:val="24"/>
          <w:szCs w:val="24"/>
        </w:rPr>
      </w:pPr>
      <w:r w:rsidRPr="00306435">
        <w:rPr>
          <w:rFonts w:ascii="Bookman Old Style" w:hAnsi="Bookman Old Style"/>
          <w:sz w:val="24"/>
          <w:szCs w:val="24"/>
        </w:rPr>
        <w:t>Laporan rencana Alih Daya memuat rencana Alih Daya atas pekerjaan yang belum pernah dialihdayakan. Tidak termasuk dalam pekerjaan yang belum pernah dialihdayakan adalah perpanjangan perjanjian Alih Daya.</w:t>
      </w:r>
    </w:p>
    <w:p w14:paraId="614B2C15" w14:textId="5CB5E029" w:rsidR="005D3ECB" w:rsidRPr="00306435" w:rsidRDefault="005D3ECB" w:rsidP="005D3ECB">
      <w:pPr>
        <w:pStyle w:val="ListParagraph"/>
        <w:spacing w:line="240" w:lineRule="auto"/>
        <w:ind w:left="567"/>
        <w:jc w:val="both"/>
        <w:rPr>
          <w:rFonts w:ascii="Bookman Old Style" w:hAnsi="Bookman Old Style"/>
          <w:sz w:val="24"/>
          <w:szCs w:val="24"/>
        </w:rPr>
      </w:pPr>
      <w:r w:rsidRPr="00306435">
        <w:rPr>
          <w:rFonts w:ascii="Bookman Old Style" w:hAnsi="Bookman Old Style"/>
          <w:sz w:val="24"/>
          <w:szCs w:val="24"/>
        </w:rPr>
        <w:t>Terdiri atas:</w:t>
      </w:r>
    </w:p>
    <w:p w14:paraId="48656E65" w14:textId="144C38C9" w:rsidR="005D3ECB" w:rsidRPr="00306435" w:rsidRDefault="008F268F" w:rsidP="002E17CC">
      <w:pPr>
        <w:pStyle w:val="ListParagraph"/>
        <w:numPr>
          <w:ilvl w:val="0"/>
          <w:numId w:val="26"/>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1140AF" w:rsidRPr="00306435">
        <w:rPr>
          <w:rFonts w:ascii="Bookman Old Style" w:hAnsi="Bookman Old Style"/>
          <w:sz w:val="24"/>
          <w:szCs w:val="24"/>
        </w:rPr>
        <w:t>01.00</w:t>
      </w:r>
      <w:r w:rsidR="005D3ECB" w:rsidRPr="00306435">
        <w:rPr>
          <w:rFonts w:ascii="Bookman Old Style" w:hAnsi="Bookman Old Style"/>
          <w:sz w:val="24"/>
          <w:szCs w:val="24"/>
        </w:rPr>
        <w:t xml:space="preserve"> - Rencana Alih Daya</w:t>
      </w:r>
    </w:p>
    <w:tbl>
      <w:tblPr>
        <w:tblW w:w="4806" w:type="pct"/>
        <w:tblInd w:w="988" w:type="dxa"/>
        <w:tblLayout w:type="fixed"/>
        <w:tblLook w:val="04A0" w:firstRow="1" w:lastRow="0" w:firstColumn="1" w:lastColumn="0" w:noHBand="0" w:noVBand="1"/>
      </w:tblPr>
      <w:tblGrid>
        <w:gridCol w:w="1898"/>
        <w:gridCol w:w="1783"/>
        <w:gridCol w:w="1379"/>
        <w:gridCol w:w="1837"/>
        <w:gridCol w:w="1352"/>
        <w:gridCol w:w="986"/>
        <w:gridCol w:w="1301"/>
        <w:gridCol w:w="1651"/>
        <w:gridCol w:w="1651"/>
        <w:gridCol w:w="1148"/>
      </w:tblGrid>
      <w:tr w:rsidR="005D3ECB" w:rsidRPr="00306435" w14:paraId="1322305F" w14:textId="77777777" w:rsidTr="008F268F">
        <w:trPr>
          <w:trHeight w:val="656"/>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00013"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Jenis Pekerjaan yang Dilakukan Alih Daya</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FA8C7"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Gambaran Umum dan Cakupan Pekerjaan</w:t>
            </w: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AA5E4"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Jenis Perjanjian Alih Daya</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B2698"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Perkiraan Jumlah Tenaga Kerja Alih Daya yang Dibutuhkan</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47E59"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Jangka waktu perjanjian</w:t>
            </w: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FC9BD"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Tujuan Alih Daya</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B3459"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Analisis perkiraan biaya dan Manfaat</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40842"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Analisis risiko dan mitigasi risiko</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DA237"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Risiko yang mungkin timbul dan mitigasi risiko</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51ACE" w14:textId="77777777" w:rsidR="005D3ECB" w:rsidRPr="00306435" w:rsidRDefault="005D3ECB" w:rsidP="005D3ECB">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Keterangan</w:t>
            </w:r>
          </w:p>
        </w:tc>
      </w:tr>
      <w:tr w:rsidR="005D3ECB" w:rsidRPr="00306435" w14:paraId="7759E4B9" w14:textId="77777777" w:rsidTr="001140AF">
        <w:trPr>
          <w:trHeight w:val="372"/>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35AFE" w14:textId="3ABFD067"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6A7BA" w14:textId="04FBD193"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II</w:t>
            </w: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D6229" w14:textId="4BA3B1EB"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III</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BA5B2" w14:textId="61ED6314"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IV</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07F99" w14:textId="6AFEE6E1"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w:t>
            </w: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BD391" w14:textId="4FEC462A"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VI</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04A59" w14:textId="364C9FFC"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VII</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12F18" w14:textId="34A26183"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VIII</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881BD" w14:textId="5483A5B2"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IX</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5F737" w14:textId="597885F7" w:rsidR="005D3ECB" w:rsidRPr="00306435" w:rsidRDefault="005D3ECB" w:rsidP="005D3ECB">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X</w:t>
            </w:r>
          </w:p>
        </w:tc>
      </w:tr>
      <w:tr w:rsidR="005D3ECB" w:rsidRPr="00306435" w14:paraId="45CFA90D" w14:textId="77777777" w:rsidTr="001140AF">
        <w:trPr>
          <w:trHeight w:val="218"/>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43766" w14:textId="41AEB52C"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E0864" w14:textId="1B7A662E"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4B0FA" w14:textId="26335CC3"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6600F" w14:textId="0E95DC5C"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FCEE1" w14:textId="13A07ADB"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066C1" w14:textId="0D6916E8"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42CBDC" w14:textId="77B8F3AC"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39747" w14:textId="381AD061"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F6F43" w14:textId="5BA7314A"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C2977" w14:textId="62EDE641"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r>
      <w:tr w:rsidR="005D3ECB" w:rsidRPr="00306435" w14:paraId="3417EEBD" w14:textId="77777777" w:rsidTr="001140AF">
        <w:trPr>
          <w:trHeight w:val="218"/>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2EA64" w14:textId="31A28DC1"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6E8BA" w14:textId="6ED9B931"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AFEB7" w14:textId="385D502E"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A6F79" w14:textId="0ECBB7F8"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734941" w14:textId="3C0E61D3"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E035A" w14:textId="229B54BB"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36B23" w14:textId="106F8DB0"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1F695" w14:textId="5D9AA317"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D75F1" w14:textId="77777777"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260CA" w14:textId="6D7932B1"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r>
      <w:tr w:rsidR="005D3ECB" w:rsidRPr="00306435" w14:paraId="752A9EA6" w14:textId="77777777" w:rsidTr="001140AF">
        <w:trPr>
          <w:trHeight w:val="218"/>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D05AF" w14:textId="1F9C59C9"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FD31B" w14:textId="75F3A8B7"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2860D" w14:textId="2F47F0F5"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D995B" w14:textId="28FA8EE0"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122FC" w14:textId="3BFE61CB"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7D8D1" w14:textId="22B2AF5E"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059766" w14:textId="0AF98D69"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E2B9A" w14:textId="1F97508A"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2B7D0D" w14:textId="77777777"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6927D9" w14:textId="5811026F" w:rsidR="005D3ECB" w:rsidRPr="00306435" w:rsidRDefault="005D3ECB" w:rsidP="005D3ECB">
            <w:pPr>
              <w:spacing w:after="0" w:line="240" w:lineRule="auto"/>
              <w:rPr>
                <w:rFonts w:ascii="Bookman Old Style" w:eastAsia="Times New Roman" w:hAnsi="Bookman Old Style" w:cs="Calibri"/>
                <w:color w:val="000000"/>
                <w:sz w:val="24"/>
                <w:szCs w:val="24"/>
                <w:lang w:val="en-ID" w:eastAsia="en-ID"/>
              </w:rPr>
            </w:pPr>
          </w:p>
        </w:tc>
      </w:tr>
    </w:tbl>
    <w:p w14:paraId="79BF3999" w14:textId="3CA5B5C6" w:rsidR="005D3ECB" w:rsidRPr="00306435" w:rsidRDefault="005D3ECB" w:rsidP="005D3ECB">
      <w:pPr>
        <w:pStyle w:val="ListParagraph"/>
        <w:spacing w:line="240" w:lineRule="auto"/>
        <w:ind w:left="927"/>
        <w:jc w:val="both"/>
        <w:rPr>
          <w:rFonts w:ascii="Bookman Old Style" w:hAnsi="Bookman Old Style"/>
          <w:sz w:val="24"/>
          <w:szCs w:val="24"/>
        </w:rPr>
      </w:pPr>
    </w:p>
    <w:p w14:paraId="714272C7" w14:textId="53F1F300"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Jenis Pekerjaan yang Dilakukan Alih Daya</w:t>
      </w:r>
    </w:p>
    <w:p w14:paraId="04043141" w14:textId="4EF6A00A" w:rsidR="00902FBE" w:rsidRPr="00306435" w:rsidRDefault="00902FBE" w:rsidP="00902FBE">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w:t>
      </w:r>
      <w:r w:rsidR="002812D3" w:rsidRPr="00306435">
        <w:rPr>
          <w:rFonts w:ascii="Bookman Old Style" w:hAnsi="Bookman Old Style"/>
          <w:sz w:val="24"/>
          <w:szCs w:val="24"/>
        </w:rPr>
        <w:t xml:space="preserve"> jenis pekerjaan yang akan dilakukan alih daya</w:t>
      </w:r>
      <w:r w:rsidRPr="00306435">
        <w:rPr>
          <w:rFonts w:ascii="Bookman Old Style" w:hAnsi="Bookman Old Style"/>
          <w:sz w:val="24"/>
          <w:szCs w:val="24"/>
        </w:rPr>
        <w:t xml:space="preserve"> </w:t>
      </w:r>
    </w:p>
    <w:p w14:paraId="541E3566" w14:textId="77777777" w:rsidR="002812D3" w:rsidRPr="00306435" w:rsidRDefault="002812D3" w:rsidP="00902FBE">
      <w:pPr>
        <w:pStyle w:val="ListParagraph"/>
        <w:spacing w:line="240" w:lineRule="auto"/>
        <w:ind w:left="1701"/>
        <w:jc w:val="both"/>
        <w:rPr>
          <w:rFonts w:ascii="Bookman Old Style" w:hAnsi="Bookman Old Style"/>
          <w:sz w:val="24"/>
          <w:szCs w:val="24"/>
        </w:rPr>
      </w:pPr>
    </w:p>
    <w:p w14:paraId="60B4D4BF" w14:textId="709C1C89"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Gambaran Umum dan Cakupan Pekerjaan</w:t>
      </w:r>
    </w:p>
    <w:p w14:paraId="2FFFA477" w14:textId="3496231F" w:rsidR="00902FBE" w:rsidRPr="00306435" w:rsidRDefault="00902FBE" w:rsidP="00902FBE">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w:t>
      </w:r>
      <w:r w:rsidR="002812D3" w:rsidRPr="00306435">
        <w:rPr>
          <w:rFonts w:ascii="Bookman Old Style" w:hAnsi="Bookman Old Style"/>
          <w:sz w:val="24"/>
          <w:szCs w:val="24"/>
        </w:rPr>
        <w:t>uraian singkat pekerjaan yang dialihdayakan dan lokasi kantor tempat pekerjaan yang dialihdayakan.</w:t>
      </w:r>
    </w:p>
    <w:p w14:paraId="759D711A" w14:textId="77777777" w:rsidR="002812D3" w:rsidRPr="00306435" w:rsidRDefault="002812D3" w:rsidP="00902FBE">
      <w:pPr>
        <w:pStyle w:val="ListParagraph"/>
        <w:spacing w:line="240" w:lineRule="auto"/>
        <w:ind w:left="1701"/>
        <w:jc w:val="both"/>
        <w:rPr>
          <w:rFonts w:ascii="Bookman Old Style" w:hAnsi="Bookman Old Style"/>
          <w:sz w:val="24"/>
          <w:szCs w:val="24"/>
        </w:rPr>
      </w:pPr>
    </w:p>
    <w:p w14:paraId="042B7AC3" w14:textId="0E1B09D2"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Jenis Perjanjian Alih Daya</w:t>
      </w:r>
    </w:p>
    <w:p w14:paraId="52950880" w14:textId="0E0AAAE5" w:rsidR="00137A91" w:rsidRPr="00306435" w:rsidRDefault="00137A91" w:rsidP="00137A91">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sandi referensi jenis perjanjian alih daya sebagaimana tabel berikut:</w:t>
      </w:r>
    </w:p>
    <w:tbl>
      <w:tblPr>
        <w:tblW w:w="7434"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94"/>
      </w:tblGrid>
      <w:tr w:rsidR="00137A91" w:rsidRPr="00306435" w14:paraId="7E557DB1" w14:textId="70071C2E" w:rsidTr="00137A91">
        <w:trPr>
          <w:trHeight w:val="314"/>
        </w:trPr>
        <w:tc>
          <w:tcPr>
            <w:tcW w:w="5240" w:type="dxa"/>
            <w:shd w:val="clear" w:color="auto" w:fill="D9D9D9" w:themeFill="background1" w:themeFillShade="D9"/>
            <w:noWrap/>
            <w:vAlign w:val="center"/>
            <w:hideMark/>
          </w:tcPr>
          <w:p w14:paraId="36232BD6" w14:textId="77777777" w:rsidR="00137A91" w:rsidRPr="00306435" w:rsidRDefault="00137A91" w:rsidP="00137A91">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Keterangan</w:t>
            </w:r>
          </w:p>
        </w:tc>
        <w:tc>
          <w:tcPr>
            <w:tcW w:w="2194" w:type="dxa"/>
            <w:shd w:val="clear" w:color="auto" w:fill="D9D9D9" w:themeFill="background1" w:themeFillShade="D9"/>
            <w:vAlign w:val="bottom"/>
          </w:tcPr>
          <w:p w14:paraId="28C36404" w14:textId="39644E10" w:rsidR="00137A91" w:rsidRPr="00306435" w:rsidRDefault="00137A91" w:rsidP="00137A91">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Sandi</w:t>
            </w:r>
          </w:p>
        </w:tc>
      </w:tr>
      <w:tr w:rsidR="00137A91" w:rsidRPr="00306435" w14:paraId="1FAC3561" w14:textId="7E26B6E4" w:rsidTr="00137A91">
        <w:trPr>
          <w:trHeight w:val="314"/>
        </w:trPr>
        <w:tc>
          <w:tcPr>
            <w:tcW w:w="5240" w:type="dxa"/>
            <w:shd w:val="clear" w:color="auto" w:fill="auto"/>
            <w:vAlign w:val="bottom"/>
            <w:hideMark/>
          </w:tcPr>
          <w:p w14:paraId="652A37D1" w14:textId="77777777" w:rsidR="00137A91" w:rsidRPr="00306435" w:rsidRDefault="00137A91" w:rsidP="00137A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perjanjian pemborongan</w:t>
            </w:r>
          </w:p>
        </w:tc>
        <w:tc>
          <w:tcPr>
            <w:tcW w:w="2194" w:type="dxa"/>
            <w:vAlign w:val="bottom"/>
          </w:tcPr>
          <w:p w14:paraId="497BBA40" w14:textId="581398DF" w:rsidR="00137A91" w:rsidRPr="00306435" w:rsidRDefault="00137A91" w:rsidP="00137A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137A91" w:rsidRPr="00306435" w14:paraId="198034F8" w14:textId="6413C3B8" w:rsidTr="00137A91">
        <w:trPr>
          <w:trHeight w:val="314"/>
        </w:trPr>
        <w:tc>
          <w:tcPr>
            <w:tcW w:w="5240" w:type="dxa"/>
            <w:shd w:val="clear" w:color="auto" w:fill="auto"/>
            <w:vAlign w:val="bottom"/>
            <w:hideMark/>
          </w:tcPr>
          <w:p w14:paraId="0C7C5972" w14:textId="77777777" w:rsidR="00137A91" w:rsidRPr="00306435" w:rsidRDefault="00137A91" w:rsidP="00137A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penyediaan jasa tenaga kerja </w:t>
            </w:r>
          </w:p>
        </w:tc>
        <w:tc>
          <w:tcPr>
            <w:tcW w:w="2194" w:type="dxa"/>
            <w:vAlign w:val="bottom"/>
          </w:tcPr>
          <w:p w14:paraId="168E6560" w14:textId="02DC93C8" w:rsidR="00137A91" w:rsidRPr="00306435" w:rsidRDefault="00137A91" w:rsidP="00137A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137A91" w:rsidRPr="00306435" w14:paraId="37C46F82" w14:textId="25C5C3C9" w:rsidTr="00137A91">
        <w:trPr>
          <w:trHeight w:val="629"/>
        </w:trPr>
        <w:tc>
          <w:tcPr>
            <w:tcW w:w="5240" w:type="dxa"/>
            <w:shd w:val="clear" w:color="auto" w:fill="auto"/>
            <w:vAlign w:val="bottom"/>
            <w:hideMark/>
          </w:tcPr>
          <w:p w14:paraId="5F50BF36" w14:textId="77777777" w:rsidR="00137A91" w:rsidRPr="00306435" w:rsidRDefault="00137A91" w:rsidP="00137A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perjanjian pemborongan dan penyediaan jasa tenaga kerja</w:t>
            </w:r>
          </w:p>
        </w:tc>
        <w:tc>
          <w:tcPr>
            <w:tcW w:w="2194" w:type="dxa"/>
            <w:vAlign w:val="bottom"/>
          </w:tcPr>
          <w:p w14:paraId="2DEC32D4" w14:textId="631E214B" w:rsidR="00137A91" w:rsidRPr="00306435" w:rsidRDefault="00137A91" w:rsidP="00137A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bl>
    <w:p w14:paraId="4A4AD50E" w14:textId="77777777" w:rsidR="00137A91" w:rsidRPr="00306435" w:rsidRDefault="00137A91" w:rsidP="00137A91">
      <w:pPr>
        <w:pStyle w:val="ListParagraph"/>
        <w:spacing w:line="240" w:lineRule="auto"/>
        <w:ind w:left="1701"/>
        <w:jc w:val="both"/>
        <w:rPr>
          <w:rFonts w:ascii="Bookman Old Style" w:hAnsi="Bookman Old Style"/>
          <w:sz w:val="24"/>
          <w:szCs w:val="24"/>
        </w:rPr>
      </w:pPr>
    </w:p>
    <w:p w14:paraId="3320AC5F" w14:textId="3DB8F3E1"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Perkiraan Jumlah Tenaga Kerja Alih Daya yang Dibutuhkan</w:t>
      </w:r>
    </w:p>
    <w:p w14:paraId="7B70CC10" w14:textId="3599B2F9" w:rsidR="00137A91" w:rsidRPr="00306435" w:rsidRDefault="00137A91" w:rsidP="00137A91">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isian angka jumlah tenaga kerja alih daya yang diper</w:t>
      </w:r>
      <w:r w:rsidR="002812D3" w:rsidRPr="00306435">
        <w:rPr>
          <w:rFonts w:ascii="Bookman Old Style" w:hAnsi="Bookman Old Style"/>
          <w:sz w:val="24"/>
          <w:szCs w:val="24"/>
        </w:rPr>
        <w:t>kirakan akan</w:t>
      </w:r>
      <w:r w:rsidRPr="00306435">
        <w:rPr>
          <w:rFonts w:ascii="Bookman Old Style" w:hAnsi="Bookman Old Style"/>
          <w:sz w:val="24"/>
          <w:szCs w:val="24"/>
        </w:rPr>
        <w:t xml:space="preserve"> dibutuhkan oleha BUS</w:t>
      </w:r>
    </w:p>
    <w:p w14:paraId="6473C981" w14:textId="77777777" w:rsidR="002812D3" w:rsidRPr="00306435" w:rsidRDefault="002812D3" w:rsidP="00137A91">
      <w:pPr>
        <w:pStyle w:val="ListParagraph"/>
        <w:spacing w:line="240" w:lineRule="auto"/>
        <w:ind w:left="1701"/>
        <w:jc w:val="both"/>
        <w:rPr>
          <w:rFonts w:ascii="Bookman Old Style" w:hAnsi="Bookman Old Style"/>
          <w:sz w:val="24"/>
          <w:szCs w:val="24"/>
        </w:rPr>
      </w:pPr>
    </w:p>
    <w:p w14:paraId="2EFEC0D7" w14:textId="119AC84B"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Jangka Waktu Perjanjia</w:t>
      </w:r>
      <w:r w:rsidR="002812D3" w:rsidRPr="00306435">
        <w:rPr>
          <w:rFonts w:ascii="Bookman Old Style" w:hAnsi="Bookman Old Style"/>
          <w:sz w:val="24"/>
          <w:szCs w:val="24"/>
        </w:rPr>
        <w:t>n</w:t>
      </w:r>
    </w:p>
    <w:p w14:paraId="7A02A3E2" w14:textId="3A5C1EB8"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jangka waktu perjanjian alih daya yang dilakukan oleh BUS</w:t>
      </w:r>
    </w:p>
    <w:p w14:paraId="07376723" w14:textId="77777777" w:rsidR="002812D3" w:rsidRPr="00306435" w:rsidRDefault="002812D3" w:rsidP="002812D3">
      <w:pPr>
        <w:pStyle w:val="ListParagraph"/>
        <w:spacing w:line="240" w:lineRule="auto"/>
        <w:ind w:left="1701"/>
        <w:jc w:val="both"/>
        <w:rPr>
          <w:rFonts w:ascii="Bookman Old Style" w:hAnsi="Bookman Old Style"/>
          <w:sz w:val="24"/>
          <w:szCs w:val="24"/>
        </w:rPr>
      </w:pPr>
    </w:p>
    <w:p w14:paraId="4374727E" w14:textId="7B1343FE"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Tujuan Alih Daya</w:t>
      </w:r>
    </w:p>
    <w:p w14:paraId="2D246E98" w14:textId="47C9D171"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berupa penjabaran atas hasil yang ingin dicapai melalui pelaksanaan Alih Daya, sesuai strategi dan tujuan bisnis Bank secara keseluruhan.</w:t>
      </w:r>
    </w:p>
    <w:p w14:paraId="2474BD9C" w14:textId="77777777" w:rsidR="002812D3" w:rsidRPr="00306435" w:rsidRDefault="002812D3" w:rsidP="002812D3">
      <w:pPr>
        <w:pStyle w:val="ListParagraph"/>
        <w:spacing w:line="240" w:lineRule="auto"/>
        <w:ind w:left="1701"/>
        <w:jc w:val="both"/>
        <w:rPr>
          <w:rFonts w:ascii="Bookman Old Style" w:hAnsi="Bookman Old Style"/>
          <w:sz w:val="24"/>
          <w:szCs w:val="24"/>
        </w:rPr>
      </w:pPr>
    </w:p>
    <w:p w14:paraId="6DF924D8" w14:textId="2D9AD02E"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Analisis Perkiraan Biaya dan Manfaat</w:t>
      </w:r>
    </w:p>
    <w:p w14:paraId="28D0EABE" w14:textId="77F30D4D"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uraian analisis perkiraan biaya dan manfaat yang ditimbulkan oleh Alih Daya. Dalam analisis manfaat dan biaya perlu memperhatikan pula pelaksanaan prinsip kehati-hatian dan pengawasan </w:t>
      </w:r>
    </w:p>
    <w:p w14:paraId="27314BA1" w14:textId="71CA462C"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oleh Bank atas Alih Daya tersebut.</w:t>
      </w:r>
      <w:r w:rsidRPr="00306435">
        <w:rPr>
          <w:rFonts w:ascii="Bookman Old Style" w:hAnsi="Bookman Old Style"/>
          <w:sz w:val="24"/>
          <w:szCs w:val="24"/>
        </w:rPr>
        <w:cr/>
      </w:r>
    </w:p>
    <w:p w14:paraId="55EFF1A6" w14:textId="425244F9"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Analisis Risiko dan Mitigasi Risiko</w:t>
      </w:r>
    </w:p>
    <w:p w14:paraId="692CE3FD" w14:textId="34D941EE"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berupa analisis risiko dan mitigas yang dilakukan dalam rangka upaya mitigasi risiko atas pekerjaan tersebut.</w:t>
      </w:r>
    </w:p>
    <w:p w14:paraId="7B4AB177" w14:textId="77777777" w:rsidR="002812D3" w:rsidRPr="00306435" w:rsidRDefault="002812D3" w:rsidP="002812D3">
      <w:pPr>
        <w:pStyle w:val="ListParagraph"/>
        <w:spacing w:line="240" w:lineRule="auto"/>
        <w:ind w:left="1701"/>
        <w:jc w:val="both"/>
        <w:rPr>
          <w:rFonts w:ascii="Bookman Old Style" w:hAnsi="Bookman Old Style"/>
          <w:sz w:val="24"/>
          <w:szCs w:val="24"/>
        </w:rPr>
      </w:pPr>
    </w:p>
    <w:p w14:paraId="5BB38F1B" w14:textId="5B5BF7B6" w:rsidR="005D3ECB"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Risiko yang Mungkin Timbul dan Mitigasi Risiko</w:t>
      </w:r>
    </w:p>
    <w:p w14:paraId="723AF075" w14:textId="776BDCF8"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risiko yang mungkin timbul dari adanya Alih Daya dan mitigasi risiko yang akan dilakukan oleh Bank dalam menghadapi risiko tersebut</w:t>
      </w:r>
    </w:p>
    <w:p w14:paraId="03DC7E79" w14:textId="77777777" w:rsidR="002812D3" w:rsidRPr="00306435" w:rsidRDefault="002812D3" w:rsidP="002812D3">
      <w:pPr>
        <w:pStyle w:val="ListParagraph"/>
        <w:spacing w:line="240" w:lineRule="auto"/>
        <w:ind w:left="1701"/>
        <w:jc w:val="both"/>
        <w:rPr>
          <w:rFonts w:ascii="Bookman Old Style" w:hAnsi="Bookman Old Style"/>
          <w:sz w:val="24"/>
          <w:szCs w:val="24"/>
        </w:rPr>
      </w:pPr>
    </w:p>
    <w:p w14:paraId="481B13D3" w14:textId="3C1078B9" w:rsidR="002812D3" w:rsidRPr="00306435" w:rsidRDefault="005D3ECB"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 xml:space="preserve">Keterangan </w:t>
      </w:r>
    </w:p>
    <w:p w14:paraId="5EF43396" w14:textId="4B60CB16" w:rsidR="002812D3" w:rsidRPr="00306435" w:rsidRDefault="002812D3" w:rsidP="002812D3">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keterangan tambahan dalam hal terdapat informasi yang perlu disampaikan terkait rencana alih daya</w:t>
      </w:r>
    </w:p>
    <w:p w14:paraId="71EE2FC6" w14:textId="77777777" w:rsidR="00902FBE" w:rsidRPr="00306435" w:rsidRDefault="00902FBE" w:rsidP="00902FBE">
      <w:pPr>
        <w:pStyle w:val="ListParagraph"/>
        <w:spacing w:line="240" w:lineRule="auto"/>
        <w:ind w:left="1701"/>
        <w:jc w:val="both"/>
        <w:rPr>
          <w:rFonts w:ascii="Bookman Old Style" w:hAnsi="Bookman Old Style"/>
          <w:sz w:val="24"/>
          <w:szCs w:val="24"/>
        </w:rPr>
      </w:pPr>
    </w:p>
    <w:p w14:paraId="4889F429" w14:textId="5409C4CA" w:rsidR="00902FBE" w:rsidRPr="00306435" w:rsidRDefault="008F268F" w:rsidP="002E17CC">
      <w:pPr>
        <w:pStyle w:val="ListParagraph"/>
        <w:numPr>
          <w:ilvl w:val="0"/>
          <w:numId w:val="26"/>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1140AF" w:rsidRPr="00306435">
        <w:rPr>
          <w:rFonts w:ascii="Bookman Old Style" w:hAnsi="Bookman Old Style"/>
          <w:sz w:val="24"/>
          <w:szCs w:val="24"/>
        </w:rPr>
        <w:t>02.00</w:t>
      </w:r>
      <w:r w:rsidR="00902FBE" w:rsidRPr="00306435">
        <w:rPr>
          <w:rFonts w:ascii="Bookman Old Style" w:hAnsi="Bookman Old Style"/>
          <w:sz w:val="24"/>
          <w:szCs w:val="24"/>
        </w:rPr>
        <w:t xml:space="preserve"> – Dokumen Informasi lainnya Rencana Alih Daya</w:t>
      </w:r>
    </w:p>
    <w:p w14:paraId="6B47E6F4" w14:textId="77777777" w:rsidR="000D7DD4" w:rsidRPr="00306435" w:rsidRDefault="00902FBE" w:rsidP="00902FBE">
      <w:pPr>
        <w:pStyle w:val="ListParagraph"/>
        <w:spacing w:line="240" w:lineRule="auto"/>
        <w:ind w:left="1134"/>
        <w:jc w:val="both"/>
        <w:rPr>
          <w:rFonts w:ascii="Bookman Old Style" w:hAnsi="Bookman Old Style"/>
          <w:sz w:val="24"/>
          <w:szCs w:val="24"/>
        </w:rPr>
      </w:pPr>
      <w:r w:rsidRPr="00306435">
        <w:rPr>
          <w:rFonts w:ascii="Bookman Old Style" w:hAnsi="Bookman Old Style"/>
          <w:sz w:val="24"/>
          <w:szCs w:val="24"/>
        </w:rPr>
        <w:t xml:space="preserve">Dokumen yang disampaikan berupa penjelasan/uraian yang lebih rinci terkait Rencana Alih Daya dalam hal diperlukan. Dokumen ini disampaikan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p>
    <w:p w14:paraId="40F87FD7" w14:textId="77777777" w:rsidR="000D7DD4" w:rsidRPr="00306435" w:rsidRDefault="000D7DD4" w:rsidP="00902FBE">
      <w:pPr>
        <w:pStyle w:val="ListParagraph"/>
        <w:spacing w:line="240" w:lineRule="auto"/>
        <w:ind w:left="1134"/>
        <w:jc w:val="both"/>
        <w:rPr>
          <w:rFonts w:ascii="Bookman Old Style" w:hAnsi="Bookman Old Style"/>
          <w:sz w:val="24"/>
          <w:szCs w:val="24"/>
        </w:rPr>
      </w:pPr>
    </w:p>
    <w:p w14:paraId="0D6B4C5F" w14:textId="77777777" w:rsidR="000D7DD4" w:rsidRPr="00306435" w:rsidRDefault="000D7DD4" w:rsidP="00902FBE">
      <w:pPr>
        <w:pStyle w:val="ListParagraph"/>
        <w:spacing w:line="240" w:lineRule="auto"/>
        <w:ind w:left="1134"/>
        <w:jc w:val="both"/>
        <w:rPr>
          <w:rFonts w:ascii="Bookman Old Style" w:hAnsi="Bookman Old Style"/>
          <w:sz w:val="24"/>
          <w:szCs w:val="24"/>
        </w:rPr>
        <w:sectPr w:rsidR="000D7DD4" w:rsidRPr="00306435" w:rsidSect="000D7DD4">
          <w:pgSz w:w="18720" w:h="12240" w:orient="landscape" w:code="41"/>
          <w:pgMar w:top="1418" w:right="1701" w:bottom="1418" w:left="1418" w:header="709" w:footer="709" w:gutter="0"/>
          <w:cols w:space="708"/>
          <w:docGrid w:linePitch="360"/>
        </w:sectPr>
      </w:pPr>
    </w:p>
    <w:p w14:paraId="6B6A3AD3" w14:textId="4C969350" w:rsidR="00CD4787" w:rsidRPr="00306435" w:rsidRDefault="00CD4787" w:rsidP="00335797">
      <w:pPr>
        <w:pStyle w:val="Heading3"/>
        <w:keepLines w:val="0"/>
        <w:numPr>
          <w:ilvl w:val="0"/>
          <w:numId w:val="39"/>
        </w:numPr>
        <w:shd w:val="clear" w:color="auto" w:fill="0D0D0D" w:themeFill="text1" w:themeFillTint="F2"/>
        <w:autoSpaceDE w:val="0"/>
        <w:autoSpaceDN w:val="0"/>
        <w:spacing w:line="240" w:lineRule="auto"/>
        <w:ind w:left="426"/>
        <w:jc w:val="both"/>
        <w:rPr>
          <w:szCs w:val="24"/>
        </w:rPr>
      </w:pPr>
      <w:bookmarkStart w:id="26" w:name="_Toc207205301"/>
      <w:r w:rsidRPr="00306435">
        <w:rPr>
          <w:szCs w:val="24"/>
          <w:lang w:val="en-US"/>
        </w:rPr>
        <w:t>Pengkinian Rencana Aksi Pemulihan</w:t>
      </w:r>
      <w:bookmarkEnd w:id="26"/>
    </w:p>
    <w:p w14:paraId="2E01EF71" w14:textId="77777777" w:rsidR="00096319" w:rsidRPr="00306435" w:rsidRDefault="00096319" w:rsidP="009122C7">
      <w:pPr>
        <w:pStyle w:val="normal1"/>
        <w:rPr>
          <w:b w:val="0"/>
        </w:rPr>
      </w:pPr>
      <w:r w:rsidRPr="00306435">
        <w:rPr>
          <w:b w:val="0"/>
          <w:sz w:val="24"/>
          <w:szCs w:val="24"/>
        </w:rPr>
        <w:t>Format dan Pedoman Pengisian</w:t>
      </w:r>
      <w:r w:rsidRPr="00306435">
        <w:rPr>
          <w:b w:val="0"/>
        </w:rPr>
        <w:t xml:space="preserve"> </w:t>
      </w:r>
      <w:r w:rsidR="00CD4787" w:rsidRPr="00306435">
        <w:rPr>
          <w:b w:val="0"/>
        </w:rPr>
        <w:t xml:space="preserve">Laporan Pengkinian rencana aksi pemulihan mengacu pada Ketentuan Otoritas Jasa Keuangan mengenai Penetapan Status Pengawasan dan Permasalahan Bank Umum. </w:t>
      </w:r>
    </w:p>
    <w:p w14:paraId="1E6B08E8" w14:textId="4473EAC2" w:rsidR="00CD4787" w:rsidRPr="00306435" w:rsidRDefault="00CD4787" w:rsidP="009122C7">
      <w:pPr>
        <w:pStyle w:val="normal1"/>
        <w:rPr>
          <w:b w:val="0"/>
        </w:rPr>
      </w:pPr>
      <w:r w:rsidRPr="00306435">
        <w:rPr>
          <w:b w:val="0"/>
        </w:rPr>
        <w:t xml:space="preserve">Laporan Rencana Aksi Pemulihan disampaikan BUS dalam bentuk </w:t>
      </w:r>
      <w:r w:rsidRPr="00306435">
        <w:rPr>
          <w:b w:val="0"/>
          <w:i/>
        </w:rPr>
        <w:t xml:space="preserve">portable document format </w:t>
      </w:r>
      <w:r w:rsidRPr="00306435">
        <w:rPr>
          <w:b w:val="0"/>
        </w:rPr>
        <w:t>(.pdf)</w:t>
      </w:r>
      <w:r w:rsidRPr="00306435">
        <w:rPr>
          <w:b w:val="0"/>
        </w:rPr>
        <w:br w:type="page"/>
      </w:r>
    </w:p>
    <w:p w14:paraId="4CF47DEC" w14:textId="77777777" w:rsidR="00902FBE" w:rsidRPr="00306435" w:rsidRDefault="00902FBE" w:rsidP="00902FBE">
      <w:pPr>
        <w:pStyle w:val="ListParagraph"/>
        <w:spacing w:line="240" w:lineRule="auto"/>
        <w:ind w:left="1134"/>
        <w:jc w:val="both"/>
        <w:rPr>
          <w:rFonts w:ascii="Bookman Old Style" w:hAnsi="Bookman Old Style"/>
          <w:sz w:val="24"/>
          <w:szCs w:val="24"/>
        </w:rPr>
      </w:pPr>
    </w:p>
    <w:p w14:paraId="43B9B51F" w14:textId="2A638B17" w:rsidR="005D3ECB" w:rsidRPr="00306435" w:rsidRDefault="00902FBE" w:rsidP="002E17CC">
      <w:pPr>
        <w:pStyle w:val="Heading2"/>
        <w:numPr>
          <w:ilvl w:val="0"/>
          <w:numId w:val="15"/>
        </w:numPr>
        <w:spacing w:line="240" w:lineRule="auto"/>
        <w:ind w:left="567" w:hanging="567"/>
        <w:rPr>
          <w:szCs w:val="24"/>
        </w:rPr>
      </w:pPr>
      <w:bookmarkStart w:id="27" w:name="_Toc207205302"/>
      <w:r w:rsidRPr="00306435">
        <w:rPr>
          <w:szCs w:val="24"/>
        </w:rPr>
        <w:t>KELOMPOK INFORMASI RISIKO DAN PERMODALAN</w:t>
      </w:r>
      <w:bookmarkEnd w:id="27"/>
    </w:p>
    <w:p w14:paraId="593C7F9A" w14:textId="5A92F966" w:rsidR="00902FBE" w:rsidRPr="00306435" w:rsidRDefault="00902FBE">
      <w:pPr>
        <w:spacing w:after="0" w:line="240" w:lineRule="auto"/>
        <w:rPr>
          <w:rFonts w:ascii="Bookman Old Style" w:hAnsi="Bookman Old Style"/>
          <w:sz w:val="24"/>
          <w:szCs w:val="24"/>
        </w:rPr>
      </w:pPr>
    </w:p>
    <w:p w14:paraId="466DEB48" w14:textId="0D7120FC" w:rsidR="00B96690" w:rsidRPr="00306435" w:rsidRDefault="00D61D33" w:rsidP="00B648E4">
      <w:pPr>
        <w:pStyle w:val="Heading3"/>
        <w:keepLines w:val="0"/>
        <w:numPr>
          <w:ilvl w:val="0"/>
          <w:numId w:val="191"/>
        </w:numPr>
        <w:shd w:val="clear" w:color="auto" w:fill="0D0D0D" w:themeFill="text1" w:themeFillTint="F2"/>
        <w:autoSpaceDE w:val="0"/>
        <w:autoSpaceDN w:val="0"/>
        <w:spacing w:line="240" w:lineRule="auto"/>
        <w:jc w:val="both"/>
        <w:rPr>
          <w:szCs w:val="24"/>
        </w:rPr>
      </w:pPr>
      <w:bookmarkStart w:id="28" w:name="_Toc207205303"/>
      <w:r w:rsidRPr="00306435">
        <w:rPr>
          <w:szCs w:val="24"/>
        </w:rPr>
        <w:t xml:space="preserve">Laporan </w:t>
      </w:r>
      <w:r w:rsidRPr="00306435">
        <w:rPr>
          <w:i/>
          <w:szCs w:val="24"/>
        </w:rPr>
        <w:t>Liquidity Coverage Ratio</w:t>
      </w:r>
      <w:r w:rsidR="00902FBE" w:rsidRPr="00306435">
        <w:rPr>
          <w:szCs w:val="24"/>
        </w:rPr>
        <w:t xml:space="preserve"> (LCR) Bank </w:t>
      </w:r>
      <w:r w:rsidRPr="00306435">
        <w:rPr>
          <w:szCs w:val="24"/>
        </w:rPr>
        <w:t xml:space="preserve">– </w:t>
      </w:r>
      <w:r w:rsidR="00902FBE" w:rsidRPr="00306435">
        <w:rPr>
          <w:szCs w:val="24"/>
        </w:rPr>
        <w:t>Individu</w:t>
      </w:r>
      <w:r w:rsidRPr="00306435">
        <w:rPr>
          <w:szCs w:val="24"/>
        </w:rPr>
        <w:t xml:space="preserve"> </w:t>
      </w:r>
      <w:r w:rsidR="00240164" w:rsidRPr="00306435">
        <w:rPr>
          <w:szCs w:val="24"/>
          <w:lang w:val="en-US"/>
        </w:rPr>
        <w:t>dan Konsolidasi</w:t>
      </w:r>
      <w:bookmarkEnd w:id="28"/>
    </w:p>
    <w:p w14:paraId="7D378F04" w14:textId="0B234605" w:rsidR="007354BD" w:rsidRPr="00306435" w:rsidRDefault="00B522FC" w:rsidP="007354BD">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w:t>
      </w:r>
      <w:r w:rsidRPr="00306435">
        <w:rPr>
          <w:rFonts w:ascii="Bookman Old Style" w:hAnsi="Bookman Old Style"/>
          <w:i/>
          <w:sz w:val="24"/>
          <w:szCs w:val="24"/>
        </w:rPr>
        <w:t>Liquidity Coverage Ratio</w:t>
      </w:r>
      <w:r w:rsidRPr="00306435">
        <w:rPr>
          <w:rFonts w:ascii="Bookman Old Style" w:hAnsi="Bookman Old Style"/>
          <w:sz w:val="24"/>
          <w:szCs w:val="24"/>
        </w:rPr>
        <w:t xml:space="preserve"> (LCR) Bank secara Individu </w:t>
      </w:r>
      <w:r w:rsidR="00240164" w:rsidRPr="00306435">
        <w:rPr>
          <w:rFonts w:ascii="Bookman Old Style" w:hAnsi="Bookman Old Style"/>
          <w:sz w:val="24"/>
          <w:szCs w:val="24"/>
        </w:rPr>
        <w:t xml:space="preserve">maupun konsolidasi </w:t>
      </w:r>
      <w:r w:rsidRPr="00306435">
        <w:rPr>
          <w:rFonts w:ascii="Bookman Old Style" w:hAnsi="Bookman Old Style"/>
          <w:sz w:val="24"/>
          <w:szCs w:val="24"/>
        </w:rPr>
        <w:t xml:space="preserve">mencakup perhitungan mengenai Aset Likuid Berkualitas Tinggi atau </w:t>
      </w:r>
      <w:r w:rsidRPr="00306435">
        <w:rPr>
          <w:rFonts w:ascii="Bookman Old Style" w:hAnsi="Bookman Old Style"/>
          <w:i/>
          <w:sz w:val="24"/>
          <w:szCs w:val="24"/>
        </w:rPr>
        <w:t xml:space="preserve">High Quality Liquid Asset </w:t>
      </w:r>
      <w:r w:rsidRPr="00306435">
        <w:rPr>
          <w:rFonts w:ascii="Bookman Old Style" w:hAnsi="Bookman Old Style"/>
          <w:sz w:val="24"/>
          <w:szCs w:val="24"/>
        </w:rPr>
        <w:t>(HQLA)</w:t>
      </w:r>
      <w:r w:rsidR="007354BD" w:rsidRPr="00306435">
        <w:rPr>
          <w:rFonts w:ascii="Bookman Old Style" w:hAnsi="Bookman Old Style"/>
          <w:sz w:val="24"/>
          <w:szCs w:val="24"/>
        </w:rPr>
        <w:t xml:space="preserve">, </w:t>
      </w:r>
      <w:r w:rsidRPr="00306435">
        <w:rPr>
          <w:rFonts w:ascii="Bookman Old Style" w:hAnsi="Bookman Old Style"/>
          <w:sz w:val="24"/>
          <w:szCs w:val="24"/>
        </w:rPr>
        <w:t xml:space="preserve">arus kas keluar bersih atau </w:t>
      </w:r>
      <w:r w:rsidRPr="00306435">
        <w:rPr>
          <w:rFonts w:ascii="Bookman Old Style" w:hAnsi="Bookman Old Style"/>
          <w:i/>
          <w:sz w:val="24"/>
          <w:szCs w:val="24"/>
        </w:rPr>
        <w:t xml:space="preserve">net cash outflow </w:t>
      </w:r>
      <w:r w:rsidR="007354BD" w:rsidRPr="00306435">
        <w:rPr>
          <w:rFonts w:ascii="Bookman Old Style" w:hAnsi="Bookman Old Style"/>
          <w:sz w:val="24"/>
          <w:szCs w:val="24"/>
        </w:rPr>
        <w:t>dan LCR bagi Bank secara individu</w:t>
      </w:r>
      <w:r w:rsidR="009D765E" w:rsidRPr="00306435">
        <w:rPr>
          <w:rFonts w:ascii="Bookman Old Style" w:hAnsi="Bookman Old Style"/>
          <w:sz w:val="24"/>
          <w:szCs w:val="24"/>
        </w:rPr>
        <w:t xml:space="preserve"> dan konsolidasi</w:t>
      </w:r>
      <w:r w:rsidR="007354BD" w:rsidRPr="00306435">
        <w:rPr>
          <w:rFonts w:ascii="Bookman Old Style" w:hAnsi="Bookman Old Style"/>
          <w:sz w:val="24"/>
          <w:szCs w:val="24"/>
        </w:rPr>
        <w:t>.</w:t>
      </w:r>
    </w:p>
    <w:p w14:paraId="371E5E82" w14:textId="231C72AD" w:rsidR="00EB0F04" w:rsidRPr="00306435" w:rsidRDefault="00F66D72" w:rsidP="00EB0F04">
      <w:pPr>
        <w:spacing w:after="0" w:line="240" w:lineRule="auto"/>
        <w:rPr>
          <w:rFonts w:ascii="Bookman Old Style" w:hAnsi="Bookman Old Style"/>
          <w:sz w:val="24"/>
          <w:szCs w:val="24"/>
        </w:rPr>
        <w:sectPr w:rsidR="00EB0F04" w:rsidRPr="00306435" w:rsidSect="000D7DD4">
          <w:pgSz w:w="12240" w:h="18720" w:code="41"/>
          <w:pgMar w:top="1701" w:right="1418" w:bottom="1418" w:left="1418" w:header="709" w:footer="709" w:gutter="0"/>
          <w:cols w:space="708"/>
          <w:docGrid w:linePitch="360"/>
        </w:sectPr>
      </w:pPr>
      <w:r w:rsidRPr="00306435">
        <w:rPr>
          <w:rFonts w:ascii="Bookman Old Style" w:hAnsi="Bookman Old Style"/>
          <w:sz w:val="24"/>
          <w:szCs w:val="24"/>
        </w:rPr>
        <w:br w:type="page"/>
      </w:r>
    </w:p>
    <w:p w14:paraId="41EEA2F8" w14:textId="7AEED2EA" w:rsidR="00EB0F04" w:rsidRPr="00306435" w:rsidRDefault="00EB0F04" w:rsidP="007354BD">
      <w:pPr>
        <w:spacing w:after="0" w:line="240" w:lineRule="auto"/>
        <w:jc w:val="both"/>
        <w:rPr>
          <w:rFonts w:ascii="Bookman Old Style" w:hAnsi="Bookman Old Style"/>
          <w:sz w:val="24"/>
          <w:szCs w:val="24"/>
        </w:rPr>
        <w:sectPr w:rsidR="00EB0F04" w:rsidRPr="00306435" w:rsidSect="000D7DD4">
          <w:pgSz w:w="12240" w:h="18720" w:code="41"/>
          <w:pgMar w:top="1701" w:right="1418" w:bottom="1418" w:left="1418" w:header="709" w:footer="709" w:gutter="0"/>
          <w:cols w:space="708"/>
          <w:docGrid w:linePitch="360"/>
        </w:sectPr>
      </w:pPr>
    </w:p>
    <w:p w14:paraId="05D87320" w14:textId="32B02FE0" w:rsidR="007354BD" w:rsidRPr="00306435" w:rsidRDefault="00F66D72" w:rsidP="007354BD">
      <w:pPr>
        <w:spacing w:after="0" w:line="240" w:lineRule="auto"/>
        <w:jc w:val="both"/>
        <w:rPr>
          <w:rFonts w:ascii="Bookman Old Style" w:hAnsi="Bookman Old Style"/>
          <w:b/>
          <w:sz w:val="24"/>
          <w:szCs w:val="24"/>
        </w:rPr>
      </w:pPr>
      <w:r w:rsidRPr="00306435">
        <w:rPr>
          <w:rFonts w:ascii="Bookman Old Style" w:hAnsi="Bookman Old Style"/>
          <w:b/>
          <w:sz w:val="24"/>
          <w:szCs w:val="24"/>
        </w:rPr>
        <w:t xml:space="preserve">Format </w:t>
      </w:r>
      <w:r w:rsidR="008673DA" w:rsidRPr="00306435">
        <w:rPr>
          <w:rFonts w:ascii="Bookman Old Style" w:hAnsi="Bookman Old Style"/>
          <w:b/>
          <w:sz w:val="24"/>
          <w:szCs w:val="24"/>
        </w:rPr>
        <w:t xml:space="preserve">dan Pedoman Pengisian </w:t>
      </w:r>
      <w:r w:rsidRPr="00306435">
        <w:rPr>
          <w:rFonts w:ascii="Bookman Old Style" w:hAnsi="Bookman Old Style"/>
          <w:b/>
          <w:sz w:val="24"/>
          <w:szCs w:val="24"/>
        </w:rPr>
        <w:t xml:space="preserve">Laporan </w:t>
      </w:r>
      <w:r w:rsidR="007354BD" w:rsidRPr="00306435">
        <w:rPr>
          <w:rFonts w:ascii="Bookman Old Style" w:hAnsi="Bookman Old Style"/>
          <w:b/>
          <w:i/>
          <w:sz w:val="24"/>
          <w:szCs w:val="24"/>
        </w:rPr>
        <w:t>Liquidity Coverage Ratio</w:t>
      </w:r>
      <w:r w:rsidR="007354BD" w:rsidRPr="00306435">
        <w:rPr>
          <w:rFonts w:ascii="Bookman Old Style" w:hAnsi="Bookman Old Style"/>
          <w:b/>
          <w:sz w:val="24"/>
          <w:szCs w:val="24"/>
        </w:rPr>
        <w:t xml:space="preserve"> (LCR) Bank </w:t>
      </w:r>
      <w:r w:rsidR="009D765E" w:rsidRPr="00306435">
        <w:rPr>
          <w:rFonts w:ascii="Bookman Old Style" w:hAnsi="Bookman Old Style"/>
          <w:b/>
          <w:sz w:val="24"/>
          <w:szCs w:val="24"/>
        </w:rPr>
        <w:t>baik Individu dan Konsolidasi</w:t>
      </w:r>
    </w:p>
    <w:p w14:paraId="3F8DB049" w14:textId="77777777" w:rsidR="007354BD" w:rsidRPr="00306435" w:rsidRDefault="007354BD" w:rsidP="007354BD">
      <w:pPr>
        <w:spacing w:after="0" w:line="240" w:lineRule="auto"/>
        <w:jc w:val="both"/>
        <w:rPr>
          <w:rFonts w:ascii="Bookman Old Style" w:hAnsi="Bookman Old Styl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950"/>
        <w:gridCol w:w="2035"/>
        <w:gridCol w:w="1983"/>
        <w:gridCol w:w="2559"/>
      </w:tblGrid>
      <w:tr w:rsidR="00EB0F04" w:rsidRPr="00306435" w14:paraId="4BAFA719" w14:textId="77777777" w:rsidTr="00071C69">
        <w:trPr>
          <w:trHeight w:val="740"/>
        </w:trPr>
        <w:tc>
          <w:tcPr>
            <w:tcW w:w="0" w:type="auto"/>
            <w:shd w:val="clear" w:color="auto" w:fill="D9D9D9" w:themeFill="background1" w:themeFillShade="D9"/>
            <w:noWrap/>
            <w:vAlign w:val="center"/>
            <w:hideMark/>
          </w:tcPr>
          <w:p w14:paraId="0F87C326"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No.</w:t>
            </w:r>
          </w:p>
        </w:tc>
        <w:tc>
          <w:tcPr>
            <w:tcW w:w="6952" w:type="dxa"/>
            <w:shd w:val="clear" w:color="auto" w:fill="D9D9D9" w:themeFill="background1" w:themeFillShade="D9"/>
            <w:vAlign w:val="center"/>
            <w:hideMark/>
          </w:tcPr>
          <w:p w14:paraId="66564F16" w14:textId="28445231" w:rsidR="00EB0F04" w:rsidRPr="00306435" w:rsidRDefault="00EB0F04" w:rsidP="00EB0F04">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Komponen</w:t>
            </w:r>
          </w:p>
        </w:tc>
        <w:tc>
          <w:tcPr>
            <w:tcW w:w="2036" w:type="dxa"/>
            <w:shd w:val="clear" w:color="auto" w:fill="D9D9D9" w:themeFill="background1" w:themeFillShade="D9"/>
            <w:vAlign w:val="center"/>
            <w:hideMark/>
          </w:tcPr>
          <w:p w14:paraId="1824E75F" w14:textId="2C995822" w:rsidR="00EB0F04" w:rsidRPr="00306435" w:rsidRDefault="00EB0F04" w:rsidP="00EB0F04">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 xml:space="preserve">Haircut </w:t>
            </w:r>
            <w:r w:rsidRPr="00306435">
              <w:rPr>
                <w:rFonts w:ascii="Bookman Old Style" w:eastAsia="Times New Roman" w:hAnsi="Bookman Old Style" w:cs="Calibri"/>
                <w:b/>
                <w:bCs/>
                <w:iCs/>
                <w:color w:val="000000"/>
                <w:lang w:val="en-ID" w:eastAsia="en-ID"/>
              </w:rPr>
              <w:t>atau</w:t>
            </w:r>
            <w:r w:rsidRPr="00306435">
              <w:rPr>
                <w:rFonts w:ascii="Bookman Old Style" w:eastAsia="Times New Roman" w:hAnsi="Bookman Old Style" w:cs="Calibri"/>
                <w:b/>
                <w:bCs/>
                <w:i/>
                <w:iCs/>
                <w:color w:val="000000"/>
                <w:lang w:val="en-ID" w:eastAsia="en-ID"/>
              </w:rPr>
              <w:t xml:space="preserve"> Run-off Rate </w:t>
            </w:r>
            <w:r w:rsidRPr="00306435">
              <w:rPr>
                <w:rFonts w:ascii="Bookman Old Style" w:eastAsia="Times New Roman" w:hAnsi="Bookman Old Style" w:cs="Calibri"/>
                <w:b/>
                <w:bCs/>
                <w:iCs/>
                <w:color w:val="000000"/>
                <w:lang w:val="en-ID" w:eastAsia="en-ID"/>
              </w:rPr>
              <w:t>atau</w:t>
            </w:r>
            <w:r w:rsidRPr="00306435">
              <w:rPr>
                <w:rFonts w:ascii="Bookman Old Style" w:eastAsia="Times New Roman" w:hAnsi="Bookman Old Style" w:cs="Calibri"/>
                <w:b/>
                <w:bCs/>
                <w:i/>
                <w:iCs/>
                <w:color w:val="000000"/>
                <w:lang w:val="en-ID" w:eastAsia="en-ID"/>
              </w:rPr>
              <w:t xml:space="preserve"> Inflow Rate</w:t>
            </w:r>
            <w:r w:rsidR="008F268F" w:rsidRPr="00306435">
              <w:rPr>
                <w:rFonts w:ascii="Bookman Old Style" w:eastAsia="Times New Roman" w:hAnsi="Bookman Old Style" w:cs="Calibri"/>
                <w:b/>
                <w:bCs/>
                <w:i/>
                <w:iCs/>
                <w:color w:val="000000"/>
                <w:lang w:val="en-ID" w:eastAsia="en-ID"/>
              </w:rPr>
              <w:t>*)</w:t>
            </w:r>
          </w:p>
        </w:tc>
        <w:tc>
          <w:tcPr>
            <w:tcW w:w="1984" w:type="dxa"/>
            <w:shd w:val="clear" w:color="auto" w:fill="D9D9D9" w:themeFill="background1" w:themeFillShade="D9"/>
            <w:vAlign w:val="center"/>
            <w:hideMark/>
          </w:tcPr>
          <w:p w14:paraId="5ACCDBF6" w14:textId="2AE87E85" w:rsidR="00EB0F04" w:rsidRPr="00306435" w:rsidRDefault="00EB0F04" w:rsidP="00EB0F04">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 xml:space="preserve">Nilai </w:t>
            </w:r>
            <w:r w:rsidRPr="00306435">
              <w:rPr>
                <w:rFonts w:ascii="Bookman Old Style" w:eastAsia="Times New Roman" w:hAnsi="Bookman Old Style" w:cs="Calibri"/>
                <w:b/>
                <w:bCs/>
                <w:i/>
                <w:iCs/>
                <w:color w:val="000000"/>
                <w:lang w:val="en-ID" w:eastAsia="en-ID"/>
              </w:rPr>
              <w:t>Outstanding</w:t>
            </w:r>
            <w:r w:rsidRPr="00306435">
              <w:rPr>
                <w:rFonts w:ascii="Bookman Old Style" w:eastAsia="Times New Roman" w:hAnsi="Bookman Old Style" w:cs="Calibri"/>
                <w:b/>
                <w:bCs/>
                <w:iCs/>
                <w:color w:val="000000"/>
                <w:lang w:val="en-ID" w:eastAsia="en-ID"/>
              </w:rPr>
              <w:t xml:space="preserve"> atau Nilai Pasar</w:t>
            </w:r>
            <w:r w:rsidR="008F268F" w:rsidRPr="00306435">
              <w:rPr>
                <w:rFonts w:ascii="Bookman Old Style" w:eastAsia="Times New Roman" w:hAnsi="Bookman Old Style" w:cs="Calibri"/>
                <w:b/>
                <w:bCs/>
                <w:iCs/>
                <w:color w:val="000000"/>
                <w:lang w:val="en-ID" w:eastAsia="en-ID"/>
              </w:rPr>
              <w:t>**)</w:t>
            </w:r>
          </w:p>
        </w:tc>
        <w:tc>
          <w:tcPr>
            <w:tcW w:w="2560" w:type="dxa"/>
            <w:shd w:val="clear" w:color="auto" w:fill="D9D9D9" w:themeFill="background1" w:themeFillShade="D9"/>
            <w:vAlign w:val="center"/>
            <w:hideMark/>
          </w:tcPr>
          <w:p w14:paraId="001F4BE8" w14:textId="0619C8D6" w:rsidR="00EB0F04" w:rsidRPr="00306435" w:rsidRDefault="00EB0F04" w:rsidP="00EB0F04">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 xml:space="preserve">Nilai setelah Haircut </w:t>
            </w:r>
            <w:r w:rsidRPr="00306435">
              <w:rPr>
                <w:rFonts w:ascii="Bookman Old Style" w:eastAsia="Times New Roman" w:hAnsi="Bookman Old Style" w:cs="Calibri"/>
                <w:b/>
                <w:bCs/>
                <w:iCs/>
                <w:color w:val="000000"/>
                <w:lang w:val="en-ID" w:eastAsia="en-ID"/>
              </w:rPr>
              <w:t>atau</w:t>
            </w:r>
            <w:r w:rsidRPr="00306435">
              <w:rPr>
                <w:rFonts w:ascii="Bookman Old Style" w:eastAsia="Times New Roman" w:hAnsi="Bookman Old Style" w:cs="Calibri"/>
                <w:b/>
                <w:bCs/>
                <w:i/>
                <w:iCs/>
                <w:color w:val="000000"/>
                <w:lang w:val="en-ID" w:eastAsia="en-ID"/>
              </w:rPr>
              <w:t xml:space="preserve"> Run-off Rate </w:t>
            </w:r>
            <w:r w:rsidRPr="00306435">
              <w:rPr>
                <w:rFonts w:ascii="Bookman Old Style" w:eastAsia="Times New Roman" w:hAnsi="Bookman Old Style" w:cs="Calibri"/>
                <w:b/>
                <w:bCs/>
                <w:iCs/>
                <w:color w:val="000000"/>
                <w:lang w:val="en-ID" w:eastAsia="en-ID"/>
              </w:rPr>
              <w:t xml:space="preserve">atau </w:t>
            </w:r>
            <w:r w:rsidRPr="00306435">
              <w:rPr>
                <w:rFonts w:ascii="Bookman Old Style" w:eastAsia="Times New Roman" w:hAnsi="Bookman Old Style" w:cs="Calibri"/>
                <w:b/>
                <w:bCs/>
                <w:i/>
                <w:iCs/>
                <w:color w:val="000000"/>
                <w:lang w:val="en-ID" w:eastAsia="en-ID"/>
              </w:rPr>
              <w:t>Inflow Rate</w:t>
            </w:r>
            <w:r w:rsidR="008F268F" w:rsidRPr="00306435">
              <w:rPr>
                <w:rFonts w:ascii="Bookman Old Style" w:eastAsia="Times New Roman" w:hAnsi="Bookman Old Style" w:cs="Calibri"/>
                <w:b/>
                <w:bCs/>
                <w:i/>
                <w:iCs/>
                <w:color w:val="000000"/>
                <w:lang w:val="en-ID" w:eastAsia="en-ID"/>
              </w:rPr>
              <w:t>***)</w:t>
            </w:r>
          </w:p>
        </w:tc>
      </w:tr>
      <w:tr w:rsidR="00EB0F04" w:rsidRPr="00306435" w14:paraId="50DA2617" w14:textId="77777777" w:rsidTr="00901B38">
        <w:trPr>
          <w:trHeight w:val="290"/>
        </w:trPr>
        <w:tc>
          <w:tcPr>
            <w:tcW w:w="0" w:type="auto"/>
            <w:gridSpan w:val="2"/>
            <w:shd w:val="clear" w:color="auto" w:fill="D9D9D9" w:themeFill="background1" w:themeFillShade="D9"/>
            <w:noWrap/>
            <w:vAlign w:val="center"/>
            <w:hideMark/>
          </w:tcPr>
          <w:p w14:paraId="2CAA3D2E" w14:textId="77777777" w:rsidR="00EB0F04" w:rsidRPr="00306435" w:rsidRDefault="00EB0F04" w:rsidP="00EB0F04">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A. HQLA</w:t>
            </w:r>
          </w:p>
        </w:tc>
        <w:tc>
          <w:tcPr>
            <w:tcW w:w="1483" w:type="dxa"/>
            <w:shd w:val="clear" w:color="auto" w:fill="D9D9D9" w:themeFill="background1" w:themeFillShade="D9"/>
            <w:noWrap/>
            <w:vAlign w:val="center"/>
            <w:hideMark/>
          </w:tcPr>
          <w:p w14:paraId="19F9E06F"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auto" w:fill="D9D9D9" w:themeFill="background1" w:themeFillShade="D9"/>
            <w:noWrap/>
            <w:vAlign w:val="center"/>
            <w:hideMark/>
          </w:tcPr>
          <w:p w14:paraId="2223CA2F"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D9D9D9" w:themeFill="background1" w:themeFillShade="D9"/>
            <w:noWrap/>
            <w:vAlign w:val="center"/>
            <w:hideMark/>
          </w:tcPr>
          <w:p w14:paraId="521027F8"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EB0F04" w:rsidRPr="00306435" w14:paraId="71DE3B5B" w14:textId="77777777" w:rsidTr="00EB0F04">
        <w:trPr>
          <w:trHeight w:val="280"/>
        </w:trPr>
        <w:tc>
          <w:tcPr>
            <w:tcW w:w="0" w:type="auto"/>
            <w:shd w:val="clear" w:color="auto" w:fill="auto"/>
            <w:noWrap/>
            <w:vAlign w:val="center"/>
            <w:hideMark/>
          </w:tcPr>
          <w:p w14:paraId="5BF427C1"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1. HQLA Level 1</w:t>
            </w:r>
          </w:p>
        </w:tc>
        <w:tc>
          <w:tcPr>
            <w:tcW w:w="6952" w:type="dxa"/>
            <w:shd w:val="clear" w:color="auto" w:fill="auto"/>
            <w:noWrap/>
            <w:vAlign w:val="center"/>
            <w:hideMark/>
          </w:tcPr>
          <w:p w14:paraId="40A60A6E"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c>
          <w:tcPr>
            <w:tcW w:w="2036" w:type="dxa"/>
            <w:shd w:val="clear" w:color="auto" w:fill="auto"/>
            <w:noWrap/>
            <w:vAlign w:val="center"/>
            <w:hideMark/>
          </w:tcPr>
          <w:p w14:paraId="3CEAE658"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auto" w:fill="auto"/>
            <w:noWrap/>
            <w:vAlign w:val="center"/>
            <w:hideMark/>
          </w:tcPr>
          <w:p w14:paraId="1A938348"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2820154F"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EB0F04" w:rsidRPr="00306435" w14:paraId="020AEFF3" w14:textId="77777777" w:rsidTr="00EB0F04">
        <w:trPr>
          <w:trHeight w:val="280"/>
        </w:trPr>
        <w:tc>
          <w:tcPr>
            <w:tcW w:w="0" w:type="auto"/>
            <w:shd w:val="clear" w:color="auto" w:fill="auto"/>
            <w:noWrap/>
            <w:vAlign w:val="center"/>
            <w:hideMark/>
          </w:tcPr>
          <w:p w14:paraId="7598131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1.1</w:t>
            </w:r>
          </w:p>
        </w:tc>
        <w:tc>
          <w:tcPr>
            <w:tcW w:w="6952" w:type="dxa"/>
            <w:shd w:val="clear" w:color="auto" w:fill="auto"/>
            <w:vAlign w:val="center"/>
            <w:hideMark/>
          </w:tcPr>
          <w:p w14:paraId="662104BD"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Kas dan setara kas</w:t>
            </w:r>
          </w:p>
        </w:tc>
        <w:tc>
          <w:tcPr>
            <w:tcW w:w="2036" w:type="dxa"/>
            <w:shd w:val="clear" w:color="auto" w:fill="auto"/>
            <w:noWrap/>
            <w:vAlign w:val="center"/>
            <w:hideMark/>
          </w:tcPr>
          <w:p w14:paraId="1BBFA71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227A14C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07C77C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12DA7B78" w14:textId="77777777" w:rsidTr="00EB0F04">
        <w:trPr>
          <w:trHeight w:val="280"/>
        </w:trPr>
        <w:tc>
          <w:tcPr>
            <w:tcW w:w="0" w:type="auto"/>
            <w:shd w:val="clear" w:color="auto" w:fill="auto"/>
            <w:noWrap/>
            <w:vAlign w:val="center"/>
            <w:hideMark/>
          </w:tcPr>
          <w:p w14:paraId="78A3DFA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1.2</w:t>
            </w:r>
          </w:p>
        </w:tc>
        <w:tc>
          <w:tcPr>
            <w:tcW w:w="6952" w:type="dxa"/>
            <w:shd w:val="clear" w:color="auto" w:fill="auto"/>
            <w:vAlign w:val="center"/>
            <w:hideMark/>
          </w:tcPr>
          <w:p w14:paraId="41C88B46"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Penempatan pada Bank Indonesia, yaitu:</w:t>
            </w:r>
          </w:p>
        </w:tc>
        <w:tc>
          <w:tcPr>
            <w:tcW w:w="2036" w:type="dxa"/>
            <w:shd w:val="clear" w:color="auto" w:fill="auto"/>
            <w:noWrap/>
            <w:vAlign w:val="center"/>
            <w:hideMark/>
          </w:tcPr>
          <w:p w14:paraId="4593D96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408A14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A21197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64D7856" w14:textId="77777777" w:rsidTr="00EB0F04">
        <w:trPr>
          <w:trHeight w:val="560"/>
        </w:trPr>
        <w:tc>
          <w:tcPr>
            <w:tcW w:w="0" w:type="auto"/>
            <w:shd w:val="clear" w:color="auto" w:fill="auto"/>
            <w:noWrap/>
            <w:vAlign w:val="center"/>
            <w:hideMark/>
          </w:tcPr>
          <w:p w14:paraId="62BF558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140F8F4"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bagian dari penempatan pada Bank Indonesia yang dapat ditarik saat kondisi stres</w:t>
            </w:r>
          </w:p>
        </w:tc>
        <w:tc>
          <w:tcPr>
            <w:tcW w:w="2036" w:type="dxa"/>
            <w:shd w:val="clear" w:color="auto" w:fill="auto"/>
            <w:noWrap/>
            <w:vAlign w:val="center"/>
            <w:hideMark/>
          </w:tcPr>
          <w:p w14:paraId="149B8B7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2E426AD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509715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2B5D55AD" w14:textId="77777777" w:rsidTr="00EB0F04">
        <w:trPr>
          <w:trHeight w:val="560"/>
        </w:trPr>
        <w:tc>
          <w:tcPr>
            <w:tcW w:w="0" w:type="auto"/>
            <w:shd w:val="clear" w:color="auto" w:fill="auto"/>
            <w:noWrap/>
            <w:vAlign w:val="center"/>
            <w:hideMark/>
          </w:tcPr>
          <w:p w14:paraId="350E466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1.3</w:t>
            </w:r>
          </w:p>
        </w:tc>
        <w:tc>
          <w:tcPr>
            <w:tcW w:w="6952" w:type="dxa"/>
            <w:shd w:val="clear" w:color="auto" w:fill="auto"/>
            <w:vAlign w:val="center"/>
            <w:hideMark/>
          </w:tcPr>
          <w:p w14:paraId="7FAF71A5" w14:textId="4693D09E"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memenuhi kriteria </w:t>
            </w:r>
            <w:r w:rsidRPr="00306435">
              <w:rPr>
                <w:rFonts w:ascii="Bookman Old Style" w:eastAsia="Times New Roman" w:hAnsi="Bookman Old Style" w:cs="Calibri"/>
                <w:bCs/>
                <w:lang w:val="en-ID" w:eastAsia="en-ID"/>
              </w:rPr>
              <w:t>Lampiran I poin III Huruf B angka 1 huruf c</w:t>
            </w:r>
            <w:r w:rsidR="00306435" w:rsidRPr="00306435">
              <w:rPr>
                <w:rFonts w:ascii="Bookman Old Style" w:eastAsia="Times New Roman" w:hAnsi="Bookman Old Style" w:cs="Calibri"/>
                <w:bCs/>
                <w:lang w:val="en-ID" w:eastAsia="en-ID"/>
              </w:rPr>
              <w:t xml:space="preserve"> </w:t>
            </w:r>
          </w:p>
        </w:tc>
        <w:tc>
          <w:tcPr>
            <w:tcW w:w="2036" w:type="dxa"/>
            <w:shd w:val="clear" w:color="auto" w:fill="auto"/>
            <w:noWrap/>
            <w:vAlign w:val="center"/>
            <w:hideMark/>
          </w:tcPr>
          <w:p w14:paraId="08A7C8C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7CEE55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741336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AE001FF" w14:textId="77777777" w:rsidTr="00EB0F04">
        <w:trPr>
          <w:trHeight w:val="280"/>
        </w:trPr>
        <w:tc>
          <w:tcPr>
            <w:tcW w:w="0" w:type="auto"/>
            <w:shd w:val="clear" w:color="auto" w:fill="auto"/>
            <w:noWrap/>
            <w:vAlign w:val="center"/>
            <w:hideMark/>
          </w:tcPr>
          <w:p w14:paraId="36AC993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67F1592"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pemerintah negara lain</w:t>
            </w:r>
          </w:p>
        </w:tc>
        <w:tc>
          <w:tcPr>
            <w:tcW w:w="2036" w:type="dxa"/>
            <w:shd w:val="clear" w:color="auto" w:fill="auto"/>
            <w:noWrap/>
            <w:vAlign w:val="center"/>
            <w:hideMark/>
          </w:tcPr>
          <w:p w14:paraId="246B512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44158AE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97EA72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21BB918F" w14:textId="77777777" w:rsidTr="00EB0F04">
        <w:trPr>
          <w:trHeight w:val="280"/>
        </w:trPr>
        <w:tc>
          <w:tcPr>
            <w:tcW w:w="0" w:type="auto"/>
            <w:shd w:val="clear" w:color="auto" w:fill="auto"/>
            <w:noWrap/>
            <w:vAlign w:val="center"/>
            <w:hideMark/>
          </w:tcPr>
          <w:p w14:paraId="5EB98A9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F07E0B0"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sentral negara lain</w:t>
            </w:r>
          </w:p>
        </w:tc>
        <w:tc>
          <w:tcPr>
            <w:tcW w:w="2036" w:type="dxa"/>
            <w:shd w:val="clear" w:color="auto" w:fill="auto"/>
            <w:noWrap/>
            <w:vAlign w:val="center"/>
            <w:hideMark/>
          </w:tcPr>
          <w:p w14:paraId="3C437B2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03D78DD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F6A07D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7C78274E" w14:textId="77777777" w:rsidTr="00EB0F04">
        <w:trPr>
          <w:trHeight w:val="280"/>
        </w:trPr>
        <w:tc>
          <w:tcPr>
            <w:tcW w:w="0" w:type="auto"/>
            <w:shd w:val="clear" w:color="auto" w:fill="auto"/>
            <w:noWrap/>
            <w:vAlign w:val="center"/>
            <w:hideMark/>
          </w:tcPr>
          <w:p w14:paraId="33CBD55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DC3715F"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entitas sektor publik</w:t>
            </w:r>
          </w:p>
        </w:tc>
        <w:tc>
          <w:tcPr>
            <w:tcW w:w="2036" w:type="dxa"/>
            <w:shd w:val="clear" w:color="auto" w:fill="auto"/>
            <w:noWrap/>
            <w:vAlign w:val="center"/>
            <w:hideMark/>
          </w:tcPr>
          <w:p w14:paraId="3DE1276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01B13E6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7B316A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491FFB2F" w14:textId="77777777" w:rsidTr="00EB0F04">
        <w:trPr>
          <w:trHeight w:val="560"/>
        </w:trPr>
        <w:tc>
          <w:tcPr>
            <w:tcW w:w="0" w:type="auto"/>
            <w:shd w:val="clear" w:color="auto" w:fill="auto"/>
            <w:noWrap/>
            <w:vAlign w:val="center"/>
            <w:hideMark/>
          </w:tcPr>
          <w:p w14:paraId="2888E61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6F000B6"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pembangunan multilateral</w:t>
            </w:r>
          </w:p>
        </w:tc>
        <w:tc>
          <w:tcPr>
            <w:tcW w:w="2036" w:type="dxa"/>
            <w:shd w:val="clear" w:color="auto" w:fill="auto"/>
            <w:noWrap/>
            <w:vAlign w:val="center"/>
            <w:hideMark/>
          </w:tcPr>
          <w:p w14:paraId="6057FF5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2AEC63E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9C296C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053644B5" w14:textId="77777777" w:rsidTr="00EB0F04">
        <w:trPr>
          <w:trHeight w:val="280"/>
        </w:trPr>
        <w:tc>
          <w:tcPr>
            <w:tcW w:w="0" w:type="auto"/>
            <w:shd w:val="clear" w:color="auto" w:fill="auto"/>
            <w:noWrap/>
            <w:vAlign w:val="center"/>
            <w:hideMark/>
          </w:tcPr>
          <w:p w14:paraId="6AF4033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E2BC685"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lembaga internasional</w:t>
            </w:r>
          </w:p>
        </w:tc>
        <w:tc>
          <w:tcPr>
            <w:tcW w:w="2036" w:type="dxa"/>
            <w:shd w:val="clear" w:color="auto" w:fill="auto"/>
            <w:noWrap/>
            <w:vAlign w:val="center"/>
            <w:hideMark/>
          </w:tcPr>
          <w:p w14:paraId="606BB40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1EE771D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006855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248BA8E6" w14:textId="77777777" w:rsidTr="00EB0F04">
        <w:trPr>
          <w:trHeight w:val="1480"/>
        </w:trPr>
        <w:tc>
          <w:tcPr>
            <w:tcW w:w="0" w:type="auto"/>
            <w:shd w:val="clear" w:color="auto" w:fill="auto"/>
            <w:noWrap/>
            <w:vAlign w:val="center"/>
            <w:hideMark/>
          </w:tcPr>
          <w:p w14:paraId="0DF68F0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1.4</w:t>
            </w:r>
          </w:p>
        </w:tc>
        <w:tc>
          <w:tcPr>
            <w:tcW w:w="6952" w:type="dxa"/>
            <w:shd w:val="clear" w:color="auto" w:fill="auto"/>
            <w:vAlign w:val="center"/>
            <w:hideMark/>
          </w:tcPr>
          <w:p w14:paraId="46D9A6A8"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diterbitkan Pemerintah Pusat dan Bank Indonesia dalam rupiah dan valuta asing</w:t>
            </w:r>
            <w:r w:rsidRPr="00306435">
              <w:rPr>
                <w:rFonts w:ascii="Bookman Old Style" w:eastAsia="Times New Roman" w:hAnsi="Bookman Old Style" w:cs="Calibri"/>
                <w:bCs/>
                <w:lang w:val="en-ID" w:eastAsia="en-ID"/>
              </w:rPr>
              <w:t xml:space="preserve"> yang memenuhi kriteria Lampiran I poin III Huruf B angka 1 huruf d</w:t>
            </w:r>
            <w:r w:rsidRPr="00306435">
              <w:rPr>
                <w:rFonts w:ascii="Bookman Old Style" w:eastAsia="Times New Roman" w:hAnsi="Bookman Old Style" w:cs="Calibri"/>
                <w:lang w:val="en-ID" w:eastAsia="en-ID"/>
              </w:rPr>
              <w:t xml:space="preserve"> (misalnya SBIS dan SUKBI) </w:t>
            </w:r>
            <w:r w:rsidRPr="00306435">
              <w:rPr>
                <w:rFonts w:ascii="Bookman Old Style" w:eastAsia="Times New Roman" w:hAnsi="Bookman Old Style" w:cs="Calibri"/>
                <w:bCs/>
                <w:lang w:val="en-ID" w:eastAsia="en-ID"/>
              </w:rPr>
              <w:t xml:space="preserve">dan huruf e </w:t>
            </w:r>
            <w:r w:rsidRPr="00306435">
              <w:rPr>
                <w:rFonts w:ascii="Bookman Old Style" w:eastAsia="Times New Roman" w:hAnsi="Bookman Old Style" w:cs="Calibri"/>
                <w:lang w:val="en-ID" w:eastAsia="en-ID"/>
              </w:rPr>
              <w:t xml:space="preserve">(misalnya </w:t>
            </w:r>
            <w:r w:rsidRPr="00306435">
              <w:rPr>
                <w:rFonts w:ascii="Bookman Old Style" w:eastAsia="Times New Roman" w:hAnsi="Bookman Old Style" w:cs="Calibri"/>
                <w:i/>
                <w:iCs/>
                <w:lang w:val="en-ID" w:eastAsia="en-ID"/>
              </w:rPr>
              <w:t>Term</w:t>
            </w:r>
            <w:r w:rsidRPr="00306435">
              <w:rPr>
                <w:rFonts w:ascii="Bookman Old Style" w:eastAsia="Times New Roman" w:hAnsi="Bookman Old Style" w:cs="Calibri"/>
                <w:lang w:val="en-ID" w:eastAsia="en-ID"/>
              </w:rPr>
              <w:t xml:space="preserve"> Deposit Valas Syariah dan SUVBI)</w:t>
            </w:r>
          </w:p>
        </w:tc>
        <w:tc>
          <w:tcPr>
            <w:tcW w:w="2036" w:type="dxa"/>
            <w:shd w:val="clear" w:color="auto" w:fill="auto"/>
            <w:noWrap/>
            <w:vAlign w:val="center"/>
            <w:hideMark/>
          </w:tcPr>
          <w:p w14:paraId="26DB4DD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46458CD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538F13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3B879EB0" w14:textId="77777777" w:rsidTr="00EB0F04">
        <w:trPr>
          <w:trHeight w:val="280"/>
        </w:trPr>
        <w:tc>
          <w:tcPr>
            <w:tcW w:w="0" w:type="auto"/>
            <w:shd w:val="clear" w:color="auto" w:fill="auto"/>
            <w:noWrap/>
            <w:vAlign w:val="center"/>
            <w:hideMark/>
          </w:tcPr>
          <w:p w14:paraId="1CDB3D3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1C879FE"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22FCC74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676165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B439A6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E077EA8" w14:textId="77777777" w:rsidTr="00EB0F04">
        <w:trPr>
          <w:trHeight w:val="1120"/>
        </w:trPr>
        <w:tc>
          <w:tcPr>
            <w:tcW w:w="0" w:type="auto"/>
            <w:shd w:val="clear" w:color="auto" w:fill="auto"/>
            <w:noWrap/>
            <w:vAlign w:val="center"/>
            <w:hideMark/>
          </w:tcPr>
          <w:p w14:paraId="5CDF990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6952" w:type="dxa"/>
            <w:shd w:val="clear" w:color="auto" w:fill="auto"/>
            <w:vAlign w:val="center"/>
            <w:hideMark/>
          </w:tcPr>
          <w:p w14:paraId="08FEB29C"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diterbitkan oleh pemerintah dan bank sentral negara lain dalam valuta asing dengan bobot risiko lebih dari 0% yang memenuhi kriteria </w:t>
            </w:r>
            <w:r w:rsidRPr="00306435">
              <w:rPr>
                <w:rFonts w:ascii="Bookman Old Style" w:eastAsia="Times New Roman" w:hAnsi="Bookman Old Style" w:cs="Calibri"/>
                <w:bCs/>
                <w:lang w:val="en-ID" w:eastAsia="en-ID"/>
              </w:rPr>
              <w:t>Lampiran I poin III Huruf B angka 1 huruf f</w:t>
            </w:r>
          </w:p>
        </w:tc>
        <w:tc>
          <w:tcPr>
            <w:tcW w:w="2036" w:type="dxa"/>
            <w:shd w:val="clear" w:color="auto" w:fill="auto"/>
            <w:noWrap/>
            <w:vAlign w:val="center"/>
            <w:hideMark/>
          </w:tcPr>
          <w:p w14:paraId="2E16B0F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378FA03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C0319F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EB0F04" w:rsidRPr="00306435" w14:paraId="10206DE8" w14:textId="77777777" w:rsidTr="00EB0F04">
        <w:trPr>
          <w:trHeight w:val="280"/>
        </w:trPr>
        <w:tc>
          <w:tcPr>
            <w:tcW w:w="0" w:type="auto"/>
            <w:gridSpan w:val="2"/>
            <w:shd w:val="clear" w:color="auto" w:fill="auto"/>
            <w:vAlign w:val="center"/>
            <w:hideMark/>
          </w:tcPr>
          <w:p w14:paraId="4092C4C7"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Level 1</w:t>
            </w:r>
          </w:p>
        </w:tc>
        <w:tc>
          <w:tcPr>
            <w:tcW w:w="1483" w:type="dxa"/>
            <w:shd w:val="clear" w:color="000000" w:fill="000000"/>
            <w:noWrap/>
            <w:vAlign w:val="center"/>
            <w:hideMark/>
          </w:tcPr>
          <w:p w14:paraId="5993E6A6"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000000" w:fill="000000"/>
            <w:noWrap/>
            <w:vAlign w:val="center"/>
            <w:hideMark/>
          </w:tcPr>
          <w:p w14:paraId="1A045EC6"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34B49E0F"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xml:space="preserve">                                               -   </w:t>
            </w:r>
          </w:p>
        </w:tc>
      </w:tr>
      <w:tr w:rsidR="00EB0F04" w:rsidRPr="00306435" w14:paraId="77B82957" w14:textId="77777777" w:rsidTr="00EB0F04">
        <w:trPr>
          <w:trHeight w:val="280"/>
        </w:trPr>
        <w:tc>
          <w:tcPr>
            <w:tcW w:w="0" w:type="auto"/>
            <w:gridSpan w:val="5"/>
            <w:shd w:val="clear" w:color="auto" w:fill="auto"/>
            <w:noWrap/>
            <w:vAlign w:val="center"/>
            <w:hideMark/>
          </w:tcPr>
          <w:p w14:paraId="4725298F"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2. HQLA Level 2A</w:t>
            </w:r>
          </w:p>
        </w:tc>
      </w:tr>
      <w:tr w:rsidR="00EB0F04" w:rsidRPr="00306435" w14:paraId="23B75112" w14:textId="77777777" w:rsidTr="00EB0F04">
        <w:trPr>
          <w:trHeight w:val="560"/>
        </w:trPr>
        <w:tc>
          <w:tcPr>
            <w:tcW w:w="0" w:type="auto"/>
            <w:shd w:val="clear" w:color="auto" w:fill="auto"/>
            <w:noWrap/>
            <w:vAlign w:val="center"/>
            <w:hideMark/>
          </w:tcPr>
          <w:p w14:paraId="6F16D90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2.1</w:t>
            </w:r>
          </w:p>
        </w:tc>
        <w:tc>
          <w:tcPr>
            <w:tcW w:w="6952" w:type="dxa"/>
            <w:shd w:val="clear" w:color="auto" w:fill="auto"/>
            <w:vAlign w:val="center"/>
            <w:hideMark/>
          </w:tcPr>
          <w:p w14:paraId="5A8FD281"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memenuhi kriteria </w:t>
            </w:r>
            <w:r w:rsidRPr="00306435">
              <w:rPr>
                <w:rFonts w:ascii="Bookman Old Style" w:eastAsia="Times New Roman" w:hAnsi="Bookman Old Style" w:cs="Calibri"/>
                <w:bCs/>
                <w:lang w:val="en-ID" w:eastAsia="en-ID"/>
              </w:rPr>
              <w:t>Lampiran I poin III Huruf B angka 2 huruf a</w:t>
            </w:r>
            <w:r w:rsidRPr="00306435">
              <w:rPr>
                <w:rFonts w:ascii="Bookman Old Style" w:eastAsia="Times New Roman" w:hAnsi="Bookman Old Style" w:cs="Calibri"/>
                <w:lang w:val="en-ID" w:eastAsia="en-ID"/>
              </w:rPr>
              <w:t>:</w:t>
            </w:r>
          </w:p>
        </w:tc>
        <w:tc>
          <w:tcPr>
            <w:tcW w:w="2036" w:type="dxa"/>
            <w:shd w:val="clear" w:color="auto" w:fill="auto"/>
            <w:noWrap/>
            <w:vAlign w:val="center"/>
            <w:hideMark/>
          </w:tcPr>
          <w:p w14:paraId="5A8B824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512528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AF4283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C85616B" w14:textId="77777777" w:rsidTr="00EB0F04">
        <w:trPr>
          <w:trHeight w:val="280"/>
        </w:trPr>
        <w:tc>
          <w:tcPr>
            <w:tcW w:w="0" w:type="auto"/>
            <w:shd w:val="clear" w:color="auto" w:fill="auto"/>
            <w:noWrap/>
            <w:vAlign w:val="center"/>
            <w:hideMark/>
          </w:tcPr>
          <w:p w14:paraId="4AADF4E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E9857AC"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pemerintah negara lain</w:t>
            </w:r>
          </w:p>
        </w:tc>
        <w:tc>
          <w:tcPr>
            <w:tcW w:w="2036" w:type="dxa"/>
            <w:shd w:val="clear" w:color="auto" w:fill="auto"/>
            <w:noWrap/>
            <w:vAlign w:val="center"/>
            <w:hideMark/>
          </w:tcPr>
          <w:p w14:paraId="0568259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0777165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EA073B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37D4F84" w14:textId="77777777" w:rsidTr="00EB0F04">
        <w:trPr>
          <w:trHeight w:val="280"/>
        </w:trPr>
        <w:tc>
          <w:tcPr>
            <w:tcW w:w="0" w:type="auto"/>
            <w:shd w:val="clear" w:color="auto" w:fill="auto"/>
            <w:noWrap/>
            <w:vAlign w:val="center"/>
            <w:hideMark/>
          </w:tcPr>
          <w:p w14:paraId="53F7299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C03C9C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sentral negara lain</w:t>
            </w:r>
          </w:p>
        </w:tc>
        <w:tc>
          <w:tcPr>
            <w:tcW w:w="2036" w:type="dxa"/>
            <w:shd w:val="clear" w:color="auto" w:fill="auto"/>
            <w:noWrap/>
            <w:vAlign w:val="center"/>
            <w:hideMark/>
          </w:tcPr>
          <w:p w14:paraId="48614A3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5768CEC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AD2C93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9F61472" w14:textId="77777777" w:rsidTr="00EB0F04">
        <w:trPr>
          <w:trHeight w:val="280"/>
        </w:trPr>
        <w:tc>
          <w:tcPr>
            <w:tcW w:w="0" w:type="auto"/>
            <w:shd w:val="clear" w:color="auto" w:fill="auto"/>
            <w:noWrap/>
            <w:vAlign w:val="center"/>
            <w:hideMark/>
          </w:tcPr>
          <w:p w14:paraId="6960586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02BBB36"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entitas sektor publik</w:t>
            </w:r>
          </w:p>
        </w:tc>
        <w:tc>
          <w:tcPr>
            <w:tcW w:w="2036" w:type="dxa"/>
            <w:shd w:val="clear" w:color="auto" w:fill="auto"/>
            <w:noWrap/>
            <w:vAlign w:val="center"/>
            <w:hideMark/>
          </w:tcPr>
          <w:p w14:paraId="18B9DA0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2CED854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F1F972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C16B4FF" w14:textId="77777777" w:rsidTr="00EB0F04">
        <w:trPr>
          <w:trHeight w:val="560"/>
        </w:trPr>
        <w:tc>
          <w:tcPr>
            <w:tcW w:w="0" w:type="auto"/>
            <w:shd w:val="clear" w:color="auto" w:fill="auto"/>
            <w:noWrap/>
            <w:vAlign w:val="center"/>
            <w:hideMark/>
          </w:tcPr>
          <w:p w14:paraId="207B477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472335E"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pembangunan multilateral</w:t>
            </w:r>
          </w:p>
        </w:tc>
        <w:tc>
          <w:tcPr>
            <w:tcW w:w="2036" w:type="dxa"/>
            <w:shd w:val="clear" w:color="auto" w:fill="auto"/>
            <w:noWrap/>
            <w:vAlign w:val="center"/>
            <w:hideMark/>
          </w:tcPr>
          <w:p w14:paraId="1C29766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7DAF9A9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4CB736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8D90291" w14:textId="77777777" w:rsidTr="00EB0F04">
        <w:trPr>
          <w:trHeight w:val="1010"/>
        </w:trPr>
        <w:tc>
          <w:tcPr>
            <w:tcW w:w="0" w:type="auto"/>
            <w:shd w:val="clear" w:color="auto" w:fill="auto"/>
            <w:noWrap/>
            <w:vAlign w:val="center"/>
            <w:hideMark/>
          </w:tcPr>
          <w:p w14:paraId="2E2A632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2.2</w:t>
            </w:r>
          </w:p>
        </w:tc>
        <w:tc>
          <w:tcPr>
            <w:tcW w:w="6952" w:type="dxa"/>
            <w:shd w:val="clear" w:color="auto" w:fill="auto"/>
            <w:vAlign w:val="center"/>
            <w:hideMark/>
          </w:tcPr>
          <w:p w14:paraId="2B2B3BDE"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berupa sukuk  yang diterbitkan oleh korporasi non-keuangan yang memenuhi kriteria </w:t>
            </w:r>
            <w:r w:rsidRPr="00306435">
              <w:rPr>
                <w:rFonts w:ascii="Bookman Old Style" w:eastAsia="Times New Roman" w:hAnsi="Bookman Old Style" w:cs="Calibri"/>
                <w:bCs/>
                <w:lang w:val="en-ID" w:eastAsia="en-ID"/>
              </w:rPr>
              <w:t>Lampiran I poin III Huruf B angka 2 huruf b</w:t>
            </w:r>
          </w:p>
        </w:tc>
        <w:tc>
          <w:tcPr>
            <w:tcW w:w="2036" w:type="dxa"/>
            <w:shd w:val="clear" w:color="auto" w:fill="auto"/>
            <w:noWrap/>
            <w:vAlign w:val="center"/>
            <w:hideMark/>
          </w:tcPr>
          <w:p w14:paraId="34A485E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26B2732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6F8261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7E0F6B1" w14:textId="77777777" w:rsidTr="00EB0F04">
        <w:trPr>
          <w:trHeight w:val="1320"/>
        </w:trPr>
        <w:tc>
          <w:tcPr>
            <w:tcW w:w="0" w:type="auto"/>
            <w:shd w:val="clear" w:color="auto" w:fill="auto"/>
            <w:noWrap/>
            <w:vAlign w:val="center"/>
            <w:hideMark/>
          </w:tcPr>
          <w:p w14:paraId="5844247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2.3</w:t>
            </w:r>
          </w:p>
        </w:tc>
        <w:tc>
          <w:tcPr>
            <w:tcW w:w="6952" w:type="dxa"/>
            <w:shd w:val="clear" w:color="auto" w:fill="auto"/>
            <w:vAlign w:val="center"/>
            <w:hideMark/>
          </w:tcPr>
          <w:p w14:paraId="4938582D"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berbentuk </w:t>
            </w:r>
            <w:r w:rsidRPr="00306435">
              <w:rPr>
                <w:rFonts w:ascii="Bookman Old Style" w:eastAsia="Times New Roman" w:hAnsi="Bookman Old Style" w:cs="Calibri"/>
                <w:i/>
                <w:iCs/>
                <w:lang w:val="en-ID" w:eastAsia="en-ID"/>
              </w:rPr>
              <w:t>covered</w:t>
            </w:r>
            <w:r w:rsidRPr="00306435">
              <w:rPr>
                <w:rFonts w:ascii="Bookman Old Style" w:eastAsia="Times New Roman" w:hAnsi="Bookman Old Style" w:cs="Calibri"/>
                <w:lang w:val="en-ID" w:eastAsia="en-ID"/>
              </w:rPr>
              <w:t xml:space="preserve"> sukuk yang tidak diterbitkan oleh Bank pelapor atau pihak yang terafiliasi dengan Bank pelapor yang memenuhi kriteria </w:t>
            </w:r>
            <w:r w:rsidRPr="00306435">
              <w:rPr>
                <w:rFonts w:ascii="Bookman Old Style" w:eastAsia="Times New Roman" w:hAnsi="Bookman Old Style" w:cs="Calibri"/>
                <w:bCs/>
                <w:lang w:val="en-ID" w:eastAsia="en-ID"/>
              </w:rPr>
              <w:t>Lampiran I poin III Huruf B angka 2 huruf b</w:t>
            </w:r>
          </w:p>
        </w:tc>
        <w:tc>
          <w:tcPr>
            <w:tcW w:w="2036" w:type="dxa"/>
            <w:shd w:val="clear" w:color="auto" w:fill="auto"/>
            <w:noWrap/>
            <w:vAlign w:val="center"/>
            <w:hideMark/>
          </w:tcPr>
          <w:p w14:paraId="119B99D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196A226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7B78E7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A08BE9A" w14:textId="77777777" w:rsidTr="00EB0F04">
        <w:trPr>
          <w:trHeight w:val="280"/>
        </w:trPr>
        <w:tc>
          <w:tcPr>
            <w:tcW w:w="0" w:type="auto"/>
            <w:gridSpan w:val="2"/>
            <w:shd w:val="clear" w:color="auto" w:fill="auto"/>
            <w:noWrap/>
            <w:vAlign w:val="center"/>
            <w:hideMark/>
          </w:tcPr>
          <w:p w14:paraId="0C64DC7D"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Level 2A</w:t>
            </w:r>
          </w:p>
        </w:tc>
        <w:tc>
          <w:tcPr>
            <w:tcW w:w="1483" w:type="dxa"/>
            <w:shd w:val="clear" w:color="000000" w:fill="000000"/>
            <w:noWrap/>
            <w:vAlign w:val="center"/>
            <w:hideMark/>
          </w:tcPr>
          <w:p w14:paraId="146B686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778FF0D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817F46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B</w:t>
            </w:r>
          </w:p>
        </w:tc>
      </w:tr>
      <w:tr w:rsidR="00EB0F04" w:rsidRPr="00306435" w14:paraId="5AF54235" w14:textId="77777777" w:rsidTr="00EB0F04">
        <w:trPr>
          <w:trHeight w:val="280"/>
        </w:trPr>
        <w:tc>
          <w:tcPr>
            <w:tcW w:w="0" w:type="auto"/>
            <w:gridSpan w:val="5"/>
            <w:shd w:val="clear" w:color="auto" w:fill="auto"/>
            <w:noWrap/>
            <w:vAlign w:val="center"/>
            <w:hideMark/>
          </w:tcPr>
          <w:p w14:paraId="3C852550"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3. HQLA Level 2B</w:t>
            </w:r>
          </w:p>
        </w:tc>
      </w:tr>
      <w:tr w:rsidR="00EB0F04" w:rsidRPr="00306435" w14:paraId="3D0CB211" w14:textId="77777777" w:rsidTr="00EB0F04">
        <w:trPr>
          <w:trHeight w:val="560"/>
        </w:trPr>
        <w:tc>
          <w:tcPr>
            <w:tcW w:w="0" w:type="auto"/>
            <w:shd w:val="clear" w:color="auto" w:fill="auto"/>
            <w:noWrap/>
            <w:vAlign w:val="center"/>
            <w:hideMark/>
          </w:tcPr>
          <w:p w14:paraId="0DF9C46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3.1</w:t>
            </w:r>
          </w:p>
        </w:tc>
        <w:tc>
          <w:tcPr>
            <w:tcW w:w="6952" w:type="dxa"/>
            <w:shd w:val="clear" w:color="auto" w:fill="auto"/>
            <w:vAlign w:val="center"/>
            <w:hideMark/>
          </w:tcPr>
          <w:p w14:paraId="41F11C8E"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Efek beragun aset syariah (EBAS) berupa rumah tinggal yang memenuhi kriteria </w:t>
            </w:r>
            <w:r w:rsidRPr="00306435">
              <w:rPr>
                <w:rFonts w:ascii="Bookman Old Style" w:eastAsia="Times New Roman" w:hAnsi="Bookman Old Style" w:cs="Calibri"/>
                <w:bCs/>
                <w:lang w:val="en-ID" w:eastAsia="en-ID"/>
              </w:rPr>
              <w:t>Lampiran I poin III Huruf B angka 3 huruf a</w:t>
            </w:r>
          </w:p>
        </w:tc>
        <w:tc>
          <w:tcPr>
            <w:tcW w:w="2036" w:type="dxa"/>
            <w:shd w:val="clear" w:color="auto" w:fill="auto"/>
            <w:noWrap/>
            <w:vAlign w:val="center"/>
            <w:hideMark/>
          </w:tcPr>
          <w:p w14:paraId="59E14BB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3322033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AE34CF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8C97BF7" w14:textId="77777777" w:rsidTr="00EB0F04">
        <w:trPr>
          <w:trHeight w:val="560"/>
        </w:trPr>
        <w:tc>
          <w:tcPr>
            <w:tcW w:w="0" w:type="auto"/>
            <w:shd w:val="clear" w:color="auto" w:fill="auto"/>
            <w:noWrap/>
            <w:vAlign w:val="center"/>
            <w:hideMark/>
          </w:tcPr>
          <w:p w14:paraId="2B18063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3.2</w:t>
            </w:r>
          </w:p>
        </w:tc>
        <w:tc>
          <w:tcPr>
            <w:tcW w:w="6952" w:type="dxa"/>
            <w:shd w:val="clear" w:color="auto" w:fill="auto"/>
            <w:vAlign w:val="center"/>
            <w:hideMark/>
          </w:tcPr>
          <w:p w14:paraId="53B2AC11"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diterbitkan oleh korporasi yang memenuhi kriteria </w:t>
            </w:r>
            <w:r w:rsidRPr="00306435">
              <w:rPr>
                <w:rFonts w:ascii="Bookman Old Style" w:eastAsia="Times New Roman" w:hAnsi="Bookman Old Style" w:cs="Calibri"/>
                <w:bCs/>
                <w:lang w:val="en-ID" w:eastAsia="en-ID"/>
              </w:rPr>
              <w:t>Lampiran I poin III Huruf B angka 3 huruf c</w:t>
            </w:r>
          </w:p>
        </w:tc>
        <w:tc>
          <w:tcPr>
            <w:tcW w:w="2036" w:type="dxa"/>
            <w:shd w:val="clear" w:color="auto" w:fill="auto"/>
            <w:noWrap/>
            <w:vAlign w:val="center"/>
            <w:hideMark/>
          </w:tcPr>
          <w:p w14:paraId="087FE45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2D67A11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B9CC89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68AB6AF" w14:textId="77777777" w:rsidTr="00EB0F04">
        <w:trPr>
          <w:trHeight w:val="910"/>
        </w:trPr>
        <w:tc>
          <w:tcPr>
            <w:tcW w:w="0" w:type="auto"/>
            <w:shd w:val="clear" w:color="auto" w:fill="auto"/>
            <w:noWrap/>
            <w:vAlign w:val="center"/>
            <w:hideMark/>
          </w:tcPr>
          <w:p w14:paraId="74A5847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3.3</w:t>
            </w:r>
          </w:p>
        </w:tc>
        <w:tc>
          <w:tcPr>
            <w:tcW w:w="6952" w:type="dxa"/>
            <w:shd w:val="clear" w:color="auto" w:fill="auto"/>
            <w:vAlign w:val="center"/>
            <w:hideMark/>
          </w:tcPr>
          <w:p w14:paraId="0CD81CAE"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Saham biasa yang dimiliki perusahaan anak bukan Bank yang memenuhi kriteria kriteria</w:t>
            </w:r>
            <w:r w:rsidRPr="00306435">
              <w:rPr>
                <w:rFonts w:ascii="Bookman Old Style" w:eastAsia="Times New Roman" w:hAnsi="Bookman Old Style" w:cs="Calibri"/>
                <w:bCs/>
                <w:lang w:val="en-ID" w:eastAsia="en-ID"/>
              </w:rPr>
              <w:t xml:space="preserve"> Lampiran I poin III Huruf B angka 3 huruf d</w:t>
            </w:r>
          </w:p>
        </w:tc>
        <w:tc>
          <w:tcPr>
            <w:tcW w:w="2036" w:type="dxa"/>
            <w:shd w:val="clear" w:color="auto" w:fill="auto"/>
            <w:noWrap/>
            <w:vAlign w:val="center"/>
            <w:hideMark/>
          </w:tcPr>
          <w:p w14:paraId="59D1097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4364F44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2FCC7D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FD02523" w14:textId="77777777" w:rsidTr="00EB0F04">
        <w:trPr>
          <w:trHeight w:val="1270"/>
        </w:trPr>
        <w:tc>
          <w:tcPr>
            <w:tcW w:w="0" w:type="auto"/>
            <w:shd w:val="clear" w:color="auto" w:fill="auto"/>
            <w:noWrap/>
            <w:vAlign w:val="center"/>
            <w:hideMark/>
          </w:tcPr>
          <w:p w14:paraId="128F009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3.4</w:t>
            </w:r>
          </w:p>
        </w:tc>
        <w:tc>
          <w:tcPr>
            <w:tcW w:w="6952" w:type="dxa"/>
            <w:shd w:val="clear" w:color="auto" w:fill="auto"/>
            <w:vAlign w:val="center"/>
            <w:hideMark/>
          </w:tcPr>
          <w:p w14:paraId="13155581"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diterbitkan atau dijamin oleh pemerintah negara lain, bank sentral negara lain, dan/atau entitas sektor publik yang memenuhi kriteria </w:t>
            </w:r>
            <w:r w:rsidRPr="00306435">
              <w:rPr>
                <w:rFonts w:ascii="Bookman Old Style" w:eastAsia="Times New Roman" w:hAnsi="Bookman Old Style" w:cs="Calibri"/>
                <w:bCs/>
                <w:lang w:val="en-ID" w:eastAsia="en-ID"/>
              </w:rPr>
              <w:t>Lampiran I poin III Huruf B angka 3 huruf b</w:t>
            </w:r>
          </w:p>
        </w:tc>
        <w:tc>
          <w:tcPr>
            <w:tcW w:w="2036" w:type="dxa"/>
            <w:shd w:val="clear" w:color="auto" w:fill="auto"/>
            <w:noWrap/>
            <w:vAlign w:val="center"/>
            <w:hideMark/>
          </w:tcPr>
          <w:p w14:paraId="347DEA6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5D95BE7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4B8C7A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F271ACF" w14:textId="77777777" w:rsidTr="00EB0F04">
        <w:trPr>
          <w:trHeight w:val="1400"/>
        </w:trPr>
        <w:tc>
          <w:tcPr>
            <w:tcW w:w="0" w:type="auto"/>
            <w:shd w:val="clear" w:color="auto" w:fill="auto"/>
            <w:noWrap/>
            <w:vAlign w:val="center"/>
            <w:hideMark/>
          </w:tcPr>
          <w:p w14:paraId="7F2D96E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3.5</w:t>
            </w:r>
          </w:p>
        </w:tc>
        <w:tc>
          <w:tcPr>
            <w:tcW w:w="6952" w:type="dxa"/>
            <w:shd w:val="clear" w:color="auto" w:fill="auto"/>
            <w:hideMark/>
          </w:tcPr>
          <w:p w14:paraId="1302873E"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Sukuk atau instrumen keuangan syariah lainnya yang memenuhi kondisi dimaksud:</w:t>
            </w:r>
            <w:r w:rsidRPr="00306435">
              <w:rPr>
                <w:rFonts w:ascii="Bookman Old Style" w:eastAsia="Times New Roman" w:hAnsi="Bookman Old Style" w:cs="Calibri"/>
                <w:lang w:val="en-ID" w:eastAsia="en-ID"/>
              </w:rPr>
              <w:br/>
              <w:t>- tidak diterbitkan oleh lembaga keuangan atau afiliasinya; dan</w:t>
            </w:r>
            <w:r w:rsidRPr="00306435">
              <w:rPr>
                <w:rFonts w:ascii="Bookman Old Style" w:eastAsia="Times New Roman" w:hAnsi="Bookman Old Style" w:cs="Calibri"/>
                <w:lang w:val="en-ID" w:eastAsia="en-ID"/>
              </w:rPr>
              <w:br/>
              <w:t>- diperdagangkan pada pasar dengan konsentrasi yang rendah dan dapat menjadi sumber likuiditas setiap waktu.</w:t>
            </w:r>
          </w:p>
        </w:tc>
        <w:tc>
          <w:tcPr>
            <w:tcW w:w="2036" w:type="dxa"/>
            <w:shd w:val="clear" w:color="auto" w:fill="auto"/>
            <w:noWrap/>
            <w:vAlign w:val="center"/>
            <w:hideMark/>
          </w:tcPr>
          <w:p w14:paraId="630B03E7"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50%</w:t>
            </w:r>
          </w:p>
        </w:tc>
        <w:tc>
          <w:tcPr>
            <w:tcW w:w="1984" w:type="dxa"/>
            <w:shd w:val="clear" w:color="auto" w:fill="auto"/>
            <w:noWrap/>
            <w:vAlign w:val="center"/>
            <w:hideMark/>
          </w:tcPr>
          <w:p w14:paraId="38A19F77"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2B6F7D4F"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3332B360" w14:textId="77777777" w:rsidTr="00EB0F04">
        <w:trPr>
          <w:trHeight w:val="280"/>
        </w:trPr>
        <w:tc>
          <w:tcPr>
            <w:tcW w:w="0" w:type="auto"/>
            <w:gridSpan w:val="2"/>
            <w:shd w:val="clear" w:color="auto" w:fill="auto"/>
            <w:noWrap/>
            <w:vAlign w:val="center"/>
            <w:hideMark/>
          </w:tcPr>
          <w:p w14:paraId="4A3C729B"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Level 2B</w:t>
            </w:r>
          </w:p>
        </w:tc>
        <w:tc>
          <w:tcPr>
            <w:tcW w:w="1483" w:type="dxa"/>
            <w:shd w:val="clear" w:color="auto" w:fill="auto"/>
            <w:noWrap/>
            <w:vAlign w:val="center"/>
            <w:hideMark/>
          </w:tcPr>
          <w:p w14:paraId="0C05847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AB6BE9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FBB6586"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C</w:t>
            </w:r>
          </w:p>
        </w:tc>
      </w:tr>
      <w:tr w:rsidR="00EB0F04" w:rsidRPr="00306435" w14:paraId="2C779A54" w14:textId="77777777" w:rsidTr="00EB0F04">
        <w:trPr>
          <w:trHeight w:val="280"/>
        </w:trPr>
        <w:tc>
          <w:tcPr>
            <w:tcW w:w="0" w:type="auto"/>
            <w:gridSpan w:val="5"/>
            <w:shd w:val="clear" w:color="auto" w:fill="auto"/>
            <w:noWrap/>
            <w:vAlign w:val="center"/>
            <w:hideMark/>
          </w:tcPr>
          <w:p w14:paraId="3B1840B8" w14:textId="77777777" w:rsidR="00EB0F04" w:rsidRPr="00306435" w:rsidRDefault="00EB0F04" w:rsidP="00EB0F04">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r>
      <w:tr w:rsidR="00EB0F04" w:rsidRPr="00306435" w14:paraId="6F0B4EF0" w14:textId="77777777" w:rsidTr="00EB0F04">
        <w:trPr>
          <w:trHeight w:val="280"/>
        </w:trPr>
        <w:tc>
          <w:tcPr>
            <w:tcW w:w="0" w:type="auto"/>
            <w:gridSpan w:val="2"/>
            <w:shd w:val="clear" w:color="auto" w:fill="auto"/>
            <w:noWrap/>
            <w:vAlign w:val="center"/>
            <w:hideMark/>
          </w:tcPr>
          <w:p w14:paraId="036846EF"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sebelum penyesuaian</w:t>
            </w:r>
          </w:p>
        </w:tc>
        <w:tc>
          <w:tcPr>
            <w:tcW w:w="1483" w:type="dxa"/>
            <w:shd w:val="clear" w:color="000000" w:fill="000000"/>
            <w:noWrap/>
            <w:vAlign w:val="center"/>
            <w:hideMark/>
          </w:tcPr>
          <w:p w14:paraId="5275FE1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13A09158"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1F4952B"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A + B + C = D</w:t>
            </w:r>
          </w:p>
        </w:tc>
      </w:tr>
      <w:tr w:rsidR="00EB0F04" w:rsidRPr="00306435" w14:paraId="4F6CCCDA" w14:textId="77777777" w:rsidTr="00EB0F04">
        <w:trPr>
          <w:trHeight w:val="280"/>
        </w:trPr>
        <w:tc>
          <w:tcPr>
            <w:tcW w:w="0" w:type="auto"/>
            <w:gridSpan w:val="2"/>
            <w:shd w:val="clear" w:color="auto" w:fill="auto"/>
            <w:noWrap/>
            <w:vAlign w:val="center"/>
            <w:hideMark/>
          </w:tcPr>
          <w:p w14:paraId="1FE02F7F"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Penyesuaian untuk Batas Maksimum dari HQLA Level 2B </w:t>
            </w:r>
          </w:p>
        </w:tc>
        <w:tc>
          <w:tcPr>
            <w:tcW w:w="1483" w:type="dxa"/>
            <w:shd w:val="clear" w:color="000000" w:fill="000000"/>
            <w:noWrap/>
            <w:vAlign w:val="center"/>
            <w:hideMark/>
          </w:tcPr>
          <w:p w14:paraId="768ADA9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7F11A04"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77FDDCE"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E</w:t>
            </w:r>
          </w:p>
        </w:tc>
      </w:tr>
      <w:tr w:rsidR="00EB0F04" w:rsidRPr="00306435" w14:paraId="21794D47" w14:textId="77777777" w:rsidTr="00EB0F04">
        <w:trPr>
          <w:trHeight w:val="280"/>
        </w:trPr>
        <w:tc>
          <w:tcPr>
            <w:tcW w:w="0" w:type="auto"/>
            <w:gridSpan w:val="2"/>
            <w:shd w:val="clear" w:color="auto" w:fill="auto"/>
            <w:noWrap/>
            <w:vAlign w:val="center"/>
            <w:hideMark/>
          </w:tcPr>
          <w:p w14:paraId="1BFB96B2"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Penyesuaian untuk Batas Maksimum dari HQLA Level 2 </w:t>
            </w:r>
          </w:p>
        </w:tc>
        <w:tc>
          <w:tcPr>
            <w:tcW w:w="1483" w:type="dxa"/>
            <w:shd w:val="clear" w:color="000000" w:fill="000000"/>
            <w:noWrap/>
            <w:vAlign w:val="center"/>
            <w:hideMark/>
          </w:tcPr>
          <w:p w14:paraId="1DD0F9CA"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750B8D07"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72E2CCB"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F</w:t>
            </w:r>
          </w:p>
        </w:tc>
      </w:tr>
      <w:tr w:rsidR="00EB0F04" w:rsidRPr="00306435" w14:paraId="2F0C9A47" w14:textId="77777777" w:rsidTr="00EB0F04">
        <w:trPr>
          <w:trHeight w:val="280"/>
        </w:trPr>
        <w:tc>
          <w:tcPr>
            <w:tcW w:w="0" w:type="auto"/>
            <w:gridSpan w:val="2"/>
            <w:shd w:val="clear" w:color="auto" w:fill="auto"/>
            <w:noWrap/>
            <w:vAlign w:val="center"/>
            <w:hideMark/>
          </w:tcPr>
          <w:p w14:paraId="459654FD"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Total HQLA</w:t>
            </w:r>
          </w:p>
        </w:tc>
        <w:tc>
          <w:tcPr>
            <w:tcW w:w="1483" w:type="dxa"/>
            <w:shd w:val="clear" w:color="000000" w:fill="000000"/>
            <w:noWrap/>
            <w:vAlign w:val="center"/>
            <w:hideMark/>
          </w:tcPr>
          <w:p w14:paraId="33475098"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1EB932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57971B9" w14:textId="77777777" w:rsidR="00EB0F04" w:rsidRPr="00306435" w:rsidRDefault="00EB0F04" w:rsidP="00EB0F04">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D - (E + F)</w:t>
            </w:r>
          </w:p>
        </w:tc>
      </w:tr>
      <w:tr w:rsidR="00EB0F04" w:rsidRPr="00306435" w14:paraId="37169D86" w14:textId="77777777" w:rsidTr="00EB0F04">
        <w:trPr>
          <w:trHeight w:val="280"/>
        </w:trPr>
        <w:tc>
          <w:tcPr>
            <w:tcW w:w="0" w:type="auto"/>
            <w:shd w:val="clear" w:color="auto" w:fill="auto"/>
            <w:noWrap/>
            <w:vAlign w:val="center"/>
            <w:hideMark/>
          </w:tcPr>
          <w:p w14:paraId="118767F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noWrap/>
            <w:vAlign w:val="center"/>
            <w:hideMark/>
          </w:tcPr>
          <w:p w14:paraId="12AD38B8"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1A659C3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727051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EFAD05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0711761" w14:textId="77777777" w:rsidTr="00EB0F04">
        <w:trPr>
          <w:trHeight w:val="290"/>
        </w:trPr>
        <w:tc>
          <w:tcPr>
            <w:tcW w:w="0" w:type="auto"/>
            <w:gridSpan w:val="2"/>
            <w:shd w:val="clear" w:color="auto" w:fill="auto"/>
            <w:noWrap/>
            <w:vAlign w:val="center"/>
            <w:hideMark/>
          </w:tcPr>
          <w:p w14:paraId="79A5FF4F"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B. </w:t>
            </w:r>
            <w:r w:rsidRPr="00306435">
              <w:rPr>
                <w:rFonts w:ascii="Bookman Old Style" w:eastAsia="Times New Roman" w:hAnsi="Bookman Old Style" w:cs="Calibri"/>
                <w:bCs/>
                <w:i/>
                <w:iCs/>
                <w:lang w:val="en-ID" w:eastAsia="en-ID"/>
              </w:rPr>
              <w:t xml:space="preserve">Net Cash Outflow </w:t>
            </w:r>
            <w:r w:rsidRPr="00306435">
              <w:rPr>
                <w:rFonts w:ascii="Bookman Old Style" w:eastAsia="Times New Roman" w:hAnsi="Bookman Old Style" w:cs="Calibri"/>
                <w:bCs/>
                <w:lang w:val="en-ID" w:eastAsia="en-ID"/>
              </w:rPr>
              <w:t>(Arus Kas Keluar Bersih)</w:t>
            </w:r>
          </w:p>
        </w:tc>
        <w:tc>
          <w:tcPr>
            <w:tcW w:w="1483" w:type="dxa"/>
            <w:shd w:val="clear" w:color="000000" w:fill="BFBFBF"/>
            <w:noWrap/>
            <w:vAlign w:val="center"/>
            <w:hideMark/>
          </w:tcPr>
          <w:p w14:paraId="70406D89"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000000" w:fill="BFBFBF"/>
            <w:noWrap/>
            <w:vAlign w:val="center"/>
            <w:hideMark/>
          </w:tcPr>
          <w:p w14:paraId="72B71A13"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000000" w:fill="BFBFBF"/>
            <w:noWrap/>
            <w:vAlign w:val="center"/>
            <w:hideMark/>
          </w:tcPr>
          <w:p w14:paraId="75704E19"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EB0F04" w:rsidRPr="00306435" w14:paraId="776E7E47" w14:textId="77777777" w:rsidTr="00EB0F04">
        <w:trPr>
          <w:trHeight w:val="280"/>
        </w:trPr>
        <w:tc>
          <w:tcPr>
            <w:tcW w:w="0" w:type="auto"/>
            <w:gridSpan w:val="2"/>
            <w:shd w:val="clear" w:color="auto" w:fill="auto"/>
            <w:noWrap/>
            <w:vAlign w:val="center"/>
            <w:hideMark/>
          </w:tcPr>
          <w:p w14:paraId="3D9ADFA5"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1. Arus Kas Keluar</w:t>
            </w:r>
          </w:p>
        </w:tc>
        <w:tc>
          <w:tcPr>
            <w:tcW w:w="1483" w:type="dxa"/>
            <w:shd w:val="clear" w:color="auto" w:fill="auto"/>
            <w:noWrap/>
            <w:vAlign w:val="center"/>
            <w:hideMark/>
          </w:tcPr>
          <w:p w14:paraId="79829D12"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auto" w:fill="auto"/>
            <w:noWrap/>
            <w:vAlign w:val="center"/>
            <w:hideMark/>
          </w:tcPr>
          <w:p w14:paraId="22D0BD78"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3D0156DF"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EB0F04" w:rsidRPr="00306435" w14:paraId="05DFFD7C" w14:textId="77777777" w:rsidTr="00EB0F04">
        <w:trPr>
          <w:trHeight w:val="840"/>
        </w:trPr>
        <w:tc>
          <w:tcPr>
            <w:tcW w:w="0" w:type="auto"/>
            <w:shd w:val="clear" w:color="auto" w:fill="auto"/>
            <w:noWrap/>
            <w:vAlign w:val="center"/>
            <w:hideMark/>
          </w:tcPr>
          <w:p w14:paraId="64EF5EC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1.1</w:t>
            </w:r>
          </w:p>
        </w:tc>
        <w:tc>
          <w:tcPr>
            <w:tcW w:w="6952" w:type="dxa"/>
            <w:shd w:val="clear" w:color="auto" w:fill="auto"/>
            <w:hideMark/>
          </w:tcPr>
          <w:p w14:paraId="4E1300C8"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Penarikan Simpanan dan Investasi Nasabah Perorangan dengan kriteria umum pada kriteria Lampiran I poin IV Huruf A angka 1 huruf a</w:t>
            </w:r>
          </w:p>
        </w:tc>
        <w:tc>
          <w:tcPr>
            <w:tcW w:w="2036" w:type="dxa"/>
            <w:shd w:val="clear" w:color="auto" w:fill="auto"/>
            <w:noWrap/>
            <w:vAlign w:val="center"/>
            <w:hideMark/>
          </w:tcPr>
          <w:p w14:paraId="4A11DD5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A65F10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3DD8FB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24DA5D2" w14:textId="77777777" w:rsidTr="00EB0F04">
        <w:trPr>
          <w:trHeight w:val="360"/>
        </w:trPr>
        <w:tc>
          <w:tcPr>
            <w:tcW w:w="0" w:type="auto"/>
            <w:shd w:val="clear" w:color="auto" w:fill="auto"/>
            <w:noWrap/>
            <w:vAlign w:val="center"/>
            <w:hideMark/>
          </w:tcPr>
          <w:p w14:paraId="7D0C3DE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9AEFE03"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Jumlah Simpanan dan Investasi nasabah perorangan:</w:t>
            </w:r>
          </w:p>
        </w:tc>
        <w:tc>
          <w:tcPr>
            <w:tcW w:w="2036" w:type="dxa"/>
            <w:shd w:val="clear" w:color="auto" w:fill="auto"/>
            <w:noWrap/>
            <w:vAlign w:val="center"/>
            <w:hideMark/>
          </w:tcPr>
          <w:p w14:paraId="29539D1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7BF748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6E6E0D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F4CBADC" w14:textId="77777777" w:rsidTr="00EB0F04">
        <w:trPr>
          <w:trHeight w:val="690"/>
        </w:trPr>
        <w:tc>
          <w:tcPr>
            <w:tcW w:w="0" w:type="auto"/>
            <w:shd w:val="clear" w:color="auto" w:fill="auto"/>
            <w:noWrap/>
            <w:vAlign w:val="center"/>
            <w:hideMark/>
          </w:tcPr>
          <w:p w14:paraId="27DF6F3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1B94EB1"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stabil </w:t>
            </w:r>
            <w:r w:rsidRPr="00306435">
              <w:rPr>
                <w:rFonts w:ascii="Bookman Old Style" w:eastAsia="Times New Roman" w:hAnsi="Bookman Old Style" w:cs="Calibri"/>
                <w:bCs/>
                <w:lang w:val="en-ID" w:eastAsia="en-ID"/>
              </w:rPr>
              <w:t>(</w:t>
            </w:r>
            <w:r w:rsidRPr="00306435">
              <w:rPr>
                <w:rFonts w:ascii="Bookman Old Style" w:eastAsia="Times New Roman" w:hAnsi="Bookman Old Style" w:cs="Calibri"/>
                <w:lang w:val="en-ID" w:eastAsia="en-ID"/>
              </w:rPr>
              <w:t xml:space="preserve">memenuhi kriteria </w:t>
            </w:r>
            <w:r w:rsidRPr="00306435">
              <w:rPr>
                <w:rFonts w:ascii="Bookman Old Style" w:eastAsia="Times New Roman" w:hAnsi="Bookman Old Style" w:cs="Calibri"/>
                <w:bCs/>
                <w:lang w:val="en-ID" w:eastAsia="en-ID"/>
              </w:rPr>
              <w:t>Lampiran I poin IV Huruf A angka 1 huruf b angka 1)</w:t>
            </w:r>
            <w:r w:rsidRPr="00306435">
              <w:rPr>
                <w:rFonts w:ascii="Bookman Old Style" w:eastAsia="Times New Roman" w:hAnsi="Bookman Old Style" w:cs="Calibri"/>
                <w:lang w:val="en-ID" w:eastAsia="en-ID"/>
              </w:rPr>
              <w:t>)</w:t>
            </w:r>
          </w:p>
        </w:tc>
        <w:tc>
          <w:tcPr>
            <w:tcW w:w="2036" w:type="dxa"/>
            <w:shd w:val="clear" w:color="auto" w:fill="auto"/>
            <w:noWrap/>
            <w:vAlign w:val="center"/>
            <w:hideMark/>
          </w:tcPr>
          <w:p w14:paraId="7D0CB65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6BBCF45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AF760E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DBC8DC2" w14:textId="77777777" w:rsidTr="00901B38">
        <w:trPr>
          <w:trHeight w:val="1120"/>
        </w:trPr>
        <w:tc>
          <w:tcPr>
            <w:tcW w:w="0" w:type="auto"/>
            <w:shd w:val="clear" w:color="auto" w:fill="auto"/>
            <w:noWrap/>
            <w:vAlign w:val="center"/>
            <w:hideMark/>
          </w:tcPr>
          <w:p w14:paraId="0DA94DF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3208726"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stabil (memenuhi kriteria kriteria Huruf Lampiran I poin IV Huruf A angka 1 huruf b angka 1)) dari nasabah </w:t>
            </w:r>
            <w:r w:rsidRPr="00306435">
              <w:rPr>
                <w:rFonts w:ascii="Bookman Old Style" w:eastAsia="Times New Roman" w:hAnsi="Bookman Old Style" w:cs="Calibri"/>
                <w:i/>
                <w:iCs/>
                <w:lang w:val="en-ID" w:eastAsia="en-ID"/>
              </w:rPr>
              <w:t>cross border</w:t>
            </w:r>
            <w:r w:rsidRPr="00306435">
              <w:rPr>
                <w:rFonts w:ascii="Bookman Old Style" w:eastAsia="Times New Roman" w:hAnsi="Bookman Old Style" w:cs="Calibri"/>
                <w:lang w:val="en-ID" w:eastAsia="en-ID"/>
              </w:rPr>
              <w:t xml:space="preserve"> yang memenuhi kriteria </w:t>
            </w:r>
            <w:r w:rsidRPr="00306435">
              <w:rPr>
                <w:rFonts w:ascii="Bookman Old Style" w:eastAsia="Times New Roman" w:hAnsi="Bookman Old Style" w:cs="Calibri"/>
                <w:bCs/>
                <w:lang w:val="en-ID" w:eastAsia="en-ID"/>
              </w:rPr>
              <w:t>Lampiran I poin V Huruf B</w:t>
            </w:r>
          </w:p>
        </w:tc>
        <w:tc>
          <w:tcPr>
            <w:tcW w:w="2036" w:type="dxa"/>
            <w:shd w:val="clear" w:color="auto" w:fill="auto"/>
            <w:vAlign w:val="center"/>
            <w:hideMark/>
          </w:tcPr>
          <w:p w14:paraId="01ED79CD"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0E665B6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7CD658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8AAFAB4" w14:textId="77777777" w:rsidTr="00EB0F04">
        <w:trPr>
          <w:trHeight w:val="280"/>
        </w:trPr>
        <w:tc>
          <w:tcPr>
            <w:tcW w:w="0" w:type="auto"/>
            <w:shd w:val="clear" w:color="auto" w:fill="auto"/>
            <w:noWrap/>
            <w:vAlign w:val="center"/>
            <w:hideMark/>
          </w:tcPr>
          <w:p w14:paraId="759741A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6BDF54A"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0077E118"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1984" w:type="dxa"/>
            <w:shd w:val="clear" w:color="auto" w:fill="auto"/>
            <w:noWrap/>
            <w:vAlign w:val="center"/>
            <w:hideMark/>
          </w:tcPr>
          <w:p w14:paraId="1202F498"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166E1868"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632AAC2B" w14:textId="77777777" w:rsidTr="00EB0F04">
        <w:trPr>
          <w:trHeight w:val="730"/>
        </w:trPr>
        <w:tc>
          <w:tcPr>
            <w:tcW w:w="0" w:type="auto"/>
            <w:shd w:val="clear" w:color="auto" w:fill="auto"/>
            <w:noWrap/>
            <w:vAlign w:val="center"/>
            <w:hideMark/>
          </w:tcPr>
          <w:p w14:paraId="72608DF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D331242"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Simpanan dan Investasi stabil dari nasabah perorangan </w:t>
            </w:r>
          </w:p>
        </w:tc>
        <w:tc>
          <w:tcPr>
            <w:tcW w:w="2036" w:type="dxa"/>
            <w:shd w:val="clear" w:color="000000" w:fill="000000"/>
            <w:noWrap/>
            <w:vAlign w:val="center"/>
            <w:hideMark/>
          </w:tcPr>
          <w:p w14:paraId="2B50683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6B9B6CE"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5DA6CD9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78C0ADF" w14:textId="77777777" w:rsidTr="00EB0F04">
        <w:trPr>
          <w:trHeight w:val="720"/>
        </w:trPr>
        <w:tc>
          <w:tcPr>
            <w:tcW w:w="0" w:type="auto"/>
            <w:shd w:val="clear" w:color="auto" w:fill="auto"/>
            <w:noWrap/>
            <w:vAlign w:val="center"/>
            <w:hideMark/>
          </w:tcPr>
          <w:p w14:paraId="771BC6E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FABAC71"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kurang stabil </w:t>
            </w:r>
            <w:r w:rsidRPr="00306435">
              <w:rPr>
                <w:rFonts w:ascii="Bookman Old Style" w:eastAsia="Times New Roman" w:hAnsi="Bookman Old Style" w:cs="Calibri"/>
                <w:bCs/>
                <w:lang w:val="en-ID" w:eastAsia="en-ID"/>
              </w:rPr>
              <w:t>(tidak memenuhi kriteria Lampiran I poin IV Huruf A angka 1 huruf b angka 1))</w:t>
            </w:r>
          </w:p>
        </w:tc>
        <w:tc>
          <w:tcPr>
            <w:tcW w:w="2036" w:type="dxa"/>
            <w:shd w:val="clear" w:color="auto" w:fill="auto"/>
            <w:noWrap/>
            <w:vAlign w:val="center"/>
            <w:hideMark/>
          </w:tcPr>
          <w:p w14:paraId="7803615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1984" w:type="dxa"/>
            <w:shd w:val="clear" w:color="auto" w:fill="auto"/>
            <w:noWrap/>
            <w:vAlign w:val="center"/>
            <w:hideMark/>
          </w:tcPr>
          <w:p w14:paraId="34BAFF6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4E6064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B1A6F62" w14:textId="77777777" w:rsidTr="00EB0F04">
        <w:trPr>
          <w:trHeight w:val="840"/>
        </w:trPr>
        <w:tc>
          <w:tcPr>
            <w:tcW w:w="0" w:type="auto"/>
            <w:shd w:val="clear" w:color="auto" w:fill="auto"/>
            <w:noWrap/>
            <w:vAlign w:val="center"/>
            <w:hideMark/>
          </w:tcPr>
          <w:p w14:paraId="2289B32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7AAA41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kurang stabil (tidak memenuhi kriteria</w:t>
            </w:r>
            <w:r w:rsidRPr="00306435">
              <w:rPr>
                <w:rFonts w:ascii="Bookman Old Style" w:eastAsia="Times New Roman" w:hAnsi="Bookman Old Style" w:cs="Calibri"/>
                <w:bCs/>
                <w:lang w:val="en-ID" w:eastAsia="en-ID"/>
              </w:rPr>
              <w:t xml:space="preserve"> Lampiran I poin IV Huruf A angka 1 huruf b angka 1)</w:t>
            </w:r>
            <w:r w:rsidRPr="00306435">
              <w:rPr>
                <w:rFonts w:ascii="Bookman Old Style" w:eastAsia="Times New Roman" w:hAnsi="Bookman Old Style" w:cs="Calibri"/>
                <w:lang w:val="en-ID" w:eastAsia="en-ID"/>
              </w:rPr>
              <w:t>) dari nasabah DCR tanpa perataan bagi hasil</w:t>
            </w:r>
          </w:p>
        </w:tc>
        <w:tc>
          <w:tcPr>
            <w:tcW w:w="2036" w:type="dxa"/>
            <w:shd w:val="clear" w:color="auto" w:fill="auto"/>
            <w:vAlign w:val="center"/>
            <w:hideMark/>
          </w:tcPr>
          <w:p w14:paraId="0866577C" w14:textId="77777777" w:rsidR="00EB0F04" w:rsidRPr="00306435" w:rsidRDefault="00EB0F04" w:rsidP="00EB0F04">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15%</w:t>
            </w:r>
          </w:p>
        </w:tc>
        <w:tc>
          <w:tcPr>
            <w:tcW w:w="1984" w:type="dxa"/>
            <w:shd w:val="clear" w:color="auto" w:fill="auto"/>
            <w:noWrap/>
            <w:vAlign w:val="center"/>
            <w:hideMark/>
          </w:tcPr>
          <w:p w14:paraId="5936E1F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987001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24F7CF3" w14:textId="77777777" w:rsidTr="00901B38">
        <w:trPr>
          <w:trHeight w:val="1150"/>
        </w:trPr>
        <w:tc>
          <w:tcPr>
            <w:tcW w:w="0" w:type="auto"/>
            <w:shd w:val="clear" w:color="auto" w:fill="auto"/>
            <w:noWrap/>
            <w:vAlign w:val="center"/>
            <w:hideMark/>
          </w:tcPr>
          <w:p w14:paraId="002FC8F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43D4E59"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kurang stabil (tidak memenuhi kriteria </w:t>
            </w:r>
            <w:r w:rsidRPr="00306435">
              <w:rPr>
                <w:rFonts w:ascii="Bookman Old Style" w:eastAsia="Times New Roman" w:hAnsi="Bookman Old Style" w:cs="Calibri"/>
                <w:bCs/>
                <w:lang w:val="en-ID" w:eastAsia="en-ID"/>
              </w:rPr>
              <w:t>Lampiran I poin IV Huruf A angka 1 huruf b angka 1)</w:t>
            </w:r>
            <w:r w:rsidRPr="00306435">
              <w:rPr>
                <w:rFonts w:ascii="Bookman Old Style" w:eastAsia="Times New Roman" w:hAnsi="Bookman Old Style" w:cs="Calibri"/>
                <w:lang w:val="en-ID" w:eastAsia="en-ID"/>
              </w:rPr>
              <w:t xml:space="preserve">) dari nasabah </w:t>
            </w:r>
            <w:r w:rsidRPr="00306435">
              <w:rPr>
                <w:rFonts w:ascii="Bookman Old Style" w:eastAsia="Times New Roman" w:hAnsi="Bookman Old Style" w:cs="Calibri"/>
                <w:i/>
                <w:iCs/>
                <w:lang w:val="en-ID" w:eastAsia="en-ID"/>
              </w:rPr>
              <w:t xml:space="preserve">cross border </w:t>
            </w:r>
            <w:r w:rsidRPr="00306435">
              <w:rPr>
                <w:rFonts w:ascii="Bookman Old Style" w:eastAsia="Times New Roman" w:hAnsi="Bookman Old Style" w:cs="Calibri"/>
                <w:lang w:val="en-ID" w:eastAsia="en-ID"/>
              </w:rPr>
              <w:t xml:space="preserve">yang memenuhi kriteria </w:t>
            </w:r>
            <w:r w:rsidRPr="00306435">
              <w:rPr>
                <w:rFonts w:ascii="Bookman Old Style" w:eastAsia="Times New Roman" w:hAnsi="Bookman Old Style" w:cs="Calibri"/>
                <w:bCs/>
                <w:lang w:val="en-ID" w:eastAsia="en-ID"/>
              </w:rPr>
              <w:t>Lampiran I poin V Huruf B</w:t>
            </w:r>
          </w:p>
        </w:tc>
        <w:tc>
          <w:tcPr>
            <w:tcW w:w="2036" w:type="dxa"/>
            <w:shd w:val="clear" w:color="auto" w:fill="auto"/>
            <w:vAlign w:val="center"/>
            <w:hideMark/>
          </w:tcPr>
          <w:p w14:paraId="7EF38306"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vAlign w:val="center"/>
            <w:hideMark/>
          </w:tcPr>
          <w:p w14:paraId="5EF66B79"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vAlign w:val="center"/>
            <w:hideMark/>
          </w:tcPr>
          <w:p w14:paraId="2E85E92F"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5731C560" w14:textId="77777777" w:rsidTr="00EB0F04">
        <w:trPr>
          <w:trHeight w:val="560"/>
        </w:trPr>
        <w:tc>
          <w:tcPr>
            <w:tcW w:w="0" w:type="auto"/>
            <w:shd w:val="clear" w:color="auto" w:fill="auto"/>
            <w:noWrap/>
            <w:vAlign w:val="center"/>
            <w:hideMark/>
          </w:tcPr>
          <w:p w14:paraId="1E795E0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11A0884"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Tambahan kategori Simpanan dan Investasi  dengan tingkat penarikan yang lebih tinggi yang ditetapkan oleh pengawas</w:t>
            </w:r>
          </w:p>
        </w:tc>
        <w:tc>
          <w:tcPr>
            <w:tcW w:w="2036" w:type="dxa"/>
            <w:shd w:val="clear" w:color="auto" w:fill="auto"/>
            <w:noWrap/>
            <w:vAlign w:val="center"/>
            <w:hideMark/>
          </w:tcPr>
          <w:p w14:paraId="4EC58A1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B4F81E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43743D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4CB56B2" w14:textId="77777777" w:rsidTr="00901B38">
        <w:trPr>
          <w:trHeight w:val="280"/>
        </w:trPr>
        <w:tc>
          <w:tcPr>
            <w:tcW w:w="0" w:type="auto"/>
            <w:shd w:val="clear" w:color="auto" w:fill="auto"/>
            <w:noWrap/>
            <w:vAlign w:val="center"/>
            <w:hideMark/>
          </w:tcPr>
          <w:p w14:paraId="2B6DD7E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000A591" w14:textId="77777777" w:rsidR="00EB0F04" w:rsidRPr="00306435" w:rsidRDefault="00EB0F04" w:rsidP="00EB0F04">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1</w:t>
            </w:r>
          </w:p>
        </w:tc>
        <w:tc>
          <w:tcPr>
            <w:tcW w:w="2036" w:type="dxa"/>
            <w:shd w:val="clear" w:color="auto" w:fill="auto"/>
            <w:noWrap/>
            <w:vAlign w:val="center"/>
            <w:hideMark/>
          </w:tcPr>
          <w:p w14:paraId="23DC6DB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5A68D3C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2904C4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B982D3B" w14:textId="77777777" w:rsidTr="00901B38">
        <w:trPr>
          <w:trHeight w:val="280"/>
        </w:trPr>
        <w:tc>
          <w:tcPr>
            <w:tcW w:w="0" w:type="auto"/>
            <w:shd w:val="clear" w:color="auto" w:fill="auto"/>
            <w:noWrap/>
            <w:vAlign w:val="center"/>
            <w:hideMark/>
          </w:tcPr>
          <w:p w14:paraId="37C9E42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7417AF6" w14:textId="77777777" w:rsidR="00EB0F04" w:rsidRPr="00306435" w:rsidRDefault="00EB0F04" w:rsidP="00EB0F04">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2</w:t>
            </w:r>
          </w:p>
        </w:tc>
        <w:tc>
          <w:tcPr>
            <w:tcW w:w="2036" w:type="dxa"/>
            <w:shd w:val="clear" w:color="auto" w:fill="auto"/>
            <w:noWrap/>
            <w:vAlign w:val="center"/>
            <w:hideMark/>
          </w:tcPr>
          <w:p w14:paraId="0617195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3F330C1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464D6F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C7505C5" w14:textId="77777777" w:rsidTr="00901B38">
        <w:trPr>
          <w:trHeight w:val="280"/>
        </w:trPr>
        <w:tc>
          <w:tcPr>
            <w:tcW w:w="0" w:type="auto"/>
            <w:shd w:val="clear" w:color="auto" w:fill="auto"/>
            <w:noWrap/>
            <w:vAlign w:val="center"/>
            <w:hideMark/>
          </w:tcPr>
          <w:p w14:paraId="280C064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05A97F4" w14:textId="77777777" w:rsidR="00EB0F04" w:rsidRPr="00306435" w:rsidRDefault="00EB0F04" w:rsidP="00EB0F04">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3</w:t>
            </w:r>
          </w:p>
        </w:tc>
        <w:tc>
          <w:tcPr>
            <w:tcW w:w="2036" w:type="dxa"/>
            <w:shd w:val="clear" w:color="auto" w:fill="auto"/>
            <w:noWrap/>
            <w:vAlign w:val="center"/>
            <w:hideMark/>
          </w:tcPr>
          <w:p w14:paraId="5E845FA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1755843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6BE454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B5DF9CE" w14:textId="77777777" w:rsidTr="00EB0F04">
        <w:trPr>
          <w:trHeight w:val="560"/>
        </w:trPr>
        <w:tc>
          <w:tcPr>
            <w:tcW w:w="0" w:type="auto"/>
            <w:shd w:val="clear" w:color="auto" w:fill="auto"/>
            <w:noWrap/>
            <w:vAlign w:val="center"/>
            <w:hideMark/>
          </w:tcPr>
          <w:p w14:paraId="006B20E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8D9D23A"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Simpanan dan Investasi kurang stabil nasabah perorangan</w:t>
            </w:r>
          </w:p>
        </w:tc>
        <w:tc>
          <w:tcPr>
            <w:tcW w:w="2036" w:type="dxa"/>
            <w:shd w:val="clear" w:color="000000" w:fill="000000"/>
            <w:noWrap/>
            <w:vAlign w:val="center"/>
            <w:hideMark/>
          </w:tcPr>
          <w:p w14:paraId="4762B72A"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31199F2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3EFBC26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A3874FF" w14:textId="77777777" w:rsidTr="00EB0F04">
        <w:trPr>
          <w:trHeight w:val="280"/>
        </w:trPr>
        <w:tc>
          <w:tcPr>
            <w:tcW w:w="0" w:type="auto"/>
            <w:gridSpan w:val="2"/>
            <w:shd w:val="clear" w:color="auto" w:fill="auto"/>
            <w:vAlign w:val="center"/>
            <w:hideMark/>
          </w:tcPr>
          <w:p w14:paraId="3F452E80"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Simpanan dan Investasi Nasabah Perorangan</w:t>
            </w:r>
          </w:p>
        </w:tc>
        <w:tc>
          <w:tcPr>
            <w:tcW w:w="1483" w:type="dxa"/>
            <w:shd w:val="clear" w:color="auto" w:fill="auto"/>
            <w:noWrap/>
            <w:vAlign w:val="center"/>
            <w:hideMark/>
          </w:tcPr>
          <w:p w14:paraId="5C15B61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7F7AF8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414BA3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1917AE6" w14:textId="77777777" w:rsidTr="00EB0F04">
        <w:trPr>
          <w:trHeight w:val="840"/>
        </w:trPr>
        <w:tc>
          <w:tcPr>
            <w:tcW w:w="0" w:type="auto"/>
            <w:shd w:val="clear" w:color="auto" w:fill="auto"/>
            <w:noWrap/>
            <w:vAlign w:val="center"/>
            <w:hideMark/>
          </w:tcPr>
          <w:p w14:paraId="52ED2A2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1.2</w:t>
            </w:r>
          </w:p>
        </w:tc>
        <w:tc>
          <w:tcPr>
            <w:tcW w:w="6952" w:type="dxa"/>
            <w:shd w:val="clear" w:color="auto" w:fill="auto"/>
            <w:vAlign w:val="center"/>
            <w:hideMark/>
          </w:tcPr>
          <w:p w14:paraId="6F764FD6"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Penarikan Pendanaan dari Nasabah Usaha Mikro dan Usaha Kecil (Lampiran I poin IV Huruf A angka 2 huruf a </w:t>
            </w:r>
            <w:r w:rsidRPr="00306435">
              <w:rPr>
                <w:rFonts w:ascii="Bookman Old Style" w:eastAsia="Times New Roman" w:hAnsi="Bookman Old Style" w:cs="Calibri"/>
                <w:bCs/>
                <w:strike/>
                <w:lang w:val="en-ID" w:eastAsia="en-ID"/>
              </w:rPr>
              <w:t>angka 1) s.d. 3)</w:t>
            </w:r>
            <w:r w:rsidRPr="00306435">
              <w:rPr>
                <w:rFonts w:ascii="Bookman Old Style" w:eastAsia="Times New Roman" w:hAnsi="Bookman Old Style" w:cs="Calibri"/>
                <w:bCs/>
                <w:lang w:val="en-ID" w:eastAsia="en-ID"/>
              </w:rPr>
              <w:t>)</w:t>
            </w:r>
          </w:p>
        </w:tc>
        <w:tc>
          <w:tcPr>
            <w:tcW w:w="2036" w:type="dxa"/>
            <w:shd w:val="clear" w:color="auto" w:fill="auto"/>
            <w:noWrap/>
            <w:vAlign w:val="center"/>
            <w:hideMark/>
          </w:tcPr>
          <w:p w14:paraId="28E1BDC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7739561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DA8033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3B12A38" w14:textId="77777777" w:rsidTr="00EB0F04">
        <w:trPr>
          <w:trHeight w:val="280"/>
        </w:trPr>
        <w:tc>
          <w:tcPr>
            <w:tcW w:w="0" w:type="auto"/>
            <w:shd w:val="clear" w:color="auto" w:fill="auto"/>
            <w:noWrap/>
            <w:vAlign w:val="center"/>
            <w:hideMark/>
          </w:tcPr>
          <w:p w14:paraId="2524C2D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E54750D"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Pendanaan nasabah Usaha Mikro dan Usaha Kecil:</w:t>
            </w:r>
          </w:p>
        </w:tc>
        <w:tc>
          <w:tcPr>
            <w:tcW w:w="2036" w:type="dxa"/>
            <w:shd w:val="clear" w:color="auto" w:fill="auto"/>
            <w:noWrap/>
            <w:vAlign w:val="center"/>
            <w:hideMark/>
          </w:tcPr>
          <w:p w14:paraId="591B224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0FDE9B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7FCAE2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917FF3D" w14:textId="77777777" w:rsidTr="00EB0F04">
        <w:trPr>
          <w:trHeight w:val="1540"/>
        </w:trPr>
        <w:tc>
          <w:tcPr>
            <w:tcW w:w="0" w:type="auto"/>
            <w:shd w:val="clear" w:color="auto" w:fill="auto"/>
            <w:noWrap/>
            <w:vAlign w:val="center"/>
            <w:hideMark/>
          </w:tcPr>
          <w:p w14:paraId="5EAD597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3B4EAF8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stabil dari nasabah yang memenuhi kriteria  </w:t>
            </w:r>
            <w:r w:rsidRPr="00306435">
              <w:rPr>
                <w:rFonts w:ascii="Bookman Old Style" w:eastAsia="Times New Roman" w:hAnsi="Bookman Old Style" w:cs="Calibri"/>
                <w:bCs/>
                <w:lang w:val="en-ID" w:eastAsia="en-ID"/>
              </w:rPr>
              <w:t>Lampiran I poin IV Huruf A:</w:t>
            </w:r>
            <w:r w:rsidRPr="00306435">
              <w:rPr>
                <w:rFonts w:ascii="Bookman Old Style" w:eastAsia="Times New Roman" w:hAnsi="Bookman Old Style" w:cs="Calibri"/>
                <w:bCs/>
                <w:lang w:val="en-ID" w:eastAsia="en-ID"/>
              </w:rPr>
              <w:br/>
              <w:t xml:space="preserve">- </w:t>
            </w:r>
            <w:r w:rsidRPr="00306435">
              <w:rPr>
                <w:rFonts w:ascii="Bookman Old Style" w:eastAsia="Times New Roman" w:hAnsi="Bookman Old Style" w:cs="Calibri"/>
                <w:lang w:val="en-ID" w:eastAsia="en-ID"/>
              </w:rPr>
              <w:t>angka 2 huruf a angka 1) s.d. 3) serta 1) dan 2); dan</w:t>
            </w:r>
            <w:r w:rsidRPr="00306435">
              <w:rPr>
                <w:rFonts w:ascii="Bookman Old Style" w:eastAsia="Times New Roman" w:hAnsi="Bookman Old Style" w:cs="Calibri"/>
                <w:bCs/>
                <w:lang w:val="en-ID" w:eastAsia="en-ID"/>
              </w:rPr>
              <w:br/>
            </w:r>
            <w:r w:rsidRPr="00306435">
              <w:rPr>
                <w:rFonts w:ascii="Bookman Old Style" w:eastAsia="Times New Roman" w:hAnsi="Bookman Old Style" w:cs="Calibri"/>
                <w:lang w:val="en-ID" w:eastAsia="en-ID"/>
              </w:rPr>
              <w:t xml:space="preserve">- angka 2 huruf b angka 1); </w:t>
            </w:r>
          </w:p>
        </w:tc>
        <w:tc>
          <w:tcPr>
            <w:tcW w:w="2036" w:type="dxa"/>
            <w:shd w:val="clear" w:color="auto" w:fill="auto"/>
            <w:noWrap/>
            <w:vAlign w:val="center"/>
            <w:hideMark/>
          </w:tcPr>
          <w:p w14:paraId="54B1403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2EF933D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947230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F542451" w14:textId="77777777" w:rsidTr="00EB0F04">
        <w:trPr>
          <w:trHeight w:val="2940"/>
        </w:trPr>
        <w:tc>
          <w:tcPr>
            <w:tcW w:w="0" w:type="auto"/>
            <w:shd w:val="clear" w:color="auto" w:fill="auto"/>
            <w:noWrap/>
            <w:vAlign w:val="center"/>
            <w:hideMark/>
          </w:tcPr>
          <w:p w14:paraId="18A7A16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71E6AE06"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stabil dari nasabah yang memenuhi kriteria </w:t>
            </w:r>
            <w:r w:rsidRPr="00306435">
              <w:rPr>
                <w:rFonts w:ascii="Bookman Old Style" w:eastAsia="Times New Roman" w:hAnsi="Bookman Old Style" w:cs="Calibri"/>
                <w:bCs/>
                <w:lang w:val="en-ID" w:eastAsia="en-ID"/>
              </w:rPr>
              <w:t>Lampiran I poin IV Huruf A:</w:t>
            </w:r>
            <w:r w:rsidRPr="00306435">
              <w:rPr>
                <w:rFonts w:ascii="Bookman Old Style" w:eastAsia="Times New Roman" w:hAnsi="Bookman Old Style" w:cs="Calibri"/>
                <w:bCs/>
                <w:lang w:val="en-ID" w:eastAsia="en-ID"/>
              </w:rPr>
              <w:br/>
            </w:r>
            <w:r w:rsidRPr="00306435">
              <w:rPr>
                <w:rFonts w:ascii="Bookman Old Style" w:eastAsia="Times New Roman" w:hAnsi="Bookman Old Style" w:cs="Calibri"/>
                <w:lang w:val="en-ID" w:eastAsia="en-ID"/>
              </w:rPr>
              <w:t>- angka 2 huruf b angka 1); dan</w:t>
            </w:r>
            <w:r w:rsidRPr="00306435">
              <w:rPr>
                <w:rFonts w:ascii="Bookman Old Style" w:eastAsia="Times New Roman" w:hAnsi="Bookman Old Style" w:cs="Calibri"/>
                <w:lang w:val="en-ID" w:eastAsia="en-ID"/>
              </w:rPr>
              <w:br/>
              <w:t>- Dalam hal nasabah tidak tergolong sebagai usaha mikro dan usaha kecil sebagaimana dimaksud dalam Undang-Undang yang mengatur mengenai usaha mikro, kecil, dan menengah namun jumlah total Pendanaan nasabah sampai dengan Rp5.000.000.000,00 (lima miliar rupiah) dan diperlakukan seperti nasabah perorangan, dapat dikategorikan sebagai nasabah usaha mikro dan usaha kecil.</w:t>
            </w:r>
          </w:p>
        </w:tc>
        <w:tc>
          <w:tcPr>
            <w:tcW w:w="2036" w:type="dxa"/>
            <w:shd w:val="clear" w:color="auto" w:fill="auto"/>
            <w:noWrap/>
            <w:vAlign w:val="center"/>
            <w:hideMark/>
          </w:tcPr>
          <w:p w14:paraId="39AF075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0AB8F1C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41FB44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8ACD4CF" w14:textId="77777777" w:rsidTr="00901B38">
        <w:trPr>
          <w:trHeight w:val="2050"/>
        </w:trPr>
        <w:tc>
          <w:tcPr>
            <w:tcW w:w="0" w:type="auto"/>
            <w:shd w:val="clear" w:color="auto" w:fill="auto"/>
            <w:noWrap/>
            <w:vAlign w:val="center"/>
            <w:hideMark/>
          </w:tcPr>
          <w:p w14:paraId="5A02227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1EF251B5"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stabil dari nasabah yang memenuhi kriteria </w:t>
            </w:r>
            <w:r w:rsidRPr="00306435">
              <w:rPr>
                <w:rFonts w:ascii="Bookman Old Style" w:eastAsia="Times New Roman" w:hAnsi="Bookman Old Style" w:cs="Calibri"/>
                <w:bCs/>
                <w:lang w:val="en-ID" w:eastAsia="en-ID"/>
              </w:rPr>
              <w:t>Lampiran I poin IV Huruf A:</w:t>
            </w:r>
            <w:r w:rsidRPr="00306435">
              <w:rPr>
                <w:rFonts w:ascii="Bookman Old Style" w:eastAsia="Times New Roman" w:hAnsi="Bookman Old Style" w:cs="Calibri"/>
                <w:bCs/>
                <w:lang w:val="en-ID" w:eastAsia="en-ID"/>
              </w:rPr>
              <w:br w:type="page"/>
              <w:t>- angka 2 huruf b angka 1), dan</w:t>
            </w:r>
            <w:r w:rsidRPr="00306435">
              <w:rPr>
                <w:rFonts w:ascii="Bookman Old Style" w:eastAsia="Times New Roman" w:hAnsi="Bookman Old Style" w:cs="Calibri"/>
                <w:bCs/>
                <w:lang w:val="en-ID" w:eastAsia="en-ID"/>
              </w:rPr>
              <w:br w:type="page"/>
              <w:t>- kriteria angka 2 huruf a selain angka 1) s.d. 3)</w:t>
            </w:r>
            <w:r w:rsidRPr="00306435">
              <w:rPr>
                <w:rFonts w:ascii="Bookman Old Style" w:eastAsia="Times New Roman" w:hAnsi="Bookman Old Style" w:cs="Calibri"/>
                <w:bCs/>
                <w:lang w:val="en-ID" w:eastAsia="en-ID"/>
              </w:rPr>
              <w:br w:type="page"/>
            </w:r>
            <w:r w:rsidRPr="00306435">
              <w:rPr>
                <w:rFonts w:ascii="Bookman Old Style" w:eastAsia="Times New Roman" w:hAnsi="Bookman Old Style" w:cs="Calibri"/>
                <w:bCs/>
                <w:i/>
                <w:iCs/>
                <w:lang w:val="en-ID" w:eastAsia="en-ID"/>
              </w:rPr>
              <w:t>cross border</w:t>
            </w:r>
            <w:r w:rsidRPr="00306435">
              <w:rPr>
                <w:rFonts w:ascii="Bookman Old Style" w:eastAsia="Times New Roman" w:hAnsi="Bookman Old Style" w:cs="Calibri"/>
                <w:bCs/>
                <w:lang w:val="en-ID" w:eastAsia="en-ID"/>
              </w:rPr>
              <w:t xml:space="preserve"> yang memenuhi huruf kriteria Lampiran I poin V Huruf B</w:t>
            </w:r>
          </w:p>
        </w:tc>
        <w:tc>
          <w:tcPr>
            <w:tcW w:w="2036" w:type="dxa"/>
            <w:shd w:val="clear" w:color="auto" w:fill="auto"/>
            <w:hideMark/>
          </w:tcPr>
          <w:p w14:paraId="513551FD"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ype="page"/>
              <w:t>*) host country</w:t>
            </w:r>
          </w:p>
        </w:tc>
        <w:tc>
          <w:tcPr>
            <w:tcW w:w="1984" w:type="dxa"/>
            <w:shd w:val="clear" w:color="auto" w:fill="auto"/>
            <w:noWrap/>
            <w:vAlign w:val="center"/>
            <w:hideMark/>
          </w:tcPr>
          <w:p w14:paraId="05972A7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344924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7870629" w14:textId="77777777" w:rsidTr="00EB0F04">
        <w:trPr>
          <w:trHeight w:val="560"/>
        </w:trPr>
        <w:tc>
          <w:tcPr>
            <w:tcW w:w="0" w:type="auto"/>
            <w:shd w:val="clear" w:color="auto" w:fill="auto"/>
            <w:noWrap/>
            <w:vAlign w:val="center"/>
            <w:hideMark/>
          </w:tcPr>
          <w:p w14:paraId="296CDE5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099B074"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Pendanaan stabil nasabah Usaha Mikro dan Usaha Kecil</w:t>
            </w:r>
          </w:p>
        </w:tc>
        <w:tc>
          <w:tcPr>
            <w:tcW w:w="2036" w:type="dxa"/>
            <w:shd w:val="clear" w:color="000000" w:fill="000000"/>
            <w:noWrap/>
            <w:vAlign w:val="center"/>
            <w:hideMark/>
          </w:tcPr>
          <w:p w14:paraId="3313229D"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023BE06"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763DAF9D"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9D8E832" w14:textId="77777777" w:rsidTr="00EB0F04">
        <w:trPr>
          <w:trHeight w:val="630"/>
        </w:trPr>
        <w:tc>
          <w:tcPr>
            <w:tcW w:w="0" w:type="auto"/>
            <w:shd w:val="clear" w:color="auto" w:fill="auto"/>
            <w:noWrap/>
            <w:vAlign w:val="center"/>
            <w:hideMark/>
          </w:tcPr>
          <w:p w14:paraId="520418F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23E1C1D"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kurang stabil dari nasabah (tidak memenuhi kriteria </w:t>
            </w:r>
            <w:r w:rsidRPr="00306435">
              <w:rPr>
                <w:rFonts w:ascii="Bookman Old Style" w:eastAsia="Times New Roman" w:hAnsi="Bookman Old Style" w:cs="Calibri"/>
                <w:bCs/>
                <w:lang w:val="en-ID" w:eastAsia="en-ID"/>
              </w:rPr>
              <w:t>Lampiran I poin IV Huruf A angka 2 huruf b angka 1</w:t>
            </w:r>
            <w:r w:rsidRPr="00306435">
              <w:rPr>
                <w:rFonts w:ascii="Bookman Old Style" w:eastAsia="Times New Roman" w:hAnsi="Bookman Old Style" w:cs="Calibri"/>
                <w:lang w:val="en-ID" w:eastAsia="en-ID"/>
              </w:rPr>
              <w:t>))</w:t>
            </w:r>
          </w:p>
        </w:tc>
        <w:tc>
          <w:tcPr>
            <w:tcW w:w="2036" w:type="dxa"/>
            <w:shd w:val="clear" w:color="auto" w:fill="auto"/>
            <w:noWrap/>
            <w:vAlign w:val="center"/>
            <w:hideMark/>
          </w:tcPr>
          <w:p w14:paraId="23C9455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1984" w:type="dxa"/>
            <w:shd w:val="clear" w:color="auto" w:fill="auto"/>
            <w:noWrap/>
            <w:vAlign w:val="center"/>
            <w:hideMark/>
          </w:tcPr>
          <w:p w14:paraId="7B7645B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35E75C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217D2BF" w14:textId="77777777" w:rsidTr="00901B38">
        <w:trPr>
          <w:trHeight w:val="1080"/>
        </w:trPr>
        <w:tc>
          <w:tcPr>
            <w:tcW w:w="0" w:type="auto"/>
            <w:shd w:val="clear" w:color="auto" w:fill="auto"/>
            <w:noWrap/>
            <w:vAlign w:val="center"/>
            <w:hideMark/>
          </w:tcPr>
          <w:p w14:paraId="7150BA0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0FC8B29"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kurang stabil (tidak memenuhi kriteria </w:t>
            </w:r>
            <w:r w:rsidRPr="00306435">
              <w:rPr>
                <w:rFonts w:ascii="Bookman Old Style" w:eastAsia="Times New Roman" w:hAnsi="Bookman Old Style" w:cs="Calibri"/>
                <w:bCs/>
                <w:lang w:val="en-ID" w:eastAsia="en-ID"/>
              </w:rPr>
              <w:t>Lampiran I poin IV Huruf A angka 2 huruf b angka 1)</w:t>
            </w:r>
            <w:r w:rsidRPr="00306435">
              <w:rPr>
                <w:rFonts w:ascii="Bookman Old Style" w:eastAsia="Times New Roman" w:hAnsi="Bookman Old Style" w:cs="Calibri"/>
                <w:lang w:val="en-ID" w:eastAsia="en-ID"/>
              </w:rPr>
              <w:t xml:space="preserve">) dari nasabah </w:t>
            </w:r>
            <w:r w:rsidRPr="00306435">
              <w:rPr>
                <w:rFonts w:ascii="Bookman Old Style" w:eastAsia="Times New Roman" w:hAnsi="Bookman Old Style" w:cs="Calibri"/>
                <w:i/>
                <w:iCs/>
                <w:lang w:val="en-ID" w:eastAsia="en-ID"/>
              </w:rPr>
              <w:t xml:space="preserve">cross border </w:t>
            </w:r>
            <w:r w:rsidRPr="00306435">
              <w:rPr>
                <w:rFonts w:ascii="Bookman Old Style" w:eastAsia="Times New Roman" w:hAnsi="Bookman Old Style" w:cs="Calibri"/>
                <w:lang w:val="en-ID" w:eastAsia="en-ID"/>
              </w:rPr>
              <w:t xml:space="preserve">yang memenuhi kriteria </w:t>
            </w:r>
            <w:r w:rsidRPr="00306435">
              <w:rPr>
                <w:rFonts w:ascii="Bookman Old Style" w:eastAsia="Times New Roman" w:hAnsi="Bookman Old Style" w:cs="Calibri"/>
                <w:bCs/>
                <w:lang w:val="en-ID" w:eastAsia="en-ID"/>
              </w:rPr>
              <w:t>(Lampiran I poin V Huruf B)</w:t>
            </w:r>
          </w:p>
        </w:tc>
        <w:tc>
          <w:tcPr>
            <w:tcW w:w="2036" w:type="dxa"/>
            <w:shd w:val="clear" w:color="auto" w:fill="auto"/>
            <w:vAlign w:val="center"/>
            <w:hideMark/>
          </w:tcPr>
          <w:p w14:paraId="337372CC"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6F07B9D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671AD7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7FB5C16" w14:textId="77777777" w:rsidTr="00EB0F04">
        <w:trPr>
          <w:trHeight w:val="640"/>
        </w:trPr>
        <w:tc>
          <w:tcPr>
            <w:tcW w:w="0" w:type="auto"/>
            <w:shd w:val="clear" w:color="auto" w:fill="auto"/>
            <w:noWrap/>
            <w:vAlign w:val="center"/>
            <w:hideMark/>
          </w:tcPr>
          <w:p w14:paraId="06FCA52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2559AD9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w:t>
            </w:r>
            <w:r w:rsidRPr="00306435">
              <w:rPr>
                <w:rFonts w:ascii="Bookman Old Style" w:eastAsia="Times New Roman" w:hAnsi="Bookman Old Style" w:cs="Calibri"/>
                <w:bCs/>
                <w:lang w:val="en-ID" w:eastAsia="en-ID"/>
              </w:rPr>
              <w:t xml:space="preserve">kurang stabil </w:t>
            </w:r>
            <w:r w:rsidRPr="00306435">
              <w:rPr>
                <w:rFonts w:ascii="Bookman Old Style" w:eastAsia="Times New Roman" w:hAnsi="Bookman Old Style" w:cs="Calibri"/>
                <w:lang w:val="en-ID" w:eastAsia="en-ID"/>
              </w:rPr>
              <w:t>untuk nasabah Usaha Mikro dan Usaha Kecil DCR tanpa perataan bagi hasil</w:t>
            </w:r>
          </w:p>
        </w:tc>
        <w:tc>
          <w:tcPr>
            <w:tcW w:w="2036" w:type="dxa"/>
            <w:shd w:val="clear" w:color="auto" w:fill="auto"/>
            <w:vAlign w:val="center"/>
            <w:hideMark/>
          </w:tcPr>
          <w:p w14:paraId="7C65C941" w14:textId="77777777" w:rsidR="00EB0F04" w:rsidRPr="00306435" w:rsidRDefault="00EB0F04" w:rsidP="00EB0F04">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15%</w:t>
            </w:r>
          </w:p>
        </w:tc>
        <w:tc>
          <w:tcPr>
            <w:tcW w:w="1984" w:type="dxa"/>
            <w:shd w:val="clear" w:color="auto" w:fill="auto"/>
            <w:vAlign w:val="center"/>
            <w:hideMark/>
          </w:tcPr>
          <w:p w14:paraId="67E6BA6C"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vAlign w:val="center"/>
            <w:hideMark/>
          </w:tcPr>
          <w:p w14:paraId="198AAC29"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1555E626" w14:textId="77777777" w:rsidTr="00EB0F04">
        <w:trPr>
          <w:trHeight w:val="560"/>
        </w:trPr>
        <w:tc>
          <w:tcPr>
            <w:tcW w:w="0" w:type="auto"/>
            <w:shd w:val="clear" w:color="auto" w:fill="auto"/>
            <w:noWrap/>
            <w:vAlign w:val="center"/>
            <w:hideMark/>
          </w:tcPr>
          <w:p w14:paraId="0108A4D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3A98947"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Tambahan kategori Pendanaan dengan tingkat penarikan yang lebih tinggi yang ditetapkan oleh pengawas</w:t>
            </w:r>
          </w:p>
        </w:tc>
        <w:tc>
          <w:tcPr>
            <w:tcW w:w="2036" w:type="dxa"/>
            <w:shd w:val="clear" w:color="auto" w:fill="auto"/>
            <w:noWrap/>
            <w:vAlign w:val="center"/>
            <w:hideMark/>
          </w:tcPr>
          <w:p w14:paraId="5A043E3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6FD3859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0B9DCB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92B04F3" w14:textId="77777777" w:rsidTr="00EB0F04">
        <w:trPr>
          <w:trHeight w:val="280"/>
        </w:trPr>
        <w:tc>
          <w:tcPr>
            <w:tcW w:w="0" w:type="auto"/>
            <w:shd w:val="clear" w:color="auto" w:fill="auto"/>
            <w:noWrap/>
            <w:vAlign w:val="center"/>
            <w:hideMark/>
          </w:tcPr>
          <w:p w14:paraId="1B6B0F1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52E52D8" w14:textId="77777777" w:rsidR="00EB0F04" w:rsidRPr="00306435" w:rsidRDefault="00EB0F04" w:rsidP="00EB0F04">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1</w:t>
            </w:r>
          </w:p>
        </w:tc>
        <w:tc>
          <w:tcPr>
            <w:tcW w:w="2036" w:type="dxa"/>
            <w:shd w:val="clear" w:color="auto" w:fill="auto"/>
            <w:noWrap/>
            <w:vAlign w:val="center"/>
            <w:hideMark/>
          </w:tcPr>
          <w:p w14:paraId="0D2D2DD8"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1944773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29F026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C5F702F" w14:textId="77777777" w:rsidTr="00EB0F04">
        <w:trPr>
          <w:trHeight w:val="280"/>
        </w:trPr>
        <w:tc>
          <w:tcPr>
            <w:tcW w:w="0" w:type="auto"/>
            <w:shd w:val="clear" w:color="auto" w:fill="auto"/>
            <w:noWrap/>
            <w:vAlign w:val="center"/>
            <w:hideMark/>
          </w:tcPr>
          <w:p w14:paraId="6269C3A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E83D4A8" w14:textId="77777777" w:rsidR="00EB0F04" w:rsidRPr="00306435" w:rsidRDefault="00EB0F04" w:rsidP="00EB0F04">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2</w:t>
            </w:r>
          </w:p>
        </w:tc>
        <w:tc>
          <w:tcPr>
            <w:tcW w:w="2036" w:type="dxa"/>
            <w:shd w:val="clear" w:color="auto" w:fill="auto"/>
            <w:noWrap/>
            <w:vAlign w:val="center"/>
            <w:hideMark/>
          </w:tcPr>
          <w:p w14:paraId="7281F596"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7EB7836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139402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A85FD48" w14:textId="77777777" w:rsidTr="00EB0F04">
        <w:trPr>
          <w:trHeight w:val="280"/>
        </w:trPr>
        <w:tc>
          <w:tcPr>
            <w:tcW w:w="0" w:type="auto"/>
            <w:shd w:val="clear" w:color="auto" w:fill="auto"/>
            <w:noWrap/>
            <w:vAlign w:val="center"/>
            <w:hideMark/>
          </w:tcPr>
          <w:p w14:paraId="245FAE9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5BA9A7A" w14:textId="77777777" w:rsidR="00EB0F04" w:rsidRPr="00306435" w:rsidRDefault="00EB0F04" w:rsidP="00EB0F04">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3</w:t>
            </w:r>
          </w:p>
        </w:tc>
        <w:tc>
          <w:tcPr>
            <w:tcW w:w="2036" w:type="dxa"/>
            <w:shd w:val="clear" w:color="auto" w:fill="auto"/>
            <w:noWrap/>
            <w:vAlign w:val="center"/>
            <w:hideMark/>
          </w:tcPr>
          <w:p w14:paraId="62C4DAD6"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350C3D8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1A037B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2027D01" w14:textId="77777777" w:rsidTr="00EB0F04">
        <w:trPr>
          <w:trHeight w:val="560"/>
        </w:trPr>
        <w:tc>
          <w:tcPr>
            <w:tcW w:w="0" w:type="auto"/>
            <w:shd w:val="clear" w:color="auto" w:fill="auto"/>
            <w:noWrap/>
            <w:vAlign w:val="center"/>
            <w:hideMark/>
          </w:tcPr>
          <w:p w14:paraId="3152ADE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BE5CB89"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Pendanaan kurang stabil Usaha Mikro dan Usaha Kecil</w:t>
            </w:r>
          </w:p>
        </w:tc>
        <w:tc>
          <w:tcPr>
            <w:tcW w:w="2036" w:type="dxa"/>
            <w:shd w:val="clear" w:color="000000" w:fill="000000"/>
            <w:noWrap/>
            <w:vAlign w:val="center"/>
            <w:hideMark/>
          </w:tcPr>
          <w:p w14:paraId="49BE1A17"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1CFBBD9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00A556E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5699D05" w14:textId="77777777" w:rsidTr="00EB0F04">
        <w:trPr>
          <w:trHeight w:val="280"/>
        </w:trPr>
        <w:tc>
          <w:tcPr>
            <w:tcW w:w="0" w:type="auto"/>
            <w:gridSpan w:val="2"/>
            <w:shd w:val="clear" w:color="auto" w:fill="auto"/>
            <w:noWrap/>
            <w:vAlign w:val="center"/>
            <w:hideMark/>
          </w:tcPr>
          <w:p w14:paraId="148280F5"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Pendanaan Usaha Mikro dan Usaha Kecil</w:t>
            </w:r>
          </w:p>
        </w:tc>
        <w:tc>
          <w:tcPr>
            <w:tcW w:w="1483" w:type="dxa"/>
            <w:shd w:val="clear" w:color="auto" w:fill="auto"/>
            <w:noWrap/>
            <w:vAlign w:val="center"/>
            <w:hideMark/>
          </w:tcPr>
          <w:p w14:paraId="6D9A040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899764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25A833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5254FA9" w14:textId="77777777" w:rsidTr="00EB0F04">
        <w:trPr>
          <w:trHeight w:val="280"/>
        </w:trPr>
        <w:tc>
          <w:tcPr>
            <w:tcW w:w="0" w:type="auto"/>
            <w:shd w:val="clear" w:color="auto" w:fill="auto"/>
            <w:noWrap/>
            <w:vAlign w:val="center"/>
            <w:hideMark/>
          </w:tcPr>
          <w:p w14:paraId="5FB984D5"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w:t>
            </w:r>
          </w:p>
        </w:tc>
        <w:tc>
          <w:tcPr>
            <w:tcW w:w="6952" w:type="dxa"/>
            <w:shd w:val="clear" w:color="auto" w:fill="auto"/>
            <w:vAlign w:val="center"/>
            <w:hideMark/>
          </w:tcPr>
          <w:p w14:paraId="6B29CC2C"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Penarikan Pendanaan dari Nasabah Korporasi</w:t>
            </w:r>
          </w:p>
        </w:tc>
        <w:tc>
          <w:tcPr>
            <w:tcW w:w="2036" w:type="dxa"/>
            <w:shd w:val="clear" w:color="auto" w:fill="auto"/>
            <w:noWrap/>
            <w:vAlign w:val="center"/>
            <w:hideMark/>
          </w:tcPr>
          <w:p w14:paraId="3D8AAA4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BB3F84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247BCD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2EC4728" w14:textId="77777777" w:rsidTr="00EB0F04">
        <w:trPr>
          <w:trHeight w:val="280"/>
        </w:trPr>
        <w:tc>
          <w:tcPr>
            <w:tcW w:w="0" w:type="auto"/>
            <w:shd w:val="clear" w:color="auto" w:fill="auto"/>
            <w:noWrap/>
            <w:vAlign w:val="center"/>
            <w:hideMark/>
          </w:tcPr>
          <w:p w14:paraId="636DFD6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D9E5D2A"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Jumlah Pendanaan dari nasabah korporasi:</w:t>
            </w:r>
          </w:p>
        </w:tc>
        <w:tc>
          <w:tcPr>
            <w:tcW w:w="2036" w:type="dxa"/>
            <w:shd w:val="clear" w:color="auto" w:fill="auto"/>
            <w:noWrap/>
            <w:vAlign w:val="center"/>
            <w:hideMark/>
          </w:tcPr>
          <w:p w14:paraId="0F68CF7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2EB5BA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A27C63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9AF10A5" w14:textId="77777777" w:rsidTr="00EB0F04">
        <w:trPr>
          <w:trHeight w:val="280"/>
        </w:trPr>
        <w:tc>
          <w:tcPr>
            <w:tcW w:w="0" w:type="auto"/>
            <w:shd w:val="clear" w:color="auto" w:fill="auto"/>
            <w:noWrap/>
            <w:vAlign w:val="center"/>
            <w:hideMark/>
          </w:tcPr>
          <w:p w14:paraId="7D72AA2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2F7D96B" w14:textId="77777777" w:rsidR="00EB0F04" w:rsidRPr="00306435" w:rsidRDefault="00EB0F04" w:rsidP="00EB0F04">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operasional:</w:t>
            </w:r>
          </w:p>
        </w:tc>
        <w:tc>
          <w:tcPr>
            <w:tcW w:w="2036" w:type="dxa"/>
            <w:shd w:val="clear" w:color="auto" w:fill="auto"/>
            <w:noWrap/>
            <w:vAlign w:val="center"/>
            <w:hideMark/>
          </w:tcPr>
          <w:p w14:paraId="695C999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07D06C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779E0B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90827A6" w14:textId="77777777" w:rsidTr="00EB0F04">
        <w:trPr>
          <w:trHeight w:val="280"/>
        </w:trPr>
        <w:tc>
          <w:tcPr>
            <w:tcW w:w="0" w:type="auto"/>
            <w:shd w:val="clear" w:color="auto" w:fill="auto"/>
            <w:noWrap/>
            <w:vAlign w:val="center"/>
            <w:hideMark/>
          </w:tcPr>
          <w:p w14:paraId="6C1E521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2405FD9"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LPS</w:t>
            </w:r>
          </w:p>
        </w:tc>
        <w:tc>
          <w:tcPr>
            <w:tcW w:w="2036" w:type="dxa"/>
            <w:shd w:val="clear" w:color="auto" w:fill="auto"/>
            <w:noWrap/>
            <w:vAlign w:val="center"/>
            <w:hideMark/>
          </w:tcPr>
          <w:p w14:paraId="5AA9EED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443D3E6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C8F85A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7903955" w14:textId="77777777" w:rsidTr="00EB0F04">
        <w:trPr>
          <w:trHeight w:val="280"/>
        </w:trPr>
        <w:tc>
          <w:tcPr>
            <w:tcW w:w="0" w:type="auto"/>
            <w:shd w:val="clear" w:color="auto" w:fill="auto"/>
            <w:noWrap/>
            <w:vAlign w:val="center"/>
            <w:hideMark/>
          </w:tcPr>
          <w:p w14:paraId="38E5D11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39230C5"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LPS</w:t>
            </w:r>
          </w:p>
        </w:tc>
        <w:tc>
          <w:tcPr>
            <w:tcW w:w="2036" w:type="dxa"/>
            <w:shd w:val="clear" w:color="auto" w:fill="auto"/>
            <w:noWrap/>
            <w:vAlign w:val="center"/>
            <w:hideMark/>
          </w:tcPr>
          <w:p w14:paraId="7A65ED3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334AA6F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1F4CE0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42A3FAC" w14:textId="77777777" w:rsidTr="00EB0F04">
        <w:trPr>
          <w:trHeight w:val="560"/>
        </w:trPr>
        <w:tc>
          <w:tcPr>
            <w:tcW w:w="0" w:type="auto"/>
            <w:shd w:val="clear" w:color="auto" w:fill="auto"/>
            <w:noWrap/>
            <w:vAlign w:val="center"/>
            <w:hideMark/>
          </w:tcPr>
          <w:p w14:paraId="32F44F7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1995D0C" w14:textId="77777777" w:rsidR="00EB0F04" w:rsidRPr="00306435" w:rsidRDefault="00EB0F04" w:rsidP="00EB0F04">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operasional yang memenuhi kriteria</w:t>
            </w:r>
            <w:r w:rsidRPr="00306435">
              <w:rPr>
                <w:rFonts w:ascii="Bookman Old Style" w:eastAsia="Times New Roman" w:hAnsi="Bookman Old Style" w:cs="Calibri"/>
                <w:bCs/>
                <w:lang w:val="en-ID" w:eastAsia="en-ID"/>
              </w:rPr>
              <w:t xml:space="preserve"> (Huruf L - Sheet LCR)</w:t>
            </w:r>
            <w:r w:rsidRPr="00306435">
              <w:rPr>
                <w:rFonts w:ascii="Bookman Old Style" w:eastAsia="Times New Roman" w:hAnsi="Bookman Old Style" w:cs="Calibri"/>
                <w:lang w:val="en-ID" w:eastAsia="en-ID"/>
              </w:rPr>
              <w:t>:</w:t>
            </w:r>
          </w:p>
        </w:tc>
        <w:tc>
          <w:tcPr>
            <w:tcW w:w="2036" w:type="dxa"/>
            <w:shd w:val="clear" w:color="auto" w:fill="auto"/>
            <w:vAlign w:val="center"/>
            <w:hideMark/>
          </w:tcPr>
          <w:p w14:paraId="539386E0"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w:t>
            </w:r>
          </w:p>
        </w:tc>
        <w:tc>
          <w:tcPr>
            <w:tcW w:w="1984" w:type="dxa"/>
            <w:shd w:val="clear" w:color="auto" w:fill="auto"/>
            <w:noWrap/>
            <w:vAlign w:val="center"/>
            <w:hideMark/>
          </w:tcPr>
          <w:p w14:paraId="5DAA205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2A7385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2E34ECF" w14:textId="77777777" w:rsidTr="00901B38">
        <w:trPr>
          <w:trHeight w:val="650"/>
        </w:trPr>
        <w:tc>
          <w:tcPr>
            <w:tcW w:w="0" w:type="auto"/>
            <w:shd w:val="clear" w:color="auto" w:fill="auto"/>
            <w:noWrap/>
            <w:vAlign w:val="center"/>
            <w:hideMark/>
          </w:tcPr>
          <w:p w14:paraId="23D974F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867F1A7"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lembaga penjaminan</w:t>
            </w:r>
          </w:p>
        </w:tc>
        <w:tc>
          <w:tcPr>
            <w:tcW w:w="2036" w:type="dxa"/>
            <w:shd w:val="clear" w:color="auto" w:fill="auto"/>
            <w:vAlign w:val="center"/>
            <w:hideMark/>
          </w:tcPr>
          <w:p w14:paraId="76AE8508"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20327D4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BFD639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6038A2B" w14:textId="77777777" w:rsidTr="00901B38">
        <w:trPr>
          <w:trHeight w:val="650"/>
        </w:trPr>
        <w:tc>
          <w:tcPr>
            <w:tcW w:w="0" w:type="auto"/>
            <w:shd w:val="clear" w:color="auto" w:fill="auto"/>
            <w:noWrap/>
            <w:vAlign w:val="center"/>
            <w:hideMark/>
          </w:tcPr>
          <w:p w14:paraId="75532DB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30CDEFB"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lembaga penjaminan</w:t>
            </w:r>
          </w:p>
        </w:tc>
        <w:tc>
          <w:tcPr>
            <w:tcW w:w="2036" w:type="dxa"/>
            <w:shd w:val="clear" w:color="auto" w:fill="auto"/>
            <w:vAlign w:val="center"/>
            <w:hideMark/>
          </w:tcPr>
          <w:p w14:paraId="6FD30A70"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0E4460E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0472FD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B082FFD" w14:textId="77777777" w:rsidTr="00EB0F04">
        <w:trPr>
          <w:trHeight w:val="280"/>
        </w:trPr>
        <w:tc>
          <w:tcPr>
            <w:tcW w:w="0" w:type="auto"/>
            <w:shd w:val="clear" w:color="auto" w:fill="auto"/>
            <w:noWrap/>
            <w:vAlign w:val="center"/>
            <w:hideMark/>
          </w:tcPr>
          <w:p w14:paraId="00D89B0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0BFCAFD"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Rekening operasional nasabah korporasi</w:t>
            </w:r>
          </w:p>
        </w:tc>
        <w:tc>
          <w:tcPr>
            <w:tcW w:w="2036" w:type="dxa"/>
            <w:shd w:val="clear" w:color="000000" w:fill="000000"/>
            <w:noWrap/>
            <w:vAlign w:val="center"/>
            <w:hideMark/>
          </w:tcPr>
          <w:p w14:paraId="28DAF9E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73B27F9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21D532BD"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6C1AB5B" w14:textId="77777777" w:rsidTr="00EB0F04">
        <w:trPr>
          <w:trHeight w:val="1400"/>
        </w:trPr>
        <w:tc>
          <w:tcPr>
            <w:tcW w:w="0" w:type="auto"/>
            <w:shd w:val="clear" w:color="auto" w:fill="auto"/>
            <w:noWrap/>
            <w:vAlign w:val="center"/>
            <w:hideMark/>
          </w:tcPr>
          <w:p w14:paraId="5425C0A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75C5B93" w14:textId="77777777" w:rsidR="00EB0F04" w:rsidRPr="00306435" w:rsidRDefault="00EB0F04" w:rsidP="00EB0F04">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non-operasional dan/atau kewajiban yang bersifat non-operasional yang berasal dari perusahaan non-keuangan, Pemerintah Pusat, Bank Indonesia, pemerintah negara lain, bank sentral negara lain, bank pembangunan multilateral, dan/atau entitas sektor publik</w:t>
            </w:r>
          </w:p>
        </w:tc>
        <w:tc>
          <w:tcPr>
            <w:tcW w:w="2036" w:type="dxa"/>
            <w:shd w:val="clear" w:color="auto" w:fill="auto"/>
            <w:noWrap/>
            <w:vAlign w:val="center"/>
            <w:hideMark/>
          </w:tcPr>
          <w:p w14:paraId="3D31E3E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E00018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147B39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8A4A8A7" w14:textId="77777777" w:rsidTr="00EB0F04">
        <w:trPr>
          <w:trHeight w:val="280"/>
        </w:trPr>
        <w:tc>
          <w:tcPr>
            <w:tcW w:w="0" w:type="auto"/>
            <w:shd w:val="clear" w:color="auto" w:fill="auto"/>
            <w:noWrap/>
            <w:vAlign w:val="center"/>
            <w:hideMark/>
          </w:tcPr>
          <w:p w14:paraId="5ED7936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F3FC6D8"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LPS</w:t>
            </w:r>
          </w:p>
        </w:tc>
        <w:tc>
          <w:tcPr>
            <w:tcW w:w="2036" w:type="dxa"/>
            <w:shd w:val="clear" w:color="auto" w:fill="auto"/>
            <w:noWrap/>
            <w:vAlign w:val="center"/>
            <w:hideMark/>
          </w:tcPr>
          <w:p w14:paraId="1CBC04D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20%</w:t>
            </w:r>
          </w:p>
        </w:tc>
        <w:tc>
          <w:tcPr>
            <w:tcW w:w="1984" w:type="dxa"/>
            <w:shd w:val="clear" w:color="auto" w:fill="auto"/>
            <w:noWrap/>
            <w:vAlign w:val="center"/>
            <w:hideMark/>
          </w:tcPr>
          <w:p w14:paraId="7411902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0D50EC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DC0690D" w14:textId="77777777" w:rsidTr="00EB0F04">
        <w:trPr>
          <w:trHeight w:val="280"/>
        </w:trPr>
        <w:tc>
          <w:tcPr>
            <w:tcW w:w="0" w:type="auto"/>
            <w:shd w:val="clear" w:color="auto" w:fill="auto"/>
            <w:noWrap/>
            <w:vAlign w:val="center"/>
            <w:hideMark/>
          </w:tcPr>
          <w:p w14:paraId="0FE70FF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E5D70BF"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LPS</w:t>
            </w:r>
          </w:p>
        </w:tc>
        <w:tc>
          <w:tcPr>
            <w:tcW w:w="2036" w:type="dxa"/>
            <w:shd w:val="clear" w:color="auto" w:fill="auto"/>
            <w:noWrap/>
            <w:vAlign w:val="center"/>
            <w:hideMark/>
          </w:tcPr>
          <w:p w14:paraId="51BB115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40%</w:t>
            </w:r>
          </w:p>
        </w:tc>
        <w:tc>
          <w:tcPr>
            <w:tcW w:w="1984" w:type="dxa"/>
            <w:shd w:val="clear" w:color="auto" w:fill="auto"/>
            <w:noWrap/>
            <w:vAlign w:val="center"/>
            <w:hideMark/>
          </w:tcPr>
          <w:p w14:paraId="1094710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9BFCA4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68892A4" w14:textId="77777777" w:rsidTr="00EB0F04">
        <w:trPr>
          <w:trHeight w:val="840"/>
        </w:trPr>
        <w:tc>
          <w:tcPr>
            <w:tcW w:w="0" w:type="auto"/>
            <w:shd w:val="clear" w:color="auto" w:fill="auto"/>
            <w:noWrap/>
            <w:vAlign w:val="center"/>
            <w:hideMark/>
          </w:tcPr>
          <w:p w14:paraId="198AEE5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1E6588D" w14:textId="77777777" w:rsidR="00EB0F04" w:rsidRPr="00306435" w:rsidRDefault="00EB0F04" w:rsidP="00EB0F04">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Rekening non-operasional dan/atau kewajiban yang bersifat non-operasional yang memenuhi kriteria </w:t>
            </w:r>
            <w:r w:rsidRPr="00306435">
              <w:rPr>
                <w:rFonts w:ascii="Bookman Old Style" w:eastAsia="Times New Roman" w:hAnsi="Bookman Old Style" w:cs="Calibri"/>
                <w:bCs/>
                <w:lang w:val="en-ID" w:eastAsia="en-ID"/>
              </w:rPr>
              <w:t>(Lampiran I poin V Huruf A dan B)</w:t>
            </w:r>
          </w:p>
        </w:tc>
        <w:tc>
          <w:tcPr>
            <w:tcW w:w="2036" w:type="dxa"/>
            <w:shd w:val="clear" w:color="auto" w:fill="auto"/>
            <w:vAlign w:val="center"/>
            <w:hideMark/>
          </w:tcPr>
          <w:p w14:paraId="7CDFBDA2" w14:textId="77777777" w:rsidR="00EB0F04" w:rsidRPr="00306435" w:rsidRDefault="00EB0F04" w:rsidP="00EB0F04">
            <w:pPr>
              <w:spacing w:after="0" w:line="240" w:lineRule="auto"/>
              <w:jc w:val="center"/>
              <w:rPr>
                <w:rFonts w:ascii="Bookman Old Style" w:eastAsia="Times New Roman" w:hAnsi="Bookman Old Style" w:cs="Calibri"/>
                <w:b/>
                <w:bCs/>
                <w:color w:val="00B050"/>
                <w:lang w:val="en-ID" w:eastAsia="en-ID"/>
              </w:rPr>
            </w:pPr>
            <w:r w:rsidRPr="00306435">
              <w:rPr>
                <w:rFonts w:ascii="Bookman Old Style" w:eastAsia="Times New Roman" w:hAnsi="Bookman Old Style" w:cs="Calibri"/>
                <w:b/>
                <w:bCs/>
                <w:color w:val="00B050"/>
                <w:lang w:val="en-ID" w:eastAsia="en-ID"/>
              </w:rPr>
              <w:t> </w:t>
            </w:r>
          </w:p>
        </w:tc>
        <w:tc>
          <w:tcPr>
            <w:tcW w:w="1984" w:type="dxa"/>
            <w:shd w:val="clear" w:color="auto" w:fill="auto"/>
            <w:noWrap/>
            <w:vAlign w:val="center"/>
            <w:hideMark/>
          </w:tcPr>
          <w:p w14:paraId="2E7AFAB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EF05F6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2196F6B" w14:textId="77777777" w:rsidTr="00901B38">
        <w:trPr>
          <w:trHeight w:val="730"/>
        </w:trPr>
        <w:tc>
          <w:tcPr>
            <w:tcW w:w="0" w:type="auto"/>
            <w:shd w:val="clear" w:color="auto" w:fill="auto"/>
            <w:noWrap/>
            <w:vAlign w:val="center"/>
            <w:hideMark/>
          </w:tcPr>
          <w:p w14:paraId="606E551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3C390C7"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lembaga penjaminan</w:t>
            </w:r>
          </w:p>
        </w:tc>
        <w:tc>
          <w:tcPr>
            <w:tcW w:w="2036" w:type="dxa"/>
            <w:shd w:val="clear" w:color="auto" w:fill="auto"/>
            <w:vAlign w:val="center"/>
            <w:hideMark/>
          </w:tcPr>
          <w:p w14:paraId="0095DCF7"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104AABD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BAE8B0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F6FBB51" w14:textId="77777777" w:rsidTr="00901B38">
        <w:trPr>
          <w:trHeight w:val="600"/>
        </w:trPr>
        <w:tc>
          <w:tcPr>
            <w:tcW w:w="0" w:type="auto"/>
            <w:shd w:val="clear" w:color="auto" w:fill="auto"/>
            <w:noWrap/>
            <w:vAlign w:val="center"/>
            <w:hideMark/>
          </w:tcPr>
          <w:p w14:paraId="74D4171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7871D9F"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lembaga penjaminan</w:t>
            </w:r>
          </w:p>
        </w:tc>
        <w:tc>
          <w:tcPr>
            <w:tcW w:w="2036" w:type="dxa"/>
            <w:shd w:val="clear" w:color="auto" w:fill="auto"/>
            <w:vAlign w:val="center"/>
            <w:hideMark/>
          </w:tcPr>
          <w:p w14:paraId="65881E79" w14:textId="77777777" w:rsidR="00EB0F04" w:rsidRPr="00306435" w:rsidRDefault="00EB0F04" w:rsidP="00EB0F04">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3205ED4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86BECF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DB33CCB" w14:textId="77777777" w:rsidTr="00EB0F04">
        <w:trPr>
          <w:trHeight w:val="1180"/>
        </w:trPr>
        <w:tc>
          <w:tcPr>
            <w:tcW w:w="0" w:type="auto"/>
            <w:shd w:val="clear" w:color="auto" w:fill="auto"/>
            <w:noWrap/>
            <w:vAlign w:val="center"/>
            <w:hideMark/>
          </w:tcPr>
          <w:p w14:paraId="0C71F39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A9B71B4" w14:textId="77777777" w:rsidR="00EB0F04" w:rsidRPr="00306435" w:rsidRDefault="00EB0F04" w:rsidP="00EB0F04">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Rekening non-operasional dan/atau kewajiban yang bersifat non-operasional yang berasal dari entitas lainnya yang memenuhi kriteria </w:t>
            </w:r>
            <w:r w:rsidRPr="00306435">
              <w:rPr>
                <w:rFonts w:ascii="Bookman Old Style" w:eastAsia="Times New Roman" w:hAnsi="Bookman Old Style" w:cs="Calibri"/>
                <w:bCs/>
                <w:lang w:val="en-ID" w:eastAsia="en-ID"/>
              </w:rPr>
              <w:t>(Lampiran I poin IV Huruf A  angka 3 huruf b angka 2) huruf b))</w:t>
            </w:r>
          </w:p>
        </w:tc>
        <w:tc>
          <w:tcPr>
            <w:tcW w:w="2036" w:type="dxa"/>
            <w:shd w:val="clear" w:color="auto" w:fill="auto"/>
            <w:noWrap/>
            <w:vAlign w:val="center"/>
            <w:hideMark/>
          </w:tcPr>
          <w:p w14:paraId="0865CB8E"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100%</w:t>
            </w:r>
          </w:p>
        </w:tc>
        <w:tc>
          <w:tcPr>
            <w:tcW w:w="1984" w:type="dxa"/>
            <w:shd w:val="clear" w:color="auto" w:fill="auto"/>
            <w:noWrap/>
            <w:vAlign w:val="center"/>
            <w:hideMark/>
          </w:tcPr>
          <w:p w14:paraId="443EACCD"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33780060"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EB0F04" w:rsidRPr="00306435" w14:paraId="429FD147" w14:textId="77777777" w:rsidTr="00EB0F04">
        <w:trPr>
          <w:trHeight w:val="280"/>
        </w:trPr>
        <w:tc>
          <w:tcPr>
            <w:tcW w:w="0" w:type="auto"/>
            <w:shd w:val="clear" w:color="auto" w:fill="auto"/>
            <w:noWrap/>
            <w:vAlign w:val="center"/>
            <w:hideMark/>
          </w:tcPr>
          <w:p w14:paraId="002FEA0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931BD73"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strike/>
                <w:lang w:val="en-ID" w:eastAsia="en-ID"/>
              </w:rPr>
              <w:t> </w:t>
            </w:r>
          </w:p>
        </w:tc>
        <w:tc>
          <w:tcPr>
            <w:tcW w:w="2036" w:type="dxa"/>
            <w:shd w:val="clear" w:color="auto" w:fill="auto"/>
            <w:noWrap/>
            <w:vAlign w:val="center"/>
            <w:hideMark/>
          </w:tcPr>
          <w:p w14:paraId="143DB362"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1984" w:type="dxa"/>
            <w:shd w:val="clear" w:color="auto" w:fill="auto"/>
            <w:noWrap/>
            <w:vAlign w:val="center"/>
            <w:hideMark/>
          </w:tcPr>
          <w:p w14:paraId="1E1766DC"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02D1B881"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EB0F04" w:rsidRPr="00306435" w14:paraId="4483E7D9" w14:textId="77777777" w:rsidTr="00EB0F04">
        <w:trPr>
          <w:trHeight w:val="280"/>
        </w:trPr>
        <w:tc>
          <w:tcPr>
            <w:tcW w:w="0" w:type="auto"/>
            <w:shd w:val="clear" w:color="auto" w:fill="auto"/>
            <w:noWrap/>
            <w:vAlign w:val="center"/>
            <w:hideMark/>
          </w:tcPr>
          <w:p w14:paraId="082C754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C9BDF2A" w14:textId="77777777" w:rsidR="00EB0F04" w:rsidRPr="00306435" w:rsidRDefault="00EB0F04" w:rsidP="00EB0F04">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Restricted PSIA Nasabah Korporasi</w:t>
            </w:r>
          </w:p>
        </w:tc>
        <w:tc>
          <w:tcPr>
            <w:tcW w:w="2036" w:type="dxa"/>
            <w:shd w:val="clear" w:color="auto" w:fill="auto"/>
            <w:noWrap/>
            <w:vAlign w:val="center"/>
            <w:hideMark/>
          </w:tcPr>
          <w:p w14:paraId="72CD14D6"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1984" w:type="dxa"/>
            <w:shd w:val="clear" w:color="auto" w:fill="auto"/>
            <w:noWrap/>
            <w:vAlign w:val="center"/>
            <w:hideMark/>
          </w:tcPr>
          <w:p w14:paraId="40A559FE"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227A2FAE"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345427A0" w14:textId="77777777" w:rsidTr="00EB0F04">
        <w:trPr>
          <w:trHeight w:val="280"/>
        </w:trPr>
        <w:tc>
          <w:tcPr>
            <w:tcW w:w="0" w:type="auto"/>
            <w:shd w:val="clear" w:color="auto" w:fill="auto"/>
            <w:noWrap/>
            <w:vAlign w:val="center"/>
            <w:hideMark/>
          </w:tcPr>
          <w:p w14:paraId="13624E2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D5D9566"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ada hak pencairan sebelum jatuh tempo</w:t>
            </w:r>
          </w:p>
        </w:tc>
        <w:tc>
          <w:tcPr>
            <w:tcW w:w="2036" w:type="dxa"/>
            <w:shd w:val="clear" w:color="auto" w:fill="auto"/>
            <w:noWrap/>
            <w:vAlign w:val="center"/>
            <w:hideMark/>
          </w:tcPr>
          <w:p w14:paraId="4A39325C" w14:textId="77777777" w:rsidR="00EB0F04" w:rsidRPr="00306435" w:rsidRDefault="00EB0F04" w:rsidP="00EB0F04">
            <w:pPr>
              <w:spacing w:after="0" w:line="240" w:lineRule="auto"/>
              <w:jc w:val="center"/>
              <w:rPr>
                <w:rFonts w:ascii="Bookman Old Style" w:eastAsia="Times New Roman" w:hAnsi="Bookman Old Style" w:cs="Calibri"/>
                <w:color w:val="C65911"/>
                <w:lang w:val="en-ID" w:eastAsia="en-ID"/>
              </w:rPr>
            </w:pPr>
            <w:r w:rsidRPr="00306435">
              <w:rPr>
                <w:rFonts w:ascii="Bookman Old Style" w:eastAsia="Times New Roman" w:hAnsi="Bookman Old Style" w:cs="Calibri"/>
                <w:color w:val="C65911"/>
                <w:lang w:val="en-ID" w:eastAsia="en-ID"/>
              </w:rPr>
              <w:t>0%</w:t>
            </w:r>
          </w:p>
        </w:tc>
        <w:tc>
          <w:tcPr>
            <w:tcW w:w="1984" w:type="dxa"/>
            <w:shd w:val="clear" w:color="auto" w:fill="auto"/>
            <w:noWrap/>
            <w:vAlign w:val="center"/>
            <w:hideMark/>
          </w:tcPr>
          <w:p w14:paraId="0F4DD821"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38692243"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79128C3E" w14:textId="77777777" w:rsidTr="00EB0F04">
        <w:trPr>
          <w:trHeight w:val="600"/>
        </w:trPr>
        <w:tc>
          <w:tcPr>
            <w:tcW w:w="0" w:type="auto"/>
            <w:shd w:val="clear" w:color="auto" w:fill="auto"/>
            <w:noWrap/>
            <w:vAlign w:val="center"/>
            <w:hideMark/>
          </w:tcPr>
          <w:p w14:paraId="1B81035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F68D3E7"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ada hak pencairan sebelum jatuh tempo dengan pemberitahuan minimal 30 hari sebelumnya</w:t>
            </w:r>
          </w:p>
        </w:tc>
        <w:tc>
          <w:tcPr>
            <w:tcW w:w="2036" w:type="dxa"/>
            <w:shd w:val="clear" w:color="auto" w:fill="auto"/>
            <w:noWrap/>
            <w:vAlign w:val="center"/>
            <w:hideMark/>
          </w:tcPr>
          <w:p w14:paraId="33961578" w14:textId="77777777" w:rsidR="00EB0F04" w:rsidRPr="00306435" w:rsidRDefault="00EB0F04" w:rsidP="00EB0F04">
            <w:pPr>
              <w:spacing w:after="0" w:line="240" w:lineRule="auto"/>
              <w:jc w:val="center"/>
              <w:rPr>
                <w:rFonts w:ascii="Bookman Old Style" w:eastAsia="Times New Roman" w:hAnsi="Bookman Old Style" w:cs="Calibri"/>
                <w:color w:val="C65911"/>
                <w:lang w:val="en-ID" w:eastAsia="en-ID"/>
              </w:rPr>
            </w:pPr>
            <w:r w:rsidRPr="00306435">
              <w:rPr>
                <w:rFonts w:ascii="Bookman Old Style" w:eastAsia="Times New Roman" w:hAnsi="Bookman Old Style" w:cs="Calibri"/>
                <w:color w:val="C65911"/>
                <w:lang w:val="en-ID" w:eastAsia="en-ID"/>
              </w:rPr>
              <w:t>0%</w:t>
            </w:r>
          </w:p>
        </w:tc>
        <w:tc>
          <w:tcPr>
            <w:tcW w:w="1984" w:type="dxa"/>
            <w:shd w:val="clear" w:color="auto" w:fill="auto"/>
            <w:noWrap/>
            <w:vAlign w:val="center"/>
            <w:hideMark/>
          </w:tcPr>
          <w:p w14:paraId="1FC25A30"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7E0AA2C0"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1B3B29C1" w14:textId="77777777" w:rsidTr="00EB0F04">
        <w:trPr>
          <w:trHeight w:val="660"/>
        </w:trPr>
        <w:tc>
          <w:tcPr>
            <w:tcW w:w="0" w:type="auto"/>
            <w:shd w:val="clear" w:color="auto" w:fill="auto"/>
            <w:noWrap/>
            <w:vAlign w:val="center"/>
            <w:hideMark/>
          </w:tcPr>
          <w:p w14:paraId="579B275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6407E48" w14:textId="77777777" w:rsidR="00EB0F04" w:rsidRPr="00306435" w:rsidRDefault="00EB0F04" w:rsidP="00EB0F04">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ada hak pencairan sebelum jatuh tempo dengan pemberitahuan kurang dari 30 hari sebelumnya</w:t>
            </w:r>
          </w:p>
        </w:tc>
        <w:tc>
          <w:tcPr>
            <w:tcW w:w="2036" w:type="dxa"/>
            <w:shd w:val="clear" w:color="auto" w:fill="auto"/>
            <w:noWrap/>
            <w:vAlign w:val="center"/>
            <w:hideMark/>
          </w:tcPr>
          <w:p w14:paraId="233975E9" w14:textId="77777777" w:rsidR="00EB0F04" w:rsidRPr="00306435" w:rsidRDefault="00EB0F04" w:rsidP="00EB0F04">
            <w:pPr>
              <w:spacing w:after="0" w:line="240" w:lineRule="auto"/>
              <w:jc w:val="center"/>
              <w:rPr>
                <w:rFonts w:ascii="Bookman Old Style" w:eastAsia="Times New Roman" w:hAnsi="Bookman Old Style" w:cs="Calibri"/>
                <w:color w:val="C65911"/>
                <w:lang w:val="en-ID" w:eastAsia="en-ID"/>
              </w:rPr>
            </w:pPr>
            <w:r w:rsidRPr="00306435">
              <w:rPr>
                <w:rFonts w:ascii="Bookman Old Style" w:eastAsia="Times New Roman" w:hAnsi="Bookman Old Style" w:cs="Calibri"/>
                <w:color w:val="C65911"/>
                <w:lang w:val="en-ID" w:eastAsia="en-ID"/>
              </w:rPr>
              <w:t>40%</w:t>
            </w:r>
          </w:p>
        </w:tc>
        <w:tc>
          <w:tcPr>
            <w:tcW w:w="1984" w:type="dxa"/>
            <w:shd w:val="clear" w:color="auto" w:fill="auto"/>
            <w:noWrap/>
            <w:vAlign w:val="center"/>
            <w:hideMark/>
          </w:tcPr>
          <w:p w14:paraId="6E6D38E5"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6F2C8D71"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01190CAB" w14:textId="77777777" w:rsidTr="00EB0F04">
        <w:trPr>
          <w:trHeight w:val="350"/>
        </w:trPr>
        <w:tc>
          <w:tcPr>
            <w:tcW w:w="0" w:type="auto"/>
            <w:shd w:val="clear" w:color="auto" w:fill="auto"/>
            <w:noWrap/>
            <w:vAlign w:val="center"/>
            <w:hideMark/>
          </w:tcPr>
          <w:p w14:paraId="47BD94C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F014A98"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diterbitkan Bank</w:t>
            </w:r>
          </w:p>
        </w:tc>
        <w:tc>
          <w:tcPr>
            <w:tcW w:w="2036" w:type="dxa"/>
            <w:shd w:val="clear" w:color="auto" w:fill="auto"/>
            <w:noWrap/>
            <w:vAlign w:val="center"/>
            <w:hideMark/>
          </w:tcPr>
          <w:p w14:paraId="7F977AD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14F765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07C06A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E5477C6" w14:textId="77777777" w:rsidTr="00EB0F04">
        <w:trPr>
          <w:trHeight w:val="620"/>
        </w:trPr>
        <w:tc>
          <w:tcPr>
            <w:tcW w:w="0" w:type="auto"/>
            <w:shd w:val="clear" w:color="auto" w:fill="auto"/>
            <w:noWrap/>
            <w:vAlign w:val="center"/>
            <w:hideMark/>
          </w:tcPr>
          <w:p w14:paraId="3907AC3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666F812"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Rekening non-operasional dan/atau kewajiban yang bersifat non-operasional</w:t>
            </w:r>
          </w:p>
        </w:tc>
        <w:tc>
          <w:tcPr>
            <w:tcW w:w="2036" w:type="dxa"/>
            <w:shd w:val="clear" w:color="000000" w:fill="000000"/>
            <w:noWrap/>
            <w:vAlign w:val="center"/>
            <w:hideMark/>
          </w:tcPr>
          <w:p w14:paraId="6747CF6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8EBE4C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1CB38726"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3255433" w14:textId="77777777" w:rsidTr="00EB0F04">
        <w:trPr>
          <w:trHeight w:val="280"/>
        </w:trPr>
        <w:tc>
          <w:tcPr>
            <w:tcW w:w="0" w:type="auto"/>
            <w:gridSpan w:val="2"/>
            <w:shd w:val="clear" w:color="auto" w:fill="auto"/>
            <w:vAlign w:val="center"/>
            <w:hideMark/>
          </w:tcPr>
          <w:p w14:paraId="7983BEE4"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Pendanaan yang Berasal dari Nasabah Korporasi</w:t>
            </w:r>
          </w:p>
        </w:tc>
        <w:tc>
          <w:tcPr>
            <w:tcW w:w="1483" w:type="dxa"/>
            <w:shd w:val="clear" w:color="000000" w:fill="000000"/>
            <w:noWrap/>
            <w:vAlign w:val="center"/>
            <w:hideMark/>
          </w:tcPr>
          <w:p w14:paraId="4E3F3A7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6AB3015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7047F23F"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85FD231" w14:textId="77777777" w:rsidTr="00EB0F04">
        <w:trPr>
          <w:trHeight w:val="290"/>
        </w:trPr>
        <w:tc>
          <w:tcPr>
            <w:tcW w:w="0" w:type="auto"/>
            <w:shd w:val="clear" w:color="auto" w:fill="auto"/>
            <w:noWrap/>
            <w:vAlign w:val="center"/>
            <w:hideMark/>
          </w:tcPr>
          <w:p w14:paraId="1A1BDF0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1.4</w:t>
            </w:r>
          </w:p>
        </w:tc>
        <w:tc>
          <w:tcPr>
            <w:tcW w:w="6952" w:type="dxa"/>
            <w:shd w:val="clear" w:color="auto" w:fill="auto"/>
            <w:vAlign w:val="center"/>
            <w:hideMark/>
          </w:tcPr>
          <w:p w14:paraId="3A46DEDD"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Penarikan Pendanaan dengan Agunan</w:t>
            </w:r>
            <w:r w:rsidRPr="00306435">
              <w:rPr>
                <w:rFonts w:ascii="Bookman Old Style" w:eastAsia="Times New Roman" w:hAnsi="Bookman Old Style" w:cs="Calibri"/>
                <w:bCs/>
                <w:i/>
                <w:iCs/>
                <w:lang w:val="en-ID" w:eastAsia="en-ID"/>
              </w:rPr>
              <w:t xml:space="preserve"> (Secured Funding)</w:t>
            </w:r>
          </w:p>
        </w:tc>
        <w:tc>
          <w:tcPr>
            <w:tcW w:w="2036" w:type="dxa"/>
            <w:shd w:val="clear" w:color="auto" w:fill="auto"/>
            <w:noWrap/>
            <w:vAlign w:val="center"/>
            <w:hideMark/>
          </w:tcPr>
          <w:p w14:paraId="4BE0924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158D7B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858F94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F8453DF" w14:textId="77777777" w:rsidTr="00EB0F04">
        <w:trPr>
          <w:trHeight w:val="280"/>
        </w:trPr>
        <w:tc>
          <w:tcPr>
            <w:tcW w:w="0" w:type="auto"/>
            <w:shd w:val="clear" w:color="auto" w:fill="auto"/>
            <w:noWrap/>
            <w:vAlign w:val="center"/>
            <w:hideMark/>
          </w:tcPr>
          <w:p w14:paraId="2F0F65F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CC8599F"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Bank Indonesia</w:t>
            </w:r>
          </w:p>
        </w:tc>
        <w:tc>
          <w:tcPr>
            <w:tcW w:w="2036" w:type="dxa"/>
            <w:shd w:val="clear" w:color="auto" w:fill="auto"/>
            <w:noWrap/>
            <w:vAlign w:val="center"/>
            <w:hideMark/>
          </w:tcPr>
          <w:p w14:paraId="2D232A3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39183B3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1A419F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D77D458" w14:textId="77777777" w:rsidTr="00EB0F04">
        <w:trPr>
          <w:trHeight w:val="280"/>
        </w:trPr>
        <w:tc>
          <w:tcPr>
            <w:tcW w:w="0" w:type="auto"/>
            <w:shd w:val="clear" w:color="auto" w:fill="auto"/>
            <w:noWrap/>
            <w:vAlign w:val="center"/>
            <w:hideMark/>
          </w:tcPr>
          <w:p w14:paraId="52926EB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6AD96F4"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agunan HQLA Level 1</w:t>
            </w:r>
          </w:p>
        </w:tc>
        <w:tc>
          <w:tcPr>
            <w:tcW w:w="2036" w:type="dxa"/>
            <w:shd w:val="clear" w:color="auto" w:fill="auto"/>
            <w:noWrap/>
            <w:vAlign w:val="center"/>
            <w:hideMark/>
          </w:tcPr>
          <w:p w14:paraId="5C84E4E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714D8E8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76309B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37729F1" w14:textId="77777777" w:rsidTr="00EB0F04">
        <w:trPr>
          <w:trHeight w:val="280"/>
        </w:trPr>
        <w:tc>
          <w:tcPr>
            <w:tcW w:w="0" w:type="auto"/>
            <w:shd w:val="clear" w:color="auto" w:fill="auto"/>
            <w:noWrap/>
            <w:vAlign w:val="center"/>
            <w:hideMark/>
          </w:tcPr>
          <w:p w14:paraId="391A164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8D56142"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agunan HQLA Level 2A</w:t>
            </w:r>
          </w:p>
        </w:tc>
        <w:tc>
          <w:tcPr>
            <w:tcW w:w="2036" w:type="dxa"/>
            <w:shd w:val="clear" w:color="auto" w:fill="auto"/>
            <w:noWrap/>
            <w:vAlign w:val="center"/>
            <w:hideMark/>
          </w:tcPr>
          <w:p w14:paraId="6D00F50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58C59F8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086EE7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B33110A" w14:textId="77777777" w:rsidTr="00EB0F04">
        <w:trPr>
          <w:trHeight w:val="1120"/>
        </w:trPr>
        <w:tc>
          <w:tcPr>
            <w:tcW w:w="0" w:type="auto"/>
            <w:shd w:val="clear" w:color="auto" w:fill="auto"/>
            <w:noWrap/>
            <w:vAlign w:val="center"/>
            <w:hideMark/>
          </w:tcPr>
          <w:p w14:paraId="4D90CCC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70DD4E6"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Pemerintah Pusat atau entitas sektor publik yang memiliki bobot risiko paling tinggi 20% atau bank pembangunan multilateral, dengan agunan selain HQLA Level 1 atau HQLA Level 2A</w:t>
            </w:r>
          </w:p>
        </w:tc>
        <w:tc>
          <w:tcPr>
            <w:tcW w:w="2036" w:type="dxa"/>
            <w:shd w:val="clear" w:color="auto" w:fill="auto"/>
            <w:noWrap/>
            <w:vAlign w:val="center"/>
            <w:hideMark/>
          </w:tcPr>
          <w:p w14:paraId="78AD622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2E9A7F6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8157B9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0EF24FF" w14:textId="77777777" w:rsidTr="00EB0F04">
        <w:trPr>
          <w:trHeight w:val="280"/>
        </w:trPr>
        <w:tc>
          <w:tcPr>
            <w:tcW w:w="0" w:type="auto"/>
            <w:shd w:val="clear" w:color="auto" w:fill="auto"/>
            <w:noWrap/>
            <w:vAlign w:val="center"/>
            <w:hideMark/>
          </w:tcPr>
          <w:p w14:paraId="2121AE0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41E5D6C"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dengan agunan HQLA Level 2B berupa EBAS</w:t>
            </w:r>
          </w:p>
        </w:tc>
        <w:tc>
          <w:tcPr>
            <w:tcW w:w="2036" w:type="dxa"/>
            <w:shd w:val="clear" w:color="auto" w:fill="auto"/>
            <w:noWrap/>
            <w:vAlign w:val="center"/>
            <w:hideMark/>
          </w:tcPr>
          <w:p w14:paraId="3BF2BD0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6A4A38E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C76498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43A9E3D" w14:textId="77777777" w:rsidTr="00EB0F04">
        <w:trPr>
          <w:trHeight w:val="280"/>
        </w:trPr>
        <w:tc>
          <w:tcPr>
            <w:tcW w:w="0" w:type="auto"/>
            <w:shd w:val="clear" w:color="auto" w:fill="auto"/>
            <w:noWrap/>
            <w:vAlign w:val="center"/>
            <w:hideMark/>
          </w:tcPr>
          <w:p w14:paraId="116B0E8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318F3E2"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dengan agunan HQLA Level 2B selain EBAS</w:t>
            </w:r>
          </w:p>
        </w:tc>
        <w:tc>
          <w:tcPr>
            <w:tcW w:w="2036" w:type="dxa"/>
            <w:shd w:val="clear" w:color="auto" w:fill="auto"/>
            <w:noWrap/>
            <w:vAlign w:val="center"/>
            <w:hideMark/>
          </w:tcPr>
          <w:p w14:paraId="7F5110B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63FA769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AA3AD4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FB0E1F3" w14:textId="77777777" w:rsidTr="00EB0F04">
        <w:trPr>
          <w:trHeight w:val="280"/>
        </w:trPr>
        <w:tc>
          <w:tcPr>
            <w:tcW w:w="0" w:type="auto"/>
            <w:shd w:val="clear" w:color="auto" w:fill="auto"/>
            <w:noWrap/>
            <w:vAlign w:val="center"/>
            <w:hideMark/>
          </w:tcPr>
          <w:p w14:paraId="27D534C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9573726"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agunan selain HQLA</w:t>
            </w:r>
          </w:p>
        </w:tc>
        <w:tc>
          <w:tcPr>
            <w:tcW w:w="2036" w:type="dxa"/>
            <w:shd w:val="clear" w:color="auto" w:fill="auto"/>
            <w:noWrap/>
            <w:vAlign w:val="center"/>
            <w:hideMark/>
          </w:tcPr>
          <w:p w14:paraId="61EB79C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1AACFD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0F4F03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54518C1" w14:textId="77777777" w:rsidTr="00EB0F04">
        <w:trPr>
          <w:trHeight w:val="690"/>
        </w:trPr>
        <w:tc>
          <w:tcPr>
            <w:tcW w:w="0" w:type="auto"/>
            <w:gridSpan w:val="2"/>
            <w:shd w:val="clear" w:color="auto" w:fill="auto"/>
            <w:vAlign w:val="center"/>
            <w:hideMark/>
          </w:tcPr>
          <w:p w14:paraId="7FD8EAEF"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Pendanaan dengan Agunan (</w:t>
            </w:r>
            <w:r w:rsidRPr="00306435">
              <w:rPr>
                <w:rFonts w:ascii="Bookman Old Style" w:eastAsia="Times New Roman" w:hAnsi="Bookman Old Style" w:cs="Calibri"/>
                <w:bCs/>
                <w:i/>
                <w:iCs/>
                <w:lang w:val="en-ID" w:eastAsia="en-ID"/>
              </w:rPr>
              <w:t>Secured Funding</w:t>
            </w:r>
            <w:r w:rsidRPr="00306435">
              <w:rPr>
                <w:rFonts w:ascii="Bookman Old Style" w:eastAsia="Times New Roman" w:hAnsi="Bookman Old Style" w:cs="Calibri"/>
                <w:bCs/>
                <w:lang w:val="en-ID" w:eastAsia="en-ID"/>
              </w:rPr>
              <w:t>)</w:t>
            </w:r>
          </w:p>
        </w:tc>
        <w:tc>
          <w:tcPr>
            <w:tcW w:w="1483" w:type="dxa"/>
            <w:shd w:val="clear" w:color="000000" w:fill="000000"/>
            <w:noWrap/>
            <w:vAlign w:val="center"/>
            <w:hideMark/>
          </w:tcPr>
          <w:p w14:paraId="3FB9D3DA"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70123F1"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61CCB4E8"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1E1FBCA" w14:textId="77777777" w:rsidTr="00EB0F04">
        <w:trPr>
          <w:trHeight w:val="290"/>
        </w:trPr>
        <w:tc>
          <w:tcPr>
            <w:tcW w:w="0" w:type="auto"/>
            <w:shd w:val="clear" w:color="auto" w:fill="auto"/>
            <w:noWrap/>
            <w:vAlign w:val="center"/>
            <w:hideMark/>
          </w:tcPr>
          <w:p w14:paraId="46D349E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6952" w:type="dxa"/>
            <w:shd w:val="clear" w:color="auto" w:fill="auto"/>
            <w:vAlign w:val="center"/>
            <w:hideMark/>
          </w:tcPr>
          <w:p w14:paraId="32C60532"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Arus Kas Keluar Lainnya </w:t>
            </w:r>
            <w:r w:rsidRPr="00306435">
              <w:rPr>
                <w:rFonts w:ascii="Bookman Old Style" w:eastAsia="Times New Roman" w:hAnsi="Bookman Old Style" w:cs="Calibri"/>
                <w:bCs/>
                <w:i/>
                <w:iCs/>
                <w:lang w:val="en-ID" w:eastAsia="en-ID"/>
              </w:rPr>
              <w:t>(Additional Requirement)</w:t>
            </w:r>
          </w:p>
        </w:tc>
        <w:tc>
          <w:tcPr>
            <w:tcW w:w="2036" w:type="dxa"/>
            <w:shd w:val="clear" w:color="auto" w:fill="auto"/>
            <w:noWrap/>
            <w:vAlign w:val="center"/>
            <w:hideMark/>
          </w:tcPr>
          <w:p w14:paraId="71C21B7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EA3947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4829D8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FB80D1D" w14:textId="77777777" w:rsidTr="00EB0F04">
        <w:trPr>
          <w:trHeight w:val="570"/>
        </w:trPr>
        <w:tc>
          <w:tcPr>
            <w:tcW w:w="0" w:type="auto"/>
            <w:shd w:val="clear" w:color="auto" w:fill="auto"/>
            <w:noWrap/>
            <w:vAlign w:val="center"/>
            <w:hideMark/>
          </w:tcPr>
          <w:p w14:paraId="1585539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6E5A911"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keluar lainnya terkait transaksi derivatif  syariah/</w:t>
            </w:r>
            <w:r w:rsidRPr="00306435">
              <w:rPr>
                <w:rFonts w:ascii="Bookman Old Style" w:eastAsia="Times New Roman" w:hAnsi="Bookman Old Style" w:cs="Calibri"/>
                <w:bCs/>
                <w:i/>
                <w:iCs/>
                <w:lang w:val="en-ID" w:eastAsia="en-ID"/>
              </w:rPr>
              <w:t xml:space="preserve">Sharia compliance hedging </w:t>
            </w:r>
            <w:r w:rsidRPr="00306435">
              <w:rPr>
                <w:rFonts w:ascii="Bookman Old Style" w:eastAsia="Times New Roman" w:hAnsi="Bookman Old Style" w:cs="Calibri"/>
                <w:bCs/>
                <w:lang w:val="en-ID" w:eastAsia="en-ID"/>
              </w:rPr>
              <w:t>sesuai fatwa DSN-MUI</w:t>
            </w:r>
          </w:p>
        </w:tc>
        <w:tc>
          <w:tcPr>
            <w:tcW w:w="2036" w:type="dxa"/>
            <w:shd w:val="clear" w:color="auto" w:fill="auto"/>
            <w:noWrap/>
            <w:vAlign w:val="center"/>
            <w:hideMark/>
          </w:tcPr>
          <w:p w14:paraId="2393D4C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955D94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D7EACC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717AE7F" w14:textId="77777777" w:rsidTr="00EB0F04">
        <w:trPr>
          <w:trHeight w:val="560"/>
        </w:trPr>
        <w:tc>
          <w:tcPr>
            <w:tcW w:w="0" w:type="auto"/>
            <w:shd w:val="clear" w:color="auto" w:fill="auto"/>
            <w:noWrap/>
            <w:vAlign w:val="center"/>
            <w:hideMark/>
          </w:tcPr>
          <w:p w14:paraId="42DBE6E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9351B4F"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keluar lainnya terkait peningkatan kebutuhan likuiditas</w:t>
            </w:r>
          </w:p>
        </w:tc>
        <w:tc>
          <w:tcPr>
            <w:tcW w:w="2036" w:type="dxa"/>
            <w:shd w:val="clear" w:color="auto" w:fill="auto"/>
            <w:noWrap/>
            <w:vAlign w:val="center"/>
            <w:hideMark/>
          </w:tcPr>
          <w:p w14:paraId="556569C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E99084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FE09DE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1D7E930" w14:textId="77777777" w:rsidTr="00EB0F04">
        <w:trPr>
          <w:trHeight w:val="840"/>
        </w:trPr>
        <w:tc>
          <w:tcPr>
            <w:tcW w:w="0" w:type="auto"/>
            <w:shd w:val="clear" w:color="auto" w:fill="auto"/>
            <w:noWrap/>
            <w:vAlign w:val="center"/>
            <w:hideMark/>
          </w:tcPr>
          <w:p w14:paraId="528DFB5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BF094E5"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penurunan peringkat (</w:t>
            </w:r>
            <w:r w:rsidRPr="00306435">
              <w:rPr>
                <w:rFonts w:ascii="Bookman Old Style" w:eastAsia="Times New Roman" w:hAnsi="Bookman Old Style" w:cs="Calibri"/>
                <w:i/>
                <w:iCs/>
                <w:lang w:val="en-ID" w:eastAsia="en-ID"/>
              </w:rPr>
              <w:t>rating</w:t>
            </w:r>
            <w:r w:rsidRPr="00306435">
              <w:rPr>
                <w:rFonts w:ascii="Bookman Old Style" w:eastAsia="Times New Roman" w:hAnsi="Bookman Old Style" w:cs="Calibri"/>
                <w:lang w:val="en-ID" w:eastAsia="en-ID"/>
              </w:rPr>
              <w:t xml:space="preserve">) Bank dalam transaksi Pendanaan, </w:t>
            </w:r>
            <w:r w:rsidRPr="00306435">
              <w:rPr>
                <w:rFonts w:ascii="Bookman Old Style" w:eastAsia="Times New Roman" w:hAnsi="Bookman Old Style" w:cs="Calibri"/>
                <w:i/>
                <w:iCs/>
                <w:lang w:val="en-ID" w:eastAsia="en-ID"/>
              </w:rPr>
              <w:t>derivatif syariah/Sharia compliance hedging</w:t>
            </w:r>
            <w:r w:rsidRPr="00306435">
              <w:rPr>
                <w:rFonts w:ascii="Bookman Old Style" w:eastAsia="Times New Roman" w:hAnsi="Bookman Old Style" w:cs="Calibri"/>
                <w:lang w:val="en-ID" w:eastAsia="en-ID"/>
              </w:rPr>
              <w:t xml:space="preserve"> sesuai fatwa MUI, dan perjanjian lainnya</w:t>
            </w:r>
          </w:p>
        </w:tc>
        <w:tc>
          <w:tcPr>
            <w:tcW w:w="2036" w:type="dxa"/>
            <w:shd w:val="clear" w:color="auto" w:fill="auto"/>
            <w:noWrap/>
            <w:vAlign w:val="center"/>
            <w:hideMark/>
          </w:tcPr>
          <w:p w14:paraId="478CEFE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04DD560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A3A18D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BCAAB0D" w14:textId="77777777" w:rsidTr="00EB0F04">
        <w:trPr>
          <w:trHeight w:val="1280"/>
        </w:trPr>
        <w:tc>
          <w:tcPr>
            <w:tcW w:w="0" w:type="auto"/>
            <w:shd w:val="clear" w:color="auto" w:fill="auto"/>
            <w:noWrap/>
            <w:vAlign w:val="center"/>
            <w:hideMark/>
          </w:tcPr>
          <w:p w14:paraId="3319C4A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E9A4249"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perubahan mark to market atas transaksi derivatif atau transaksi lainnya (sebesar aliran agunan bersih absolut selama 30 (tiga puluh) hari yang terbesar dan terealisasikan dalam 24 (dua puluh empat) bulan)</w:t>
            </w:r>
          </w:p>
        </w:tc>
        <w:tc>
          <w:tcPr>
            <w:tcW w:w="2036" w:type="dxa"/>
            <w:shd w:val="clear" w:color="auto" w:fill="auto"/>
            <w:noWrap/>
            <w:vAlign w:val="center"/>
            <w:hideMark/>
          </w:tcPr>
          <w:p w14:paraId="7EEDE1E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0%  *) </w:t>
            </w:r>
          </w:p>
        </w:tc>
        <w:tc>
          <w:tcPr>
            <w:tcW w:w="1984" w:type="dxa"/>
            <w:shd w:val="clear" w:color="auto" w:fill="auto"/>
            <w:noWrap/>
            <w:vAlign w:val="center"/>
            <w:hideMark/>
          </w:tcPr>
          <w:p w14:paraId="06FF5C3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D817DF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9771BA2" w14:textId="77777777" w:rsidTr="00EB0F04">
        <w:trPr>
          <w:trHeight w:val="560"/>
        </w:trPr>
        <w:tc>
          <w:tcPr>
            <w:tcW w:w="0" w:type="auto"/>
            <w:shd w:val="clear" w:color="auto" w:fill="auto"/>
            <w:noWrap/>
            <w:vAlign w:val="center"/>
            <w:hideMark/>
          </w:tcPr>
          <w:p w14:paraId="6910D34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5866EE3"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potensi perubahan nilai agunan untuk derivatif dan transaksi lainnya</w:t>
            </w:r>
          </w:p>
        </w:tc>
        <w:tc>
          <w:tcPr>
            <w:tcW w:w="2036" w:type="dxa"/>
            <w:shd w:val="clear" w:color="auto" w:fill="auto"/>
            <w:noWrap/>
            <w:vAlign w:val="center"/>
            <w:hideMark/>
          </w:tcPr>
          <w:p w14:paraId="5158CC5C"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20%</w:t>
            </w:r>
          </w:p>
        </w:tc>
        <w:tc>
          <w:tcPr>
            <w:tcW w:w="1984" w:type="dxa"/>
            <w:shd w:val="clear" w:color="auto" w:fill="auto"/>
            <w:noWrap/>
            <w:vAlign w:val="center"/>
            <w:hideMark/>
          </w:tcPr>
          <w:p w14:paraId="56A4D3B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C5AFBB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363A460" w14:textId="77777777" w:rsidTr="00EB0F04">
        <w:trPr>
          <w:trHeight w:val="840"/>
        </w:trPr>
        <w:tc>
          <w:tcPr>
            <w:tcW w:w="0" w:type="auto"/>
            <w:shd w:val="clear" w:color="auto" w:fill="auto"/>
            <w:noWrap/>
            <w:vAlign w:val="center"/>
            <w:hideMark/>
          </w:tcPr>
          <w:p w14:paraId="096BD74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92E1523"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kelebihan agunan yang tidak terpisah (</w:t>
            </w:r>
            <w:r w:rsidRPr="00306435">
              <w:rPr>
                <w:rFonts w:ascii="Bookman Old Style" w:eastAsia="Times New Roman" w:hAnsi="Bookman Old Style" w:cs="Calibri"/>
                <w:i/>
                <w:iCs/>
                <w:lang w:val="en-ID" w:eastAsia="en-ID"/>
              </w:rPr>
              <w:t>non-segregated collateral</w:t>
            </w:r>
            <w:r w:rsidRPr="00306435">
              <w:rPr>
                <w:rFonts w:ascii="Bookman Old Style" w:eastAsia="Times New Roman" w:hAnsi="Bookman Old Style" w:cs="Calibri"/>
                <w:lang w:val="en-ID" w:eastAsia="en-ID"/>
              </w:rPr>
              <w:t>) yang dikuasai oleh Bank yang secara kontraktual dapat diambil setiap saat oleh pihak lawan</w:t>
            </w:r>
          </w:p>
        </w:tc>
        <w:tc>
          <w:tcPr>
            <w:tcW w:w="2036" w:type="dxa"/>
            <w:shd w:val="clear" w:color="auto" w:fill="auto"/>
            <w:noWrap/>
            <w:vAlign w:val="center"/>
            <w:hideMark/>
          </w:tcPr>
          <w:p w14:paraId="47ED937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00400FF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4B0F2E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980AB8A" w14:textId="77777777" w:rsidTr="00EB0F04">
        <w:trPr>
          <w:trHeight w:val="840"/>
        </w:trPr>
        <w:tc>
          <w:tcPr>
            <w:tcW w:w="0" w:type="auto"/>
            <w:shd w:val="clear" w:color="auto" w:fill="auto"/>
            <w:noWrap/>
            <w:vAlign w:val="center"/>
            <w:hideMark/>
          </w:tcPr>
          <w:p w14:paraId="20A59C9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C74282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kewajiban penyediaan agunan kepada pihak lawan (</w:t>
            </w:r>
            <w:r w:rsidRPr="00306435">
              <w:rPr>
                <w:rFonts w:ascii="Bookman Old Style" w:eastAsia="Times New Roman" w:hAnsi="Bookman Old Style" w:cs="Calibri"/>
                <w:i/>
                <w:iCs/>
                <w:lang w:val="en-ID" w:eastAsia="en-ID"/>
              </w:rPr>
              <w:t>counterparty</w:t>
            </w:r>
            <w:r w:rsidRPr="00306435">
              <w:rPr>
                <w:rFonts w:ascii="Bookman Old Style" w:eastAsia="Times New Roman" w:hAnsi="Bookman Old Style" w:cs="Calibri"/>
                <w:lang w:val="en-ID" w:eastAsia="en-ID"/>
              </w:rPr>
              <w:t>) atas suatu transaksi tertentu namun pihak lawan (</w:t>
            </w:r>
            <w:r w:rsidRPr="00306435">
              <w:rPr>
                <w:rFonts w:ascii="Bookman Old Style" w:eastAsia="Times New Roman" w:hAnsi="Bookman Old Style" w:cs="Calibri"/>
                <w:i/>
                <w:iCs/>
                <w:lang w:val="en-ID" w:eastAsia="en-ID"/>
              </w:rPr>
              <w:t>counterparty</w:t>
            </w:r>
            <w:r w:rsidRPr="00306435">
              <w:rPr>
                <w:rFonts w:ascii="Bookman Old Style" w:eastAsia="Times New Roman" w:hAnsi="Bookman Old Style" w:cs="Calibri"/>
                <w:lang w:val="en-ID" w:eastAsia="en-ID"/>
              </w:rPr>
              <w:t>) belum meminta agunan tersebut</w:t>
            </w:r>
          </w:p>
        </w:tc>
        <w:tc>
          <w:tcPr>
            <w:tcW w:w="2036" w:type="dxa"/>
            <w:shd w:val="clear" w:color="auto" w:fill="auto"/>
            <w:noWrap/>
            <w:vAlign w:val="center"/>
            <w:hideMark/>
          </w:tcPr>
          <w:p w14:paraId="5F35A3A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7D43A0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3C3CC4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7BF0DFB" w14:textId="77777777" w:rsidTr="00EB0F04">
        <w:trPr>
          <w:trHeight w:val="560"/>
        </w:trPr>
        <w:tc>
          <w:tcPr>
            <w:tcW w:w="0" w:type="auto"/>
            <w:shd w:val="clear" w:color="auto" w:fill="auto"/>
            <w:noWrap/>
            <w:vAlign w:val="center"/>
            <w:hideMark/>
          </w:tcPr>
          <w:p w14:paraId="3841AE9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AD4A2F0"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potensi penukaran agunan yang berupa HQLA menjadi bukan HQLA</w:t>
            </w:r>
          </w:p>
        </w:tc>
        <w:tc>
          <w:tcPr>
            <w:tcW w:w="2036" w:type="dxa"/>
            <w:shd w:val="clear" w:color="auto" w:fill="auto"/>
            <w:noWrap/>
            <w:vAlign w:val="center"/>
            <w:hideMark/>
          </w:tcPr>
          <w:p w14:paraId="5A7BAC3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558AFB2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FD19E9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39D3098" w14:textId="77777777" w:rsidTr="00EB0F04">
        <w:trPr>
          <w:trHeight w:val="280"/>
        </w:trPr>
        <w:tc>
          <w:tcPr>
            <w:tcW w:w="0" w:type="auto"/>
            <w:shd w:val="clear" w:color="auto" w:fill="auto"/>
            <w:noWrap/>
            <w:vAlign w:val="center"/>
            <w:hideMark/>
          </w:tcPr>
          <w:p w14:paraId="3788365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F989CFC"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Arus kas keluar lainnya terkait kehilangan pendanaan </w:t>
            </w:r>
          </w:p>
        </w:tc>
        <w:tc>
          <w:tcPr>
            <w:tcW w:w="2036" w:type="dxa"/>
            <w:shd w:val="clear" w:color="auto" w:fill="auto"/>
            <w:noWrap/>
            <w:vAlign w:val="bottom"/>
            <w:hideMark/>
          </w:tcPr>
          <w:p w14:paraId="1CCB6E67"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43572CD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025F7877"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ADE70B0" w14:textId="77777777" w:rsidTr="00EB0F04">
        <w:trPr>
          <w:trHeight w:val="730"/>
        </w:trPr>
        <w:tc>
          <w:tcPr>
            <w:tcW w:w="0" w:type="auto"/>
            <w:shd w:val="clear" w:color="auto" w:fill="auto"/>
            <w:noWrap/>
            <w:vAlign w:val="center"/>
            <w:hideMark/>
          </w:tcPr>
          <w:p w14:paraId="605DF60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FB3A3D0"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EBAS, </w:t>
            </w:r>
            <w:r w:rsidRPr="00306435">
              <w:rPr>
                <w:rFonts w:ascii="Bookman Old Style" w:eastAsia="Times New Roman" w:hAnsi="Bookman Old Style" w:cs="Calibri"/>
                <w:i/>
                <w:iCs/>
                <w:lang w:val="en-ID" w:eastAsia="en-ID"/>
              </w:rPr>
              <w:t>covered</w:t>
            </w:r>
            <w:r w:rsidRPr="00306435">
              <w:rPr>
                <w:rFonts w:ascii="Bookman Old Style" w:eastAsia="Times New Roman" w:hAnsi="Bookman Old Style" w:cs="Calibri"/>
                <w:lang w:val="en-ID" w:eastAsia="en-ID"/>
              </w:rPr>
              <w:t xml:space="preserve"> sukuk, dan instrumen pembiayaan terstruktur lainnya yang diterbitkan oleh Bank</w:t>
            </w:r>
          </w:p>
        </w:tc>
        <w:tc>
          <w:tcPr>
            <w:tcW w:w="2036" w:type="dxa"/>
            <w:shd w:val="clear" w:color="auto" w:fill="auto"/>
            <w:noWrap/>
            <w:vAlign w:val="center"/>
            <w:hideMark/>
          </w:tcPr>
          <w:p w14:paraId="79A02A6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10882C2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311BF2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A29342D" w14:textId="77777777" w:rsidTr="00901B38">
        <w:trPr>
          <w:trHeight w:val="1400"/>
        </w:trPr>
        <w:tc>
          <w:tcPr>
            <w:tcW w:w="0" w:type="auto"/>
            <w:shd w:val="clear" w:color="auto" w:fill="auto"/>
            <w:noWrap/>
            <w:vAlign w:val="center"/>
            <w:hideMark/>
          </w:tcPr>
          <w:p w14:paraId="7295FB0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ECB6B4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w:t>
            </w:r>
            <w:r w:rsidRPr="00306435">
              <w:rPr>
                <w:rFonts w:ascii="Bookman Old Style" w:eastAsia="Times New Roman" w:hAnsi="Bookman Old Style" w:cs="Calibri"/>
                <w:i/>
                <w:iCs/>
                <w:lang w:val="en-ID" w:eastAsia="en-ID"/>
              </w:rPr>
              <w:t>asset-backed commercial paper, conduits, securities investment vehicles</w:t>
            </w:r>
            <w:r w:rsidRPr="00306435">
              <w:rPr>
                <w:rFonts w:ascii="Bookman Old Style" w:eastAsia="Times New Roman" w:hAnsi="Bookman Old Style" w:cs="Calibri"/>
                <w:lang w:val="en-ID" w:eastAsia="en-ID"/>
              </w:rPr>
              <w:t xml:space="preserve"> dan fasilitas pembiayaan lain yang serupa dengan pendanaan yang jatuh tempo dalam 30 hari kedepan dan aset yang berpotensi untuk dilunasi dalam 30 hari kedepan</w:t>
            </w:r>
          </w:p>
        </w:tc>
        <w:tc>
          <w:tcPr>
            <w:tcW w:w="2036" w:type="dxa"/>
            <w:shd w:val="clear" w:color="auto" w:fill="auto"/>
            <w:vAlign w:val="center"/>
            <w:hideMark/>
          </w:tcPr>
          <w:p w14:paraId="5CE007EB"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vAlign w:val="center"/>
            <w:hideMark/>
          </w:tcPr>
          <w:p w14:paraId="199C9CF6"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vAlign w:val="center"/>
            <w:hideMark/>
          </w:tcPr>
          <w:p w14:paraId="283E53FF"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EB0F04" w:rsidRPr="00306435" w14:paraId="090A6391" w14:textId="77777777" w:rsidTr="00EB0F04">
        <w:trPr>
          <w:trHeight w:val="560"/>
        </w:trPr>
        <w:tc>
          <w:tcPr>
            <w:tcW w:w="0" w:type="auto"/>
            <w:shd w:val="clear" w:color="auto" w:fill="auto"/>
            <w:noWrap/>
            <w:vAlign w:val="center"/>
            <w:hideMark/>
          </w:tcPr>
          <w:p w14:paraId="19C39AA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011FAA1"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keluar lainnya terkait dengan kewajiban komitmen dalam bentuk fasilitas pembiayaan</w:t>
            </w:r>
          </w:p>
        </w:tc>
        <w:tc>
          <w:tcPr>
            <w:tcW w:w="2036" w:type="dxa"/>
            <w:shd w:val="clear" w:color="auto" w:fill="auto"/>
            <w:noWrap/>
            <w:vAlign w:val="bottom"/>
            <w:hideMark/>
          </w:tcPr>
          <w:p w14:paraId="4CC897CD"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46747ED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7E33171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4C44358" w14:textId="77777777" w:rsidTr="00EB0F04">
        <w:trPr>
          <w:trHeight w:val="560"/>
        </w:trPr>
        <w:tc>
          <w:tcPr>
            <w:tcW w:w="0" w:type="auto"/>
            <w:shd w:val="clear" w:color="auto" w:fill="auto"/>
            <w:noWrap/>
            <w:vAlign w:val="center"/>
            <w:hideMark/>
          </w:tcPr>
          <w:p w14:paraId="6E9A75C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6A57E21"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perorangan atau Usaha Mikro dan Usaha Kecil</w:t>
            </w:r>
          </w:p>
        </w:tc>
        <w:tc>
          <w:tcPr>
            <w:tcW w:w="2036" w:type="dxa"/>
            <w:shd w:val="clear" w:color="auto" w:fill="auto"/>
            <w:noWrap/>
            <w:vAlign w:val="center"/>
            <w:hideMark/>
          </w:tcPr>
          <w:p w14:paraId="05E4973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2D8A3A6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AEE587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0835550" w14:textId="77777777" w:rsidTr="00EB0F04">
        <w:trPr>
          <w:trHeight w:val="1120"/>
        </w:trPr>
        <w:tc>
          <w:tcPr>
            <w:tcW w:w="0" w:type="auto"/>
            <w:shd w:val="clear" w:color="auto" w:fill="auto"/>
            <w:noWrap/>
            <w:vAlign w:val="center"/>
            <w:hideMark/>
          </w:tcPr>
          <w:p w14:paraId="48583B5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BE97788"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korporasi non-keuangan, Pemerintah Pusat, Bank Indonesia, pemerintah negara lain, bank sentral negara lain, entitas sektor publik, dan/atau bank pembangunan multilateral</w:t>
            </w:r>
          </w:p>
        </w:tc>
        <w:tc>
          <w:tcPr>
            <w:tcW w:w="2036" w:type="dxa"/>
            <w:shd w:val="clear" w:color="auto" w:fill="auto"/>
            <w:noWrap/>
            <w:vAlign w:val="center"/>
            <w:hideMark/>
          </w:tcPr>
          <w:p w14:paraId="469B911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1984" w:type="dxa"/>
            <w:shd w:val="clear" w:color="auto" w:fill="auto"/>
            <w:noWrap/>
            <w:vAlign w:val="center"/>
            <w:hideMark/>
          </w:tcPr>
          <w:p w14:paraId="5919325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6ACDC1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EF1314D" w14:textId="77777777" w:rsidTr="00EB0F04">
        <w:trPr>
          <w:trHeight w:val="560"/>
        </w:trPr>
        <w:tc>
          <w:tcPr>
            <w:tcW w:w="0" w:type="auto"/>
            <w:shd w:val="clear" w:color="auto" w:fill="auto"/>
            <w:noWrap/>
            <w:vAlign w:val="center"/>
            <w:hideMark/>
          </w:tcPr>
          <w:p w14:paraId="696CAF6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9931935"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Bank dan/atau lembaga jasa keuangan</w:t>
            </w:r>
          </w:p>
        </w:tc>
        <w:tc>
          <w:tcPr>
            <w:tcW w:w="2036" w:type="dxa"/>
            <w:shd w:val="clear" w:color="auto" w:fill="auto"/>
            <w:noWrap/>
            <w:vAlign w:val="center"/>
            <w:hideMark/>
          </w:tcPr>
          <w:p w14:paraId="6B3ABE9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40%</w:t>
            </w:r>
          </w:p>
        </w:tc>
        <w:tc>
          <w:tcPr>
            <w:tcW w:w="1984" w:type="dxa"/>
            <w:shd w:val="clear" w:color="auto" w:fill="auto"/>
            <w:noWrap/>
            <w:vAlign w:val="center"/>
            <w:hideMark/>
          </w:tcPr>
          <w:p w14:paraId="47AEE43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B7552A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EDA7C2E" w14:textId="77777777" w:rsidTr="00EB0F04">
        <w:trPr>
          <w:trHeight w:val="280"/>
        </w:trPr>
        <w:tc>
          <w:tcPr>
            <w:tcW w:w="0" w:type="auto"/>
            <w:shd w:val="clear" w:color="auto" w:fill="auto"/>
            <w:noWrap/>
            <w:vAlign w:val="center"/>
            <w:hideMark/>
          </w:tcPr>
          <w:p w14:paraId="05FD463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07C8852"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entitas lainnya</w:t>
            </w:r>
          </w:p>
        </w:tc>
        <w:tc>
          <w:tcPr>
            <w:tcW w:w="2036" w:type="dxa"/>
            <w:shd w:val="clear" w:color="auto" w:fill="auto"/>
            <w:noWrap/>
            <w:vAlign w:val="center"/>
            <w:hideMark/>
          </w:tcPr>
          <w:p w14:paraId="24869CC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5B39B38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FA9C43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C03E308" w14:textId="77777777" w:rsidTr="00EB0F04">
        <w:trPr>
          <w:trHeight w:val="560"/>
        </w:trPr>
        <w:tc>
          <w:tcPr>
            <w:tcW w:w="0" w:type="auto"/>
            <w:shd w:val="clear" w:color="auto" w:fill="auto"/>
            <w:noWrap/>
            <w:vAlign w:val="center"/>
            <w:hideMark/>
          </w:tcPr>
          <w:p w14:paraId="5EDABBA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85D4EA2"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Arus kas keluar lainnya terkait dengan kewajiban komitmen dalam bentuk fasilitas likuiditas </w:t>
            </w:r>
          </w:p>
        </w:tc>
        <w:tc>
          <w:tcPr>
            <w:tcW w:w="2036" w:type="dxa"/>
            <w:shd w:val="clear" w:color="auto" w:fill="auto"/>
            <w:noWrap/>
            <w:vAlign w:val="bottom"/>
            <w:hideMark/>
          </w:tcPr>
          <w:p w14:paraId="7E9E5E56"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1C960002"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418AFC75"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4577784" w14:textId="77777777" w:rsidTr="00EB0F04">
        <w:trPr>
          <w:trHeight w:val="560"/>
        </w:trPr>
        <w:tc>
          <w:tcPr>
            <w:tcW w:w="0" w:type="auto"/>
            <w:shd w:val="clear" w:color="auto" w:fill="auto"/>
            <w:noWrap/>
            <w:vAlign w:val="center"/>
            <w:hideMark/>
          </w:tcPr>
          <w:p w14:paraId="0C296B2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C01327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perorangan atau Usaha Mikro dan Usaha Kecil</w:t>
            </w:r>
          </w:p>
        </w:tc>
        <w:tc>
          <w:tcPr>
            <w:tcW w:w="2036" w:type="dxa"/>
            <w:shd w:val="clear" w:color="auto" w:fill="auto"/>
            <w:noWrap/>
            <w:vAlign w:val="center"/>
            <w:hideMark/>
          </w:tcPr>
          <w:p w14:paraId="44FA54B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529043D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386C59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53854C8" w14:textId="77777777" w:rsidTr="00EB0F04">
        <w:trPr>
          <w:trHeight w:val="1120"/>
        </w:trPr>
        <w:tc>
          <w:tcPr>
            <w:tcW w:w="0" w:type="auto"/>
            <w:shd w:val="clear" w:color="auto" w:fill="auto"/>
            <w:noWrap/>
            <w:vAlign w:val="center"/>
            <w:hideMark/>
          </w:tcPr>
          <w:p w14:paraId="0A90E33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36A5E4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korporasi non-keuangan, Pemerintah Pusat, Bank Indonesia, pemerintah negara lain, bank sentral negara lain, entitas sektor publik, dan/atau bank pembangunan multilateral</w:t>
            </w:r>
          </w:p>
        </w:tc>
        <w:tc>
          <w:tcPr>
            <w:tcW w:w="2036" w:type="dxa"/>
            <w:shd w:val="clear" w:color="auto" w:fill="auto"/>
            <w:noWrap/>
            <w:vAlign w:val="center"/>
            <w:hideMark/>
          </w:tcPr>
          <w:p w14:paraId="52B059D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30%</w:t>
            </w:r>
          </w:p>
        </w:tc>
        <w:tc>
          <w:tcPr>
            <w:tcW w:w="1984" w:type="dxa"/>
            <w:shd w:val="clear" w:color="auto" w:fill="auto"/>
            <w:noWrap/>
            <w:vAlign w:val="center"/>
            <w:hideMark/>
          </w:tcPr>
          <w:p w14:paraId="5274151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A59770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AF2D4C5" w14:textId="77777777" w:rsidTr="00EB0F04">
        <w:trPr>
          <w:trHeight w:val="280"/>
        </w:trPr>
        <w:tc>
          <w:tcPr>
            <w:tcW w:w="0" w:type="auto"/>
            <w:shd w:val="clear" w:color="auto" w:fill="auto"/>
            <w:noWrap/>
            <w:vAlign w:val="center"/>
            <w:hideMark/>
          </w:tcPr>
          <w:p w14:paraId="3D19658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259DDD1"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Bank</w:t>
            </w:r>
          </w:p>
        </w:tc>
        <w:tc>
          <w:tcPr>
            <w:tcW w:w="2036" w:type="dxa"/>
            <w:shd w:val="clear" w:color="auto" w:fill="auto"/>
            <w:noWrap/>
            <w:vAlign w:val="center"/>
            <w:hideMark/>
          </w:tcPr>
          <w:p w14:paraId="1C9F5D9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40%</w:t>
            </w:r>
          </w:p>
        </w:tc>
        <w:tc>
          <w:tcPr>
            <w:tcW w:w="1984" w:type="dxa"/>
            <w:shd w:val="clear" w:color="auto" w:fill="auto"/>
            <w:noWrap/>
            <w:vAlign w:val="center"/>
            <w:hideMark/>
          </w:tcPr>
          <w:p w14:paraId="28D71CD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F7A1E8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4E8865D" w14:textId="77777777" w:rsidTr="00EB0F04">
        <w:trPr>
          <w:trHeight w:val="560"/>
        </w:trPr>
        <w:tc>
          <w:tcPr>
            <w:tcW w:w="0" w:type="auto"/>
            <w:shd w:val="clear" w:color="auto" w:fill="auto"/>
            <w:noWrap/>
            <w:vAlign w:val="center"/>
            <w:hideMark/>
          </w:tcPr>
          <w:p w14:paraId="00D989B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4843C85"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lembaga jasa keuangan dan/atau entitas lainnya</w:t>
            </w:r>
          </w:p>
        </w:tc>
        <w:tc>
          <w:tcPr>
            <w:tcW w:w="2036" w:type="dxa"/>
            <w:shd w:val="clear" w:color="auto" w:fill="auto"/>
            <w:noWrap/>
            <w:vAlign w:val="center"/>
            <w:hideMark/>
          </w:tcPr>
          <w:p w14:paraId="50127F6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0AE638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D2D10C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64EE739" w14:textId="77777777" w:rsidTr="00EB0F04">
        <w:trPr>
          <w:trHeight w:val="510"/>
        </w:trPr>
        <w:tc>
          <w:tcPr>
            <w:tcW w:w="0" w:type="auto"/>
            <w:shd w:val="clear" w:color="auto" w:fill="auto"/>
            <w:noWrap/>
            <w:vAlign w:val="center"/>
            <w:hideMark/>
          </w:tcPr>
          <w:p w14:paraId="17779E4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3004423"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Kewajiban kontraktual lainnya untuk menyediakan dana kepada</w:t>
            </w:r>
          </w:p>
        </w:tc>
        <w:tc>
          <w:tcPr>
            <w:tcW w:w="2036" w:type="dxa"/>
            <w:shd w:val="clear" w:color="auto" w:fill="auto"/>
            <w:noWrap/>
            <w:vAlign w:val="bottom"/>
            <w:hideMark/>
          </w:tcPr>
          <w:p w14:paraId="1C42E8F4"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4DEFA43E"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7D7CC2ED"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598812C" w14:textId="77777777" w:rsidTr="00EB0F04">
        <w:trPr>
          <w:trHeight w:val="280"/>
        </w:trPr>
        <w:tc>
          <w:tcPr>
            <w:tcW w:w="0" w:type="auto"/>
            <w:shd w:val="clear" w:color="auto" w:fill="auto"/>
            <w:noWrap/>
            <w:vAlign w:val="center"/>
            <w:hideMark/>
          </w:tcPr>
          <w:p w14:paraId="0C09498E"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B5789E0"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jasa keuangan</w:t>
            </w:r>
          </w:p>
        </w:tc>
        <w:tc>
          <w:tcPr>
            <w:tcW w:w="2036" w:type="dxa"/>
            <w:shd w:val="clear" w:color="auto" w:fill="auto"/>
            <w:noWrap/>
            <w:vAlign w:val="center"/>
            <w:hideMark/>
          </w:tcPr>
          <w:p w14:paraId="4851468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10C191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82C467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E579044" w14:textId="77777777" w:rsidTr="00901B38">
        <w:trPr>
          <w:trHeight w:val="840"/>
        </w:trPr>
        <w:tc>
          <w:tcPr>
            <w:tcW w:w="0" w:type="auto"/>
            <w:shd w:val="clear" w:color="auto" w:fill="auto"/>
            <w:noWrap/>
            <w:vAlign w:val="center"/>
            <w:hideMark/>
          </w:tcPr>
          <w:p w14:paraId="56A0608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1A327CD"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nasabah perorangan (nilai selisih lebih antara kewajiban kontraktual untuk menyalurkan dana dengan 50% total arus kas masuk)</w:t>
            </w:r>
          </w:p>
        </w:tc>
        <w:tc>
          <w:tcPr>
            <w:tcW w:w="2036" w:type="dxa"/>
            <w:shd w:val="clear" w:color="auto" w:fill="auto"/>
            <w:vAlign w:val="center"/>
            <w:hideMark/>
          </w:tcPr>
          <w:p w14:paraId="4B3AD5B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vAlign w:val="center"/>
            <w:hideMark/>
          </w:tcPr>
          <w:p w14:paraId="2B268D9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vAlign w:val="center"/>
            <w:hideMark/>
          </w:tcPr>
          <w:p w14:paraId="0112190C"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DA1F2F7" w14:textId="77777777" w:rsidTr="00901B38">
        <w:trPr>
          <w:trHeight w:val="840"/>
        </w:trPr>
        <w:tc>
          <w:tcPr>
            <w:tcW w:w="0" w:type="auto"/>
            <w:shd w:val="clear" w:color="auto" w:fill="auto"/>
            <w:noWrap/>
            <w:vAlign w:val="center"/>
            <w:hideMark/>
          </w:tcPr>
          <w:p w14:paraId="70464F4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45D3711"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korporasi non-keuangan (nilai selisih lebih antara kewajiban kontraktual untuk menyalurkan dana dengan 50% total arus kas masuk)</w:t>
            </w:r>
          </w:p>
        </w:tc>
        <w:tc>
          <w:tcPr>
            <w:tcW w:w="2036" w:type="dxa"/>
            <w:shd w:val="clear" w:color="auto" w:fill="auto"/>
            <w:vAlign w:val="center"/>
            <w:hideMark/>
          </w:tcPr>
          <w:p w14:paraId="1716739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vAlign w:val="center"/>
            <w:hideMark/>
          </w:tcPr>
          <w:p w14:paraId="535D880D"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vAlign w:val="center"/>
            <w:hideMark/>
          </w:tcPr>
          <w:p w14:paraId="463941E6"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CC02988" w14:textId="77777777" w:rsidTr="00EB0F04">
        <w:trPr>
          <w:trHeight w:val="280"/>
        </w:trPr>
        <w:tc>
          <w:tcPr>
            <w:tcW w:w="0" w:type="auto"/>
            <w:shd w:val="clear" w:color="auto" w:fill="auto"/>
            <w:noWrap/>
            <w:vAlign w:val="center"/>
            <w:hideMark/>
          </w:tcPr>
          <w:p w14:paraId="68F2C27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41B8681"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Kewajiban kontijensi Pendanaan lainnya</w:t>
            </w:r>
          </w:p>
        </w:tc>
        <w:tc>
          <w:tcPr>
            <w:tcW w:w="2036" w:type="dxa"/>
            <w:shd w:val="clear" w:color="auto" w:fill="auto"/>
            <w:noWrap/>
            <w:vAlign w:val="bottom"/>
            <w:hideMark/>
          </w:tcPr>
          <w:p w14:paraId="6F03E7F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03E5E3A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255BC5CE"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602C451" w14:textId="77777777" w:rsidTr="00EB0F04">
        <w:trPr>
          <w:trHeight w:val="280"/>
        </w:trPr>
        <w:tc>
          <w:tcPr>
            <w:tcW w:w="0" w:type="auto"/>
            <w:shd w:val="clear" w:color="auto" w:fill="auto"/>
            <w:noWrap/>
            <w:vAlign w:val="center"/>
            <w:hideMark/>
          </w:tcPr>
          <w:p w14:paraId="03061B0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C46AB9D"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instrumen</w:t>
            </w:r>
            <w:r w:rsidRPr="00306435">
              <w:rPr>
                <w:rFonts w:ascii="Bookman Old Style" w:eastAsia="Times New Roman" w:hAnsi="Bookman Old Style" w:cs="Calibri"/>
                <w:i/>
                <w:iCs/>
                <w:lang w:val="en-ID" w:eastAsia="en-ID"/>
              </w:rPr>
              <w:t xml:space="preserve"> trade finance</w:t>
            </w:r>
          </w:p>
        </w:tc>
        <w:tc>
          <w:tcPr>
            <w:tcW w:w="2036" w:type="dxa"/>
            <w:shd w:val="clear" w:color="auto" w:fill="auto"/>
            <w:noWrap/>
            <w:vAlign w:val="center"/>
            <w:hideMark/>
          </w:tcPr>
          <w:p w14:paraId="5E326CFE"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w:t>
            </w:r>
          </w:p>
        </w:tc>
        <w:tc>
          <w:tcPr>
            <w:tcW w:w="1984" w:type="dxa"/>
            <w:shd w:val="clear" w:color="auto" w:fill="auto"/>
            <w:noWrap/>
            <w:vAlign w:val="center"/>
            <w:hideMark/>
          </w:tcPr>
          <w:p w14:paraId="4F8C3DA4"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52258F99"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EB0F04" w:rsidRPr="00306435" w14:paraId="5A5E1F91" w14:textId="77777777" w:rsidTr="00EB0F04">
        <w:trPr>
          <w:trHeight w:val="560"/>
        </w:trPr>
        <w:tc>
          <w:tcPr>
            <w:tcW w:w="0" w:type="auto"/>
            <w:shd w:val="clear" w:color="auto" w:fill="auto"/>
            <w:noWrap/>
            <w:vAlign w:val="center"/>
            <w:hideMark/>
          </w:tcPr>
          <w:p w14:paraId="333201D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07D413E"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fasilitas pembiayaan dan fasilitas likuiditas yang bersifat </w:t>
            </w:r>
            <w:r w:rsidRPr="00306435">
              <w:rPr>
                <w:rFonts w:ascii="Bookman Old Style" w:eastAsia="Times New Roman" w:hAnsi="Bookman Old Style" w:cs="Calibri"/>
                <w:i/>
                <w:iCs/>
                <w:lang w:val="en-ID" w:eastAsia="en-ID"/>
              </w:rPr>
              <w:t>unconditionally revocable uncommitted</w:t>
            </w:r>
          </w:p>
        </w:tc>
        <w:tc>
          <w:tcPr>
            <w:tcW w:w="2036" w:type="dxa"/>
            <w:shd w:val="clear" w:color="auto" w:fill="auto"/>
            <w:noWrap/>
            <w:vAlign w:val="center"/>
            <w:hideMark/>
          </w:tcPr>
          <w:p w14:paraId="003C9A7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2FFF019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4EC5AA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54B8A02" w14:textId="77777777" w:rsidTr="00EB0F04">
        <w:trPr>
          <w:trHeight w:val="560"/>
        </w:trPr>
        <w:tc>
          <w:tcPr>
            <w:tcW w:w="0" w:type="auto"/>
            <w:shd w:val="clear" w:color="auto" w:fill="auto"/>
            <w:noWrap/>
            <w:vAlign w:val="center"/>
            <w:hideMark/>
          </w:tcPr>
          <w:p w14:paraId="67EDDD4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B4F0AAB"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w:t>
            </w:r>
            <w:r w:rsidRPr="00306435">
              <w:rPr>
                <w:rFonts w:ascii="Bookman Old Style" w:eastAsia="Times New Roman" w:hAnsi="Bookman Old Style" w:cs="Calibri"/>
                <w:i/>
                <w:iCs/>
                <w:lang w:val="en-ID" w:eastAsia="en-ID"/>
              </w:rPr>
              <w:t>letter of credit</w:t>
            </w:r>
            <w:r w:rsidRPr="00306435">
              <w:rPr>
                <w:rFonts w:ascii="Bookman Old Style" w:eastAsia="Times New Roman" w:hAnsi="Bookman Old Style" w:cs="Calibri"/>
                <w:lang w:val="en-ID" w:eastAsia="en-ID"/>
              </w:rPr>
              <w:t xml:space="preserve"> (L/C) dan garansi yang tidak terkait dengan kewajiban </w:t>
            </w:r>
            <w:r w:rsidRPr="00306435">
              <w:rPr>
                <w:rFonts w:ascii="Bookman Old Style" w:eastAsia="Times New Roman" w:hAnsi="Bookman Old Style" w:cs="Calibri"/>
                <w:i/>
                <w:iCs/>
                <w:lang w:val="en-ID" w:eastAsia="en-ID"/>
              </w:rPr>
              <w:t>trade finance</w:t>
            </w:r>
          </w:p>
        </w:tc>
        <w:tc>
          <w:tcPr>
            <w:tcW w:w="2036" w:type="dxa"/>
            <w:shd w:val="clear" w:color="auto" w:fill="auto"/>
            <w:noWrap/>
            <w:vAlign w:val="center"/>
            <w:hideMark/>
          </w:tcPr>
          <w:p w14:paraId="1259111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7DF1B0C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C1824E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ECE3ADC" w14:textId="77777777" w:rsidTr="00EB0F04">
        <w:trPr>
          <w:trHeight w:val="840"/>
        </w:trPr>
        <w:tc>
          <w:tcPr>
            <w:tcW w:w="0" w:type="auto"/>
            <w:shd w:val="clear" w:color="auto" w:fill="auto"/>
            <w:noWrap/>
            <w:vAlign w:val="center"/>
            <w:hideMark/>
          </w:tcPr>
          <w:p w14:paraId="3DFA200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FAB9A50"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permintaan potensial untuk membeli kembali utang bank atau yang terkait dengan </w:t>
            </w:r>
            <w:r w:rsidRPr="00306435">
              <w:rPr>
                <w:rFonts w:ascii="Bookman Old Style" w:eastAsia="Times New Roman" w:hAnsi="Bookman Old Style" w:cs="Calibri"/>
                <w:i/>
                <w:iCs/>
                <w:lang w:val="en-ID" w:eastAsia="en-ID"/>
              </w:rPr>
              <w:t>securities investment vehicles</w:t>
            </w:r>
            <w:r w:rsidRPr="00306435">
              <w:rPr>
                <w:rFonts w:ascii="Bookman Old Style" w:eastAsia="Times New Roman" w:hAnsi="Bookman Old Style" w:cs="Calibri"/>
                <w:lang w:val="en-ID" w:eastAsia="en-ID"/>
              </w:rPr>
              <w:t xml:space="preserve"> dan fasilitas pembiayaan lainnya</w:t>
            </w:r>
          </w:p>
        </w:tc>
        <w:tc>
          <w:tcPr>
            <w:tcW w:w="2036" w:type="dxa"/>
            <w:shd w:val="clear" w:color="auto" w:fill="auto"/>
            <w:noWrap/>
            <w:vAlign w:val="center"/>
            <w:hideMark/>
          </w:tcPr>
          <w:p w14:paraId="354BCCE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37FF70B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D94C17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E16EAAA" w14:textId="77777777" w:rsidTr="00EB0F04">
        <w:trPr>
          <w:trHeight w:val="560"/>
        </w:trPr>
        <w:tc>
          <w:tcPr>
            <w:tcW w:w="0" w:type="auto"/>
            <w:shd w:val="clear" w:color="auto" w:fill="auto"/>
            <w:noWrap/>
            <w:vAlign w:val="center"/>
            <w:hideMark/>
          </w:tcPr>
          <w:p w14:paraId="38B4DAD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D3C70E8"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w:t>
            </w:r>
            <w:r w:rsidRPr="00306435">
              <w:rPr>
                <w:rFonts w:ascii="Bookman Old Style" w:eastAsia="Times New Roman" w:hAnsi="Bookman Old Style" w:cs="Calibri"/>
                <w:i/>
                <w:iCs/>
                <w:lang w:val="en-ID" w:eastAsia="en-ID"/>
              </w:rPr>
              <w:t>structured product</w:t>
            </w:r>
            <w:r w:rsidRPr="00306435">
              <w:rPr>
                <w:rFonts w:ascii="Bookman Old Style" w:eastAsia="Times New Roman" w:hAnsi="Bookman Old Style" w:cs="Calibri"/>
                <w:lang w:val="en-ID" w:eastAsia="en-ID"/>
              </w:rPr>
              <w:t xml:space="preserve"> yang diantisipasi oleh nasabah melalui </w:t>
            </w:r>
            <w:r w:rsidRPr="00306435">
              <w:rPr>
                <w:rFonts w:ascii="Bookman Old Style" w:eastAsia="Times New Roman" w:hAnsi="Bookman Old Style" w:cs="Calibri"/>
                <w:i/>
                <w:iCs/>
                <w:lang w:val="en-ID" w:eastAsia="en-ID"/>
              </w:rPr>
              <w:t>ready marketability</w:t>
            </w:r>
          </w:p>
        </w:tc>
        <w:tc>
          <w:tcPr>
            <w:tcW w:w="2036" w:type="dxa"/>
            <w:shd w:val="clear" w:color="auto" w:fill="auto"/>
            <w:noWrap/>
            <w:vAlign w:val="center"/>
            <w:hideMark/>
          </w:tcPr>
          <w:p w14:paraId="62C41EF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18E5BE4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0C198FD"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4E27AC8" w14:textId="77777777" w:rsidTr="00EB0F04">
        <w:trPr>
          <w:trHeight w:val="560"/>
        </w:trPr>
        <w:tc>
          <w:tcPr>
            <w:tcW w:w="0" w:type="auto"/>
            <w:shd w:val="clear" w:color="auto" w:fill="auto"/>
            <w:noWrap/>
            <w:vAlign w:val="center"/>
            <w:hideMark/>
          </w:tcPr>
          <w:p w14:paraId="303563E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B46A78E"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dana kelolaan (</w:t>
            </w:r>
            <w:r w:rsidRPr="00306435">
              <w:rPr>
                <w:rFonts w:ascii="Bookman Old Style" w:eastAsia="Times New Roman" w:hAnsi="Bookman Old Style" w:cs="Calibri"/>
                <w:i/>
                <w:iCs/>
                <w:lang w:val="en-ID" w:eastAsia="en-ID"/>
              </w:rPr>
              <w:t>managed funds</w:t>
            </w:r>
            <w:r w:rsidRPr="00306435">
              <w:rPr>
                <w:rFonts w:ascii="Bookman Old Style" w:eastAsia="Times New Roman" w:hAnsi="Bookman Old Style" w:cs="Calibri"/>
                <w:lang w:val="en-ID" w:eastAsia="en-ID"/>
              </w:rPr>
              <w:t>) yang dijual dengan tujuan menjaga kestabilan nilai</w:t>
            </w:r>
          </w:p>
        </w:tc>
        <w:tc>
          <w:tcPr>
            <w:tcW w:w="2036" w:type="dxa"/>
            <w:shd w:val="clear" w:color="auto" w:fill="auto"/>
            <w:noWrap/>
            <w:vAlign w:val="center"/>
            <w:hideMark/>
          </w:tcPr>
          <w:p w14:paraId="3096B81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2122465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AF06F1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E2EB943" w14:textId="77777777" w:rsidTr="00EB0F04">
        <w:trPr>
          <w:trHeight w:val="1120"/>
        </w:trPr>
        <w:tc>
          <w:tcPr>
            <w:tcW w:w="0" w:type="auto"/>
            <w:shd w:val="clear" w:color="auto" w:fill="auto"/>
            <w:noWrap/>
            <w:vAlign w:val="center"/>
            <w:hideMark/>
          </w:tcPr>
          <w:p w14:paraId="6F8D11B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1EC6E46"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kewajiban untuk menutup potensi pembelian kembali surat berharga syariah, dengan atau tanpa agunan, yang memiliki jangka waktu lebih dari 30 (tiga puluh) hari bagi emiten yang memiliki afiliasi dengan </w:t>
            </w:r>
            <w:r w:rsidRPr="00306435">
              <w:rPr>
                <w:rFonts w:ascii="Bookman Old Style" w:eastAsia="Times New Roman" w:hAnsi="Bookman Old Style" w:cs="Calibri"/>
                <w:i/>
                <w:iCs/>
                <w:lang w:val="en-ID" w:eastAsia="en-ID"/>
              </w:rPr>
              <w:t>dealer atau market maker</w:t>
            </w:r>
          </w:p>
        </w:tc>
        <w:tc>
          <w:tcPr>
            <w:tcW w:w="2036" w:type="dxa"/>
            <w:shd w:val="clear" w:color="auto" w:fill="auto"/>
            <w:noWrap/>
            <w:vAlign w:val="center"/>
            <w:hideMark/>
          </w:tcPr>
          <w:p w14:paraId="364F251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154F670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23173A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73AE88C" w14:textId="77777777" w:rsidTr="00EB0F04">
        <w:trPr>
          <w:trHeight w:val="560"/>
        </w:trPr>
        <w:tc>
          <w:tcPr>
            <w:tcW w:w="0" w:type="auto"/>
            <w:shd w:val="clear" w:color="auto" w:fill="auto"/>
            <w:noWrap/>
            <w:vAlign w:val="center"/>
            <w:hideMark/>
          </w:tcPr>
          <w:p w14:paraId="4186394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54F1408"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kewajiban non-kontraktual posisi short nasabah yang dilindungi dengan agunan nasabah lain</w:t>
            </w:r>
          </w:p>
        </w:tc>
        <w:tc>
          <w:tcPr>
            <w:tcW w:w="2036" w:type="dxa"/>
            <w:shd w:val="clear" w:color="auto" w:fill="auto"/>
            <w:noWrap/>
            <w:vAlign w:val="center"/>
            <w:hideMark/>
          </w:tcPr>
          <w:p w14:paraId="55C0513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4DF7C04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498712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292F4DE" w14:textId="77777777" w:rsidTr="00EB0F04">
        <w:trPr>
          <w:trHeight w:val="280"/>
        </w:trPr>
        <w:tc>
          <w:tcPr>
            <w:tcW w:w="0" w:type="auto"/>
            <w:shd w:val="clear" w:color="auto" w:fill="auto"/>
            <w:noWrap/>
            <w:vAlign w:val="center"/>
            <w:hideMark/>
          </w:tcPr>
          <w:p w14:paraId="09F81FD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EEA8B45"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Arus kas keluar kontraktual lainnya</w:t>
            </w:r>
          </w:p>
        </w:tc>
        <w:tc>
          <w:tcPr>
            <w:tcW w:w="2036" w:type="dxa"/>
            <w:shd w:val="clear" w:color="auto" w:fill="auto"/>
            <w:noWrap/>
            <w:vAlign w:val="center"/>
            <w:hideMark/>
          </w:tcPr>
          <w:p w14:paraId="56ED9BD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47FCB9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5B3175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B09202F" w14:textId="77777777" w:rsidTr="00EB0F04">
        <w:trPr>
          <w:trHeight w:val="640"/>
        </w:trPr>
        <w:tc>
          <w:tcPr>
            <w:tcW w:w="0" w:type="auto"/>
            <w:gridSpan w:val="2"/>
            <w:shd w:val="clear" w:color="auto" w:fill="auto"/>
            <w:vAlign w:val="center"/>
            <w:hideMark/>
          </w:tcPr>
          <w:p w14:paraId="7AC8AC15"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terkait Arus Kas Keluar Lainnya (</w:t>
            </w:r>
            <w:r w:rsidRPr="00306435">
              <w:rPr>
                <w:rFonts w:ascii="Bookman Old Style" w:eastAsia="Times New Roman" w:hAnsi="Bookman Old Style" w:cs="Calibri"/>
                <w:bCs/>
                <w:i/>
                <w:iCs/>
                <w:lang w:val="en-ID" w:eastAsia="en-ID"/>
              </w:rPr>
              <w:t>Additional Requirement</w:t>
            </w:r>
            <w:r w:rsidRPr="00306435">
              <w:rPr>
                <w:rFonts w:ascii="Bookman Old Style" w:eastAsia="Times New Roman" w:hAnsi="Bookman Old Style" w:cs="Calibri"/>
                <w:bCs/>
                <w:lang w:val="en-ID" w:eastAsia="en-ID"/>
              </w:rPr>
              <w:t>)</w:t>
            </w:r>
          </w:p>
        </w:tc>
        <w:tc>
          <w:tcPr>
            <w:tcW w:w="1483" w:type="dxa"/>
            <w:shd w:val="clear" w:color="auto" w:fill="auto"/>
            <w:noWrap/>
            <w:vAlign w:val="center"/>
            <w:hideMark/>
          </w:tcPr>
          <w:p w14:paraId="7F7E8DBF"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510DCC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2F2E35C"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94354FE" w14:textId="77777777" w:rsidTr="00EB0F04">
        <w:trPr>
          <w:trHeight w:val="560"/>
        </w:trPr>
        <w:tc>
          <w:tcPr>
            <w:tcW w:w="0" w:type="auto"/>
            <w:shd w:val="clear" w:color="auto" w:fill="auto"/>
            <w:noWrap/>
            <w:vAlign w:val="center"/>
            <w:hideMark/>
          </w:tcPr>
          <w:p w14:paraId="482463CB" w14:textId="77777777" w:rsidR="00EB0F04" w:rsidRPr="00306435" w:rsidRDefault="00EB0F04" w:rsidP="00EB0F04">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1,6</w:t>
            </w:r>
          </w:p>
        </w:tc>
        <w:tc>
          <w:tcPr>
            <w:tcW w:w="6952" w:type="dxa"/>
            <w:shd w:val="clear" w:color="auto" w:fill="auto"/>
            <w:vAlign w:val="center"/>
            <w:hideMark/>
          </w:tcPr>
          <w:p w14:paraId="37154FD8" w14:textId="77777777" w:rsidR="00EB0F04" w:rsidRPr="00306435" w:rsidRDefault="00EB0F04" w:rsidP="00EB0F04">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UUS yang berasal dari BUK dengan risiko penarikan yang rendah</w:t>
            </w:r>
          </w:p>
        </w:tc>
        <w:tc>
          <w:tcPr>
            <w:tcW w:w="2036" w:type="dxa"/>
            <w:shd w:val="clear" w:color="auto" w:fill="auto"/>
            <w:noWrap/>
            <w:vAlign w:val="center"/>
            <w:hideMark/>
          </w:tcPr>
          <w:p w14:paraId="47A4D6ED" w14:textId="77777777" w:rsidR="00EB0F04" w:rsidRPr="00306435" w:rsidRDefault="00EB0F04" w:rsidP="00EB0F04">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50%</w:t>
            </w:r>
          </w:p>
        </w:tc>
        <w:tc>
          <w:tcPr>
            <w:tcW w:w="1984" w:type="dxa"/>
            <w:shd w:val="clear" w:color="auto" w:fill="auto"/>
            <w:noWrap/>
            <w:vAlign w:val="center"/>
            <w:hideMark/>
          </w:tcPr>
          <w:p w14:paraId="19D62A8D"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482B1EA4"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2010401A" w14:textId="77777777" w:rsidTr="00EB0F04">
        <w:trPr>
          <w:trHeight w:val="280"/>
        </w:trPr>
        <w:tc>
          <w:tcPr>
            <w:tcW w:w="0" w:type="auto"/>
            <w:gridSpan w:val="2"/>
            <w:shd w:val="clear" w:color="auto" w:fill="auto"/>
            <w:vAlign w:val="center"/>
            <w:hideMark/>
          </w:tcPr>
          <w:p w14:paraId="67205ED3"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c>
          <w:tcPr>
            <w:tcW w:w="1483" w:type="dxa"/>
            <w:shd w:val="clear" w:color="auto" w:fill="auto"/>
            <w:noWrap/>
            <w:vAlign w:val="center"/>
            <w:hideMark/>
          </w:tcPr>
          <w:p w14:paraId="5FE2BA96"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1984" w:type="dxa"/>
            <w:shd w:val="clear" w:color="auto" w:fill="auto"/>
            <w:noWrap/>
            <w:vAlign w:val="center"/>
            <w:hideMark/>
          </w:tcPr>
          <w:p w14:paraId="181D08F3"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2CED20CE"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7D2D5FD9" w14:textId="77777777" w:rsidTr="00EB0F04">
        <w:trPr>
          <w:trHeight w:val="280"/>
        </w:trPr>
        <w:tc>
          <w:tcPr>
            <w:tcW w:w="0" w:type="auto"/>
            <w:gridSpan w:val="2"/>
            <w:shd w:val="clear" w:color="auto" w:fill="auto"/>
            <w:noWrap/>
            <w:vAlign w:val="center"/>
            <w:hideMark/>
          </w:tcPr>
          <w:p w14:paraId="2A77E0F1"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Keluar</w:t>
            </w:r>
          </w:p>
        </w:tc>
        <w:tc>
          <w:tcPr>
            <w:tcW w:w="1483" w:type="dxa"/>
            <w:shd w:val="clear" w:color="auto" w:fill="auto"/>
            <w:noWrap/>
            <w:vAlign w:val="center"/>
            <w:hideMark/>
          </w:tcPr>
          <w:p w14:paraId="53FD399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4965C7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7665DE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2BE270F" w14:textId="77777777" w:rsidTr="00EB0F04">
        <w:trPr>
          <w:trHeight w:val="280"/>
        </w:trPr>
        <w:tc>
          <w:tcPr>
            <w:tcW w:w="0" w:type="auto"/>
            <w:gridSpan w:val="2"/>
            <w:shd w:val="clear" w:color="auto" w:fill="auto"/>
            <w:noWrap/>
            <w:vAlign w:val="center"/>
            <w:hideMark/>
          </w:tcPr>
          <w:p w14:paraId="50C30E7A"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2. Arus Kas Masuk </w:t>
            </w:r>
          </w:p>
        </w:tc>
        <w:tc>
          <w:tcPr>
            <w:tcW w:w="1483" w:type="dxa"/>
            <w:shd w:val="clear" w:color="auto" w:fill="auto"/>
            <w:noWrap/>
            <w:vAlign w:val="center"/>
            <w:hideMark/>
          </w:tcPr>
          <w:p w14:paraId="660F47E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7345F36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D97C71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D5D4EC8" w14:textId="77777777" w:rsidTr="00EB0F04">
        <w:trPr>
          <w:trHeight w:val="290"/>
        </w:trPr>
        <w:tc>
          <w:tcPr>
            <w:tcW w:w="0" w:type="auto"/>
            <w:shd w:val="clear" w:color="auto" w:fill="auto"/>
            <w:noWrap/>
            <w:vAlign w:val="center"/>
            <w:hideMark/>
          </w:tcPr>
          <w:p w14:paraId="73ED328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2.1</w:t>
            </w:r>
          </w:p>
        </w:tc>
        <w:tc>
          <w:tcPr>
            <w:tcW w:w="6952" w:type="dxa"/>
            <w:shd w:val="clear" w:color="auto" w:fill="auto"/>
            <w:vAlign w:val="center"/>
            <w:hideMark/>
          </w:tcPr>
          <w:p w14:paraId="6DB85B34"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Pembiayaan dengan Agunan (</w:t>
            </w:r>
            <w:r w:rsidRPr="00306435">
              <w:rPr>
                <w:rFonts w:ascii="Bookman Old Style" w:eastAsia="Times New Roman" w:hAnsi="Bookman Old Style" w:cs="Calibri"/>
                <w:bCs/>
                <w:i/>
                <w:iCs/>
                <w:lang w:val="en-ID" w:eastAsia="en-ID"/>
              </w:rPr>
              <w:t>Secured Financing</w:t>
            </w:r>
            <w:r w:rsidRPr="00306435">
              <w:rPr>
                <w:rFonts w:ascii="Bookman Old Style" w:eastAsia="Times New Roman" w:hAnsi="Bookman Old Style" w:cs="Calibri"/>
                <w:bCs/>
                <w:lang w:val="en-ID" w:eastAsia="en-ID"/>
              </w:rPr>
              <w:t>)</w:t>
            </w:r>
          </w:p>
        </w:tc>
        <w:tc>
          <w:tcPr>
            <w:tcW w:w="2036" w:type="dxa"/>
            <w:shd w:val="clear" w:color="auto" w:fill="auto"/>
            <w:noWrap/>
            <w:vAlign w:val="center"/>
            <w:hideMark/>
          </w:tcPr>
          <w:p w14:paraId="548FC4F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A8400F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524BC6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32299FF" w14:textId="77777777" w:rsidTr="00EB0F04">
        <w:trPr>
          <w:trHeight w:val="570"/>
        </w:trPr>
        <w:tc>
          <w:tcPr>
            <w:tcW w:w="0" w:type="auto"/>
            <w:shd w:val="clear" w:color="auto" w:fill="auto"/>
            <w:noWrap/>
            <w:vAlign w:val="center"/>
            <w:hideMark/>
          </w:tcPr>
          <w:p w14:paraId="4FA4167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4FDA0F9"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Agunan tidak digunakan kembali untuk menutupi posisi </w:t>
            </w:r>
            <w:r w:rsidRPr="00306435">
              <w:rPr>
                <w:rFonts w:ascii="Bookman Old Style" w:eastAsia="Times New Roman" w:hAnsi="Bookman Old Style" w:cs="Calibri"/>
                <w:bCs/>
                <w:i/>
                <w:iCs/>
                <w:lang w:val="en-ID" w:eastAsia="en-ID"/>
              </w:rPr>
              <w:t>short</w:t>
            </w:r>
            <w:r w:rsidRPr="00306435">
              <w:rPr>
                <w:rFonts w:ascii="Bookman Old Style" w:eastAsia="Times New Roman" w:hAnsi="Bookman Old Style" w:cs="Calibri"/>
                <w:bCs/>
                <w:lang w:val="en-ID" w:eastAsia="en-ID"/>
              </w:rPr>
              <w:t xml:space="preserve"> nasabah</w:t>
            </w:r>
          </w:p>
        </w:tc>
        <w:tc>
          <w:tcPr>
            <w:tcW w:w="2036" w:type="dxa"/>
            <w:shd w:val="clear" w:color="auto" w:fill="auto"/>
            <w:noWrap/>
            <w:vAlign w:val="center"/>
            <w:hideMark/>
          </w:tcPr>
          <w:p w14:paraId="71156BF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DDABD3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B99B78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DBC7434" w14:textId="77777777" w:rsidTr="00EB0F04">
        <w:trPr>
          <w:trHeight w:val="280"/>
        </w:trPr>
        <w:tc>
          <w:tcPr>
            <w:tcW w:w="0" w:type="auto"/>
            <w:shd w:val="clear" w:color="auto" w:fill="auto"/>
            <w:noWrap/>
            <w:vAlign w:val="center"/>
            <w:hideMark/>
          </w:tcPr>
          <w:p w14:paraId="217AB15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AF1368E"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HQLA Level 1</w:t>
            </w:r>
          </w:p>
        </w:tc>
        <w:tc>
          <w:tcPr>
            <w:tcW w:w="2036" w:type="dxa"/>
            <w:shd w:val="clear" w:color="auto" w:fill="auto"/>
            <w:noWrap/>
            <w:vAlign w:val="center"/>
            <w:hideMark/>
          </w:tcPr>
          <w:p w14:paraId="12C6E66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7381471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191497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A0DC4BD" w14:textId="77777777" w:rsidTr="00EB0F04">
        <w:trPr>
          <w:trHeight w:val="280"/>
        </w:trPr>
        <w:tc>
          <w:tcPr>
            <w:tcW w:w="0" w:type="auto"/>
            <w:shd w:val="clear" w:color="auto" w:fill="auto"/>
            <w:noWrap/>
            <w:vAlign w:val="center"/>
            <w:hideMark/>
          </w:tcPr>
          <w:p w14:paraId="41C2F98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FEACB90"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HQLA Level 2A</w:t>
            </w:r>
          </w:p>
        </w:tc>
        <w:tc>
          <w:tcPr>
            <w:tcW w:w="2036" w:type="dxa"/>
            <w:shd w:val="clear" w:color="auto" w:fill="auto"/>
            <w:noWrap/>
            <w:vAlign w:val="center"/>
            <w:hideMark/>
          </w:tcPr>
          <w:p w14:paraId="1D903D4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418B072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D9F79B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3930E88" w14:textId="77777777" w:rsidTr="00EB0F04">
        <w:trPr>
          <w:trHeight w:val="560"/>
        </w:trPr>
        <w:tc>
          <w:tcPr>
            <w:tcW w:w="0" w:type="auto"/>
            <w:shd w:val="clear" w:color="auto" w:fill="auto"/>
            <w:noWrap/>
            <w:vAlign w:val="center"/>
            <w:hideMark/>
          </w:tcPr>
          <w:p w14:paraId="3D415D4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FA445BC"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EBAS yang memenuhi persyaratan HQLA Level 2B</w:t>
            </w:r>
          </w:p>
        </w:tc>
        <w:tc>
          <w:tcPr>
            <w:tcW w:w="2036" w:type="dxa"/>
            <w:shd w:val="clear" w:color="auto" w:fill="auto"/>
            <w:noWrap/>
            <w:vAlign w:val="center"/>
            <w:hideMark/>
          </w:tcPr>
          <w:p w14:paraId="2C14081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1786A56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3836A5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DD7DD36" w14:textId="77777777" w:rsidTr="00EB0F04">
        <w:trPr>
          <w:trHeight w:val="280"/>
        </w:trPr>
        <w:tc>
          <w:tcPr>
            <w:tcW w:w="0" w:type="auto"/>
            <w:shd w:val="clear" w:color="auto" w:fill="auto"/>
            <w:noWrap/>
            <w:vAlign w:val="center"/>
            <w:hideMark/>
          </w:tcPr>
          <w:p w14:paraId="3BA12E1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1728C37"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HQLA Level 2B selain EBAS</w:t>
            </w:r>
          </w:p>
        </w:tc>
        <w:tc>
          <w:tcPr>
            <w:tcW w:w="2036" w:type="dxa"/>
            <w:shd w:val="clear" w:color="auto" w:fill="auto"/>
            <w:noWrap/>
            <w:vAlign w:val="center"/>
            <w:hideMark/>
          </w:tcPr>
          <w:p w14:paraId="1279DB9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67EB1AB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16D6C1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AEE64DB" w14:textId="77777777" w:rsidTr="00EB0F04">
        <w:trPr>
          <w:trHeight w:val="560"/>
        </w:trPr>
        <w:tc>
          <w:tcPr>
            <w:tcW w:w="0" w:type="auto"/>
            <w:shd w:val="clear" w:color="auto" w:fill="auto"/>
            <w:noWrap/>
            <w:vAlign w:val="center"/>
            <w:hideMark/>
          </w:tcPr>
          <w:p w14:paraId="7D4E1EF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9067BA4"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Transaksi berupa </w:t>
            </w:r>
            <w:r w:rsidRPr="00306435">
              <w:rPr>
                <w:rFonts w:ascii="Bookman Old Style" w:eastAsia="Times New Roman" w:hAnsi="Bookman Old Style" w:cs="Calibri"/>
                <w:i/>
                <w:iCs/>
                <w:lang w:val="en-ID" w:eastAsia="en-ID"/>
              </w:rPr>
              <w:t>margin financing</w:t>
            </w:r>
            <w:r w:rsidRPr="00306435">
              <w:rPr>
                <w:rFonts w:ascii="Bookman Old Style" w:eastAsia="Times New Roman" w:hAnsi="Bookman Old Style" w:cs="Calibri"/>
                <w:lang w:val="en-ID" w:eastAsia="en-ID"/>
              </w:rPr>
              <w:t xml:space="preserve"> namun agunan berupa selain HQLA</w:t>
            </w:r>
          </w:p>
        </w:tc>
        <w:tc>
          <w:tcPr>
            <w:tcW w:w="2036" w:type="dxa"/>
            <w:shd w:val="clear" w:color="auto" w:fill="auto"/>
            <w:noWrap/>
            <w:vAlign w:val="center"/>
            <w:hideMark/>
          </w:tcPr>
          <w:p w14:paraId="48C205F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566AAD5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588C4B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2ABF5AB" w14:textId="77777777" w:rsidTr="00EB0F04">
        <w:trPr>
          <w:trHeight w:val="560"/>
        </w:trPr>
        <w:tc>
          <w:tcPr>
            <w:tcW w:w="0" w:type="auto"/>
            <w:shd w:val="clear" w:color="auto" w:fill="auto"/>
            <w:noWrap/>
            <w:vAlign w:val="center"/>
            <w:hideMark/>
          </w:tcPr>
          <w:p w14:paraId="26A02C5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9D27034"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tidak memenuhi persyaratan sebagaimana tersebut diatas</w:t>
            </w:r>
          </w:p>
        </w:tc>
        <w:tc>
          <w:tcPr>
            <w:tcW w:w="2036" w:type="dxa"/>
            <w:shd w:val="clear" w:color="auto" w:fill="auto"/>
            <w:noWrap/>
            <w:vAlign w:val="center"/>
            <w:hideMark/>
          </w:tcPr>
          <w:p w14:paraId="4927703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09094C2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4BAF09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C04DE75" w14:textId="77777777" w:rsidTr="00EB0F04">
        <w:trPr>
          <w:trHeight w:val="560"/>
        </w:trPr>
        <w:tc>
          <w:tcPr>
            <w:tcW w:w="0" w:type="auto"/>
            <w:shd w:val="clear" w:color="auto" w:fill="auto"/>
            <w:noWrap/>
            <w:vAlign w:val="center"/>
            <w:hideMark/>
          </w:tcPr>
          <w:p w14:paraId="29FC78C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5B2A4CA"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Agunan digunakan kembali untuk menutupi posisi </w:t>
            </w:r>
            <w:r w:rsidRPr="00306435">
              <w:rPr>
                <w:rFonts w:ascii="Bookman Old Style" w:eastAsia="Times New Roman" w:hAnsi="Bookman Old Style" w:cs="Calibri"/>
                <w:i/>
                <w:iCs/>
                <w:lang w:val="en-ID" w:eastAsia="en-ID"/>
              </w:rPr>
              <w:t>short</w:t>
            </w:r>
            <w:r w:rsidRPr="00306435">
              <w:rPr>
                <w:rFonts w:ascii="Bookman Old Style" w:eastAsia="Times New Roman" w:hAnsi="Bookman Old Style" w:cs="Calibri"/>
                <w:lang w:val="en-ID" w:eastAsia="en-ID"/>
              </w:rPr>
              <w:t xml:space="preserve"> nasabah</w:t>
            </w:r>
          </w:p>
        </w:tc>
        <w:tc>
          <w:tcPr>
            <w:tcW w:w="2036" w:type="dxa"/>
            <w:shd w:val="clear" w:color="auto" w:fill="auto"/>
            <w:noWrap/>
            <w:vAlign w:val="center"/>
            <w:hideMark/>
          </w:tcPr>
          <w:p w14:paraId="4168B73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6948BC8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67545D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928268F" w14:textId="77777777" w:rsidTr="00EB0F04">
        <w:trPr>
          <w:trHeight w:val="590"/>
        </w:trPr>
        <w:tc>
          <w:tcPr>
            <w:tcW w:w="0" w:type="auto"/>
            <w:gridSpan w:val="2"/>
            <w:shd w:val="clear" w:color="auto" w:fill="auto"/>
            <w:vAlign w:val="center"/>
            <w:hideMark/>
          </w:tcPr>
          <w:p w14:paraId="61D725CA"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Arus Kas Masuk yang Berasal dari Pembiayaaan dengan Agunan </w:t>
            </w:r>
            <w:r w:rsidRPr="00306435">
              <w:rPr>
                <w:rFonts w:ascii="Bookman Old Style" w:eastAsia="Times New Roman" w:hAnsi="Bookman Old Style" w:cs="Calibri"/>
                <w:bCs/>
                <w:i/>
                <w:iCs/>
                <w:lang w:val="en-ID" w:eastAsia="en-ID"/>
              </w:rPr>
              <w:t>(Secured Financing)</w:t>
            </w:r>
          </w:p>
        </w:tc>
        <w:tc>
          <w:tcPr>
            <w:tcW w:w="1483" w:type="dxa"/>
            <w:shd w:val="clear" w:color="000000" w:fill="000000"/>
            <w:noWrap/>
            <w:vAlign w:val="center"/>
            <w:hideMark/>
          </w:tcPr>
          <w:p w14:paraId="15D196D2"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2493A10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4E944501"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4D4E259" w14:textId="77777777" w:rsidTr="00EB0F04">
        <w:trPr>
          <w:trHeight w:val="280"/>
        </w:trPr>
        <w:tc>
          <w:tcPr>
            <w:tcW w:w="0" w:type="auto"/>
            <w:shd w:val="clear" w:color="auto" w:fill="auto"/>
            <w:noWrap/>
            <w:vAlign w:val="center"/>
            <w:hideMark/>
          </w:tcPr>
          <w:p w14:paraId="045C04B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2.2</w:t>
            </w:r>
          </w:p>
        </w:tc>
        <w:tc>
          <w:tcPr>
            <w:tcW w:w="6952" w:type="dxa"/>
            <w:shd w:val="clear" w:color="auto" w:fill="auto"/>
            <w:vAlign w:val="center"/>
            <w:hideMark/>
          </w:tcPr>
          <w:p w14:paraId="592D558A"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Tagihan berdasarkan Pihak Lawan</w:t>
            </w:r>
            <w:r w:rsidRPr="00306435">
              <w:rPr>
                <w:rFonts w:ascii="Bookman Old Style" w:eastAsia="Times New Roman" w:hAnsi="Bookman Old Style" w:cs="Calibri"/>
                <w:i/>
                <w:iCs/>
                <w:lang w:val="en-ID" w:eastAsia="en-ID"/>
              </w:rPr>
              <w:t xml:space="preserve"> (Counterparty)</w:t>
            </w:r>
          </w:p>
        </w:tc>
        <w:tc>
          <w:tcPr>
            <w:tcW w:w="2036" w:type="dxa"/>
            <w:shd w:val="clear" w:color="auto" w:fill="auto"/>
            <w:noWrap/>
            <w:vAlign w:val="center"/>
            <w:hideMark/>
          </w:tcPr>
          <w:p w14:paraId="3B377B6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A860A5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3468E7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2229EB36" w14:textId="77777777" w:rsidTr="00EB0F04">
        <w:trPr>
          <w:trHeight w:val="280"/>
        </w:trPr>
        <w:tc>
          <w:tcPr>
            <w:tcW w:w="0" w:type="auto"/>
            <w:shd w:val="clear" w:color="auto" w:fill="auto"/>
            <w:noWrap/>
            <w:vAlign w:val="center"/>
            <w:hideMark/>
          </w:tcPr>
          <w:p w14:paraId="15FC25C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5414A83"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nasabah perorangan</w:t>
            </w:r>
          </w:p>
        </w:tc>
        <w:tc>
          <w:tcPr>
            <w:tcW w:w="2036" w:type="dxa"/>
            <w:shd w:val="clear" w:color="auto" w:fill="auto"/>
            <w:noWrap/>
            <w:vAlign w:val="center"/>
            <w:hideMark/>
          </w:tcPr>
          <w:p w14:paraId="34D43E8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4D70CBE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B4BB34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FC62F84" w14:textId="77777777" w:rsidTr="00EB0F04">
        <w:trPr>
          <w:trHeight w:val="280"/>
        </w:trPr>
        <w:tc>
          <w:tcPr>
            <w:tcW w:w="0" w:type="auto"/>
            <w:shd w:val="clear" w:color="auto" w:fill="auto"/>
            <w:noWrap/>
            <w:vAlign w:val="center"/>
            <w:hideMark/>
          </w:tcPr>
          <w:p w14:paraId="3D313B7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4C38E64"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nasabah Usaha Mikro dan Usaha Kecil</w:t>
            </w:r>
          </w:p>
        </w:tc>
        <w:tc>
          <w:tcPr>
            <w:tcW w:w="2036" w:type="dxa"/>
            <w:shd w:val="clear" w:color="auto" w:fill="auto"/>
            <w:noWrap/>
            <w:vAlign w:val="center"/>
            <w:hideMark/>
          </w:tcPr>
          <w:p w14:paraId="7D3A485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3FF67D1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E2A81E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5C8A138A" w14:textId="77777777" w:rsidTr="00EB0F04">
        <w:trPr>
          <w:trHeight w:val="280"/>
        </w:trPr>
        <w:tc>
          <w:tcPr>
            <w:tcW w:w="0" w:type="auto"/>
            <w:shd w:val="clear" w:color="auto" w:fill="auto"/>
            <w:noWrap/>
            <w:vAlign w:val="center"/>
            <w:hideMark/>
          </w:tcPr>
          <w:p w14:paraId="2119C893"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5307F59"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jasa keuangan</w:t>
            </w:r>
          </w:p>
        </w:tc>
        <w:tc>
          <w:tcPr>
            <w:tcW w:w="2036" w:type="dxa"/>
            <w:shd w:val="clear" w:color="auto" w:fill="auto"/>
            <w:noWrap/>
            <w:vAlign w:val="center"/>
            <w:hideMark/>
          </w:tcPr>
          <w:p w14:paraId="60927244"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6D367B22"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E1EBEC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3F0AD65C" w14:textId="77777777" w:rsidTr="00EB0F04">
        <w:trPr>
          <w:trHeight w:val="280"/>
        </w:trPr>
        <w:tc>
          <w:tcPr>
            <w:tcW w:w="0" w:type="auto"/>
            <w:shd w:val="clear" w:color="auto" w:fill="auto"/>
            <w:noWrap/>
            <w:vAlign w:val="center"/>
            <w:hideMark/>
          </w:tcPr>
          <w:p w14:paraId="381C6BE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5643D6F"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Indonesia</w:t>
            </w:r>
          </w:p>
        </w:tc>
        <w:tc>
          <w:tcPr>
            <w:tcW w:w="2036" w:type="dxa"/>
            <w:shd w:val="clear" w:color="auto" w:fill="auto"/>
            <w:noWrap/>
            <w:vAlign w:val="center"/>
            <w:hideMark/>
          </w:tcPr>
          <w:p w14:paraId="61958DD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4170162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40E98D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0898254" w14:textId="77777777" w:rsidTr="00EB0F04">
        <w:trPr>
          <w:trHeight w:val="600"/>
        </w:trPr>
        <w:tc>
          <w:tcPr>
            <w:tcW w:w="0" w:type="auto"/>
            <w:shd w:val="clear" w:color="auto" w:fill="auto"/>
            <w:noWrap/>
            <w:vAlign w:val="center"/>
            <w:hideMark/>
          </w:tcPr>
          <w:p w14:paraId="1DCE683B"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12816CFD"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penempatan dana pada bank lain untuk keperluan aktivitas operasional</w:t>
            </w:r>
          </w:p>
        </w:tc>
        <w:tc>
          <w:tcPr>
            <w:tcW w:w="2036" w:type="dxa"/>
            <w:shd w:val="clear" w:color="auto" w:fill="auto"/>
            <w:noWrap/>
            <w:hideMark/>
          </w:tcPr>
          <w:p w14:paraId="0A3ED951"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hideMark/>
          </w:tcPr>
          <w:p w14:paraId="28239CC5" w14:textId="77777777" w:rsidR="00EB0F04" w:rsidRPr="00306435" w:rsidRDefault="00EB0F04" w:rsidP="00EB0F04">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c>
          <w:tcPr>
            <w:tcW w:w="2560" w:type="dxa"/>
            <w:shd w:val="clear" w:color="auto" w:fill="auto"/>
            <w:noWrap/>
            <w:hideMark/>
          </w:tcPr>
          <w:p w14:paraId="7941E8B6" w14:textId="77777777" w:rsidR="00EB0F04" w:rsidRPr="00306435" w:rsidRDefault="00EB0F04" w:rsidP="00EB0F04">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r>
      <w:tr w:rsidR="00EB0F04" w:rsidRPr="00306435" w14:paraId="178D8FD2" w14:textId="77777777" w:rsidTr="00EB0F04">
        <w:trPr>
          <w:trHeight w:val="940"/>
        </w:trPr>
        <w:tc>
          <w:tcPr>
            <w:tcW w:w="0" w:type="auto"/>
            <w:shd w:val="clear" w:color="auto" w:fill="auto"/>
            <w:noWrap/>
            <w:vAlign w:val="center"/>
            <w:hideMark/>
          </w:tcPr>
          <w:p w14:paraId="6659C63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D1686B3"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lainnya (nasabah korporasi non-keuangan, Pemerintah Pusat, pemerintah negara lain, entitas sektor publik dan bank pembangunan multilateral)</w:t>
            </w:r>
          </w:p>
        </w:tc>
        <w:tc>
          <w:tcPr>
            <w:tcW w:w="2036" w:type="dxa"/>
            <w:shd w:val="clear" w:color="auto" w:fill="auto"/>
            <w:vAlign w:val="center"/>
            <w:hideMark/>
          </w:tcPr>
          <w:p w14:paraId="043A3C86"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50%</w:t>
            </w:r>
          </w:p>
        </w:tc>
        <w:tc>
          <w:tcPr>
            <w:tcW w:w="1984" w:type="dxa"/>
            <w:shd w:val="clear" w:color="auto" w:fill="auto"/>
            <w:vAlign w:val="center"/>
            <w:hideMark/>
          </w:tcPr>
          <w:p w14:paraId="49309CB2"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vAlign w:val="center"/>
            <w:hideMark/>
          </w:tcPr>
          <w:p w14:paraId="68F84575"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EB0F04" w:rsidRPr="00306435" w14:paraId="25E006AF" w14:textId="77777777" w:rsidTr="00EB0F04">
        <w:trPr>
          <w:trHeight w:val="1630"/>
        </w:trPr>
        <w:tc>
          <w:tcPr>
            <w:tcW w:w="0" w:type="auto"/>
            <w:shd w:val="clear" w:color="auto" w:fill="auto"/>
            <w:noWrap/>
            <w:vAlign w:val="center"/>
            <w:hideMark/>
          </w:tcPr>
          <w:p w14:paraId="2CD3178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939436C"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lainnya (nasabah korporasi non-keuangan, Pemerintah Pusat, pemerintah negara lain, entitas sektor publik dan bank pembangunan multilateral) dalam hal tingkat penerimaan berasal dari surat berharga syariah bukan HQLA dengan sisa jangka waktu kurang dari 30 hari</w:t>
            </w:r>
          </w:p>
        </w:tc>
        <w:tc>
          <w:tcPr>
            <w:tcW w:w="2036" w:type="dxa"/>
            <w:shd w:val="clear" w:color="auto" w:fill="auto"/>
            <w:noWrap/>
            <w:vAlign w:val="center"/>
            <w:hideMark/>
          </w:tcPr>
          <w:p w14:paraId="64DC495E"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100%</w:t>
            </w:r>
          </w:p>
        </w:tc>
        <w:tc>
          <w:tcPr>
            <w:tcW w:w="1984" w:type="dxa"/>
            <w:shd w:val="clear" w:color="auto" w:fill="auto"/>
            <w:noWrap/>
            <w:vAlign w:val="center"/>
            <w:hideMark/>
          </w:tcPr>
          <w:p w14:paraId="71F791C2" w14:textId="77777777" w:rsidR="00EB0F04" w:rsidRPr="00306435" w:rsidRDefault="00EB0F04" w:rsidP="00EB0F04">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c>
          <w:tcPr>
            <w:tcW w:w="2560" w:type="dxa"/>
            <w:shd w:val="clear" w:color="auto" w:fill="auto"/>
            <w:noWrap/>
            <w:vAlign w:val="center"/>
            <w:hideMark/>
          </w:tcPr>
          <w:p w14:paraId="419FADEC" w14:textId="77777777" w:rsidR="00EB0F04" w:rsidRPr="00306435" w:rsidRDefault="00EB0F04" w:rsidP="00EB0F04">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r>
      <w:tr w:rsidR="00EB0F04" w:rsidRPr="00306435" w14:paraId="3C26C185" w14:textId="77777777" w:rsidTr="00EB0F04">
        <w:trPr>
          <w:trHeight w:val="290"/>
        </w:trPr>
        <w:tc>
          <w:tcPr>
            <w:tcW w:w="0" w:type="auto"/>
            <w:gridSpan w:val="2"/>
            <w:shd w:val="clear" w:color="auto" w:fill="auto"/>
            <w:noWrap/>
            <w:vAlign w:val="center"/>
            <w:hideMark/>
          </w:tcPr>
          <w:p w14:paraId="1E6D3A26"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arus kas masuk berdasarkan pihak lawan </w:t>
            </w:r>
            <w:r w:rsidRPr="00306435">
              <w:rPr>
                <w:rFonts w:ascii="Bookman Old Style" w:eastAsia="Times New Roman" w:hAnsi="Bookman Old Style" w:cs="Calibri"/>
                <w:bCs/>
                <w:i/>
                <w:iCs/>
                <w:lang w:val="en-ID" w:eastAsia="en-ID"/>
              </w:rPr>
              <w:t>(counterparty)</w:t>
            </w:r>
          </w:p>
        </w:tc>
        <w:tc>
          <w:tcPr>
            <w:tcW w:w="1483" w:type="dxa"/>
            <w:shd w:val="clear" w:color="000000" w:fill="000000"/>
            <w:noWrap/>
            <w:vAlign w:val="center"/>
            <w:hideMark/>
          </w:tcPr>
          <w:p w14:paraId="5F5C7DB9"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7A500BB4"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BDDEF0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28106C8" w14:textId="77777777" w:rsidTr="00EB0F04">
        <w:trPr>
          <w:trHeight w:val="280"/>
        </w:trPr>
        <w:tc>
          <w:tcPr>
            <w:tcW w:w="0" w:type="auto"/>
            <w:shd w:val="clear" w:color="auto" w:fill="auto"/>
            <w:noWrap/>
            <w:vAlign w:val="center"/>
            <w:hideMark/>
          </w:tcPr>
          <w:p w14:paraId="35DAE22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2.3</w:t>
            </w:r>
          </w:p>
        </w:tc>
        <w:tc>
          <w:tcPr>
            <w:tcW w:w="6952" w:type="dxa"/>
            <w:shd w:val="clear" w:color="auto" w:fill="auto"/>
            <w:vAlign w:val="center"/>
            <w:hideMark/>
          </w:tcPr>
          <w:p w14:paraId="29230661"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Masuk Lainnya</w:t>
            </w:r>
          </w:p>
        </w:tc>
        <w:tc>
          <w:tcPr>
            <w:tcW w:w="2036" w:type="dxa"/>
            <w:shd w:val="clear" w:color="auto" w:fill="auto"/>
            <w:noWrap/>
            <w:vAlign w:val="center"/>
            <w:hideMark/>
          </w:tcPr>
          <w:p w14:paraId="3FB875A7"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2866D4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A1AD59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BFEB585" w14:textId="77777777" w:rsidTr="00EB0F04">
        <w:trPr>
          <w:trHeight w:val="690"/>
        </w:trPr>
        <w:tc>
          <w:tcPr>
            <w:tcW w:w="0" w:type="auto"/>
            <w:shd w:val="clear" w:color="auto" w:fill="auto"/>
            <w:noWrap/>
            <w:vAlign w:val="center"/>
            <w:hideMark/>
          </w:tcPr>
          <w:p w14:paraId="7AEDE2F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3294CC4"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transaksi bersih derivatif syariah/</w:t>
            </w:r>
            <w:r w:rsidRPr="00306435">
              <w:rPr>
                <w:rFonts w:ascii="Bookman Old Style" w:eastAsia="Times New Roman" w:hAnsi="Bookman Old Style" w:cs="Calibri"/>
                <w:i/>
                <w:iCs/>
                <w:lang w:val="en-ID" w:eastAsia="en-ID"/>
              </w:rPr>
              <w:t>Sharia compliance hedging</w:t>
            </w:r>
            <w:r w:rsidRPr="00306435">
              <w:rPr>
                <w:rFonts w:ascii="Bookman Old Style" w:eastAsia="Times New Roman" w:hAnsi="Bookman Old Style" w:cs="Calibri"/>
                <w:lang w:val="en-ID" w:eastAsia="en-ID"/>
              </w:rPr>
              <w:t xml:space="preserve"> sesuai fatwa MUI</w:t>
            </w:r>
          </w:p>
        </w:tc>
        <w:tc>
          <w:tcPr>
            <w:tcW w:w="2036" w:type="dxa"/>
            <w:shd w:val="clear" w:color="auto" w:fill="auto"/>
            <w:noWrap/>
            <w:vAlign w:val="center"/>
            <w:hideMark/>
          </w:tcPr>
          <w:p w14:paraId="3272BAAB" w14:textId="77777777" w:rsidR="00EB0F04" w:rsidRPr="00306435" w:rsidRDefault="00EB0F04" w:rsidP="00EB0F04">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100%</w:t>
            </w:r>
          </w:p>
        </w:tc>
        <w:tc>
          <w:tcPr>
            <w:tcW w:w="1984" w:type="dxa"/>
            <w:shd w:val="clear" w:color="auto" w:fill="auto"/>
            <w:noWrap/>
            <w:vAlign w:val="center"/>
            <w:hideMark/>
          </w:tcPr>
          <w:p w14:paraId="76700630"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42AA57FF" w14:textId="77777777" w:rsidR="00EB0F04" w:rsidRPr="00306435" w:rsidRDefault="00EB0F04" w:rsidP="00EB0F04">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EB0F04" w:rsidRPr="00306435" w14:paraId="0E437BDC" w14:textId="77777777" w:rsidTr="00EB0F04">
        <w:trPr>
          <w:trHeight w:val="280"/>
        </w:trPr>
        <w:tc>
          <w:tcPr>
            <w:tcW w:w="0" w:type="auto"/>
            <w:shd w:val="clear" w:color="auto" w:fill="auto"/>
            <w:noWrap/>
            <w:vAlign w:val="center"/>
            <w:hideMark/>
          </w:tcPr>
          <w:p w14:paraId="158667A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043AF03" w14:textId="77777777" w:rsidR="00EB0F04" w:rsidRPr="00306435" w:rsidRDefault="00EB0F04" w:rsidP="00EB0F04">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tagihan kontraktual lainnya</w:t>
            </w:r>
          </w:p>
        </w:tc>
        <w:tc>
          <w:tcPr>
            <w:tcW w:w="2036" w:type="dxa"/>
            <w:shd w:val="clear" w:color="auto" w:fill="auto"/>
            <w:noWrap/>
            <w:vAlign w:val="center"/>
            <w:hideMark/>
          </w:tcPr>
          <w:p w14:paraId="1F9DE028"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06AD1EC0"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A81526A"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A1A1A92" w14:textId="77777777" w:rsidTr="00EB0F04">
        <w:trPr>
          <w:trHeight w:val="280"/>
        </w:trPr>
        <w:tc>
          <w:tcPr>
            <w:tcW w:w="0" w:type="auto"/>
            <w:gridSpan w:val="2"/>
            <w:shd w:val="clear" w:color="auto" w:fill="auto"/>
            <w:noWrap/>
            <w:vAlign w:val="center"/>
            <w:hideMark/>
          </w:tcPr>
          <w:p w14:paraId="4DF3681C"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Masuk Lainnya</w:t>
            </w:r>
          </w:p>
        </w:tc>
        <w:tc>
          <w:tcPr>
            <w:tcW w:w="1483" w:type="dxa"/>
            <w:shd w:val="clear" w:color="000000" w:fill="000000"/>
            <w:noWrap/>
            <w:vAlign w:val="center"/>
            <w:hideMark/>
          </w:tcPr>
          <w:p w14:paraId="0DEDD51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781386F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02D04B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78DD3FB0" w14:textId="77777777" w:rsidTr="00EB0F04">
        <w:trPr>
          <w:trHeight w:val="280"/>
        </w:trPr>
        <w:tc>
          <w:tcPr>
            <w:tcW w:w="0" w:type="auto"/>
            <w:shd w:val="clear" w:color="auto" w:fill="auto"/>
            <w:noWrap/>
            <w:vAlign w:val="center"/>
            <w:hideMark/>
          </w:tcPr>
          <w:p w14:paraId="567A412F"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6952" w:type="dxa"/>
            <w:shd w:val="clear" w:color="auto" w:fill="auto"/>
            <w:noWrap/>
            <w:vAlign w:val="center"/>
            <w:hideMark/>
          </w:tcPr>
          <w:p w14:paraId="2B238284"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c>
          <w:tcPr>
            <w:tcW w:w="2036" w:type="dxa"/>
            <w:shd w:val="clear" w:color="auto" w:fill="auto"/>
            <w:noWrap/>
            <w:vAlign w:val="center"/>
            <w:hideMark/>
          </w:tcPr>
          <w:p w14:paraId="0C52BEA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D689EB9"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19E16CC"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79CB825" w14:textId="77777777" w:rsidTr="00EB0F04">
        <w:trPr>
          <w:trHeight w:val="280"/>
        </w:trPr>
        <w:tc>
          <w:tcPr>
            <w:tcW w:w="0" w:type="auto"/>
            <w:gridSpan w:val="2"/>
            <w:shd w:val="clear" w:color="auto" w:fill="auto"/>
            <w:noWrap/>
            <w:vAlign w:val="center"/>
            <w:hideMark/>
          </w:tcPr>
          <w:p w14:paraId="5AE129E3"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Masuk</w:t>
            </w:r>
          </w:p>
        </w:tc>
        <w:tc>
          <w:tcPr>
            <w:tcW w:w="1483" w:type="dxa"/>
            <w:shd w:val="clear" w:color="000000" w:fill="000000"/>
            <w:noWrap/>
            <w:vAlign w:val="center"/>
            <w:hideMark/>
          </w:tcPr>
          <w:p w14:paraId="0B10D97C"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207432B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4CAEAC1"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873F06A" w14:textId="77777777" w:rsidTr="00EB0F04">
        <w:trPr>
          <w:trHeight w:val="580"/>
        </w:trPr>
        <w:tc>
          <w:tcPr>
            <w:tcW w:w="0" w:type="auto"/>
            <w:gridSpan w:val="2"/>
            <w:shd w:val="clear" w:color="auto" w:fill="auto"/>
            <w:vAlign w:val="center"/>
            <w:hideMark/>
          </w:tcPr>
          <w:p w14:paraId="72512899"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Masuk yang dapat Diperhitungkan dalam Perhitungan LCR (maksimal 75% dari Total Arus Kas Keluar)</w:t>
            </w:r>
          </w:p>
        </w:tc>
        <w:tc>
          <w:tcPr>
            <w:tcW w:w="1483" w:type="dxa"/>
            <w:shd w:val="clear" w:color="000000" w:fill="000000"/>
            <w:noWrap/>
            <w:vAlign w:val="center"/>
            <w:hideMark/>
          </w:tcPr>
          <w:p w14:paraId="2E8F6886"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EA9A8B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DBAF5C8"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496AE777" w14:textId="77777777" w:rsidTr="00EB0F04">
        <w:trPr>
          <w:trHeight w:val="290"/>
        </w:trPr>
        <w:tc>
          <w:tcPr>
            <w:tcW w:w="0" w:type="auto"/>
            <w:gridSpan w:val="2"/>
            <w:shd w:val="clear" w:color="auto" w:fill="auto"/>
            <w:noWrap/>
            <w:vAlign w:val="center"/>
            <w:hideMark/>
          </w:tcPr>
          <w:p w14:paraId="42DB0EE4"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w:t>
            </w:r>
            <w:r w:rsidRPr="00306435">
              <w:rPr>
                <w:rFonts w:ascii="Bookman Old Style" w:eastAsia="Times New Roman" w:hAnsi="Bookman Old Style" w:cs="Calibri"/>
                <w:bCs/>
                <w:i/>
                <w:iCs/>
                <w:lang w:val="en-ID" w:eastAsia="en-ID"/>
              </w:rPr>
              <w:t>Net Cash Out Flow</w:t>
            </w:r>
          </w:p>
        </w:tc>
        <w:tc>
          <w:tcPr>
            <w:tcW w:w="1483" w:type="dxa"/>
            <w:shd w:val="clear" w:color="000000" w:fill="000000"/>
            <w:noWrap/>
            <w:vAlign w:val="center"/>
            <w:hideMark/>
          </w:tcPr>
          <w:p w14:paraId="68D70862"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1C69835A"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6E0CED1"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05F47F0" w14:textId="77777777" w:rsidTr="00EB0F04">
        <w:trPr>
          <w:trHeight w:val="280"/>
        </w:trPr>
        <w:tc>
          <w:tcPr>
            <w:tcW w:w="0" w:type="auto"/>
            <w:shd w:val="clear" w:color="auto" w:fill="auto"/>
            <w:noWrap/>
            <w:vAlign w:val="center"/>
            <w:hideMark/>
          </w:tcPr>
          <w:p w14:paraId="253E9B45"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noWrap/>
            <w:vAlign w:val="center"/>
            <w:hideMark/>
          </w:tcPr>
          <w:p w14:paraId="6DD77424" w14:textId="77777777" w:rsidR="00EB0F04" w:rsidRPr="00306435" w:rsidRDefault="00EB0F04" w:rsidP="00EB0F04">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7D8F6D41"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25F5146"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DBDAB3F" w14:textId="77777777" w:rsidR="00EB0F04" w:rsidRPr="00306435" w:rsidRDefault="00EB0F04" w:rsidP="00EB0F04">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147BD5C1" w14:textId="77777777" w:rsidTr="00EB0F04">
        <w:trPr>
          <w:trHeight w:val="280"/>
        </w:trPr>
        <w:tc>
          <w:tcPr>
            <w:tcW w:w="0" w:type="auto"/>
            <w:gridSpan w:val="2"/>
            <w:shd w:val="clear" w:color="auto" w:fill="auto"/>
            <w:noWrap/>
            <w:vAlign w:val="center"/>
            <w:hideMark/>
          </w:tcPr>
          <w:p w14:paraId="32578792"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C. LCR</w:t>
            </w:r>
          </w:p>
        </w:tc>
        <w:tc>
          <w:tcPr>
            <w:tcW w:w="1483" w:type="dxa"/>
            <w:shd w:val="clear" w:color="000000" w:fill="BFBFBF"/>
            <w:noWrap/>
            <w:vAlign w:val="center"/>
            <w:hideMark/>
          </w:tcPr>
          <w:p w14:paraId="62F8CD85"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000000" w:fill="BFBFBF"/>
            <w:noWrap/>
            <w:vAlign w:val="center"/>
            <w:hideMark/>
          </w:tcPr>
          <w:p w14:paraId="7DF14D37"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2D2C3862" w14:textId="77777777" w:rsidR="00EB0F04" w:rsidRPr="00306435" w:rsidRDefault="00EB0F04" w:rsidP="00EB0F04">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EB0F04" w:rsidRPr="00306435" w14:paraId="095E4B1C" w14:textId="77777777" w:rsidTr="00EB0F04">
        <w:trPr>
          <w:trHeight w:val="280"/>
        </w:trPr>
        <w:tc>
          <w:tcPr>
            <w:tcW w:w="0" w:type="auto"/>
            <w:gridSpan w:val="2"/>
            <w:shd w:val="clear" w:color="auto" w:fill="auto"/>
            <w:noWrap/>
            <w:vAlign w:val="center"/>
            <w:hideMark/>
          </w:tcPr>
          <w:p w14:paraId="6DC411E5"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w:t>
            </w:r>
          </w:p>
        </w:tc>
        <w:tc>
          <w:tcPr>
            <w:tcW w:w="1483" w:type="dxa"/>
            <w:shd w:val="clear" w:color="000000" w:fill="000000"/>
            <w:noWrap/>
            <w:vAlign w:val="center"/>
            <w:hideMark/>
          </w:tcPr>
          <w:p w14:paraId="15EF74A8"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1E5B0B41"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5CB7543"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6606415C" w14:textId="77777777" w:rsidTr="00EB0F04">
        <w:trPr>
          <w:trHeight w:val="280"/>
        </w:trPr>
        <w:tc>
          <w:tcPr>
            <w:tcW w:w="0" w:type="auto"/>
            <w:gridSpan w:val="2"/>
            <w:shd w:val="clear" w:color="auto" w:fill="auto"/>
            <w:noWrap/>
            <w:vAlign w:val="center"/>
            <w:hideMark/>
          </w:tcPr>
          <w:p w14:paraId="01741464"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Net Cash Out Flow</w:t>
            </w:r>
          </w:p>
        </w:tc>
        <w:tc>
          <w:tcPr>
            <w:tcW w:w="1483" w:type="dxa"/>
            <w:shd w:val="clear" w:color="000000" w:fill="000000"/>
            <w:noWrap/>
            <w:vAlign w:val="center"/>
            <w:hideMark/>
          </w:tcPr>
          <w:p w14:paraId="5D3F020A"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53E1EF0"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B35B24E"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EB0F04" w:rsidRPr="00306435" w14:paraId="094F4E34" w14:textId="77777777" w:rsidTr="00EB0F04">
        <w:trPr>
          <w:trHeight w:val="290"/>
        </w:trPr>
        <w:tc>
          <w:tcPr>
            <w:tcW w:w="0" w:type="auto"/>
            <w:gridSpan w:val="2"/>
            <w:shd w:val="clear" w:color="auto" w:fill="auto"/>
            <w:noWrap/>
            <w:vAlign w:val="center"/>
            <w:hideMark/>
          </w:tcPr>
          <w:p w14:paraId="19065D43" w14:textId="77777777" w:rsidR="00EB0F04" w:rsidRPr="00306435" w:rsidRDefault="00EB0F04" w:rsidP="00EB0F04">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Nilai LCR</w:t>
            </w:r>
          </w:p>
        </w:tc>
        <w:tc>
          <w:tcPr>
            <w:tcW w:w="1483" w:type="dxa"/>
            <w:shd w:val="clear" w:color="000000" w:fill="000000"/>
            <w:noWrap/>
            <w:vAlign w:val="center"/>
            <w:hideMark/>
          </w:tcPr>
          <w:p w14:paraId="243489F7"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E9D8C2B"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D171361" w14:textId="77777777" w:rsidR="00EB0F04" w:rsidRPr="00306435" w:rsidRDefault="00EB0F04" w:rsidP="00EB0F04">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7CECFC06" w14:textId="77777777" w:rsidR="00A3525C" w:rsidRPr="00306435" w:rsidRDefault="00A3525C" w:rsidP="007354BD">
      <w:pPr>
        <w:spacing w:after="0" w:line="240" w:lineRule="auto"/>
        <w:jc w:val="both"/>
        <w:rPr>
          <w:rFonts w:ascii="Bookman Old Style" w:hAnsi="Bookman Old Style"/>
          <w:sz w:val="24"/>
          <w:szCs w:val="24"/>
        </w:rPr>
      </w:pPr>
    </w:p>
    <w:p w14:paraId="51DB3431" w14:textId="6A8ABE72" w:rsidR="00A3525C" w:rsidRPr="00306435" w:rsidRDefault="0057300B" w:rsidP="00071C69">
      <w:pPr>
        <w:spacing w:after="0" w:line="240" w:lineRule="auto"/>
        <w:ind w:left="567" w:hanging="567"/>
        <w:jc w:val="both"/>
        <w:rPr>
          <w:rFonts w:ascii="Bookman Old Style" w:eastAsia="Times New Roman" w:hAnsi="Bookman Old Style" w:cs="Calibri"/>
          <w:bCs/>
          <w:iCs/>
          <w:color w:val="000000"/>
          <w:sz w:val="24"/>
          <w:szCs w:val="24"/>
          <w:lang w:eastAsia="en-ID"/>
        </w:rPr>
      </w:pPr>
      <w:r w:rsidRPr="00306435">
        <w:rPr>
          <w:rFonts w:ascii="Bookman Old Style" w:eastAsia="Times New Roman" w:hAnsi="Bookman Old Style" w:cs="Calibri"/>
          <w:bCs/>
          <w:iCs/>
          <w:color w:val="000000"/>
          <w:sz w:val="24"/>
          <w:szCs w:val="24"/>
          <w:lang w:val="en-ID" w:eastAsia="en-ID"/>
        </w:rPr>
        <w:t>*)</w:t>
      </w:r>
      <w:r w:rsidRPr="00306435">
        <w:rPr>
          <w:rFonts w:ascii="Bookman Old Style" w:eastAsia="Times New Roman" w:hAnsi="Bookman Old Style" w:cs="Calibri"/>
          <w:bCs/>
          <w:iCs/>
          <w:color w:val="000000"/>
          <w:sz w:val="24"/>
          <w:szCs w:val="24"/>
          <w:lang w:val="en-ID" w:eastAsia="en-ID"/>
        </w:rPr>
        <w:tab/>
      </w:r>
      <w:r w:rsidR="00A3525C" w:rsidRPr="00306435">
        <w:rPr>
          <w:rFonts w:ascii="Bookman Old Style" w:eastAsia="Times New Roman" w:hAnsi="Bookman Old Style" w:cs="Calibri"/>
          <w:bCs/>
          <w:i/>
          <w:iCs/>
          <w:color w:val="000000"/>
          <w:sz w:val="24"/>
          <w:szCs w:val="24"/>
          <w:lang w:val="en-ID" w:eastAsia="en-ID"/>
        </w:rPr>
        <w:t>Haircut</w:t>
      </w:r>
      <w:r w:rsidR="00A3525C" w:rsidRPr="00306435">
        <w:rPr>
          <w:rFonts w:ascii="Bookman Old Style" w:eastAsia="Times New Roman" w:hAnsi="Bookman Old Style" w:cs="Calibri"/>
          <w:bCs/>
          <w:iCs/>
          <w:color w:val="000000"/>
          <w:sz w:val="24"/>
          <w:szCs w:val="24"/>
          <w:lang w:val="en-ID" w:eastAsia="en-ID"/>
        </w:rPr>
        <w:t xml:space="preserve"> atau </w:t>
      </w:r>
      <w:r w:rsidR="00A3525C" w:rsidRPr="00306435">
        <w:rPr>
          <w:rFonts w:ascii="Bookman Old Style" w:eastAsia="Times New Roman" w:hAnsi="Bookman Old Style" w:cs="Calibri"/>
          <w:bCs/>
          <w:i/>
          <w:iCs/>
          <w:color w:val="000000"/>
          <w:sz w:val="24"/>
          <w:szCs w:val="24"/>
          <w:lang w:val="en-ID" w:eastAsia="en-ID"/>
        </w:rPr>
        <w:t>Run-off Rate</w:t>
      </w:r>
      <w:r w:rsidR="00A3525C" w:rsidRPr="00306435">
        <w:rPr>
          <w:rFonts w:ascii="Bookman Old Style" w:eastAsia="Times New Roman" w:hAnsi="Bookman Old Style" w:cs="Calibri"/>
          <w:bCs/>
          <w:iCs/>
          <w:color w:val="000000"/>
          <w:sz w:val="24"/>
          <w:szCs w:val="24"/>
          <w:lang w:val="en-ID" w:eastAsia="en-ID"/>
        </w:rPr>
        <w:t xml:space="preserve"> atau </w:t>
      </w:r>
      <w:r w:rsidR="00A3525C" w:rsidRPr="00306435">
        <w:rPr>
          <w:rFonts w:ascii="Bookman Old Style" w:eastAsia="Times New Roman" w:hAnsi="Bookman Old Style" w:cs="Calibri"/>
          <w:bCs/>
          <w:i/>
          <w:iCs/>
          <w:color w:val="000000"/>
          <w:sz w:val="24"/>
          <w:szCs w:val="24"/>
          <w:lang w:val="en-ID" w:eastAsia="en-ID"/>
        </w:rPr>
        <w:t>Inflow Rate</w:t>
      </w:r>
      <w:r w:rsidRPr="00306435">
        <w:rPr>
          <w:rFonts w:ascii="Bookman Old Style" w:eastAsia="Times New Roman" w:hAnsi="Bookman Old Style" w:cs="Calibri"/>
          <w:bCs/>
          <w:iCs/>
          <w:color w:val="000000"/>
          <w:sz w:val="24"/>
          <w:szCs w:val="24"/>
          <w:lang w:val="en-ID" w:eastAsia="en-ID"/>
        </w:rPr>
        <w:t xml:space="preserve"> </w:t>
      </w:r>
      <w:r w:rsidR="00A3525C" w:rsidRPr="00306435">
        <w:rPr>
          <w:rFonts w:ascii="Bookman Old Style" w:hAnsi="Bookman Old Style"/>
          <w:sz w:val="24"/>
          <w:szCs w:val="24"/>
        </w:rPr>
        <w:t>Diisi dengan</w:t>
      </w:r>
      <w:r w:rsidR="00341E5C" w:rsidRPr="00306435">
        <w:rPr>
          <w:rFonts w:ascii="Bookman Old Style" w:hAnsi="Bookman Old Style"/>
          <w:sz w:val="24"/>
          <w:szCs w:val="24"/>
        </w:rPr>
        <w:t xml:space="preserve"> nilai satuan rupiah penuh atau persentase</w:t>
      </w:r>
      <w:r w:rsidR="008F268F" w:rsidRPr="00306435">
        <w:rPr>
          <w:rFonts w:ascii="Bookman Old Style" w:hAnsi="Bookman Old Style"/>
          <w:sz w:val="24"/>
          <w:szCs w:val="24"/>
        </w:rPr>
        <w:t xml:space="preserve">. Tata cara perhitungan </w:t>
      </w:r>
      <w:r w:rsidR="008F268F" w:rsidRPr="00306435">
        <w:rPr>
          <w:rFonts w:ascii="Bookman Old Style" w:eastAsia="Times New Roman" w:hAnsi="Bookman Old Style" w:cs="Calibri"/>
          <w:bCs/>
          <w:i/>
          <w:iCs/>
          <w:color w:val="000000"/>
          <w:sz w:val="24"/>
          <w:szCs w:val="24"/>
          <w:lang w:val="en-ID" w:eastAsia="en-ID"/>
        </w:rPr>
        <w:t>Haircut</w:t>
      </w:r>
      <w:r w:rsidR="008F268F" w:rsidRPr="00306435">
        <w:rPr>
          <w:rFonts w:ascii="Bookman Old Style" w:eastAsia="Times New Roman" w:hAnsi="Bookman Old Style" w:cs="Calibri"/>
          <w:bCs/>
          <w:iCs/>
          <w:color w:val="000000"/>
          <w:sz w:val="24"/>
          <w:szCs w:val="24"/>
          <w:lang w:val="en-ID" w:eastAsia="en-ID"/>
        </w:rPr>
        <w:t xml:space="preserve"> atau </w:t>
      </w:r>
      <w:r w:rsidR="008F268F" w:rsidRPr="00306435">
        <w:rPr>
          <w:rFonts w:ascii="Bookman Old Style" w:eastAsia="Times New Roman" w:hAnsi="Bookman Old Style" w:cs="Calibri"/>
          <w:bCs/>
          <w:i/>
          <w:iCs/>
          <w:color w:val="000000"/>
          <w:sz w:val="24"/>
          <w:szCs w:val="24"/>
          <w:lang w:val="en-ID" w:eastAsia="en-ID"/>
        </w:rPr>
        <w:t>Run-off Rate</w:t>
      </w:r>
      <w:r w:rsidR="008F268F" w:rsidRPr="00306435">
        <w:rPr>
          <w:rFonts w:ascii="Bookman Old Style" w:eastAsia="Times New Roman" w:hAnsi="Bookman Old Style" w:cs="Calibri"/>
          <w:bCs/>
          <w:iCs/>
          <w:color w:val="000000"/>
          <w:sz w:val="24"/>
          <w:szCs w:val="24"/>
          <w:lang w:val="en-ID" w:eastAsia="en-ID"/>
        </w:rPr>
        <w:t xml:space="preserve"> atau </w:t>
      </w:r>
      <w:r w:rsidR="008F268F" w:rsidRPr="00306435">
        <w:rPr>
          <w:rFonts w:ascii="Bookman Old Style" w:eastAsia="Times New Roman" w:hAnsi="Bookman Old Style" w:cs="Calibri"/>
          <w:bCs/>
          <w:i/>
          <w:iCs/>
          <w:color w:val="000000"/>
          <w:sz w:val="24"/>
          <w:szCs w:val="24"/>
          <w:lang w:val="en-ID" w:eastAsia="en-ID"/>
        </w:rPr>
        <w:t xml:space="preserve">Inflow Rate </w:t>
      </w:r>
      <w:r w:rsidR="008F268F" w:rsidRPr="00306435">
        <w:rPr>
          <w:rFonts w:ascii="Bookman Old Style" w:eastAsia="Times New Roman" w:hAnsi="Bookman Old Style" w:cs="Calibri"/>
          <w:bCs/>
          <w:iCs/>
          <w:color w:val="000000"/>
          <w:sz w:val="24"/>
          <w:szCs w:val="24"/>
          <w:lang w:val="en-ID" w:eastAsia="en-ID"/>
        </w:rPr>
        <w:t xml:space="preserve">pada masing-masing komponen mengacu pada ketentuan Otoritas Jasa Keuangan mengenai </w:t>
      </w:r>
      <w:r w:rsidR="008F268F" w:rsidRPr="00306435">
        <w:rPr>
          <w:rFonts w:ascii="Bookman Old Style" w:eastAsia="Times New Roman" w:hAnsi="Bookman Old Style" w:cs="Calibri"/>
          <w:bCs/>
          <w:iCs/>
          <w:color w:val="000000"/>
          <w:sz w:val="24"/>
          <w:szCs w:val="24"/>
          <w:lang w:eastAsia="en-ID"/>
        </w:rPr>
        <w:t>kewajiban pemenuhan rasio kecukupan likuiditas (</w:t>
      </w:r>
      <w:r w:rsidR="008F268F" w:rsidRPr="00306435">
        <w:rPr>
          <w:rFonts w:ascii="Bookman Old Style" w:eastAsia="Times New Roman" w:hAnsi="Bookman Old Style" w:cs="Calibri"/>
          <w:bCs/>
          <w:i/>
          <w:iCs/>
          <w:color w:val="000000"/>
          <w:sz w:val="24"/>
          <w:szCs w:val="24"/>
          <w:lang w:eastAsia="en-ID"/>
        </w:rPr>
        <w:t>liquidity coverage ratio</w:t>
      </w:r>
      <w:r w:rsidR="008F268F" w:rsidRPr="00306435">
        <w:rPr>
          <w:rFonts w:ascii="Bookman Old Style" w:eastAsia="Times New Roman" w:hAnsi="Bookman Old Style" w:cs="Calibri"/>
          <w:bCs/>
          <w:iCs/>
          <w:color w:val="000000"/>
          <w:sz w:val="24"/>
          <w:szCs w:val="24"/>
          <w:lang w:eastAsia="en-ID"/>
        </w:rPr>
        <w:t>) dan rasio pendanaan stabil bersih (</w:t>
      </w:r>
      <w:r w:rsidR="008F268F" w:rsidRPr="00306435">
        <w:rPr>
          <w:rFonts w:ascii="Bookman Old Style" w:eastAsia="Times New Roman" w:hAnsi="Bookman Old Style" w:cs="Calibri"/>
          <w:bCs/>
          <w:i/>
          <w:iCs/>
          <w:color w:val="000000"/>
          <w:sz w:val="24"/>
          <w:szCs w:val="24"/>
          <w:lang w:eastAsia="en-ID"/>
        </w:rPr>
        <w:t>net stable funding ratio</w:t>
      </w:r>
      <w:r w:rsidR="008F268F" w:rsidRPr="00306435">
        <w:rPr>
          <w:rFonts w:ascii="Bookman Old Style" w:eastAsia="Times New Roman" w:hAnsi="Bookman Old Style" w:cs="Calibri"/>
          <w:bCs/>
          <w:iCs/>
          <w:color w:val="000000"/>
          <w:sz w:val="24"/>
          <w:szCs w:val="24"/>
          <w:lang w:eastAsia="en-ID"/>
        </w:rPr>
        <w:t>) bagi bank umum syariah dan unit usaha syariah</w:t>
      </w:r>
      <w:r w:rsidR="00071C69" w:rsidRPr="00306435">
        <w:rPr>
          <w:rFonts w:ascii="Bookman Old Style" w:eastAsia="Times New Roman" w:hAnsi="Bookman Old Style" w:cs="Calibri"/>
          <w:bCs/>
          <w:iCs/>
          <w:color w:val="000000"/>
          <w:sz w:val="24"/>
          <w:szCs w:val="24"/>
          <w:lang w:eastAsia="en-ID"/>
        </w:rPr>
        <w:t>.</w:t>
      </w:r>
    </w:p>
    <w:p w14:paraId="38500EE9" w14:textId="49CC5E96" w:rsidR="00071C69" w:rsidRPr="00306435" w:rsidRDefault="00071C69" w:rsidP="00071C69">
      <w:pPr>
        <w:spacing w:after="0" w:line="240" w:lineRule="auto"/>
        <w:ind w:left="567" w:hanging="567"/>
        <w:jc w:val="both"/>
        <w:rPr>
          <w:rFonts w:ascii="Bookman Old Style" w:hAnsi="Bookman Old Style"/>
          <w:sz w:val="24"/>
          <w:szCs w:val="24"/>
        </w:rPr>
      </w:pPr>
      <w:r w:rsidRPr="00306435">
        <w:rPr>
          <w:rFonts w:ascii="Bookman Old Style" w:eastAsia="Times New Roman" w:hAnsi="Bookman Old Style" w:cs="Calibri"/>
          <w:bCs/>
          <w:iCs/>
          <w:color w:val="000000"/>
          <w:sz w:val="24"/>
          <w:szCs w:val="24"/>
          <w:lang w:val="en-ID" w:eastAsia="en-ID"/>
        </w:rPr>
        <w:t>*</w:t>
      </w:r>
      <w:r w:rsidR="00306435" w:rsidRPr="00306435">
        <w:rPr>
          <w:rFonts w:ascii="Bookman Old Style" w:eastAsia="Times New Roman" w:hAnsi="Bookman Old Style" w:cs="Calibri"/>
          <w:bCs/>
          <w:iCs/>
          <w:color w:val="000000"/>
          <w:sz w:val="24"/>
          <w:szCs w:val="24"/>
          <w:lang w:val="en-ID" w:eastAsia="en-ID"/>
        </w:rPr>
        <w:t>*</w:t>
      </w:r>
      <w:r w:rsidRPr="00306435">
        <w:rPr>
          <w:rFonts w:ascii="Bookman Old Style" w:eastAsia="Times New Roman" w:hAnsi="Bookman Old Style" w:cs="Calibri"/>
          <w:bCs/>
          <w:iCs/>
          <w:color w:val="000000"/>
          <w:sz w:val="24"/>
          <w:szCs w:val="24"/>
          <w:lang w:val="en-ID" w:eastAsia="en-ID"/>
        </w:rPr>
        <w:t>)</w:t>
      </w:r>
      <w:r w:rsidRPr="00306435">
        <w:rPr>
          <w:rFonts w:ascii="Bookman Old Style" w:eastAsia="Times New Roman" w:hAnsi="Bookman Old Style" w:cs="Calibri"/>
          <w:bCs/>
          <w:iCs/>
          <w:color w:val="000000"/>
          <w:sz w:val="24"/>
          <w:szCs w:val="24"/>
          <w:lang w:val="en-ID" w:eastAsia="en-ID"/>
        </w:rPr>
        <w:tab/>
        <w:t xml:space="preserve">Nilai </w:t>
      </w:r>
      <w:r w:rsidRPr="00306435">
        <w:rPr>
          <w:rFonts w:ascii="Bookman Old Style" w:eastAsia="Times New Roman" w:hAnsi="Bookman Old Style" w:cs="Calibri"/>
          <w:bCs/>
          <w:i/>
          <w:iCs/>
          <w:color w:val="000000"/>
          <w:sz w:val="24"/>
          <w:szCs w:val="24"/>
          <w:lang w:val="en-ID" w:eastAsia="en-ID"/>
        </w:rPr>
        <w:t>Outstanding</w:t>
      </w:r>
      <w:r w:rsidRPr="00306435">
        <w:rPr>
          <w:rFonts w:ascii="Bookman Old Style" w:eastAsia="Times New Roman" w:hAnsi="Bookman Old Style" w:cs="Calibri"/>
          <w:bCs/>
          <w:iCs/>
          <w:color w:val="000000"/>
          <w:sz w:val="24"/>
          <w:szCs w:val="24"/>
          <w:lang w:val="en-ID" w:eastAsia="en-ID"/>
        </w:rPr>
        <w:t xml:space="preserve"> atau Nilai Pasar</w:t>
      </w:r>
      <w:r w:rsidRPr="00306435">
        <w:rPr>
          <w:rFonts w:ascii="Bookman Old Style" w:eastAsia="Times New Roman" w:hAnsi="Bookman Old Style" w:cs="Calibri"/>
          <w:bCs/>
          <w:i/>
          <w:iCs/>
          <w:color w:val="000000"/>
          <w:sz w:val="24"/>
          <w:szCs w:val="24"/>
          <w:lang w:val="en-ID" w:eastAsia="en-ID"/>
        </w:rPr>
        <w:t xml:space="preserve"> </w:t>
      </w:r>
      <w:r w:rsidRPr="00306435">
        <w:rPr>
          <w:rFonts w:ascii="Bookman Old Style" w:eastAsia="Times New Roman" w:hAnsi="Bookman Old Style" w:cs="Calibri"/>
          <w:bCs/>
          <w:iCs/>
          <w:color w:val="000000"/>
          <w:sz w:val="24"/>
          <w:szCs w:val="24"/>
          <w:lang w:val="en-ID" w:eastAsia="en-ID"/>
        </w:rPr>
        <w:t>diisi</w:t>
      </w:r>
      <w:r w:rsidRPr="00306435">
        <w:rPr>
          <w:rFonts w:ascii="Bookman Old Style" w:hAnsi="Bookman Old Style"/>
          <w:sz w:val="24"/>
          <w:szCs w:val="24"/>
        </w:rPr>
        <w:t xml:space="preserve"> dengan nilai satuan rupiah penuh atau persentase. Tata cara perhitungan </w:t>
      </w:r>
      <w:r w:rsidRPr="00306435">
        <w:rPr>
          <w:rFonts w:ascii="Bookman Old Style" w:eastAsia="Times New Roman" w:hAnsi="Bookman Old Style" w:cs="Calibri"/>
          <w:bCs/>
          <w:iCs/>
          <w:color w:val="000000"/>
          <w:sz w:val="24"/>
          <w:szCs w:val="24"/>
          <w:lang w:val="en-ID" w:eastAsia="en-ID"/>
        </w:rPr>
        <w:t xml:space="preserve">Nilai </w:t>
      </w:r>
      <w:r w:rsidRPr="00306435">
        <w:rPr>
          <w:rFonts w:ascii="Bookman Old Style" w:eastAsia="Times New Roman" w:hAnsi="Bookman Old Style" w:cs="Calibri"/>
          <w:bCs/>
          <w:i/>
          <w:iCs/>
          <w:color w:val="000000"/>
          <w:sz w:val="24"/>
          <w:szCs w:val="24"/>
          <w:lang w:val="en-ID" w:eastAsia="en-ID"/>
        </w:rPr>
        <w:t>Outstanding</w:t>
      </w:r>
      <w:r w:rsidRPr="00306435">
        <w:rPr>
          <w:rFonts w:ascii="Bookman Old Style" w:eastAsia="Times New Roman" w:hAnsi="Bookman Old Style" w:cs="Calibri"/>
          <w:bCs/>
          <w:iCs/>
          <w:color w:val="000000"/>
          <w:sz w:val="24"/>
          <w:szCs w:val="24"/>
          <w:lang w:val="en-ID" w:eastAsia="en-ID"/>
        </w:rPr>
        <w:t xml:space="preserve"> atau Nilai Pasar</w:t>
      </w:r>
      <w:r w:rsidRPr="00306435">
        <w:rPr>
          <w:rFonts w:ascii="Bookman Old Style" w:eastAsia="Times New Roman" w:hAnsi="Bookman Old Style" w:cs="Calibri"/>
          <w:bCs/>
          <w:i/>
          <w:iCs/>
          <w:color w:val="000000"/>
          <w:sz w:val="24"/>
          <w:szCs w:val="24"/>
          <w:lang w:val="en-ID" w:eastAsia="en-ID"/>
        </w:rPr>
        <w:t xml:space="preserve"> </w:t>
      </w:r>
      <w:r w:rsidRPr="00306435">
        <w:rPr>
          <w:rFonts w:ascii="Bookman Old Style" w:eastAsia="Times New Roman" w:hAnsi="Bookman Old Style" w:cs="Calibri"/>
          <w:bCs/>
          <w:iCs/>
          <w:color w:val="000000"/>
          <w:sz w:val="24"/>
          <w:szCs w:val="24"/>
          <w:lang w:val="en-ID" w:eastAsia="en-ID"/>
        </w:rPr>
        <w:t xml:space="preserve">pada masing-masing komponen mengacu pada ketentuan Otoritas Jasa Keuangan mengenai </w:t>
      </w:r>
      <w:r w:rsidRPr="00306435">
        <w:rPr>
          <w:rFonts w:ascii="Bookman Old Style" w:eastAsia="Times New Roman" w:hAnsi="Bookman Old Style" w:cs="Calibri"/>
          <w:bCs/>
          <w:iCs/>
          <w:color w:val="000000"/>
          <w:sz w:val="24"/>
          <w:szCs w:val="24"/>
          <w:lang w:eastAsia="en-ID"/>
        </w:rPr>
        <w:t>kewajiban pemenuhan rasio kecukupan likuiditas (</w:t>
      </w:r>
      <w:r w:rsidRPr="00306435">
        <w:rPr>
          <w:rFonts w:ascii="Bookman Old Style" w:eastAsia="Times New Roman" w:hAnsi="Bookman Old Style" w:cs="Calibri"/>
          <w:bCs/>
          <w:i/>
          <w:iCs/>
          <w:color w:val="000000"/>
          <w:sz w:val="24"/>
          <w:szCs w:val="24"/>
          <w:lang w:eastAsia="en-ID"/>
        </w:rPr>
        <w:t>liquidity coverage ratio</w:t>
      </w:r>
      <w:r w:rsidRPr="00306435">
        <w:rPr>
          <w:rFonts w:ascii="Bookman Old Style" w:eastAsia="Times New Roman" w:hAnsi="Bookman Old Style" w:cs="Calibri"/>
          <w:bCs/>
          <w:iCs/>
          <w:color w:val="000000"/>
          <w:sz w:val="24"/>
          <w:szCs w:val="24"/>
          <w:lang w:eastAsia="en-ID"/>
        </w:rPr>
        <w:t>) dan rasio pendanaan stabil bersih (</w:t>
      </w:r>
      <w:r w:rsidRPr="00306435">
        <w:rPr>
          <w:rFonts w:ascii="Bookman Old Style" w:eastAsia="Times New Roman" w:hAnsi="Bookman Old Style" w:cs="Calibri"/>
          <w:bCs/>
          <w:i/>
          <w:iCs/>
          <w:color w:val="000000"/>
          <w:sz w:val="24"/>
          <w:szCs w:val="24"/>
          <w:lang w:eastAsia="en-ID"/>
        </w:rPr>
        <w:t>net stable funding ratio</w:t>
      </w:r>
      <w:r w:rsidRPr="00306435">
        <w:rPr>
          <w:rFonts w:ascii="Bookman Old Style" w:eastAsia="Times New Roman" w:hAnsi="Bookman Old Style" w:cs="Calibri"/>
          <w:bCs/>
          <w:iCs/>
          <w:color w:val="000000"/>
          <w:sz w:val="24"/>
          <w:szCs w:val="24"/>
          <w:lang w:eastAsia="en-ID"/>
        </w:rPr>
        <w:t>) bagi bank umum syariah dan unit usaha syariah.</w:t>
      </w:r>
    </w:p>
    <w:p w14:paraId="7258D982" w14:textId="285FF647" w:rsidR="00071C69" w:rsidRPr="00306435" w:rsidRDefault="00306435" w:rsidP="00071C69">
      <w:pPr>
        <w:spacing w:after="0" w:line="240" w:lineRule="auto"/>
        <w:ind w:left="567" w:hanging="567"/>
        <w:jc w:val="both"/>
        <w:rPr>
          <w:rFonts w:ascii="Bookman Old Style" w:hAnsi="Bookman Old Style"/>
          <w:sz w:val="24"/>
          <w:szCs w:val="24"/>
        </w:rPr>
      </w:pPr>
      <w:r w:rsidRPr="00306435">
        <w:rPr>
          <w:rFonts w:ascii="Bookman Old Style" w:eastAsia="Times New Roman" w:hAnsi="Bookman Old Style" w:cs="Calibri"/>
          <w:bCs/>
          <w:iCs/>
          <w:color w:val="000000"/>
          <w:sz w:val="24"/>
          <w:szCs w:val="24"/>
          <w:lang w:val="en-ID" w:eastAsia="en-ID"/>
        </w:rPr>
        <w:t>**</w:t>
      </w:r>
      <w:r w:rsidR="00071C69" w:rsidRPr="00306435">
        <w:rPr>
          <w:rFonts w:ascii="Bookman Old Style" w:eastAsia="Times New Roman" w:hAnsi="Bookman Old Style" w:cs="Calibri"/>
          <w:bCs/>
          <w:iCs/>
          <w:color w:val="000000"/>
          <w:sz w:val="24"/>
          <w:szCs w:val="24"/>
          <w:lang w:val="en-ID" w:eastAsia="en-ID"/>
        </w:rPr>
        <w:t>*)</w:t>
      </w:r>
      <w:r w:rsidR="00071C69" w:rsidRPr="00306435">
        <w:rPr>
          <w:rFonts w:ascii="Bookman Old Style" w:eastAsia="Times New Roman" w:hAnsi="Bookman Old Style" w:cs="Calibri"/>
          <w:bCs/>
          <w:iCs/>
          <w:color w:val="000000"/>
          <w:sz w:val="24"/>
          <w:szCs w:val="24"/>
          <w:lang w:val="en-ID" w:eastAsia="en-ID"/>
        </w:rPr>
        <w:tab/>
        <w:t>Nilai setelah Haircut atau Run-off Rate atau Inflow Rate diisi</w:t>
      </w:r>
      <w:r w:rsidR="00071C69" w:rsidRPr="00306435">
        <w:rPr>
          <w:rFonts w:ascii="Bookman Old Style" w:hAnsi="Bookman Old Style"/>
          <w:sz w:val="24"/>
          <w:szCs w:val="24"/>
        </w:rPr>
        <w:t xml:space="preserve"> dengan nilai satuan rupiah penuh atau persentase. Tata cara perhitungan </w:t>
      </w:r>
      <w:r w:rsidR="00071C69" w:rsidRPr="00306435">
        <w:rPr>
          <w:rFonts w:ascii="Bookman Old Style" w:eastAsia="Times New Roman" w:hAnsi="Bookman Old Style" w:cs="Calibri"/>
          <w:bCs/>
          <w:iCs/>
          <w:color w:val="000000"/>
          <w:sz w:val="24"/>
          <w:szCs w:val="24"/>
          <w:lang w:val="en-ID" w:eastAsia="en-ID"/>
        </w:rPr>
        <w:t xml:space="preserve">Nilai setelah Haircut atau Run-off Rate atau Inflow Rate pada masing-masing komponen mengacu pada ketentuan Otoritas Jasa Keuangan mengenai </w:t>
      </w:r>
      <w:r w:rsidR="00071C69" w:rsidRPr="00306435">
        <w:rPr>
          <w:rFonts w:ascii="Bookman Old Style" w:eastAsia="Times New Roman" w:hAnsi="Bookman Old Style" w:cs="Calibri"/>
          <w:bCs/>
          <w:iCs/>
          <w:color w:val="000000"/>
          <w:sz w:val="24"/>
          <w:szCs w:val="24"/>
          <w:lang w:eastAsia="en-ID"/>
        </w:rPr>
        <w:t>kewajiban pemenuhan rasio kecukupan likuiditas (</w:t>
      </w:r>
      <w:r w:rsidR="00071C69" w:rsidRPr="00306435">
        <w:rPr>
          <w:rFonts w:ascii="Bookman Old Style" w:eastAsia="Times New Roman" w:hAnsi="Bookman Old Style" w:cs="Calibri"/>
          <w:bCs/>
          <w:i/>
          <w:iCs/>
          <w:color w:val="000000"/>
          <w:sz w:val="24"/>
          <w:szCs w:val="24"/>
          <w:lang w:eastAsia="en-ID"/>
        </w:rPr>
        <w:t>liquidity coverage ratio</w:t>
      </w:r>
      <w:r w:rsidR="00071C69" w:rsidRPr="00306435">
        <w:rPr>
          <w:rFonts w:ascii="Bookman Old Style" w:eastAsia="Times New Roman" w:hAnsi="Bookman Old Style" w:cs="Calibri"/>
          <w:bCs/>
          <w:iCs/>
          <w:color w:val="000000"/>
          <w:sz w:val="24"/>
          <w:szCs w:val="24"/>
          <w:lang w:eastAsia="en-ID"/>
        </w:rPr>
        <w:t>) dan rasio pendanaan stabil bersih (</w:t>
      </w:r>
      <w:r w:rsidR="00071C69" w:rsidRPr="00306435">
        <w:rPr>
          <w:rFonts w:ascii="Bookman Old Style" w:eastAsia="Times New Roman" w:hAnsi="Bookman Old Style" w:cs="Calibri"/>
          <w:bCs/>
          <w:i/>
          <w:iCs/>
          <w:color w:val="000000"/>
          <w:sz w:val="24"/>
          <w:szCs w:val="24"/>
          <w:lang w:eastAsia="en-ID"/>
        </w:rPr>
        <w:t>net stable funding ratio</w:t>
      </w:r>
      <w:r w:rsidR="00071C69" w:rsidRPr="00306435">
        <w:rPr>
          <w:rFonts w:ascii="Bookman Old Style" w:eastAsia="Times New Roman" w:hAnsi="Bookman Old Style" w:cs="Calibri"/>
          <w:bCs/>
          <w:iCs/>
          <w:color w:val="000000"/>
          <w:sz w:val="24"/>
          <w:szCs w:val="24"/>
          <w:lang w:eastAsia="en-ID"/>
        </w:rPr>
        <w:t>) bagi bank umum syariah dan unit usaha syariah.</w:t>
      </w:r>
    </w:p>
    <w:p w14:paraId="0320DEFC" w14:textId="10B19444" w:rsidR="0057300B" w:rsidRPr="00306435" w:rsidRDefault="0057300B" w:rsidP="0057300B">
      <w:pPr>
        <w:spacing w:line="240" w:lineRule="auto"/>
        <w:jc w:val="both"/>
        <w:rPr>
          <w:rFonts w:ascii="Bookman Old Style" w:hAnsi="Bookman Old Style"/>
          <w:sz w:val="24"/>
          <w:szCs w:val="24"/>
        </w:rPr>
        <w:sectPr w:rsidR="0057300B" w:rsidRPr="00306435" w:rsidSect="0057300B">
          <w:pgSz w:w="18720" w:h="12240" w:orient="landscape" w:code="41"/>
          <w:pgMar w:top="1418" w:right="1701" w:bottom="1418" w:left="1418" w:header="709" w:footer="709" w:gutter="0"/>
          <w:cols w:space="708"/>
          <w:docGrid w:linePitch="360"/>
        </w:sectPr>
      </w:pPr>
    </w:p>
    <w:p w14:paraId="40D38E43" w14:textId="16C877D1" w:rsidR="002E358B" w:rsidRPr="00306435" w:rsidRDefault="002E358B" w:rsidP="0057300B">
      <w:pPr>
        <w:spacing w:after="0" w:line="240" w:lineRule="auto"/>
        <w:jc w:val="both"/>
        <w:rPr>
          <w:rFonts w:ascii="Bookman Old Style" w:hAnsi="Bookman Old Style"/>
          <w:sz w:val="24"/>
          <w:szCs w:val="24"/>
        </w:rPr>
      </w:pPr>
    </w:p>
    <w:p w14:paraId="4231C163" w14:textId="19353FCB"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29" w:name="_Toc207205304"/>
      <w:r w:rsidRPr="00306435">
        <w:rPr>
          <w:szCs w:val="24"/>
        </w:rPr>
        <w:t xml:space="preserve">Laporan Kewajiban Penyediaan Modal Minimum (KPMM) dan Aset Tertimbang Menurut Risiko (ATMR) </w:t>
      </w:r>
      <w:r w:rsidR="008826D2" w:rsidRPr="00306435">
        <w:rPr>
          <w:szCs w:val="24"/>
        </w:rPr>
        <w:t>Bank -</w:t>
      </w:r>
      <w:r w:rsidRPr="00306435">
        <w:rPr>
          <w:szCs w:val="24"/>
        </w:rPr>
        <w:t xml:space="preserve"> Individu</w:t>
      </w:r>
      <w:bookmarkEnd w:id="29"/>
    </w:p>
    <w:p w14:paraId="555533E9" w14:textId="0E4532B4" w:rsidR="008826D2" w:rsidRPr="00306435" w:rsidRDefault="00281CE2" w:rsidP="008826D2">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Format dan pedoman pengisian Laporan KPMM dan ATMR Bank - Individu sesuai dengan ketentuan Otoritas Jasa Keuangan mengenai</w:t>
      </w:r>
      <w:r w:rsidR="008826D2" w:rsidRPr="00306435">
        <w:rPr>
          <w:rFonts w:ascii="Bookman Old Style" w:hAnsi="Bookman Old Style"/>
          <w:sz w:val="24"/>
          <w:szCs w:val="24"/>
        </w:rPr>
        <w:t xml:space="preserve">: </w:t>
      </w:r>
    </w:p>
    <w:p w14:paraId="2FFF308E" w14:textId="77777777" w:rsidR="008826D2" w:rsidRPr="00306435" w:rsidRDefault="008826D2" w:rsidP="002E17CC">
      <w:pPr>
        <w:pStyle w:val="ListParagraph"/>
        <w:numPr>
          <w:ilvl w:val="0"/>
          <w:numId w:val="29"/>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kewajiban penyediaan modal minimum bank umum syariah; </w:t>
      </w:r>
    </w:p>
    <w:p w14:paraId="7F55F6FA" w14:textId="77777777" w:rsidR="008826D2" w:rsidRPr="00306435" w:rsidRDefault="008826D2" w:rsidP="002E17CC">
      <w:pPr>
        <w:pStyle w:val="ListParagraph"/>
        <w:numPr>
          <w:ilvl w:val="0"/>
          <w:numId w:val="29"/>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kewajiban penyediaan modal minimum sesuai profil risiko bagi bank umum syariah;</w:t>
      </w:r>
    </w:p>
    <w:p w14:paraId="48E4AE52" w14:textId="77777777" w:rsidR="008826D2" w:rsidRPr="00306435" w:rsidRDefault="008826D2" w:rsidP="002E17CC">
      <w:pPr>
        <w:pStyle w:val="ListParagraph"/>
        <w:numPr>
          <w:ilvl w:val="0"/>
          <w:numId w:val="29"/>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perhitungan aset tertimbang menurut risiko untuk risiko kredit dengan menggunakan pendekatan standar bagi bank umum syariah;</w:t>
      </w:r>
    </w:p>
    <w:p w14:paraId="2CC41904" w14:textId="77777777" w:rsidR="008826D2" w:rsidRPr="00306435" w:rsidRDefault="008826D2" w:rsidP="002E17CC">
      <w:pPr>
        <w:pStyle w:val="ListParagraph"/>
        <w:numPr>
          <w:ilvl w:val="0"/>
          <w:numId w:val="29"/>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perhitungan aset tertimbang menurut risiko untuk risiko pasar dengan menggunakan metode standar bagi bank umum syariah; dan</w:t>
      </w:r>
    </w:p>
    <w:p w14:paraId="73A91F46" w14:textId="7A007FBF" w:rsidR="002E358B" w:rsidRPr="00306435" w:rsidRDefault="008826D2" w:rsidP="002E17CC">
      <w:pPr>
        <w:pStyle w:val="ListParagraph"/>
        <w:numPr>
          <w:ilvl w:val="0"/>
          <w:numId w:val="29"/>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perhitungan aset tertimbang menurut risiko untuk risiko operasional dengan menggunakan pendekatan indikator dasar bagi bank umum syariah</w:t>
      </w:r>
      <w:r w:rsidR="002E358B" w:rsidRPr="00306435">
        <w:rPr>
          <w:rFonts w:ascii="Bookman Old Style" w:hAnsi="Bookman Old Style"/>
          <w:sz w:val="24"/>
          <w:szCs w:val="24"/>
        </w:rPr>
        <w:br w:type="page"/>
      </w:r>
    </w:p>
    <w:p w14:paraId="73A052EB" w14:textId="5BCCDEA8"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30" w:name="_Toc207205305"/>
      <w:r w:rsidRPr="00306435">
        <w:rPr>
          <w:szCs w:val="24"/>
        </w:rPr>
        <w:t xml:space="preserve">Laporan Batas Maksimum Penyaluran Dana (BMPD) dan Penyaluran Dana Besar </w:t>
      </w:r>
      <w:r w:rsidR="008826D2" w:rsidRPr="00306435">
        <w:rPr>
          <w:szCs w:val="24"/>
        </w:rPr>
        <w:t xml:space="preserve">Bank - </w:t>
      </w:r>
      <w:r w:rsidRPr="00306435">
        <w:rPr>
          <w:szCs w:val="24"/>
        </w:rPr>
        <w:t>Individu</w:t>
      </w:r>
      <w:bookmarkEnd w:id="30"/>
    </w:p>
    <w:p w14:paraId="01AD84B1" w14:textId="205E99A5" w:rsidR="002E358B" w:rsidRPr="00306435" w:rsidRDefault="002268C8" w:rsidP="002268C8">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batas maksimum penyaluran dana dan penyaluran dana besar Bank secara Individu mengacu pada Ketentuan Otoritas Jasa Keuangan mengenai batas maksimum penyaluran dana dan penyaluran dana besar bagi bank umum syariah. </w:t>
      </w:r>
      <w:r w:rsidR="002E358B" w:rsidRPr="00306435">
        <w:rPr>
          <w:rFonts w:ascii="Bookman Old Style" w:hAnsi="Bookman Old Style"/>
          <w:sz w:val="24"/>
          <w:szCs w:val="24"/>
        </w:rPr>
        <w:br w:type="page"/>
      </w:r>
    </w:p>
    <w:p w14:paraId="03266326" w14:textId="77777777" w:rsidR="007A4947" w:rsidRPr="00306435" w:rsidRDefault="007A4947" w:rsidP="002E17CC">
      <w:pPr>
        <w:pStyle w:val="ListParagraph"/>
        <w:numPr>
          <w:ilvl w:val="0"/>
          <w:numId w:val="28"/>
        </w:numPr>
        <w:shd w:val="clear" w:color="auto" w:fill="0D0D0D" w:themeFill="text1" w:themeFillTint="F2"/>
        <w:rPr>
          <w:rFonts w:ascii="Bookman Old Style" w:hAnsi="Bookman Old Style"/>
          <w:sz w:val="24"/>
          <w:szCs w:val="24"/>
        </w:rPr>
        <w:sectPr w:rsidR="007A4947" w:rsidRPr="00306435" w:rsidSect="00622EF8">
          <w:pgSz w:w="12240" w:h="18720" w:code="41"/>
          <w:pgMar w:top="1701" w:right="1418" w:bottom="1418" w:left="1418" w:header="709" w:footer="709" w:gutter="0"/>
          <w:cols w:space="708"/>
          <w:docGrid w:linePitch="360"/>
        </w:sectPr>
      </w:pPr>
    </w:p>
    <w:p w14:paraId="529AC0DE" w14:textId="2018DD53" w:rsidR="009122C7" w:rsidRPr="00306435" w:rsidRDefault="009122C7"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lang w:val="en-US"/>
        </w:rPr>
      </w:pPr>
      <w:bookmarkStart w:id="31" w:name="_Toc207205306"/>
      <w:r w:rsidRPr="00306435">
        <w:rPr>
          <w:szCs w:val="24"/>
          <w:lang w:val="en-US"/>
        </w:rPr>
        <w:t>Laporan Likuiditas Intrahari</w:t>
      </w:r>
      <w:bookmarkEnd w:id="31"/>
    </w:p>
    <w:p w14:paraId="605A0743" w14:textId="6EE05F80" w:rsidR="009122C7" w:rsidRPr="00306435" w:rsidRDefault="009122C7" w:rsidP="009122C7">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likuiditas intrahari mengacu pada Surat Edaran Otoritas Jasa Keuangan mengenai proses penilaian kecukupan likuiditas secara internal </w:t>
      </w:r>
      <w:r w:rsidRPr="00306435">
        <w:rPr>
          <w:rFonts w:ascii="Bookman Old Style" w:hAnsi="Bookman Old Style"/>
          <w:i/>
          <w:sz w:val="24"/>
          <w:szCs w:val="24"/>
        </w:rPr>
        <w:t>(internal liquidity adequacy assessment process</w:t>
      </w:r>
      <w:r w:rsidRPr="00306435">
        <w:rPr>
          <w:rFonts w:ascii="Bookman Old Style" w:hAnsi="Bookman Old Style"/>
          <w:sz w:val="24"/>
          <w:szCs w:val="24"/>
        </w:rPr>
        <w:t>) bagi bank umum</w:t>
      </w:r>
    </w:p>
    <w:p w14:paraId="30BCB06E" w14:textId="77777777" w:rsidR="009122C7" w:rsidRPr="00306435" w:rsidRDefault="009122C7">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50F176D2" w14:textId="5351498A" w:rsidR="009122C7" w:rsidRPr="00306435" w:rsidRDefault="009122C7" w:rsidP="00B648E4">
      <w:pPr>
        <w:pStyle w:val="Heading3"/>
        <w:keepLines w:val="0"/>
        <w:numPr>
          <w:ilvl w:val="0"/>
          <w:numId w:val="191"/>
        </w:numPr>
        <w:shd w:val="clear" w:color="auto" w:fill="0D0D0D" w:themeFill="text1" w:themeFillTint="F2"/>
        <w:autoSpaceDE w:val="0"/>
        <w:autoSpaceDN w:val="0"/>
        <w:spacing w:line="240" w:lineRule="auto"/>
        <w:ind w:left="426"/>
        <w:jc w:val="both"/>
        <w:rPr>
          <w:lang w:val="en-US"/>
        </w:rPr>
      </w:pPr>
      <w:bookmarkStart w:id="32" w:name="_Toc207205307"/>
      <w:r w:rsidRPr="00306435">
        <w:rPr>
          <w:lang w:val="en-US"/>
        </w:rPr>
        <w:t>Laporan Mata Uang Asing yang Signifikan</w:t>
      </w:r>
      <w:bookmarkEnd w:id="32"/>
    </w:p>
    <w:p w14:paraId="1CB93336" w14:textId="4088D473" w:rsidR="009122C7" w:rsidRPr="00306435" w:rsidRDefault="009122C7" w:rsidP="009122C7">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mata uang asing yang signifikan mengacu pada Surat Edaran Otoritas Jasa Keuangan mengenai proses penilaian kecukupan likuiditas secara internal </w:t>
      </w:r>
      <w:r w:rsidRPr="00306435">
        <w:rPr>
          <w:rFonts w:ascii="Bookman Old Style" w:hAnsi="Bookman Old Style"/>
          <w:i/>
          <w:sz w:val="24"/>
          <w:szCs w:val="24"/>
        </w:rPr>
        <w:t>(internal liquidity adequacy assessment process</w:t>
      </w:r>
      <w:r w:rsidRPr="00306435">
        <w:rPr>
          <w:rFonts w:ascii="Bookman Old Style" w:hAnsi="Bookman Old Style"/>
          <w:sz w:val="24"/>
          <w:szCs w:val="24"/>
        </w:rPr>
        <w:t>) bagi bank umum</w:t>
      </w:r>
    </w:p>
    <w:p w14:paraId="2FD2AECE" w14:textId="495BE5F9" w:rsidR="009122C7" w:rsidRPr="00306435" w:rsidRDefault="009122C7" w:rsidP="009122C7">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2BF65683" w14:textId="762EE24A" w:rsidR="009122C7" w:rsidRPr="00306435" w:rsidRDefault="009122C7" w:rsidP="00B648E4">
      <w:pPr>
        <w:pStyle w:val="Heading3"/>
        <w:keepLines w:val="0"/>
        <w:numPr>
          <w:ilvl w:val="0"/>
          <w:numId w:val="191"/>
        </w:numPr>
        <w:shd w:val="clear" w:color="auto" w:fill="0D0D0D" w:themeFill="text1" w:themeFillTint="F2"/>
        <w:autoSpaceDE w:val="0"/>
        <w:autoSpaceDN w:val="0"/>
        <w:spacing w:line="240" w:lineRule="auto"/>
        <w:ind w:left="426"/>
        <w:jc w:val="both"/>
        <w:rPr>
          <w:lang w:val="en-US"/>
        </w:rPr>
      </w:pPr>
      <w:bookmarkStart w:id="33" w:name="_Toc207205308"/>
      <w:r w:rsidRPr="00306435">
        <w:rPr>
          <w:lang w:val="en-US"/>
        </w:rPr>
        <w:t>Laporan Profil Pendanaan</w:t>
      </w:r>
      <w:bookmarkEnd w:id="33"/>
    </w:p>
    <w:p w14:paraId="5952969F" w14:textId="562E7DE9" w:rsidR="009122C7" w:rsidRPr="00306435" w:rsidRDefault="009122C7" w:rsidP="009122C7">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profil pendanaan mengacu pada Surat Edaran Otoritas Jasa Keuangan mengenai proses penilaian kecukupan likuiditas secara internal </w:t>
      </w:r>
      <w:r w:rsidRPr="00306435">
        <w:rPr>
          <w:rFonts w:ascii="Bookman Old Style" w:hAnsi="Bookman Old Style"/>
          <w:i/>
          <w:sz w:val="24"/>
          <w:szCs w:val="24"/>
        </w:rPr>
        <w:t>(internal liquidity adequacy assessment process</w:t>
      </w:r>
      <w:r w:rsidRPr="00306435">
        <w:rPr>
          <w:rFonts w:ascii="Bookman Old Style" w:hAnsi="Bookman Old Style"/>
          <w:sz w:val="24"/>
          <w:szCs w:val="24"/>
        </w:rPr>
        <w:t>) bagi bank umum</w:t>
      </w:r>
    </w:p>
    <w:p w14:paraId="50A13114" w14:textId="77777777" w:rsidR="009122C7" w:rsidRPr="00306435" w:rsidRDefault="009122C7">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2D589851" w14:textId="39A8D3E6" w:rsidR="009122C7" w:rsidRPr="00306435" w:rsidRDefault="009122C7" w:rsidP="00B648E4">
      <w:pPr>
        <w:pStyle w:val="Heading3"/>
        <w:keepLines w:val="0"/>
        <w:numPr>
          <w:ilvl w:val="0"/>
          <w:numId w:val="191"/>
        </w:numPr>
        <w:shd w:val="clear" w:color="auto" w:fill="0D0D0D" w:themeFill="text1" w:themeFillTint="F2"/>
        <w:autoSpaceDE w:val="0"/>
        <w:autoSpaceDN w:val="0"/>
        <w:spacing w:line="240" w:lineRule="auto"/>
        <w:ind w:left="426"/>
        <w:jc w:val="both"/>
        <w:rPr>
          <w:lang w:val="en-US"/>
        </w:rPr>
      </w:pPr>
      <w:bookmarkStart w:id="34" w:name="_Toc207205309"/>
      <w:r w:rsidRPr="00306435">
        <w:rPr>
          <w:lang w:val="en-US"/>
        </w:rPr>
        <w:t xml:space="preserve">Laporan </w:t>
      </w:r>
      <w:r w:rsidRPr="00306435">
        <w:rPr>
          <w:i/>
          <w:lang w:val="en-US"/>
        </w:rPr>
        <w:t xml:space="preserve">Displaced Commercial Risk </w:t>
      </w:r>
      <w:r w:rsidRPr="00306435">
        <w:rPr>
          <w:lang w:val="en-US"/>
        </w:rPr>
        <w:t xml:space="preserve"> dan Strategi Perataan Bagi Hasil</w:t>
      </w:r>
      <w:bookmarkEnd w:id="34"/>
    </w:p>
    <w:p w14:paraId="09805F45" w14:textId="405F08C1" w:rsidR="009122C7" w:rsidRPr="00306435" w:rsidRDefault="009122C7" w:rsidP="009122C7">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w:t>
      </w:r>
      <w:r w:rsidRPr="00306435">
        <w:rPr>
          <w:rFonts w:ascii="Bookman Old Style" w:hAnsi="Bookman Old Style"/>
          <w:i/>
          <w:sz w:val="24"/>
          <w:szCs w:val="24"/>
        </w:rPr>
        <w:t xml:space="preserve">displaced commercial risk </w:t>
      </w:r>
      <w:r w:rsidRPr="00306435">
        <w:rPr>
          <w:rFonts w:ascii="Bookman Old Style" w:hAnsi="Bookman Old Style"/>
          <w:sz w:val="24"/>
          <w:szCs w:val="24"/>
        </w:rPr>
        <w:t xml:space="preserve">dan strategi perataan bagi hasi mengacu pada Surat Edaran Otoritas Jasa Keuangan mengenai proses penilaian kecukupan likuiditas secara internal </w:t>
      </w:r>
      <w:r w:rsidRPr="00306435">
        <w:rPr>
          <w:rFonts w:ascii="Bookman Old Style" w:hAnsi="Bookman Old Style"/>
          <w:i/>
          <w:sz w:val="24"/>
          <w:szCs w:val="24"/>
        </w:rPr>
        <w:t>(internal liquidity adequacy assessment process</w:t>
      </w:r>
      <w:r w:rsidRPr="00306435">
        <w:rPr>
          <w:rFonts w:ascii="Bookman Old Style" w:hAnsi="Bookman Old Style"/>
          <w:sz w:val="24"/>
          <w:szCs w:val="24"/>
        </w:rPr>
        <w:t>) bagi bank umum</w:t>
      </w:r>
    </w:p>
    <w:p w14:paraId="18DFB6A6" w14:textId="77777777" w:rsidR="009122C7" w:rsidRPr="00306435" w:rsidRDefault="009122C7">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373D7611" w14:textId="0975EAA0"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r w:rsidRPr="00306435">
        <w:rPr>
          <w:szCs w:val="24"/>
        </w:rPr>
        <w:t xml:space="preserve"> </w:t>
      </w:r>
      <w:bookmarkStart w:id="35" w:name="_Toc207205310"/>
      <w:r w:rsidRPr="00306435">
        <w:rPr>
          <w:szCs w:val="24"/>
        </w:rPr>
        <w:t xml:space="preserve">Laporan Kewajiban Penyediaan Modal Minimum (KPMM) dan Aset Tertimbang Menurut Risiko (ATMR) </w:t>
      </w:r>
      <w:r w:rsidR="00281CE2" w:rsidRPr="00306435">
        <w:rPr>
          <w:szCs w:val="24"/>
        </w:rPr>
        <w:t xml:space="preserve">Bank - </w:t>
      </w:r>
      <w:r w:rsidRPr="00306435">
        <w:rPr>
          <w:szCs w:val="24"/>
        </w:rPr>
        <w:t>Konsolidasi</w:t>
      </w:r>
      <w:bookmarkEnd w:id="35"/>
    </w:p>
    <w:p w14:paraId="14608E18" w14:textId="188C1DB6" w:rsidR="00281CE2" w:rsidRPr="00306435" w:rsidRDefault="00281CE2" w:rsidP="00281CE2">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Format dan pedoman pengisian Laporan KPMM dan ATMR Bank - konsolidasi sesuai dengan ketentuan peraturan perundang-undangan Otoritas Jasa Keuangan mengenai: </w:t>
      </w:r>
    </w:p>
    <w:p w14:paraId="5737EC03" w14:textId="77777777" w:rsidR="00281CE2" w:rsidRPr="00306435" w:rsidRDefault="00281CE2" w:rsidP="002E17CC">
      <w:pPr>
        <w:pStyle w:val="ListParagraph"/>
        <w:numPr>
          <w:ilvl w:val="0"/>
          <w:numId w:val="30"/>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kewajiban penyediaan modal minimum bank umum syariah; </w:t>
      </w:r>
    </w:p>
    <w:p w14:paraId="17660FE6" w14:textId="77777777" w:rsidR="00281CE2" w:rsidRPr="00306435" w:rsidRDefault="00281CE2" w:rsidP="002E17CC">
      <w:pPr>
        <w:pStyle w:val="ListParagraph"/>
        <w:numPr>
          <w:ilvl w:val="0"/>
          <w:numId w:val="30"/>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kewajiban penyediaan modal minimum sesuai profil risiko bagi bank umum syariah;</w:t>
      </w:r>
    </w:p>
    <w:p w14:paraId="417CB81B" w14:textId="77777777" w:rsidR="00281CE2" w:rsidRPr="00306435" w:rsidRDefault="00281CE2" w:rsidP="002E17CC">
      <w:pPr>
        <w:pStyle w:val="ListParagraph"/>
        <w:numPr>
          <w:ilvl w:val="0"/>
          <w:numId w:val="30"/>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perhitungan aset tertimbang menurut risiko untuk risiko kredit dengan menggunakan pendekatan standar bagi bank umum syariah;</w:t>
      </w:r>
    </w:p>
    <w:p w14:paraId="272A0C02" w14:textId="77777777" w:rsidR="00281CE2" w:rsidRPr="00306435" w:rsidRDefault="00281CE2" w:rsidP="002E17CC">
      <w:pPr>
        <w:pStyle w:val="ListParagraph"/>
        <w:numPr>
          <w:ilvl w:val="0"/>
          <w:numId w:val="30"/>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perhitungan aset tertimbang menurut risiko untuk risiko pasar dengan menggunakan metode standar bagi bank umum syariah; dan</w:t>
      </w:r>
    </w:p>
    <w:p w14:paraId="5D96EAAD" w14:textId="215724C3" w:rsidR="002E358B" w:rsidRPr="00306435" w:rsidRDefault="00281CE2" w:rsidP="002E17CC">
      <w:pPr>
        <w:pStyle w:val="ListParagraph"/>
        <w:numPr>
          <w:ilvl w:val="0"/>
          <w:numId w:val="30"/>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perhitungan aset tertimbang menurut risiko untuk risiko operasional dengan menggunakan pendekatan indikator dasar bagi bank umum syariah</w:t>
      </w:r>
      <w:r w:rsidR="002E358B" w:rsidRPr="00306435">
        <w:rPr>
          <w:rFonts w:ascii="Bookman Old Style" w:hAnsi="Bookman Old Style"/>
          <w:sz w:val="24"/>
          <w:szCs w:val="24"/>
        </w:rPr>
        <w:br w:type="page"/>
      </w:r>
    </w:p>
    <w:p w14:paraId="42E19993" w14:textId="4D7082E3"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36" w:name="_Toc207205311"/>
      <w:r w:rsidRPr="00306435">
        <w:rPr>
          <w:szCs w:val="24"/>
        </w:rPr>
        <w:t>Kertas kerja NSFR dan Laporan NSFR – Individu</w:t>
      </w:r>
      <w:r w:rsidR="00D777E1" w:rsidRPr="00306435">
        <w:rPr>
          <w:szCs w:val="24"/>
          <w:lang w:val="en-US"/>
        </w:rPr>
        <w:t xml:space="preserve"> dan Konsolidasi</w:t>
      </w:r>
      <w:bookmarkEnd w:id="36"/>
    </w:p>
    <w:p w14:paraId="0E57CC66" w14:textId="1E679061" w:rsidR="00D16126" w:rsidRPr="00306435" w:rsidRDefault="00D777E1" w:rsidP="00697182">
      <w:pPr>
        <w:jc w:val="both"/>
        <w:rPr>
          <w:rFonts w:ascii="Bookman Old Style" w:hAnsi="Bookman Old Style"/>
          <w:lang w:eastAsia="id-ID"/>
        </w:rPr>
      </w:pPr>
      <w:r w:rsidRPr="00306435">
        <w:rPr>
          <w:rFonts w:ascii="Bookman Old Style" w:hAnsi="Bookman Old Style"/>
          <w:lang w:eastAsia="id-ID"/>
        </w:rPr>
        <w:t xml:space="preserve">Kertas Kerja </w:t>
      </w:r>
      <w:r w:rsidRPr="00306435">
        <w:rPr>
          <w:rFonts w:ascii="Bookman Old Style" w:hAnsi="Bookman Old Style"/>
          <w:i/>
          <w:lang w:eastAsia="id-ID"/>
        </w:rPr>
        <w:t xml:space="preserve">Net Stable Funding Ratio </w:t>
      </w:r>
      <w:r w:rsidRPr="00306435">
        <w:rPr>
          <w:rFonts w:ascii="Bookman Old Style" w:hAnsi="Bookman Old Style"/>
          <w:lang w:eastAsia="id-ID"/>
        </w:rPr>
        <w:t>(NSFR) adalah laporan yang memuat perhitungan NSFR secara rinci sebagai sumber data dalam menyusun Laporan NSFR.</w:t>
      </w:r>
    </w:p>
    <w:p w14:paraId="0931122C" w14:textId="476DAC86" w:rsidR="00D777E1" w:rsidRPr="00306435" w:rsidRDefault="00D777E1" w:rsidP="00697182">
      <w:pPr>
        <w:spacing w:after="0" w:line="240" w:lineRule="auto"/>
        <w:jc w:val="both"/>
        <w:rPr>
          <w:rFonts w:ascii="Bookman Old Style" w:hAnsi="Bookman Old Style"/>
          <w:lang w:val="en-ID" w:eastAsia="id-ID"/>
        </w:rPr>
      </w:pPr>
      <w:r w:rsidRPr="00306435">
        <w:rPr>
          <w:rFonts w:ascii="Bookman Old Style" w:hAnsi="Bookman Old Style"/>
          <w:lang w:eastAsia="id-ID"/>
        </w:rPr>
        <w:t>Laporan NSFR m</w:t>
      </w:r>
      <w:r w:rsidR="00697182" w:rsidRPr="00306435">
        <w:rPr>
          <w:rFonts w:ascii="Bookman Old Style" w:hAnsi="Bookman Old Style"/>
          <w:lang w:eastAsia="id-ID"/>
        </w:rPr>
        <w:t xml:space="preserve">erupakan laporan yang menyajikan informasi kuantitatif berupa perhitungan dan nilai NSFR, serta informasi kualitatif berupa analisis perkembangan NSFR </w:t>
      </w:r>
    </w:p>
    <w:p w14:paraId="6348CE4E" w14:textId="48F560F9" w:rsidR="00D777E1" w:rsidRPr="00306435" w:rsidRDefault="00D777E1" w:rsidP="00697182">
      <w:pPr>
        <w:jc w:val="both"/>
        <w:rPr>
          <w:rFonts w:ascii="Bookman Old Style" w:hAnsi="Bookman Old Style"/>
          <w:lang w:val="en-ID" w:eastAsia="id-ID"/>
        </w:rPr>
      </w:pPr>
      <w:r w:rsidRPr="00306435">
        <w:rPr>
          <w:rFonts w:ascii="Bookman Old Style" w:hAnsi="Bookman Old Style"/>
          <w:lang w:val="en-ID" w:eastAsia="id-ID"/>
        </w:rPr>
        <w:t xml:space="preserve">Kertas Kerja NSFR dan Laporan NSFR </w:t>
      </w:r>
      <w:r w:rsidR="009122C7" w:rsidRPr="00306435">
        <w:rPr>
          <w:rFonts w:ascii="Bookman Old Style" w:hAnsi="Bookman Old Style"/>
          <w:lang w:val="en-ID" w:eastAsia="id-ID"/>
        </w:rPr>
        <w:t xml:space="preserve">secara individu maupun konsolidasi </w:t>
      </w:r>
      <w:r w:rsidRPr="00306435">
        <w:rPr>
          <w:rFonts w:ascii="Bookman Old Style" w:hAnsi="Bookman Old Style"/>
          <w:lang w:val="en-ID" w:eastAsia="id-ID"/>
        </w:rPr>
        <w:t xml:space="preserve">terdiri atas 2 (dua) </w:t>
      </w:r>
      <w:r w:rsidRPr="00306435">
        <w:rPr>
          <w:rFonts w:ascii="Bookman Old Style" w:hAnsi="Bookman Old Style"/>
          <w:i/>
          <w:lang w:val="en-ID" w:eastAsia="id-ID"/>
        </w:rPr>
        <w:t xml:space="preserve">form </w:t>
      </w:r>
      <w:r w:rsidRPr="00306435">
        <w:rPr>
          <w:rFonts w:ascii="Bookman Old Style" w:hAnsi="Bookman Old Style"/>
          <w:lang w:val="en-ID" w:eastAsia="id-ID"/>
        </w:rPr>
        <w:t>yakni:</w:t>
      </w:r>
    </w:p>
    <w:p w14:paraId="02D68C3A" w14:textId="4CF50C2C" w:rsidR="00697182" w:rsidRPr="00306435" w:rsidRDefault="008F268F" w:rsidP="00842B54">
      <w:pPr>
        <w:pStyle w:val="ListParagraph"/>
        <w:numPr>
          <w:ilvl w:val="4"/>
          <w:numId w:val="9"/>
        </w:numPr>
        <w:ind w:left="567" w:hanging="567"/>
        <w:jc w:val="both"/>
        <w:rPr>
          <w:rFonts w:ascii="Bookman Old Style" w:hAnsi="Bookman Old Style"/>
          <w:lang w:val="en-ID" w:eastAsia="id-ID"/>
        </w:rPr>
      </w:pPr>
      <w:r w:rsidRPr="00306435">
        <w:rPr>
          <w:rFonts w:ascii="Bookman Old Style" w:hAnsi="Bookman Old Style"/>
          <w:i/>
          <w:lang w:val="en-ID" w:eastAsia="id-ID"/>
        </w:rPr>
        <w:t xml:space="preserve">Form </w:t>
      </w:r>
      <w:r w:rsidR="00D777E1" w:rsidRPr="00306435">
        <w:rPr>
          <w:rFonts w:ascii="Bookman Old Style" w:hAnsi="Bookman Old Style"/>
          <w:lang w:val="en-ID" w:eastAsia="id-ID"/>
        </w:rPr>
        <w:t xml:space="preserve">01.00 – Kertas Kerja NSFR </w:t>
      </w:r>
      <w:r w:rsidR="00697182" w:rsidRPr="00306435">
        <w:rPr>
          <w:rFonts w:ascii="Bookman Old Style" w:hAnsi="Bookman Old Style"/>
          <w:lang w:val="en-ID" w:eastAsia="id-ID"/>
        </w:rPr>
        <w:t>yang terdiri atas:</w:t>
      </w:r>
    </w:p>
    <w:p w14:paraId="469DE0B8" w14:textId="77777777" w:rsidR="00697182" w:rsidRPr="00306435" w:rsidRDefault="00697182" w:rsidP="002E17CC">
      <w:pPr>
        <w:pStyle w:val="ListParagraph"/>
        <w:numPr>
          <w:ilvl w:val="0"/>
          <w:numId w:val="59"/>
        </w:numPr>
        <w:ind w:left="1134" w:hanging="567"/>
        <w:jc w:val="both"/>
        <w:rPr>
          <w:rFonts w:ascii="Bookman Old Style" w:hAnsi="Bookman Old Style"/>
          <w:lang w:val="en-ID" w:eastAsia="id-ID"/>
        </w:rPr>
      </w:pPr>
      <w:r w:rsidRPr="00306435">
        <w:rPr>
          <w:rFonts w:ascii="Bookman Old Style" w:hAnsi="Bookman Old Style"/>
          <w:lang w:val="en-ID" w:eastAsia="id-ID"/>
        </w:rPr>
        <w:t xml:space="preserve">perhitungan komponen </w:t>
      </w:r>
      <w:r w:rsidRPr="00306435">
        <w:rPr>
          <w:rFonts w:ascii="Bookman Old Style" w:hAnsi="Bookman Old Style"/>
          <w:i/>
          <w:iCs/>
          <w:lang w:eastAsia="id-ID"/>
        </w:rPr>
        <w:t xml:space="preserve">Available Stable Funding </w:t>
      </w:r>
      <w:r w:rsidRPr="00306435">
        <w:rPr>
          <w:rFonts w:ascii="Bookman Old Style" w:hAnsi="Bookman Old Style"/>
          <w:iCs/>
          <w:lang w:eastAsia="id-ID"/>
        </w:rPr>
        <w:t xml:space="preserve">(ASF) yakni jumlah liabilitas dan ekuitas yang stabil selama periode 1 (satu) tahun untuk mendanai aktivitas Bank dan </w:t>
      </w:r>
    </w:p>
    <w:p w14:paraId="7A280BFF" w14:textId="1BCD0A85" w:rsidR="00D777E1" w:rsidRPr="00306435" w:rsidRDefault="00697182" w:rsidP="002E17CC">
      <w:pPr>
        <w:pStyle w:val="ListParagraph"/>
        <w:numPr>
          <w:ilvl w:val="0"/>
          <w:numId w:val="59"/>
        </w:numPr>
        <w:ind w:left="1134" w:hanging="567"/>
        <w:jc w:val="both"/>
        <w:rPr>
          <w:rFonts w:ascii="Bookman Old Style" w:hAnsi="Bookman Old Style"/>
          <w:lang w:val="en-ID" w:eastAsia="id-ID"/>
        </w:rPr>
      </w:pPr>
      <w:r w:rsidRPr="00306435">
        <w:rPr>
          <w:rFonts w:ascii="Bookman Old Style" w:hAnsi="Bookman Old Style"/>
          <w:lang w:val="en-ID" w:eastAsia="id-ID"/>
        </w:rPr>
        <w:t xml:space="preserve">perhitungan komponen </w:t>
      </w:r>
      <w:r w:rsidRPr="00306435">
        <w:rPr>
          <w:rFonts w:ascii="Bookman Old Style" w:hAnsi="Bookman Old Style"/>
          <w:i/>
          <w:lang w:val="en-ID" w:eastAsia="id-ID"/>
        </w:rPr>
        <w:t>Required Stable Funding</w:t>
      </w:r>
      <w:r w:rsidRPr="00306435">
        <w:rPr>
          <w:rFonts w:ascii="Bookman Old Style" w:hAnsi="Bookman Old Style"/>
          <w:lang w:val="en-ID" w:eastAsia="id-ID"/>
        </w:rPr>
        <w:t xml:space="preserve"> (RSF) yakni </w:t>
      </w:r>
      <w:r w:rsidRPr="00306435">
        <w:rPr>
          <w:rFonts w:ascii="Bookman Old Style" w:hAnsi="Bookman Old Style"/>
          <w:lang w:eastAsia="id-ID"/>
        </w:rPr>
        <w:t>jumlah aset dan transaksi rekening administratif yang perlu didanai oleh pendanaan stabil</w:t>
      </w:r>
    </w:p>
    <w:p w14:paraId="4B11D1E9" w14:textId="1FF415ED" w:rsidR="00D777E1" w:rsidRPr="00306435" w:rsidRDefault="008F268F" w:rsidP="00A01BF6">
      <w:pPr>
        <w:pStyle w:val="ListParagraph"/>
        <w:numPr>
          <w:ilvl w:val="4"/>
          <w:numId w:val="9"/>
        </w:numPr>
        <w:ind w:left="567" w:hanging="567"/>
        <w:jc w:val="both"/>
        <w:rPr>
          <w:rFonts w:ascii="Bookman Old Style" w:hAnsi="Bookman Old Style"/>
          <w:lang w:val="en-ID" w:eastAsia="id-ID"/>
        </w:rPr>
        <w:sectPr w:rsidR="00D777E1" w:rsidRPr="00306435" w:rsidSect="000D7DD4">
          <w:type w:val="continuous"/>
          <w:pgSz w:w="12240" w:h="18720" w:code="41"/>
          <w:pgMar w:top="1701" w:right="1418" w:bottom="1418" w:left="1418" w:header="709" w:footer="709" w:gutter="0"/>
          <w:cols w:space="708"/>
          <w:docGrid w:linePitch="360"/>
        </w:sectPr>
      </w:pPr>
      <w:r w:rsidRPr="00306435">
        <w:rPr>
          <w:rFonts w:ascii="Bookman Old Style" w:hAnsi="Bookman Old Style"/>
          <w:i/>
          <w:lang w:val="en-ID" w:eastAsia="id-ID"/>
        </w:rPr>
        <w:t xml:space="preserve">Form </w:t>
      </w:r>
      <w:r w:rsidR="00D777E1" w:rsidRPr="00306435">
        <w:rPr>
          <w:rFonts w:ascii="Bookman Old Style" w:hAnsi="Bookman Old Style"/>
          <w:lang w:val="en-ID" w:eastAsia="id-ID"/>
        </w:rPr>
        <w:t>02.00 – Laporan NSFR</w:t>
      </w:r>
    </w:p>
    <w:p w14:paraId="411D1670" w14:textId="2C296A6F" w:rsidR="00D777E1" w:rsidRPr="00306435" w:rsidRDefault="00D777E1" w:rsidP="00D777E1">
      <w:pPr>
        <w:rPr>
          <w:rFonts w:ascii="Bookman Old Style" w:hAnsi="Bookman Old Style"/>
          <w:b/>
          <w:lang w:eastAsia="id-ID"/>
        </w:rPr>
      </w:pPr>
      <w:r w:rsidRPr="00306435">
        <w:rPr>
          <w:rFonts w:ascii="Bookman Old Style" w:hAnsi="Bookman Old Style"/>
          <w:b/>
          <w:lang w:eastAsia="id-ID"/>
        </w:rPr>
        <w:t xml:space="preserve">Format </w:t>
      </w:r>
      <w:r w:rsidR="008673DA" w:rsidRPr="00306435">
        <w:rPr>
          <w:rFonts w:ascii="Bookman Old Style" w:hAnsi="Bookman Old Style"/>
          <w:b/>
          <w:sz w:val="24"/>
          <w:szCs w:val="24"/>
        </w:rPr>
        <w:t xml:space="preserve">dan Pedoman Pengisian </w:t>
      </w:r>
      <w:r w:rsidRPr="00306435">
        <w:rPr>
          <w:rFonts w:ascii="Bookman Old Style" w:hAnsi="Bookman Old Style"/>
          <w:b/>
          <w:lang w:eastAsia="id-ID"/>
        </w:rPr>
        <w:t xml:space="preserve">Laporan Kertas Kerja NSFR dan Laporan NSFR </w:t>
      </w:r>
    </w:p>
    <w:p w14:paraId="31C5D1A6" w14:textId="5B613C51" w:rsidR="00D777E1" w:rsidRPr="00306435" w:rsidRDefault="008F268F" w:rsidP="002E17CC">
      <w:pPr>
        <w:pStyle w:val="ListParagraph"/>
        <w:numPr>
          <w:ilvl w:val="0"/>
          <w:numId w:val="58"/>
        </w:numPr>
        <w:ind w:left="567" w:hanging="567"/>
        <w:rPr>
          <w:rFonts w:ascii="Bookman Old Style" w:hAnsi="Bookman Old Style"/>
          <w:lang w:val="en-ID" w:eastAsia="id-ID"/>
        </w:rPr>
      </w:pPr>
      <w:r w:rsidRPr="00306435">
        <w:rPr>
          <w:rFonts w:ascii="Bookman Old Style" w:hAnsi="Bookman Old Style"/>
          <w:i/>
          <w:lang w:val="en-ID" w:eastAsia="id-ID"/>
        </w:rPr>
        <w:t xml:space="preserve">Form </w:t>
      </w:r>
      <w:r w:rsidR="00D777E1" w:rsidRPr="00306435">
        <w:rPr>
          <w:rFonts w:ascii="Bookman Old Style" w:hAnsi="Bookman Old Style"/>
          <w:lang w:val="en-ID" w:eastAsia="id-ID"/>
        </w:rPr>
        <w:t>01.00 – Kertas Kerja NSFR</w:t>
      </w:r>
      <w:r w:rsidR="00697182" w:rsidRPr="00306435">
        <w:rPr>
          <w:rFonts w:ascii="Bookman Old Style" w:hAnsi="Bookman Old Style"/>
          <w:lang w:val="en-ID" w:eastAsia="id-ID"/>
        </w:rPr>
        <w:t xml:space="preserve"> terdiri</w:t>
      </w:r>
      <w:r w:rsidR="00901B38" w:rsidRPr="00306435">
        <w:rPr>
          <w:rFonts w:ascii="Bookman Old Style" w:hAnsi="Bookman Old Style"/>
          <w:lang w:val="en-ID" w:eastAsia="id-ID"/>
        </w:rPr>
        <w:t xml:space="preserve"> </w:t>
      </w:r>
      <w:r w:rsidR="00697182" w:rsidRPr="00306435">
        <w:rPr>
          <w:rFonts w:ascii="Bookman Old Style" w:hAnsi="Bookman Old Style"/>
          <w:lang w:val="en-ID" w:eastAsia="id-ID"/>
        </w:rPr>
        <w:t>atas :</w:t>
      </w:r>
    </w:p>
    <w:p w14:paraId="53C466EA" w14:textId="242E9622" w:rsidR="00697182" w:rsidRPr="00306435" w:rsidRDefault="00697182" w:rsidP="002E17CC">
      <w:pPr>
        <w:pStyle w:val="ListParagraph"/>
        <w:numPr>
          <w:ilvl w:val="6"/>
          <w:numId w:val="59"/>
        </w:numPr>
        <w:tabs>
          <w:tab w:val="left" w:pos="4320"/>
        </w:tabs>
        <w:ind w:left="1134" w:hanging="567"/>
        <w:rPr>
          <w:rFonts w:ascii="Bookman Old Style" w:hAnsi="Bookman Old Style"/>
          <w:lang w:val="en-ID" w:eastAsia="id-ID"/>
        </w:rPr>
      </w:pPr>
      <w:r w:rsidRPr="00306435">
        <w:rPr>
          <w:rFonts w:ascii="Bookman Old Style" w:hAnsi="Bookman Old Style"/>
          <w:lang w:val="en-ID" w:eastAsia="id-ID"/>
        </w:rPr>
        <w:t>Kertas Kerja NSFR – Perhitungan Komponen ASF</w:t>
      </w:r>
    </w:p>
    <w:tbl>
      <w:tblPr>
        <w:tblW w:w="0" w:type="auto"/>
        <w:tblInd w:w="761" w:type="dxa"/>
        <w:tblLook w:val="04A0" w:firstRow="1" w:lastRow="0" w:firstColumn="1" w:lastColumn="0" w:noHBand="0" w:noVBand="1"/>
      </w:tblPr>
      <w:tblGrid>
        <w:gridCol w:w="766"/>
        <w:gridCol w:w="4327"/>
        <w:gridCol w:w="929"/>
        <w:gridCol w:w="1091"/>
        <w:gridCol w:w="912"/>
        <w:gridCol w:w="1063"/>
        <w:gridCol w:w="931"/>
        <w:gridCol w:w="1095"/>
        <w:gridCol w:w="912"/>
        <w:gridCol w:w="1063"/>
        <w:gridCol w:w="1741"/>
      </w:tblGrid>
      <w:tr w:rsidR="00D777E1" w:rsidRPr="00306435" w14:paraId="55FE1AE6" w14:textId="77777777" w:rsidTr="00071C69">
        <w:trPr>
          <w:trHeight w:val="54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FF70F99" w14:textId="720D0D63" w:rsidR="00D777E1" w:rsidRPr="00306435" w:rsidRDefault="00A01BF6" w:rsidP="00901B38">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Komponen ASF</w:t>
            </w:r>
          </w:p>
        </w:tc>
        <w:tc>
          <w:tcPr>
            <w:tcW w:w="0" w:type="auto"/>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41E315A" w14:textId="77777777" w:rsidR="00D777E1" w:rsidRPr="00306435" w:rsidRDefault="00D777E1" w:rsidP="00D777E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 Tercatat Berdasarkan Sisa Jangka Waktu (Dalam Juta Rupiah)</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58428D" w14:textId="77777777" w:rsidR="00D777E1" w:rsidRPr="00306435" w:rsidRDefault="00D777E1" w:rsidP="00D777E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Nilai Tertimbang</w:t>
            </w:r>
          </w:p>
        </w:tc>
      </w:tr>
      <w:tr w:rsidR="00D777E1" w:rsidRPr="00306435" w14:paraId="70515608" w14:textId="77777777" w:rsidTr="00071C69">
        <w:trPr>
          <w:trHeight w:val="990"/>
        </w:trPr>
        <w:tc>
          <w:tcPr>
            <w:tcW w:w="0" w:type="auto"/>
            <w:gridSpan w:val="2"/>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05AD72E" w14:textId="77777777" w:rsidR="00D777E1" w:rsidRPr="00306435" w:rsidRDefault="00D777E1" w:rsidP="00D777E1">
            <w:pPr>
              <w:spacing w:after="0" w:line="240" w:lineRule="auto"/>
              <w:rPr>
                <w:rFonts w:ascii="Bookman Old Style" w:eastAsia="Times New Roman" w:hAnsi="Bookman Old Style" w:cs="Calibri"/>
                <w:b/>
                <w:bCs/>
                <w:lang w:val="en-ID" w:eastAsia="en-ID"/>
              </w:rPr>
            </w:pP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7FDA93A" w14:textId="77777777" w:rsidR="00D777E1" w:rsidRPr="00306435" w:rsidRDefault="00D777E1" w:rsidP="00D777E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Tanpa Jangka Waktu¹</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951BB50" w14:textId="77777777" w:rsidR="00D777E1" w:rsidRPr="00306435" w:rsidRDefault="00D777E1" w:rsidP="00D777E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&lt; 6  bulan</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F8BAA1A" w14:textId="77777777" w:rsidR="00D777E1" w:rsidRPr="00306435" w:rsidRDefault="00D777E1" w:rsidP="00D777E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6  bulan - &lt; 1 tahun</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C099091" w14:textId="77777777" w:rsidR="00D777E1" w:rsidRPr="00306435" w:rsidRDefault="00D777E1" w:rsidP="00D777E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1 tahun</w:t>
            </w:r>
          </w:p>
        </w:tc>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FC04CF" w14:textId="77777777" w:rsidR="00D777E1" w:rsidRPr="00306435" w:rsidRDefault="00D777E1" w:rsidP="00D777E1">
            <w:pPr>
              <w:spacing w:after="0" w:line="240" w:lineRule="auto"/>
              <w:rPr>
                <w:rFonts w:ascii="Bookman Old Style" w:eastAsia="Times New Roman" w:hAnsi="Bookman Old Style" w:cs="Calibri"/>
                <w:b/>
                <w:bCs/>
                <w:lang w:val="en-ID" w:eastAsia="en-ID"/>
              </w:rPr>
            </w:pPr>
          </w:p>
        </w:tc>
      </w:tr>
      <w:tr w:rsidR="00071C69" w:rsidRPr="00306435" w14:paraId="11009251" w14:textId="77777777" w:rsidTr="00071C69">
        <w:trPr>
          <w:trHeight w:val="95"/>
        </w:trPr>
        <w:tc>
          <w:tcPr>
            <w:tcW w:w="0" w:type="auto"/>
            <w:gridSpan w:val="2"/>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7B5E7321" w14:textId="77777777" w:rsidR="00071C69" w:rsidRPr="00306435" w:rsidRDefault="00071C69" w:rsidP="00071C69">
            <w:pPr>
              <w:spacing w:after="0" w:line="240" w:lineRule="auto"/>
              <w:rPr>
                <w:rFonts w:ascii="Bookman Old Style" w:eastAsia="Times New Roman" w:hAnsi="Bookman Old Style" w:cs="Calibri"/>
                <w:b/>
                <w:bCs/>
                <w:lang w:val="en-ID" w:eastAsia="en-ID"/>
              </w:rPr>
            </w:pP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173AD80" w14:textId="14FF2C67"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DD3F2B8" w14:textId="77777777"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7137A59" w14:textId="5F3ABE1F"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1498BC3" w14:textId="77777777"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D83931B" w14:textId="1095CF8F"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BAF2F6E" w14:textId="77777777"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ABB406A" w14:textId="2DCAF57C"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CA2F7DA" w14:textId="77777777" w:rsidR="00071C69" w:rsidRPr="00306435" w:rsidRDefault="00071C69" w:rsidP="00071C6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0B3BC3" w14:textId="77777777" w:rsidR="00071C69" w:rsidRPr="00306435" w:rsidRDefault="00071C69" w:rsidP="00071C69">
            <w:pPr>
              <w:spacing w:after="0" w:line="240" w:lineRule="auto"/>
              <w:rPr>
                <w:rFonts w:ascii="Bookman Old Style" w:eastAsia="Times New Roman" w:hAnsi="Bookman Old Style" w:cs="Calibri"/>
                <w:b/>
                <w:bCs/>
                <w:lang w:val="en-ID" w:eastAsia="en-ID"/>
              </w:rPr>
            </w:pPr>
          </w:p>
        </w:tc>
      </w:tr>
      <w:tr w:rsidR="00081735" w:rsidRPr="00306435" w14:paraId="5DE8962C" w14:textId="77777777" w:rsidTr="00071C69">
        <w:trPr>
          <w:trHeight w:val="95"/>
        </w:trPr>
        <w:tc>
          <w:tcPr>
            <w:tcW w:w="0" w:type="auto"/>
            <w:gridSpan w:val="2"/>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440CDA23" w14:textId="1A308625"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C193F9D" w14:textId="02DAFE40"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FAA4E24" w14:textId="65943F88"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III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3848855" w14:textId="1BD89148"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IV</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E6EE2C4" w14:textId="5E4A43A8"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EFE7AC0" w14:textId="7845C78C"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3B81A34" w14:textId="30E16F7A"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8D1F982" w14:textId="024542C9"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VIII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A5DC80B" w14:textId="7F565A64"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IX</w:t>
            </w:r>
          </w:p>
        </w:tc>
        <w:tc>
          <w:tcPr>
            <w:tcW w:w="0" w:type="auto"/>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3AD02357" w14:textId="2ED6A76A" w:rsidR="00081735" w:rsidRPr="00306435" w:rsidRDefault="00081735" w:rsidP="00081735">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X</w:t>
            </w:r>
          </w:p>
        </w:tc>
      </w:tr>
      <w:tr w:rsidR="00D777E1" w:rsidRPr="00306435" w14:paraId="770BF623" w14:textId="77777777" w:rsidTr="00071C69">
        <w:trPr>
          <w:trHeight w:val="280"/>
        </w:trPr>
        <w:tc>
          <w:tcPr>
            <w:tcW w:w="0" w:type="auto"/>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DF9E53F"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56DC881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655DAAE7" w14:textId="77777777" w:rsidR="00D777E1" w:rsidRPr="00306435" w:rsidRDefault="00D777E1" w:rsidP="00D777E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557243D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1BA2A7B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4A07F76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2EAC37C4"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1FE416E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0C4F2DFB"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54A3A10B"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D9D9D9" w:themeFill="background1" w:themeFillShade="D9"/>
            <w:vAlign w:val="center"/>
            <w:hideMark/>
          </w:tcPr>
          <w:p w14:paraId="2465F8F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625DECF" w14:textId="77777777" w:rsidTr="00D777E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EE8C9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w:t>
            </w:r>
          </w:p>
        </w:tc>
        <w:tc>
          <w:tcPr>
            <w:tcW w:w="0" w:type="auto"/>
            <w:tcBorders>
              <w:top w:val="nil"/>
              <w:left w:val="nil"/>
              <w:bottom w:val="single" w:sz="4" w:space="0" w:color="000000"/>
              <w:right w:val="single" w:sz="4" w:space="0" w:color="000000"/>
            </w:tcBorders>
            <w:shd w:val="clear" w:color="auto" w:fill="auto"/>
            <w:vAlign w:val="center"/>
            <w:hideMark/>
          </w:tcPr>
          <w:p w14:paraId="7A94114F" w14:textId="77777777" w:rsidR="00D777E1" w:rsidRPr="00306435" w:rsidRDefault="00D777E1" w:rsidP="009122C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sesuai POJK KPMM</w:t>
            </w:r>
          </w:p>
        </w:tc>
        <w:tc>
          <w:tcPr>
            <w:tcW w:w="0" w:type="auto"/>
            <w:tcBorders>
              <w:top w:val="nil"/>
              <w:left w:val="nil"/>
              <w:bottom w:val="single" w:sz="4" w:space="0" w:color="000000"/>
              <w:right w:val="single" w:sz="4" w:space="0" w:color="000000"/>
            </w:tcBorders>
            <w:shd w:val="clear" w:color="auto" w:fill="auto"/>
            <w:vAlign w:val="center"/>
            <w:hideMark/>
          </w:tcPr>
          <w:p w14:paraId="1D68F418"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E6901E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D79E15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C5AC5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570EC8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82DF07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756F231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3A291C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4EBF90E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31137871" w14:textId="77777777" w:rsidTr="00D777E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E1613A"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1.1.1</w:t>
            </w:r>
          </w:p>
        </w:tc>
        <w:tc>
          <w:tcPr>
            <w:tcW w:w="0" w:type="auto"/>
            <w:tcBorders>
              <w:top w:val="nil"/>
              <w:left w:val="nil"/>
              <w:bottom w:val="single" w:sz="4" w:space="0" w:color="000000"/>
              <w:right w:val="single" w:sz="4" w:space="0" w:color="000000"/>
            </w:tcBorders>
            <w:shd w:val="clear" w:color="auto" w:fill="auto"/>
            <w:vAlign w:val="center"/>
            <w:hideMark/>
          </w:tcPr>
          <w:p w14:paraId="025BA020" w14:textId="3EDD2E54" w:rsidR="00D777E1" w:rsidRPr="00306435" w:rsidRDefault="00D777E1" w:rsidP="009122C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inti (Tier 1)</w:t>
            </w:r>
          </w:p>
        </w:tc>
        <w:tc>
          <w:tcPr>
            <w:tcW w:w="0" w:type="auto"/>
            <w:tcBorders>
              <w:top w:val="nil"/>
              <w:left w:val="nil"/>
              <w:bottom w:val="single" w:sz="4" w:space="0" w:color="000000"/>
              <w:right w:val="single" w:sz="4" w:space="0" w:color="000000"/>
            </w:tcBorders>
            <w:shd w:val="clear" w:color="auto" w:fill="auto"/>
            <w:vAlign w:val="center"/>
            <w:hideMark/>
          </w:tcPr>
          <w:p w14:paraId="101AABFE"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A44E3E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FE6E67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25024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ED558E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9C05A1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34D7C8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EAEFBC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9FE6FC9"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13AF55A0" w14:textId="77777777" w:rsidTr="00D777E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005BCB"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1.1.2</w:t>
            </w:r>
          </w:p>
        </w:tc>
        <w:tc>
          <w:tcPr>
            <w:tcW w:w="0" w:type="auto"/>
            <w:tcBorders>
              <w:top w:val="nil"/>
              <w:left w:val="nil"/>
              <w:bottom w:val="single" w:sz="4" w:space="0" w:color="000000"/>
              <w:right w:val="single" w:sz="4" w:space="0" w:color="000000"/>
            </w:tcBorders>
            <w:shd w:val="clear" w:color="auto" w:fill="auto"/>
            <w:vAlign w:val="center"/>
            <w:hideMark/>
          </w:tcPr>
          <w:p w14:paraId="4FCE654B" w14:textId="06C5131E" w:rsidR="00D777E1" w:rsidRPr="00306435" w:rsidRDefault="00D777E1" w:rsidP="009122C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pelengkap (Tier 2)</w:t>
            </w:r>
          </w:p>
        </w:tc>
        <w:tc>
          <w:tcPr>
            <w:tcW w:w="0" w:type="auto"/>
            <w:tcBorders>
              <w:top w:val="nil"/>
              <w:left w:val="nil"/>
              <w:bottom w:val="single" w:sz="4" w:space="0" w:color="000000"/>
              <w:right w:val="single" w:sz="4" w:space="0" w:color="000000"/>
            </w:tcBorders>
            <w:shd w:val="clear" w:color="auto" w:fill="auto"/>
            <w:vAlign w:val="center"/>
            <w:hideMark/>
          </w:tcPr>
          <w:p w14:paraId="3C10D353"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C87F24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665EFB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AB528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A8993E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AFAF76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8F1198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46C5ED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C7EB33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F273707" w14:textId="77777777" w:rsidTr="00D777E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749784"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w:t>
            </w:r>
          </w:p>
        </w:tc>
        <w:tc>
          <w:tcPr>
            <w:tcW w:w="0" w:type="auto"/>
            <w:tcBorders>
              <w:top w:val="nil"/>
              <w:left w:val="nil"/>
              <w:bottom w:val="single" w:sz="4" w:space="0" w:color="000000"/>
              <w:right w:val="single" w:sz="4" w:space="0" w:color="000000"/>
            </w:tcBorders>
            <w:shd w:val="clear" w:color="auto" w:fill="auto"/>
            <w:vAlign w:val="center"/>
            <w:hideMark/>
          </w:tcPr>
          <w:p w14:paraId="3BE58C3A" w14:textId="77777777" w:rsidR="00D777E1" w:rsidRPr="00306435" w:rsidRDefault="00D777E1" w:rsidP="00081735">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Instrumen modal lainnya</w:t>
            </w:r>
          </w:p>
        </w:tc>
        <w:tc>
          <w:tcPr>
            <w:tcW w:w="0" w:type="auto"/>
            <w:tcBorders>
              <w:top w:val="nil"/>
              <w:left w:val="nil"/>
              <w:bottom w:val="single" w:sz="4" w:space="0" w:color="000000"/>
              <w:right w:val="single" w:sz="4" w:space="0" w:color="000000"/>
            </w:tcBorders>
            <w:shd w:val="clear" w:color="auto" w:fill="auto"/>
            <w:vAlign w:val="center"/>
            <w:hideMark/>
          </w:tcPr>
          <w:p w14:paraId="70416EC6"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9439CB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51E0CD6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350B5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5FFD18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217181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B040C9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563B55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D31160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20748B9" w14:textId="77777777" w:rsidTr="00D777E1">
        <w:trPr>
          <w:trHeight w:val="73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2E76E6A1"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w:t>
            </w:r>
          </w:p>
        </w:tc>
        <w:tc>
          <w:tcPr>
            <w:tcW w:w="0" w:type="auto"/>
            <w:tcBorders>
              <w:top w:val="nil"/>
              <w:left w:val="nil"/>
              <w:bottom w:val="single" w:sz="4" w:space="0" w:color="000000"/>
              <w:right w:val="single" w:sz="4" w:space="0" w:color="000000"/>
            </w:tcBorders>
            <w:shd w:val="clear" w:color="000000" w:fill="D9D9D9"/>
            <w:vAlign w:val="center"/>
            <w:hideMark/>
          </w:tcPr>
          <w:p w14:paraId="227A7539" w14:textId="640D1B8D"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yang berasal dari nasabah perorangan:</w:t>
            </w:r>
          </w:p>
        </w:tc>
        <w:tc>
          <w:tcPr>
            <w:tcW w:w="0" w:type="auto"/>
            <w:tcBorders>
              <w:top w:val="nil"/>
              <w:left w:val="nil"/>
              <w:bottom w:val="single" w:sz="4" w:space="0" w:color="000000"/>
              <w:right w:val="single" w:sz="4" w:space="0" w:color="000000"/>
            </w:tcBorders>
            <w:shd w:val="clear" w:color="000000" w:fill="D9D9D9"/>
            <w:vAlign w:val="center"/>
            <w:hideMark/>
          </w:tcPr>
          <w:p w14:paraId="4EEFD12A" w14:textId="77777777" w:rsidR="00D777E1" w:rsidRPr="00306435" w:rsidRDefault="00D777E1" w:rsidP="00D777E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613820B5"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14BA189"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0D80E02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242535A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287311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577208E7"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CCC7ACE"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5B90187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7B4748F9"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7DC397"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w:t>
            </w:r>
          </w:p>
        </w:tc>
        <w:tc>
          <w:tcPr>
            <w:tcW w:w="0" w:type="auto"/>
            <w:tcBorders>
              <w:top w:val="nil"/>
              <w:left w:val="nil"/>
              <w:bottom w:val="single" w:sz="4" w:space="0" w:color="000000"/>
              <w:right w:val="single" w:sz="4" w:space="0" w:color="000000"/>
            </w:tcBorders>
            <w:shd w:val="clear" w:color="auto" w:fill="auto"/>
            <w:vAlign w:val="center"/>
            <w:hideMark/>
          </w:tcPr>
          <w:p w14:paraId="6FC53E49" w14:textId="77777777" w:rsidR="00D777E1" w:rsidRPr="00306435" w:rsidRDefault="00D777E1" w:rsidP="00081735">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stabil</w:t>
            </w:r>
          </w:p>
        </w:tc>
        <w:tc>
          <w:tcPr>
            <w:tcW w:w="0" w:type="auto"/>
            <w:tcBorders>
              <w:top w:val="nil"/>
              <w:left w:val="nil"/>
              <w:bottom w:val="single" w:sz="4" w:space="0" w:color="000000"/>
              <w:right w:val="single" w:sz="4" w:space="0" w:color="000000"/>
            </w:tcBorders>
            <w:shd w:val="clear" w:color="auto" w:fill="auto"/>
            <w:vAlign w:val="center"/>
            <w:hideMark/>
          </w:tcPr>
          <w:p w14:paraId="7CF36CD4"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1A2FA07"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45E9F83"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1A043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A20581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5E16232"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280F634"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871DACB"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2E37689"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3BDD0D4"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C7652D"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2.1.1</w:t>
            </w:r>
          </w:p>
        </w:tc>
        <w:tc>
          <w:tcPr>
            <w:tcW w:w="0" w:type="auto"/>
            <w:tcBorders>
              <w:top w:val="nil"/>
              <w:left w:val="nil"/>
              <w:bottom w:val="single" w:sz="4" w:space="0" w:color="000000"/>
              <w:right w:val="single" w:sz="4" w:space="0" w:color="000000"/>
            </w:tcBorders>
            <w:shd w:val="clear" w:color="auto" w:fill="auto"/>
            <w:hideMark/>
          </w:tcPr>
          <w:p w14:paraId="14815EC5" w14:textId="0C456E5B" w:rsidR="00D777E1" w:rsidRPr="00306435" w:rsidRDefault="00D777E1" w:rsidP="00081735">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tanpa jangka waktu (contoh: giro, tabungan)    </w:t>
            </w:r>
          </w:p>
        </w:tc>
        <w:tc>
          <w:tcPr>
            <w:tcW w:w="0" w:type="auto"/>
            <w:tcBorders>
              <w:top w:val="nil"/>
              <w:left w:val="nil"/>
              <w:bottom w:val="single" w:sz="4" w:space="0" w:color="000000"/>
              <w:right w:val="single" w:sz="4" w:space="0" w:color="000000"/>
            </w:tcBorders>
            <w:shd w:val="clear" w:color="auto" w:fill="auto"/>
            <w:hideMark/>
          </w:tcPr>
          <w:p w14:paraId="421D62F0"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C6973F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7491CDD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891F97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331AF2D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BE1E71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46B027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849A5E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6C6D9A1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0849DB2" w14:textId="77777777" w:rsidTr="00D777E1">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0138BE"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2.1.2</w:t>
            </w:r>
          </w:p>
        </w:tc>
        <w:tc>
          <w:tcPr>
            <w:tcW w:w="0" w:type="auto"/>
            <w:tcBorders>
              <w:top w:val="nil"/>
              <w:left w:val="nil"/>
              <w:bottom w:val="single" w:sz="4" w:space="0" w:color="000000"/>
              <w:right w:val="single" w:sz="4" w:space="0" w:color="000000"/>
            </w:tcBorders>
            <w:shd w:val="clear" w:color="auto" w:fill="auto"/>
            <w:hideMark/>
          </w:tcPr>
          <w:p w14:paraId="1DEAC829" w14:textId="30FE75E7" w:rsidR="00D777E1" w:rsidRPr="00306435" w:rsidRDefault="00D777E1" w:rsidP="009122C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dengan jangka waktu (contoh: Deposito)</w:t>
            </w:r>
            <w:r w:rsidRPr="00306435">
              <w:rPr>
                <w:rFonts w:ascii="Bookman Old Style" w:eastAsia="Times New Roman" w:hAnsi="Bookman Old Style" w:cs="Calibri"/>
                <w:lang w:val="en-ID" w:eastAsia="en-ID"/>
              </w:rPr>
              <w:br/>
              <w:t xml:space="preserve"> </w:t>
            </w:r>
          </w:p>
        </w:tc>
        <w:tc>
          <w:tcPr>
            <w:tcW w:w="0" w:type="auto"/>
            <w:tcBorders>
              <w:top w:val="nil"/>
              <w:left w:val="nil"/>
              <w:bottom w:val="single" w:sz="4" w:space="0" w:color="000000"/>
              <w:right w:val="single" w:sz="4" w:space="0" w:color="000000"/>
            </w:tcBorders>
            <w:shd w:val="clear" w:color="auto" w:fill="auto"/>
            <w:hideMark/>
          </w:tcPr>
          <w:p w14:paraId="530D9F64"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CA898A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7AF4B93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971A96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387CA02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1983F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0DE8554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51B4CC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35CF73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81536A1"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A28FA7"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w:t>
            </w:r>
          </w:p>
        </w:tc>
        <w:tc>
          <w:tcPr>
            <w:tcW w:w="0" w:type="auto"/>
            <w:tcBorders>
              <w:top w:val="nil"/>
              <w:left w:val="nil"/>
              <w:bottom w:val="single" w:sz="4" w:space="0" w:color="000000"/>
              <w:right w:val="single" w:sz="4" w:space="0" w:color="000000"/>
            </w:tcBorders>
            <w:shd w:val="clear" w:color="auto" w:fill="auto"/>
            <w:vAlign w:val="center"/>
            <w:hideMark/>
          </w:tcPr>
          <w:p w14:paraId="096DD948" w14:textId="2BF955FF" w:rsidR="00D777E1" w:rsidRPr="00306435" w:rsidRDefault="009122C7" w:rsidP="009122C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w:t>
            </w:r>
            <w:r w:rsidR="00D777E1" w:rsidRPr="00306435">
              <w:rPr>
                <w:rFonts w:ascii="Bookman Old Style" w:eastAsia="Times New Roman" w:hAnsi="Bookman Old Style" w:cs="Calibri"/>
                <w:lang w:val="en-ID" w:eastAsia="en-ID"/>
              </w:rPr>
              <w:t>impanan dan Investasi kurang stabil</w:t>
            </w:r>
          </w:p>
        </w:tc>
        <w:tc>
          <w:tcPr>
            <w:tcW w:w="0" w:type="auto"/>
            <w:tcBorders>
              <w:top w:val="nil"/>
              <w:left w:val="nil"/>
              <w:bottom w:val="single" w:sz="4" w:space="0" w:color="000000"/>
              <w:right w:val="single" w:sz="4" w:space="0" w:color="000000"/>
            </w:tcBorders>
            <w:shd w:val="clear" w:color="auto" w:fill="auto"/>
            <w:vAlign w:val="center"/>
            <w:hideMark/>
          </w:tcPr>
          <w:p w14:paraId="563549F0"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562718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CAA0CC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2B8113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A7A5C2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32E1BD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AEEA82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B5979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1864BC2"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10D0E38"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DDA0B7"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2.2.1</w:t>
            </w:r>
          </w:p>
        </w:tc>
        <w:tc>
          <w:tcPr>
            <w:tcW w:w="0" w:type="auto"/>
            <w:tcBorders>
              <w:top w:val="nil"/>
              <w:left w:val="nil"/>
              <w:bottom w:val="single" w:sz="4" w:space="0" w:color="000000"/>
              <w:right w:val="single" w:sz="4" w:space="0" w:color="000000"/>
            </w:tcBorders>
            <w:shd w:val="clear" w:color="auto" w:fill="auto"/>
            <w:vAlign w:val="center"/>
            <w:hideMark/>
          </w:tcPr>
          <w:p w14:paraId="016B91B5" w14:textId="2CFDDF48" w:rsidR="00D777E1" w:rsidRPr="00306435" w:rsidRDefault="00D777E1" w:rsidP="009122C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tanpa jangka waktu (contoh: giro, tabungan)</w:t>
            </w:r>
          </w:p>
        </w:tc>
        <w:tc>
          <w:tcPr>
            <w:tcW w:w="0" w:type="auto"/>
            <w:tcBorders>
              <w:top w:val="nil"/>
              <w:left w:val="nil"/>
              <w:bottom w:val="single" w:sz="4" w:space="0" w:color="000000"/>
              <w:right w:val="single" w:sz="4" w:space="0" w:color="000000"/>
            </w:tcBorders>
            <w:shd w:val="clear" w:color="auto" w:fill="auto"/>
            <w:vAlign w:val="center"/>
            <w:hideMark/>
          </w:tcPr>
          <w:p w14:paraId="16C17EBC"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827ABB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44F28FE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886CCD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566D66A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E086CB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643E691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535AD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DD0099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E59EA6A" w14:textId="77777777" w:rsidTr="00D777E1">
        <w:trPr>
          <w:trHeight w:val="5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E759CD"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2.2.2</w:t>
            </w:r>
          </w:p>
        </w:tc>
        <w:tc>
          <w:tcPr>
            <w:tcW w:w="0" w:type="auto"/>
            <w:tcBorders>
              <w:top w:val="nil"/>
              <w:left w:val="nil"/>
              <w:bottom w:val="single" w:sz="4" w:space="0" w:color="000000"/>
              <w:right w:val="single" w:sz="4" w:space="0" w:color="000000"/>
            </w:tcBorders>
            <w:shd w:val="clear" w:color="auto" w:fill="auto"/>
            <w:vAlign w:val="center"/>
            <w:hideMark/>
          </w:tcPr>
          <w:p w14:paraId="526CF70C" w14:textId="5736955E"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dengan jangka waktu (contoh: Deposito)</w:t>
            </w:r>
          </w:p>
        </w:tc>
        <w:tc>
          <w:tcPr>
            <w:tcW w:w="0" w:type="auto"/>
            <w:tcBorders>
              <w:top w:val="nil"/>
              <w:left w:val="nil"/>
              <w:bottom w:val="single" w:sz="4" w:space="0" w:color="000000"/>
              <w:right w:val="single" w:sz="4" w:space="0" w:color="000000"/>
            </w:tcBorders>
            <w:shd w:val="clear" w:color="auto" w:fill="auto"/>
            <w:vAlign w:val="center"/>
            <w:hideMark/>
          </w:tcPr>
          <w:p w14:paraId="394E5EA7"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91F79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0D474A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18B52B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18F093C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062826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3E3170F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9C7EC3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55BD685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1A56764B" w14:textId="77777777" w:rsidTr="00901B38">
        <w:trPr>
          <w:trHeight w:val="9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82BF8C"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2,3</w:t>
            </w:r>
          </w:p>
        </w:tc>
        <w:tc>
          <w:tcPr>
            <w:tcW w:w="0" w:type="auto"/>
            <w:tcBorders>
              <w:top w:val="nil"/>
              <w:left w:val="nil"/>
              <w:bottom w:val="single" w:sz="4" w:space="0" w:color="000000"/>
              <w:right w:val="single" w:sz="4" w:space="0" w:color="000000"/>
            </w:tcBorders>
            <w:shd w:val="clear" w:color="auto" w:fill="auto"/>
            <w:vAlign w:val="center"/>
            <w:hideMark/>
          </w:tcPr>
          <w:p w14:paraId="44FB2BEF" w14:textId="6E315BC2" w:rsidR="00D777E1" w:rsidRPr="00306435" w:rsidRDefault="00D777E1" w:rsidP="007C0D6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Simpanan dan Investasi kurang stabil dari nasabah DCR tanpa perataan bagi hasil</w:t>
            </w:r>
          </w:p>
        </w:tc>
        <w:tc>
          <w:tcPr>
            <w:tcW w:w="0" w:type="auto"/>
            <w:tcBorders>
              <w:top w:val="nil"/>
              <w:left w:val="nil"/>
              <w:bottom w:val="single" w:sz="4" w:space="0" w:color="000000"/>
              <w:right w:val="single" w:sz="4" w:space="0" w:color="000000"/>
            </w:tcBorders>
            <w:shd w:val="clear" w:color="auto" w:fill="auto"/>
            <w:vAlign w:val="center"/>
            <w:hideMark/>
          </w:tcPr>
          <w:p w14:paraId="72D15400" w14:textId="77777777" w:rsidR="00D777E1" w:rsidRPr="00306435" w:rsidRDefault="00D777E1" w:rsidP="00D777E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3907E9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3954FA4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C11B7E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1EC8F16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DE2107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049EEF2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049E5B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DFF687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19A70085"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0204DA6A"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w:t>
            </w:r>
          </w:p>
        </w:tc>
        <w:tc>
          <w:tcPr>
            <w:tcW w:w="0" w:type="auto"/>
            <w:tcBorders>
              <w:top w:val="nil"/>
              <w:left w:val="nil"/>
              <w:bottom w:val="single" w:sz="4" w:space="0" w:color="000000"/>
              <w:right w:val="single" w:sz="4" w:space="0" w:color="000000"/>
            </w:tcBorders>
            <w:shd w:val="clear" w:color="000000" w:fill="D9D9D9"/>
            <w:vAlign w:val="center"/>
            <w:hideMark/>
          </w:tcPr>
          <w:p w14:paraId="0F3BCCB5"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yang berasal dari nasabah usaha mikro dan usaha kecil</w:t>
            </w:r>
          </w:p>
        </w:tc>
        <w:tc>
          <w:tcPr>
            <w:tcW w:w="0" w:type="auto"/>
            <w:tcBorders>
              <w:top w:val="nil"/>
              <w:left w:val="nil"/>
              <w:bottom w:val="single" w:sz="4" w:space="0" w:color="000000"/>
              <w:right w:val="single" w:sz="4" w:space="0" w:color="000000"/>
            </w:tcBorders>
            <w:shd w:val="clear" w:color="000000" w:fill="D9D9D9"/>
            <w:vAlign w:val="center"/>
            <w:hideMark/>
          </w:tcPr>
          <w:p w14:paraId="0428F814" w14:textId="77777777" w:rsidR="00D777E1" w:rsidRPr="00306435" w:rsidRDefault="00D777E1" w:rsidP="00D777E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32C1C3D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4E83389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1B1EF41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0D87CEA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2E0FDFD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320C238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16BB269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24C44C1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65E68E7"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CBA7B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w:t>
            </w:r>
          </w:p>
        </w:tc>
        <w:tc>
          <w:tcPr>
            <w:tcW w:w="0" w:type="auto"/>
            <w:tcBorders>
              <w:top w:val="nil"/>
              <w:left w:val="nil"/>
              <w:bottom w:val="single" w:sz="4" w:space="0" w:color="000000"/>
              <w:right w:val="single" w:sz="4" w:space="0" w:color="000000"/>
            </w:tcBorders>
            <w:shd w:val="clear" w:color="auto" w:fill="auto"/>
            <w:vAlign w:val="center"/>
            <w:hideMark/>
          </w:tcPr>
          <w:p w14:paraId="3DEDD034" w14:textId="77777777"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stabil</w:t>
            </w:r>
          </w:p>
        </w:tc>
        <w:tc>
          <w:tcPr>
            <w:tcW w:w="0" w:type="auto"/>
            <w:tcBorders>
              <w:top w:val="nil"/>
              <w:left w:val="nil"/>
              <w:bottom w:val="single" w:sz="4" w:space="0" w:color="000000"/>
              <w:right w:val="single" w:sz="4" w:space="0" w:color="000000"/>
            </w:tcBorders>
            <w:shd w:val="clear" w:color="auto" w:fill="auto"/>
            <w:vAlign w:val="center"/>
            <w:hideMark/>
          </w:tcPr>
          <w:p w14:paraId="6759219F"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16BBC9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D2E889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D3A778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09115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1EB54E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C2600E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8FCB07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109F73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13E36FC"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EEB3113"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w:t>
            </w:r>
          </w:p>
        </w:tc>
        <w:tc>
          <w:tcPr>
            <w:tcW w:w="0" w:type="auto"/>
            <w:tcBorders>
              <w:top w:val="nil"/>
              <w:left w:val="nil"/>
              <w:bottom w:val="single" w:sz="4" w:space="0" w:color="000000"/>
              <w:right w:val="single" w:sz="4" w:space="0" w:color="000000"/>
            </w:tcBorders>
            <w:shd w:val="clear" w:color="auto" w:fill="auto"/>
            <w:vAlign w:val="center"/>
            <w:hideMark/>
          </w:tcPr>
          <w:p w14:paraId="6FC6607E" w14:textId="0911BC45"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tanpa jangka</w:t>
            </w:r>
            <w:r w:rsidR="007C0D61" w:rsidRPr="00306435">
              <w:rPr>
                <w:rFonts w:ascii="Bookman Old Style" w:eastAsia="Times New Roman" w:hAnsi="Bookman Old Style" w:cs="Calibri"/>
                <w:lang w:val="en-ID" w:eastAsia="en-ID"/>
              </w:rPr>
              <w:t xml:space="preserve"> </w:t>
            </w:r>
            <w:r w:rsidRPr="00306435">
              <w:rPr>
                <w:rFonts w:ascii="Bookman Old Style" w:eastAsia="Times New Roman" w:hAnsi="Bookman Old Style" w:cs="Calibri"/>
                <w:lang w:val="en-ID" w:eastAsia="en-ID"/>
              </w:rPr>
              <w:t>waktu</w:t>
            </w:r>
            <w:r w:rsidR="007C0D61" w:rsidRPr="00306435">
              <w:rPr>
                <w:rFonts w:ascii="Bookman Old Style" w:eastAsia="Times New Roman" w:hAnsi="Bookman Old Style" w:cs="Calibri"/>
                <w:lang w:val="en-ID" w:eastAsia="en-ID"/>
              </w:rPr>
              <w:t xml:space="preserve"> </w:t>
            </w:r>
            <w:r w:rsidRPr="00306435">
              <w:rPr>
                <w:rFonts w:ascii="Bookman Old Style" w:eastAsia="Times New Roman" w:hAnsi="Bookman Old Style" w:cs="Calibri"/>
                <w:lang w:val="en-ID" w:eastAsia="en-ID"/>
              </w:rPr>
              <w:t>(contoh: giro, tabungan)</w:t>
            </w:r>
          </w:p>
        </w:tc>
        <w:tc>
          <w:tcPr>
            <w:tcW w:w="0" w:type="auto"/>
            <w:tcBorders>
              <w:top w:val="nil"/>
              <w:left w:val="nil"/>
              <w:bottom w:val="single" w:sz="4" w:space="0" w:color="000000"/>
              <w:right w:val="single" w:sz="4" w:space="0" w:color="000000"/>
            </w:tcBorders>
            <w:shd w:val="clear" w:color="auto" w:fill="auto"/>
            <w:vAlign w:val="center"/>
            <w:hideMark/>
          </w:tcPr>
          <w:p w14:paraId="2870C3A0"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90DA2B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6B2865A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7CFA3D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43CD143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D8C98A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5C849D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FC6299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2035F67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75E64585"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D03B03"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w:t>
            </w:r>
          </w:p>
        </w:tc>
        <w:tc>
          <w:tcPr>
            <w:tcW w:w="0" w:type="auto"/>
            <w:tcBorders>
              <w:top w:val="nil"/>
              <w:left w:val="nil"/>
              <w:bottom w:val="single" w:sz="4" w:space="0" w:color="000000"/>
              <w:right w:val="single" w:sz="4" w:space="0" w:color="000000"/>
            </w:tcBorders>
            <w:shd w:val="clear" w:color="auto" w:fill="auto"/>
            <w:vAlign w:val="center"/>
            <w:hideMark/>
          </w:tcPr>
          <w:p w14:paraId="0174B74A" w14:textId="08704C95"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dengan jangka</w:t>
            </w:r>
            <w:r w:rsidR="007C0D61" w:rsidRPr="00306435">
              <w:rPr>
                <w:rFonts w:ascii="Bookman Old Style" w:eastAsia="Times New Roman" w:hAnsi="Bookman Old Style" w:cs="Calibri"/>
                <w:lang w:val="en-ID" w:eastAsia="en-ID"/>
              </w:rPr>
              <w:t xml:space="preserve"> </w:t>
            </w:r>
            <w:r w:rsidRPr="00306435">
              <w:rPr>
                <w:rFonts w:ascii="Bookman Old Style" w:eastAsia="Times New Roman" w:hAnsi="Bookman Old Style" w:cs="Calibri"/>
                <w:lang w:val="en-ID" w:eastAsia="en-ID"/>
              </w:rPr>
              <w:t>waktu  (contoh: Deposito, surat berharga  syariah)</w:t>
            </w:r>
          </w:p>
        </w:tc>
        <w:tc>
          <w:tcPr>
            <w:tcW w:w="0" w:type="auto"/>
            <w:tcBorders>
              <w:top w:val="nil"/>
              <w:left w:val="nil"/>
              <w:bottom w:val="single" w:sz="4" w:space="0" w:color="000000"/>
              <w:right w:val="single" w:sz="4" w:space="0" w:color="000000"/>
            </w:tcBorders>
            <w:shd w:val="clear" w:color="auto" w:fill="auto"/>
            <w:vAlign w:val="center"/>
            <w:hideMark/>
          </w:tcPr>
          <w:p w14:paraId="75A83326"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0BF2B8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50F5764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3C7E11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5612A13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3BEC86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691B6EC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C750A0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10E8A8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AF61CF6" w14:textId="77777777" w:rsidTr="00D777E1">
        <w:trPr>
          <w:trHeight w:val="3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05FAA7"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w:t>
            </w:r>
          </w:p>
        </w:tc>
        <w:tc>
          <w:tcPr>
            <w:tcW w:w="0" w:type="auto"/>
            <w:tcBorders>
              <w:top w:val="nil"/>
              <w:left w:val="nil"/>
              <w:bottom w:val="single" w:sz="4" w:space="0" w:color="000000"/>
              <w:right w:val="single" w:sz="4" w:space="0" w:color="000000"/>
            </w:tcBorders>
            <w:shd w:val="clear" w:color="auto" w:fill="auto"/>
            <w:vAlign w:val="center"/>
            <w:hideMark/>
          </w:tcPr>
          <w:p w14:paraId="666D8B8B" w14:textId="2530AB08"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w:t>
            </w:r>
            <w:r w:rsidR="00D777E1" w:rsidRPr="00306435">
              <w:rPr>
                <w:rFonts w:ascii="Bookman Old Style" w:eastAsia="Times New Roman" w:hAnsi="Bookman Old Style" w:cs="Calibri"/>
                <w:lang w:val="en-ID" w:eastAsia="en-ID"/>
              </w:rPr>
              <w:t>endanaan kurang stabil</w:t>
            </w:r>
          </w:p>
        </w:tc>
        <w:tc>
          <w:tcPr>
            <w:tcW w:w="0" w:type="auto"/>
            <w:tcBorders>
              <w:top w:val="nil"/>
              <w:left w:val="nil"/>
              <w:bottom w:val="single" w:sz="4" w:space="0" w:color="000000"/>
              <w:right w:val="single" w:sz="4" w:space="0" w:color="000000"/>
            </w:tcBorders>
            <w:shd w:val="clear" w:color="auto" w:fill="auto"/>
            <w:vAlign w:val="center"/>
            <w:hideMark/>
          </w:tcPr>
          <w:p w14:paraId="138F3A27"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8B697C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FEA5EB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D3FE0F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6A5C80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F6C6A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62EB00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24F15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C4A56F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AFD6601"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C1F93C"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3.2.1</w:t>
            </w:r>
          </w:p>
        </w:tc>
        <w:tc>
          <w:tcPr>
            <w:tcW w:w="0" w:type="auto"/>
            <w:tcBorders>
              <w:top w:val="nil"/>
              <w:left w:val="nil"/>
              <w:bottom w:val="single" w:sz="4" w:space="0" w:color="000000"/>
              <w:right w:val="single" w:sz="4" w:space="0" w:color="000000"/>
            </w:tcBorders>
            <w:shd w:val="clear" w:color="auto" w:fill="auto"/>
            <w:vAlign w:val="center"/>
            <w:hideMark/>
          </w:tcPr>
          <w:p w14:paraId="528353E7" w14:textId="65E6D958"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tanpa jangka waktu  (contoh: giro, tabungan)</w:t>
            </w:r>
          </w:p>
        </w:tc>
        <w:tc>
          <w:tcPr>
            <w:tcW w:w="0" w:type="auto"/>
            <w:tcBorders>
              <w:top w:val="nil"/>
              <w:left w:val="nil"/>
              <w:bottom w:val="single" w:sz="4" w:space="0" w:color="000000"/>
              <w:right w:val="single" w:sz="4" w:space="0" w:color="000000"/>
            </w:tcBorders>
            <w:shd w:val="clear" w:color="auto" w:fill="auto"/>
            <w:vAlign w:val="center"/>
            <w:hideMark/>
          </w:tcPr>
          <w:p w14:paraId="1336AE58"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3CB2F4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14E0767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22D0F9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5BAF5D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075C32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0CC605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98099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52B5FED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0383036" w14:textId="77777777" w:rsidTr="00D777E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3EF22E"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w:t>
            </w:r>
          </w:p>
        </w:tc>
        <w:tc>
          <w:tcPr>
            <w:tcW w:w="0" w:type="auto"/>
            <w:tcBorders>
              <w:top w:val="nil"/>
              <w:left w:val="nil"/>
              <w:bottom w:val="single" w:sz="4" w:space="0" w:color="000000"/>
              <w:right w:val="single" w:sz="4" w:space="0" w:color="000000"/>
            </w:tcBorders>
            <w:shd w:val="clear" w:color="auto" w:fill="auto"/>
            <w:vAlign w:val="center"/>
            <w:hideMark/>
          </w:tcPr>
          <w:p w14:paraId="47DDA2EE" w14:textId="559F6F79"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dengan jangka waktu  (contoh: deposito, surat berharga)</w:t>
            </w:r>
          </w:p>
        </w:tc>
        <w:tc>
          <w:tcPr>
            <w:tcW w:w="0" w:type="auto"/>
            <w:tcBorders>
              <w:top w:val="nil"/>
              <w:left w:val="nil"/>
              <w:bottom w:val="single" w:sz="4" w:space="0" w:color="000000"/>
              <w:right w:val="single" w:sz="4" w:space="0" w:color="000000"/>
            </w:tcBorders>
            <w:shd w:val="clear" w:color="auto" w:fill="auto"/>
            <w:vAlign w:val="center"/>
            <w:hideMark/>
          </w:tcPr>
          <w:p w14:paraId="1CC06499"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BDFF6C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7A0B2F2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1C8C2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5438F18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797C26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040ADAB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766A4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CD771DE"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0BDD2DF0" w14:textId="77777777" w:rsidTr="00901B38">
        <w:trPr>
          <w:trHeight w:val="9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9E441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3,3</w:t>
            </w:r>
          </w:p>
        </w:tc>
        <w:tc>
          <w:tcPr>
            <w:tcW w:w="0" w:type="auto"/>
            <w:tcBorders>
              <w:top w:val="nil"/>
              <w:left w:val="nil"/>
              <w:bottom w:val="single" w:sz="4" w:space="0" w:color="000000"/>
              <w:right w:val="single" w:sz="4" w:space="0" w:color="000000"/>
            </w:tcBorders>
            <w:shd w:val="clear" w:color="auto" w:fill="auto"/>
            <w:vAlign w:val="center"/>
            <w:hideMark/>
          </w:tcPr>
          <w:p w14:paraId="20A6C9E0" w14:textId="3F891C03" w:rsidR="00D777E1" w:rsidRPr="00306435" w:rsidRDefault="00D777E1" w:rsidP="007C0D6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Pendanaan kurang stabil dari nasabah DCR tanpa perataan bagi hasil</w:t>
            </w:r>
          </w:p>
        </w:tc>
        <w:tc>
          <w:tcPr>
            <w:tcW w:w="0" w:type="auto"/>
            <w:tcBorders>
              <w:top w:val="nil"/>
              <w:left w:val="nil"/>
              <w:bottom w:val="single" w:sz="4" w:space="0" w:color="000000"/>
              <w:right w:val="single" w:sz="4" w:space="0" w:color="000000"/>
            </w:tcBorders>
            <w:shd w:val="clear" w:color="auto" w:fill="auto"/>
            <w:vAlign w:val="center"/>
            <w:hideMark/>
          </w:tcPr>
          <w:p w14:paraId="399B4D99" w14:textId="77777777" w:rsidR="00D777E1" w:rsidRPr="00306435" w:rsidRDefault="00D777E1" w:rsidP="00D777E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5FCBB6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BAE299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37DA70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067C602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C807D2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184DE64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87488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3F5E84B"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3C9426C6"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3F37F581"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w:t>
            </w:r>
          </w:p>
        </w:tc>
        <w:tc>
          <w:tcPr>
            <w:tcW w:w="0" w:type="auto"/>
            <w:tcBorders>
              <w:top w:val="nil"/>
              <w:left w:val="nil"/>
              <w:bottom w:val="single" w:sz="4" w:space="0" w:color="000000"/>
              <w:right w:val="single" w:sz="4" w:space="0" w:color="000000"/>
            </w:tcBorders>
            <w:shd w:val="clear" w:color="000000" w:fill="D9D9D9"/>
            <w:vAlign w:val="center"/>
            <w:hideMark/>
          </w:tcPr>
          <w:p w14:paraId="60D21ADF"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yang berasal dari nasabah korporasi:</w:t>
            </w:r>
          </w:p>
        </w:tc>
        <w:tc>
          <w:tcPr>
            <w:tcW w:w="0" w:type="auto"/>
            <w:tcBorders>
              <w:top w:val="nil"/>
              <w:left w:val="nil"/>
              <w:bottom w:val="single" w:sz="4" w:space="0" w:color="000000"/>
              <w:right w:val="single" w:sz="4" w:space="0" w:color="000000"/>
            </w:tcBorders>
            <w:shd w:val="clear" w:color="000000" w:fill="D9D9D9"/>
            <w:vAlign w:val="center"/>
            <w:hideMark/>
          </w:tcPr>
          <w:p w14:paraId="775DC203" w14:textId="77777777" w:rsidR="00D777E1" w:rsidRPr="00306435" w:rsidRDefault="00D777E1" w:rsidP="00D777E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62E8E799"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C09B1D3"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3AF7ABF1"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A8C108C"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7A63961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5981B1EB"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5F935BD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3336136E"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31FD4EC1"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A03C2B"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4.1</w:t>
            </w:r>
          </w:p>
        </w:tc>
        <w:tc>
          <w:tcPr>
            <w:tcW w:w="0" w:type="auto"/>
            <w:tcBorders>
              <w:top w:val="nil"/>
              <w:left w:val="nil"/>
              <w:bottom w:val="single" w:sz="4" w:space="0" w:color="000000"/>
              <w:right w:val="single" w:sz="4" w:space="0" w:color="000000"/>
            </w:tcBorders>
            <w:shd w:val="clear" w:color="auto" w:fill="auto"/>
            <w:vAlign w:val="center"/>
            <w:hideMark/>
          </w:tcPr>
          <w:p w14:paraId="103106FB" w14:textId="77777777"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operasional</w:t>
            </w:r>
          </w:p>
        </w:tc>
        <w:tc>
          <w:tcPr>
            <w:tcW w:w="0" w:type="auto"/>
            <w:tcBorders>
              <w:top w:val="nil"/>
              <w:left w:val="nil"/>
              <w:bottom w:val="single" w:sz="4" w:space="0" w:color="000000"/>
              <w:right w:val="single" w:sz="4" w:space="0" w:color="000000"/>
            </w:tcBorders>
            <w:shd w:val="clear" w:color="auto" w:fill="auto"/>
            <w:vAlign w:val="center"/>
            <w:hideMark/>
          </w:tcPr>
          <w:p w14:paraId="43E577FE"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539169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0A23F44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5FDAD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85BD5D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62710C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73BBE90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E69A1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4BB320C7"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7CA19AC0" w14:textId="77777777" w:rsidTr="00D777E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C3217F"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w:t>
            </w:r>
          </w:p>
        </w:tc>
        <w:tc>
          <w:tcPr>
            <w:tcW w:w="0" w:type="auto"/>
            <w:tcBorders>
              <w:top w:val="nil"/>
              <w:left w:val="nil"/>
              <w:bottom w:val="single" w:sz="4" w:space="0" w:color="000000"/>
              <w:right w:val="single" w:sz="4" w:space="0" w:color="000000"/>
            </w:tcBorders>
            <w:shd w:val="clear" w:color="auto" w:fill="auto"/>
            <w:vAlign w:val="center"/>
            <w:hideMark/>
          </w:tcPr>
          <w:p w14:paraId="21E8E7BF" w14:textId="77777777"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non-operasional dan/atau liabilitas lainnya yang bersifat non- operasional (baik pendanaan dengan agunan dan tanpa agunan) yang berasal dari:</w:t>
            </w:r>
          </w:p>
        </w:tc>
        <w:tc>
          <w:tcPr>
            <w:tcW w:w="0" w:type="auto"/>
            <w:tcBorders>
              <w:top w:val="nil"/>
              <w:left w:val="nil"/>
              <w:bottom w:val="single" w:sz="4" w:space="0" w:color="000000"/>
              <w:right w:val="single" w:sz="4" w:space="0" w:color="000000"/>
            </w:tcBorders>
            <w:shd w:val="clear" w:color="auto" w:fill="auto"/>
            <w:vAlign w:val="center"/>
            <w:hideMark/>
          </w:tcPr>
          <w:p w14:paraId="7F0F3F5C"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6FE966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FDB8E5B"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4F11CB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0E7626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7B820E2"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D2287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2661C37"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255476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6B354DA5"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BAB182"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4.2.1</w:t>
            </w:r>
          </w:p>
        </w:tc>
        <w:tc>
          <w:tcPr>
            <w:tcW w:w="0" w:type="auto"/>
            <w:tcBorders>
              <w:top w:val="nil"/>
              <w:left w:val="nil"/>
              <w:bottom w:val="single" w:sz="4" w:space="0" w:color="000000"/>
              <w:right w:val="single" w:sz="4" w:space="0" w:color="000000"/>
            </w:tcBorders>
            <w:shd w:val="clear" w:color="auto" w:fill="auto"/>
            <w:vAlign w:val="center"/>
            <w:hideMark/>
          </w:tcPr>
          <w:p w14:paraId="3B38A883" w14:textId="35711FE0"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Perusahaan Non-Keuangan</w:t>
            </w:r>
          </w:p>
        </w:tc>
        <w:tc>
          <w:tcPr>
            <w:tcW w:w="0" w:type="auto"/>
            <w:tcBorders>
              <w:top w:val="nil"/>
              <w:left w:val="nil"/>
              <w:bottom w:val="single" w:sz="4" w:space="0" w:color="000000"/>
              <w:right w:val="single" w:sz="4" w:space="0" w:color="000000"/>
            </w:tcBorders>
            <w:shd w:val="clear" w:color="auto" w:fill="auto"/>
            <w:vAlign w:val="center"/>
            <w:hideMark/>
          </w:tcPr>
          <w:p w14:paraId="07A56CBB"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048EBD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88B9F5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F6DCF7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2BCB47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C630CF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2EF56F9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8C6EA7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21DC5AD"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6190E8B"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F09DF0"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4.2.2</w:t>
            </w:r>
          </w:p>
        </w:tc>
        <w:tc>
          <w:tcPr>
            <w:tcW w:w="0" w:type="auto"/>
            <w:tcBorders>
              <w:top w:val="nil"/>
              <w:left w:val="nil"/>
              <w:bottom w:val="single" w:sz="4" w:space="0" w:color="000000"/>
              <w:right w:val="single" w:sz="4" w:space="0" w:color="000000"/>
            </w:tcBorders>
            <w:shd w:val="clear" w:color="auto" w:fill="auto"/>
            <w:vAlign w:val="center"/>
            <w:hideMark/>
          </w:tcPr>
          <w:p w14:paraId="07E7E8B7" w14:textId="7A31DE05"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Pemerintah Indonesia</w:t>
            </w:r>
          </w:p>
        </w:tc>
        <w:tc>
          <w:tcPr>
            <w:tcW w:w="0" w:type="auto"/>
            <w:tcBorders>
              <w:top w:val="nil"/>
              <w:left w:val="nil"/>
              <w:bottom w:val="single" w:sz="4" w:space="0" w:color="000000"/>
              <w:right w:val="single" w:sz="4" w:space="0" w:color="000000"/>
            </w:tcBorders>
            <w:shd w:val="clear" w:color="auto" w:fill="auto"/>
            <w:vAlign w:val="center"/>
            <w:hideMark/>
          </w:tcPr>
          <w:p w14:paraId="66D776F1"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2FAD9C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C82C75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027540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5FCEE26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ECFCE0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251EAE4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5103F7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B60A7F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4A98F483"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4FB38D"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4.2.3</w:t>
            </w:r>
          </w:p>
        </w:tc>
        <w:tc>
          <w:tcPr>
            <w:tcW w:w="0" w:type="auto"/>
            <w:tcBorders>
              <w:top w:val="nil"/>
              <w:left w:val="nil"/>
              <w:bottom w:val="single" w:sz="4" w:space="0" w:color="000000"/>
              <w:right w:val="single" w:sz="4" w:space="0" w:color="000000"/>
            </w:tcBorders>
            <w:shd w:val="clear" w:color="auto" w:fill="auto"/>
            <w:vAlign w:val="center"/>
            <w:hideMark/>
          </w:tcPr>
          <w:p w14:paraId="6EA805E1" w14:textId="5B9716A3"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Pemerintah Negara Lain</w:t>
            </w:r>
          </w:p>
        </w:tc>
        <w:tc>
          <w:tcPr>
            <w:tcW w:w="0" w:type="auto"/>
            <w:tcBorders>
              <w:top w:val="nil"/>
              <w:left w:val="nil"/>
              <w:bottom w:val="single" w:sz="4" w:space="0" w:color="000000"/>
              <w:right w:val="single" w:sz="4" w:space="0" w:color="000000"/>
            </w:tcBorders>
            <w:shd w:val="clear" w:color="auto" w:fill="auto"/>
            <w:vAlign w:val="center"/>
            <w:hideMark/>
          </w:tcPr>
          <w:p w14:paraId="3EF68AE4"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33B13F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C78A01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A3BF7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6F5424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9FB5B0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AE0FEB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498185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9EA3FA9"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63F08059"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E90F51"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4.2.4</w:t>
            </w:r>
          </w:p>
        </w:tc>
        <w:tc>
          <w:tcPr>
            <w:tcW w:w="0" w:type="auto"/>
            <w:tcBorders>
              <w:top w:val="nil"/>
              <w:left w:val="nil"/>
              <w:bottom w:val="single" w:sz="4" w:space="0" w:color="000000"/>
              <w:right w:val="single" w:sz="4" w:space="0" w:color="000000"/>
            </w:tcBorders>
            <w:shd w:val="clear" w:color="auto" w:fill="auto"/>
            <w:vAlign w:val="center"/>
            <w:hideMark/>
          </w:tcPr>
          <w:p w14:paraId="4FFD8C70" w14:textId="60410D67"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Entitas Sektor Publik</w:t>
            </w:r>
          </w:p>
        </w:tc>
        <w:tc>
          <w:tcPr>
            <w:tcW w:w="0" w:type="auto"/>
            <w:tcBorders>
              <w:top w:val="nil"/>
              <w:left w:val="nil"/>
              <w:bottom w:val="single" w:sz="4" w:space="0" w:color="000000"/>
              <w:right w:val="single" w:sz="4" w:space="0" w:color="000000"/>
            </w:tcBorders>
            <w:shd w:val="clear" w:color="auto" w:fill="auto"/>
            <w:vAlign w:val="center"/>
            <w:hideMark/>
          </w:tcPr>
          <w:p w14:paraId="4D0181BF"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DDB6D2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5F7592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D24A4F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71D918D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09B58D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52ABC41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28F531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F7483C8"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60AB4C2B"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C78B75E"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4.2.5</w:t>
            </w:r>
          </w:p>
        </w:tc>
        <w:tc>
          <w:tcPr>
            <w:tcW w:w="0" w:type="auto"/>
            <w:tcBorders>
              <w:top w:val="nil"/>
              <w:left w:val="nil"/>
              <w:bottom w:val="single" w:sz="4" w:space="0" w:color="000000"/>
              <w:right w:val="single" w:sz="4" w:space="0" w:color="000000"/>
            </w:tcBorders>
            <w:shd w:val="clear" w:color="auto" w:fill="auto"/>
            <w:vAlign w:val="center"/>
            <w:hideMark/>
          </w:tcPr>
          <w:p w14:paraId="5E1F4D3D" w14:textId="743E4B61"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Pembangunan Multilateral</w:t>
            </w:r>
          </w:p>
        </w:tc>
        <w:tc>
          <w:tcPr>
            <w:tcW w:w="0" w:type="auto"/>
            <w:tcBorders>
              <w:top w:val="nil"/>
              <w:left w:val="nil"/>
              <w:bottom w:val="single" w:sz="4" w:space="0" w:color="000000"/>
              <w:right w:val="single" w:sz="4" w:space="0" w:color="000000"/>
            </w:tcBorders>
            <w:shd w:val="clear" w:color="auto" w:fill="auto"/>
            <w:vAlign w:val="center"/>
            <w:hideMark/>
          </w:tcPr>
          <w:p w14:paraId="71E310EC"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0D1FE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58E9A0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AB874C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41640B5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6150DA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60B8DCB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EF727C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5ABEB179"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07984F10"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95E5F7"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4.2.6</w:t>
            </w:r>
          </w:p>
        </w:tc>
        <w:tc>
          <w:tcPr>
            <w:tcW w:w="0" w:type="auto"/>
            <w:tcBorders>
              <w:top w:val="nil"/>
              <w:left w:val="nil"/>
              <w:bottom w:val="single" w:sz="4" w:space="0" w:color="000000"/>
              <w:right w:val="single" w:sz="4" w:space="0" w:color="000000"/>
            </w:tcBorders>
            <w:shd w:val="clear" w:color="auto" w:fill="auto"/>
            <w:vAlign w:val="center"/>
            <w:hideMark/>
          </w:tcPr>
          <w:p w14:paraId="5FA3EE20" w14:textId="3E892DBB"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Indonesia</w:t>
            </w:r>
          </w:p>
        </w:tc>
        <w:tc>
          <w:tcPr>
            <w:tcW w:w="0" w:type="auto"/>
            <w:tcBorders>
              <w:top w:val="nil"/>
              <w:left w:val="nil"/>
              <w:bottom w:val="single" w:sz="4" w:space="0" w:color="000000"/>
              <w:right w:val="single" w:sz="4" w:space="0" w:color="000000"/>
            </w:tcBorders>
            <w:shd w:val="clear" w:color="auto" w:fill="auto"/>
            <w:vAlign w:val="center"/>
            <w:hideMark/>
          </w:tcPr>
          <w:p w14:paraId="2EF320B6"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03AACD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605ECA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C54AB1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7357FA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7011A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0860F1A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246FC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2E1481D"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6E0AD44"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91DDA12"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4.2.7</w:t>
            </w:r>
          </w:p>
        </w:tc>
        <w:tc>
          <w:tcPr>
            <w:tcW w:w="0" w:type="auto"/>
            <w:tcBorders>
              <w:top w:val="nil"/>
              <w:left w:val="nil"/>
              <w:bottom w:val="single" w:sz="4" w:space="0" w:color="000000"/>
              <w:right w:val="single" w:sz="4" w:space="0" w:color="000000"/>
            </w:tcBorders>
            <w:shd w:val="clear" w:color="auto" w:fill="auto"/>
            <w:vAlign w:val="center"/>
            <w:hideMark/>
          </w:tcPr>
          <w:p w14:paraId="0943ECC3" w14:textId="7CD9F7CC"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Sentral Negara Lain</w:t>
            </w:r>
          </w:p>
        </w:tc>
        <w:tc>
          <w:tcPr>
            <w:tcW w:w="0" w:type="auto"/>
            <w:tcBorders>
              <w:top w:val="nil"/>
              <w:left w:val="nil"/>
              <w:bottom w:val="single" w:sz="4" w:space="0" w:color="000000"/>
              <w:right w:val="single" w:sz="4" w:space="0" w:color="000000"/>
            </w:tcBorders>
            <w:shd w:val="clear" w:color="auto" w:fill="auto"/>
            <w:vAlign w:val="center"/>
            <w:hideMark/>
          </w:tcPr>
          <w:p w14:paraId="0DDEB103"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3396E1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D417CC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45D24B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455E6A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E7D952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32CF5A1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7BF563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25AF7C8"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237DA07"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63DBFA"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4.2.8</w:t>
            </w:r>
          </w:p>
        </w:tc>
        <w:tc>
          <w:tcPr>
            <w:tcW w:w="0" w:type="auto"/>
            <w:tcBorders>
              <w:top w:val="nil"/>
              <w:left w:val="nil"/>
              <w:bottom w:val="single" w:sz="4" w:space="0" w:color="000000"/>
              <w:right w:val="single" w:sz="4" w:space="0" w:color="000000"/>
            </w:tcBorders>
            <w:shd w:val="clear" w:color="auto" w:fill="auto"/>
            <w:vAlign w:val="center"/>
            <w:hideMark/>
          </w:tcPr>
          <w:p w14:paraId="05FACA3C" w14:textId="2C05B406"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w:t>
            </w:r>
          </w:p>
        </w:tc>
        <w:tc>
          <w:tcPr>
            <w:tcW w:w="0" w:type="auto"/>
            <w:tcBorders>
              <w:top w:val="nil"/>
              <w:left w:val="nil"/>
              <w:bottom w:val="single" w:sz="4" w:space="0" w:color="000000"/>
              <w:right w:val="single" w:sz="4" w:space="0" w:color="000000"/>
            </w:tcBorders>
            <w:shd w:val="clear" w:color="auto" w:fill="auto"/>
            <w:vAlign w:val="center"/>
            <w:hideMark/>
          </w:tcPr>
          <w:p w14:paraId="012D0D0F"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5AA0D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7D907E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C11569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0342D6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CBFCCD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45226C49"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4A102F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FFC6EE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A9B001E"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B4224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4.2.9</w:t>
            </w:r>
          </w:p>
        </w:tc>
        <w:tc>
          <w:tcPr>
            <w:tcW w:w="0" w:type="auto"/>
            <w:tcBorders>
              <w:top w:val="nil"/>
              <w:left w:val="nil"/>
              <w:bottom w:val="single" w:sz="4" w:space="0" w:color="000000"/>
              <w:right w:val="single" w:sz="4" w:space="0" w:color="000000"/>
            </w:tcBorders>
            <w:shd w:val="clear" w:color="auto" w:fill="auto"/>
            <w:vAlign w:val="center"/>
            <w:hideMark/>
          </w:tcPr>
          <w:p w14:paraId="7093A833" w14:textId="59BDBBD6"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Lainnya</w:t>
            </w:r>
          </w:p>
        </w:tc>
        <w:tc>
          <w:tcPr>
            <w:tcW w:w="0" w:type="auto"/>
            <w:tcBorders>
              <w:top w:val="nil"/>
              <w:left w:val="nil"/>
              <w:bottom w:val="single" w:sz="4" w:space="0" w:color="000000"/>
              <w:right w:val="single" w:sz="4" w:space="0" w:color="000000"/>
            </w:tcBorders>
            <w:shd w:val="clear" w:color="auto" w:fill="auto"/>
            <w:vAlign w:val="center"/>
            <w:hideMark/>
          </w:tcPr>
          <w:p w14:paraId="6BA8A562"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FDDA05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45D915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49E492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768D84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C3EBCD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2DE061A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40EDE58"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974A2EC"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1DB654BD" w14:textId="77777777" w:rsidTr="00D777E1">
        <w:trPr>
          <w:trHeight w:val="48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1760443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w:t>
            </w:r>
          </w:p>
        </w:tc>
        <w:tc>
          <w:tcPr>
            <w:tcW w:w="0" w:type="auto"/>
            <w:tcBorders>
              <w:top w:val="nil"/>
              <w:left w:val="nil"/>
              <w:bottom w:val="single" w:sz="4" w:space="0" w:color="000000"/>
              <w:right w:val="single" w:sz="4" w:space="0" w:color="000000"/>
            </w:tcBorders>
            <w:shd w:val="clear" w:color="000000" w:fill="D9D9D9"/>
            <w:vAlign w:val="center"/>
            <w:hideMark/>
          </w:tcPr>
          <w:p w14:paraId="63257FC4"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Liabilitas yang memiliki pasangan aset yang saling bergantung</w:t>
            </w:r>
          </w:p>
        </w:tc>
        <w:tc>
          <w:tcPr>
            <w:tcW w:w="0" w:type="auto"/>
            <w:tcBorders>
              <w:top w:val="nil"/>
              <w:left w:val="nil"/>
              <w:bottom w:val="single" w:sz="4" w:space="0" w:color="000000"/>
              <w:right w:val="single" w:sz="4" w:space="0" w:color="000000"/>
            </w:tcBorders>
            <w:shd w:val="clear" w:color="000000" w:fill="D9D9D9"/>
            <w:vAlign w:val="center"/>
            <w:hideMark/>
          </w:tcPr>
          <w:p w14:paraId="30A36C3A" w14:textId="77777777" w:rsidR="00D777E1" w:rsidRPr="00306435" w:rsidRDefault="00D777E1" w:rsidP="00D777E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087BC7BD"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noWrap/>
            <w:vAlign w:val="center"/>
            <w:hideMark/>
          </w:tcPr>
          <w:p w14:paraId="0FAA48E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12BB4B9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noWrap/>
            <w:vAlign w:val="center"/>
            <w:hideMark/>
          </w:tcPr>
          <w:p w14:paraId="3650986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4CF2B2FB"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noWrap/>
            <w:vAlign w:val="center"/>
            <w:hideMark/>
          </w:tcPr>
          <w:p w14:paraId="15C916A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5E7806B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vAlign w:val="center"/>
            <w:hideMark/>
          </w:tcPr>
          <w:p w14:paraId="3DA5D3AC"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BAAC5D8" w14:textId="77777777" w:rsidTr="00D777E1">
        <w:trPr>
          <w:trHeight w:val="31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76DD95AC"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w:t>
            </w:r>
          </w:p>
        </w:tc>
        <w:tc>
          <w:tcPr>
            <w:tcW w:w="0" w:type="auto"/>
            <w:tcBorders>
              <w:top w:val="nil"/>
              <w:left w:val="nil"/>
              <w:bottom w:val="single" w:sz="4" w:space="0" w:color="000000"/>
              <w:right w:val="single" w:sz="4" w:space="0" w:color="000000"/>
            </w:tcBorders>
            <w:shd w:val="clear" w:color="000000" w:fill="D9D9D9"/>
            <w:vAlign w:val="center"/>
            <w:hideMark/>
          </w:tcPr>
          <w:p w14:paraId="2DC3DE79"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Liabilitas dan ekuitas lainnya :</w:t>
            </w:r>
          </w:p>
        </w:tc>
        <w:tc>
          <w:tcPr>
            <w:tcW w:w="0" w:type="auto"/>
            <w:tcBorders>
              <w:top w:val="nil"/>
              <w:left w:val="nil"/>
              <w:bottom w:val="single" w:sz="4" w:space="0" w:color="000000"/>
              <w:right w:val="single" w:sz="4" w:space="0" w:color="000000"/>
            </w:tcBorders>
            <w:shd w:val="clear" w:color="000000" w:fill="D9D9D9"/>
            <w:vAlign w:val="center"/>
            <w:hideMark/>
          </w:tcPr>
          <w:p w14:paraId="4E3A8C84" w14:textId="77777777" w:rsidR="00D777E1" w:rsidRPr="00306435" w:rsidRDefault="00D777E1" w:rsidP="00D777E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372D8583"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6867B918"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6E34CAFF"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7A5C8D72"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4BAB5582"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06FC4940"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1792DABE"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77DE713A"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31F42808" w14:textId="77777777" w:rsidTr="00D777E1">
        <w:trPr>
          <w:trHeight w:val="6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174A80A"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6.1</w:t>
            </w:r>
          </w:p>
        </w:tc>
        <w:tc>
          <w:tcPr>
            <w:tcW w:w="0" w:type="auto"/>
            <w:tcBorders>
              <w:top w:val="nil"/>
              <w:left w:val="nil"/>
              <w:bottom w:val="single" w:sz="4" w:space="0" w:color="000000"/>
              <w:right w:val="nil"/>
            </w:tcBorders>
            <w:shd w:val="clear" w:color="auto" w:fill="auto"/>
            <w:vAlign w:val="center"/>
            <w:hideMark/>
          </w:tcPr>
          <w:p w14:paraId="035F66CC" w14:textId="77777777" w:rsidR="00D777E1" w:rsidRPr="00306435" w:rsidRDefault="00D777E1" w:rsidP="007C0D6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xml:space="preserve">NSFR net kewajiban lindung nilai </w:t>
            </w:r>
            <w:r w:rsidRPr="00306435">
              <w:rPr>
                <w:rFonts w:ascii="Bookman Old Style" w:eastAsia="Times New Roman" w:hAnsi="Bookman Old Style" w:cs="Calibri"/>
                <w:b/>
                <w:bCs/>
                <w:i/>
                <w:iCs/>
                <w:lang w:val="en-ID" w:eastAsia="en-ID"/>
              </w:rPr>
              <w:t xml:space="preserve">(hedging) </w:t>
            </w:r>
            <w:r w:rsidRPr="00306435">
              <w:rPr>
                <w:rFonts w:ascii="Bookman Old Style" w:eastAsia="Times New Roman" w:hAnsi="Bookman Old Style" w:cs="Calibri"/>
                <w:b/>
                <w:bCs/>
                <w:lang w:val="en-ID" w:eastAsia="en-ID"/>
              </w:rPr>
              <w:t>syariah</w:t>
            </w:r>
          </w:p>
        </w:tc>
        <w:tc>
          <w:tcPr>
            <w:tcW w:w="0" w:type="auto"/>
            <w:tcBorders>
              <w:top w:val="nil"/>
              <w:left w:val="single" w:sz="4" w:space="0" w:color="000000"/>
              <w:bottom w:val="single" w:sz="4" w:space="0" w:color="000000"/>
              <w:right w:val="nil"/>
            </w:tcBorders>
            <w:shd w:val="clear" w:color="auto" w:fill="auto"/>
            <w:vAlign w:val="center"/>
            <w:hideMark/>
          </w:tcPr>
          <w:p w14:paraId="7DF74771" w14:textId="77777777" w:rsidR="00D777E1" w:rsidRPr="00306435" w:rsidRDefault="00D777E1" w:rsidP="00D777E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single" w:sz="4" w:space="0" w:color="000000"/>
              <w:bottom w:val="single" w:sz="4" w:space="0" w:color="000000"/>
              <w:right w:val="nil"/>
            </w:tcBorders>
            <w:shd w:val="clear" w:color="000000" w:fill="000000"/>
            <w:vAlign w:val="center"/>
            <w:hideMark/>
          </w:tcPr>
          <w:p w14:paraId="127CC81E"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5815E95C"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5BA64CA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000000"/>
            <w:noWrap/>
            <w:vAlign w:val="center"/>
            <w:hideMark/>
          </w:tcPr>
          <w:p w14:paraId="15D89C62"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3D4CFEE2"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B078DE"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6.2</w:t>
            </w:r>
          </w:p>
        </w:tc>
        <w:tc>
          <w:tcPr>
            <w:tcW w:w="0" w:type="auto"/>
            <w:tcBorders>
              <w:top w:val="nil"/>
              <w:left w:val="nil"/>
              <w:bottom w:val="single" w:sz="4" w:space="0" w:color="000000"/>
              <w:right w:val="nil"/>
            </w:tcBorders>
            <w:shd w:val="clear" w:color="auto" w:fill="auto"/>
            <w:vAlign w:val="center"/>
            <w:hideMark/>
          </w:tcPr>
          <w:p w14:paraId="5319E52B" w14:textId="77777777"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liabilitas pajak tangguhan</w:t>
            </w:r>
          </w:p>
        </w:tc>
        <w:tc>
          <w:tcPr>
            <w:tcW w:w="0" w:type="auto"/>
            <w:tcBorders>
              <w:top w:val="nil"/>
              <w:left w:val="single" w:sz="4" w:space="0" w:color="000000"/>
              <w:bottom w:val="single" w:sz="4" w:space="0" w:color="000000"/>
              <w:right w:val="nil"/>
            </w:tcBorders>
            <w:shd w:val="clear" w:color="auto" w:fill="auto"/>
            <w:vAlign w:val="center"/>
            <w:hideMark/>
          </w:tcPr>
          <w:p w14:paraId="23797AAA"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single" w:sz="4" w:space="0" w:color="000000"/>
              <w:bottom w:val="single" w:sz="4" w:space="0" w:color="000000"/>
              <w:right w:val="nil"/>
            </w:tcBorders>
            <w:shd w:val="clear" w:color="auto" w:fill="auto"/>
            <w:vAlign w:val="center"/>
            <w:hideMark/>
          </w:tcPr>
          <w:p w14:paraId="06638FA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8A762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EE3550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3242342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D8907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F2C0C0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D796EE"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4C60F7E"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2BA808E1" w14:textId="77777777" w:rsidTr="00D777E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DB0116"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6.3</w:t>
            </w:r>
          </w:p>
        </w:tc>
        <w:tc>
          <w:tcPr>
            <w:tcW w:w="0" w:type="auto"/>
            <w:tcBorders>
              <w:top w:val="nil"/>
              <w:left w:val="nil"/>
              <w:bottom w:val="single" w:sz="4" w:space="0" w:color="000000"/>
              <w:right w:val="nil"/>
            </w:tcBorders>
            <w:shd w:val="clear" w:color="auto" w:fill="auto"/>
            <w:vAlign w:val="center"/>
            <w:hideMark/>
          </w:tcPr>
          <w:p w14:paraId="65C592CA" w14:textId="058E53D4" w:rsidR="00D777E1" w:rsidRPr="00306435" w:rsidRDefault="007C0D6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w:t>
            </w:r>
            <w:r w:rsidR="00D777E1" w:rsidRPr="00306435">
              <w:rPr>
                <w:rFonts w:ascii="Bookman Old Style" w:eastAsia="Times New Roman" w:hAnsi="Bookman Old Style" w:cs="Calibri"/>
                <w:lang w:val="en-ID" w:eastAsia="en-ID"/>
              </w:rPr>
              <w:t>entingan non-pengendali yang tidak memenuhi persyaratan untuk diperhitungkan sebagai modal inti utama (Tier 1)</w:t>
            </w:r>
          </w:p>
        </w:tc>
        <w:tc>
          <w:tcPr>
            <w:tcW w:w="0" w:type="auto"/>
            <w:tcBorders>
              <w:top w:val="nil"/>
              <w:left w:val="single" w:sz="4" w:space="0" w:color="000000"/>
              <w:bottom w:val="single" w:sz="4" w:space="0" w:color="000000"/>
              <w:right w:val="nil"/>
            </w:tcBorders>
            <w:shd w:val="clear" w:color="auto" w:fill="auto"/>
            <w:vAlign w:val="center"/>
            <w:hideMark/>
          </w:tcPr>
          <w:p w14:paraId="679D3B81"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single" w:sz="4" w:space="0" w:color="000000"/>
              <w:bottom w:val="single" w:sz="4" w:space="0" w:color="000000"/>
              <w:right w:val="nil"/>
            </w:tcBorders>
            <w:shd w:val="clear" w:color="auto" w:fill="auto"/>
            <w:vAlign w:val="center"/>
            <w:hideMark/>
          </w:tcPr>
          <w:p w14:paraId="1600A1D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4CECF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F2B033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60262B44"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356C00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211645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44613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A522026"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0D15847A" w14:textId="77777777" w:rsidTr="00D777E1">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69669E"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6.4</w:t>
            </w:r>
          </w:p>
        </w:tc>
        <w:tc>
          <w:tcPr>
            <w:tcW w:w="0" w:type="auto"/>
            <w:tcBorders>
              <w:top w:val="nil"/>
              <w:left w:val="nil"/>
              <w:bottom w:val="single" w:sz="4" w:space="0" w:color="000000"/>
              <w:right w:val="nil"/>
            </w:tcBorders>
            <w:shd w:val="clear" w:color="auto" w:fill="auto"/>
            <w:vAlign w:val="center"/>
            <w:hideMark/>
          </w:tcPr>
          <w:p w14:paraId="2E92B529" w14:textId="77777777"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utang tanggal perdagangan (</w:t>
            </w:r>
            <w:r w:rsidRPr="00306435">
              <w:rPr>
                <w:rFonts w:ascii="Bookman Old Style" w:eastAsia="Times New Roman" w:hAnsi="Bookman Old Style" w:cs="Calibri"/>
                <w:i/>
                <w:iCs/>
                <w:lang w:val="en-ID" w:eastAsia="en-ID"/>
              </w:rPr>
              <w:t>trade date payabl</w:t>
            </w:r>
            <w:r w:rsidRPr="00306435">
              <w:rPr>
                <w:rFonts w:ascii="Bookman Old Style" w:eastAsia="Times New Roman" w:hAnsi="Bookman Old Style" w:cs="Calibri"/>
                <w:lang w:val="en-ID" w:eastAsia="en-ID"/>
              </w:rPr>
              <w:t>e)</w:t>
            </w:r>
          </w:p>
        </w:tc>
        <w:tc>
          <w:tcPr>
            <w:tcW w:w="0" w:type="auto"/>
            <w:tcBorders>
              <w:top w:val="nil"/>
              <w:left w:val="single" w:sz="4" w:space="0" w:color="000000"/>
              <w:bottom w:val="single" w:sz="4" w:space="0" w:color="000000"/>
              <w:right w:val="nil"/>
            </w:tcBorders>
            <w:shd w:val="clear" w:color="auto" w:fill="auto"/>
            <w:vAlign w:val="center"/>
            <w:hideMark/>
          </w:tcPr>
          <w:p w14:paraId="4D3C9FBD"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C8F83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DE6442C"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5D213B1"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74A40A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69DED0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399FFA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5F17DAA"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C6EADFD"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52A1792" w14:textId="77777777" w:rsidTr="00D777E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87ED54" w14:textId="77777777" w:rsidR="00D777E1" w:rsidRPr="00306435" w:rsidRDefault="00D777E1" w:rsidP="00D777E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6.5</w:t>
            </w:r>
          </w:p>
        </w:tc>
        <w:tc>
          <w:tcPr>
            <w:tcW w:w="0" w:type="auto"/>
            <w:tcBorders>
              <w:top w:val="nil"/>
              <w:left w:val="nil"/>
              <w:bottom w:val="single" w:sz="4" w:space="0" w:color="000000"/>
              <w:right w:val="single" w:sz="4" w:space="0" w:color="000000"/>
            </w:tcBorders>
            <w:shd w:val="clear" w:color="auto" w:fill="auto"/>
            <w:vAlign w:val="center"/>
            <w:hideMark/>
          </w:tcPr>
          <w:p w14:paraId="32A85B0D" w14:textId="77777777" w:rsidR="00D777E1" w:rsidRPr="00306435" w:rsidRDefault="00D777E1" w:rsidP="007C0D6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ekuitas dan liabilitas lainnya yang tidak masuk dalam kategori diatas, termasuk liabilitas lainnya tanpa jangka waktu*)</w:t>
            </w:r>
          </w:p>
        </w:tc>
        <w:tc>
          <w:tcPr>
            <w:tcW w:w="0" w:type="auto"/>
            <w:tcBorders>
              <w:top w:val="nil"/>
              <w:left w:val="nil"/>
              <w:bottom w:val="single" w:sz="4" w:space="0" w:color="000000"/>
              <w:right w:val="single" w:sz="4" w:space="0" w:color="000000"/>
            </w:tcBorders>
            <w:shd w:val="clear" w:color="auto" w:fill="auto"/>
            <w:vAlign w:val="center"/>
            <w:hideMark/>
          </w:tcPr>
          <w:p w14:paraId="7FB9C9A6" w14:textId="77777777" w:rsidR="00D777E1" w:rsidRPr="00306435" w:rsidRDefault="00D777E1" w:rsidP="00D777E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579F3E5"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28E6526"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BCB04D3"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684D7F7"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15DE9E2"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AE26410"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A256EEF" w14:textId="77777777" w:rsidR="00D777E1" w:rsidRPr="00306435" w:rsidRDefault="00D777E1" w:rsidP="00D777E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91DBEB7" w14:textId="77777777" w:rsidR="00D777E1" w:rsidRPr="00306435" w:rsidRDefault="00D777E1" w:rsidP="00D777E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777E1" w:rsidRPr="00306435" w14:paraId="5F521497" w14:textId="77777777" w:rsidTr="00D777E1">
        <w:trPr>
          <w:trHeight w:val="280"/>
        </w:trPr>
        <w:tc>
          <w:tcPr>
            <w:tcW w:w="0" w:type="auto"/>
            <w:tcBorders>
              <w:top w:val="nil"/>
              <w:left w:val="single" w:sz="4" w:space="0" w:color="000000"/>
              <w:bottom w:val="single" w:sz="4" w:space="0" w:color="000000"/>
              <w:right w:val="single" w:sz="4" w:space="0" w:color="000000"/>
            </w:tcBorders>
            <w:shd w:val="clear" w:color="000000" w:fill="AEAAAA"/>
            <w:vAlign w:val="center"/>
            <w:hideMark/>
          </w:tcPr>
          <w:p w14:paraId="4AD71282" w14:textId="77777777" w:rsidR="00D777E1" w:rsidRPr="00306435" w:rsidRDefault="00D777E1" w:rsidP="00D777E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7</w:t>
            </w:r>
          </w:p>
        </w:tc>
        <w:tc>
          <w:tcPr>
            <w:tcW w:w="0" w:type="auto"/>
            <w:tcBorders>
              <w:top w:val="nil"/>
              <w:left w:val="nil"/>
              <w:bottom w:val="single" w:sz="4" w:space="0" w:color="000000"/>
              <w:right w:val="single" w:sz="4" w:space="0" w:color="000000"/>
            </w:tcBorders>
            <w:shd w:val="clear" w:color="000000" w:fill="AEAAAA"/>
            <w:vAlign w:val="center"/>
            <w:hideMark/>
          </w:tcPr>
          <w:p w14:paraId="37EDD03B" w14:textId="77777777" w:rsidR="00D777E1" w:rsidRPr="00306435" w:rsidRDefault="00D777E1" w:rsidP="00D777E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ASF</w:t>
            </w:r>
          </w:p>
        </w:tc>
        <w:tc>
          <w:tcPr>
            <w:tcW w:w="0" w:type="auto"/>
            <w:tcBorders>
              <w:top w:val="nil"/>
              <w:left w:val="nil"/>
              <w:bottom w:val="single" w:sz="4" w:space="0" w:color="000000"/>
              <w:right w:val="single" w:sz="4" w:space="0" w:color="000000"/>
            </w:tcBorders>
            <w:shd w:val="clear" w:color="000000" w:fill="AEAAAA"/>
            <w:vAlign w:val="center"/>
            <w:hideMark/>
          </w:tcPr>
          <w:p w14:paraId="395A3A74" w14:textId="77777777" w:rsidR="00D777E1" w:rsidRPr="00306435" w:rsidRDefault="00D777E1" w:rsidP="00D777E1">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558157DF"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5E14D6C8"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6080AF84"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43DA3445"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25140253"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0BA9FA08"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12E9AA26"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AEAAAA"/>
            <w:vAlign w:val="center"/>
            <w:hideMark/>
          </w:tcPr>
          <w:p w14:paraId="293131D9" w14:textId="77777777" w:rsidR="00D777E1" w:rsidRPr="00306435" w:rsidRDefault="00D777E1" w:rsidP="00D777E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bl>
    <w:p w14:paraId="025CDDC4" w14:textId="3FB455FC" w:rsidR="00697182" w:rsidRPr="00306435" w:rsidRDefault="00697182">
      <w:pPr>
        <w:rPr>
          <w:rFonts w:ascii="Bookman Old Style" w:hAnsi="Bookman Old Style"/>
        </w:rPr>
      </w:pPr>
    </w:p>
    <w:p w14:paraId="04537DB8" w14:textId="331E18C5" w:rsidR="00697182" w:rsidRPr="00306435" w:rsidRDefault="00697182" w:rsidP="002E17CC">
      <w:pPr>
        <w:pStyle w:val="ListParagraph"/>
        <w:numPr>
          <w:ilvl w:val="6"/>
          <w:numId w:val="59"/>
        </w:numPr>
        <w:tabs>
          <w:tab w:val="left" w:pos="4320"/>
        </w:tabs>
        <w:ind w:left="1134" w:hanging="567"/>
        <w:rPr>
          <w:rFonts w:ascii="Bookman Old Style" w:hAnsi="Bookman Old Style"/>
        </w:rPr>
      </w:pPr>
      <w:r w:rsidRPr="00306435">
        <w:rPr>
          <w:rFonts w:ascii="Bookman Old Style" w:hAnsi="Bookman Old Style"/>
        </w:rPr>
        <w:t>Kertas Kerja NSFR – Perhitungan Komponen RSF</w:t>
      </w:r>
    </w:p>
    <w:tbl>
      <w:tblPr>
        <w:tblW w:w="0" w:type="auto"/>
        <w:tblInd w:w="846" w:type="dxa"/>
        <w:tblLook w:val="04A0" w:firstRow="1" w:lastRow="0" w:firstColumn="1" w:lastColumn="0" w:noHBand="0" w:noVBand="1"/>
      </w:tblPr>
      <w:tblGrid>
        <w:gridCol w:w="1387"/>
        <w:gridCol w:w="4302"/>
        <w:gridCol w:w="1387"/>
        <w:gridCol w:w="978"/>
        <w:gridCol w:w="740"/>
        <w:gridCol w:w="978"/>
        <w:gridCol w:w="740"/>
        <w:gridCol w:w="978"/>
        <w:gridCol w:w="740"/>
        <w:gridCol w:w="978"/>
        <w:gridCol w:w="1537"/>
      </w:tblGrid>
      <w:tr w:rsidR="00D11B09" w:rsidRPr="00306435" w14:paraId="3004BB90" w14:textId="77777777" w:rsidTr="00D11B09">
        <w:trPr>
          <w:trHeight w:val="29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5B96F8"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xml:space="preserve">Komponen RSF </w:t>
            </w:r>
          </w:p>
        </w:tc>
        <w:tc>
          <w:tcPr>
            <w:tcW w:w="0" w:type="auto"/>
            <w:gridSpan w:val="9"/>
            <w:tcBorders>
              <w:top w:val="single" w:sz="4" w:space="0" w:color="auto"/>
              <w:left w:val="nil"/>
              <w:bottom w:val="single" w:sz="4" w:space="0" w:color="auto"/>
              <w:right w:val="single" w:sz="4" w:space="0" w:color="auto"/>
            </w:tcBorders>
            <w:shd w:val="clear" w:color="000000" w:fill="BFBFBF"/>
            <w:vAlign w:val="center"/>
            <w:hideMark/>
          </w:tcPr>
          <w:p w14:paraId="16BB71AD"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SYARIAH</w:t>
            </w:r>
          </w:p>
        </w:tc>
      </w:tr>
      <w:tr w:rsidR="00D11B09" w:rsidRPr="00306435" w14:paraId="3D220C92" w14:textId="77777777" w:rsidTr="00D11B09">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9C4241" w14:textId="77777777" w:rsidR="00D11B09" w:rsidRPr="00306435" w:rsidRDefault="00D11B09" w:rsidP="00D11B09">
            <w:pPr>
              <w:spacing w:after="0" w:line="240" w:lineRule="auto"/>
              <w:rPr>
                <w:rFonts w:ascii="Bookman Old Style" w:eastAsia="Times New Roman" w:hAnsi="Bookman Old Style" w:cs="Calibri"/>
                <w:b/>
                <w:bCs/>
                <w:lang w:val="en-ID" w:eastAsia="en-ID"/>
              </w:rPr>
            </w:pPr>
          </w:p>
        </w:tc>
        <w:tc>
          <w:tcPr>
            <w:tcW w:w="0" w:type="auto"/>
            <w:gridSpan w:val="8"/>
            <w:tcBorders>
              <w:top w:val="single" w:sz="4" w:space="0" w:color="auto"/>
              <w:left w:val="nil"/>
              <w:bottom w:val="single" w:sz="4" w:space="0" w:color="auto"/>
              <w:right w:val="single" w:sz="4" w:space="0" w:color="auto"/>
            </w:tcBorders>
            <w:shd w:val="clear" w:color="000000" w:fill="BFBFBF"/>
            <w:vAlign w:val="center"/>
            <w:hideMark/>
          </w:tcPr>
          <w:p w14:paraId="45A68145"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 Tercatat Berdasarkan Sisa Jangka Waktu</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FB9FCC0"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Nilai Tertimbang</w:t>
            </w:r>
          </w:p>
        </w:tc>
      </w:tr>
      <w:tr w:rsidR="00D11B09" w:rsidRPr="00306435" w14:paraId="0057B3B5" w14:textId="77777777" w:rsidTr="00D11B09">
        <w:trPr>
          <w:trHeight w:val="11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490711" w14:textId="77777777" w:rsidR="00D11B09" w:rsidRPr="00306435" w:rsidRDefault="00D11B09" w:rsidP="00D11B09">
            <w:pPr>
              <w:spacing w:after="0" w:line="240" w:lineRule="auto"/>
              <w:rPr>
                <w:rFonts w:ascii="Bookman Old Style" w:eastAsia="Times New Roman" w:hAnsi="Bookman Old Style" w:cs="Calibri"/>
                <w:b/>
                <w:bCs/>
                <w:lang w:val="en-ID" w:eastAsia="en-ID"/>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2A102B3"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Tanpa Jangka Waktu¹</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65F1599A"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&lt; 6  bulan</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7075B35"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6  bulan - &lt; 1 tahun</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0430087"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1 tahun</w:t>
            </w:r>
          </w:p>
        </w:tc>
        <w:tc>
          <w:tcPr>
            <w:tcW w:w="0" w:type="auto"/>
            <w:vMerge/>
            <w:tcBorders>
              <w:top w:val="nil"/>
              <w:left w:val="single" w:sz="4" w:space="0" w:color="auto"/>
              <w:bottom w:val="single" w:sz="4" w:space="0" w:color="auto"/>
              <w:right w:val="single" w:sz="4" w:space="0" w:color="auto"/>
            </w:tcBorders>
            <w:vAlign w:val="center"/>
            <w:hideMark/>
          </w:tcPr>
          <w:p w14:paraId="55783A0C" w14:textId="77777777" w:rsidR="00D11B09" w:rsidRPr="00306435" w:rsidRDefault="00D11B09" w:rsidP="00D11B09">
            <w:pPr>
              <w:spacing w:after="0" w:line="240" w:lineRule="auto"/>
              <w:rPr>
                <w:rFonts w:ascii="Bookman Old Style" w:eastAsia="Times New Roman" w:hAnsi="Bookman Old Style" w:cs="Calibri"/>
                <w:b/>
                <w:bCs/>
                <w:lang w:val="en-ID" w:eastAsia="en-ID"/>
              </w:rPr>
            </w:pPr>
          </w:p>
        </w:tc>
      </w:tr>
      <w:tr w:rsidR="00D11B09" w:rsidRPr="00306435" w14:paraId="04727D72" w14:textId="77777777" w:rsidTr="00901B38">
        <w:trPr>
          <w:trHeight w:val="5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95D5F6" w14:textId="77777777" w:rsidR="00D11B09" w:rsidRPr="00306435" w:rsidRDefault="00D11B09" w:rsidP="00D11B09">
            <w:pPr>
              <w:spacing w:after="0" w:line="240" w:lineRule="auto"/>
              <w:rPr>
                <w:rFonts w:ascii="Bookman Old Style" w:eastAsia="Times New Roman" w:hAnsi="Bookman Old Style" w:cs="Calibri"/>
                <w:b/>
                <w:bCs/>
                <w:lang w:val="en-ID" w:eastAsia="en-ID"/>
              </w:rPr>
            </w:pPr>
          </w:p>
        </w:tc>
        <w:tc>
          <w:tcPr>
            <w:tcW w:w="0" w:type="auto"/>
            <w:tcBorders>
              <w:top w:val="nil"/>
              <w:left w:val="nil"/>
              <w:bottom w:val="single" w:sz="4" w:space="0" w:color="auto"/>
              <w:right w:val="single" w:sz="4" w:space="0" w:color="auto"/>
            </w:tcBorders>
            <w:shd w:val="clear" w:color="000000" w:fill="BFBFBF"/>
            <w:vAlign w:val="center"/>
            <w:hideMark/>
          </w:tcPr>
          <w:p w14:paraId="723E027A"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4FF1EED1"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tcBorders>
              <w:top w:val="nil"/>
              <w:left w:val="nil"/>
              <w:bottom w:val="single" w:sz="4" w:space="0" w:color="auto"/>
              <w:right w:val="single" w:sz="4" w:space="0" w:color="auto"/>
            </w:tcBorders>
            <w:shd w:val="clear" w:color="000000" w:fill="BFBFBF"/>
            <w:vAlign w:val="center"/>
            <w:hideMark/>
          </w:tcPr>
          <w:p w14:paraId="0F63A25E"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7C58ACD6"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tcBorders>
              <w:top w:val="nil"/>
              <w:left w:val="nil"/>
              <w:bottom w:val="single" w:sz="4" w:space="0" w:color="auto"/>
              <w:right w:val="single" w:sz="4" w:space="0" w:color="auto"/>
            </w:tcBorders>
            <w:shd w:val="clear" w:color="000000" w:fill="BFBFBF"/>
            <w:vAlign w:val="center"/>
            <w:hideMark/>
          </w:tcPr>
          <w:p w14:paraId="70EB92E3"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186F0621"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tcBorders>
              <w:top w:val="nil"/>
              <w:left w:val="nil"/>
              <w:bottom w:val="single" w:sz="4" w:space="0" w:color="auto"/>
              <w:right w:val="single" w:sz="4" w:space="0" w:color="auto"/>
            </w:tcBorders>
            <w:shd w:val="clear" w:color="000000" w:fill="BFBFBF"/>
            <w:vAlign w:val="center"/>
            <w:hideMark/>
          </w:tcPr>
          <w:p w14:paraId="764AD69C"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30180879" w14:textId="77777777" w:rsidR="00D11B09" w:rsidRPr="00306435" w:rsidRDefault="00D11B09" w:rsidP="00D11B09">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vMerge/>
            <w:tcBorders>
              <w:top w:val="nil"/>
              <w:left w:val="single" w:sz="4" w:space="0" w:color="auto"/>
              <w:bottom w:val="single" w:sz="4" w:space="0" w:color="auto"/>
              <w:right w:val="single" w:sz="4" w:space="0" w:color="auto"/>
            </w:tcBorders>
            <w:vAlign w:val="center"/>
            <w:hideMark/>
          </w:tcPr>
          <w:p w14:paraId="2509CFB8" w14:textId="77777777" w:rsidR="00D11B09" w:rsidRPr="00306435" w:rsidRDefault="00D11B09" w:rsidP="00D11B09">
            <w:pPr>
              <w:spacing w:after="0" w:line="240" w:lineRule="auto"/>
              <w:rPr>
                <w:rFonts w:ascii="Bookman Old Style" w:eastAsia="Times New Roman" w:hAnsi="Bookman Old Style" w:cs="Calibri"/>
                <w:b/>
                <w:bCs/>
                <w:lang w:val="en-ID" w:eastAsia="en-ID"/>
              </w:rPr>
            </w:pPr>
          </w:p>
        </w:tc>
      </w:tr>
      <w:tr w:rsidR="00D11B09" w:rsidRPr="00306435" w14:paraId="67A344E5" w14:textId="77777777" w:rsidTr="00901B38">
        <w:trPr>
          <w:trHeight w:val="290"/>
        </w:trPr>
        <w:tc>
          <w:tcPr>
            <w:tcW w:w="0" w:type="auto"/>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7432959"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2696183F"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II</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72CE55A"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III</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40679DF0"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IV</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222DDC5"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EA2C9BF"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762295E6"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VII</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27DD9FF4"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VIII</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7C4E0FCE"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IX</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59C14C91" w14:textId="77777777" w:rsidR="00D11B09" w:rsidRPr="00306435" w:rsidRDefault="00D11B09" w:rsidP="00D11B09">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X</w:t>
            </w:r>
          </w:p>
        </w:tc>
      </w:tr>
      <w:tr w:rsidR="00D11B09" w:rsidRPr="00306435" w14:paraId="21139AC7" w14:textId="77777777" w:rsidTr="00D11B09">
        <w:trPr>
          <w:trHeight w:val="440"/>
        </w:trPr>
        <w:tc>
          <w:tcPr>
            <w:tcW w:w="0" w:type="auto"/>
            <w:gridSpan w:val="11"/>
            <w:tcBorders>
              <w:top w:val="single" w:sz="4" w:space="0" w:color="auto"/>
              <w:left w:val="single" w:sz="4" w:space="0" w:color="auto"/>
              <w:bottom w:val="single" w:sz="4" w:space="0" w:color="auto"/>
              <w:right w:val="single" w:sz="4" w:space="0" w:color="000000"/>
            </w:tcBorders>
            <w:shd w:val="clear" w:color="000000" w:fill="A6A6A6"/>
            <w:vAlign w:val="center"/>
            <w:hideMark/>
          </w:tcPr>
          <w:p w14:paraId="7D96E672"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Aset pada Neraca</w:t>
            </w:r>
          </w:p>
        </w:tc>
      </w:tr>
      <w:tr w:rsidR="00D11B09" w:rsidRPr="00306435" w14:paraId="7DEB1B69" w14:textId="77777777" w:rsidTr="007C0D61">
        <w:trPr>
          <w:trHeight w:val="29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0825856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w:t>
            </w:r>
          </w:p>
        </w:tc>
        <w:tc>
          <w:tcPr>
            <w:tcW w:w="4622" w:type="dxa"/>
            <w:tcBorders>
              <w:top w:val="nil"/>
              <w:left w:val="nil"/>
              <w:bottom w:val="single" w:sz="4" w:space="0" w:color="auto"/>
              <w:right w:val="single" w:sz="4" w:space="0" w:color="auto"/>
            </w:tcBorders>
            <w:shd w:val="clear" w:color="000000" w:fill="D9D9D9"/>
            <w:vAlign w:val="center"/>
            <w:hideMark/>
          </w:tcPr>
          <w:p w14:paraId="227BBAB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HQLA dalam rangka perhitungan NSFR</w:t>
            </w:r>
          </w:p>
        </w:tc>
        <w:tc>
          <w:tcPr>
            <w:tcW w:w="0" w:type="auto"/>
            <w:tcBorders>
              <w:top w:val="nil"/>
              <w:left w:val="nil"/>
              <w:bottom w:val="single" w:sz="4" w:space="0" w:color="auto"/>
              <w:right w:val="single" w:sz="4" w:space="0" w:color="auto"/>
            </w:tcBorders>
            <w:shd w:val="clear" w:color="000000" w:fill="D9D9D9"/>
            <w:vAlign w:val="center"/>
            <w:hideMark/>
          </w:tcPr>
          <w:p w14:paraId="7FB64FA6"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01A7F5B"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39476D6"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19FD319"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B723A60"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8365BF9"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08735D44"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CCDAC34"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954311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760796B"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F877AD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w:t>
            </w:r>
          </w:p>
        </w:tc>
        <w:tc>
          <w:tcPr>
            <w:tcW w:w="4622" w:type="dxa"/>
            <w:tcBorders>
              <w:top w:val="nil"/>
              <w:left w:val="nil"/>
              <w:bottom w:val="single" w:sz="4" w:space="0" w:color="auto"/>
              <w:right w:val="single" w:sz="4" w:space="0" w:color="auto"/>
            </w:tcBorders>
            <w:shd w:val="clear" w:color="auto" w:fill="auto"/>
            <w:vAlign w:val="center"/>
            <w:hideMark/>
          </w:tcPr>
          <w:p w14:paraId="4B814388" w14:textId="52826794"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HQLA Level 1</w:t>
            </w:r>
          </w:p>
        </w:tc>
        <w:tc>
          <w:tcPr>
            <w:tcW w:w="0" w:type="auto"/>
            <w:tcBorders>
              <w:top w:val="nil"/>
              <w:left w:val="nil"/>
              <w:bottom w:val="single" w:sz="4" w:space="0" w:color="auto"/>
              <w:right w:val="single" w:sz="4" w:space="0" w:color="auto"/>
            </w:tcBorders>
            <w:shd w:val="clear" w:color="auto" w:fill="auto"/>
            <w:vAlign w:val="center"/>
            <w:hideMark/>
          </w:tcPr>
          <w:p w14:paraId="39088AA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7BCF9A0"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7C11C62"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66AAA5A"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51614DD"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B2B37C7"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407B0C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6166457"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4143C7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96D5434"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B1EF60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1.1.1</w:t>
            </w:r>
          </w:p>
        </w:tc>
        <w:tc>
          <w:tcPr>
            <w:tcW w:w="4622" w:type="dxa"/>
            <w:tcBorders>
              <w:top w:val="nil"/>
              <w:left w:val="nil"/>
              <w:bottom w:val="single" w:sz="4" w:space="0" w:color="auto"/>
              <w:right w:val="single" w:sz="4" w:space="0" w:color="auto"/>
            </w:tcBorders>
            <w:shd w:val="clear" w:color="auto" w:fill="auto"/>
            <w:vAlign w:val="center"/>
            <w:hideMark/>
          </w:tcPr>
          <w:p w14:paraId="7DD25E69" w14:textId="7C8CC4BA"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kas dan setara kas</w:t>
            </w:r>
          </w:p>
        </w:tc>
        <w:tc>
          <w:tcPr>
            <w:tcW w:w="0" w:type="auto"/>
            <w:tcBorders>
              <w:top w:val="nil"/>
              <w:left w:val="nil"/>
              <w:bottom w:val="single" w:sz="4" w:space="0" w:color="auto"/>
              <w:right w:val="single" w:sz="4" w:space="0" w:color="auto"/>
            </w:tcBorders>
            <w:shd w:val="clear" w:color="auto" w:fill="auto"/>
            <w:vAlign w:val="center"/>
            <w:hideMark/>
          </w:tcPr>
          <w:p w14:paraId="0A7CCE7F"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0A846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3B871C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5BFD8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91A57B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A41DB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D14B03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DB9642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vAlign w:val="center"/>
            <w:hideMark/>
          </w:tcPr>
          <w:p w14:paraId="4C4335A2"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8B8ABA7"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2442C4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1.1.2</w:t>
            </w:r>
          </w:p>
        </w:tc>
        <w:tc>
          <w:tcPr>
            <w:tcW w:w="4622" w:type="dxa"/>
            <w:tcBorders>
              <w:top w:val="nil"/>
              <w:left w:val="nil"/>
              <w:bottom w:val="single" w:sz="4" w:space="0" w:color="auto"/>
              <w:right w:val="single" w:sz="4" w:space="0" w:color="auto"/>
            </w:tcBorders>
            <w:shd w:val="clear" w:color="auto" w:fill="auto"/>
            <w:vAlign w:val="center"/>
            <w:hideMark/>
          </w:tcPr>
          <w:p w14:paraId="0C627988" w14:textId="38DE2A58"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penempatan pada Bank Indonesia</w:t>
            </w:r>
          </w:p>
        </w:tc>
        <w:tc>
          <w:tcPr>
            <w:tcW w:w="0" w:type="auto"/>
            <w:tcBorders>
              <w:top w:val="nil"/>
              <w:left w:val="nil"/>
              <w:bottom w:val="single" w:sz="4" w:space="0" w:color="auto"/>
              <w:right w:val="single" w:sz="4" w:space="0" w:color="auto"/>
            </w:tcBorders>
            <w:shd w:val="clear" w:color="auto" w:fill="auto"/>
            <w:vAlign w:val="center"/>
            <w:hideMark/>
          </w:tcPr>
          <w:p w14:paraId="38DD079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77EFC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1E3672F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9E661F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0649764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4B866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2B707DA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9248A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27F9798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49F179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F9DFD8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1.1.3</w:t>
            </w:r>
          </w:p>
        </w:tc>
        <w:tc>
          <w:tcPr>
            <w:tcW w:w="4622" w:type="dxa"/>
            <w:tcBorders>
              <w:top w:val="nil"/>
              <w:left w:val="nil"/>
              <w:bottom w:val="single" w:sz="4" w:space="0" w:color="auto"/>
              <w:right w:val="single" w:sz="4" w:space="0" w:color="auto"/>
            </w:tcBorders>
            <w:shd w:val="clear" w:color="auto" w:fill="auto"/>
            <w:vAlign w:val="center"/>
            <w:hideMark/>
          </w:tcPr>
          <w:p w14:paraId="7B153342" w14:textId="7C2E7873"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HQLA Level 1 tidak termasuk aset yang mendapatkan faktor RSF 0%</w:t>
            </w:r>
          </w:p>
        </w:tc>
        <w:tc>
          <w:tcPr>
            <w:tcW w:w="0" w:type="auto"/>
            <w:tcBorders>
              <w:top w:val="nil"/>
              <w:left w:val="nil"/>
              <w:bottom w:val="single" w:sz="4" w:space="0" w:color="auto"/>
              <w:right w:val="single" w:sz="4" w:space="0" w:color="auto"/>
            </w:tcBorders>
            <w:shd w:val="clear" w:color="auto" w:fill="auto"/>
            <w:vAlign w:val="center"/>
            <w:hideMark/>
          </w:tcPr>
          <w:p w14:paraId="775C62C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E46A3F2"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70C362E"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A87768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9DBD205"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114D8A5"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7C7E8B7"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B3785DB"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C16E01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56088B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659AC4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1.1.3.1</w:t>
            </w:r>
          </w:p>
        </w:tc>
        <w:tc>
          <w:tcPr>
            <w:tcW w:w="4622" w:type="dxa"/>
            <w:tcBorders>
              <w:top w:val="nil"/>
              <w:left w:val="nil"/>
              <w:bottom w:val="single" w:sz="4" w:space="0" w:color="auto"/>
              <w:right w:val="single" w:sz="4" w:space="0" w:color="auto"/>
            </w:tcBorders>
            <w:shd w:val="clear" w:color="auto" w:fill="auto"/>
            <w:vAlign w:val="center"/>
            <w:hideMark/>
          </w:tcPr>
          <w:p w14:paraId="59336CF2" w14:textId="27857082"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bebas dari segala klaim </w:t>
            </w:r>
            <w:r w:rsidR="007C0D61" w:rsidRPr="00306435">
              <w:rPr>
                <w:rFonts w:ascii="Bookman Old Style" w:eastAsia="Times New Roman" w:hAnsi="Bookman Old Style" w:cs="Calibri"/>
                <w:lang w:val="en-ID" w:eastAsia="en-ID"/>
              </w:rPr>
              <w:t>(</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4E7667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53BCC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37ED3D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9106D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DC040F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8A36C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864365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85EE2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80EA87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C1D90E6"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36A690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1.1.3.2</w:t>
            </w:r>
          </w:p>
        </w:tc>
        <w:tc>
          <w:tcPr>
            <w:tcW w:w="4622" w:type="dxa"/>
            <w:tcBorders>
              <w:top w:val="nil"/>
              <w:left w:val="nil"/>
              <w:bottom w:val="single" w:sz="4" w:space="0" w:color="auto"/>
              <w:right w:val="single" w:sz="4" w:space="0" w:color="auto"/>
            </w:tcBorders>
            <w:shd w:val="clear" w:color="auto" w:fill="auto"/>
            <w:vAlign w:val="center"/>
            <w:hideMark/>
          </w:tcPr>
          <w:p w14:paraId="044C8F2F" w14:textId="40606325"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bebas dari segala klaim (encumbered), berdasarkan sisa jangka waktu pengikatan aset</w:t>
            </w:r>
          </w:p>
        </w:tc>
        <w:tc>
          <w:tcPr>
            <w:tcW w:w="0" w:type="auto"/>
            <w:tcBorders>
              <w:top w:val="nil"/>
              <w:left w:val="nil"/>
              <w:bottom w:val="single" w:sz="4" w:space="0" w:color="auto"/>
              <w:right w:val="single" w:sz="4" w:space="0" w:color="auto"/>
            </w:tcBorders>
            <w:shd w:val="clear" w:color="auto" w:fill="auto"/>
            <w:vAlign w:val="center"/>
            <w:hideMark/>
          </w:tcPr>
          <w:p w14:paraId="081DBCCB"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E06C7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7AF192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65D9D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5630F1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475E4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0F8404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C6BB0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7901260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736B89C"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54C88D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w:t>
            </w:r>
          </w:p>
        </w:tc>
        <w:tc>
          <w:tcPr>
            <w:tcW w:w="4622" w:type="dxa"/>
            <w:tcBorders>
              <w:top w:val="nil"/>
              <w:left w:val="nil"/>
              <w:bottom w:val="single" w:sz="4" w:space="0" w:color="auto"/>
              <w:right w:val="single" w:sz="4" w:space="0" w:color="auto"/>
            </w:tcBorders>
            <w:shd w:val="clear" w:color="auto" w:fill="auto"/>
            <w:vAlign w:val="center"/>
            <w:hideMark/>
          </w:tcPr>
          <w:p w14:paraId="74299BC7" w14:textId="5A5573DC"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HQLA Level 2A</w:t>
            </w:r>
          </w:p>
        </w:tc>
        <w:tc>
          <w:tcPr>
            <w:tcW w:w="0" w:type="auto"/>
            <w:tcBorders>
              <w:top w:val="nil"/>
              <w:left w:val="nil"/>
              <w:bottom w:val="single" w:sz="4" w:space="0" w:color="auto"/>
              <w:right w:val="single" w:sz="4" w:space="0" w:color="auto"/>
            </w:tcBorders>
            <w:shd w:val="clear" w:color="auto" w:fill="auto"/>
            <w:vAlign w:val="center"/>
            <w:hideMark/>
          </w:tcPr>
          <w:p w14:paraId="7B4A2A0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73B882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71E2A411"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EBD1BF6"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7E6628A"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C5F2E7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A872988"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E51221F"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996BF5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21F78E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954E9E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1.2.1</w:t>
            </w:r>
          </w:p>
        </w:tc>
        <w:tc>
          <w:tcPr>
            <w:tcW w:w="4622" w:type="dxa"/>
            <w:tcBorders>
              <w:top w:val="nil"/>
              <w:left w:val="nil"/>
              <w:bottom w:val="single" w:sz="4" w:space="0" w:color="auto"/>
              <w:right w:val="single" w:sz="4" w:space="0" w:color="auto"/>
            </w:tcBorders>
            <w:shd w:val="clear" w:color="auto" w:fill="auto"/>
            <w:vAlign w:val="center"/>
            <w:hideMark/>
          </w:tcPr>
          <w:p w14:paraId="399E035B" w14:textId="32CB8299"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DF39BFD"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B4224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A9326C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4464B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1CD9471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89A33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7948191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F8C2C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vAlign w:val="center"/>
            <w:hideMark/>
          </w:tcPr>
          <w:p w14:paraId="2B554AB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F241CF0"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C6E723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1.2.2</w:t>
            </w:r>
          </w:p>
        </w:tc>
        <w:tc>
          <w:tcPr>
            <w:tcW w:w="4622" w:type="dxa"/>
            <w:tcBorders>
              <w:top w:val="nil"/>
              <w:left w:val="nil"/>
              <w:bottom w:val="single" w:sz="4" w:space="0" w:color="auto"/>
              <w:right w:val="single" w:sz="4" w:space="0" w:color="auto"/>
            </w:tcBorders>
            <w:shd w:val="clear" w:color="auto" w:fill="auto"/>
            <w:vAlign w:val="center"/>
            <w:hideMark/>
          </w:tcPr>
          <w:p w14:paraId="04206D3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 berdasarkan sisa jangka waktu pengikatan aset</w:t>
            </w:r>
          </w:p>
        </w:tc>
        <w:tc>
          <w:tcPr>
            <w:tcW w:w="0" w:type="auto"/>
            <w:tcBorders>
              <w:top w:val="nil"/>
              <w:left w:val="nil"/>
              <w:bottom w:val="single" w:sz="4" w:space="0" w:color="auto"/>
              <w:right w:val="single" w:sz="4" w:space="0" w:color="auto"/>
            </w:tcBorders>
            <w:shd w:val="clear" w:color="auto" w:fill="auto"/>
            <w:vAlign w:val="center"/>
            <w:hideMark/>
          </w:tcPr>
          <w:p w14:paraId="6B0AC184"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6AEE12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DFFDC2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AD6EE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778375B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48E94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D2AB20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FD3AF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02CD0AC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6A4E9E6"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776DB1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w:t>
            </w:r>
          </w:p>
        </w:tc>
        <w:tc>
          <w:tcPr>
            <w:tcW w:w="4622" w:type="dxa"/>
            <w:tcBorders>
              <w:top w:val="nil"/>
              <w:left w:val="nil"/>
              <w:bottom w:val="single" w:sz="4" w:space="0" w:color="auto"/>
              <w:right w:val="single" w:sz="4" w:space="0" w:color="auto"/>
            </w:tcBorders>
            <w:shd w:val="clear" w:color="auto" w:fill="auto"/>
            <w:vAlign w:val="center"/>
            <w:hideMark/>
          </w:tcPr>
          <w:p w14:paraId="25BFB8C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HQLA Level 2B</w:t>
            </w:r>
          </w:p>
        </w:tc>
        <w:tc>
          <w:tcPr>
            <w:tcW w:w="0" w:type="auto"/>
            <w:tcBorders>
              <w:top w:val="nil"/>
              <w:left w:val="nil"/>
              <w:bottom w:val="single" w:sz="4" w:space="0" w:color="auto"/>
              <w:right w:val="single" w:sz="4" w:space="0" w:color="auto"/>
            </w:tcBorders>
            <w:shd w:val="clear" w:color="auto" w:fill="auto"/>
            <w:vAlign w:val="center"/>
            <w:hideMark/>
          </w:tcPr>
          <w:p w14:paraId="47217A32"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A59B551"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E8DC68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70053A26"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394A43E"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86D894F"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D396AAD"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EBE338F"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1CCBE1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D80864E"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FADCDDB"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1.3.1</w:t>
            </w:r>
          </w:p>
        </w:tc>
        <w:tc>
          <w:tcPr>
            <w:tcW w:w="4622" w:type="dxa"/>
            <w:tcBorders>
              <w:top w:val="nil"/>
              <w:left w:val="nil"/>
              <w:bottom w:val="single" w:sz="4" w:space="0" w:color="auto"/>
              <w:right w:val="single" w:sz="4" w:space="0" w:color="auto"/>
            </w:tcBorders>
            <w:shd w:val="clear" w:color="auto" w:fill="auto"/>
            <w:vAlign w:val="center"/>
            <w:hideMark/>
          </w:tcPr>
          <w:p w14:paraId="59BF385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7E0CC54"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0B75E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0B5F78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E5D81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FA1148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9E1F4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A23515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F37EC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vAlign w:val="center"/>
            <w:hideMark/>
          </w:tcPr>
          <w:p w14:paraId="535420F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7E4C6A1"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6AD467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1.3.2</w:t>
            </w:r>
          </w:p>
        </w:tc>
        <w:tc>
          <w:tcPr>
            <w:tcW w:w="4622" w:type="dxa"/>
            <w:tcBorders>
              <w:top w:val="nil"/>
              <w:left w:val="nil"/>
              <w:bottom w:val="single" w:sz="4" w:space="0" w:color="auto"/>
              <w:right w:val="single" w:sz="4" w:space="0" w:color="auto"/>
            </w:tcBorders>
            <w:shd w:val="clear" w:color="auto" w:fill="auto"/>
            <w:vAlign w:val="center"/>
            <w:hideMark/>
          </w:tcPr>
          <w:p w14:paraId="6075EF5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 berdasarkan sisa jangka waktu pengikatan aset</w:t>
            </w:r>
          </w:p>
        </w:tc>
        <w:tc>
          <w:tcPr>
            <w:tcW w:w="0" w:type="auto"/>
            <w:tcBorders>
              <w:top w:val="nil"/>
              <w:left w:val="nil"/>
              <w:bottom w:val="single" w:sz="4" w:space="0" w:color="auto"/>
              <w:right w:val="single" w:sz="4" w:space="0" w:color="auto"/>
            </w:tcBorders>
            <w:shd w:val="clear" w:color="auto" w:fill="auto"/>
            <w:vAlign w:val="center"/>
            <w:hideMark/>
          </w:tcPr>
          <w:p w14:paraId="276AE25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79533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B79F5E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DBEDC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03E722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ADB06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0558F9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73459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0A4082C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DC60C04" w14:textId="77777777" w:rsidTr="007C0D61">
        <w:trPr>
          <w:trHeight w:val="56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4EA5083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w:t>
            </w:r>
          </w:p>
        </w:tc>
        <w:tc>
          <w:tcPr>
            <w:tcW w:w="4622" w:type="dxa"/>
            <w:tcBorders>
              <w:top w:val="nil"/>
              <w:left w:val="nil"/>
              <w:bottom w:val="single" w:sz="4" w:space="0" w:color="auto"/>
              <w:right w:val="single" w:sz="4" w:space="0" w:color="auto"/>
            </w:tcBorders>
            <w:shd w:val="clear" w:color="000000" w:fill="D9D9D9"/>
            <w:vAlign w:val="center"/>
            <w:hideMark/>
          </w:tcPr>
          <w:p w14:paraId="2C3A391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Simpanan/penempatan dana pada lembaga keuangan lain untuk aktivitas operasional</w:t>
            </w:r>
          </w:p>
        </w:tc>
        <w:tc>
          <w:tcPr>
            <w:tcW w:w="0" w:type="auto"/>
            <w:tcBorders>
              <w:top w:val="nil"/>
              <w:left w:val="nil"/>
              <w:bottom w:val="single" w:sz="4" w:space="0" w:color="auto"/>
              <w:right w:val="single" w:sz="4" w:space="0" w:color="auto"/>
            </w:tcBorders>
            <w:shd w:val="clear" w:color="000000" w:fill="D9D9D9"/>
            <w:vAlign w:val="center"/>
            <w:hideMark/>
          </w:tcPr>
          <w:p w14:paraId="50AD304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F20DB9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A962A7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DE810E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ADDBA3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73EE99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395070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73A521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636CBE1B"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25106C0"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1C7D91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w:t>
            </w:r>
          </w:p>
        </w:tc>
        <w:tc>
          <w:tcPr>
            <w:tcW w:w="4622" w:type="dxa"/>
            <w:tcBorders>
              <w:top w:val="nil"/>
              <w:left w:val="nil"/>
              <w:bottom w:val="single" w:sz="4" w:space="0" w:color="auto"/>
              <w:right w:val="single" w:sz="4" w:space="0" w:color="auto"/>
            </w:tcBorders>
            <w:shd w:val="clear" w:color="auto" w:fill="auto"/>
            <w:vAlign w:val="center"/>
            <w:hideMark/>
          </w:tcPr>
          <w:p w14:paraId="3AE0D0F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5DBDDD7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E4EAA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409ED4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E02E2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2588AC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D1D07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138021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B5B69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122A0D6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C828DF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97CE7E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w:t>
            </w:r>
          </w:p>
        </w:tc>
        <w:tc>
          <w:tcPr>
            <w:tcW w:w="4622" w:type="dxa"/>
            <w:tcBorders>
              <w:top w:val="nil"/>
              <w:left w:val="nil"/>
              <w:bottom w:val="single" w:sz="4" w:space="0" w:color="auto"/>
              <w:right w:val="single" w:sz="4" w:space="0" w:color="auto"/>
            </w:tcBorders>
            <w:shd w:val="clear" w:color="auto" w:fill="auto"/>
            <w:vAlign w:val="center"/>
            <w:hideMark/>
          </w:tcPr>
          <w:p w14:paraId="37D8DE4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5D462CD"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DF028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96FD2E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FA98B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5C0C81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C91BF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1434F2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40D61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68616C3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F2B7A4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78CC2B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2.2.1</w:t>
            </w:r>
          </w:p>
        </w:tc>
        <w:tc>
          <w:tcPr>
            <w:tcW w:w="4622" w:type="dxa"/>
            <w:tcBorders>
              <w:top w:val="nil"/>
              <w:left w:val="nil"/>
              <w:bottom w:val="single" w:sz="4" w:space="0" w:color="auto"/>
              <w:right w:val="single" w:sz="4" w:space="0" w:color="auto"/>
            </w:tcBorders>
            <w:shd w:val="clear" w:color="auto" w:fill="auto"/>
            <w:vAlign w:val="center"/>
            <w:hideMark/>
          </w:tcPr>
          <w:p w14:paraId="2E17216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486A33DB"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54298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0CB13F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CA9DD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D16EFA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F5386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182AE7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6C41F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7D2C14EB"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DE9AC1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FFAA6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2.2.2</w:t>
            </w:r>
          </w:p>
        </w:tc>
        <w:tc>
          <w:tcPr>
            <w:tcW w:w="4622" w:type="dxa"/>
            <w:tcBorders>
              <w:top w:val="nil"/>
              <w:left w:val="nil"/>
              <w:bottom w:val="single" w:sz="4" w:space="0" w:color="auto"/>
              <w:right w:val="single" w:sz="4" w:space="0" w:color="auto"/>
            </w:tcBorders>
            <w:shd w:val="clear" w:color="auto" w:fill="auto"/>
            <w:vAlign w:val="center"/>
            <w:hideMark/>
          </w:tcPr>
          <w:p w14:paraId="2839D1E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4D35FDC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56A9D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6BE8D6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444CC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242B21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B69B2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F6B2AF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5C330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251F541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08084E2"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7B5E2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2.2.3</w:t>
            </w:r>
          </w:p>
        </w:tc>
        <w:tc>
          <w:tcPr>
            <w:tcW w:w="4622" w:type="dxa"/>
            <w:tcBorders>
              <w:top w:val="nil"/>
              <w:left w:val="nil"/>
              <w:bottom w:val="single" w:sz="4" w:space="0" w:color="auto"/>
              <w:right w:val="single" w:sz="4" w:space="0" w:color="auto"/>
            </w:tcBorders>
            <w:shd w:val="clear" w:color="auto" w:fill="auto"/>
            <w:vAlign w:val="center"/>
            <w:hideMark/>
          </w:tcPr>
          <w:p w14:paraId="3FD88ED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71EC5AD7"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65E5A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728727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BC128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B20847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86899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959672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D83D2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03AFF61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FA61C91" w14:textId="77777777" w:rsidTr="007C0D61">
        <w:trPr>
          <w:trHeight w:val="112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D76923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w:t>
            </w:r>
          </w:p>
        </w:tc>
        <w:tc>
          <w:tcPr>
            <w:tcW w:w="4622" w:type="dxa"/>
            <w:tcBorders>
              <w:top w:val="nil"/>
              <w:left w:val="nil"/>
              <w:bottom w:val="single" w:sz="4" w:space="0" w:color="auto"/>
              <w:right w:val="single" w:sz="4" w:space="0" w:color="auto"/>
            </w:tcBorders>
            <w:shd w:val="clear" w:color="000000" w:fill="D9D9D9"/>
            <w:vAlign w:val="center"/>
            <w:hideMark/>
          </w:tcPr>
          <w:p w14:paraId="38D51A9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dengan kategori Lancar dan Dalam Perhatian Khusus (</w:t>
            </w:r>
            <w:r w:rsidRPr="00306435">
              <w:rPr>
                <w:rFonts w:ascii="Bookman Old Style" w:eastAsia="Times New Roman" w:hAnsi="Bookman Old Style" w:cs="Calibri"/>
                <w:i/>
                <w:iCs/>
                <w:lang w:val="en-ID" w:eastAsia="en-ID"/>
              </w:rPr>
              <w:t xml:space="preserve">performing) </w:t>
            </w:r>
            <w:r w:rsidRPr="00306435">
              <w:rPr>
                <w:rFonts w:ascii="Bookman Old Style" w:eastAsia="Times New Roman" w:hAnsi="Bookman Old Style" w:cs="Calibri"/>
                <w:lang w:val="en-ID" w:eastAsia="en-ID"/>
              </w:rPr>
              <w:t>dan surat berharga syariah yang tidak gagal bayar (default)</w:t>
            </w:r>
          </w:p>
        </w:tc>
        <w:tc>
          <w:tcPr>
            <w:tcW w:w="0" w:type="auto"/>
            <w:tcBorders>
              <w:top w:val="nil"/>
              <w:left w:val="nil"/>
              <w:bottom w:val="single" w:sz="4" w:space="0" w:color="auto"/>
              <w:right w:val="single" w:sz="4" w:space="0" w:color="auto"/>
            </w:tcBorders>
            <w:shd w:val="clear" w:color="000000" w:fill="D9D9D9"/>
            <w:vAlign w:val="center"/>
            <w:hideMark/>
          </w:tcPr>
          <w:p w14:paraId="6269999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83669C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A8415E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8487A3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F852DC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33AF68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8115A6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CC64A2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6E17BC7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357EB3F" w14:textId="77777777" w:rsidTr="007C0D61">
        <w:trPr>
          <w:trHeight w:val="84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42A2998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w:t>
            </w:r>
          </w:p>
        </w:tc>
        <w:tc>
          <w:tcPr>
            <w:tcW w:w="4622" w:type="dxa"/>
            <w:tcBorders>
              <w:top w:val="nil"/>
              <w:left w:val="nil"/>
              <w:bottom w:val="single" w:sz="4" w:space="0" w:color="auto"/>
              <w:right w:val="single" w:sz="4" w:space="0" w:color="auto"/>
            </w:tcBorders>
            <w:shd w:val="clear" w:color="000000" w:fill="D9D9D9"/>
            <w:vAlign w:val="center"/>
            <w:hideMark/>
          </w:tcPr>
          <w:p w14:paraId="72E99CD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dengan kategori Lancar dan Dalam Perhatian Khusus (</w:t>
            </w:r>
            <w:r w:rsidRPr="00306435">
              <w:rPr>
                <w:rFonts w:ascii="Bookman Old Style" w:eastAsia="Times New Roman" w:hAnsi="Bookman Old Style" w:cs="Calibri"/>
                <w:i/>
                <w:iCs/>
                <w:lang w:val="en-ID" w:eastAsia="en-ID"/>
              </w:rPr>
              <w:t xml:space="preserve">performing) </w:t>
            </w:r>
            <w:r w:rsidRPr="00306435">
              <w:rPr>
                <w:rFonts w:ascii="Bookman Old Style" w:eastAsia="Times New Roman" w:hAnsi="Bookman Old Style" w:cs="Calibri"/>
                <w:lang w:val="en-ID" w:eastAsia="en-ID"/>
              </w:rPr>
              <w:t>yang diberikan kepada</w:t>
            </w:r>
          </w:p>
        </w:tc>
        <w:tc>
          <w:tcPr>
            <w:tcW w:w="0" w:type="auto"/>
            <w:tcBorders>
              <w:top w:val="nil"/>
              <w:left w:val="nil"/>
              <w:bottom w:val="single" w:sz="4" w:space="0" w:color="auto"/>
              <w:right w:val="single" w:sz="4" w:space="0" w:color="auto"/>
            </w:tcBorders>
            <w:shd w:val="clear" w:color="000000" w:fill="D9D9D9"/>
            <w:vAlign w:val="center"/>
            <w:hideMark/>
          </w:tcPr>
          <w:p w14:paraId="0734116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38B34D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E75FE7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FAFA1C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FDD150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F7C4B9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5E6CB37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B2E1E1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3446EB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5D9D933"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EE8B36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w:t>
            </w:r>
          </w:p>
        </w:tc>
        <w:tc>
          <w:tcPr>
            <w:tcW w:w="4622" w:type="dxa"/>
            <w:tcBorders>
              <w:top w:val="nil"/>
              <w:left w:val="nil"/>
              <w:bottom w:val="single" w:sz="4" w:space="0" w:color="auto"/>
              <w:right w:val="single" w:sz="4" w:space="0" w:color="auto"/>
            </w:tcBorders>
            <w:shd w:val="clear" w:color="auto" w:fill="auto"/>
            <w:vAlign w:val="center"/>
            <w:hideMark/>
          </w:tcPr>
          <w:p w14:paraId="1036FCA4"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 yang dijamin dengan HQLA Level 1 yang memenuhi persyaratan</w:t>
            </w:r>
          </w:p>
        </w:tc>
        <w:tc>
          <w:tcPr>
            <w:tcW w:w="0" w:type="auto"/>
            <w:tcBorders>
              <w:top w:val="nil"/>
              <w:left w:val="nil"/>
              <w:bottom w:val="single" w:sz="4" w:space="0" w:color="auto"/>
              <w:right w:val="single" w:sz="4" w:space="0" w:color="auto"/>
            </w:tcBorders>
            <w:shd w:val="clear" w:color="auto" w:fill="auto"/>
            <w:vAlign w:val="center"/>
            <w:hideMark/>
          </w:tcPr>
          <w:p w14:paraId="2886D5FA"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CBACB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ADBA9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DC82C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920E8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E43D25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E84AA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84278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4EE525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D4E08BC"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16E74A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3.1.1.1</w:t>
            </w:r>
          </w:p>
        </w:tc>
        <w:tc>
          <w:tcPr>
            <w:tcW w:w="4622" w:type="dxa"/>
            <w:tcBorders>
              <w:top w:val="nil"/>
              <w:left w:val="nil"/>
              <w:bottom w:val="single" w:sz="4" w:space="0" w:color="auto"/>
              <w:right w:val="single" w:sz="4" w:space="0" w:color="auto"/>
            </w:tcBorders>
            <w:shd w:val="clear" w:color="auto" w:fill="auto"/>
            <w:vAlign w:val="center"/>
            <w:hideMark/>
          </w:tcPr>
          <w:p w14:paraId="457D557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444EF0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91D05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BF3088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9BECB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0" w:type="auto"/>
            <w:tcBorders>
              <w:top w:val="nil"/>
              <w:left w:val="nil"/>
              <w:bottom w:val="single" w:sz="4" w:space="0" w:color="auto"/>
              <w:right w:val="single" w:sz="4" w:space="0" w:color="auto"/>
            </w:tcBorders>
            <w:shd w:val="clear" w:color="auto" w:fill="auto"/>
            <w:noWrap/>
            <w:vAlign w:val="center"/>
            <w:hideMark/>
          </w:tcPr>
          <w:p w14:paraId="19D57DC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48005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B41951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00A55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D4A1C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32F7C99"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5B1E0C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w:t>
            </w:r>
          </w:p>
        </w:tc>
        <w:tc>
          <w:tcPr>
            <w:tcW w:w="4622" w:type="dxa"/>
            <w:tcBorders>
              <w:top w:val="nil"/>
              <w:left w:val="nil"/>
              <w:bottom w:val="single" w:sz="4" w:space="0" w:color="auto"/>
              <w:right w:val="single" w:sz="4" w:space="0" w:color="auto"/>
            </w:tcBorders>
            <w:shd w:val="clear" w:color="auto" w:fill="auto"/>
            <w:vAlign w:val="center"/>
            <w:hideMark/>
          </w:tcPr>
          <w:p w14:paraId="3409DD6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97FBCD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47B763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720EB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AC59C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FDF21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3DA71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40CAF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B65D5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287C2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8F15A37"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FCBB54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3.1.1.2.1</w:t>
            </w:r>
          </w:p>
        </w:tc>
        <w:tc>
          <w:tcPr>
            <w:tcW w:w="4622" w:type="dxa"/>
            <w:tcBorders>
              <w:top w:val="nil"/>
              <w:left w:val="nil"/>
              <w:bottom w:val="single" w:sz="4" w:space="0" w:color="auto"/>
              <w:right w:val="single" w:sz="4" w:space="0" w:color="auto"/>
            </w:tcBorders>
            <w:shd w:val="clear" w:color="auto" w:fill="auto"/>
            <w:vAlign w:val="center"/>
            <w:hideMark/>
          </w:tcPr>
          <w:p w14:paraId="74F71BE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46F600A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82CB4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2BD0B6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6B597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0" w:type="auto"/>
            <w:tcBorders>
              <w:top w:val="nil"/>
              <w:left w:val="nil"/>
              <w:bottom w:val="single" w:sz="4" w:space="0" w:color="auto"/>
              <w:right w:val="single" w:sz="4" w:space="0" w:color="auto"/>
            </w:tcBorders>
            <w:shd w:val="clear" w:color="auto" w:fill="auto"/>
            <w:noWrap/>
            <w:vAlign w:val="center"/>
            <w:hideMark/>
          </w:tcPr>
          <w:p w14:paraId="5654FFE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EA258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2AF438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8BE597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97A6E9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5666E8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E1ED522"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3.1.1.2.2</w:t>
            </w:r>
          </w:p>
        </w:tc>
        <w:tc>
          <w:tcPr>
            <w:tcW w:w="4622" w:type="dxa"/>
            <w:tcBorders>
              <w:top w:val="nil"/>
              <w:left w:val="nil"/>
              <w:bottom w:val="single" w:sz="4" w:space="0" w:color="auto"/>
              <w:right w:val="single" w:sz="4" w:space="0" w:color="auto"/>
            </w:tcBorders>
            <w:shd w:val="clear" w:color="auto" w:fill="auto"/>
            <w:vAlign w:val="center"/>
            <w:hideMark/>
          </w:tcPr>
          <w:p w14:paraId="3FE35B6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1037824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8C8B5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6C999D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207B4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C26B52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0068E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EC4D6D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737C3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970BF4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AEC08F5"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5AA9D7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3.1.1.2.3</w:t>
            </w:r>
          </w:p>
        </w:tc>
        <w:tc>
          <w:tcPr>
            <w:tcW w:w="4622" w:type="dxa"/>
            <w:tcBorders>
              <w:top w:val="nil"/>
              <w:left w:val="nil"/>
              <w:bottom w:val="single" w:sz="4" w:space="0" w:color="auto"/>
              <w:right w:val="single" w:sz="4" w:space="0" w:color="auto"/>
            </w:tcBorders>
            <w:shd w:val="clear" w:color="auto" w:fill="auto"/>
            <w:vAlign w:val="center"/>
            <w:hideMark/>
          </w:tcPr>
          <w:p w14:paraId="1D688E9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4F3309F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41199F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24CD8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196CE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F73B6A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34061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7DB0BE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965864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6DDED7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636BE42"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C207C3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w:t>
            </w:r>
          </w:p>
        </w:tc>
        <w:tc>
          <w:tcPr>
            <w:tcW w:w="4622" w:type="dxa"/>
            <w:tcBorders>
              <w:top w:val="nil"/>
              <w:left w:val="nil"/>
              <w:bottom w:val="single" w:sz="4" w:space="0" w:color="auto"/>
              <w:right w:val="single" w:sz="4" w:space="0" w:color="auto"/>
            </w:tcBorders>
            <w:shd w:val="clear" w:color="auto" w:fill="auto"/>
            <w:vAlign w:val="center"/>
            <w:hideMark/>
          </w:tcPr>
          <w:p w14:paraId="054A2253"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 yang dijamin dengan non-HQLA Level 1 atau tidak memenuhi persyaratan tertentu atau tanpa agunan</w:t>
            </w:r>
          </w:p>
        </w:tc>
        <w:tc>
          <w:tcPr>
            <w:tcW w:w="0" w:type="auto"/>
            <w:tcBorders>
              <w:top w:val="nil"/>
              <w:left w:val="nil"/>
              <w:bottom w:val="single" w:sz="4" w:space="0" w:color="auto"/>
              <w:right w:val="single" w:sz="4" w:space="0" w:color="auto"/>
            </w:tcBorders>
            <w:shd w:val="clear" w:color="auto" w:fill="auto"/>
            <w:vAlign w:val="center"/>
            <w:hideMark/>
          </w:tcPr>
          <w:p w14:paraId="081383A0"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AD50D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02248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40880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AFD38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52D17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3A798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550BF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B9712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736B3A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D2DC2B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3.1.2.1</w:t>
            </w:r>
          </w:p>
        </w:tc>
        <w:tc>
          <w:tcPr>
            <w:tcW w:w="4622" w:type="dxa"/>
            <w:tcBorders>
              <w:top w:val="nil"/>
              <w:left w:val="nil"/>
              <w:bottom w:val="single" w:sz="4" w:space="0" w:color="auto"/>
              <w:right w:val="single" w:sz="4" w:space="0" w:color="auto"/>
            </w:tcBorders>
            <w:shd w:val="clear" w:color="auto" w:fill="auto"/>
            <w:vAlign w:val="center"/>
            <w:hideMark/>
          </w:tcPr>
          <w:p w14:paraId="0F92DC8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02364B1"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DA838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1F40EA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E41E1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1C638CB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19DDB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55A6BE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8EB256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006FD7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82E1A3E"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8968C9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w:t>
            </w:r>
          </w:p>
        </w:tc>
        <w:tc>
          <w:tcPr>
            <w:tcW w:w="4622" w:type="dxa"/>
            <w:tcBorders>
              <w:top w:val="nil"/>
              <w:left w:val="nil"/>
              <w:bottom w:val="single" w:sz="4" w:space="0" w:color="auto"/>
              <w:right w:val="single" w:sz="4" w:space="0" w:color="auto"/>
            </w:tcBorders>
            <w:shd w:val="clear" w:color="auto" w:fill="auto"/>
            <w:vAlign w:val="center"/>
            <w:hideMark/>
          </w:tcPr>
          <w:p w14:paraId="129D74E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3D9B4E5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181EF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68C3A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26699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AD4E6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A56DA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86C9CA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C2653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1B2ECA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A36C49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BB15FE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3.1.2.2.1</w:t>
            </w:r>
          </w:p>
        </w:tc>
        <w:tc>
          <w:tcPr>
            <w:tcW w:w="4622" w:type="dxa"/>
            <w:tcBorders>
              <w:top w:val="nil"/>
              <w:left w:val="nil"/>
              <w:bottom w:val="single" w:sz="4" w:space="0" w:color="auto"/>
              <w:right w:val="single" w:sz="4" w:space="0" w:color="auto"/>
            </w:tcBorders>
            <w:shd w:val="clear" w:color="auto" w:fill="auto"/>
            <w:vAlign w:val="center"/>
            <w:hideMark/>
          </w:tcPr>
          <w:p w14:paraId="0EB87D7B"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56B28E75"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0FEFE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D72484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44AC45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335A6E6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4A65D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431F60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B8F76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1F7605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AF1EA2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22195E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3.1.2.2.2</w:t>
            </w:r>
          </w:p>
        </w:tc>
        <w:tc>
          <w:tcPr>
            <w:tcW w:w="4622" w:type="dxa"/>
            <w:tcBorders>
              <w:top w:val="nil"/>
              <w:left w:val="nil"/>
              <w:bottom w:val="single" w:sz="4" w:space="0" w:color="auto"/>
              <w:right w:val="single" w:sz="4" w:space="0" w:color="auto"/>
            </w:tcBorders>
            <w:shd w:val="clear" w:color="auto" w:fill="auto"/>
            <w:vAlign w:val="center"/>
            <w:hideMark/>
          </w:tcPr>
          <w:p w14:paraId="2D81653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58159B38"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F086D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970C0B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9EF11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D93144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7DF8B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1BAF6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8E34B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688D8C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F99050C"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DB1483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3.1.2.2.3</w:t>
            </w:r>
          </w:p>
        </w:tc>
        <w:tc>
          <w:tcPr>
            <w:tcW w:w="4622" w:type="dxa"/>
            <w:tcBorders>
              <w:top w:val="nil"/>
              <w:left w:val="nil"/>
              <w:bottom w:val="single" w:sz="4" w:space="0" w:color="auto"/>
              <w:right w:val="single" w:sz="4" w:space="0" w:color="auto"/>
            </w:tcBorders>
            <w:shd w:val="clear" w:color="auto" w:fill="auto"/>
            <w:vAlign w:val="center"/>
            <w:hideMark/>
          </w:tcPr>
          <w:p w14:paraId="652C429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6E03882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88C00B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E04225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A6C78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C41C1B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B249E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FC8E48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8F3D3D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D123C1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8DF7515" w14:textId="77777777" w:rsidTr="007C0D61">
        <w:trPr>
          <w:trHeight w:val="14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C634F0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w:t>
            </w:r>
          </w:p>
        </w:tc>
        <w:tc>
          <w:tcPr>
            <w:tcW w:w="4622" w:type="dxa"/>
            <w:tcBorders>
              <w:top w:val="nil"/>
              <w:left w:val="nil"/>
              <w:bottom w:val="single" w:sz="4" w:space="0" w:color="auto"/>
              <w:right w:val="single" w:sz="4" w:space="0" w:color="auto"/>
            </w:tcBorders>
            <w:shd w:val="clear" w:color="auto" w:fill="auto"/>
            <w:vAlign w:val="center"/>
            <w:hideMark/>
          </w:tcPr>
          <w:p w14:paraId="18DBF685"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 dan tanpa agunan, termasuk penempatan dana (tanpa jangka waktu dan dengan jangka waktu) pada lembaga keuangan lain dan bukan untuk aktivitas operasional</w:t>
            </w:r>
          </w:p>
        </w:tc>
        <w:tc>
          <w:tcPr>
            <w:tcW w:w="0" w:type="auto"/>
            <w:tcBorders>
              <w:top w:val="nil"/>
              <w:left w:val="nil"/>
              <w:bottom w:val="single" w:sz="4" w:space="0" w:color="auto"/>
              <w:right w:val="single" w:sz="4" w:space="0" w:color="auto"/>
            </w:tcBorders>
            <w:shd w:val="clear" w:color="auto" w:fill="auto"/>
            <w:vAlign w:val="center"/>
            <w:hideMark/>
          </w:tcPr>
          <w:p w14:paraId="498D1585"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7F7AE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9B368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88AD5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6FC97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8FA2C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65B6D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252A3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D0F8A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96D996E"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F9B87B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3.1.3.1</w:t>
            </w:r>
          </w:p>
        </w:tc>
        <w:tc>
          <w:tcPr>
            <w:tcW w:w="4622" w:type="dxa"/>
            <w:tcBorders>
              <w:top w:val="nil"/>
              <w:left w:val="nil"/>
              <w:bottom w:val="single" w:sz="4" w:space="0" w:color="auto"/>
              <w:right w:val="single" w:sz="4" w:space="0" w:color="auto"/>
            </w:tcBorders>
            <w:shd w:val="clear" w:color="auto" w:fill="auto"/>
            <w:vAlign w:val="center"/>
            <w:hideMark/>
          </w:tcPr>
          <w:p w14:paraId="4CB337B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26D9AC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D7DE0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216E41B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DBA44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0E3B1F3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29B43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3F341A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2B5D5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8A7D39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D582CBF"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CA3ECB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w:t>
            </w:r>
          </w:p>
        </w:tc>
        <w:tc>
          <w:tcPr>
            <w:tcW w:w="4622" w:type="dxa"/>
            <w:tcBorders>
              <w:top w:val="nil"/>
              <w:left w:val="nil"/>
              <w:bottom w:val="single" w:sz="4" w:space="0" w:color="auto"/>
              <w:right w:val="single" w:sz="4" w:space="0" w:color="auto"/>
            </w:tcBorders>
            <w:shd w:val="clear" w:color="auto" w:fill="auto"/>
            <w:vAlign w:val="center"/>
            <w:hideMark/>
          </w:tcPr>
          <w:p w14:paraId="17BE48C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9FB01F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881EE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155AC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496C1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C4DE1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87E3A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347B3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67E41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A7258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E931BF6"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AB980C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3.1.3.2.1</w:t>
            </w:r>
          </w:p>
        </w:tc>
        <w:tc>
          <w:tcPr>
            <w:tcW w:w="4622" w:type="dxa"/>
            <w:tcBorders>
              <w:top w:val="nil"/>
              <w:left w:val="nil"/>
              <w:bottom w:val="single" w:sz="4" w:space="0" w:color="auto"/>
              <w:right w:val="single" w:sz="4" w:space="0" w:color="auto"/>
            </w:tcBorders>
            <w:shd w:val="clear" w:color="auto" w:fill="auto"/>
            <w:vAlign w:val="center"/>
            <w:hideMark/>
          </w:tcPr>
          <w:p w14:paraId="398DAFD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0B9F1C94"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21814F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0E8E7E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14535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00CF129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308213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9EEFAF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1EE61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C6D77A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7067621"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A4A4F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3.1.3.2.2</w:t>
            </w:r>
          </w:p>
        </w:tc>
        <w:tc>
          <w:tcPr>
            <w:tcW w:w="4622" w:type="dxa"/>
            <w:tcBorders>
              <w:top w:val="nil"/>
              <w:left w:val="nil"/>
              <w:bottom w:val="single" w:sz="4" w:space="0" w:color="auto"/>
              <w:right w:val="single" w:sz="4" w:space="0" w:color="auto"/>
            </w:tcBorders>
            <w:shd w:val="clear" w:color="auto" w:fill="auto"/>
            <w:vAlign w:val="center"/>
            <w:hideMark/>
          </w:tcPr>
          <w:p w14:paraId="03596BE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188C499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F0F2B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E9B1DE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D8250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2124BA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ECF6A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7BFF68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61954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CA87E6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6BB5289"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DEED71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3.1.3.2.3</w:t>
            </w:r>
          </w:p>
        </w:tc>
        <w:tc>
          <w:tcPr>
            <w:tcW w:w="4622" w:type="dxa"/>
            <w:tcBorders>
              <w:top w:val="nil"/>
              <w:left w:val="nil"/>
              <w:bottom w:val="single" w:sz="4" w:space="0" w:color="auto"/>
              <w:right w:val="single" w:sz="4" w:space="0" w:color="auto"/>
            </w:tcBorders>
            <w:shd w:val="clear" w:color="auto" w:fill="auto"/>
            <w:vAlign w:val="center"/>
            <w:hideMark/>
          </w:tcPr>
          <w:p w14:paraId="5EBE2DA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40EA1E2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93D11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1C9B3D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05912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A9D7E3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00256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BA6B77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D8C65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83DD25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18950AE" w14:textId="77777777" w:rsidTr="007C0D61">
        <w:trPr>
          <w:trHeight w:val="16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B5A201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w:t>
            </w:r>
          </w:p>
        </w:tc>
        <w:tc>
          <w:tcPr>
            <w:tcW w:w="4622" w:type="dxa"/>
            <w:tcBorders>
              <w:top w:val="nil"/>
              <w:left w:val="nil"/>
              <w:bottom w:val="single" w:sz="4" w:space="0" w:color="auto"/>
              <w:right w:val="single" w:sz="4" w:space="0" w:color="auto"/>
            </w:tcBorders>
            <w:shd w:val="clear" w:color="auto" w:fill="auto"/>
            <w:vAlign w:val="center"/>
            <w:hideMark/>
          </w:tcPr>
          <w:p w14:paraId="4B8D2542"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Perusahaan non-keuangan, nasabah retail dan nasabah usaha mikro dan kecil, pemerintah pusat, pemerintah negara lain, Bank Indonesia, bank sentral negara lain dan entitas sektor publik, yang diantaranya:</w:t>
            </w:r>
          </w:p>
        </w:tc>
        <w:tc>
          <w:tcPr>
            <w:tcW w:w="0" w:type="auto"/>
            <w:tcBorders>
              <w:top w:val="nil"/>
              <w:left w:val="nil"/>
              <w:bottom w:val="single" w:sz="4" w:space="0" w:color="auto"/>
              <w:right w:val="single" w:sz="4" w:space="0" w:color="auto"/>
            </w:tcBorders>
            <w:shd w:val="clear" w:color="auto" w:fill="auto"/>
            <w:vAlign w:val="center"/>
            <w:hideMark/>
          </w:tcPr>
          <w:p w14:paraId="00DB4333"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ADB66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3C1E3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60B07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5DFEA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FF07A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D4D02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4357F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9378A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6A2682E"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BE8CFC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w:t>
            </w:r>
          </w:p>
        </w:tc>
        <w:tc>
          <w:tcPr>
            <w:tcW w:w="4622" w:type="dxa"/>
            <w:tcBorders>
              <w:top w:val="nil"/>
              <w:left w:val="nil"/>
              <w:bottom w:val="single" w:sz="4" w:space="0" w:color="auto"/>
              <w:right w:val="single" w:sz="4" w:space="0" w:color="auto"/>
            </w:tcBorders>
            <w:shd w:val="clear" w:color="auto" w:fill="auto"/>
            <w:vAlign w:val="center"/>
            <w:hideMark/>
          </w:tcPr>
          <w:p w14:paraId="7D787B81" w14:textId="77777777" w:rsidR="00D11B09" w:rsidRPr="00306435" w:rsidRDefault="00D11B09" w:rsidP="00D11B09">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35% atau kurang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12270AA0" w14:textId="77777777" w:rsidR="00D11B09" w:rsidRPr="00306435" w:rsidRDefault="00D11B09" w:rsidP="00D11B09">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ECF56A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3BCC7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1FA08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5D8CB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ED35F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3CB9A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ABCD0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E4912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540B62A"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F8377B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3.1.4.1.1</w:t>
            </w:r>
          </w:p>
        </w:tc>
        <w:tc>
          <w:tcPr>
            <w:tcW w:w="4622" w:type="dxa"/>
            <w:tcBorders>
              <w:top w:val="nil"/>
              <w:left w:val="nil"/>
              <w:bottom w:val="single" w:sz="4" w:space="0" w:color="auto"/>
              <w:right w:val="single" w:sz="4" w:space="0" w:color="auto"/>
            </w:tcBorders>
            <w:shd w:val="clear" w:color="auto" w:fill="auto"/>
            <w:vAlign w:val="center"/>
            <w:hideMark/>
          </w:tcPr>
          <w:p w14:paraId="31947A8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82C643B"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0DFC3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5914FC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AD521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E321D6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9FFB3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B74B62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7C11B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5DBF76E2"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E4620E2"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E99189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w:t>
            </w:r>
          </w:p>
        </w:tc>
        <w:tc>
          <w:tcPr>
            <w:tcW w:w="4622" w:type="dxa"/>
            <w:tcBorders>
              <w:top w:val="nil"/>
              <w:left w:val="nil"/>
              <w:bottom w:val="single" w:sz="4" w:space="0" w:color="auto"/>
              <w:right w:val="single" w:sz="4" w:space="0" w:color="auto"/>
            </w:tcBorders>
            <w:shd w:val="clear" w:color="auto" w:fill="auto"/>
            <w:vAlign w:val="center"/>
            <w:hideMark/>
          </w:tcPr>
          <w:p w14:paraId="0252111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166289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2F4FF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1CA3C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EC407B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6821E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E9D75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F7DE0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0DAB2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6CC81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451BCB7"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36863DB"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3.1.4.1.2.1</w:t>
            </w:r>
          </w:p>
        </w:tc>
        <w:tc>
          <w:tcPr>
            <w:tcW w:w="4622" w:type="dxa"/>
            <w:tcBorders>
              <w:top w:val="nil"/>
              <w:left w:val="nil"/>
              <w:bottom w:val="single" w:sz="4" w:space="0" w:color="auto"/>
              <w:right w:val="single" w:sz="4" w:space="0" w:color="auto"/>
            </w:tcBorders>
            <w:shd w:val="clear" w:color="auto" w:fill="auto"/>
            <w:vAlign w:val="center"/>
            <w:hideMark/>
          </w:tcPr>
          <w:p w14:paraId="26CB95D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6B3F0A7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80DF5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704759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2077E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5A596E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9B645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065A64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A842D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401803A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B809C7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EC1B382"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3.1.4.1.2.2</w:t>
            </w:r>
          </w:p>
        </w:tc>
        <w:tc>
          <w:tcPr>
            <w:tcW w:w="4622" w:type="dxa"/>
            <w:tcBorders>
              <w:top w:val="nil"/>
              <w:left w:val="nil"/>
              <w:bottom w:val="single" w:sz="4" w:space="0" w:color="auto"/>
              <w:right w:val="single" w:sz="4" w:space="0" w:color="auto"/>
            </w:tcBorders>
            <w:shd w:val="clear" w:color="auto" w:fill="auto"/>
            <w:vAlign w:val="center"/>
            <w:hideMark/>
          </w:tcPr>
          <w:p w14:paraId="68108C5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5DE3F6A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79A4A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EAF7C6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D44696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48CD3D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A87C5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FB79C4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1F42FB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4FD7F93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FD87D28"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FFEAE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3.1.4.1.2.3</w:t>
            </w:r>
          </w:p>
        </w:tc>
        <w:tc>
          <w:tcPr>
            <w:tcW w:w="4622" w:type="dxa"/>
            <w:tcBorders>
              <w:top w:val="nil"/>
              <w:left w:val="nil"/>
              <w:bottom w:val="single" w:sz="4" w:space="0" w:color="auto"/>
              <w:right w:val="single" w:sz="4" w:space="0" w:color="auto"/>
            </w:tcBorders>
            <w:shd w:val="clear" w:color="auto" w:fill="auto"/>
            <w:vAlign w:val="center"/>
            <w:hideMark/>
          </w:tcPr>
          <w:p w14:paraId="17E49AE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3817863B"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85580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B8DFEA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16EE98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701442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A10FF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BED872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671E5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903BF8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0401A2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F4647D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w:t>
            </w:r>
          </w:p>
        </w:tc>
        <w:tc>
          <w:tcPr>
            <w:tcW w:w="4622" w:type="dxa"/>
            <w:tcBorders>
              <w:top w:val="nil"/>
              <w:left w:val="nil"/>
              <w:bottom w:val="single" w:sz="4" w:space="0" w:color="auto"/>
              <w:right w:val="single" w:sz="4" w:space="0" w:color="auto"/>
            </w:tcBorders>
            <w:shd w:val="clear" w:color="auto" w:fill="auto"/>
            <w:vAlign w:val="center"/>
            <w:hideMark/>
          </w:tcPr>
          <w:p w14:paraId="763DE00F" w14:textId="77777777" w:rsidR="00D11B09" w:rsidRPr="00306435" w:rsidRDefault="00D11B09" w:rsidP="00D11B09">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lebih dari  35%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3EC99610" w14:textId="77777777" w:rsidR="00D11B09" w:rsidRPr="00306435" w:rsidRDefault="00D11B09" w:rsidP="00D11B09">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8EABF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681FD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9B21C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6C780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44C9F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047EB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7D191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038DB4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7DB6BD9"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638970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3.1.4.2.1</w:t>
            </w:r>
          </w:p>
        </w:tc>
        <w:tc>
          <w:tcPr>
            <w:tcW w:w="4622" w:type="dxa"/>
            <w:tcBorders>
              <w:top w:val="nil"/>
              <w:left w:val="nil"/>
              <w:bottom w:val="single" w:sz="4" w:space="0" w:color="auto"/>
              <w:right w:val="single" w:sz="4" w:space="0" w:color="auto"/>
            </w:tcBorders>
            <w:shd w:val="clear" w:color="auto" w:fill="auto"/>
            <w:vAlign w:val="center"/>
            <w:hideMark/>
          </w:tcPr>
          <w:p w14:paraId="34068BE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A3148FF"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CA4E0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F214CD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8CF70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9EE4A4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A41AC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3A3F26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961B8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00ABBF6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150567F"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7C546F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w:t>
            </w:r>
          </w:p>
        </w:tc>
        <w:tc>
          <w:tcPr>
            <w:tcW w:w="4622" w:type="dxa"/>
            <w:tcBorders>
              <w:top w:val="nil"/>
              <w:left w:val="nil"/>
              <w:bottom w:val="single" w:sz="4" w:space="0" w:color="auto"/>
              <w:right w:val="single" w:sz="4" w:space="0" w:color="auto"/>
            </w:tcBorders>
            <w:shd w:val="clear" w:color="auto" w:fill="auto"/>
            <w:vAlign w:val="center"/>
            <w:hideMark/>
          </w:tcPr>
          <w:p w14:paraId="06403C9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69610B9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05F26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301CE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D17D1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B8DDE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24EA9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4955C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76BF3A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702BE2"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3BCAFE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212EDF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3.1.4.2.2.1</w:t>
            </w:r>
          </w:p>
        </w:tc>
        <w:tc>
          <w:tcPr>
            <w:tcW w:w="4622" w:type="dxa"/>
            <w:tcBorders>
              <w:top w:val="nil"/>
              <w:left w:val="nil"/>
              <w:bottom w:val="single" w:sz="4" w:space="0" w:color="auto"/>
              <w:right w:val="single" w:sz="4" w:space="0" w:color="auto"/>
            </w:tcBorders>
            <w:shd w:val="clear" w:color="auto" w:fill="auto"/>
            <w:vAlign w:val="center"/>
            <w:hideMark/>
          </w:tcPr>
          <w:p w14:paraId="3B4141C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51845517"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C1343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AFDDCA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07D4D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F7DA0B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8B472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7355F4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945AE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476FB69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5BFA42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8B5CE3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3.1.4.2.2.2</w:t>
            </w:r>
          </w:p>
        </w:tc>
        <w:tc>
          <w:tcPr>
            <w:tcW w:w="4622" w:type="dxa"/>
            <w:tcBorders>
              <w:top w:val="nil"/>
              <w:left w:val="nil"/>
              <w:bottom w:val="single" w:sz="4" w:space="0" w:color="auto"/>
              <w:right w:val="single" w:sz="4" w:space="0" w:color="auto"/>
            </w:tcBorders>
            <w:shd w:val="clear" w:color="auto" w:fill="auto"/>
            <w:vAlign w:val="center"/>
            <w:hideMark/>
          </w:tcPr>
          <w:p w14:paraId="11B614B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114665F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C1626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9E90EC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E9418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B83082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CDD41B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F2E2EF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CCA9B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6B98F36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6017E22"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408E98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3.1.4.2.2.3</w:t>
            </w:r>
          </w:p>
        </w:tc>
        <w:tc>
          <w:tcPr>
            <w:tcW w:w="4622" w:type="dxa"/>
            <w:tcBorders>
              <w:top w:val="nil"/>
              <w:left w:val="nil"/>
              <w:bottom w:val="single" w:sz="4" w:space="0" w:color="auto"/>
              <w:right w:val="single" w:sz="4" w:space="0" w:color="auto"/>
            </w:tcBorders>
            <w:shd w:val="clear" w:color="auto" w:fill="auto"/>
            <w:vAlign w:val="center"/>
            <w:hideMark/>
          </w:tcPr>
          <w:p w14:paraId="64F46BF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0FDF915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D88F6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5031EF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C8BA5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6A03FD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CBDFE7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FD7C92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4D10F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B91DE1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B626303" w14:textId="77777777" w:rsidTr="007C0D61">
        <w:trPr>
          <w:trHeight w:val="16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250A22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w:t>
            </w:r>
          </w:p>
        </w:tc>
        <w:tc>
          <w:tcPr>
            <w:tcW w:w="4622" w:type="dxa"/>
            <w:tcBorders>
              <w:top w:val="nil"/>
              <w:left w:val="nil"/>
              <w:bottom w:val="single" w:sz="4" w:space="0" w:color="auto"/>
              <w:right w:val="single" w:sz="4" w:space="0" w:color="auto"/>
            </w:tcBorders>
            <w:shd w:val="clear" w:color="auto" w:fill="auto"/>
            <w:vAlign w:val="center"/>
            <w:hideMark/>
          </w:tcPr>
          <w:p w14:paraId="6A69E77E"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Tagihan (termasuk pembiayaan) kepada Bank Indonesia dan bank sentral negara lain dengan sisa jangka waktu kurang dari 1 tahun selain surat berharga yang diterbitkan atau dijamin oleh Bank Indonesia dan bank sentral negara lain</w:t>
            </w:r>
          </w:p>
        </w:tc>
        <w:tc>
          <w:tcPr>
            <w:tcW w:w="0" w:type="auto"/>
            <w:tcBorders>
              <w:top w:val="nil"/>
              <w:left w:val="nil"/>
              <w:bottom w:val="single" w:sz="4" w:space="0" w:color="auto"/>
              <w:right w:val="single" w:sz="4" w:space="0" w:color="auto"/>
            </w:tcBorders>
            <w:shd w:val="clear" w:color="auto" w:fill="auto"/>
            <w:vAlign w:val="center"/>
            <w:hideMark/>
          </w:tcPr>
          <w:p w14:paraId="7BE2BC7E"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6617F2"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B1879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AB7C2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1C7BFC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14678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D41E5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89C3B2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9641A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2F855E7"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7D49C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3.1.5.1</w:t>
            </w:r>
          </w:p>
        </w:tc>
        <w:tc>
          <w:tcPr>
            <w:tcW w:w="4622" w:type="dxa"/>
            <w:tcBorders>
              <w:top w:val="nil"/>
              <w:left w:val="nil"/>
              <w:bottom w:val="single" w:sz="4" w:space="0" w:color="auto"/>
              <w:right w:val="single" w:sz="4" w:space="0" w:color="auto"/>
            </w:tcBorders>
            <w:shd w:val="clear" w:color="auto" w:fill="auto"/>
            <w:vAlign w:val="center"/>
            <w:hideMark/>
          </w:tcPr>
          <w:p w14:paraId="0984090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95BDC37"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1BEF1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EAF24C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23030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7A38968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F3E1E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22F517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55DCB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50103B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w:t>
            </w:r>
          </w:p>
        </w:tc>
      </w:tr>
      <w:tr w:rsidR="00D11B09" w:rsidRPr="00306435" w14:paraId="775AB8D0"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C04514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w:t>
            </w:r>
          </w:p>
        </w:tc>
        <w:tc>
          <w:tcPr>
            <w:tcW w:w="4622" w:type="dxa"/>
            <w:tcBorders>
              <w:top w:val="nil"/>
              <w:left w:val="nil"/>
              <w:bottom w:val="single" w:sz="4" w:space="0" w:color="auto"/>
              <w:right w:val="single" w:sz="4" w:space="0" w:color="auto"/>
            </w:tcBorders>
            <w:shd w:val="clear" w:color="auto" w:fill="auto"/>
            <w:vAlign w:val="center"/>
            <w:hideMark/>
          </w:tcPr>
          <w:p w14:paraId="6CAE691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A021A2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B1333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205922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C3BFB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9EFDD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87CEE9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D99CE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6615E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63F92B"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5E855BE"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E710DB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3.1.5.2.1</w:t>
            </w:r>
          </w:p>
        </w:tc>
        <w:tc>
          <w:tcPr>
            <w:tcW w:w="4622" w:type="dxa"/>
            <w:tcBorders>
              <w:top w:val="nil"/>
              <w:left w:val="nil"/>
              <w:bottom w:val="single" w:sz="4" w:space="0" w:color="auto"/>
              <w:right w:val="single" w:sz="4" w:space="0" w:color="auto"/>
            </w:tcBorders>
            <w:shd w:val="clear" w:color="auto" w:fill="auto"/>
            <w:vAlign w:val="center"/>
            <w:hideMark/>
          </w:tcPr>
          <w:p w14:paraId="022896A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6A29394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87F94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D72A2A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D7EC8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23994EB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6E406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FA9EC3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D8AFD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DD7542"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24E8275"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D2E420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3.1.5.2.2</w:t>
            </w:r>
          </w:p>
        </w:tc>
        <w:tc>
          <w:tcPr>
            <w:tcW w:w="4622" w:type="dxa"/>
            <w:tcBorders>
              <w:top w:val="nil"/>
              <w:left w:val="nil"/>
              <w:bottom w:val="single" w:sz="4" w:space="0" w:color="auto"/>
              <w:right w:val="single" w:sz="4" w:space="0" w:color="auto"/>
            </w:tcBorders>
            <w:shd w:val="clear" w:color="auto" w:fill="auto"/>
            <w:vAlign w:val="center"/>
            <w:hideMark/>
          </w:tcPr>
          <w:p w14:paraId="12A7BE8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48449BBA"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171D3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0C991D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EDA9E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B9C860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CE4C0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B46824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00B55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38778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252F77A"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EFAB7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3.1.5.2.3</w:t>
            </w:r>
          </w:p>
        </w:tc>
        <w:tc>
          <w:tcPr>
            <w:tcW w:w="4622" w:type="dxa"/>
            <w:tcBorders>
              <w:top w:val="nil"/>
              <w:left w:val="nil"/>
              <w:bottom w:val="single" w:sz="4" w:space="0" w:color="auto"/>
              <w:right w:val="single" w:sz="4" w:space="0" w:color="auto"/>
            </w:tcBorders>
            <w:shd w:val="clear" w:color="auto" w:fill="auto"/>
            <w:vAlign w:val="center"/>
            <w:hideMark/>
          </w:tcPr>
          <w:p w14:paraId="2D92539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619DB3C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05BC2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9109B4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21F51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AC46EB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D72F0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633F84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C7D83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BE807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6F169AA" w14:textId="77777777" w:rsidTr="007C0D61">
        <w:trPr>
          <w:trHeight w:val="11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3ECB72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3.1.6</w:t>
            </w:r>
          </w:p>
        </w:tc>
        <w:tc>
          <w:tcPr>
            <w:tcW w:w="4622" w:type="dxa"/>
            <w:tcBorders>
              <w:top w:val="nil"/>
              <w:left w:val="nil"/>
              <w:bottom w:val="single" w:sz="4" w:space="0" w:color="auto"/>
              <w:right w:val="single" w:sz="4" w:space="0" w:color="auto"/>
            </w:tcBorders>
            <w:shd w:val="clear" w:color="auto" w:fill="auto"/>
            <w:vAlign w:val="center"/>
            <w:hideMark/>
          </w:tcPr>
          <w:p w14:paraId="6B3BE122"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Tagihan kepada Bank Indonesia dan bank sentral negara lain (contoh: surat berharga syariah yang diterbitkan oleh Bank Indonesia dan bank sentral negara lain)</w:t>
            </w:r>
          </w:p>
        </w:tc>
        <w:tc>
          <w:tcPr>
            <w:tcW w:w="0" w:type="auto"/>
            <w:tcBorders>
              <w:top w:val="nil"/>
              <w:left w:val="nil"/>
              <w:bottom w:val="single" w:sz="4" w:space="0" w:color="auto"/>
              <w:right w:val="single" w:sz="4" w:space="0" w:color="auto"/>
            </w:tcBorders>
            <w:shd w:val="clear" w:color="auto" w:fill="auto"/>
            <w:vAlign w:val="center"/>
            <w:hideMark/>
          </w:tcPr>
          <w:p w14:paraId="7338D780"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B036F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39B07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33C66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4F635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EA1E4A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CEC15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DC60E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7D60A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2183F9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66F82C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5EF945A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BF2732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37BA2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7EDBCC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7081E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3535343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20267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D71C92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3EB00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CF4456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A847A46"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74D3BC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28FB480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4B068B8F"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24B91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DCFCB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D8117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989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0A1AAD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2355E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A3D61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59E3C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7B4F171"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753AA9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2FC54B6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3EEAD715"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24A159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F2B67A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350A3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70D522C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A383A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AFF995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AA13A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9C14D0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5A7C54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9F451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102AFA7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5BD7A961"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89DBA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2BBB72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6F5E1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97A68D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815901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E45D03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50E21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4FE2A4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A22873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048CB9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43B7A87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77C5B43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9E9E0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E2177D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FF525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206A84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72690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4335B0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36F0B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3BD243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12FCF54"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A9A51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w:t>
            </w:r>
          </w:p>
        </w:tc>
        <w:tc>
          <w:tcPr>
            <w:tcW w:w="4622" w:type="dxa"/>
            <w:tcBorders>
              <w:top w:val="nil"/>
              <w:left w:val="nil"/>
              <w:bottom w:val="single" w:sz="4" w:space="0" w:color="auto"/>
              <w:right w:val="single" w:sz="4" w:space="0" w:color="auto"/>
            </w:tcBorders>
            <w:shd w:val="clear" w:color="auto" w:fill="auto"/>
            <w:vAlign w:val="center"/>
            <w:hideMark/>
          </w:tcPr>
          <w:p w14:paraId="4C2F3CF8"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beragun rumah tinggal yang diantaranya:</w:t>
            </w:r>
          </w:p>
        </w:tc>
        <w:tc>
          <w:tcPr>
            <w:tcW w:w="0" w:type="auto"/>
            <w:tcBorders>
              <w:top w:val="nil"/>
              <w:left w:val="nil"/>
              <w:bottom w:val="single" w:sz="4" w:space="0" w:color="auto"/>
              <w:right w:val="single" w:sz="4" w:space="0" w:color="auto"/>
            </w:tcBorders>
            <w:shd w:val="clear" w:color="auto" w:fill="auto"/>
            <w:vAlign w:val="center"/>
            <w:hideMark/>
          </w:tcPr>
          <w:p w14:paraId="4B42D939"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E94457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398CF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E1DC6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D18B9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E461A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8399B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ADBF7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9780A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A9C0B34"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318D9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w:t>
            </w:r>
          </w:p>
        </w:tc>
        <w:tc>
          <w:tcPr>
            <w:tcW w:w="4622" w:type="dxa"/>
            <w:tcBorders>
              <w:top w:val="nil"/>
              <w:left w:val="nil"/>
              <w:bottom w:val="single" w:sz="4" w:space="0" w:color="auto"/>
              <w:right w:val="single" w:sz="4" w:space="0" w:color="auto"/>
            </w:tcBorders>
            <w:shd w:val="clear" w:color="auto" w:fill="auto"/>
            <w:vAlign w:val="center"/>
            <w:hideMark/>
          </w:tcPr>
          <w:p w14:paraId="7213113B" w14:textId="77777777" w:rsidR="00D11B09" w:rsidRPr="00306435" w:rsidRDefault="00D11B09" w:rsidP="00D11B09">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35% atau kurang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60890A07" w14:textId="77777777" w:rsidR="00D11B09" w:rsidRPr="00306435" w:rsidRDefault="00D11B09" w:rsidP="00D11B09">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52A9A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2432FD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68FA34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778F9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8CD7C6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2AA41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E58E9A"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59C5CA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F88CF0A"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F667FC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3.1.7.1.1</w:t>
            </w:r>
          </w:p>
        </w:tc>
        <w:tc>
          <w:tcPr>
            <w:tcW w:w="4622" w:type="dxa"/>
            <w:tcBorders>
              <w:top w:val="nil"/>
              <w:left w:val="nil"/>
              <w:bottom w:val="single" w:sz="4" w:space="0" w:color="auto"/>
              <w:right w:val="single" w:sz="4" w:space="0" w:color="auto"/>
            </w:tcBorders>
            <w:shd w:val="clear" w:color="auto" w:fill="auto"/>
            <w:vAlign w:val="center"/>
            <w:hideMark/>
          </w:tcPr>
          <w:p w14:paraId="4A404CA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FCA9E55"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28E4A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AD93A0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940A7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C615A1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CA9B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0BB266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BC44A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0FA1DC3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FB177E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E7B95E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w:t>
            </w:r>
          </w:p>
        </w:tc>
        <w:tc>
          <w:tcPr>
            <w:tcW w:w="4622" w:type="dxa"/>
            <w:tcBorders>
              <w:top w:val="nil"/>
              <w:left w:val="nil"/>
              <w:bottom w:val="single" w:sz="4" w:space="0" w:color="auto"/>
              <w:right w:val="single" w:sz="4" w:space="0" w:color="auto"/>
            </w:tcBorders>
            <w:shd w:val="clear" w:color="auto" w:fill="auto"/>
            <w:vAlign w:val="center"/>
            <w:hideMark/>
          </w:tcPr>
          <w:p w14:paraId="7632FF5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D7A4B1B"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9FFB9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838CD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BF354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66BB3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D0D1C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20D325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F51D68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1A0C4F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0456DB0"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6526F0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3.1.7.1.2.1</w:t>
            </w:r>
          </w:p>
        </w:tc>
        <w:tc>
          <w:tcPr>
            <w:tcW w:w="4622" w:type="dxa"/>
            <w:tcBorders>
              <w:top w:val="nil"/>
              <w:left w:val="nil"/>
              <w:bottom w:val="single" w:sz="4" w:space="0" w:color="auto"/>
              <w:right w:val="single" w:sz="4" w:space="0" w:color="auto"/>
            </w:tcBorders>
            <w:shd w:val="clear" w:color="auto" w:fill="auto"/>
            <w:vAlign w:val="center"/>
            <w:hideMark/>
          </w:tcPr>
          <w:p w14:paraId="237B292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46E6986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7296F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215735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F7B27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887615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AE311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19DAA6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9E041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21107AD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567AAE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28DBBC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3.1.7.1.2.2</w:t>
            </w:r>
          </w:p>
        </w:tc>
        <w:tc>
          <w:tcPr>
            <w:tcW w:w="4622" w:type="dxa"/>
            <w:tcBorders>
              <w:top w:val="nil"/>
              <w:left w:val="nil"/>
              <w:bottom w:val="single" w:sz="4" w:space="0" w:color="auto"/>
              <w:right w:val="single" w:sz="4" w:space="0" w:color="auto"/>
            </w:tcBorders>
            <w:shd w:val="clear" w:color="auto" w:fill="auto"/>
            <w:vAlign w:val="center"/>
            <w:hideMark/>
          </w:tcPr>
          <w:p w14:paraId="226975A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42D3F9B0"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1EA33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7692DE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11FEF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26EDE4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51815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BDBA7B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BE11C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2ABC507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09187D1"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514AA0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3.1.7.1.2.3</w:t>
            </w:r>
          </w:p>
        </w:tc>
        <w:tc>
          <w:tcPr>
            <w:tcW w:w="4622" w:type="dxa"/>
            <w:tcBorders>
              <w:top w:val="nil"/>
              <w:left w:val="nil"/>
              <w:bottom w:val="single" w:sz="4" w:space="0" w:color="auto"/>
              <w:right w:val="single" w:sz="4" w:space="0" w:color="auto"/>
            </w:tcBorders>
            <w:shd w:val="clear" w:color="auto" w:fill="auto"/>
            <w:vAlign w:val="center"/>
            <w:hideMark/>
          </w:tcPr>
          <w:p w14:paraId="44CA976B"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2B1FC06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253C2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B80C2D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BF678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AF3937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6C110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5D5C4C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EB0FF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8CF378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976B6B4"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140DA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w:t>
            </w:r>
          </w:p>
        </w:tc>
        <w:tc>
          <w:tcPr>
            <w:tcW w:w="4622" w:type="dxa"/>
            <w:tcBorders>
              <w:top w:val="nil"/>
              <w:left w:val="nil"/>
              <w:bottom w:val="single" w:sz="4" w:space="0" w:color="auto"/>
              <w:right w:val="single" w:sz="4" w:space="0" w:color="auto"/>
            </w:tcBorders>
            <w:shd w:val="clear" w:color="auto" w:fill="auto"/>
            <w:vAlign w:val="center"/>
            <w:hideMark/>
          </w:tcPr>
          <w:p w14:paraId="2E5BB5E0" w14:textId="77777777" w:rsidR="00D11B09" w:rsidRPr="00306435" w:rsidRDefault="00D11B09" w:rsidP="00D11B09">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35% atau kurang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0F5D2ACB" w14:textId="77777777" w:rsidR="00D11B09" w:rsidRPr="00306435" w:rsidRDefault="00D11B09" w:rsidP="00D11B09">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3F6E1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70032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4351CD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49F8C9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E150B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E1C6C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92D14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7256B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6A99B32"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A4BDEA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3.1.7.2.1</w:t>
            </w:r>
          </w:p>
        </w:tc>
        <w:tc>
          <w:tcPr>
            <w:tcW w:w="4622" w:type="dxa"/>
            <w:tcBorders>
              <w:top w:val="nil"/>
              <w:left w:val="nil"/>
              <w:bottom w:val="single" w:sz="4" w:space="0" w:color="auto"/>
              <w:right w:val="single" w:sz="4" w:space="0" w:color="auto"/>
            </w:tcBorders>
            <w:shd w:val="clear" w:color="auto" w:fill="auto"/>
            <w:vAlign w:val="center"/>
            <w:hideMark/>
          </w:tcPr>
          <w:p w14:paraId="5BA9562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(unencumbered)</w:t>
            </w:r>
          </w:p>
        </w:tc>
        <w:tc>
          <w:tcPr>
            <w:tcW w:w="0" w:type="auto"/>
            <w:tcBorders>
              <w:top w:val="nil"/>
              <w:left w:val="nil"/>
              <w:bottom w:val="single" w:sz="4" w:space="0" w:color="auto"/>
              <w:right w:val="single" w:sz="4" w:space="0" w:color="auto"/>
            </w:tcBorders>
            <w:shd w:val="clear" w:color="auto" w:fill="auto"/>
            <w:vAlign w:val="center"/>
            <w:hideMark/>
          </w:tcPr>
          <w:p w14:paraId="0A5BEE51"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D257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772595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DACBD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CCA60B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ECA75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3DBA4A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49109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5A0E038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871E670"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3B3A88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w:t>
            </w:r>
          </w:p>
        </w:tc>
        <w:tc>
          <w:tcPr>
            <w:tcW w:w="4622" w:type="dxa"/>
            <w:tcBorders>
              <w:top w:val="nil"/>
              <w:left w:val="nil"/>
              <w:bottom w:val="single" w:sz="4" w:space="0" w:color="auto"/>
              <w:right w:val="single" w:sz="4" w:space="0" w:color="auto"/>
            </w:tcBorders>
            <w:shd w:val="clear" w:color="auto" w:fill="auto"/>
            <w:vAlign w:val="center"/>
            <w:hideMark/>
          </w:tcPr>
          <w:p w14:paraId="6E542072"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(encumbered)</w:t>
            </w:r>
          </w:p>
        </w:tc>
        <w:tc>
          <w:tcPr>
            <w:tcW w:w="0" w:type="auto"/>
            <w:tcBorders>
              <w:top w:val="nil"/>
              <w:left w:val="nil"/>
              <w:bottom w:val="single" w:sz="4" w:space="0" w:color="auto"/>
              <w:right w:val="single" w:sz="4" w:space="0" w:color="auto"/>
            </w:tcBorders>
            <w:shd w:val="clear" w:color="auto" w:fill="auto"/>
            <w:vAlign w:val="center"/>
            <w:hideMark/>
          </w:tcPr>
          <w:p w14:paraId="2C6DAF7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F18AC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64C0C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43F0F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7F7AB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93693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33744C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57821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27158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222F0DA"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4A21CF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3.1.7.2.2.1</w:t>
            </w:r>
          </w:p>
        </w:tc>
        <w:tc>
          <w:tcPr>
            <w:tcW w:w="4622" w:type="dxa"/>
            <w:tcBorders>
              <w:top w:val="nil"/>
              <w:left w:val="nil"/>
              <w:bottom w:val="single" w:sz="4" w:space="0" w:color="auto"/>
              <w:right w:val="single" w:sz="4" w:space="0" w:color="auto"/>
            </w:tcBorders>
            <w:shd w:val="clear" w:color="auto" w:fill="auto"/>
            <w:vAlign w:val="center"/>
            <w:hideMark/>
          </w:tcPr>
          <w:p w14:paraId="2A3E3E7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30EF5C68"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B8E15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4A8AA9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A5CF6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5128D3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BF646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07C51F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C6206C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27AB4FD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F6C5745"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17EBDC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3.1.7.2.2.2</w:t>
            </w:r>
          </w:p>
        </w:tc>
        <w:tc>
          <w:tcPr>
            <w:tcW w:w="4622" w:type="dxa"/>
            <w:tcBorders>
              <w:top w:val="nil"/>
              <w:left w:val="nil"/>
              <w:bottom w:val="single" w:sz="4" w:space="0" w:color="auto"/>
              <w:right w:val="single" w:sz="4" w:space="0" w:color="auto"/>
            </w:tcBorders>
            <w:shd w:val="clear" w:color="auto" w:fill="auto"/>
            <w:vAlign w:val="center"/>
            <w:hideMark/>
          </w:tcPr>
          <w:p w14:paraId="36443CD0"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72DDBB25"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61748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8BF284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799E4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CB9421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A29266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7B3F4B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C1125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42EA3E7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F66724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A5CB05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3.1.7.2.2.3</w:t>
            </w:r>
          </w:p>
        </w:tc>
        <w:tc>
          <w:tcPr>
            <w:tcW w:w="4622" w:type="dxa"/>
            <w:tcBorders>
              <w:top w:val="nil"/>
              <w:left w:val="nil"/>
              <w:bottom w:val="single" w:sz="4" w:space="0" w:color="auto"/>
              <w:right w:val="single" w:sz="4" w:space="0" w:color="auto"/>
            </w:tcBorders>
            <w:shd w:val="clear" w:color="auto" w:fill="auto"/>
            <w:vAlign w:val="center"/>
            <w:hideMark/>
          </w:tcPr>
          <w:p w14:paraId="00E5848D"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001AB645"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CF2C8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5EB92C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6C153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277EA1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D5BD31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6BDDA5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6D41D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683F54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CD07549" w14:textId="77777777" w:rsidTr="007C0D61">
        <w:trPr>
          <w:trHeight w:val="112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683BB9F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w:t>
            </w:r>
          </w:p>
        </w:tc>
        <w:tc>
          <w:tcPr>
            <w:tcW w:w="4622" w:type="dxa"/>
            <w:tcBorders>
              <w:top w:val="nil"/>
              <w:left w:val="nil"/>
              <w:bottom w:val="single" w:sz="4" w:space="0" w:color="auto"/>
              <w:right w:val="single" w:sz="4" w:space="0" w:color="auto"/>
            </w:tcBorders>
            <w:shd w:val="clear" w:color="000000" w:fill="D9D9D9"/>
            <w:vAlign w:val="center"/>
            <w:hideMark/>
          </w:tcPr>
          <w:p w14:paraId="5659B88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tidak mengalami gagal bayar dan non-HQLA serta saham yang diperdagangkan di bursa dan non-HQLA, dengan syarat tertentu</w:t>
            </w:r>
          </w:p>
        </w:tc>
        <w:tc>
          <w:tcPr>
            <w:tcW w:w="0" w:type="auto"/>
            <w:tcBorders>
              <w:top w:val="nil"/>
              <w:left w:val="nil"/>
              <w:bottom w:val="single" w:sz="4" w:space="0" w:color="auto"/>
              <w:right w:val="single" w:sz="4" w:space="0" w:color="auto"/>
            </w:tcBorders>
            <w:shd w:val="clear" w:color="000000" w:fill="D9D9D9"/>
            <w:vAlign w:val="center"/>
            <w:hideMark/>
          </w:tcPr>
          <w:p w14:paraId="4B08182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093BAE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E7714B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0962FC5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57838A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0213ED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674D3C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AEEA94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0E0029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BF37A3A"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43032D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3.2.1</w:t>
            </w:r>
          </w:p>
        </w:tc>
        <w:tc>
          <w:tcPr>
            <w:tcW w:w="4622" w:type="dxa"/>
            <w:tcBorders>
              <w:top w:val="nil"/>
              <w:left w:val="nil"/>
              <w:bottom w:val="single" w:sz="4" w:space="0" w:color="auto"/>
              <w:right w:val="single" w:sz="4" w:space="0" w:color="auto"/>
            </w:tcBorders>
            <w:shd w:val="clear" w:color="auto" w:fill="auto"/>
            <w:vAlign w:val="center"/>
            <w:hideMark/>
          </w:tcPr>
          <w:p w14:paraId="481BE462"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11561D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58221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C20BF3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54B2A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F561B9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6E2E4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EF318E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0F93C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33A56A8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B04E82C"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6A4F91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w:t>
            </w:r>
          </w:p>
        </w:tc>
        <w:tc>
          <w:tcPr>
            <w:tcW w:w="4622" w:type="dxa"/>
            <w:tcBorders>
              <w:top w:val="nil"/>
              <w:left w:val="nil"/>
              <w:bottom w:val="single" w:sz="4" w:space="0" w:color="auto"/>
              <w:right w:val="single" w:sz="4" w:space="0" w:color="auto"/>
            </w:tcBorders>
            <w:shd w:val="clear" w:color="auto" w:fill="auto"/>
            <w:vAlign w:val="center"/>
            <w:hideMark/>
          </w:tcPr>
          <w:p w14:paraId="31F477C4"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0AA36BA7"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65AA2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3D74C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B5011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F83F5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A331B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B81BE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12D9D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3ACE3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2F0F23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64BA69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3.2.2.1</w:t>
            </w:r>
          </w:p>
        </w:tc>
        <w:tc>
          <w:tcPr>
            <w:tcW w:w="4622" w:type="dxa"/>
            <w:tcBorders>
              <w:top w:val="nil"/>
              <w:left w:val="nil"/>
              <w:bottom w:val="single" w:sz="4" w:space="0" w:color="auto"/>
              <w:right w:val="single" w:sz="4" w:space="0" w:color="auto"/>
            </w:tcBorders>
            <w:shd w:val="clear" w:color="auto" w:fill="auto"/>
            <w:vAlign w:val="center"/>
            <w:hideMark/>
          </w:tcPr>
          <w:p w14:paraId="5F41E68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7E36ECA3"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21309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052B33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B1A64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D44200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8E3FA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12DCF7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7C556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5DE630F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433A57B"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089A95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3.2.2.2</w:t>
            </w:r>
          </w:p>
        </w:tc>
        <w:tc>
          <w:tcPr>
            <w:tcW w:w="4622" w:type="dxa"/>
            <w:tcBorders>
              <w:top w:val="nil"/>
              <w:left w:val="nil"/>
              <w:bottom w:val="single" w:sz="4" w:space="0" w:color="auto"/>
              <w:right w:val="single" w:sz="4" w:space="0" w:color="auto"/>
            </w:tcBorders>
            <w:shd w:val="clear" w:color="auto" w:fill="auto"/>
            <w:vAlign w:val="center"/>
            <w:hideMark/>
          </w:tcPr>
          <w:p w14:paraId="4C3305CA"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5C71E847"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8E8DA1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803663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753F3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E072F1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4A781C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92A1D5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B3492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0C0919E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5363F4E"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C60557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3.2.2.3</w:t>
            </w:r>
          </w:p>
        </w:tc>
        <w:tc>
          <w:tcPr>
            <w:tcW w:w="4622" w:type="dxa"/>
            <w:tcBorders>
              <w:top w:val="nil"/>
              <w:left w:val="nil"/>
              <w:bottom w:val="single" w:sz="4" w:space="0" w:color="auto"/>
              <w:right w:val="single" w:sz="4" w:space="0" w:color="auto"/>
            </w:tcBorders>
            <w:shd w:val="clear" w:color="auto" w:fill="auto"/>
            <w:vAlign w:val="center"/>
            <w:hideMark/>
          </w:tcPr>
          <w:p w14:paraId="76BBCB1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1D6BEE4E"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A1E70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E27BB7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4FEDF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668206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B0C25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F1BC3F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3AB8F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2D5F57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3C120F5" w14:textId="77777777" w:rsidTr="007C0D61">
        <w:trPr>
          <w:trHeight w:val="56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D2756D9"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w:t>
            </w:r>
          </w:p>
        </w:tc>
        <w:tc>
          <w:tcPr>
            <w:tcW w:w="4622" w:type="dxa"/>
            <w:tcBorders>
              <w:top w:val="nil"/>
              <w:left w:val="nil"/>
              <w:bottom w:val="single" w:sz="4" w:space="0" w:color="auto"/>
              <w:right w:val="single" w:sz="4" w:space="0" w:color="auto"/>
            </w:tcBorders>
            <w:shd w:val="clear" w:color="000000" w:fill="D9D9D9"/>
            <w:vAlign w:val="center"/>
            <w:hideMark/>
          </w:tcPr>
          <w:p w14:paraId="593B8F8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Aset yang memiliki pasangan liabilitas yang saling bergantung</w:t>
            </w:r>
          </w:p>
        </w:tc>
        <w:tc>
          <w:tcPr>
            <w:tcW w:w="0" w:type="auto"/>
            <w:tcBorders>
              <w:top w:val="nil"/>
              <w:left w:val="nil"/>
              <w:bottom w:val="single" w:sz="4" w:space="0" w:color="auto"/>
              <w:right w:val="single" w:sz="4" w:space="0" w:color="auto"/>
            </w:tcBorders>
            <w:shd w:val="clear" w:color="000000" w:fill="D9D9D9"/>
            <w:vAlign w:val="center"/>
            <w:hideMark/>
          </w:tcPr>
          <w:p w14:paraId="5CFF3AC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67F290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1756D77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995318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6B9A939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41DBA1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2378C5E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B4D9FB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1BF5E78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7AE9E0D" w14:textId="77777777" w:rsidTr="007C0D61">
        <w:trPr>
          <w:trHeight w:val="29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631A1FD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w:t>
            </w:r>
          </w:p>
        </w:tc>
        <w:tc>
          <w:tcPr>
            <w:tcW w:w="4622" w:type="dxa"/>
            <w:tcBorders>
              <w:top w:val="nil"/>
              <w:left w:val="nil"/>
              <w:bottom w:val="single" w:sz="4" w:space="0" w:color="auto"/>
              <w:right w:val="single" w:sz="4" w:space="0" w:color="auto"/>
            </w:tcBorders>
            <w:shd w:val="clear" w:color="000000" w:fill="D9D9D9"/>
            <w:vAlign w:val="center"/>
            <w:hideMark/>
          </w:tcPr>
          <w:p w14:paraId="7C441D7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Aset lainnya : </w:t>
            </w:r>
          </w:p>
        </w:tc>
        <w:tc>
          <w:tcPr>
            <w:tcW w:w="0" w:type="auto"/>
            <w:tcBorders>
              <w:top w:val="nil"/>
              <w:left w:val="nil"/>
              <w:bottom w:val="single" w:sz="4" w:space="0" w:color="auto"/>
              <w:right w:val="single" w:sz="4" w:space="0" w:color="auto"/>
            </w:tcBorders>
            <w:shd w:val="clear" w:color="000000" w:fill="D9D9D9"/>
            <w:vAlign w:val="center"/>
            <w:hideMark/>
          </w:tcPr>
          <w:p w14:paraId="5C2C794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135D1F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8C3DE0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D294CFF"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47B8AC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287103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6284E7DD"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FBFEEB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136A04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88F8FD9"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0F23AA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w:t>
            </w:r>
          </w:p>
        </w:tc>
        <w:tc>
          <w:tcPr>
            <w:tcW w:w="4622" w:type="dxa"/>
            <w:tcBorders>
              <w:top w:val="nil"/>
              <w:left w:val="nil"/>
              <w:bottom w:val="single" w:sz="4" w:space="0" w:color="auto"/>
              <w:right w:val="single" w:sz="4" w:space="0" w:color="auto"/>
            </w:tcBorders>
            <w:shd w:val="clear" w:color="auto" w:fill="auto"/>
            <w:vAlign w:val="center"/>
            <w:hideMark/>
          </w:tcPr>
          <w:p w14:paraId="37C10205"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Komoditas fisik yang yang diperdagangkan, termasuk emas</w:t>
            </w:r>
          </w:p>
        </w:tc>
        <w:tc>
          <w:tcPr>
            <w:tcW w:w="0" w:type="auto"/>
            <w:tcBorders>
              <w:top w:val="nil"/>
              <w:left w:val="nil"/>
              <w:bottom w:val="single" w:sz="4" w:space="0" w:color="auto"/>
              <w:right w:val="single" w:sz="4" w:space="0" w:color="auto"/>
            </w:tcBorders>
            <w:shd w:val="clear" w:color="auto" w:fill="auto"/>
            <w:vAlign w:val="center"/>
            <w:hideMark/>
          </w:tcPr>
          <w:p w14:paraId="02773C22"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34A8E5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4E42621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3BAD537"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192814A"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C76B359"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0CB3167"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E330E9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7C480D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4729B47" w14:textId="77777777" w:rsidTr="007C0D61">
        <w:trPr>
          <w:trHeight w:val="16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68E463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5.2</w:t>
            </w:r>
          </w:p>
        </w:tc>
        <w:tc>
          <w:tcPr>
            <w:tcW w:w="4622" w:type="dxa"/>
            <w:tcBorders>
              <w:top w:val="nil"/>
              <w:left w:val="nil"/>
              <w:bottom w:val="single" w:sz="4" w:space="0" w:color="auto"/>
              <w:right w:val="single" w:sz="4" w:space="0" w:color="auto"/>
            </w:tcBorders>
            <w:shd w:val="clear" w:color="auto" w:fill="auto"/>
            <w:vAlign w:val="center"/>
            <w:hideMark/>
          </w:tcPr>
          <w:p w14:paraId="2B2838F2"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Kas, surat berharga syariah dan aset lainnya yang dicatat sebagai </w:t>
            </w:r>
            <w:r w:rsidRPr="00306435">
              <w:rPr>
                <w:rFonts w:ascii="Bookman Old Style" w:eastAsia="Times New Roman" w:hAnsi="Bookman Old Style" w:cs="Calibri"/>
                <w:i/>
                <w:iCs/>
                <w:lang w:val="en-ID" w:eastAsia="en-ID"/>
              </w:rPr>
              <w:t>initial margin</w:t>
            </w:r>
            <w:r w:rsidRPr="00306435">
              <w:rPr>
                <w:rFonts w:ascii="Bookman Old Style" w:eastAsia="Times New Roman" w:hAnsi="Bookman Old Style" w:cs="Calibri"/>
                <w:lang w:val="en-ID" w:eastAsia="en-ID"/>
              </w:rPr>
              <w:t xml:space="preserve"> untuk kontrak hedging syariah dan kas atau aset lain yang diserahkan sebagai </w:t>
            </w:r>
            <w:r w:rsidRPr="00306435">
              <w:rPr>
                <w:rFonts w:ascii="Bookman Old Style" w:eastAsia="Times New Roman" w:hAnsi="Bookman Old Style" w:cs="Calibri"/>
                <w:i/>
                <w:iCs/>
                <w:lang w:val="en-ID" w:eastAsia="en-ID"/>
              </w:rPr>
              <w:t xml:space="preserve">default fund </w:t>
            </w:r>
            <w:r w:rsidRPr="00306435">
              <w:rPr>
                <w:rFonts w:ascii="Bookman Old Style" w:eastAsia="Times New Roman" w:hAnsi="Bookman Old Style" w:cs="Calibri"/>
                <w:lang w:val="en-ID" w:eastAsia="en-ID"/>
              </w:rPr>
              <w:t xml:space="preserve">pada </w:t>
            </w:r>
            <w:r w:rsidRPr="00306435">
              <w:rPr>
                <w:rFonts w:ascii="Bookman Old Style" w:eastAsia="Times New Roman" w:hAnsi="Bookman Old Style" w:cs="Calibri"/>
                <w:i/>
                <w:iCs/>
                <w:lang w:val="en-ID" w:eastAsia="en-ID"/>
              </w:rPr>
              <w:t>central counterparty</w:t>
            </w:r>
            <w:r w:rsidRPr="00306435">
              <w:rPr>
                <w:rFonts w:ascii="Bookman Old Style" w:eastAsia="Times New Roman" w:hAnsi="Bookman Old Style" w:cs="Calibri"/>
                <w:lang w:val="en-ID" w:eastAsia="en-ID"/>
              </w:rPr>
              <w:t xml:space="preserve"> (CCP)</w:t>
            </w:r>
          </w:p>
        </w:tc>
        <w:tc>
          <w:tcPr>
            <w:tcW w:w="0" w:type="auto"/>
            <w:tcBorders>
              <w:top w:val="nil"/>
              <w:left w:val="nil"/>
              <w:bottom w:val="single" w:sz="4" w:space="0" w:color="auto"/>
              <w:right w:val="single" w:sz="4" w:space="0" w:color="auto"/>
            </w:tcBorders>
            <w:shd w:val="clear" w:color="auto" w:fill="auto"/>
            <w:vAlign w:val="center"/>
            <w:hideMark/>
          </w:tcPr>
          <w:p w14:paraId="411D5FA6"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EEB44F0"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2C078AA"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CE1E48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Max (85%, faktor RSF aset) </w:t>
            </w:r>
          </w:p>
        </w:tc>
        <w:tc>
          <w:tcPr>
            <w:tcW w:w="0" w:type="auto"/>
            <w:tcBorders>
              <w:top w:val="nil"/>
              <w:left w:val="nil"/>
              <w:bottom w:val="single" w:sz="4" w:space="0" w:color="auto"/>
              <w:right w:val="single" w:sz="4" w:space="0" w:color="auto"/>
            </w:tcBorders>
            <w:shd w:val="clear" w:color="auto" w:fill="auto"/>
            <w:noWrap/>
            <w:vAlign w:val="center"/>
            <w:hideMark/>
          </w:tcPr>
          <w:p w14:paraId="3109EA6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D233770" w14:textId="77777777" w:rsidTr="007C0D61">
        <w:trPr>
          <w:trHeight w:val="85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BBBEA88"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5.3</w:t>
            </w:r>
          </w:p>
        </w:tc>
        <w:tc>
          <w:tcPr>
            <w:tcW w:w="4622" w:type="dxa"/>
            <w:tcBorders>
              <w:top w:val="nil"/>
              <w:left w:val="nil"/>
              <w:bottom w:val="single" w:sz="4" w:space="0" w:color="auto"/>
              <w:right w:val="single" w:sz="4" w:space="0" w:color="auto"/>
            </w:tcBorders>
            <w:shd w:val="clear" w:color="auto" w:fill="auto"/>
            <w:hideMark/>
          </w:tcPr>
          <w:p w14:paraId="132120ED" w14:textId="77777777" w:rsidR="00D11B09" w:rsidRPr="00306435" w:rsidRDefault="00D11B09" w:rsidP="00D11B09">
            <w:pPr>
              <w:spacing w:after="0" w:line="240" w:lineRule="auto"/>
              <w:ind w:firstLineChars="200" w:firstLine="442"/>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NSFR net aset lindung nilai (</w:t>
            </w:r>
            <w:r w:rsidRPr="00306435">
              <w:rPr>
                <w:rFonts w:ascii="Bookman Old Style" w:eastAsia="Times New Roman" w:hAnsi="Bookman Old Style" w:cs="Calibri"/>
                <w:b/>
                <w:bCs/>
                <w:i/>
                <w:iCs/>
                <w:lang w:val="en-ID" w:eastAsia="en-ID"/>
              </w:rPr>
              <w:t>hedging</w:t>
            </w:r>
            <w:r w:rsidRPr="00306435">
              <w:rPr>
                <w:rFonts w:ascii="Bookman Old Style" w:eastAsia="Times New Roman" w:hAnsi="Bookman Old Style" w:cs="Calibri"/>
                <w:b/>
                <w:bCs/>
                <w:lang w:val="en-ID" w:eastAsia="en-ID"/>
              </w:rPr>
              <w:t>) syariah</w:t>
            </w:r>
          </w:p>
        </w:tc>
        <w:tc>
          <w:tcPr>
            <w:tcW w:w="0" w:type="auto"/>
            <w:tcBorders>
              <w:top w:val="nil"/>
              <w:left w:val="nil"/>
              <w:bottom w:val="single" w:sz="4" w:space="0" w:color="auto"/>
              <w:right w:val="single" w:sz="4" w:space="0" w:color="auto"/>
            </w:tcBorders>
            <w:shd w:val="clear" w:color="auto" w:fill="auto"/>
            <w:hideMark/>
          </w:tcPr>
          <w:p w14:paraId="78F8DC71" w14:textId="77777777" w:rsidR="00D11B09" w:rsidRPr="00306435" w:rsidRDefault="00D11B09" w:rsidP="00D11B09">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E2DCBAA"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DEB394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00869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3386B7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7F331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8D8773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623BB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A9ABBCB"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18ACF8F6"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B126B4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5.4</w:t>
            </w:r>
          </w:p>
        </w:tc>
        <w:tc>
          <w:tcPr>
            <w:tcW w:w="4622" w:type="dxa"/>
            <w:tcBorders>
              <w:top w:val="nil"/>
              <w:left w:val="nil"/>
              <w:bottom w:val="single" w:sz="4" w:space="0" w:color="auto"/>
              <w:right w:val="single" w:sz="4" w:space="0" w:color="auto"/>
            </w:tcBorders>
            <w:shd w:val="clear" w:color="auto" w:fill="auto"/>
            <w:vAlign w:val="center"/>
            <w:hideMark/>
          </w:tcPr>
          <w:p w14:paraId="2CA94C7E"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20% liabilitas </w:t>
            </w:r>
            <w:r w:rsidRPr="00306435">
              <w:rPr>
                <w:rFonts w:ascii="Bookman Old Style" w:eastAsia="Times New Roman" w:hAnsi="Bookman Old Style" w:cs="Calibri"/>
                <w:b/>
                <w:bCs/>
                <w:lang w:val="en-ID" w:eastAsia="en-ID"/>
              </w:rPr>
              <w:t>hedging syariah</w:t>
            </w:r>
            <w:r w:rsidRPr="00306435">
              <w:rPr>
                <w:rFonts w:ascii="Bookman Old Style" w:eastAsia="Times New Roman" w:hAnsi="Bookman Old Style" w:cs="Calibri"/>
                <w:lang w:val="en-ID" w:eastAsia="en-ID"/>
              </w:rPr>
              <w:t xml:space="preserve"> sebelum dikurangi dengan </w:t>
            </w:r>
            <w:r w:rsidRPr="00306435">
              <w:rPr>
                <w:rFonts w:ascii="Bookman Old Style" w:eastAsia="Times New Roman" w:hAnsi="Bookman Old Style" w:cs="Calibri"/>
                <w:i/>
                <w:iCs/>
                <w:lang w:val="en-ID" w:eastAsia="en-ID"/>
              </w:rPr>
              <w:t xml:space="preserve">variation margin </w:t>
            </w:r>
          </w:p>
        </w:tc>
        <w:tc>
          <w:tcPr>
            <w:tcW w:w="0" w:type="auto"/>
            <w:tcBorders>
              <w:top w:val="nil"/>
              <w:left w:val="nil"/>
              <w:bottom w:val="single" w:sz="4" w:space="0" w:color="auto"/>
              <w:right w:val="single" w:sz="4" w:space="0" w:color="auto"/>
            </w:tcBorders>
            <w:shd w:val="clear" w:color="auto" w:fill="auto"/>
            <w:vAlign w:val="center"/>
            <w:hideMark/>
          </w:tcPr>
          <w:p w14:paraId="75E85A3B"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DDA8F2E"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4B3BA6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0270B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EAABCA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131D0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34DFD7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00DF1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7A9B8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DD3F38B"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ED7BF52"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5.5</w:t>
            </w:r>
          </w:p>
        </w:tc>
        <w:tc>
          <w:tcPr>
            <w:tcW w:w="4622" w:type="dxa"/>
            <w:tcBorders>
              <w:top w:val="nil"/>
              <w:left w:val="nil"/>
              <w:bottom w:val="single" w:sz="4" w:space="0" w:color="auto"/>
              <w:right w:val="single" w:sz="4" w:space="0" w:color="auto"/>
            </w:tcBorders>
            <w:shd w:val="clear" w:color="auto" w:fill="auto"/>
            <w:vAlign w:val="center"/>
            <w:hideMark/>
          </w:tcPr>
          <w:p w14:paraId="75D39157"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Piutang tanggal perdagangan</w:t>
            </w:r>
          </w:p>
        </w:tc>
        <w:tc>
          <w:tcPr>
            <w:tcW w:w="0" w:type="auto"/>
            <w:tcBorders>
              <w:top w:val="nil"/>
              <w:left w:val="nil"/>
              <w:bottom w:val="single" w:sz="4" w:space="0" w:color="auto"/>
              <w:right w:val="single" w:sz="4" w:space="0" w:color="auto"/>
            </w:tcBorders>
            <w:shd w:val="clear" w:color="auto" w:fill="auto"/>
            <w:vAlign w:val="center"/>
            <w:hideMark/>
          </w:tcPr>
          <w:p w14:paraId="507BADAA"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3C244B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3ED3519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EEB6C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1FE783E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BB2B6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1A7DC28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59C64E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3BD88E32"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7E93AA8"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733247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5.6</w:t>
            </w:r>
          </w:p>
        </w:tc>
        <w:tc>
          <w:tcPr>
            <w:tcW w:w="4622" w:type="dxa"/>
            <w:tcBorders>
              <w:top w:val="nil"/>
              <w:left w:val="nil"/>
              <w:bottom w:val="single" w:sz="4" w:space="0" w:color="auto"/>
              <w:right w:val="single" w:sz="4" w:space="0" w:color="auto"/>
            </w:tcBorders>
            <w:shd w:val="clear" w:color="auto" w:fill="auto"/>
            <w:vAlign w:val="center"/>
            <w:hideMark/>
          </w:tcPr>
          <w:p w14:paraId="100AC492"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atau pinjaman dengan kualitas Kurang Lancar, Diragukan, dan Macet (</w:t>
            </w:r>
            <w:r w:rsidRPr="00306435">
              <w:rPr>
                <w:rFonts w:ascii="Bookman Old Style" w:eastAsia="Times New Roman" w:hAnsi="Bookman Old Style" w:cs="Calibri"/>
                <w:i/>
                <w:iCs/>
                <w:lang w:val="en-ID" w:eastAsia="en-ID"/>
              </w:rPr>
              <w:t>Non-Performing Financing</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0823D8A1"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3A45D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0955F0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6AA1C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ECCFED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5A97F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84A86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3CA6A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8D1E92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9E3F19F"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7C1B32"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5.7</w:t>
            </w:r>
          </w:p>
        </w:tc>
        <w:tc>
          <w:tcPr>
            <w:tcW w:w="4622" w:type="dxa"/>
            <w:tcBorders>
              <w:top w:val="nil"/>
              <w:left w:val="nil"/>
              <w:bottom w:val="single" w:sz="4" w:space="0" w:color="auto"/>
              <w:right w:val="single" w:sz="4" w:space="0" w:color="auto"/>
            </w:tcBorders>
            <w:shd w:val="clear" w:color="auto" w:fill="auto"/>
            <w:vAlign w:val="center"/>
            <w:hideMark/>
          </w:tcPr>
          <w:p w14:paraId="792C10AC"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Saham yang tidak diperdagangkan di bursa</w:t>
            </w:r>
          </w:p>
        </w:tc>
        <w:tc>
          <w:tcPr>
            <w:tcW w:w="0" w:type="auto"/>
            <w:tcBorders>
              <w:top w:val="nil"/>
              <w:left w:val="nil"/>
              <w:bottom w:val="single" w:sz="4" w:space="0" w:color="auto"/>
              <w:right w:val="single" w:sz="4" w:space="0" w:color="auto"/>
            </w:tcBorders>
            <w:shd w:val="clear" w:color="auto" w:fill="auto"/>
            <w:vAlign w:val="center"/>
            <w:hideMark/>
          </w:tcPr>
          <w:p w14:paraId="2A888993"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12A63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D806A3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76D98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484EAC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30F95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D9647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F0842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70B5C6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4F402DC2"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8B9285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5.8</w:t>
            </w:r>
          </w:p>
        </w:tc>
        <w:tc>
          <w:tcPr>
            <w:tcW w:w="4622" w:type="dxa"/>
            <w:tcBorders>
              <w:top w:val="nil"/>
              <w:left w:val="nil"/>
              <w:bottom w:val="single" w:sz="4" w:space="0" w:color="auto"/>
              <w:right w:val="single" w:sz="4" w:space="0" w:color="auto"/>
            </w:tcBorders>
            <w:shd w:val="clear" w:color="auto" w:fill="auto"/>
            <w:vAlign w:val="center"/>
            <w:hideMark/>
          </w:tcPr>
          <w:p w14:paraId="724C972C"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Aset tetap</w:t>
            </w:r>
          </w:p>
        </w:tc>
        <w:tc>
          <w:tcPr>
            <w:tcW w:w="0" w:type="auto"/>
            <w:tcBorders>
              <w:top w:val="nil"/>
              <w:left w:val="nil"/>
              <w:bottom w:val="single" w:sz="4" w:space="0" w:color="auto"/>
              <w:right w:val="single" w:sz="4" w:space="0" w:color="auto"/>
            </w:tcBorders>
            <w:shd w:val="clear" w:color="auto" w:fill="auto"/>
            <w:vAlign w:val="center"/>
            <w:hideMark/>
          </w:tcPr>
          <w:p w14:paraId="7F50549D"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CAFEF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1A38A1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F6729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96246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005E2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2A233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94DAD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E9CC50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626A45A"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28417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5.9</w:t>
            </w:r>
          </w:p>
        </w:tc>
        <w:tc>
          <w:tcPr>
            <w:tcW w:w="4622" w:type="dxa"/>
            <w:tcBorders>
              <w:top w:val="nil"/>
              <w:left w:val="nil"/>
              <w:bottom w:val="single" w:sz="4" w:space="0" w:color="auto"/>
              <w:right w:val="single" w:sz="4" w:space="0" w:color="auto"/>
            </w:tcBorders>
            <w:shd w:val="clear" w:color="auto" w:fill="auto"/>
            <w:vAlign w:val="center"/>
            <w:hideMark/>
          </w:tcPr>
          <w:p w14:paraId="5F656CB1"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Faktor pengurang modal</w:t>
            </w:r>
          </w:p>
        </w:tc>
        <w:tc>
          <w:tcPr>
            <w:tcW w:w="0" w:type="auto"/>
            <w:tcBorders>
              <w:top w:val="nil"/>
              <w:left w:val="nil"/>
              <w:bottom w:val="single" w:sz="4" w:space="0" w:color="auto"/>
              <w:right w:val="single" w:sz="4" w:space="0" w:color="auto"/>
            </w:tcBorders>
            <w:shd w:val="clear" w:color="auto" w:fill="auto"/>
            <w:vAlign w:val="center"/>
            <w:hideMark/>
          </w:tcPr>
          <w:p w14:paraId="5107AE1F"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AFC3B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7F3FEE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8698F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4A72CA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68ABE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696ACD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7135E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B2DC68B"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B82829D"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7BF315"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5.10</w:t>
            </w:r>
          </w:p>
        </w:tc>
        <w:tc>
          <w:tcPr>
            <w:tcW w:w="4622" w:type="dxa"/>
            <w:tcBorders>
              <w:top w:val="nil"/>
              <w:left w:val="nil"/>
              <w:bottom w:val="single" w:sz="4" w:space="0" w:color="auto"/>
              <w:right w:val="single" w:sz="4" w:space="0" w:color="auto"/>
            </w:tcBorders>
            <w:shd w:val="clear" w:color="auto" w:fill="auto"/>
            <w:vAlign w:val="center"/>
            <w:hideMark/>
          </w:tcPr>
          <w:p w14:paraId="45290CB3"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gagal bayar</w:t>
            </w:r>
          </w:p>
        </w:tc>
        <w:tc>
          <w:tcPr>
            <w:tcW w:w="0" w:type="auto"/>
            <w:tcBorders>
              <w:top w:val="nil"/>
              <w:left w:val="nil"/>
              <w:bottom w:val="single" w:sz="4" w:space="0" w:color="auto"/>
              <w:right w:val="single" w:sz="4" w:space="0" w:color="auto"/>
            </w:tcBorders>
            <w:shd w:val="clear" w:color="auto" w:fill="auto"/>
            <w:vAlign w:val="center"/>
            <w:hideMark/>
          </w:tcPr>
          <w:p w14:paraId="52D8FEFA"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BA8F6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51BCF9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F87D2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5E6D13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F5B2E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DC318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8653FC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F4C41BC"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B86512D"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8D9BF8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5.11</w:t>
            </w:r>
          </w:p>
        </w:tc>
        <w:tc>
          <w:tcPr>
            <w:tcW w:w="4622" w:type="dxa"/>
            <w:tcBorders>
              <w:top w:val="nil"/>
              <w:left w:val="nil"/>
              <w:bottom w:val="single" w:sz="4" w:space="0" w:color="auto"/>
              <w:right w:val="single" w:sz="4" w:space="0" w:color="auto"/>
            </w:tcBorders>
            <w:shd w:val="clear" w:color="auto" w:fill="auto"/>
            <w:vAlign w:val="center"/>
            <w:hideMark/>
          </w:tcPr>
          <w:p w14:paraId="3494F5CF"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Aset lainnya yang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1A6CB48"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6D1752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mengikuti RSF aset saat bebas dari segala klaim</w:t>
            </w:r>
          </w:p>
        </w:tc>
        <w:tc>
          <w:tcPr>
            <w:tcW w:w="0" w:type="auto"/>
            <w:tcBorders>
              <w:top w:val="nil"/>
              <w:left w:val="nil"/>
              <w:bottom w:val="single" w:sz="4" w:space="0" w:color="auto"/>
              <w:right w:val="single" w:sz="4" w:space="0" w:color="auto"/>
            </w:tcBorders>
            <w:shd w:val="clear" w:color="auto" w:fill="auto"/>
            <w:vAlign w:val="center"/>
            <w:hideMark/>
          </w:tcPr>
          <w:p w14:paraId="2C87430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22A3A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7EC33A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27F03BC2"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AE51E6F"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5.12</w:t>
            </w:r>
          </w:p>
        </w:tc>
        <w:tc>
          <w:tcPr>
            <w:tcW w:w="4622" w:type="dxa"/>
            <w:tcBorders>
              <w:top w:val="nil"/>
              <w:left w:val="nil"/>
              <w:bottom w:val="single" w:sz="4" w:space="0" w:color="auto"/>
              <w:right w:val="single" w:sz="4" w:space="0" w:color="auto"/>
            </w:tcBorders>
            <w:shd w:val="clear" w:color="auto" w:fill="auto"/>
            <w:vAlign w:val="center"/>
            <w:hideMark/>
          </w:tcPr>
          <w:p w14:paraId="72CD8886"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Aset lainnya yang tidak masuk dalam kategori di atas**)</w:t>
            </w:r>
          </w:p>
        </w:tc>
        <w:tc>
          <w:tcPr>
            <w:tcW w:w="0" w:type="auto"/>
            <w:tcBorders>
              <w:top w:val="nil"/>
              <w:left w:val="nil"/>
              <w:bottom w:val="single" w:sz="4" w:space="0" w:color="auto"/>
              <w:right w:val="single" w:sz="4" w:space="0" w:color="auto"/>
            </w:tcBorders>
            <w:shd w:val="clear" w:color="auto" w:fill="auto"/>
            <w:vAlign w:val="center"/>
            <w:hideMark/>
          </w:tcPr>
          <w:p w14:paraId="51FB74CA"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6BC49D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068A7F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01D00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295A5A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0007A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632564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25B080"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4F0E0E4"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0CB1EB9"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6314C6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w:t>
            </w:r>
          </w:p>
        </w:tc>
        <w:tc>
          <w:tcPr>
            <w:tcW w:w="4622" w:type="dxa"/>
            <w:tcBorders>
              <w:top w:val="nil"/>
              <w:left w:val="nil"/>
              <w:bottom w:val="single" w:sz="4" w:space="0" w:color="auto"/>
              <w:right w:val="single" w:sz="4" w:space="0" w:color="auto"/>
            </w:tcBorders>
            <w:shd w:val="clear" w:color="auto" w:fill="auto"/>
            <w:vAlign w:val="center"/>
            <w:hideMark/>
          </w:tcPr>
          <w:p w14:paraId="6C4CFDD5" w14:textId="77777777" w:rsidR="00D11B09" w:rsidRPr="00306435" w:rsidRDefault="00D11B09" w:rsidP="00D11B09">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Aset</w:t>
            </w:r>
          </w:p>
        </w:tc>
        <w:tc>
          <w:tcPr>
            <w:tcW w:w="0" w:type="auto"/>
            <w:tcBorders>
              <w:top w:val="nil"/>
              <w:left w:val="nil"/>
              <w:bottom w:val="single" w:sz="4" w:space="0" w:color="auto"/>
              <w:right w:val="single" w:sz="4" w:space="0" w:color="auto"/>
            </w:tcBorders>
            <w:shd w:val="clear" w:color="auto" w:fill="auto"/>
            <w:vAlign w:val="center"/>
            <w:hideMark/>
          </w:tcPr>
          <w:p w14:paraId="60B2BC3A" w14:textId="77777777" w:rsidR="00D11B09" w:rsidRPr="00306435" w:rsidRDefault="00D11B09" w:rsidP="00D11B09">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EBF3F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FBC82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39CC6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6304D2"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CBCED1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E06E7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FB70CD"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233593"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9E44669" w14:textId="77777777" w:rsidTr="007C0D61">
        <w:trPr>
          <w:trHeight w:val="290"/>
        </w:trPr>
        <w:tc>
          <w:tcPr>
            <w:tcW w:w="850" w:type="dxa"/>
            <w:tcBorders>
              <w:top w:val="nil"/>
              <w:left w:val="single" w:sz="4" w:space="0" w:color="auto"/>
              <w:bottom w:val="single" w:sz="4" w:space="0" w:color="auto"/>
              <w:right w:val="single" w:sz="4" w:space="0" w:color="auto"/>
            </w:tcBorders>
            <w:shd w:val="clear" w:color="000000" w:fill="BFBFBF"/>
            <w:vAlign w:val="center"/>
            <w:hideMark/>
          </w:tcPr>
          <w:p w14:paraId="0B665C4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000000" w:fill="BFBFBF"/>
            <w:vAlign w:val="center"/>
            <w:hideMark/>
          </w:tcPr>
          <w:p w14:paraId="70EEC4B1"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Rekening Administratif</w:t>
            </w:r>
          </w:p>
        </w:tc>
        <w:tc>
          <w:tcPr>
            <w:tcW w:w="0" w:type="auto"/>
            <w:tcBorders>
              <w:top w:val="nil"/>
              <w:left w:val="nil"/>
              <w:bottom w:val="single" w:sz="4" w:space="0" w:color="auto"/>
              <w:right w:val="single" w:sz="4" w:space="0" w:color="auto"/>
            </w:tcBorders>
            <w:shd w:val="clear" w:color="000000" w:fill="BFBFBF"/>
            <w:vAlign w:val="center"/>
            <w:hideMark/>
          </w:tcPr>
          <w:p w14:paraId="12FCA8C9" w14:textId="77777777" w:rsidR="00D11B09" w:rsidRPr="00306435" w:rsidRDefault="00D11B09" w:rsidP="00D11B09">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BFBFBF"/>
            <w:vAlign w:val="center"/>
            <w:hideMark/>
          </w:tcPr>
          <w:p w14:paraId="01E3E73D"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BFBFBF"/>
            <w:vAlign w:val="center"/>
            <w:hideMark/>
          </w:tcPr>
          <w:p w14:paraId="1F2AB5D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000000" w:fill="BFBFBF"/>
            <w:vAlign w:val="center"/>
            <w:hideMark/>
          </w:tcPr>
          <w:p w14:paraId="448E2F01"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BFBFBF"/>
            <w:vAlign w:val="center"/>
            <w:hideMark/>
          </w:tcPr>
          <w:p w14:paraId="1DAE118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6F09CAE" w14:textId="77777777" w:rsidTr="007C0D61">
        <w:trPr>
          <w:trHeight w:val="1400"/>
        </w:trPr>
        <w:tc>
          <w:tcPr>
            <w:tcW w:w="850" w:type="dxa"/>
            <w:tcBorders>
              <w:top w:val="nil"/>
              <w:left w:val="single" w:sz="4" w:space="0" w:color="auto"/>
              <w:bottom w:val="single" w:sz="4" w:space="0" w:color="auto"/>
              <w:right w:val="single" w:sz="4" w:space="0" w:color="auto"/>
            </w:tcBorders>
            <w:shd w:val="clear" w:color="auto" w:fill="auto"/>
            <w:hideMark/>
          </w:tcPr>
          <w:p w14:paraId="056DEB1C"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7</w:t>
            </w:r>
          </w:p>
        </w:tc>
        <w:tc>
          <w:tcPr>
            <w:tcW w:w="4622" w:type="dxa"/>
            <w:tcBorders>
              <w:top w:val="nil"/>
              <w:left w:val="nil"/>
              <w:bottom w:val="single" w:sz="4" w:space="0" w:color="auto"/>
              <w:right w:val="single" w:sz="4" w:space="0" w:color="auto"/>
            </w:tcBorders>
            <w:shd w:val="clear" w:color="auto" w:fill="auto"/>
            <w:vAlign w:val="center"/>
            <w:hideMark/>
          </w:tcPr>
          <w:p w14:paraId="64E15727"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Kewajiban komitmen dalam bentuk fasilitas pembiayaan dan fasilitas likuiditas yang bersifat tidak dapat dibatalkan </w:t>
            </w:r>
            <w:r w:rsidRPr="00306435">
              <w:rPr>
                <w:rFonts w:ascii="Bookman Old Style" w:eastAsia="Times New Roman" w:hAnsi="Bookman Old Style" w:cs="Calibri"/>
                <w:i/>
                <w:iCs/>
                <w:lang w:val="en-ID" w:eastAsia="en-ID"/>
              </w:rPr>
              <w:t>(irrevocable)</w:t>
            </w:r>
            <w:r w:rsidRPr="00306435">
              <w:rPr>
                <w:rFonts w:ascii="Bookman Old Style" w:eastAsia="Times New Roman" w:hAnsi="Bookman Old Style" w:cs="Calibri"/>
                <w:lang w:val="en-ID" w:eastAsia="en-ID"/>
              </w:rPr>
              <w:t xml:space="preserve"> atau dapat dibatalkan dengan syarat </w:t>
            </w:r>
            <w:r w:rsidRPr="00306435">
              <w:rPr>
                <w:rFonts w:ascii="Bookman Old Style" w:eastAsia="Times New Roman" w:hAnsi="Bookman Old Style" w:cs="Calibri"/>
                <w:i/>
                <w:iCs/>
                <w:lang w:val="en-ID" w:eastAsia="en-ID"/>
              </w:rPr>
              <w:t>(conditionally revocable)</w:t>
            </w:r>
          </w:p>
        </w:tc>
        <w:tc>
          <w:tcPr>
            <w:tcW w:w="0" w:type="auto"/>
            <w:tcBorders>
              <w:top w:val="nil"/>
              <w:left w:val="nil"/>
              <w:bottom w:val="single" w:sz="4" w:space="0" w:color="auto"/>
              <w:right w:val="single" w:sz="4" w:space="0" w:color="auto"/>
            </w:tcBorders>
            <w:shd w:val="clear" w:color="auto" w:fill="auto"/>
            <w:vAlign w:val="center"/>
            <w:hideMark/>
          </w:tcPr>
          <w:p w14:paraId="33D96609"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62C2C34"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7A8A4ED"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CBF05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9D0F89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DD02A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9BCC0E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4122C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2E0037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31381A4"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7B7938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8</w:t>
            </w:r>
          </w:p>
        </w:tc>
        <w:tc>
          <w:tcPr>
            <w:tcW w:w="4622" w:type="dxa"/>
            <w:tcBorders>
              <w:top w:val="nil"/>
              <w:left w:val="nil"/>
              <w:bottom w:val="single" w:sz="4" w:space="0" w:color="auto"/>
              <w:right w:val="single" w:sz="4" w:space="0" w:color="auto"/>
            </w:tcBorders>
            <w:shd w:val="clear" w:color="auto" w:fill="auto"/>
            <w:vAlign w:val="center"/>
            <w:hideMark/>
          </w:tcPr>
          <w:p w14:paraId="08A2A2F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fasilitas pembiayaan dan fasilitas likuiditas yang bersifat dapat dibatalkan tanpa syarat </w:t>
            </w:r>
            <w:r w:rsidRPr="00306435">
              <w:rPr>
                <w:rFonts w:ascii="Bookman Old Style" w:eastAsia="Times New Roman" w:hAnsi="Bookman Old Style" w:cs="Calibri"/>
                <w:i/>
                <w:iCs/>
                <w:lang w:val="en-ID" w:eastAsia="en-ID"/>
              </w:rPr>
              <w:t>(unconditionally revocable)</w:t>
            </w:r>
          </w:p>
        </w:tc>
        <w:tc>
          <w:tcPr>
            <w:tcW w:w="0" w:type="auto"/>
            <w:tcBorders>
              <w:top w:val="nil"/>
              <w:left w:val="nil"/>
              <w:bottom w:val="single" w:sz="4" w:space="0" w:color="auto"/>
              <w:right w:val="single" w:sz="4" w:space="0" w:color="auto"/>
            </w:tcBorders>
            <w:shd w:val="clear" w:color="auto" w:fill="auto"/>
            <w:vAlign w:val="center"/>
            <w:hideMark/>
          </w:tcPr>
          <w:p w14:paraId="6252B52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9FD31DA"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216E3C02"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00DAF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44DCFF1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32C229"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4F4F908F"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69ACEB"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031B8D97"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0651B2FF" w14:textId="77777777" w:rsidTr="007C0D6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E615BBB"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9</w:t>
            </w:r>
          </w:p>
        </w:tc>
        <w:tc>
          <w:tcPr>
            <w:tcW w:w="4622" w:type="dxa"/>
            <w:tcBorders>
              <w:top w:val="nil"/>
              <w:left w:val="nil"/>
              <w:bottom w:val="single" w:sz="4" w:space="0" w:color="auto"/>
              <w:right w:val="single" w:sz="4" w:space="0" w:color="auto"/>
            </w:tcBorders>
            <w:shd w:val="clear" w:color="auto" w:fill="auto"/>
            <w:vAlign w:val="center"/>
            <w:hideMark/>
          </w:tcPr>
          <w:p w14:paraId="6808D5AB"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kewajiban yang berasal dari instrumen trade finance (termasuk garansi dan</w:t>
            </w:r>
            <w:r w:rsidRPr="00306435">
              <w:rPr>
                <w:rFonts w:ascii="Bookman Old Style" w:eastAsia="Times New Roman" w:hAnsi="Bookman Old Style" w:cs="Calibri"/>
                <w:i/>
                <w:iCs/>
                <w:lang w:val="en-ID" w:eastAsia="en-ID"/>
              </w:rPr>
              <w:t xml:space="preserve"> letters of credit</w:t>
            </w:r>
            <w:r w:rsidRPr="00306435">
              <w:rPr>
                <w:rFonts w:ascii="Bookman Old Style" w:eastAsia="Times New Roman" w:hAnsi="Bookman Old Style" w:cs="Calibri"/>
                <w:lang w:val="en-ID" w:eastAsia="en-ID"/>
              </w:rPr>
              <w:t xml:space="preserve"> (L/C))</w:t>
            </w:r>
          </w:p>
        </w:tc>
        <w:tc>
          <w:tcPr>
            <w:tcW w:w="0" w:type="auto"/>
            <w:tcBorders>
              <w:top w:val="nil"/>
              <w:left w:val="nil"/>
              <w:bottom w:val="single" w:sz="4" w:space="0" w:color="auto"/>
              <w:right w:val="single" w:sz="4" w:space="0" w:color="auto"/>
            </w:tcBorders>
            <w:shd w:val="clear" w:color="auto" w:fill="auto"/>
            <w:vAlign w:val="center"/>
            <w:hideMark/>
          </w:tcPr>
          <w:p w14:paraId="35F9FEED"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2B5A2F6"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D39A18B"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6F713B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FBCDCA8"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B69C5D6"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3D7946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06548A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8A1E81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6AAFD732" w14:textId="77777777" w:rsidTr="007C0D6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74C8D1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10</w:t>
            </w:r>
          </w:p>
        </w:tc>
        <w:tc>
          <w:tcPr>
            <w:tcW w:w="4622" w:type="dxa"/>
            <w:tcBorders>
              <w:top w:val="nil"/>
              <w:left w:val="nil"/>
              <w:bottom w:val="single" w:sz="4" w:space="0" w:color="auto"/>
              <w:right w:val="single" w:sz="4" w:space="0" w:color="auto"/>
            </w:tcBorders>
            <w:shd w:val="clear" w:color="auto" w:fill="auto"/>
            <w:vAlign w:val="center"/>
            <w:hideMark/>
          </w:tcPr>
          <w:p w14:paraId="1ECCBA5E"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i/>
                <w:iCs/>
                <w:lang w:val="en-ID" w:eastAsia="en-ID"/>
              </w:rPr>
              <w:t>letters of credit</w:t>
            </w:r>
            <w:r w:rsidRPr="00306435">
              <w:rPr>
                <w:rFonts w:ascii="Bookman Old Style" w:eastAsia="Times New Roman" w:hAnsi="Bookman Old Style" w:cs="Calibri"/>
                <w:lang w:val="en-ID" w:eastAsia="en-ID"/>
              </w:rPr>
              <w:t xml:space="preserve"> (L/C) dan garansi yang tidak terkait dengan kewajiban trade finance</w:t>
            </w:r>
          </w:p>
        </w:tc>
        <w:tc>
          <w:tcPr>
            <w:tcW w:w="0" w:type="auto"/>
            <w:tcBorders>
              <w:top w:val="nil"/>
              <w:left w:val="nil"/>
              <w:bottom w:val="single" w:sz="4" w:space="0" w:color="auto"/>
              <w:right w:val="single" w:sz="4" w:space="0" w:color="auto"/>
            </w:tcBorders>
            <w:shd w:val="clear" w:color="auto" w:fill="auto"/>
            <w:vAlign w:val="center"/>
            <w:hideMark/>
          </w:tcPr>
          <w:p w14:paraId="2F165EE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0844551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081D0B0"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2FCEA5"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817808E"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ABC80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12501D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C389E3"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F8DB6F0"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33F9FF1E"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6DF9A56"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w:t>
            </w:r>
          </w:p>
        </w:tc>
        <w:tc>
          <w:tcPr>
            <w:tcW w:w="4622" w:type="dxa"/>
            <w:tcBorders>
              <w:top w:val="nil"/>
              <w:left w:val="nil"/>
              <w:bottom w:val="single" w:sz="4" w:space="0" w:color="auto"/>
              <w:right w:val="single" w:sz="4" w:space="0" w:color="auto"/>
            </w:tcBorders>
            <w:shd w:val="clear" w:color="auto" w:fill="auto"/>
            <w:vAlign w:val="center"/>
            <w:hideMark/>
          </w:tcPr>
          <w:p w14:paraId="7B30DB23"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kewajiban non-kontraktual</w:t>
            </w:r>
          </w:p>
        </w:tc>
        <w:tc>
          <w:tcPr>
            <w:tcW w:w="0" w:type="auto"/>
            <w:tcBorders>
              <w:top w:val="nil"/>
              <w:left w:val="nil"/>
              <w:bottom w:val="single" w:sz="4" w:space="0" w:color="auto"/>
              <w:right w:val="single" w:sz="4" w:space="0" w:color="auto"/>
            </w:tcBorders>
            <w:shd w:val="clear" w:color="auto" w:fill="auto"/>
            <w:vAlign w:val="center"/>
            <w:hideMark/>
          </w:tcPr>
          <w:p w14:paraId="1C53BE56"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3B99D04"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2C99000"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A618E7"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4164C01"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6EA664"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DF236FA"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33D6FC" w14:textId="77777777" w:rsidR="00D11B09" w:rsidRPr="00306435" w:rsidRDefault="00D11B09" w:rsidP="00D11B09">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FCB43EE"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5D33BF59" w14:textId="77777777" w:rsidTr="007C0D6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8BCECE8"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w:t>
            </w:r>
          </w:p>
        </w:tc>
        <w:tc>
          <w:tcPr>
            <w:tcW w:w="4622" w:type="dxa"/>
            <w:tcBorders>
              <w:top w:val="nil"/>
              <w:left w:val="nil"/>
              <w:bottom w:val="single" w:sz="4" w:space="0" w:color="auto"/>
              <w:right w:val="single" w:sz="4" w:space="0" w:color="auto"/>
            </w:tcBorders>
            <w:shd w:val="clear" w:color="auto" w:fill="auto"/>
            <w:vAlign w:val="center"/>
            <w:hideMark/>
          </w:tcPr>
          <w:p w14:paraId="22D92CF1" w14:textId="77777777" w:rsidR="00D11B09" w:rsidRPr="00306435" w:rsidRDefault="00D11B09" w:rsidP="00D11B09">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transaksi rekening administratif</w:t>
            </w:r>
          </w:p>
        </w:tc>
        <w:tc>
          <w:tcPr>
            <w:tcW w:w="0" w:type="auto"/>
            <w:tcBorders>
              <w:top w:val="nil"/>
              <w:left w:val="nil"/>
              <w:bottom w:val="single" w:sz="4" w:space="0" w:color="auto"/>
              <w:right w:val="single" w:sz="4" w:space="0" w:color="auto"/>
            </w:tcBorders>
            <w:shd w:val="clear" w:color="auto" w:fill="auto"/>
            <w:vAlign w:val="center"/>
            <w:hideMark/>
          </w:tcPr>
          <w:p w14:paraId="009DD6EC" w14:textId="77777777" w:rsidR="00D11B09" w:rsidRPr="00306435" w:rsidRDefault="00D11B09" w:rsidP="00D11B09">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24AC625"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9A04BF0"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58E1AF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7AD5B55"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095B168"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79C3C15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5DD0949"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BBA17E6" w14:textId="77777777" w:rsidR="00D11B09" w:rsidRPr="00306435" w:rsidRDefault="00D11B09" w:rsidP="00D11B09">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D11B09" w:rsidRPr="00306435" w14:paraId="73BEFEA7" w14:textId="77777777" w:rsidTr="007C0D61">
        <w:trPr>
          <w:trHeight w:val="290"/>
        </w:trPr>
        <w:tc>
          <w:tcPr>
            <w:tcW w:w="850" w:type="dxa"/>
            <w:tcBorders>
              <w:top w:val="nil"/>
              <w:left w:val="single" w:sz="4" w:space="0" w:color="auto"/>
              <w:bottom w:val="single" w:sz="4" w:space="0" w:color="auto"/>
              <w:right w:val="single" w:sz="4" w:space="0" w:color="auto"/>
            </w:tcBorders>
            <w:shd w:val="clear" w:color="000000" w:fill="D0CECE"/>
            <w:vAlign w:val="center"/>
            <w:hideMark/>
          </w:tcPr>
          <w:p w14:paraId="2540AFA5"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13</w:t>
            </w:r>
          </w:p>
        </w:tc>
        <w:tc>
          <w:tcPr>
            <w:tcW w:w="4622" w:type="dxa"/>
            <w:tcBorders>
              <w:top w:val="nil"/>
              <w:left w:val="nil"/>
              <w:bottom w:val="single" w:sz="4" w:space="0" w:color="auto"/>
              <w:right w:val="single" w:sz="4" w:space="0" w:color="auto"/>
            </w:tcBorders>
            <w:shd w:val="clear" w:color="000000" w:fill="D0CECE"/>
            <w:vAlign w:val="center"/>
            <w:hideMark/>
          </w:tcPr>
          <w:p w14:paraId="3D9F1F83"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RSF</w:t>
            </w:r>
          </w:p>
        </w:tc>
        <w:tc>
          <w:tcPr>
            <w:tcW w:w="0" w:type="auto"/>
            <w:tcBorders>
              <w:top w:val="nil"/>
              <w:left w:val="nil"/>
              <w:bottom w:val="single" w:sz="4" w:space="0" w:color="auto"/>
              <w:right w:val="single" w:sz="4" w:space="0" w:color="auto"/>
            </w:tcBorders>
            <w:shd w:val="clear" w:color="000000" w:fill="D0CECE"/>
            <w:vAlign w:val="center"/>
            <w:hideMark/>
          </w:tcPr>
          <w:p w14:paraId="1C88C4E0" w14:textId="77777777" w:rsidR="00D11B09" w:rsidRPr="00306435" w:rsidRDefault="00D11B09" w:rsidP="00D11B09">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5F5888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782D9D6"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1EBD52F"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F5E6262"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2F1429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C9541FF"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511BFFB"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D0CECE"/>
            <w:vAlign w:val="center"/>
            <w:hideMark/>
          </w:tcPr>
          <w:p w14:paraId="74FEF30C"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D11B09" w:rsidRPr="00306435" w14:paraId="77583A28" w14:textId="77777777" w:rsidTr="007C0D61">
        <w:trPr>
          <w:trHeight w:val="580"/>
        </w:trPr>
        <w:tc>
          <w:tcPr>
            <w:tcW w:w="850" w:type="dxa"/>
            <w:tcBorders>
              <w:top w:val="nil"/>
              <w:left w:val="single" w:sz="4" w:space="0" w:color="auto"/>
              <w:bottom w:val="single" w:sz="4" w:space="0" w:color="auto"/>
              <w:right w:val="single" w:sz="4" w:space="0" w:color="auto"/>
            </w:tcBorders>
            <w:shd w:val="clear" w:color="000000" w:fill="D0CECE"/>
            <w:vAlign w:val="center"/>
            <w:hideMark/>
          </w:tcPr>
          <w:p w14:paraId="013C5112"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14</w:t>
            </w:r>
          </w:p>
        </w:tc>
        <w:tc>
          <w:tcPr>
            <w:tcW w:w="4622" w:type="dxa"/>
            <w:tcBorders>
              <w:top w:val="nil"/>
              <w:left w:val="nil"/>
              <w:bottom w:val="single" w:sz="4" w:space="0" w:color="auto"/>
              <w:right w:val="single" w:sz="4" w:space="0" w:color="auto"/>
            </w:tcBorders>
            <w:shd w:val="clear" w:color="000000" w:fill="D0CECE"/>
            <w:vAlign w:val="center"/>
            <w:hideMark/>
          </w:tcPr>
          <w:p w14:paraId="01FED185" w14:textId="77777777" w:rsidR="00D11B09" w:rsidRPr="00306435" w:rsidRDefault="00D11B09" w:rsidP="00D11B09">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Rasio Pendanaan Stabil Bersih (</w:t>
            </w:r>
            <w:r w:rsidRPr="00306435">
              <w:rPr>
                <w:rFonts w:ascii="Bookman Old Style" w:eastAsia="Times New Roman" w:hAnsi="Bookman Old Style" w:cs="Calibri"/>
                <w:b/>
                <w:bCs/>
                <w:i/>
                <w:iCs/>
                <w:lang w:val="en-ID" w:eastAsia="en-ID"/>
              </w:rPr>
              <w:t>Net Stable Funding Ratio</w:t>
            </w:r>
            <w:r w:rsidRPr="00306435">
              <w:rPr>
                <w:rFonts w:ascii="Bookman Old Style" w:eastAsia="Times New Roman" w:hAnsi="Bookman Old Style" w:cs="Calibri"/>
                <w:b/>
                <w:bCs/>
                <w:lang w:val="en-ID" w:eastAsia="en-ID"/>
              </w:rPr>
              <w:t xml:space="preserve"> (%))</w:t>
            </w:r>
          </w:p>
        </w:tc>
        <w:tc>
          <w:tcPr>
            <w:tcW w:w="0" w:type="auto"/>
            <w:tcBorders>
              <w:top w:val="nil"/>
              <w:left w:val="nil"/>
              <w:bottom w:val="single" w:sz="4" w:space="0" w:color="auto"/>
              <w:right w:val="single" w:sz="4" w:space="0" w:color="auto"/>
            </w:tcBorders>
            <w:shd w:val="clear" w:color="000000" w:fill="D0CECE"/>
            <w:vAlign w:val="center"/>
            <w:hideMark/>
          </w:tcPr>
          <w:p w14:paraId="27B894B7" w14:textId="77777777" w:rsidR="00D11B09" w:rsidRPr="00306435" w:rsidRDefault="00D11B09" w:rsidP="00D11B09">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F2DF4B3"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1115BC5"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21FA639E"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DCC7014"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6F47446"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2B1D866F"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26BB2478"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D0CECE"/>
            <w:vAlign w:val="center"/>
            <w:hideMark/>
          </w:tcPr>
          <w:p w14:paraId="7472E8C1" w14:textId="77777777" w:rsidR="00D11B09" w:rsidRPr="00306435" w:rsidRDefault="00D11B09" w:rsidP="00D11B09">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bl>
    <w:p w14:paraId="25816E40" w14:textId="77777777" w:rsidR="0087596D" w:rsidRPr="00306435" w:rsidRDefault="0087596D" w:rsidP="00901B38">
      <w:pPr>
        <w:rPr>
          <w:rFonts w:ascii="Bookman Old Style" w:hAnsi="Bookman Old Style"/>
          <w:lang w:val="en-ID" w:eastAsia="id-ID"/>
        </w:rPr>
      </w:pPr>
    </w:p>
    <w:p w14:paraId="16ECB1ED" w14:textId="6BFC690D" w:rsidR="00697182" w:rsidRPr="00306435" w:rsidRDefault="008F268F" w:rsidP="002E17CC">
      <w:pPr>
        <w:pStyle w:val="ListParagraph"/>
        <w:numPr>
          <w:ilvl w:val="0"/>
          <w:numId w:val="58"/>
        </w:numPr>
        <w:rPr>
          <w:rFonts w:ascii="Bookman Old Style" w:hAnsi="Bookman Old Style"/>
          <w:lang w:val="en-ID" w:eastAsia="id-ID"/>
        </w:rPr>
      </w:pPr>
      <w:r w:rsidRPr="00306435">
        <w:rPr>
          <w:rFonts w:ascii="Bookman Old Style" w:hAnsi="Bookman Old Style"/>
          <w:i/>
          <w:lang w:val="en-ID" w:eastAsia="id-ID"/>
        </w:rPr>
        <w:t xml:space="preserve">Form </w:t>
      </w:r>
      <w:r w:rsidR="00081735" w:rsidRPr="00306435">
        <w:rPr>
          <w:rFonts w:ascii="Bookman Old Style" w:hAnsi="Bookman Old Style"/>
          <w:lang w:val="en-ID" w:eastAsia="id-ID"/>
        </w:rPr>
        <w:t xml:space="preserve">02.00 – Laporan NSFR </w:t>
      </w:r>
    </w:p>
    <w:p w14:paraId="2D21ED58" w14:textId="77777777" w:rsidR="00A01BF6" w:rsidRPr="00306435" w:rsidRDefault="00081735" w:rsidP="00697182">
      <w:pPr>
        <w:pStyle w:val="ListParagraph"/>
        <w:rPr>
          <w:rFonts w:ascii="Bookman Old Style" w:hAnsi="Bookman Old Style"/>
          <w:lang w:val="en-ID" w:eastAsia="id-ID"/>
        </w:rPr>
      </w:pPr>
      <w:r w:rsidRPr="00306435">
        <w:rPr>
          <w:rFonts w:ascii="Bookman Old Style" w:hAnsi="Bookman Old Style"/>
          <w:lang w:val="en-ID" w:eastAsia="id-ID"/>
        </w:rPr>
        <w:t xml:space="preserve">Bank menyampaikan Laporan NSFR individu maupun konsolidasi dalam bentuk </w:t>
      </w:r>
      <w:r w:rsidRPr="00306435">
        <w:rPr>
          <w:rFonts w:ascii="Bookman Old Style" w:hAnsi="Bookman Old Style"/>
          <w:i/>
          <w:lang w:val="en-ID" w:eastAsia="id-ID"/>
        </w:rPr>
        <w:t xml:space="preserve">portable document format </w:t>
      </w:r>
      <w:r w:rsidRPr="00306435">
        <w:rPr>
          <w:rFonts w:ascii="Bookman Old Style" w:hAnsi="Bookman Old Style"/>
          <w:lang w:val="en-ID" w:eastAsia="id-ID"/>
        </w:rPr>
        <w:t>(.pdf)</w:t>
      </w:r>
      <w:r w:rsidR="00D11B09" w:rsidRPr="00306435">
        <w:rPr>
          <w:rFonts w:ascii="Bookman Old Style" w:hAnsi="Bookman Old Style"/>
          <w:lang w:val="en-ID" w:eastAsia="id-ID"/>
        </w:rPr>
        <w:t xml:space="preserve">. </w:t>
      </w:r>
      <w:r w:rsidR="00697182" w:rsidRPr="00306435">
        <w:rPr>
          <w:rFonts w:ascii="Bookman Old Style" w:hAnsi="Bookman Old Style"/>
          <w:lang w:val="en-ID" w:eastAsia="id-ID"/>
        </w:rPr>
        <w:t xml:space="preserve"> </w:t>
      </w:r>
    </w:p>
    <w:p w14:paraId="381EFD89" w14:textId="52DE16EA" w:rsidR="00697182" w:rsidRPr="00306435" w:rsidRDefault="00697182" w:rsidP="00697182">
      <w:pPr>
        <w:pStyle w:val="ListParagraph"/>
        <w:rPr>
          <w:rFonts w:ascii="Bookman Old Style" w:hAnsi="Bookman Old Style"/>
          <w:lang w:val="en-ID" w:eastAsia="id-ID"/>
        </w:rPr>
      </w:pPr>
      <w:r w:rsidRPr="00306435">
        <w:rPr>
          <w:rFonts w:ascii="Bookman Old Style" w:hAnsi="Bookman Old Style"/>
          <w:lang w:val="en-ID" w:eastAsia="id-ID"/>
        </w:rPr>
        <w:t xml:space="preserve">Laporan NSFR memuat informasi paling </w:t>
      </w:r>
      <w:r w:rsidRPr="00306435">
        <w:rPr>
          <w:rFonts w:ascii="Bookman Old Style" w:hAnsi="Bookman Old Style"/>
          <w:lang w:eastAsia="id-ID"/>
        </w:rPr>
        <w:t>sedikit:</w:t>
      </w:r>
    </w:p>
    <w:p w14:paraId="17F14597" w14:textId="77777777" w:rsidR="00697182" w:rsidRPr="00306435" w:rsidRDefault="00697182" w:rsidP="002E17CC">
      <w:pPr>
        <w:pStyle w:val="ListParagraph"/>
        <w:numPr>
          <w:ilvl w:val="1"/>
          <w:numId w:val="16"/>
        </w:numPr>
        <w:spacing w:after="0" w:line="240" w:lineRule="auto"/>
        <w:ind w:left="1276" w:hanging="567"/>
        <w:rPr>
          <w:rFonts w:ascii="Bookman Old Style" w:hAnsi="Bookman Old Style"/>
          <w:lang w:val="id-ID" w:eastAsia="id-ID"/>
        </w:rPr>
      </w:pPr>
      <w:r w:rsidRPr="00306435">
        <w:rPr>
          <w:rFonts w:ascii="Bookman Old Style" w:hAnsi="Bookman Old Style"/>
          <w:lang w:eastAsia="id-ID"/>
        </w:rPr>
        <w:t>Perhitungan NSFR; dan</w:t>
      </w:r>
    </w:p>
    <w:p w14:paraId="1E077D03" w14:textId="77777777" w:rsidR="00697182" w:rsidRPr="00306435" w:rsidRDefault="00697182" w:rsidP="002E17CC">
      <w:pPr>
        <w:pStyle w:val="ListParagraph"/>
        <w:numPr>
          <w:ilvl w:val="1"/>
          <w:numId w:val="16"/>
        </w:numPr>
        <w:ind w:left="1276" w:hanging="567"/>
        <w:rPr>
          <w:rFonts w:ascii="Bookman Old Style" w:hAnsi="Bookman Old Style"/>
          <w:lang w:val="en-ID" w:eastAsia="id-ID"/>
        </w:rPr>
      </w:pPr>
      <w:r w:rsidRPr="00306435">
        <w:rPr>
          <w:rFonts w:ascii="Bookman Old Style" w:hAnsi="Bookman Old Style"/>
          <w:lang w:eastAsia="id-ID"/>
        </w:rPr>
        <w:t>Analisis perkembangan NSFR yang paling sedikit memuat informasi mengenai factor utama yang mempengaruhi perhitungan NSFR, f</w:t>
      </w:r>
      <w:r w:rsidRPr="00306435">
        <w:rPr>
          <w:rFonts w:ascii="Bookman Old Style" w:hAnsi="Bookman Old Style"/>
          <w:lang w:val="en-ID" w:eastAsia="id-ID"/>
        </w:rPr>
        <w:t>aktor atau kondisi yang menyebabkan penurunan atau peningkatan NSFR; dan</w:t>
      </w:r>
    </w:p>
    <w:p w14:paraId="41C89310" w14:textId="3684CB29" w:rsidR="00697182" w:rsidRPr="00306435" w:rsidRDefault="00697182" w:rsidP="002E17CC">
      <w:pPr>
        <w:pStyle w:val="ListParagraph"/>
        <w:numPr>
          <w:ilvl w:val="1"/>
          <w:numId w:val="16"/>
        </w:numPr>
        <w:ind w:left="1276" w:hanging="567"/>
        <w:rPr>
          <w:rFonts w:ascii="Bookman Old Style" w:hAnsi="Bookman Old Style"/>
          <w:lang w:val="en-ID" w:eastAsia="id-ID"/>
        </w:rPr>
      </w:pPr>
      <w:r w:rsidRPr="00306435">
        <w:rPr>
          <w:rFonts w:ascii="Bookman Old Style" w:hAnsi="Bookman Old Style"/>
          <w:lang w:val="en-ID" w:eastAsia="id-ID"/>
        </w:rPr>
        <w:t>komposisi aset dan liabilitas yang saling</w:t>
      </w:r>
      <w:r w:rsidR="00A01BF6" w:rsidRPr="00306435">
        <w:rPr>
          <w:rFonts w:ascii="Bookman Old Style" w:hAnsi="Bookman Old Style"/>
          <w:lang w:val="en-ID" w:eastAsia="id-ID"/>
        </w:rPr>
        <w:t xml:space="preserve"> </w:t>
      </w:r>
      <w:r w:rsidRPr="00306435">
        <w:rPr>
          <w:rFonts w:ascii="Bookman Old Style" w:hAnsi="Bookman Old Style"/>
          <w:lang w:val="en-ID" w:eastAsia="id-ID"/>
        </w:rPr>
        <w:t>bergantung (</w:t>
      </w:r>
      <w:r w:rsidRPr="00306435">
        <w:rPr>
          <w:rFonts w:ascii="Bookman Old Style" w:hAnsi="Bookman Old Style"/>
          <w:i/>
          <w:iCs/>
          <w:lang w:val="en-ID" w:eastAsia="id-ID"/>
        </w:rPr>
        <w:t>interdependent</w:t>
      </w:r>
      <w:r w:rsidRPr="00306435">
        <w:rPr>
          <w:rFonts w:ascii="Bookman Old Style" w:hAnsi="Bookman Old Style"/>
          <w:lang w:val="en-ID" w:eastAsia="id-ID"/>
        </w:rPr>
        <w:t xml:space="preserve">) serta keterkaitan transaksi antara aset dan liabilitas. </w:t>
      </w:r>
    </w:p>
    <w:p w14:paraId="67449AF7" w14:textId="55805A8F" w:rsidR="00081735" w:rsidRPr="00306435" w:rsidRDefault="00081735" w:rsidP="00697182">
      <w:pPr>
        <w:pStyle w:val="ListParagraph"/>
        <w:rPr>
          <w:rFonts w:ascii="Bookman Old Style" w:hAnsi="Bookman Old Style"/>
          <w:lang w:val="en-ID" w:eastAsia="id-ID"/>
        </w:rPr>
        <w:sectPr w:rsidR="00081735" w:rsidRPr="00306435" w:rsidSect="00D777E1">
          <w:pgSz w:w="18720" w:h="12240" w:orient="landscape" w:code="41"/>
          <w:pgMar w:top="1418" w:right="1701" w:bottom="1418" w:left="1418" w:header="709" w:footer="709" w:gutter="0"/>
          <w:cols w:space="708"/>
          <w:docGrid w:linePitch="360"/>
        </w:sectPr>
      </w:pPr>
    </w:p>
    <w:p w14:paraId="526C9B84" w14:textId="57DA7818" w:rsidR="00281CE2" w:rsidRPr="00306435" w:rsidRDefault="00281CE2">
      <w:pPr>
        <w:spacing w:after="0" w:line="240" w:lineRule="auto"/>
        <w:rPr>
          <w:rFonts w:ascii="Bookman Old Style" w:hAnsi="Bookman Old Style"/>
          <w:sz w:val="24"/>
          <w:szCs w:val="24"/>
        </w:rPr>
      </w:pPr>
    </w:p>
    <w:p w14:paraId="43BABDCD" w14:textId="3FC9220E"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37" w:name="_Toc207205312"/>
      <w:r w:rsidRPr="00306435">
        <w:rPr>
          <w:szCs w:val="24"/>
        </w:rPr>
        <w:t>Laporan Kualitas Aset dan Pembentukan Penyisihan Penghapusan Aset  - Bank Secara Konsolidasi</w:t>
      </w:r>
      <w:bookmarkEnd w:id="37"/>
    </w:p>
    <w:p w14:paraId="649BF6A8" w14:textId="72FE0D40" w:rsidR="002E358B" w:rsidRPr="00306435" w:rsidRDefault="00BF7DB2" w:rsidP="00BF7DB2">
      <w:pPr>
        <w:spacing w:after="0" w:line="240" w:lineRule="auto"/>
        <w:ind w:firstLine="567"/>
        <w:jc w:val="both"/>
        <w:rPr>
          <w:rFonts w:ascii="Bookman Old Style" w:hAnsi="Bookman Old Style"/>
          <w:sz w:val="24"/>
          <w:szCs w:val="24"/>
        </w:rPr>
      </w:pPr>
      <w:r w:rsidRPr="00306435">
        <w:rPr>
          <w:rFonts w:ascii="Bookman Old Style" w:hAnsi="Bookman Old Style"/>
          <w:sz w:val="24"/>
        </w:rPr>
        <w:t>Format dan pedoman pengisian Laporan Kualitas Aset dan Pembentukan PPA-Bank secara konsolidasi sesuai dengan Surat Edaran Otoritas Jasa Keuangan mengenai prinsip kehati-hatian dan laporan dalam rangka penerapan manajemen risiko secara konsolidasi bagi bank yang melakukan pengendalian terhadap perusahaan anak.</w:t>
      </w:r>
      <w:r w:rsidR="002E358B" w:rsidRPr="00306435">
        <w:rPr>
          <w:rFonts w:ascii="Bookman Old Style" w:hAnsi="Bookman Old Style"/>
          <w:sz w:val="24"/>
          <w:szCs w:val="24"/>
        </w:rPr>
        <w:br w:type="page"/>
      </w:r>
    </w:p>
    <w:p w14:paraId="42E937EC" w14:textId="44A1016E"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38" w:name="_Toc207205313"/>
      <w:r w:rsidRPr="00306435">
        <w:rPr>
          <w:szCs w:val="24"/>
        </w:rPr>
        <w:t xml:space="preserve">Laporan Kewajiban Pemenuhan Rasio Pengungkit  – </w:t>
      </w:r>
      <w:r w:rsidR="0087596D" w:rsidRPr="00306435">
        <w:rPr>
          <w:szCs w:val="24"/>
          <w:lang w:val="en-US"/>
        </w:rPr>
        <w:t>Individu dan Konsol</w:t>
      </w:r>
      <w:r w:rsidR="001A7F8F" w:rsidRPr="00306435">
        <w:rPr>
          <w:szCs w:val="24"/>
          <w:lang w:val="en-US"/>
        </w:rPr>
        <w:t>id</w:t>
      </w:r>
      <w:r w:rsidR="0087596D" w:rsidRPr="00306435">
        <w:rPr>
          <w:szCs w:val="24"/>
          <w:lang w:val="en-US"/>
        </w:rPr>
        <w:t>asi</w:t>
      </w:r>
      <w:bookmarkEnd w:id="38"/>
    </w:p>
    <w:p w14:paraId="0E02D902" w14:textId="2F8E66DF" w:rsidR="0087596D" w:rsidRPr="00306435" w:rsidRDefault="00073C57" w:rsidP="0087596D">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Laporan kewajiban pemenuhan rasio pengungkit </w:t>
      </w:r>
      <w:r w:rsidRPr="00306435">
        <w:rPr>
          <w:rFonts w:ascii="Bookman Old Style" w:hAnsi="Bookman Old Style"/>
          <w:i/>
          <w:sz w:val="24"/>
          <w:szCs w:val="24"/>
        </w:rPr>
        <w:t>(leverage ratio</w:t>
      </w:r>
      <w:r w:rsidRPr="00306435">
        <w:rPr>
          <w:rFonts w:ascii="Bookman Old Style" w:hAnsi="Bookman Old Style"/>
          <w:sz w:val="24"/>
          <w:szCs w:val="24"/>
        </w:rPr>
        <w:t xml:space="preserve">) </w:t>
      </w:r>
      <w:r w:rsidR="00F27BFF" w:rsidRPr="00306435">
        <w:rPr>
          <w:rFonts w:ascii="Bookman Old Style" w:hAnsi="Bookman Old Style"/>
          <w:sz w:val="24"/>
          <w:szCs w:val="24"/>
        </w:rPr>
        <w:t xml:space="preserve">secara </w:t>
      </w:r>
      <w:r w:rsidR="00C133E2" w:rsidRPr="00306435">
        <w:rPr>
          <w:rFonts w:ascii="Bookman Old Style" w:hAnsi="Bookman Old Style"/>
          <w:sz w:val="24"/>
          <w:szCs w:val="24"/>
        </w:rPr>
        <w:t xml:space="preserve">individu maupun </w:t>
      </w:r>
      <w:r w:rsidR="00F27BFF" w:rsidRPr="00306435">
        <w:rPr>
          <w:rFonts w:ascii="Bookman Old Style" w:hAnsi="Bookman Old Style"/>
          <w:sz w:val="24"/>
          <w:szCs w:val="24"/>
        </w:rPr>
        <w:t xml:space="preserve">konsolidasi </w:t>
      </w:r>
      <w:r w:rsidRPr="00306435">
        <w:rPr>
          <w:rFonts w:ascii="Bookman Old Style" w:hAnsi="Bookman Old Style"/>
          <w:sz w:val="24"/>
          <w:szCs w:val="24"/>
        </w:rPr>
        <w:t>terdiri atas laporan total eksposur dalam rasio pengungkit bagi BUS dan laporan perhitungan rasio pengungkit</w:t>
      </w:r>
      <w:r w:rsidR="0087596D" w:rsidRPr="00306435">
        <w:rPr>
          <w:rFonts w:ascii="Bookman Old Style" w:hAnsi="Bookman Old Style"/>
          <w:sz w:val="24"/>
          <w:szCs w:val="24"/>
        </w:rPr>
        <w:t>.</w:t>
      </w:r>
    </w:p>
    <w:p w14:paraId="71B22056" w14:textId="48E3FA71" w:rsidR="0087596D" w:rsidRPr="00306435" w:rsidRDefault="0087596D" w:rsidP="0087596D">
      <w:pPr>
        <w:spacing w:after="0" w:line="240" w:lineRule="auto"/>
        <w:jc w:val="both"/>
        <w:rPr>
          <w:rFonts w:ascii="Bookman Old Style" w:hAnsi="Bookman Old Style"/>
          <w:sz w:val="24"/>
          <w:szCs w:val="24"/>
          <w:lang w:val="en-ID"/>
        </w:rPr>
      </w:pPr>
      <w:r w:rsidRPr="00306435">
        <w:rPr>
          <w:rFonts w:ascii="Bookman Old Style" w:hAnsi="Bookman Old Style"/>
          <w:sz w:val="24"/>
          <w:szCs w:val="24"/>
          <w:lang w:val="en-ID"/>
        </w:rPr>
        <w:t>Laporan kewajiban pemenuhan Rasio Pengungkit terdiri atas:</w:t>
      </w:r>
    </w:p>
    <w:p w14:paraId="524C162B" w14:textId="77777777" w:rsidR="0087596D" w:rsidRPr="00306435" w:rsidRDefault="0087596D" w:rsidP="002E17CC">
      <w:pPr>
        <w:pStyle w:val="ListParagraph"/>
        <w:numPr>
          <w:ilvl w:val="1"/>
          <w:numId w:val="17"/>
        </w:numPr>
        <w:spacing w:after="0" w:line="240" w:lineRule="auto"/>
        <w:ind w:left="567" w:hanging="567"/>
        <w:jc w:val="both"/>
        <w:rPr>
          <w:rFonts w:ascii="Bookman Old Style" w:hAnsi="Bookman Old Style"/>
          <w:sz w:val="24"/>
          <w:szCs w:val="24"/>
          <w:lang w:val="en-ID"/>
        </w:rPr>
      </w:pPr>
      <w:r w:rsidRPr="00306435">
        <w:rPr>
          <w:rFonts w:ascii="Bookman Old Style" w:hAnsi="Bookman Old Style"/>
          <w:sz w:val="24"/>
          <w:szCs w:val="24"/>
          <w:lang w:val="en-ID"/>
        </w:rPr>
        <w:t>Laporan Total Eksposur Rasio Pengungkit; dan</w:t>
      </w:r>
    </w:p>
    <w:p w14:paraId="0C494393" w14:textId="7F4A9F12" w:rsidR="0087596D" w:rsidRPr="00306435" w:rsidRDefault="008E6C81" w:rsidP="002E17CC">
      <w:pPr>
        <w:pStyle w:val="ListParagraph"/>
        <w:numPr>
          <w:ilvl w:val="1"/>
          <w:numId w:val="17"/>
        </w:numPr>
        <w:spacing w:after="0" w:line="240" w:lineRule="auto"/>
        <w:ind w:left="567" w:hanging="567"/>
        <w:jc w:val="both"/>
        <w:rPr>
          <w:rFonts w:ascii="Bookman Old Style" w:hAnsi="Bookman Old Style"/>
          <w:sz w:val="24"/>
          <w:szCs w:val="24"/>
          <w:lang w:val="en-ID"/>
        </w:rPr>
      </w:pPr>
      <w:r w:rsidRPr="00306435">
        <w:rPr>
          <w:rFonts w:ascii="Bookman Old Style" w:hAnsi="Bookman Old Style"/>
          <w:sz w:val="24"/>
          <w:szCs w:val="24"/>
          <w:lang w:val="en-ID"/>
        </w:rPr>
        <w:t>L</w:t>
      </w:r>
      <w:r w:rsidR="0087596D" w:rsidRPr="00306435">
        <w:rPr>
          <w:rFonts w:ascii="Bookman Old Style" w:hAnsi="Bookman Old Style"/>
          <w:sz w:val="24"/>
          <w:szCs w:val="24"/>
          <w:lang w:val="en-ID"/>
        </w:rPr>
        <w:t>aporan perhitungan Rasio Pengungkit</w:t>
      </w:r>
    </w:p>
    <w:p w14:paraId="6CC56D0C" w14:textId="77777777" w:rsidR="00153747" w:rsidRPr="00306435" w:rsidRDefault="00153747" w:rsidP="00153747">
      <w:pPr>
        <w:spacing w:after="0" w:line="240" w:lineRule="auto"/>
        <w:jc w:val="both"/>
        <w:rPr>
          <w:rFonts w:ascii="Bookman Old Style" w:hAnsi="Bookman Old Style"/>
          <w:sz w:val="24"/>
          <w:szCs w:val="24"/>
          <w:lang w:val="en-ID"/>
        </w:rPr>
      </w:pPr>
    </w:p>
    <w:p w14:paraId="0CE9E67F" w14:textId="77777777" w:rsidR="00073C57" w:rsidRPr="00306435" w:rsidRDefault="00073C57">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42083322" w14:textId="4D3983EC" w:rsidR="00073C57" w:rsidRPr="00306435" w:rsidRDefault="0087596D" w:rsidP="00073C57">
      <w:pPr>
        <w:spacing w:after="0" w:line="240" w:lineRule="auto"/>
        <w:rPr>
          <w:rFonts w:ascii="Bookman Old Style" w:hAnsi="Bookman Old Style"/>
          <w:b/>
          <w:sz w:val="24"/>
          <w:szCs w:val="24"/>
        </w:rPr>
      </w:pPr>
      <w:r w:rsidRPr="00306435">
        <w:rPr>
          <w:rFonts w:ascii="Bookman Old Style" w:hAnsi="Bookman Old Style"/>
          <w:b/>
          <w:sz w:val="24"/>
          <w:szCs w:val="24"/>
        </w:rPr>
        <w:t>Format Laporan Kewajiban Pemenuhan Rasio Pengungkit</w:t>
      </w:r>
      <w:r w:rsidRPr="00306435">
        <w:rPr>
          <w:rFonts w:ascii="Bookman Old Style" w:hAnsi="Bookman Old Style"/>
          <w:b/>
          <w:i/>
          <w:sz w:val="24"/>
          <w:szCs w:val="24"/>
        </w:rPr>
        <w:t xml:space="preserve"> </w:t>
      </w:r>
      <w:r w:rsidR="008673DA" w:rsidRPr="00306435">
        <w:rPr>
          <w:rFonts w:ascii="Bookman Old Style" w:hAnsi="Bookman Old Style"/>
          <w:b/>
          <w:i/>
          <w:sz w:val="24"/>
          <w:szCs w:val="24"/>
        </w:rPr>
        <w:t xml:space="preserve">– </w:t>
      </w:r>
      <w:r w:rsidR="008673DA" w:rsidRPr="00306435">
        <w:rPr>
          <w:rFonts w:ascii="Bookman Old Style" w:hAnsi="Bookman Old Style"/>
          <w:b/>
          <w:sz w:val="24"/>
          <w:szCs w:val="24"/>
        </w:rPr>
        <w:t>Individu dan Konsolidasi</w:t>
      </w:r>
    </w:p>
    <w:p w14:paraId="566F6F66" w14:textId="0C1170A7" w:rsidR="00073C57" w:rsidRPr="00306435" w:rsidRDefault="00073C57" w:rsidP="00073C57">
      <w:pPr>
        <w:spacing w:after="0" w:line="240" w:lineRule="auto"/>
        <w:rPr>
          <w:rFonts w:ascii="Bookman Old Style" w:hAnsi="Bookman Old Style"/>
          <w:sz w:val="24"/>
          <w:szCs w:val="24"/>
        </w:rPr>
      </w:pPr>
    </w:p>
    <w:p w14:paraId="141B6CEB" w14:textId="1D2D1FAA" w:rsidR="00073C57" w:rsidRPr="00306435" w:rsidRDefault="008F268F" w:rsidP="002E17CC">
      <w:pPr>
        <w:pStyle w:val="ListParagraph"/>
        <w:numPr>
          <w:ilvl w:val="3"/>
          <w:numId w:val="16"/>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7C0D61" w:rsidRPr="00306435">
        <w:rPr>
          <w:rFonts w:ascii="Bookman Old Style" w:hAnsi="Bookman Old Style"/>
          <w:sz w:val="24"/>
          <w:szCs w:val="24"/>
        </w:rPr>
        <w:t xml:space="preserve">01.00 </w:t>
      </w:r>
      <w:r w:rsidR="00073C57" w:rsidRPr="00306435">
        <w:rPr>
          <w:rFonts w:ascii="Bookman Old Style" w:hAnsi="Bookman Old Style"/>
          <w:sz w:val="24"/>
          <w:szCs w:val="24"/>
        </w:rPr>
        <w:t xml:space="preserve">- Laporan Total Eksposur Dalam Rasio Pengungkit </w:t>
      </w:r>
    </w:p>
    <w:p w14:paraId="600DE3F2" w14:textId="0FEEB234" w:rsidR="00073C57" w:rsidRPr="00306435" w:rsidRDefault="00073C57" w:rsidP="00073C57">
      <w:pPr>
        <w:pStyle w:val="ListParagraph"/>
        <w:spacing w:after="0" w:line="240" w:lineRule="auto"/>
        <w:ind w:left="567"/>
        <w:rPr>
          <w:rFonts w:ascii="Bookman Old Style" w:hAnsi="Bookman Old Style"/>
          <w:sz w:val="24"/>
          <w:szCs w:val="24"/>
        </w:rPr>
      </w:pPr>
    </w:p>
    <w:tbl>
      <w:tblPr>
        <w:tblW w:w="8789"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124"/>
        <w:gridCol w:w="1985"/>
      </w:tblGrid>
      <w:tr w:rsidR="00073C57" w:rsidRPr="00306435" w14:paraId="48302ACF" w14:textId="77777777" w:rsidTr="00F45B3B">
        <w:trPr>
          <w:trHeight w:val="493"/>
          <w:tblHeader/>
        </w:trPr>
        <w:tc>
          <w:tcPr>
            <w:tcW w:w="680" w:type="dxa"/>
            <w:shd w:val="clear" w:color="auto" w:fill="D9D9D9" w:themeFill="background1" w:themeFillShade="D9"/>
            <w:noWrap/>
            <w:hideMark/>
          </w:tcPr>
          <w:p w14:paraId="68A5D898" w14:textId="77777777" w:rsidR="00073C57" w:rsidRPr="00306435" w:rsidRDefault="00073C57" w:rsidP="00073C5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No</w:t>
            </w:r>
          </w:p>
        </w:tc>
        <w:tc>
          <w:tcPr>
            <w:tcW w:w="6124" w:type="dxa"/>
            <w:shd w:val="clear" w:color="auto" w:fill="D9D9D9" w:themeFill="background1" w:themeFillShade="D9"/>
            <w:noWrap/>
            <w:hideMark/>
          </w:tcPr>
          <w:p w14:paraId="3D73371B" w14:textId="4979F758" w:rsidR="00073C57" w:rsidRPr="00306435" w:rsidRDefault="00073C57" w:rsidP="00073C5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Keterangan</w:t>
            </w:r>
            <w:r w:rsidR="00153747" w:rsidRPr="00306435">
              <w:rPr>
                <w:rFonts w:ascii="Bookman Old Style" w:eastAsia="Times New Roman" w:hAnsi="Bookman Old Style" w:cs="Calibri"/>
                <w:b/>
                <w:bCs/>
                <w:color w:val="000000"/>
                <w:sz w:val="24"/>
                <w:szCs w:val="24"/>
                <w:lang w:val="en-ID" w:eastAsia="en-ID"/>
              </w:rPr>
              <w:t>*)</w:t>
            </w:r>
          </w:p>
        </w:tc>
        <w:tc>
          <w:tcPr>
            <w:tcW w:w="1985" w:type="dxa"/>
            <w:shd w:val="clear" w:color="auto" w:fill="D9D9D9" w:themeFill="background1" w:themeFillShade="D9"/>
            <w:noWrap/>
            <w:hideMark/>
          </w:tcPr>
          <w:p w14:paraId="0815D244" w14:textId="6712BBD0" w:rsidR="00073C57" w:rsidRPr="00306435" w:rsidRDefault="00073C57" w:rsidP="00073C5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Jumlah</w:t>
            </w:r>
            <w:r w:rsidR="00184090" w:rsidRPr="00306435">
              <w:rPr>
                <w:rFonts w:ascii="Bookman Old Style" w:eastAsia="Times New Roman" w:hAnsi="Bookman Old Style" w:cs="Calibri"/>
                <w:b/>
                <w:bCs/>
                <w:color w:val="000000"/>
                <w:sz w:val="24"/>
                <w:szCs w:val="24"/>
                <w:lang w:val="en-ID" w:eastAsia="en-ID"/>
              </w:rPr>
              <w:t>*</w:t>
            </w:r>
            <w:r w:rsidR="00153747" w:rsidRPr="00306435">
              <w:rPr>
                <w:rFonts w:ascii="Bookman Old Style" w:eastAsia="Times New Roman" w:hAnsi="Bookman Old Style" w:cs="Calibri"/>
                <w:b/>
                <w:bCs/>
                <w:color w:val="000000"/>
                <w:sz w:val="24"/>
                <w:szCs w:val="24"/>
                <w:lang w:val="en-ID" w:eastAsia="en-ID"/>
              </w:rPr>
              <w:t>*</w:t>
            </w:r>
            <w:r w:rsidR="00184090" w:rsidRPr="00306435">
              <w:rPr>
                <w:rFonts w:ascii="Bookman Old Style" w:eastAsia="Times New Roman" w:hAnsi="Bookman Old Style" w:cs="Calibri"/>
                <w:b/>
                <w:bCs/>
                <w:color w:val="000000"/>
                <w:sz w:val="24"/>
                <w:szCs w:val="24"/>
                <w:lang w:val="en-ID" w:eastAsia="en-ID"/>
              </w:rPr>
              <w:t>)</w:t>
            </w:r>
          </w:p>
        </w:tc>
      </w:tr>
      <w:tr w:rsidR="00073C57" w:rsidRPr="00306435" w14:paraId="74B8A8A5" w14:textId="77777777" w:rsidTr="00F27BFF">
        <w:trPr>
          <w:trHeight w:val="1560"/>
        </w:trPr>
        <w:tc>
          <w:tcPr>
            <w:tcW w:w="680" w:type="dxa"/>
            <w:shd w:val="clear" w:color="auto" w:fill="auto"/>
            <w:noWrap/>
            <w:hideMark/>
          </w:tcPr>
          <w:p w14:paraId="7AE71233"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c>
          <w:tcPr>
            <w:tcW w:w="6124" w:type="dxa"/>
            <w:shd w:val="clear" w:color="auto" w:fill="auto"/>
            <w:noWrap/>
            <w:hideMark/>
          </w:tcPr>
          <w:p w14:paraId="0DB227EA" w14:textId="5F168085"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Total aset di laporan posisi keuangan pada laporan keuangan publikasi selain piutang, pembiayaan bagi hasil, </w:t>
            </w:r>
            <w:r w:rsidR="0077388E" w:rsidRPr="00306435">
              <w:rPr>
                <w:rFonts w:ascii="Bookman Old Style" w:eastAsia="Times New Roman" w:hAnsi="Bookman Old Style" w:cs="Calibri"/>
                <w:i/>
                <w:color w:val="000000"/>
                <w:sz w:val="24"/>
                <w:szCs w:val="24"/>
                <w:lang w:val="en-ID" w:eastAsia="en-ID"/>
              </w:rPr>
              <w:t>ijarah</w:t>
            </w:r>
            <w:r w:rsidRPr="00306435">
              <w:rPr>
                <w:rFonts w:ascii="Bookman Old Style" w:eastAsia="Times New Roman" w:hAnsi="Bookman Old Style" w:cs="Calibri"/>
                <w:color w:val="000000"/>
                <w:sz w:val="24"/>
                <w:szCs w:val="24"/>
                <w:lang w:val="en-ID" w:eastAsia="en-ID"/>
              </w:rPr>
              <w:t xml:space="preserve">, salam, aset istishna dalam penyelesaian, termin istishna, dan persediaan (nilai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w:t>
            </w:r>
          </w:p>
        </w:tc>
        <w:tc>
          <w:tcPr>
            <w:tcW w:w="1985" w:type="dxa"/>
            <w:shd w:val="clear" w:color="auto" w:fill="auto"/>
            <w:noWrap/>
            <w:hideMark/>
          </w:tcPr>
          <w:p w14:paraId="06B1F961" w14:textId="77777777" w:rsidR="00073C57" w:rsidRPr="00306435" w:rsidRDefault="00073C57" w:rsidP="00073C5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073C57" w:rsidRPr="00306435" w14:paraId="41418437" w14:textId="77777777" w:rsidTr="00F27BFF">
        <w:trPr>
          <w:trHeight w:val="1870"/>
        </w:trPr>
        <w:tc>
          <w:tcPr>
            <w:tcW w:w="680" w:type="dxa"/>
            <w:shd w:val="clear" w:color="auto" w:fill="auto"/>
            <w:noWrap/>
            <w:hideMark/>
          </w:tcPr>
          <w:p w14:paraId="6B2ABACC"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c>
          <w:tcPr>
            <w:tcW w:w="6124" w:type="dxa"/>
            <w:shd w:val="clear" w:color="auto" w:fill="auto"/>
            <w:noWrap/>
            <w:hideMark/>
          </w:tcPr>
          <w:p w14:paraId="614D23DC" w14:textId="39218E98"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Total aset di laporan posisi keuangan pada laporan keuangan publikasi yang terdiri dari piutang, pembiayaan bagi hasil, dan </w:t>
            </w:r>
            <w:r w:rsidR="0077388E" w:rsidRPr="00306435">
              <w:rPr>
                <w:rFonts w:ascii="Bookman Old Style" w:eastAsia="Times New Roman" w:hAnsi="Bookman Old Style" w:cs="Calibri"/>
                <w:i/>
                <w:color w:val="000000"/>
                <w:sz w:val="24"/>
                <w:szCs w:val="24"/>
                <w:lang w:val="en-ID" w:eastAsia="en-ID"/>
              </w:rPr>
              <w:t>ijarah</w:t>
            </w:r>
            <w:r w:rsidR="0077388E" w:rsidRPr="00306435">
              <w:rPr>
                <w:rFonts w:ascii="Bookman Old Style" w:eastAsia="Times New Roman" w:hAnsi="Bookman Old Style" w:cs="Calibri"/>
                <w:color w:val="000000"/>
                <w:sz w:val="24"/>
                <w:szCs w:val="24"/>
                <w:lang w:val="en-ID" w:eastAsia="en-ID"/>
              </w:rPr>
              <w:t xml:space="preserve">, </w:t>
            </w:r>
            <w:r w:rsidRPr="00306435">
              <w:rPr>
                <w:rFonts w:ascii="Bookman Old Style" w:eastAsia="Times New Roman" w:hAnsi="Bookman Old Style" w:cs="Calibri"/>
                <w:color w:val="000000"/>
                <w:sz w:val="24"/>
                <w:szCs w:val="24"/>
                <w:lang w:val="en-ID" w:eastAsia="en-ID"/>
              </w:rPr>
              <w:t xml:space="preserve">(nilai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 termasuk margin/imbalan/sewa yang akan diterima (jika ada).</w:t>
            </w:r>
          </w:p>
        </w:tc>
        <w:tc>
          <w:tcPr>
            <w:tcW w:w="1985" w:type="dxa"/>
            <w:shd w:val="clear" w:color="auto" w:fill="auto"/>
            <w:noWrap/>
            <w:hideMark/>
          </w:tcPr>
          <w:p w14:paraId="6765A395" w14:textId="77777777" w:rsidR="00073C57" w:rsidRPr="00306435" w:rsidRDefault="00073C57" w:rsidP="00073C5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073C57" w:rsidRPr="00306435" w14:paraId="5D565609" w14:textId="77777777" w:rsidTr="00F27BFF">
        <w:trPr>
          <w:trHeight w:val="940"/>
        </w:trPr>
        <w:tc>
          <w:tcPr>
            <w:tcW w:w="680" w:type="dxa"/>
            <w:shd w:val="clear" w:color="auto" w:fill="auto"/>
            <w:noWrap/>
            <w:hideMark/>
          </w:tcPr>
          <w:p w14:paraId="0979F9D7"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c>
          <w:tcPr>
            <w:tcW w:w="6124" w:type="dxa"/>
            <w:shd w:val="clear" w:color="auto" w:fill="auto"/>
            <w:hideMark/>
          </w:tcPr>
          <w:p w14:paraId="27726800" w14:textId="77777777" w:rsidR="00073C57" w:rsidRPr="00306435" w:rsidRDefault="00073C57" w:rsidP="00073C5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Total aset di laporan posisi keuangan pada laporan keuangan publikasi yang terdiri dari salam (nilai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w:t>
            </w:r>
          </w:p>
        </w:tc>
        <w:tc>
          <w:tcPr>
            <w:tcW w:w="1985" w:type="dxa"/>
            <w:shd w:val="clear" w:color="auto" w:fill="auto"/>
            <w:noWrap/>
            <w:hideMark/>
          </w:tcPr>
          <w:p w14:paraId="6B0C98FF" w14:textId="77777777" w:rsidR="00073C57" w:rsidRPr="00306435" w:rsidRDefault="00073C57" w:rsidP="00073C5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073C57" w:rsidRPr="00306435" w14:paraId="76E6D616" w14:textId="77777777" w:rsidTr="00F27BFF">
        <w:trPr>
          <w:trHeight w:val="1250"/>
        </w:trPr>
        <w:tc>
          <w:tcPr>
            <w:tcW w:w="680" w:type="dxa"/>
            <w:shd w:val="clear" w:color="auto" w:fill="auto"/>
            <w:noWrap/>
            <w:hideMark/>
          </w:tcPr>
          <w:p w14:paraId="542F8A95"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c>
          <w:tcPr>
            <w:tcW w:w="6124" w:type="dxa"/>
            <w:shd w:val="clear" w:color="auto" w:fill="auto"/>
            <w:noWrap/>
            <w:hideMark/>
          </w:tcPr>
          <w:p w14:paraId="3EE464E0"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Total aset di laporan posisi keuangan pada laporan keuangan publikasi yang terdiri dari aset istishna dalam penyelesaian dan termin istishna (nilai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w:t>
            </w:r>
          </w:p>
        </w:tc>
        <w:tc>
          <w:tcPr>
            <w:tcW w:w="1985" w:type="dxa"/>
            <w:shd w:val="clear" w:color="auto" w:fill="auto"/>
            <w:noWrap/>
            <w:hideMark/>
          </w:tcPr>
          <w:p w14:paraId="5AFEAAAF" w14:textId="77777777" w:rsidR="00073C57" w:rsidRPr="00306435" w:rsidRDefault="00073C57" w:rsidP="00073C5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073C57" w:rsidRPr="00306435" w14:paraId="0ED42C74" w14:textId="77777777" w:rsidTr="00F27BFF">
        <w:trPr>
          <w:trHeight w:val="940"/>
        </w:trPr>
        <w:tc>
          <w:tcPr>
            <w:tcW w:w="680" w:type="dxa"/>
            <w:shd w:val="clear" w:color="auto" w:fill="auto"/>
            <w:noWrap/>
            <w:hideMark/>
          </w:tcPr>
          <w:p w14:paraId="10AFF405"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c>
          <w:tcPr>
            <w:tcW w:w="6124" w:type="dxa"/>
            <w:shd w:val="clear" w:color="auto" w:fill="auto"/>
            <w:noWrap/>
            <w:hideMark/>
          </w:tcPr>
          <w:p w14:paraId="49311831"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Total aset di laporan posisi keuangan pada laporan keuangan publikasi yang terdiri dari persediaan (nilai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w:t>
            </w:r>
          </w:p>
        </w:tc>
        <w:tc>
          <w:tcPr>
            <w:tcW w:w="1985" w:type="dxa"/>
            <w:shd w:val="clear" w:color="auto" w:fill="auto"/>
            <w:noWrap/>
            <w:hideMark/>
          </w:tcPr>
          <w:p w14:paraId="7B79E85D" w14:textId="77777777" w:rsidR="00073C57" w:rsidRPr="00306435" w:rsidRDefault="00073C57" w:rsidP="00073C5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073C57" w:rsidRPr="00306435" w14:paraId="5AC790A0" w14:textId="77777777" w:rsidTr="00F27BFF">
        <w:trPr>
          <w:trHeight w:val="1560"/>
        </w:trPr>
        <w:tc>
          <w:tcPr>
            <w:tcW w:w="680" w:type="dxa"/>
            <w:shd w:val="clear" w:color="auto" w:fill="auto"/>
            <w:noWrap/>
            <w:hideMark/>
          </w:tcPr>
          <w:p w14:paraId="7CBA0A92"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6</w:t>
            </w:r>
          </w:p>
        </w:tc>
        <w:tc>
          <w:tcPr>
            <w:tcW w:w="6124" w:type="dxa"/>
            <w:shd w:val="clear" w:color="auto" w:fill="auto"/>
            <w:noWrap/>
            <w:hideMark/>
          </w:tcPr>
          <w:p w14:paraId="0834783B"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nilai penyertaan pada Bank Syariah, lembaga keuangan syariah, perusahaan asuransi syariah, dan/atau entitas lain yang harus dikonsolidasikan namun di luar cakupan konsolidasi.</w:t>
            </w:r>
          </w:p>
        </w:tc>
        <w:tc>
          <w:tcPr>
            <w:tcW w:w="1985" w:type="dxa"/>
            <w:shd w:val="clear" w:color="auto" w:fill="auto"/>
            <w:noWrap/>
            <w:hideMark/>
          </w:tcPr>
          <w:p w14:paraId="5FF52634"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0DE1E2AC" w14:textId="77777777" w:rsidTr="00F27BFF">
        <w:trPr>
          <w:trHeight w:val="1250"/>
        </w:trPr>
        <w:tc>
          <w:tcPr>
            <w:tcW w:w="680" w:type="dxa"/>
            <w:shd w:val="clear" w:color="auto" w:fill="auto"/>
            <w:noWrap/>
            <w:hideMark/>
          </w:tcPr>
          <w:p w14:paraId="35042E01"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7</w:t>
            </w:r>
          </w:p>
        </w:tc>
        <w:tc>
          <w:tcPr>
            <w:tcW w:w="6124" w:type="dxa"/>
            <w:shd w:val="clear" w:color="auto" w:fill="auto"/>
            <w:noWrap/>
            <w:hideMark/>
          </w:tcPr>
          <w:p w14:paraId="7C65BB12"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nilai kumpulan aset keuangan syariah yang mendasari yang telah dialihkan dalam sekuritisasi aset syariah yang memenuhi persyaratan jual putus.</w:t>
            </w:r>
          </w:p>
        </w:tc>
        <w:tc>
          <w:tcPr>
            <w:tcW w:w="1985" w:type="dxa"/>
            <w:shd w:val="clear" w:color="auto" w:fill="auto"/>
            <w:noWrap/>
            <w:hideMark/>
          </w:tcPr>
          <w:p w14:paraId="65C69228"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55B5B4BB" w14:textId="77777777" w:rsidTr="00F27BFF">
        <w:trPr>
          <w:trHeight w:val="1250"/>
        </w:trPr>
        <w:tc>
          <w:tcPr>
            <w:tcW w:w="680" w:type="dxa"/>
            <w:shd w:val="clear" w:color="auto" w:fill="auto"/>
            <w:noWrap/>
            <w:hideMark/>
          </w:tcPr>
          <w:p w14:paraId="2DC1A7AB"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8</w:t>
            </w:r>
          </w:p>
        </w:tc>
        <w:tc>
          <w:tcPr>
            <w:tcW w:w="6124" w:type="dxa"/>
            <w:shd w:val="clear" w:color="auto" w:fill="auto"/>
            <w:noWrap/>
            <w:hideMark/>
          </w:tcPr>
          <w:p w14:paraId="794A1406"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terhadap pengecualian sementara atas penempatan giro wadiah pada Bank Indonesia dalam rangka memenuhi ketentuan giro wajib minimum (jika ada).</w:t>
            </w:r>
          </w:p>
        </w:tc>
        <w:tc>
          <w:tcPr>
            <w:tcW w:w="1985" w:type="dxa"/>
            <w:shd w:val="clear" w:color="auto" w:fill="auto"/>
            <w:noWrap/>
            <w:hideMark/>
          </w:tcPr>
          <w:p w14:paraId="29EF2045"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5594E15C" w14:textId="77777777" w:rsidTr="00F27BFF">
        <w:trPr>
          <w:trHeight w:val="1560"/>
        </w:trPr>
        <w:tc>
          <w:tcPr>
            <w:tcW w:w="680" w:type="dxa"/>
            <w:shd w:val="clear" w:color="auto" w:fill="auto"/>
            <w:noWrap/>
            <w:hideMark/>
          </w:tcPr>
          <w:p w14:paraId="36E35695"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9</w:t>
            </w:r>
          </w:p>
        </w:tc>
        <w:tc>
          <w:tcPr>
            <w:tcW w:w="6124" w:type="dxa"/>
            <w:shd w:val="clear" w:color="auto" w:fill="auto"/>
            <w:noWrap/>
            <w:hideMark/>
          </w:tcPr>
          <w:p w14:paraId="4A7D5424"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aset fidusia yang diakui sebagai komponen laporan posisi keuangan berdasarkan standar akuntansi keuangan yang berlaku namun dikeluarkan dari perhitungan Rasio Pengungkit bagi BUS.</w:t>
            </w:r>
          </w:p>
        </w:tc>
        <w:tc>
          <w:tcPr>
            <w:tcW w:w="1985" w:type="dxa"/>
            <w:shd w:val="clear" w:color="auto" w:fill="auto"/>
            <w:noWrap/>
            <w:hideMark/>
          </w:tcPr>
          <w:p w14:paraId="4511C3E4"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2DDD6259" w14:textId="77777777" w:rsidTr="00F27BFF">
        <w:trPr>
          <w:trHeight w:val="1250"/>
        </w:trPr>
        <w:tc>
          <w:tcPr>
            <w:tcW w:w="680" w:type="dxa"/>
            <w:shd w:val="clear" w:color="auto" w:fill="auto"/>
            <w:noWrap/>
            <w:hideMark/>
          </w:tcPr>
          <w:p w14:paraId="4B9676F7"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10</w:t>
            </w:r>
          </w:p>
        </w:tc>
        <w:tc>
          <w:tcPr>
            <w:tcW w:w="6124" w:type="dxa"/>
            <w:shd w:val="clear" w:color="auto" w:fill="auto"/>
            <w:noWrap/>
            <w:hideMark/>
          </w:tcPr>
          <w:p w14:paraId="665EB4D3"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nilai pembelian atau penjualan aset keuangan syariah secara reguler dengan menggunakan metode akuntansi tanggal perdagangan.</w:t>
            </w:r>
          </w:p>
        </w:tc>
        <w:tc>
          <w:tcPr>
            <w:tcW w:w="1985" w:type="dxa"/>
            <w:shd w:val="clear" w:color="auto" w:fill="auto"/>
            <w:noWrap/>
            <w:hideMark/>
          </w:tcPr>
          <w:p w14:paraId="5A4BED59"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29086B9B" w14:textId="77777777" w:rsidTr="00F27BFF">
        <w:trPr>
          <w:trHeight w:val="940"/>
        </w:trPr>
        <w:tc>
          <w:tcPr>
            <w:tcW w:w="680" w:type="dxa"/>
            <w:shd w:val="clear" w:color="auto" w:fill="auto"/>
            <w:noWrap/>
            <w:hideMark/>
          </w:tcPr>
          <w:p w14:paraId="2112C334"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11</w:t>
            </w:r>
          </w:p>
        </w:tc>
        <w:tc>
          <w:tcPr>
            <w:tcW w:w="6124" w:type="dxa"/>
            <w:shd w:val="clear" w:color="auto" w:fill="auto"/>
            <w:noWrap/>
            <w:hideMark/>
          </w:tcPr>
          <w:p w14:paraId="67D777AE"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Penyesuaian untuk nilai transaksi </w:t>
            </w:r>
            <w:r w:rsidRPr="00306435">
              <w:rPr>
                <w:rFonts w:ascii="Bookman Old Style" w:eastAsia="Times New Roman" w:hAnsi="Bookman Old Style" w:cs="Calibri"/>
                <w:i/>
                <w:iCs/>
                <w:color w:val="000000"/>
                <w:sz w:val="24"/>
                <w:szCs w:val="24"/>
                <w:lang w:val="en-ID" w:eastAsia="en-ID"/>
              </w:rPr>
              <w:t>cash pooling</w:t>
            </w:r>
            <w:r w:rsidRPr="00306435">
              <w:rPr>
                <w:rFonts w:ascii="Bookman Old Style" w:eastAsia="Times New Roman" w:hAnsi="Bookman Old Style" w:cs="Calibri"/>
                <w:color w:val="000000"/>
                <w:sz w:val="24"/>
                <w:szCs w:val="24"/>
                <w:lang w:val="en-ID" w:eastAsia="en-ID"/>
              </w:rPr>
              <w:t xml:space="preserve"> yang memenuhi persyaratan sebagaimana diatur dalam Peraturan Otoritas Jasa Keuangan ini.</w:t>
            </w:r>
          </w:p>
        </w:tc>
        <w:tc>
          <w:tcPr>
            <w:tcW w:w="1985" w:type="dxa"/>
            <w:shd w:val="clear" w:color="auto" w:fill="auto"/>
            <w:noWrap/>
            <w:hideMark/>
          </w:tcPr>
          <w:p w14:paraId="50174D97"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3A2C852B" w14:textId="77777777" w:rsidTr="00F27BFF">
        <w:trPr>
          <w:trHeight w:val="630"/>
        </w:trPr>
        <w:tc>
          <w:tcPr>
            <w:tcW w:w="680" w:type="dxa"/>
            <w:shd w:val="clear" w:color="auto" w:fill="auto"/>
            <w:noWrap/>
            <w:hideMark/>
          </w:tcPr>
          <w:p w14:paraId="4314D34E"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12</w:t>
            </w:r>
          </w:p>
        </w:tc>
        <w:tc>
          <w:tcPr>
            <w:tcW w:w="6124" w:type="dxa"/>
            <w:shd w:val="clear" w:color="auto" w:fill="auto"/>
            <w:noWrap/>
            <w:hideMark/>
          </w:tcPr>
          <w:p w14:paraId="10FB2171"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nilai eksposur transaksi derivatif syariah.</w:t>
            </w:r>
          </w:p>
        </w:tc>
        <w:tc>
          <w:tcPr>
            <w:tcW w:w="1985" w:type="dxa"/>
            <w:shd w:val="clear" w:color="auto" w:fill="auto"/>
            <w:noWrap/>
            <w:hideMark/>
          </w:tcPr>
          <w:p w14:paraId="0D3EB82E"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5DAAC534" w14:textId="77777777" w:rsidTr="00F27BFF">
        <w:trPr>
          <w:trHeight w:val="630"/>
        </w:trPr>
        <w:tc>
          <w:tcPr>
            <w:tcW w:w="680" w:type="dxa"/>
            <w:shd w:val="clear" w:color="auto" w:fill="auto"/>
            <w:noWrap/>
            <w:hideMark/>
          </w:tcPr>
          <w:p w14:paraId="58FD8EE6"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13</w:t>
            </w:r>
          </w:p>
        </w:tc>
        <w:tc>
          <w:tcPr>
            <w:tcW w:w="6124" w:type="dxa"/>
            <w:shd w:val="clear" w:color="auto" w:fill="auto"/>
            <w:noWrap/>
            <w:hideMark/>
          </w:tcPr>
          <w:p w14:paraId="125FE3F3"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Penyesuaian untuk nilai eksposur SFT berupa transaksi </w:t>
            </w:r>
            <w:r w:rsidRPr="00306435">
              <w:rPr>
                <w:rFonts w:ascii="Bookman Old Style" w:eastAsia="Times New Roman" w:hAnsi="Bookman Old Style" w:cs="Calibri"/>
                <w:i/>
                <w:iCs/>
                <w:color w:val="000000"/>
                <w:sz w:val="24"/>
                <w:szCs w:val="24"/>
                <w:lang w:val="en-ID" w:eastAsia="en-ID"/>
              </w:rPr>
              <w:t xml:space="preserve">reverse </w:t>
            </w:r>
            <w:r w:rsidRPr="00306435">
              <w:rPr>
                <w:rFonts w:ascii="Bookman Old Style" w:eastAsia="Times New Roman" w:hAnsi="Bookman Old Style" w:cs="Calibri"/>
                <w:color w:val="000000"/>
                <w:sz w:val="24"/>
                <w:szCs w:val="24"/>
                <w:lang w:val="en-ID" w:eastAsia="en-ID"/>
              </w:rPr>
              <w:t>repo syariah.</w:t>
            </w:r>
          </w:p>
        </w:tc>
        <w:tc>
          <w:tcPr>
            <w:tcW w:w="1985" w:type="dxa"/>
            <w:shd w:val="clear" w:color="auto" w:fill="auto"/>
            <w:noWrap/>
            <w:hideMark/>
          </w:tcPr>
          <w:p w14:paraId="03B8A551"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78F409DF" w14:textId="77777777" w:rsidTr="00F27BFF">
        <w:trPr>
          <w:trHeight w:val="630"/>
        </w:trPr>
        <w:tc>
          <w:tcPr>
            <w:tcW w:w="680" w:type="dxa"/>
            <w:shd w:val="clear" w:color="auto" w:fill="auto"/>
            <w:noWrap/>
            <w:hideMark/>
          </w:tcPr>
          <w:p w14:paraId="7B5C3F3E"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14</w:t>
            </w:r>
          </w:p>
        </w:tc>
        <w:tc>
          <w:tcPr>
            <w:tcW w:w="6124" w:type="dxa"/>
            <w:shd w:val="clear" w:color="auto" w:fill="auto"/>
            <w:noWrap/>
            <w:hideMark/>
          </w:tcPr>
          <w:p w14:paraId="1CF3282F"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nilai eksposur TRA yang telah dikalikan dengan FKK.</w:t>
            </w:r>
          </w:p>
        </w:tc>
        <w:tc>
          <w:tcPr>
            <w:tcW w:w="1985" w:type="dxa"/>
            <w:shd w:val="clear" w:color="auto" w:fill="auto"/>
            <w:noWrap/>
            <w:hideMark/>
          </w:tcPr>
          <w:p w14:paraId="375953E3"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3108C0C7" w14:textId="77777777" w:rsidTr="00F27BFF">
        <w:trPr>
          <w:trHeight w:val="630"/>
        </w:trPr>
        <w:tc>
          <w:tcPr>
            <w:tcW w:w="680" w:type="dxa"/>
            <w:shd w:val="clear" w:color="auto" w:fill="auto"/>
            <w:noWrap/>
            <w:hideMark/>
          </w:tcPr>
          <w:p w14:paraId="452BAB1E"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15</w:t>
            </w:r>
          </w:p>
        </w:tc>
        <w:tc>
          <w:tcPr>
            <w:tcW w:w="6124" w:type="dxa"/>
            <w:shd w:val="clear" w:color="auto" w:fill="auto"/>
            <w:noWrap/>
            <w:hideMark/>
          </w:tcPr>
          <w:p w14:paraId="37508886"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penilaian prudensial berupa faktor pengurang modal dan CKPN.</w:t>
            </w:r>
          </w:p>
        </w:tc>
        <w:tc>
          <w:tcPr>
            <w:tcW w:w="1985" w:type="dxa"/>
            <w:shd w:val="clear" w:color="auto" w:fill="auto"/>
            <w:noWrap/>
            <w:hideMark/>
          </w:tcPr>
          <w:p w14:paraId="2792425D"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77516C4C" w14:textId="77777777" w:rsidTr="00F27BFF">
        <w:trPr>
          <w:trHeight w:val="320"/>
        </w:trPr>
        <w:tc>
          <w:tcPr>
            <w:tcW w:w="680" w:type="dxa"/>
            <w:shd w:val="clear" w:color="auto" w:fill="auto"/>
            <w:noWrap/>
            <w:hideMark/>
          </w:tcPr>
          <w:p w14:paraId="37D867B6"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16</w:t>
            </w:r>
          </w:p>
        </w:tc>
        <w:tc>
          <w:tcPr>
            <w:tcW w:w="6124" w:type="dxa"/>
            <w:shd w:val="clear" w:color="auto" w:fill="auto"/>
            <w:noWrap/>
            <w:hideMark/>
          </w:tcPr>
          <w:p w14:paraId="040F8DA8"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lainnya.</w:t>
            </w:r>
          </w:p>
        </w:tc>
        <w:tc>
          <w:tcPr>
            <w:tcW w:w="1985" w:type="dxa"/>
            <w:shd w:val="clear" w:color="auto" w:fill="auto"/>
            <w:noWrap/>
            <w:hideMark/>
          </w:tcPr>
          <w:p w14:paraId="63BA2605"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73C57" w:rsidRPr="00306435" w14:paraId="6E72AFE1" w14:textId="77777777" w:rsidTr="00F27BFF">
        <w:trPr>
          <w:trHeight w:val="620"/>
        </w:trPr>
        <w:tc>
          <w:tcPr>
            <w:tcW w:w="680" w:type="dxa"/>
            <w:shd w:val="clear" w:color="auto" w:fill="auto"/>
            <w:noWrap/>
            <w:hideMark/>
          </w:tcPr>
          <w:p w14:paraId="09B4A1B0" w14:textId="77777777" w:rsidR="00073C57" w:rsidRPr="00306435" w:rsidRDefault="00073C57" w:rsidP="00073C5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17</w:t>
            </w:r>
          </w:p>
        </w:tc>
        <w:tc>
          <w:tcPr>
            <w:tcW w:w="6124" w:type="dxa"/>
            <w:shd w:val="clear" w:color="auto" w:fill="auto"/>
            <w:noWrap/>
            <w:hideMark/>
          </w:tcPr>
          <w:p w14:paraId="71AB9D00" w14:textId="77777777" w:rsidR="00073C57" w:rsidRPr="00306435" w:rsidRDefault="00073C57" w:rsidP="00073C57">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Total Eksposur dalam perhitungan Rasio Pengungkit.</w:t>
            </w:r>
          </w:p>
        </w:tc>
        <w:tc>
          <w:tcPr>
            <w:tcW w:w="1985" w:type="dxa"/>
            <w:shd w:val="clear" w:color="auto" w:fill="auto"/>
            <w:noWrap/>
            <w:hideMark/>
          </w:tcPr>
          <w:p w14:paraId="5FB2EE74" w14:textId="77777777" w:rsidR="00073C57" w:rsidRPr="00306435" w:rsidRDefault="00073C57" w:rsidP="00073C5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48466292" w14:textId="77777777" w:rsidR="00F27BFF" w:rsidRPr="00306435" w:rsidRDefault="00F27BFF">
      <w:pPr>
        <w:rPr>
          <w:rFonts w:ascii="Bookman Old Style" w:hAnsi="Bookman Old Style"/>
        </w:rPr>
      </w:pPr>
    </w:p>
    <w:tbl>
      <w:tblPr>
        <w:tblW w:w="872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073C57" w:rsidRPr="00306435" w14:paraId="5CDA0528" w14:textId="77777777" w:rsidTr="00F27BFF">
        <w:trPr>
          <w:trHeight w:val="306"/>
        </w:trPr>
        <w:tc>
          <w:tcPr>
            <w:tcW w:w="8722" w:type="dxa"/>
            <w:shd w:val="clear" w:color="auto" w:fill="BFBFBF" w:themeFill="background1" w:themeFillShade="BF"/>
            <w:noWrap/>
            <w:hideMark/>
          </w:tcPr>
          <w:p w14:paraId="40D23F7A" w14:textId="54BC1A64" w:rsidR="00073C57" w:rsidRPr="00306435" w:rsidRDefault="00073C57" w:rsidP="00073C57">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Analisis Kualitatif</w:t>
            </w:r>
            <w:r w:rsidR="00153747" w:rsidRPr="00306435">
              <w:rPr>
                <w:rFonts w:ascii="Bookman Old Style" w:eastAsia="Times New Roman" w:hAnsi="Bookman Old Style" w:cs="Calibri"/>
                <w:b/>
                <w:color w:val="000000"/>
                <w:sz w:val="24"/>
                <w:szCs w:val="24"/>
                <w:lang w:val="en-ID" w:eastAsia="en-ID"/>
              </w:rPr>
              <w:t>*</w:t>
            </w:r>
            <w:r w:rsidR="00184090" w:rsidRPr="00306435">
              <w:rPr>
                <w:rFonts w:ascii="Bookman Old Style" w:eastAsia="Times New Roman" w:hAnsi="Bookman Old Style" w:cs="Calibri"/>
                <w:b/>
                <w:color w:val="000000"/>
                <w:sz w:val="24"/>
                <w:szCs w:val="24"/>
                <w:lang w:val="en-ID" w:eastAsia="en-ID"/>
              </w:rPr>
              <w:t>**)</w:t>
            </w:r>
          </w:p>
        </w:tc>
      </w:tr>
      <w:tr w:rsidR="00F27BFF" w:rsidRPr="00306435" w14:paraId="28265AF2" w14:textId="77777777" w:rsidTr="00F27BFF">
        <w:trPr>
          <w:trHeight w:val="689"/>
        </w:trPr>
        <w:tc>
          <w:tcPr>
            <w:tcW w:w="8722" w:type="dxa"/>
            <w:shd w:val="clear" w:color="auto" w:fill="auto"/>
            <w:noWrap/>
          </w:tcPr>
          <w:p w14:paraId="639D6486" w14:textId="77777777" w:rsidR="00F27BFF" w:rsidRPr="00306435" w:rsidRDefault="00F27BFF" w:rsidP="00073C57">
            <w:pPr>
              <w:spacing w:after="0" w:line="240" w:lineRule="auto"/>
              <w:jc w:val="center"/>
              <w:rPr>
                <w:rFonts w:ascii="Bookman Old Style" w:eastAsia="Times New Roman" w:hAnsi="Bookman Old Style" w:cs="Calibri"/>
                <w:color w:val="000000"/>
                <w:sz w:val="24"/>
                <w:szCs w:val="24"/>
                <w:lang w:val="en-ID" w:eastAsia="en-ID"/>
              </w:rPr>
            </w:pPr>
          </w:p>
        </w:tc>
      </w:tr>
    </w:tbl>
    <w:p w14:paraId="100B1902" w14:textId="187E69B6" w:rsidR="00153747" w:rsidRPr="00306435" w:rsidRDefault="00153747" w:rsidP="00153747">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Informasi yang disampaikan</w:t>
      </w:r>
      <w:r w:rsidR="00B649DB" w:rsidRPr="00306435">
        <w:rPr>
          <w:rFonts w:ascii="Bookman Old Style" w:hAnsi="Bookman Old Style"/>
          <w:sz w:val="24"/>
          <w:szCs w:val="24"/>
        </w:rPr>
        <w:t xml:space="preserve"> pada kolom “Keterangan” untuk</w:t>
      </w:r>
      <w:r w:rsidRPr="00306435">
        <w:rPr>
          <w:rFonts w:ascii="Bookman Old Style" w:hAnsi="Bookman Old Style"/>
          <w:sz w:val="24"/>
          <w:szCs w:val="24"/>
        </w:rPr>
        <w:t xml:space="preserve"> setiap baris mengacu pada ketentuan Otoritas Jasa Keuangan mengenai kewajiban pemenuhan rasio pengungkit bagi bank umum syariah.</w:t>
      </w:r>
    </w:p>
    <w:p w14:paraId="708DC5DE" w14:textId="5B3C6DAD" w:rsidR="00153747" w:rsidRPr="00306435" w:rsidRDefault="00153747" w:rsidP="00153747">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 xml:space="preserve">Jumlah diisi dengan nilai eksposur terhadap masing-masing pos. </w:t>
      </w:r>
      <w:r w:rsidR="00B649DB" w:rsidRPr="00306435">
        <w:rPr>
          <w:rFonts w:ascii="Bookman Old Style" w:hAnsi="Bookman Old Style"/>
          <w:sz w:val="24"/>
          <w:szCs w:val="24"/>
        </w:rPr>
        <w:t>Perhitungan nilai eksposur mengacu pada ketentuan Otoritas Jasa Keuangan mengenai kewajiban pemenuhan rasio pengungkit bagi bank umum syariah.</w:t>
      </w:r>
    </w:p>
    <w:p w14:paraId="24D328BC" w14:textId="60C4D53D" w:rsidR="00184090" w:rsidRPr="00306435" w:rsidRDefault="00153747" w:rsidP="00153747">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r>
      <w:r w:rsidR="00184090" w:rsidRPr="00306435">
        <w:rPr>
          <w:rFonts w:ascii="Bookman Old Style" w:hAnsi="Bookman Old Style"/>
          <w:sz w:val="24"/>
          <w:szCs w:val="24"/>
        </w:rPr>
        <w:t>A</w:t>
      </w:r>
      <w:r w:rsidRPr="00306435">
        <w:rPr>
          <w:rFonts w:ascii="Bookman Old Style" w:hAnsi="Bookman Old Style"/>
          <w:sz w:val="24"/>
          <w:szCs w:val="24"/>
        </w:rPr>
        <w:t xml:space="preserve">nalisis kualitatif diisi dengan uraian mengenai pos-pos yang mengalami perubahan dari periode sebelumnya. </w:t>
      </w:r>
    </w:p>
    <w:p w14:paraId="454AA1A5" w14:textId="77777777" w:rsidR="00F27BFF" w:rsidRPr="00306435" w:rsidRDefault="00F27BFF">
      <w:pPr>
        <w:spacing w:after="0" w:line="240" w:lineRule="auto"/>
        <w:rPr>
          <w:rFonts w:ascii="Bookman Old Style" w:hAnsi="Bookman Old Style"/>
          <w:sz w:val="24"/>
          <w:szCs w:val="24"/>
        </w:rPr>
      </w:pPr>
    </w:p>
    <w:p w14:paraId="0DFF1902" w14:textId="7C45DBB7" w:rsidR="00F27BFF" w:rsidRPr="00306435" w:rsidRDefault="008F268F" w:rsidP="002E17CC">
      <w:pPr>
        <w:pStyle w:val="ListParagraph"/>
        <w:numPr>
          <w:ilvl w:val="4"/>
          <w:numId w:val="59"/>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7C0D61" w:rsidRPr="00306435">
        <w:rPr>
          <w:rFonts w:ascii="Bookman Old Style" w:hAnsi="Bookman Old Style"/>
          <w:sz w:val="24"/>
          <w:szCs w:val="24"/>
        </w:rPr>
        <w:t>02.00</w:t>
      </w:r>
      <w:r w:rsidR="00F27BFF" w:rsidRPr="00306435">
        <w:rPr>
          <w:rFonts w:ascii="Bookman Old Style" w:hAnsi="Bookman Old Style"/>
          <w:sz w:val="24"/>
          <w:szCs w:val="24"/>
        </w:rPr>
        <w:t xml:space="preserve"> - Laporan Perhitungan Rasio Pengungkit</w:t>
      </w:r>
    </w:p>
    <w:tbl>
      <w:tblPr>
        <w:tblW w:w="8789" w:type="dxa"/>
        <w:tblInd w:w="557" w:type="dxa"/>
        <w:tblLayout w:type="fixed"/>
        <w:tblCellMar>
          <w:left w:w="0" w:type="dxa"/>
          <w:right w:w="0" w:type="dxa"/>
        </w:tblCellMar>
        <w:tblLook w:val="04A0" w:firstRow="1" w:lastRow="0" w:firstColumn="1" w:lastColumn="0" w:noHBand="0" w:noVBand="1"/>
      </w:tblPr>
      <w:tblGrid>
        <w:gridCol w:w="699"/>
        <w:gridCol w:w="5964"/>
        <w:gridCol w:w="1134"/>
        <w:gridCol w:w="992"/>
      </w:tblGrid>
      <w:tr w:rsidR="00F27BFF" w:rsidRPr="00306435" w14:paraId="01464DEF" w14:textId="77777777" w:rsidTr="00F45B3B">
        <w:trPr>
          <w:trHeight w:val="320"/>
          <w:tblHeader/>
        </w:trPr>
        <w:tc>
          <w:tcPr>
            <w:tcW w:w="69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15" w:type="dxa"/>
              <w:left w:w="15" w:type="dxa"/>
              <w:bottom w:w="0" w:type="dxa"/>
              <w:right w:w="15" w:type="dxa"/>
            </w:tcMar>
            <w:hideMark/>
          </w:tcPr>
          <w:p w14:paraId="2181CDFB" w14:textId="77777777" w:rsidR="00F27BFF" w:rsidRPr="00306435" w:rsidRDefault="00F27BFF" w:rsidP="00F27BFF">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No.</w:t>
            </w:r>
          </w:p>
        </w:tc>
        <w:tc>
          <w:tcPr>
            <w:tcW w:w="5964" w:type="dxa"/>
            <w:tcBorders>
              <w:top w:val="single" w:sz="8" w:space="0" w:color="auto"/>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hideMark/>
          </w:tcPr>
          <w:p w14:paraId="0BC7EAEE" w14:textId="43F5D4AF" w:rsidR="00F27BFF" w:rsidRPr="00306435" w:rsidRDefault="00F27BFF" w:rsidP="00F27BFF">
            <w:pPr>
              <w:spacing w:after="0" w:line="240" w:lineRule="auto"/>
              <w:ind w:left="251"/>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Keterangan</w:t>
            </w:r>
            <w:r w:rsidR="00B649DB" w:rsidRPr="00306435">
              <w:rPr>
                <w:rFonts w:ascii="Bookman Old Style" w:eastAsia="Times New Roman" w:hAnsi="Bookman Old Style" w:cs="Calibri"/>
                <w:b/>
                <w:bCs/>
                <w:color w:val="000000"/>
                <w:sz w:val="24"/>
                <w:szCs w:val="24"/>
                <w:lang w:val="en-ID" w:eastAsia="en-ID"/>
              </w:rPr>
              <w:t>*)</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hideMark/>
          </w:tcPr>
          <w:p w14:paraId="0F8C70A6" w14:textId="4A38CE3C" w:rsidR="00F27BFF" w:rsidRPr="00306435" w:rsidRDefault="00F27BFF" w:rsidP="00F27BFF">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Periode T</w:t>
            </w:r>
            <w:r w:rsidR="00184090" w:rsidRPr="00306435">
              <w:rPr>
                <w:rFonts w:ascii="Bookman Old Style" w:eastAsia="Times New Roman" w:hAnsi="Bookman Old Style" w:cs="Calibri"/>
                <w:b/>
                <w:bCs/>
                <w:color w:val="000000"/>
                <w:sz w:val="24"/>
                <w:szCs w:val="24"/>
                <w:lang w:val="en-ID" w:eastAsia="en-ID"/>
              </w:rPr>
              <w:t>*</w:t>
            </w:r>
            <w:r w:rsidR="00B649DB" w:rsidRPr="00306435">
              <w:rPr>
                <w:rFonts w:ascii="Bookman Old Style" w:eastAsia="Times New Roman" w:hAnsi="Bookman Old Style" w:cs="Calibri"/>
                <w:b/>
                <w:bCs/>
                <w:color w:val="000000"/>
                <w:sz w:val="24"/>
                <w:szCs w:val="24"/>
                <w:lang w:val="en-ID" w:eastAsia="en-ID"/>
              </w:rPr>
              <w:t>*</w:t>
            </w:r>
            <w:r w:rsidR="00184090" w:rsidRPr="00306435">
              <w:rPr>
                <w:rFonts w:ascii="Bookman Old Style" w:eastAsia="Times New Roman" w:hAnsi="Bookman Old Style" w:cs="Calibri"/>
                <w:b/>
                <w:bCs/>
                <w:color w:val="000000"/>
                <w:sz w:val="24"/>
                <w:szCs w:val="24"/>
                <w:lang w:val="en-ID" w:eastAsia="en-ID"/>
              </w:rPr>
              <w:t>)</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hideMark/>
          </w:tcPr>
          <w:p w14:paraId="19CA4F06" w14:textId="004CAD31" w:rsidR="00F27BFF" w:rsidRPr="00306435" w:rsidRDefault="00F27BFF" w:rsidP="00F27BFF">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Periode T-1</w:t>
            </w:r>
            <w:r w:rsidR="00184090" w:rsidRPr="00306435">
              <w:rPr>
                <w:rFonts w:ascii="Bookman Old Style" w:eastAsia="Times New Roman" w:hAnsi="Bookman Old Style" w:cs="Calibri"/>
                <w:b/>
                <w:bCs/>
                <w:color w:val="000000"/>
                <w:sz w:val="24"/>
                <w:szCs w:val="24"/>
                <w:lang w:val="en-ID" w:eastAsia="en-ID"/>
              </w:rPr>
              <w:t>*</w:t>
            </w:r>
            <w:r w:rsidR="00B649DB" w:rsidRPr="00306435">
              <w:rPr>
                <w:rFonts w:ascii="Bookman Old Style" w:eastAsia="Times New Roman" w:hAnsi="Bookman Old Style" w:cs="Calibri"/>
                <w:b/>
                <w:bCs/>
                <w:color w:val="000000"/>
                <w:sz w:val="24"/>
                <w:szCs w:val="24"/>
                <w:lang w:val="en-ID" w:eastAsia="en-ID"/>
              </w:rPr>
              <w:t>*</w:t>
            </w:r>
            <w:r w:rsidR="00184090" w:rsidRPr="00306435">
              <w:rPr>
                <w:rFonts w:ascii="Bookman Old Style" w:eastAsia="Times New Roman" w:hAnsi="Bookman Old Style" w:cs="Calibri"/>
                <w:b/>
                <w:bCs/>
                <w:color w:val="000000"/>
                <w:sz w:val="24"/>
                <w:szCs w:val="24"/>
                <w:lang w:val="en-ID" w:eastAsia="en-ID"/>
              </w:rPr>
              <w:t>*)</w:t>
            </w:r>
          </w:p>
        </w:tc>
      </w:tr>
      <w:tr w:rsidR="00F27BFF" w:rsidRPr="00306435" w14:paraId="0EF959D5" w14:textId="77777777" w:rsidTr="00F27BFF">
        <w:trPr>
          <w:trHeight w:val="320"/>
        </w:trPr>
        <w:tc>
          <w:tcPr>
            <w:tcW w:w="7797" w:type="dxa"/>
            <w:gridSpan w:val="3"/>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hideMark/>
          </w:tcPr>
          <w:p w14:paraId="01287882"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Eksposur Aset dalam Laporan Posisi Keuangan</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8A3CCED"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r>
      <w:tr w:rsidR="00F27BFF" w:rsidRPr="00306435" w14:paraId="2F5B6566" w14:textId="77777777" w:rsidTr="00F27BFF">
        <w:trPr>
          <w:trHeight w:val="156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0EF7EE49"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87D1FD7"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Eksposur aset dalam laporan posisi keuangan termasuk aset jaminan, namun tidak termasuk eksposur transaksi derivatif dan eksposur SFT (nilai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33B5338"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5F47C90"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799C4A06" w14:textId="77777777" w:rsidTr="00F27BFF">
        <w:trPr>
          <w:trHeight w:val="218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04DBFA9"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1BEACC9"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penambahan kembali untuk agunan derivatif yang diserahkan kepada pihak lawan yang mengakibatkan penurunan total eksposur aset dalam laporan posisi keuangan karena penerapan standar akuntansi keuangan yang berlaku</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AF74E32"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C7FB053"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13E7AC99"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7BD0BB57"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1AFFFDB" w14:textId="1A084DA0"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nilai aset yang dibiayai produk investasi terikat dalam perhitungan total eksposur aset</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7F722CB" w14:textId="77777777" w:rsidR="00F27BFF" w:rsidRPr="00306435" w:rsidRDefault="00F27BFF" w:rsidP="00F27BFF">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EFE7BFE" w14:textId="77777777" w:rsidR="00F27BFF" w:rsidRPr="00306435" w:rsidRDefault="00F27BFF" w:rsidP="00F27BFF">
            <w:pPr>
              <w:spacing w:after="0" w:line="240" w:lineRule="auto"/>
              <w:jc w:val="center"/>
              <w:rPr>
                <w:rFonts w:ascii="Bookman Old Style" w:eastAsia="Times New Roman" w:hAnsi="Bookman Old Style"/>
                <w:color w:val="000000"/>
                <w:sz w:val="20"/>
                <w:szCs w:val="20"/>
                <w:lang w:val="en-ID" w:eastAsia="en-ID"/>
              </w:rPr>
            </w:pPr>
            <w:r w:rsidRPr="00306435">
              <w:rPr>
                <w:rFonts w:ascii="Bookman Old Style" w:eastAsia="Times New Roman" w:hAnsi="Bookman Old Style"/>
                <w:color w:val="000000"/>
                <w:sz w:val="20"/>
                <w:szCs w:val="20"/>
                <w:lang w:val="en-ID" w:eastAsia="en-ID"/>
              </w:rPr>
              <w:t> </w:t>
            </w:r>
          </w:p>
        </w:tc>
      </w:tr>
      <w:tr w:rsidR="00F27BFF" w:rsidRPr="00306435" w14:paraId="55C7F487"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39D51D95"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FDCB937" w14:textId="6A22AE2E"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Pengurangan atas piutang terkait CVM yang diberikan dalam transaksi </w:t>
            </w:r>
            <w:r w:rsidR="00F45B3B" w:rsidRPr="00306435">
              <w:rPr>
                <w:rFonts w:ascii="Bookman Old Style" w:eastAsia="Times New Roman" w:hAnsi="Bookman Old Style" w:cs="Calibri"/>
                <w:color w:val="000000"/>
                <w:sz w:val="24"/>
                <w:szCs w:val="24"/>
                <w:lang w:val="en-ID" w:eastAsia="en-ID"/>
              </w:rPr>
              <w:t>derivative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1BA55E4"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47DB650"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51560454" w14:textId="77777777" w:rsidTr="00F27BFF">
        <w:trPr>
          <w:trHeight w:val="125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72FCB43C"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39B4FCA" w14:textId="2D055F18"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untuk nilai tercatat surat berharga syariah yang diterima dalam eksposur SFT yang diakui sebagai aset</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850EB19"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357FB72"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0D8BAF72"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BF0E208"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6</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31C2CBE" w14:textId="6C3DBCE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CKPN atas aset tersebut sesuai standar akuntansi keuangan yang berlaku</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AED34CA"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90EF2F7"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34EEC75F"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2D6675B"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7</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647D7B7" w14:textId="0DFA1511"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Aset yang telah diperhitungkan sebagai faktor pengurang Modal Inti sesuai POJK terkait</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D2B5028"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1AF1615"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646C38E5"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76353A4"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8</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88C9A09" w14:textId="7C68EFDC"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 aset dalam laporan posisi keuangan</w:t>
            </w:r>
            <w:r w:rsidRPr="00306435">
              <w:rPr>
                <w:rFonts w:ascii="Bookman Old Style" w:eastAsia="Times New Roman" w:hAnsi="Bookman Old Style" w:cs="Calibri"/>
                <w:color w:val="000000"/>
                <w:sz w:val="24"/>
                <w:szCs w:val="24"/>
                <w:lang w:val="en-ID" w:eastAsia="en-ID"/>
              </w:rPr>
              <w:t xml:space="preserve"> (Penjumlahan dari baris 1 sampai dengan baris 7</w:t>
            </w:r>
            <w:r w:rsidR="00F45B3B" w:rsidRPr="00306435">
              <w:rPr>
                <w:rFonts w:ascii="Bookman Old Style" w:eastAsia="Times New Roman" w:hAnsi="Bookman Old Style" w:cs="Calibri"/>
                <w:color w:val="000000"/>
                <w:sz w:val="24"/>
                <w:szCs w:val="24"/>
                <w:lang w:val="en-ID" w:eastAsia="en-ID"/>
              </w:rPr>
              <w:t>)</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4FE34D8"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73E19B0"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055D086B" w14:textId="77777777" w:rsidTr="00F27BFF">
        <w:trPr>
          <w:trHeight w:val="320"/>
        </w:trPr>
        <w:tc>
          <w:tcPr>
            <w:tcW w:w="6663"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hideMark/>
          </w:tcPr>
          <w:p w14:paraId="26CF9FBB"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Eksposur Transaksi Derivatif</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62F8A0D"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8CFC247"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65DEB906" w14:textId="77777777" w:rsidTr="00F27BFF">
        <w:trPr>
          <w:trHeight w:val="187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5D18B68E"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9</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8203C95"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Nilai RC untuk seluruh transaksi derivatif baik dalam hal terdapat </w:t>
            </w:r>
            <w:r w:rsidRPr="00306435">
              <w:rPr>
                <w:rFonts w:ascii="Bookman Old Style" w:eastAsia="Times New Roman" w:hAnsi="Bookman Old Style" w:cs="Calibri"/>
                <w:i/>
                <w:iCs/>
                <w:color w:val="000000"/>
                <w:sz w:val="24"/>
                <w:szCs w:val="24"/>
                <w:lang w:val="en-ID" w:eastAsia="en-ID"/>
              </w:rPr>
              <w:t>variation margin</w:t>
            </w:r>
            <w:r w:rsidRPr="00306435">
              <w:rPr>
                <w:rFonts w:ascii="Bookman Old Style" w:eastAsia="Times New Roman" w:hAnsi="Bookman Old Style" w:cs="Calibri"/>
                <w:color w:val="000000"/>
                <w:sz w:val="24"/>
                <w:szCs w:val="24"/>
                <w:lang w:val="en-ID" w:eastAsia="en-ID"/>
              </w:rPr>
              <w:t xml:space="preserve"> yang memenuhi syarat ataupun terdapat perjanjian saling hapus yang memenuhi persyaratan tertentu.</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7C0CF30"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AD91A9D"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71F46387"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C6CF9AA"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10</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BB2CA78"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penambahan yang merupakan PFE untuk seluruh transaksi derivatif.</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50E4405"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F545958"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266085F4"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79B14B9"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11</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376DF97" w14:textId="20CB351C"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Pengecualian atas eksposur transaksi derivatif yang diselesaikan melalui CCP</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26C6A4A"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43668D5"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r>
      <w:tr w:rsidR="00F27BFF" w:rsidRPr="00306435" w14:paraId="11C757CC"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5FFF9B8F"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12</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BFFA672" w14:textId="77777777"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 Transaksi Derivatif</w:t>
            </w:r>
            <w:r w:rsidRPr="00306435">
              <w:rPr>
                <w:rFonts w:ascii="Bookman Old Style" w:eastAsia="Times New Roman" w:hAnsi="Bookman Old Style" w:cs="Calibri"/>
                <w:color w:val="000000"/>
                <w:sz w:val="24"/>
                <w:szCs w:val="24"/>
                <w:lang w:val="en-ID" w:eastAsia="en-ID"/>
              </w:rPr>
              <w:t xml:space="preserve"> (Penjumlahan baris 9 sampai dengan baris 11)</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9A15A06"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E0786B3"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33D099A0" w14:textId="77777777" w:rsidTr="00F27BFF">
        <w:trPr>
          <w:trHeight w:val="320"/>
        </w:trPr>
        <w:tc>
          <w:tcPr>
            <w:tcW w:w="7797" w:type="dxa"/>
            <w:gridSpan w:val="3"/>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hideMark/>
          </w:tcPr>
          <w:p w14:paraId="277FEDA0"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xml:space="preserve">Eksposur </w:t>
            </w:r>
            <w:r w:rsidRPr="00306435">
              <w:rPr>
                <w:rFonts w:ascii="Bookman Old Style" w:eastAsia="Times New Roman" w:hAnsi="Bookman Old Style" w:cs="Calibri"/>
                <w:b/>
                <w:bCs/>
                <w:i/>
                <w:iCs/>
                <w:color w:val="000000"/>
                <w:sz w:val="24"/>
                <w:szCs w:val="24"/>
                <w:lang w:val="en-ID" w:eastAsia="en-ID"/>
              </w:rPr>
              <w:t>Securities Financing Transactions</w:t>
            </w:r>
            <w:r w:rsidRPr="00306435">
              <w:rPr>
                <w:rFonts w:ascii="Bookman Old Style" w:eastAsia="Times New Roman" w:hAnsi="Bookman Old Style" w:cs="Calibri"/>
                <w:b/>
                <w:bCs/>
                <w:color w:val="000000"/>
                <w:sz w:val="24"/>
                <w:szCs w:val="24"/>
                <w:lang w:val="en-ID" w:eastAsia="en-ID"/>
              </w:rPr>
              <w:t xml:space="preserve"> (SFT)</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1CBD5A9"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r>
      <w:tr w:rsidR="00F27BFF" w:rsidRPr="00306435" w14:paraId="6A0443B2" w14:textId="77777777" w:rsidTr="00F27BFF">
        <w:trPr>
          <w:trHeight w:val="32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4A251E2"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13</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22C453C"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Nilai tercatat aset SFT secara </w:t>
            </w:r>
            <w:r w:rsidRPr="00306435">
              <w:rPr>
                <w:rFonts w:ascii="Bookman Old Style" w:eastAsia="Times New Roman" w:hAnsi="Bookman Old Style" w:cs="Calibri"/>
                <w:i/>
                <w:iCs/>
                <w:color w:val="000000"/>
                <w:sz w:val="24"/>
                <w:szCs w:val="24"/>
                <w:lang w:val="en-ID" w:eastAsia="en-ID"/>
              </w:rPr>
              <w:t>gross</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768EB7C"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F1EC1F9"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56293AEE"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0A6067D"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14</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C53C8CB" w14:textId="7E30AF54"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bersih antara liabilitas kas dan tagihan kas</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54AF659"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7D9B608"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r>
      <w:tr w:rsidR="00F27BFF" w:rsidRPr="00306435" w14:paraId="7FF73F9E"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06C69721"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15</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BA0783A"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kredit akibat kegagalan pihak lawan terkait aset SFT</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630F521"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F38C556"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482089B5" w14:textId="77777777" w:rsidTr="00F27BFF">
        <w:trPr>
          <w:trHeight w:val="32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B508643"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16</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B3B8789"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Eksposur sebagai agen SFT</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5CB92BF"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DC98C84"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r>
      <w:tr w:rsidR="00F27BFF" w:rsidRPr="00306435" w14:paraId="024F0C11"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34FB1DB"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17</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366F4E0" w14:textId="77777777"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 SFT</w:t>
            </w:r>
            <w:r w:rsidRPr="00306435">
              <w:rPr>
                <w:rFonts w:ascii="Bookman Old Style" w:eastAsia="Times New Roman" w:hAnsi="Bookman Old Style" w:cs="Calibri"/>
                <w:color w:val="000000"/>
                <w:sz w:val="24"/>
                <w:szCs w:val="24"/>
                <w:lang w:val="en-ID" w:eastAsia="en-ID"/>
              </w:rPr>
              <w:t xml:space="preserve"> (Penjumlahan baris 13 sampai dengan baris 16)</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FCD18CE"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A3D7219"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26E2F9F4" w14:textId="77777777" w:rsidTr="00F27BFF">
        <w:trPr>
          <w:trHeight w:val="320"/>
        </w:trPr>
        <w:tc>
          <w:tcPr>
            <w:tcW w:w="7797" w:type="dxa"/>
            <w:gridSpan w:val="3"/>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hideMark/>
          </w:tcPr>
          <w:p w14:paraId="2D8E99A1"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Eksposur Transaksi Rekening Administratif (TRA)</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2A88AD5"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r>
      <w:tr w:rsidR="00F27BFF" w:rsidRPr="00306435" w14:paraId="016CE45A"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C9BC0AF"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18</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E3BD883"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Nilai seluruh kewajiban komitmen atau kewajiban kontinjensi (nilai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sebelum dikurangi CKPN)</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8EDD276"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6AFCD89"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7DBB0A67" w14:textId="77777777" w:rsidTr="00F27BFF">
        <w:trPr>
          <w:trHeight w:val="125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9811388"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19</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7D72324" w14:textId="27877EF9"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Penyesuaian terhadap hasil perkalian antara nilai kewajiban komitmen/kontinjensi dan FKK kemudian dikurangi CKPN</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36C2679"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70CB651"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593DA536"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0B8B0E7A"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20</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0B717F0" w14:textId="21EC206C"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CKPN atas TRA sesuai standar akuntansi keuangan yang berlaku</w:t>
            </w:r>
            <w:r w:rsidR="00F45B3B" w:rsidRPr="00306435">
              <w:rPr>
                <w:rFonts w:ascii="Bookman Old Style" w:eastAsia="Times New Roman" w:hAnsi="Bookman Old Style" w:cs="Calibri"/>
                <w:color w:val="000000"/>
                <w:sz w:val="24"/>
                <w:szCs w:val="24"/>
                <w:lang w:val="en-ID" w:eastAsia="en-ID"/>
              </w:rPr>
              <w:t xml:space="preserve"> -/-</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B1E462D"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3770D15"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79DEB124"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CF7E681"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21</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D52AD31" w14:textId="77777777"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 TRA</w:t>
            </w:r>
            <w:r w:rsidRPr="00306435">
              <w:rPr>
                <w:rFonts w:ascii="Bookman Old Style" w:eastAsia="Times New Roman" w:hAnsi="Bookman Old Style" w:cs="Calibri"/>
                <w:color w:val="000000"/>
                <w:sz w:val="24"/>
                <w:szCs w:val="24"/>
                <w:lang w:val="en-ID" w:eastAsia="en-ID"/>
              </w:rPr>
              <w:t xml:space="preserve"> (Penjumlahan dari baris 18 sampai dengan baris 20)</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7CB11D6"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477FAD6"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664B40F5" w14:textId="77777777" w:rsidTr="00F27BFF">
        <w:trPr>
          <w:trHeight w:val="320"/>
        </w:trPr>
        <w:tc>
          <w:tcPr>
            <w:tcW w:w="6663" w:type="dxa"/>
            <w:gridSpan w:val="2"/>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hideMark/>
          </w:tcPr>
          <w:p w14:paraId="6F3EA444"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Modal dan Total Eksposur</w:t>
            </w:r>
          </w:p>
        </w:tc>
        <w:tc>
          <w:tcPr>
            <w:tcW w:w="1134" w:type="dxa"/>
            <w:tcBorders>
              <w:top w:val="nil"/>
              <w:left w:val="nil"/>
              <w:bottom w:val="single" w:sz="8" w:space="0" w:color="auto"/>
              <w:right w:val="nil"/>
            </w:tcBorders>
            <w:shd w:val="clear" w:color="auto" w:fill="auto"/>
            <w:noWrap/>
            <w:tcMar>
              <w:top w:w="15" w:type="dxa"/>
              <w:left w:w="15" w:type="dxa"/>
              <w:bottom w:w="0" w:type="dxa"/>
              <w:right w:w="15" w:type="dxa"/>
            </w:tcMar>
            <w:hideMark/>
          </w:tcPr>
          <w:p w14:paraId="5130BE03"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5F655ED"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r>
      <w:tr w:rsidR="00F27BFF" w:rsidRPr="00306435" w14:paraId="2D29678A" w14:textId="77777777" w:rsidTr="00F27BFF">
        <w:trPr>
          <w:trHeight w:val="32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7007EB5D"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22</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ADD525B"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Modal Inti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7AD6BC4"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30BF7AC"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577EBD55"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875DBE5"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23</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C81B3F6" w14:textId="77777777"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w:t>
            </w:r>
            <w:r w:rsidRPr="00306435">
              <w:rPr>
                <w:rFonts w:ascii="Bookman Old Style" w:eastAsia="Times New Roman" w:hAnsi="Bookman Old Style" w:cs="Calibri"/>
                <w:color w:val="000000"/>
                <w:sz w:val="24"/>
                <w:szCs w:val="24"/>
                <w:lang w:val="en-ID" w:eastAsia="en-ID"/>
              </w:rPr>
              <w:t xml:space="preserve"> (Penjumlahan baris 8, baris 12, baris 17, dan baris 21)</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6E1C10E"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DB80403"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3507314B" w14:textId="77777777" w:rsidTr="00F27BFF">
        <w:trPr>
          <w:trHeight w:val="320"/>
        </w:trPr>
        <w:tc>
          <w:tcPr>
            <w:tcW w:w="6663" w:type="dxa"/>
            <w:gridSpan w:val="2"/>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hideMark/>
          </w:tcPr>
          <w:p w14:paraId="34324257"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Rasio Pengungkit (</w:t>
            </w:r>
            <w:r w:rsidRPr="00306435">
              <w:rPr>
                <w:rFonts w:ascii="Bookman Old Style" w:eastAsia="Times New Roman" w:hAnsi="Bookman Old Style" w:cs="Calibri"/>
                <w:b/>
                <w:bCs/>
                <w:i/>
                <w:iCs/>
                <w:color w:val="000000"/>
                <w:sz w:val="24"/>
                <w:szCs w:val="24"/>
                <w:lang w:val="en-ID" w:eastAsia="en-ID"/>
              </w:rPr>
              <w:t>Leverage</w:t>
            </w:r>
            <w:r w:rsidRPr="00306435">
              <w:rPr>
                <w:rFonts w:ascii="Bookman Old Style" w:eastAsia="Times New Roman" w:hAnsi="Bookman Old Style" w:cs="Calibri"/>
                <w:b/>
                <w:bCs/>
                <w:color w:val="000000"/>
                <w:sz w:val="24"/>
                <w:szCs w:val="24"/>
                <w:lang w:val="en-ID" w:eastAsia="en-ID"/>
              </w:rPr>
              <w:t>)</w:t>
            </w:r>
          </w:p>
        </w:tc>
        <w:tc>
          <w:tcPr>
            <w:tcW w:w="1134" w:type="dxa"/>
            <w:tcBorders>
              <w:top w:val="nil"/>
              <w:left w:val="nil"/>
              <w:bottom w:val="single" w:sz="8" w:space="0" w:color="auto"/>
              <w:right w:val="nil"/>
            </w:tcBorders>
            <w:shd w:val="clear" w:color="auto" w:fill="auto"/>
            <w:noWrap/>
            <w:tcMar>
              <w:top w:w="15" w:type="dxa"/>
              <w:left w:w="15" w:type="dxa"/>
              <w:bottom w:w="0" w:type="dxa"/>
              <w:right w:w="15" w:type="dxa"/>
            </w:tcMar>
            <w:hideMark/>
          </w:tcPr>
          <w:p w14:paraId="0727E2FE"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03BE685"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r>
      <w:tr w:rsidR="00F27BFF" w:rsidRPr="00306435" w14:paraId="5959EBF5" w14:textId="77777777" w:rsidTr="00F27BFF">
        <w:trPr>
          <w:trHeight w:val="125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FFACDD4"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24</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3B73814"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Rasio Pengungkit, termasuk dampak dari penyesuaian terhadap pengecualian sementara atas penempatan giro wadiah pada BI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6EF06B2"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AE0B3AE"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478E3725" w14:textId="77777777" w:rsidTr="00F27BFF">
        <w:trPr>
          <w:trHeight w:val="125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9BDF65C"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24a</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7A117E4"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Rasio Pengungkit, tidak termasuk dampak dari pengecualian sementara atas penempatan giro wadiah pada BI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A1E51F5"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83AEC76"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0E3F2E82" w14:textId="77777777" w:rsidTr="00F27BFF">
        <w:trPr>
          <w:trHeight w:val="32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35E65CD6"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25</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18441C6"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Minimum Rasio Pengungkit</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9DC4670"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286F3AF"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F27BFF" w:rsidRPr="00306435" w14:paraId="2CE38837"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8E7F1F8"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26</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53A7F2C"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Bantalan terhadap nilai Rasio Pengungkit</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02DB126"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3F1C370"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N/A</w:t>
            </w:r>
          </w:p>
        </w:tc>
      </w:tr>
      <w:tr w:rsidR="00F27BFF" w:rsidRPr="00306435" w14:paraId="7B74BB3C" w14:textId="77777777" w:rsidTr="00F27BFF">
        <w:trPr>
          <w:trHeight w:val="320"/>
        </w:trPr>
        <w:tc>
          <w:tcPr>
            <w:tcW w:w="6663" w:type="dxa"/>
            <w:gridSpan w:val="2"/>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hideMark/>
          </w:tcPr>
          <w:p w14:paraId="2FED685E"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Pengungkapan Nilai Rata-rata</w:t>
            </w:r>
          </w:p>
        </w:tc>
        <w:tc>
          <w:tcPr>
            <w:tcW w:w="1134" w:type="dxa"/>
            <w:tcBorders>
              <w:top w:val="nil"/>
              <w:left w:val="nil"/>
              <w:bottom w:val="single" w:sz="8" w:space="0" w:color="auto"/>
              <w:right w:val="nil"/>
            </w:tcBorders>
            <w:shd w:val="clear" w:color="auto" w:fill="auto"/>
            <w:noWrap/>
            <w:tcMar>
              <w:top w:w="15" w:type="dxa"/>
              <w:left w:w="15" w:type="dxa"/>
              <w:bottom w:w="0" w:type="dxa"/>
              <w:right w:w="15" w:type="dxa"/>
            </w:tcMar>
            <w:hideMark/>
          </w:tcPr>
          <w:p w14:paraId="41C9B571"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2427AFA" w14:textId="77777777" w:rsidR="00F27BFF" w:rsidRPr="00306435" w:rsidRDefault="00F27BFF" w:rsidP="00F27BFF">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 </w:t>
            </w:r>
          </w:p>
        </w:tc>
      </w:tr>
      <w:tr w:rsidR="00F27BFF" w:rsidRPr="00306435" w14:paraId="149B8859" w14:textId="77777777" w:rsidTr="00F27BFF">
        <w:trPr>
          <w:trHeight w:val="218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483FD4B9"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27</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3D094A6"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Nilai rata-rata dari nilai tercatat aset SFT secara </w:t>
            </w:r>
            <w:r w:rsidRPr="00306435">
              <w:rPr>
                <w:rFonts w:ascii="Bookman Old Style" w:eastAsia="Times New Roman" w:hAnsi="Bookman Old Style" w:cs="Calibri"/>
                <w:i/>
                <w:iCs/>
                <w:color w:val="000000"/>
                <w:sz w:val="24"/>
                <w:szCs w:val="24"/>
                <w:lang w:val="en-ID" w:eastAsia="en-ID"/>
              </w:rPr>
              <w:t>gross</w:t>
            </w:r>
            <w:r w:rsidRPr="00306435">
              <w:rPr>
                <w:rFonts w:ascii="Bookman Old Style" w:eastAsia="Times New Roman" w:hAnsi="Bookman Old Style" w:cs="Calibri"/>
                <w:color w:val="000000"/>
                <w:sz w:val="24"/>
                <w:szCs w:val="24"/>
                <w:lang w:val="en-ID" w:eastAsia="en-ID"/>
              </w:rPr>
              <w:t xml:space="preserve"> setelah penyesuaian untuk transaksi akuntansi penjualan (</w:t>
            </w:r>
            <w:r w:rsidRPr="00306435">
              <w:rPr>
                <w:rFonts w:ascii="Bookman Old Style" w:eastAsia="Times New Roman" w:hAnsi="Bookman Old Style" w:cs="Calibri"/>
                <w:i/>
                <w:iCs/>
                <w:color w:val="000000"/>
                <w:sz w:val="24"/>
                <w:szCs w:val="24"/>
                <w:lang w:val="en-ID" w:eastAsia="en-ID"/>
              </w:rPr>
              <w:t>sale accounting transaction</w:t>
            </w:r>
            <w:r w:rsidRPr="00306435">
              <w:rPr>
                <w:rFonts w:ascii="Bookman Old Style" w:eastAsia="Times New Roman" w:hAnsi="Bookman Old Style" w:cs="Calibri"/>
                <w:color w:val="000000"/>
                <w:sz w:val="24"/>
                <w:szCs w:val="24"/>
                <w:lang w:val="en-ID" w:eastAsia="en-ID"/>
              </w:rPr>
              <w:t>) yang dihitung secara bersih (</w:t>
            </w:r>
            <w:r w:rsidRPr="00306435">
              <w:rPr>
                <w:rFonts w:ascii="Bookman Old Style" w:eastAsia="Times New Roman" w:hAnsi="Bookman Old Style" w:cs="Calibri"/>
                <w:i/>
                <w:iCs/>
                <w:color w:val="000000"/>
                <w:sz w:val="24"/>
                <w:szCs w:val="24"/>
                <w:lang w:val="en-ID" w:eastAsia="en-ID"/>
              </w:rPr>
              <w:t>nett</w:t>
            </w:r>
            <w:r w:rsidRPr="00306435">
              <w:rPr>
                <w:rFonts w:ascii="Bookman Old Style" w:eastAsia="Times New Roman" w:hAnsi="Bookman Old Style" w:cs="Calibri"/>
                <w:color w:val="000000"/>
                <w:sz w:val="24"/>
                <w:szCs w:val="24"/>
                <w:lang w:val="en-ID" w:eastAsia="en-ID"/>
              </w:rPr>
              <w:t>) dengan liabilitas kas dalam SFT dan tagihan kas dalam SFT</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3E37D2C"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945C4CB"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0F3B2972" w14:textId="77777777" w:rsidTr="00F27BFF">
        <w:trPr>
          <w:trHeight w:val="63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DCA87B0"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28</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DC43E1B"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Nilai akhir triwulan laporan dari nilai tercatat aset SFT secara </w:t>
            </w:r>
            <w:r w:rsidRPr="00306435">
              <w:rPr>
                <w:rFonts w:ascii="Bookman Old Style" w:eastAsia="Times New Roman" w:hAnsi="Bookman Old Style" w:cs="Calibri"/>
                <w:i/>
                <w:iCs/>
                <w:color w:val="000000"/>
                <w:sz w:val="24"/>
                <w:szCs w:val="24"/>
                <w:lang w:val="en-ID" w:eastAsia="en-ID"/>
              </w:rPr>
              <w:t>gross</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C8F8379"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28B3A7DA"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68AB7375"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6BB1A652"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29</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9468291" w14:textId="77777777"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w:t>
            </w:r>
            <w:r w:rsidRPr="00306435">
              <w:rPr>
                <w:rFonts w:ascii="Bookman Old Style" w:eastAsia="Times New Roman" w:hAnsi="Bookman Old Style" w:cs="Calibri"/>
                <w:color w:val="000000"/>
                <w:sz w:val="24"/>
                <w:szCs w:val="24"/>
                <w:lang w:val="en-ID" w:eastAsia="en-ID"/>
              </w:rPr>
              <w:t>, termasuk dampak pengecualian sementara atas penempatan giro wadiah pada BI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10BA202"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7652FC71"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16E47548"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14794BD0"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29a</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C5E2B27" w14:textId="77777777" w:rsidR="00F27BFF" w:rsidRPr="00306435" w:rsidRDefault="00F27BFF" w:rsidP="00F27BFF">
            <w:pPr>
              <w:spacing w:after="0" w:line="240" w:lineRule="auto"/>
              <w:jc w:val="both"/>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Total Eksposur</w:t>
            </w:r>
            <w:r w:rsidRPr="00306435">
              <w:rPr>
                <w:rFonts w:ascii="Bookman Old Style" w:eastAsia="Times New Roman" w:hAnsi="Bookman Old Style" w:cs="Calibri"/>
                <w:color w:val="000000"/>
                <w:sz w:val="24"/>
                <w:szCs w:val="24"/>
                <w:lang w:val="en-ID" w:eastAsia="en-ID"/>
              </w:rPr>
              <w:t>, tidak termasuk dampak pengecualian sementara atas penempatan giro wadiah pada BI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13AA40AD"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57FE798"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6D8F2F55" w14:textId="77777777" w:rsidTr="00F27BFF">
        <w:trPr>
          <w:trHeight w:val="94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5574146F"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30</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6140D8E3"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Rasio Pengungkit, termasuk dampak pengecualian sementara atas penempatan giro wadiah pada BI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FCD7241"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7A4EFC5"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F27BFF" w:rsidRPr="00306435" w14:paraId="098D9854" w14:textId="77777777" w:rsidTr="00F27BFF">
        <w:trPr>
          <w:trHeight w:val="1250"/>
        </w:trPr>
        <w:tc>
          <w:tcPr>
            <w:tcW w:w="69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14:paraId="2917B6C2" w14:textId="77777777" w:rsidR="00F27BFF" w:rsidRPr="00306435" w:rsidRDefault="00F27BFF" w:rsidP="00F27BFF">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30a</w:t>
            </w:r>
          </w:p>
        </w:tc>
        <w:tc>
          <w:tcPr>
            <w:tcW w:w="596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0DCAF317" w14:textId="77777777" w:rsidR="00F27BFF" w:rsidRPr="00306435" w:rsidRDefault="00F27BFF" w:rsidP="00F27BFF">
            <w:pPr>
              <w:spacing w:after="0" w:line="240" w:lineRule="auto"/>
              <w:jc w:val="both"/>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Nilai Rasio Pengungkit, tidak termasuk dampak pengecualian sementara atas penempatan giro wadiah pada BI</w:t>
            </w:r>
          </w:p>
        </w:tc>
        <w:tc>
          <w:tcPr>
            <w:tcW w:w="1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3DDC7F30"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99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4F08395E" w14:textId="77777777" w:rsidR="00F27BFF" w:rsidRPr="00306435" w:rsidRDefault="00F27BFF" w:rsidP="00F27BFF">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7FDDA776" w14:textId="77777777" w:rsidR="00F27BFF" w:rsidRPr="00306435" w:rsidRDefault="00F27BFF">
      <w:pPr>
        <w:rPr>
          <w:rFonts w:ascii="Bookman Old Style" w:hAnsi="Bookman Old Style"/>
        </w:rPr>
      </w:pPr>
    </w:p>
    <w:tbl>
      <w:tblPr>
        <w:tblW w:w="8682" w:type="dxa"/>
        <w:tblInd w:w="557" w:type="dxa"/>
        <w:tblLayout w:type="fixed"/>
        <w:tblCellMar>
          <w:left w:w="0" w:type="dxa"/>
          <w:right w:w="0" w:type="dxa"/>
        </w:tblCellMar>
        <w:tblLook w:val="04A0" w:firstRow="1" w:lastRow="0" w:firstColumn="1" w:lastColumn="0" w:noHBand="0" w:noVBand="1"/>
      </w:tblPr>
      <w:tblGrid>
        <w:gridCol w:w="690"/>
        <w:gridCol w:w="5892"/>
        <w:gridCol w:w="1120"/>
        <w:gridCol w:w="980"/>
      </w:tblGrid>
      <w:tr w:rsidR="00F27BFF" w:rsidRPr="00306435" w14:paraId="604B9EE3" w14:textId="77777777" w:rsidTr="00F27BFF">
        <w:trPr>
          <w:trHeight w:val="421"/>
        </w:trPr>
        <w:tc>
          <w:tcPr>
            <w:tcW w:w="8682" w:type="dxa"/>
            <w:gridSpan w:val="4"/>
            <w:tcBorders>
              <w:top w:val="single" w:sz="8" w:space="0" w:color="auto"/>
              <w:left w:val="single" w:sz="8" w:space="0" w:color="auto"/>
              <w:bottom w:val="single" w:sz="8" w:space="0" w:color="auto"/>
              <w:right w:val="single" w:sz="8" w:space="0" w:color="auto"/>
            </w:tcBorders>
            <w:shd w:val="clear" w:color="000000" w:fill="D0CECE"/>
            <w:noWrap/>
            <w:tcMar>
              <w:top w:w="15" w:type="dxa"/>
              <w:left w:w="15" w:type="dxa"/>
              <w:bottom w:w="0" w:type="dxa"/>
              <w:right w:w="15" w:type="dxa"/>
            </w:tcMar>
            <w:hideMark/>
          </w:tcPr>
          <w:p w14:paraId="59FD2A46" w14:textId="7A3578EC" w:rsidR="00F27BFF" w:rsidRPr="00306435" w:rsidRDefault="00F27BFF" w:rsidP="00F27BFF">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Analisis Kualitatif</w:t>
            </w:r>
            <w:r w:rsidR="00184090" w:rsidRPr="00306435">
              <w:rPr>
                <w:rFonts w:ascii="Bookman Old Style" w:eastAsia="Times New Roman" w:hAnsi="Bookman Old Style" w:cs="Calibri"/>
                <w:b/>
                <w:color w:val="000000"/>
                <w:sz w:val="24"/>
                <w:szCs w:val="24"/>
                <w:lang w:val="en-ID" w:eastAsia="en-ID"/>
              </w:rPr>
              <w:t>**</w:t>
            </w:r>
            <w:r w:rsidR="00D84E71" w:rsidRPr="00306435">
              <w:rPr>
                <w:rFonts w:ascii="Bookman Old Style" w:eastAsia="Times New Roman" w:hAnsi="Bookman Old Style" w:cs="Calibri"/>
                <w:b/>
                <w:color w:val="000000"/>
                <w:sz w:val="24"/>
                <w:szCs w:val="24"/>
                <w:lang w:val="en-ID" w:eastAsia="en-ID"/>
              </w:rPr>
              <w:t>*</w:t>
            </w:r>
            <w:r w:rsidR="00184090" w:rsidRPr="00306435">
              <w:rPr>
                <w:rFonts w:ascii="Bookman Old Style" w:eastAsia="Times New Roman" w:hAnsi="Bookman Old Style" w:cs="Calibri"/>
                <w:b/>
                <w:color w:val="000000"/>
                <w:sz w:val="24"/>
                <w:szCs w:val="24"/>
                <w:lang w:val="en-ID" w:eastAsia="en-ID"/>
              </w:rPr>
              <w:t>*)</w:t>
            </w:r>
          </w:p>
        </w:tc>
      </w:tr>
      <w:tr w:rsidR="00F27BFF" w:rsidRPr="00306435" w14:paraId="6FC31FDD" w14:textId="77777777" w:rsidTr="00F27BFF">
        <w:trPr>
          <w:trHeight w:val="665"/>
        </w:trPr>
        <w:tc>
          <w:tcPr>
            <w:tcW w:w="690"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hideMark/>
          </w:tcPr>
          <w:p w14:paraId="501B540A" w14:textId="77777777" w:rsidR="00F27BFF" w:rsidRPr="00306435" w:rsidRDefault="00F27BFF" w:rsidP="00F27BFF">
            <w:pPr>
              <w:spacing w:after="0" w:line="240" w:lineRule="auto"/>
              <w:rPr>
                <w:rFonts w:ascii="Bookman Old Style" w:eastAsia="Times New Roman" w:hAnsi="Bookman Old Style"/>
                <w:color w:val="000000"/>
                <w:sz w:val="20"/>
                <w:szCs w:val="20"/>
                <w:lang w:val="en-ID" w:eastAsia="en-ID"/>
              </w:rPr>
            </w:pPr>
            <w:r w:rsidRPr="00306435">
              <w:rPr>
                <w:rFonts w:ascii="Bookman Old Style" w:eastAsia="Times New Roman" w:hAnsi="Bookman Old Style"/>
                <w:color w:val="000000"/>
                <w:sz w:val="20"/>
                <w:szCs w:val="20"/>
                <w:lang w:val="en-ID" w:eastAsia="en-ID"/>
              </w:rPr>
              <w:t> </w:t>
            </w:r>
          </w:p>
        </w:tc>
        <w:tc>
          <w:tcPr>
            <w:tcW w:w="5892" w:type="dxa"/>
            <w:tcBorders>
              <w:top w:val="nil"/>
              <w:left w:val="nil"/>
              <w:bottom w:val="single" w:sz="8" w:space="0" w:color="auto"/>
              <w:right w:val="nil"/>
            </w:tcBorders>
            <w:shd w:val="clear" w:color="auto" w:fill="auto"/>
            <w:noWrap/>
            <w:tcMar>
              <w:top w:w="15" w:type="dxa"/>
              <w:left w:w="15" w:type="dxa"/>
              <w:bottom w:w="0" w:type="dxa"/>
              <w:right w:w="15" w:type="dxa"/>
            </w:tcMar>
            <w:hideMark/>
          </w:tcPr>
          <w:p w14:paraId="4373DAD9" w14:textId="77777777" w:rsidR="00F27BFF" w:rsidRPr="00306435" w:rsidRDefault="00F27BFF" w:rsidP="00F27BFF">
            <w:pPr>
              <w:spacing w:after="0" w:line="240" w:lineRule="auto"/>
              <w:rPr>
                <w:rFonts w:ascii="Bookman Old Style" w:eastAsia="Times New Roman" w:hAnsi="Bookman Old Style"/>
                <w:color w:val="000000"/>
                <w:sz w:val="20"/>
                <w:szCs w:val="20"/>
                <w:lang w:val="en-ID" w:eastAsia="en-ID"/>
              </w:rPr>
            </w:pPr>
            <w:r w:rsidRPr="00306435">
              <w:rPr>
                <w:rFonts w:ascii="Bookman Old Style" w:eastAsia="Times New Roman" w:hAnsi="Bookman Old Style"/>
                <w:color w:val="000000"/>
                <w:sz w:val="20"/>
                <w:szCs w:val="20"/>
                <w:lang w:val="en-ID" w:eastAsia="en-ID"/>
              </w:rPr>
              <w:t> </w:t>
            </w:r>
          </w:p>
        </w:tc>
        <w:tc>
          <w:tcPr>
            <w:tcW w:w="1120" w:type="dxa"/>
            <w:tcBorders>
              <w:top w:val="nil"/>
              <w:left w:val="nil"/>
              <w:bottom w:val="single" w:sz="8" w:space="0" w:color="auto"/>
              <w:right w:val="nil"/>
            </w:tcBorders>
            <w:shd w:val="clear" w:color="auto" w:fill="auto"/>
            <w:noWrap/>
            <w:tcMar>
              <w:top w:w="15" w:type="dxa"/>
              <w:left w:w="15" w:type="dxa"/>
              <w:bottom w:w="0" w:type="dxa"/>
              <w:right w:w="15" w:type="dxa"/>
            </w:tcMar>
            <w:hideMark/>
          </w:tcPr>
          <w:p w14:paraId="4E9FA128" w14:textId="77777777" w:rsidR="00F27BFF" w:rsidRPr="00306435" w:rsidRDefault="00F27BFF" w:rsidP="00F27BFF">
            <w:pPr>
              <w:spacing w:after="0" w:line="240" w:lineRule="auto"/>
              <w:rPr>
                <w:rFonts w:ascii="Bookman Old Style" w:eastAsia="Times New Roman" w:hAnsi="Bookman Old Style"/>
                <w:color w:val="000000"/>
                <w:sz w:val="20"/>
                <w:szCs w:val="20"/>
                <w:lang w:val="en-ID" w:eastAsia="en-ID"/>
              </w:rPr>
            </w:pPr>
            <w:r w:rsidRPr="00306435">
              <w:rPr>
                <w:rFonts w:ascii="Bookman Old Style" w:eastAsia="Times New Roman" w:hAnsi="Bookman Old Style"/>
                <w:color w:val="000000"/>
                <w:sz w:val="20"/>
                <w:szCs w:val="20"/>
                <w:lang w:val="en-ID" w:eastAsia="en-ID"/>
              </w:rPr>
              <w:t> </w:t>
            </w:r>
          </w:p>
        </w:tc>
        <w:tc>
          <w:tcPr>
            <w:tcW w:w="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hideMark/>
          </w:tcPr>
          <w:p w14:paraId="5CF64BB4" w14:textId="77777777" w:rsidR="00F27BFF" w:rsidRPr="00306435" w:rsidRDefault="00F27BFF" w:rsidP="00F27BFF">
            <w:pPr>
              <w:spacing w:after="0" w:line="240" w:lineRule="auto"/>
              <w:rPr>
                <w:rFonts w:ascii="Bookman Old Style" w:eastAsia="Times New Roman" w:hAnsi="Bookman Old Style"/>
                <w:color w:val="000000"/>
                <w:sz w:val="20"/>
                <w:szCs w:val="20"/>
                <w:lang w:val="en-ID" w:eastAsia="en-ID"/>
              </w:rPr>
            </w:pPr>
            <w:r w:rsidRPr="00306435">
              <w:rPr>
                <w:rFonts w:ascii="Bookman Old Style" w:eastAsia="Times New Roman" w:hAnsi="Bookman Old Style"/>
                <w:color w:val="000000"/>
                <w:sz w:val="20"/>
                <w:szCs w:val="20"/>
                <w:lang w:val="en-ID" w:eastAsia="en-ID"/>
              </w:rPr>
              <w:t> </w:t>
            </w:r>
          </w:p>
        </w:tc>
      </w:tr>
    </w:tbl>
    <w:p w14:paraId="6AA2B42E" w14:textId="77777777" w:rsidR="00B649DB" w:rsidRPr="00306435" w:rsidRDefault="00B649DB" w:rsidP="00B649DB">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Informasi yang disampaikan pada kolom “Keterangan” untuk setiap baris mengacu pada ketentuan Otoritas Jasa Keuangan mengenai kewajiban pemenuhan rasio pengungkit bagi bank umum syariah.</w:t>
      </w:r>
    </w:p>
    <w:p w14:paraId="7EE73833" w14:textId="19619FCB" w:rsidR="00B649DB" w:rsidRPr="00306435" w:rsidRDefault="00B649DB" w:rsidP="00B649DB">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Periode T diisi dengan nilai eksposur terhadap masing-masing pos pada periode posisi Laporan. Perhitungan nilai eksposur mengacu pada ketentuan Otoritas Jasa Keuangan mengenai kewajiban pemenuhan rasio pengungkit bagi bank umum syariah.</w:t>
      </w:r>
    </w:p>
    <w:p w14:paraId="02624ADF" w14:textId="74FED52E" w:rsidR="00B649DB" w:rsidRPr="00306435" w:rsidRDefault="00B649DB" w:rsidP="00B649DB">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00D84E71" w:rsidRPr="00306435">
        <w:rPr>
          <w:rFonts w:ascii="Bookman Old Style" w:hAnsi="Bookman Old Style"/>
          <w:sz w:val="24"/>
          <w:szCs w:val="24"/>
        </w:rPr>
        <w:t>*</w:t>
      </w:r>
      <w:r w:rsidRPr="00306435">
        <w:rPr>
          <w:rFonts w:ascii="Bookman Old Style" w:hAnsi="Bookman Old Style"/>
          <w:sz w:val="24"/>
          <w:szCs w:val="24"/>
        </w:rPr>
        <w:t>*)</w:t>
      </w:r>
      <w:r w:rsidRPr="00306435">
        <w:rPr>
          <w:rFonts w:ascii="Bookman Old Style" w:hAnsi="Bookman Old Style"/>
          <w:sz w:val="24"/>
          <w:szCs w:val="24"/>
        </w:rPr>
        <w:tab/>
        <w:t>Periode T-1 diisi dengan nilai eksposur terhadap masing-masing pos pada periode sebelum periode posisi Laporan. Misalnya, jika periode posisi Laporan adalah untuk Triwulan III 2026 maka kolom ini diisi untuk nilai eksposur posisi Triwulan II 2026. Perhitungan nilai eksposur mengacu pada ketentuan Otoritas Jasa Keuangan mengenai kewajiban pemenuhan rasio pengungkit bagi bank umum syariah.</w:t>
      </w:r>
    </w:p>
    <w:p w14:paraId="3485D33E" w14:textId="7321DBEC" w:rsidR="00D84E71" w:rsidRPr="00306435" w:rsidRDefault="00D84E71" w:rsidP="00B649DB">
      <w:pPr>
        <w:pStyle w:val="ListParagraph"/>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kualitatif diisi dengan uraian mengenai pos-pos yang mengalami perubahan dari periode sebelumnya.</w:t>
      </w:r>
    </w:p>
    <w:p w14:paraId="513BE8E4" w14:textId="77777777" w:rsidR="00B649DB" w:rsidRPr="00306435" w:rsidRDefault="00B649DB" w:rsidP="00B649DB">
      <w:pPr>
        <w:pStyle w:val="ListParagraph"/>
        <w:spacing w:after="0" w:line="240" w:lineRule="auto"/>
        <w:ind w:left="1134" w:hanging="567"/>
        <w:jc w:val="both"/>
        <w:rPr>
          <w:rFonts w:ascii="Bookman Old Style" w:hAnsi="Bookman Old Style"/>
          <w:sz w:val="24"/>
          <w:szCs w:val="24"/>
        </w:rPr>
      </w:pPr>
    </w:p>
    <w:p w14:paraId="7404F0B6" w14:textId="4E92A3CC" w:rsidR="002E358B" w:rsidRPr="00306435" w:rsidRDefault="00F27BFF" w:rsidP="00184090">
      <w:pPr>
        <w:pStyle w:val="ListParagraph"/>
        <w:spacing w:after="0" w:line="240" w:lineRule="auto"/>
        <w:ind w:left="567"/>
        <w:rPr>
          <w:rFonts w:ascii="Bookman Old Style" w:hAnsi="Bookman Old Style"/>
          <w:sz w:val="24"/>
          <w:szCs w:val="24"/>
        </w:rPr>
      </w:pPr>
      <w:r w:rsidRPr="00306435">
        <w:rPr>
          <w:rFonts w:ascii="Bookman Old Style" w:hAnsi="Bookman Old Style"/>
          <w:sz w:val="24"/>
          <w:szCs w:val="24"/>
        </w:rPr>
        <w:br w:type="page"/>
      </w:r>
    </w:p>
    <w:p w14:paraId="2A78CBB8" w14:textId="0C1168A6"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39" w:name="_Toc207205314"/>
      <w:r w:rsidRPr="00306435">
        <w:rPr>
          <w:szCs w:val="24"/>
        </w:rPr>
        <w:t>Laporan Batas Maksimum Penyaluran Dana (BMPD) dan Penyaluran Dana Besar Bank</w:t>
      </w:r>
      <w:r w:rsidR="002268C8" w:rsidRPr="00306435">
        <w:rPr>
          <w:szCs w:val="24"/>
          <w:lang w:val="en-US"/>
        </w:rPr>
        <w:t xml:space="preserve"> </w:t>
      </w:r>
      <w:r w:rsidR="00184090" w:rsidRPr="00306435">
        <w:rPr>
          <w:szCs w:val="24"/>
          <w:lang w:val="en-US"/>
        </w:rPr>
        <w:t>Konsolidasi</w:t>
      </w:r>
      <w:bookmarkEnd w:id="39"/>
    </w:p>
    <w:p w14:paraId="3ABC9C08" w14:textId="4602009E" w:rsidR="00184090" w:rsidRPr="00306435" w:rsidRDefault="002268C8" w:rsidP="003F4FA1">
      <w:pPr>
        <w:spacing w:after="0" w:line="240" w:lineRule="auto"/>
        <w:jc w:val="both"/>
        <w:rPr>
          <w:rFonts w:ascii="Bookman Old Style" w:hAnsi="Bookman Old Style"/>
          <w:sz w:val="16"/>
          <w:szCs w:val="14"/>
        </w:rPr>
        <w:sectPr w:rsidR="00184090" w:rsidRPr="00306435" w:rsidSect="002268C8">
          <w:pgSz w:w="12240" w:h="18720" w:code="41"/>
          <w:pgMar w:top="1701" w:right="1418" w:bottom="1418" w:left="1418" w:header="709" w:footer="709" w:gutter="0"/>
          <w:cols w:space="708"/>
          <w:docGrid w:linePitch="360"/>
        </w:sectPr>
      </w:pPr>
      <w:r w:rsidRPr="00306435">
        <w:rPr>
          <w:rFonts w:ascii="Bookman Old Style" w:hAnsi="Bookman Old Style"/>
          <w:sz w:val="24"/>
          <w:szCs w:val="24"/>
        </w:rPr>
        <w:t>Format dan pedoman pengisian Laporan batas maksimum penyaluran dana dan penyaluran dana besar Bank secara konsolidasi mengacu pada Ketentuan Otoritas Jasa Keuangan mengenai batas maksimum penyaluran dana dan penyaluran dana besar bagi bank umum syariah.</w:t>
      </w:r>
    </w:p>
    <w:p w14:paraId="65656E2E" w14:textId="1210C550"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40" w:name="_Toc207205315"/>
      <w:r w:rsidRPr="00306435">
        <w:rPr>
          <w:szCs w:val="24"/>
        </w:rPr>
        <w:t>Laporan Profil Risiko – Individu</w:t>
      </w:r>
      <w:bookmarkEnd w:id="40"/>
    </w:p>
    <w:p w14:paraId="3453B34B" w14:textId="77777777" w:rsidR="006C188C" w:rsidRPr="00306435" w:rsidRDefault="00AC1154" w:rsidP="000E1DCD">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profil risiko – Individu sesuai ketentuan OJK mengenai </w:t>
      </w:r>
      <w:r w:rsidR="00B73D2B" w:rsidRPr="00306435">
        <w:rPr>
          <w:rFonts w:ascii="Bookman Old Style" w:hAnsi="Bookman Old Style"/>
          <w:sz w:val="24"/>
          <w:szCs w:val="24"/>
        </w:rPr>
        <w:t>penerapan manajemen risiko bagi bank umum syariah dan unit usaha syariah</w:t>
      </w:r>
      <w:r w:rsidR="006C188C" w:rsidRPr="00306435">
        <w:rPr>
          <w:rFonts w:ascii="Bookman Old Style" w:hAnsi="Bookman Old Style"/>
          <w:sz w:val="24"/>
          <w:szCs w:val="24"/>
        </w:rPr>
        <w:t>.</w:t>
      </w:r>
    </w:p>
    <w:p w14:paraId="42B1966B" w14:textId="676E22B8" w:rsidR="006C188C" w:rsidRPr="00306435" w:rsidRDefault="006C188C" w:rsidP="000E1DCD">
      <w:pPr>
        <w:spacing w:after="0" w:line="240" w:lineRule="auto"/>
        <w:jc w:val="both"/>
        <w:rPr>
          <w:rFonts w:ascii="Bookman Old Style" w:hAnsi="Bookman Old Style"/>
          <w:sz w:val="24"/>
          <w:szCs w:val="24"/>
        </w:rPr>
      </w:pPr>
      <w:r w:rsidRPr="00306435">
        <w:rPr>
          <w:rFonts w:ascii="Bookman Old Style" w:hAnsi="Bookman Old Style"/>
          <w:sz w:val="24"/>
          <w:szCs w:val="24"/>
        </w:rPr>
        <w:t>Laporan.</w:t>
      </w:r>
      <w:r w:rsidR="000E1DCD" w:rsidRPr="00306435">
        <w:rPr>
          <w:rFonts w:ascii="Bookman Old Style" w:hAnsi="Bookman Old Style"/>
          <w:sz w:val="24"/>
          <w:szCs w:val="24"/>
        </w:rPr>
        <w:t xml:space="preserve"> </w:t>
      </w:r>
      <w:r w:rsidRPr="00306435">
        <w:rPr>
          <w:rFonts w:ascii="Bookman Old Style" w:hAnsi="Bookman Old Style"/>
          <w:sz w:val="24"/>
          <w:szCs w:val="24"/>
        </w:rPr>
        <w:t>Laporan profil risiko secara individu yang disampaikan BUS terdiri atas 2 (dua) form, yaitu:</w:t>
      </w:r>
    </w:p>
    <w:p w14:paraId="6014B633" w14:textId="02AB62CE" w:rsidR="000E1DCD" w:rsidRPr="00306435" w:rsidRDefault="008F268F" w:rsidP="002E17CC">
      <w:pPr>
        <w:pStyle w:val="ListParagraph"/>
        <w:numPr>
          <w:ilvl w:val="0"/>
          <w:numId w:val="170"/>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6C188C" w:rsidRPr="00306435">
        <w:rPr>
          <w:rFonts w:ascii="Bookman Old Style" w:hAnsi="Bookman Old Style"/>
          <w:sz w:val="24"/>
          <w:szCs w:val="24"/>
        </w:rPr>
        <w:t>01.00 - Profil Risiko untuk Bank secara Individu</w:t>
      </w:r>
    </w:p>
    <w:p w14:paraId="37C0F015" w14:textId="316E54A0" w:rsidR="006F2A51" w:rsidRPr="00306435" w:rsidRDefault="008F268F" w:rsidP="002E17CC">
      <w:pPr>
        <w:pStyle w:val="ListParagraph"/>
        <w:numPr>
          <w:ilvl w:val="0"/>
          <w:numId w:val="170"/>
        </w:numPr>
        <w:spacing w:after="0" w:line="240" w:lineRule="auto"/>
        <w:ind w:left="567" w:hanging="567"/>
        <w:jc w:val="both"/>
        <w:rPr>
          <w:rFonts w:ascii="Bookman Old Style" w:hAnsi="Bookman Old Style"/>
          <w:sz w:val="24"/>
          <w:szCs w:val="24"/>
        </w:rPr>
        <w:sectPr w:rsidR="006F2A51" w:rsidRPr="00306435" w:rsidSect="00184090">
          <w:pgSz w:w="12240" w:h="18720" w:code="41"/>
          <w:pgMar w:top="1701" w:right="1418" w:bottom="1418" w:left="1418" w:header="709" w:footer="709" w:gutter="0"/>
          <w:cols w:space="708"/>
          <w:docGrid w:linePitch="360"/>
        </w:sectPr>
      </w:pPr>
      <w:r w:rsidRPr="00306435">
        <w:rPr>
          <w:rFonts w:ascii="Bookman Old Style" w:hAnsi="Bookman Old Style"/>
          <w:i/>
          <w:sz w:val="24"/>
          <w:szCs w:val="24"/>
        </w:rPr>
        <w:t xml:space="preserve">Form </w:t>
      </w:r>
      <w:r w:rsidR="006C188C" w:rsidRPr="00306435">
        <w:rPr>
          <w:rFonts w:ascii="Bookman Old Style" w:hAnsi="Bookman Old Style"/>
          <w:sz w:val="24"/>
          <w:szCs w:val="24"/>
        </w:rPr>
        <w:t>01.01 - Kertas Kerja Analisis Risiko</w:t>
      </w:r>
    </w:p>
    <w:p w14:paraId="6870A6BA" w14:textId="77777777" w:rsidR="004C0A33" w:rsidRPr="00306435" w:rsidRDefault="004C0A33">
      <w:pPr>
        <w:spacing w:after="0" w:line="240" w:lineRule="auto"/>
        <w:rPr>
          <w:rFonts w:ascii="Bookman Old Style" w:hAnsi="Bookman Old Style"/>
          <w:sz w:val="24"/>
          <w:szCs w:val="24"/>
        </w:rPr>
        <w:sectPr w:rsidR="004C0A33" w:rsidRPr="00306435" w:rsidSect="000D7DD4">
          <w:type w:val="continuous"/>
          <w:pgSz w:w="12240" w:h="18720" w:code="41"/>
          <w:pgMar w:top="1701" w:right="1418" w:bottom="1418" w:left="1418" w:header="709" w:footer="709" w:gutter="0"/>
          <w:cols w:space="708"/>
          <w:docGrid w:linePitch="360"/>
        </w:sectPr>
      </w:pPr>
    </w:p>
    <w:p w14:paraId="6277B53C" w14:textId="2DC924FC" w:rsidR="006F2A51" w:rsidRPr="00306435" w:rsidRDefault="000E1DCD">
      <w:pPr>
        <w:spacing w:after="0" w:line="240" w:lineRule="auto"/>
        <w:rPr>
          <w:rFonts w:ascii="Bookman Old Style" w:hAnsi="Bookman Old Style"/>
          <w:b/>
          <w:sz w:val="24"/>
          <w:szCs w:val="24"/>
        </w:rPr>
      </w:pPr>
      <w:r w:rsidRPr="00306435">
        <w:rPr>
          <w:rFonts w:ascii="Bookman Old Style" w:hAnsi="Bookman Old Style"/>
          <w:b/>
          <w:sz w:val="24"/>
          <w:szCs w:val="24"/>
        </w:rPr>
        <w:t>Format</w:t>
      </w:r>
      <w:r w:rsidR="008673DA" w:rsidRPr="00306435">
        <w:rPr>
          <w:rFonts w:ascii="Bookman Old Style" w:hAnsi="Bookman Old Style"/>
          <w:b/>
          <w:sz w:val="24"/>
          <w:szCs w:val="24"/>
        </w:rPr>
        <w:t xml:space="preserve"> dan Pedoman Pengisian</w:t>
      </w:r>
      <w:r w:rsidR="006F2A51" w:rsidRPr="00306435">
        <w:rPr>
          <w:rFonts w:ascii="Bookman Old Style" w:hAnsi="Bookman Old Style"/>
          <w:b/>
          <w:sz w:val="24"/>
          <w:szCs w:val="24"/>
        </w:rPr>
        <w:t xml:space="preserve"> Laporan Profil Risiko – Individu</w:t>
      </w:r>
    </w:p>
    <w:p w14:paraId="0527460D" w14:textId="5A0A4828" w:rsidR="006F2A51" w:rsidRPr="00306435" w:rsidRDefault="008F268F" w:rsidP="002E17CC">
      <w:pPr>
        <w:pStyle w:val="ListParagraph"/>
        <w:numPr>
          <w:ilvl w:val="3"/>
          <w:numId w:val="31"/>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6F2A51" w:rsidRPr="00306435">
        <w:rPr>
          <w:rFonts w:ascii="Bookman Old Style" w:hAnsi="Bookman Old Style"/>
          <w:sz w:val="24"/>
          <w:szCs w:val="24"/>
        </w:rPr>
        <w:t>01.00 - Profil Risiko untuk Bank secara Individu</w:t>
      </w:r>
    </w:p>
    <w:p w14:paraId="08C23847" w14:textId="77777777" w:rsidR="006F2A51" w:rsidRPr="00306435" w:rsidRDefault="006F2A51" w:rsidP="00037A21">
      <w:pPr>
        <w:spacing w:after="0" w:line="240" w:lineRule="auto"/>
        <w:jc w:val="both"/>
        <w:rPr>
          <w:rFonts w:ascii="Bookman Old Style" w:hAnsi="Bookman Old Style"/>
          <w:sz w:val="24"/>
          <w:szCs w:val="24"/>
        </w:rPr>
      </w:pPr>
    </w:p>
    <w:tbl>
      <w:tblPr>
        <w:tblW w:w="5000" w:type="pct"/>
        <w:tblInd w:w="562" w:type="dxa"/>
        <w:tblLook w:val="04A0" w:firstRow="1" w:lastRow="0" w:firstColumn="1" w:lastColumn="0" w:noHBand="0" w:noVBand="1"/>
      </w:tblPr>
      <w:tblGrid>
        <w:gridCol w:w="677"/>
        <w:gridCol w:w="2716"/>
        <w:gridCol w:w="1908"/>
        <w:gridCol w:w="2317"/>
        <w:gridCol w:w="1790"/>
        <w:gridCol w:w="1868"/>
        <w:gridCol w:w="2095"/>
        <w:gridCol w:w="2220"/>
      </w:tblGrid>
      <w:tr w:rsidR="006F2A51" w:rsidRPr="00306435" w14:paraId="1FEE013A" w14:textId="77777777" w:rsidTr="00F45B3B">
        <w:trPr>
          <w:trHeight w:val="740"/>
        </w:trPr>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6EFBB3" w14:textId="77777777" w:rsidR="006F2A51" w:rsidRPr="00306435" w:rsidRDefault="006F2A51" w:rsidP="006F2A51">
            <w:pPr>
              <w:spacing w:after="0" w:line="240" w:lineRule="auto"/>
              <w:jc w:val="center"/>
              <w:rPr>
                <w:rFonts w:ascii="Bookman Old Style" w:eastAsia="Times New Roman" w:hAnsi="Bookman Old Style" w:cs="Arial"/>
                <w:b/>
                <w:bCs/>
                <w:color w:val="000000"/>
                <w:sz w:val="24"/>
                <w:szCs w:val="24"/>
                <w:lang w:val="en-ID" w:eastAsia="en-ID"/>
              </w:rPr>
            </w:pPr>
            <w:r w:rsidRPr="00306435">
              <w:rPr>
                <w:rFonts w:ascii="Bookman Old Style" w:eastAsia="Times New Roman" w:hAnsi="Bookman Old Style" w:cs="Arial"/>
                <w:b/>
                <w:bCs/>
                <w:color w:val="000000"/>
                <w:sz w:val="24"/>
                <w:szCs w:val="24"/>
                <w:lang w:val="en-ID" w:eastAsia="en-ID"/>
              </w:rPr>
              <w:t>No</w:t>
            </w:r>
          </w:p>
        </w:tc>
        <w:tc>
          <w:tcPr>
            <w:tcW w:w="8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BAC1F1" w14:textId="77777777" w:rsidR="006F2A51" w:rsidRPr="00306435" w:rsidRDefault="006F2A51" w:rsidP="006F2A51">
            <w:pPr>
              <w:spacing w:after="0" w:line="240" w:lineRule="auto"/>
              <w:jc w:val="center"/>
              <w:rPr>
                <w:rFonts w:ascii="Bookman Old Style" w:eastAsia="Times New Roman" w:hAnsi="Bookman Old Style" w:cs="Arial"/>
                <w:b/>
                <w:bCs/>
                <w:color w:val="000000"/>
                <w:sz w:val="24"/>
                <w:szCs w:val="24"/>
                <w:lang w:val="en-ID" w:eastAsia="en-ID"/>
              </w:rPr>
            </w:pPr>
            <w:r w:rsidRPr="00306435">
              <w:rPr>
                <w:rFonts w:ascii="Bookman Old Style" w:eastAsia="Times New Roman" w:hAnsi="Bookman Old Style" w:cs="Arial"/>
                <w:b/>
                <w:bCs/>
                <w:color w:val="000000"/>
                <w:sz w:val="24"/>
                <w:szCs w:val="24"/>
                <w:lang w:val="en-ID" w:eastAsia="en-ID"/>
              </w:rPr>
              <w:t>Nama Komponen</w:t>
            </w:r>
          </w:p>
        </w:tc>
        <w:tc>
          <w:tcPr>
            <w:tcW w:w="61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AF1212" w14:textId="77777777" w:rsidR="006F2A51" w:rsidRPr="00306435" w:rsidRDefault="006F2A51" w:rsidP="006F2A5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Berjalan - Peringkat Risiko Inheren</w:t>
            </w:r>
          </w:p>
        </w:tc>
        <w:tc>
          <w:tcPr>
            <w:tcW w:w="7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54F602" w14:textId="77777777" w:rsidR="006F2A51" w:rsidRPr="00306435" w:rsidRDefault="006F2A51" w:rsidP="006F2A5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Berjalan - Peringkat Kualitas Manajemen Risiko</w:t>
            </w:r>
          </w:p>
        </w:tc>
        <w:tc>
          <w:tcPr>
            <w:tcW w:w="5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6E90C8" w14:textId="77777777" w:rsidR="006F2A51" w:rsidRPr="00306435" w:rsidRDefault="006F2A51" w:rsidP="006F2A5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Berjalan - Peringkat Tingkat Risiko</w:t>
            </w:r>
          </w:p>
        </w:tc>
        <w:tc>
          <w:tcPr>
            <w:tcW w:w="59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50B45" w14:textId="77777777" w:rsidR="006F2A51" w:rsidRPr="00306435" w:rsidRDefault="006F2A51" w:rsidP="006F2A5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Sebelumnya - Peringkat Risiko Inheren</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7E1BE7" w14:textId="77777777" w:rsidR="006F2A51" w:rsidRPr="00306435" w:rsidRDefault="006F2A51" w:rsidP="006F2A5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Sebelumnya - Peringkat Kualitas Manajemen Risiko</w:t>
            </w:r>
          </w:p>
        </w:tc>
        <w:tc>
          <w:tcPr>
            <w:tcW w:w="71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012B7C" w14:textId="77777777" w:rsidR="006F2A51" w:rsidRPr="00306435" w:rsidRDefault="006F2A51" w:rsidP="006F2A5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Sebelumnya - Peringkat Tingkat Risiko</w:t>
            </w:r>
          </w:p>
        </w:tc>
      </w:tr>
      <w:tr w:rsidR="006F2A51" w:rsidRPr="00306435" w14:paraId="7F80E82B"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B1C4FF"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w:t>
            </w:r>
          </w:p>
        </w:tc>
        <w:tc>
          <w:tcPr>
            <w:tcW w:w="871" w:type="pct"/>
            <w:tcBorders>
              <w:top w:val="nil"/>
              <w:left w:val="nil"/>
              <w:bottom w:val="single" w:sz="4" w:space="0" w:color="auto"/>
              <w:right w:val="single" w:sz="4" w:space="0" w:color="auto"/>
            </w:tcBorders>
            <w:shd w:val="clear" w:color="auto" w:fill="auto"/>
            <w:noWrap/>
            <w:vAlign w:val="bottom"/>
            <w:hideMark/>
          </w:tcPr>
          <w:p w14:paraId="26DF2396"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Kredit</w:t>
            </w:r>
          </w:p>
        </w:tc>
        <w:tc>
          <w:tcPr>
            <w:tcW w:w="612" w:type="pct"/>
            <w:tcBorders>
              <w:top w:val="nil"/>
              <w:left w:val="nil"/>
              <w:bottom w:val="single" w:sz="4" w:space="0" w:color="auto"/>
              <w:right w:val="single" w:sz="4" w:space="0" w:color="auto"/>
            </w:tcBorders>
            <w:shd w:val="clear" w:color="auto" w:fill="auto"/>
            <w:noWrap/>
            <w:vAlign w:val="bottom"/>
          </w:tcPr>
          <w:p w14:paraId="5964E6C4" w14:textId="7E34B8BA"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0EF5CCAA" w14:textId="78D77F1F"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06B958F9" w14:textId="443D2594"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0F96F950" w14:textId="60D41BD8"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2DE73606" w14:textId="756FE5E9"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1A10545B" w14:textId="40C58AF0"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3BB0C018"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F57B3E8"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2</w:t>
            </w:r>
          </w:p>
        </w:tc>
        <w:tc>
          <w:tcPr>
            <w:tcW w:w="871" w:type="pct"/>
            <w:tcBorders>
              <w:top w:val="nil"/>
              <w:left w:val="nil"/>
              <w:bottom w:val="single" w:sz="4" w:space="0" w:color="auto"/>
              <w:right w:val="single" w:sz="4" w:space="0" w:color="auto"/>
            </w:tcBorders>
            <w:shd w:val="clear" w:color="auto" w:fill="auto"/>
            <w:noWrap/>
            <w:vAlign w:val="bottom"/>
            <w:hideMark/>
          </w:tcPr>
          <w:p w14:paraId="329D8F8B"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Pasar</w:t>
            </w:r>
          </w:p>
        </w:tc>
        <w:tc>
          <w:tcPr>
            <w:tcW w:w="612" w:type="pct"/>
            <w:tcBorders>
              <w:top w:val="nil"/>
              <w:left w:val="nil"/>
              <w:bottom w:val="single" w:sz="4" w:space="0" w:color="auto"/>
              <w:right w:val="single" w:sz="4" w:space="0" w:color="auto"/>
            </w:tcBorders>
            <w:shd w:val="clear" w:color="auto" w:fill="auto"/>
            <w:noWrap/>
            <w:vAlign w:val="bottom"/>
          </w:tcPr>
          <w:p w14:paraId="61988D2D" w14:textId="33AFC5B5"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346CF4B4" w14:textId="155D3465"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52F472CF" w14:textId="5A15E774"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06E54BBD" w14:textId="11969D1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259751A7" w14:textId="534ED03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39242BCA" w14:textId="479FAA23"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156D494D"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C63F26"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3</w:t>
            </w:r>
          </w:p>
        </w:tc>
        <w:tc>
          <w:tcPr>
            <w:tcW w:w="871" w:type="pct"/>
            <w:tcBorders>
              <w:top w:val="nil"/>
              <w:left w:val="nil"/>
              <w:bottom w:val="single" w:sz="4" w:space="0" w:color="auto"/>
              <w:right w:val="single" w:sz="4" w:space="0" w:color="auto"/>
            </w:tcBorders>
            <w:shd w:val="clear" w:color="auto" w:fill="auto"/>
            <w:noWrap/>
            <w:vAlign w:val="bottom"/>
            <w:hideMark/>
          </w:tcPr>
          <w:p w14:paraId="7E7153E4"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Likuiditas</w:t>
            </w:r>
          </w:p>
        </w:tc>
        <w:tc>
          <w:tcPr>
            <w:tcW w:w="612" w:type="pct"/>
            <w:tcBorders>
              <w:top w:val="nil"/>
              <w:left w:val="nil"/>
              <w:bottom w:val="single" w:sz="4" w:space="0" w:color="auto"/>
              <w:right w:val="single" w:sz="4" w:space="0" w:color="auto"/>
            </w:tcBorders>
            <w:shd w:val="clear" w:color="auto" w:fill="auto"/>
            <w:noWrap/>
            <w:vAlign w:val="bottom"/>
          </w:tcPr>
          <w:p w14:paraId="5CAC4FC8" w14:textId="095E0E70"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597D9288" w14:textId="33C78C4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416B544E" w14:textId="6657077F"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4D8E1990" w14:textId="1366B5BE"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5F77925C" w14:textId="3AB02AC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0936C697" w14:textId="79408160"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111D5844"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A1DC87"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4</w:t>
            </w:r>
          </w:p>
        </w:tc>
        <w:tc>
          <w:tcPr>
            <w:tcW w:w="871" w:type="pct"/>
            <w:tcBorders>
              <w:top w:val="nil"/>
              <w:left w:val="nil"/>
              <w:bottom w:val="single" w:sz="4" w:space="0" w:color="auto"/>
              <w:right w:val="single" w:sz="4" w:space="0" w:color="auto"/>
            </w:tcBorders>
            <w:shd w:val="clear" w:color="auto" w:fill="auto"/>
            <w:noWrap/>
            <w:vAlign w:val="bottom"/>
            <w:hideMark/>
          </w:tcPr>
          <w:p w14:paraId="0895DA73"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Operasional</w:t>
            </w:r>
          </w:p>
        </w:tc>
        <w:tc>
          <w:tcPr>
            <w:tcW w:w="612" w:type="pct"/>
            <w:tcBorders>
              <w:top w:val="nil"/>
              <w:left w:val="nil"/>
              <w:bottom w:val="single" w:sz="4" w:space="0" w:color="auto"/>
              <w:right w:val="single" w:sz="4" w:space="0" w:color="auto"/>
            </w:tcBorders>
            <w:shd w:val="clear" w:color="auto" w:fill="auto"/>
            <w:noWrap/>
            <w:vAlign w:val="bottom"/>
          </w:tcPr>
          <w:p w14:paraId="77EA121D" w14:textId="411E552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69C5E668" w14:textId="6D286101"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682517FE" w14:textId="03EE6F16"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721660E8" w14:textId="01DC8532"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5F90AB3A" w14:textId="12DEA13E"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4C05AF27" w14:textId="785C9575"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14A07CD6"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CFEE2A"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5</w:t>
            </w:r>
          </w:p>
        </w:tc>
        <w:tc>
          <w:tcPr>
            <w:tcW w:w="871" w:type="pct"/>
            <w:tcBorders>
              <w:top w:val="nil"/>
              <w:left w:val="nil"/>
              <w:bottom w:val="single" w:sz="4" w:space="0" w:color="auto"/>
              <w:right w:val="single" w:sz="4" w:space="0" w:color="auto"/>
            </w:tcBorders>
            <w:shd w:val="clear" w:color="auto" w:fill="auto"/>
            <w:noWrap/>
            <w:vAlign w:val="bottom"/>
            <w:hideMark/>
          </w:tcPr>
          <w:p w14:paraId="1CF08359"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Hukum</w:t>
            </w:r>
          </w:p>
        </w:tc>
        <w:tc>
          <w:tcPr>
            <w:tcW w:w="612" w:type="pct"/>
            <w:tcBorders>
              <w:top w:val="nil"/>
              <w:left w:val="nil"/>
              <w:bottom w:val="single" w:sz="4" w:space="0" w:color="auto"/>
              <w:right w:val="single" w:sz="4" w:space="0" w:color="auto"/>
            </w:tcBorders>
            <w:shd w:val="clear" w:color="auto" w:fill="auto"/>
            <w:noWrap/>
            <w:vAlign w:val="bottom"/>
          </w:tcPr>
          <w:p w14:paraId="51EBA8C0" w14:textId="2D52C58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58B5A929" w14:textId="63902E72"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4C277AD0" w14:textId="0F6CFF70"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219F4D23" w14:textId="3157C6A9"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775F0DCE" w14:textId="41CB5A66"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14A18CBA" w14:textId="43B6403E"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7DF76529"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BE1D93C"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6</w:t>
            </w:r>
          </w:p>
        </w:tc>
        <w:tc>
          <w:tcPr>
            <w:tcW w:w="871" w:type="pct"/>
            <w:tcBorders>
              <w:top w:val="nil"/>
              <w:left w:val="nil"/>
              <w:bottom w:val="single" w:sz="4" w:space="0" w:color="auto"/>
              <w:right w:val="single" w:sz="4" w:space="0" w:color="auto"/>
            </w:tcBorders>
            <w:shd w:val="clear" w:color="auto" w:fill="auto"/>
            <w:noWrap/>
            <w:vAlign w:val="bottom"/>
            <w:hideMark/>
          </w:tcPr>
          <w:p w14:paraId="5257B52D"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Stratejik</w:t>
            </w:r>
          </w:p>
        </w:tc>
        <w:tc>
          <w:tcPr>
            <w:tcW w:w="612" w:type="pct"/>
            <w:tcBorders>
              <w:top w:val="nil"/>
              <w:left w:val="nil"/>
              <w:bottom w:val="single" w:sz="4" w:space="0" w:color="auto"/>
              <w:right w:val="single" w:sz="4" w:space="0" w:color="auto"/>
            </w:tcBorders>
            <w:shd w:val="clear" w:color="auto" w:fill="auto"/>
            <w:noWrap/>
            <w:vAlign w:val="bottom"/>
          </w:tcPr>
          <w:p w14:paraId="09CE6C39" w14:textId="1DDE7E2B"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4F1A7743" w14:textId="3B9352DB"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455E13CA" w14:textId="6AB4F7CD"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452A0D0A" w14:textId="17F34544"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79431E9B" w14:textId="28C490C9"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1EFA28AE" w14:textId="5B71688B"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3E7C109A"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F0E0D0"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7</w:t>
            </w:r>
          </w:p>
        </w:tc>
        <w:tc>
          <w:tcPr>
            <w:tcW w:w="871" w:type="pct"/>
            <w:tcBorders>
              <w:top w:val="nil"/>
              <w:left w:val="nil"/>
              <w:bottom w:val="single" w:sz="4" w:space="0" w:color="auto"/>
              <w:right w:val="single" w:sz="4" w:space="0" w:color="auto"/>
            </w:tcBorders>
            <w:shd w:val="clear" w:color="auto" w:fill="auto"/>
            <w:noWrap/>
            <w:vAlign w:val="bottom"/>
            <w:hideMark/>
          </w:tcPr>
          <w:p w14:paraId="31ED5C69"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Kepatuhan</w:t>
            </w:r>
          </w:p>
        </w:tc>
        <w:tc>
          <w:tcPr>
            <w:tcW w:w="612" w:type="pct"/>
            <w:tcBorders>
              <w:top w:val="nil"/>
              <w:left w:val="nil"/>
              <w:bottom w:val="single" w:sz="4" w:space="0" w:color="auto"/>
              <w:right w:val="single" w:sz="4" w:space="0" w:color="auto"/>
            </w:tcBorders>
            <w:shd w:val="clear" w:color="auto" w:fill="auto"/>
            <w:noWrap/>
            <w:vAlign w:val="bottom"/>
          </w:tcPr>
          <w:p w14:paraId="79FF019B" w14:textId="64B99E0B"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46ED92DE" w14:textId="0722FFBD"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2328165B" w14:textId="7B765EE2"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53EE7461" w14:textId="442FDE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7DF38679" w14:textId="01736D2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027ADCFA" w14:textId="7B9AEC98"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6403B1C8"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95BD1D"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8</w:t>
            </w:r>
          </w:p>
        </w:tc>
        <w:tc>
          <w:tcPr>
            <w:tcW w:w="871" w:type="pct"/>
            <w:tcBorders>
              <w:top w:val="nil"/>
              <w:left w:val="nil"/>
              <w:bottom w:val="single" w:sz="4" w:space="0" w:color="auto"/>
              <w:right w:val="single" w:sz="4" w:space="0" w:color="auto"/>
            </w:tcBorders>
            <w:shd w:val="clear" w:color="auto" w:fill="auto"/>
            <w:noWrap/>
            <w:vAlign w:val="bottom"/>
            <w:hideMark/>
          </w:tcPr>
          <w:p w14:paraId="6384D1DB"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Reputasi</w:t>
            </w:r>
          </w:p>
        </w:tc>
        <w:tc>
          <w:tcPr>
            <w:tcW w:w="612" w:type="pct"/>
            <w:tcBorders>
              <w:top w:val="nil"/>
              <w:left w:val="nil"/>
              <w:bottom w:val="single" w:sz="4" w:space="0" w:color="auto"/>
              <w:right w:val="single" w:sz="4" w:space="0" w:color="auto"/>
            </w:tcBorders>
            <w:shd w:val="clear" w:color="auto" w:fill="auto"/>
            <w:noWrap/>
            <w:vAlign w:val="bottom"/>
          </w:tcPr>
          <w:p w14:paraId="7973B3F8" w14:textId="7693C5A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66CC2322" w14:textId="731E9053"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406CBAE0" w14:textId="37D7F6A9"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2649EFF4" w14:textId="7DAB8345"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7D872F8A" w14:textId="1CE0F88A"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4637C169" w14:textId="3FF1088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7D5E5244"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CC84149"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9</w:t>
            </w:r>
          </w:p>
        </w:tc>
        <w:tc>
          <w:tcPr>
            <w:tcW w:w="871" w:type="pct"/>
            <w:tcBorders>
              <w:top w:val="nil"/>
              <w:left w:val="nil"/>
              <w:bottom w:val="single" w:sz="4" w:space="0" w:color="auto"/>
              <w:right w:val="single" w:sz="4" w:space="0" w:color="auto"/>
            </w:tcBorders>
            <w:shd w:val="clear" w:color="auto" w:fill="auto"/>
            <w:noWrap/>
            <w:vAlign w:val="bottom"/>
            <w:hideMark/>
          </w:tcPr>
          <w:p w14:paraId="297D827C"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Imbal Hasil</w:t>
            </w:r>
          </w:p>
        </w:tc>
        <w:tc>
          <w:tcPr>
            <w:tcW w:w="612" w:type="pct"/>
            <w:tcBorders>
              <w:top w:val="nil"/>
              <w:left w:val="nil"/>
              <w:bottom w:val="single" w:sz="4" w:space="0" w:color="auto"/>
              <w:right w:val="single" w:sz="4" w:space="0" w:color="auto"/>
            </w:tcBorders>
            <w:shd w:val="clear" w:color="auto" w:fill="auto"/>
            <w:noWrap/>
            <w:vAlign w:val="bottom"/>
          </w:tcPr>
          <w:p w14:paraId="4F03975A" w14:textId="7A00694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57D23C66" w14:textId="232C6A8D"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3763F3B1" w14:textId="6DB3BB7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10889097" w14:textId="2B12076D"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621FA8AD" w14:textId="654BE160"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7396DB0C" w14:textId="1E134BB3"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09FA7BA7"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870519"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10</w:t>
            </w:r>
          </w:p>
        </w:tc>
        <w:tc>
          <w:tcPr>
            <w:tcW w:w="871" w:type="pct"/>
            <w:tcBorders>
              <w:top w:val="nil"/>
              <w:left w:val="nil"/>
              <w:bottom w:val="single" w:sz="4" w:space="0" w:color="auto"/>
              <w:right w:val="single" w:sz="4" w:space="0" w:color="auto"/>
            </w:tcBorders>
            <w:shd w:val="clear" w:color="auto" w:fill="auto"/>
            <w:noWrap/>
            <w:vAlign w:val="bottom"/>
            <w:hideMark/>
          </w:tcPr>
          <w:p w14:paraId="24DB5671"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Investasi</w:t>
            </w:r>
          </w:p>
        </w:tc>
        <w:tc>
          <w:tcPr>
            <w:tcW w:w="612" w:type="pct"/>
            <w:tcBorders>
              <w:top w:val="nil"/>
              <w:left w:val="nil"/>
              <w:bottom w:val="single" w:sz="4" w:space="0" w:color="auto"/>
              <w:right w:val="single" w:sz="4" w:space="0" w:color="auto"/>
            </w:tcBorders>
            <w:shd w:val="clear" w:color="auto" w:fill="auto"/>
            <w:noWrap/>
            <w:vAlign w:val="bottom"/>
          </w:tcPr>
          <w:p w14:paraId="0D8FF609" w14:textId="57F414F9"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66DE6799" w14:textId="07F187D1"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7D39387D" w14:textId="1DBD7300"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1739006F" w14:textId="07673734"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00D260E5" w14:textId="62DE5B73"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21DBD802" w14:textId="7CD3C29F"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r w:rsidR="006F2A51" w:rsidRPr="00306435" w14:paraId="7EAFF58C" w14:textId="77777777" w:rsidTr="004C0A33">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667A1D" w14:textId="77777777"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11</w:t>
            </w:r>
          </w:p>
        </w:tc>
        <w:tc>
          <w:tcPr>
            <w:tcW w:w="871" w:type="pct"/>
            <w:tcBorders>
              <w:top w:val="nil"/>
              <w:left w:val="nil"/>
              <w:bottom w:val="single" w:sz="4" w:space="0" w:color="auto"/>
              <w:right w:val="single" w:sz="4" w:space="0" w:color="auto"/>
            </w:tcBorders>
            <w:shd w:val="clear" w:color="auto" w:fill="auto"/>
            <w:noWrap/>
            <w:vAlign w:val="center"/>
            <w:hideMark/>
          </w:tcPr>
          <w:p w14:paraId="1B6794D3" w14:textId="77777777" w:rsidR="006F2A51" w:rsidRPr="00306435" w:rsidRDefault="006F2A51" w:rsidP="006F2A5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Peringkat Komposit</w:t>
            </w:r>
          </w:p>
        </w:tc>
        <w:tc>
          <w:tcPr>
            <w:tcW w:w="612" w:type="pct"/>
            <w:tcBorders>
              <w:top w:val="nil"/>
              <w:left w:val="nil"/>
              <w:bottom w:val="single" w:sz="4" w:space="0" w:color="auto"/>
              <w:right w:val="single" w:sz="4" w:space="0" w:color="auto"/>
            </w:tcBorders>
            <w:shd w:val="clear" w:color="auto" w:fill="auto"/>
            <w:noWrap/>
            <w:vAlign w:val="bottom"/>
          </w:tcPr>
          <w:p w14:paraId="6FC51C32" w14:textId="7D711BB9"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77D7972F" w14:textId="13BAB9A8"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24CFCB01" w14:textId="1DE2754C"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52ABB29D" w14:textId="5CD621FB"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1FF0154B" w14:textId="1B31B414"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586D9312" w14:textId="49D56933" w:rsidR="006F2A51" w:rsidRPr="00306435" w:rsidRDefault="006F2A51" w:rsidP="006F2A51">
            <w:pPr>
              <w:spacing w:after="0" w:line="240" w:lineRule="auto"/>
              <w:jc w:val="center"/>
              <w:rPr>
                <w:rFonts w:ascii="Bookman Old Style" w:eastAsia="Times New Roman" w:hAnsi="Bookman Old Style"/>
                <w:color w:val="000000"/>
                <w:sz w:val="24"/>
                <w:szCs w:val="24"/>
                <w:lang w:val="en-ID" w:eastAsia="en-ID"/>
              </w:rPr>
            </w:pPr>
          </w:p>
        </w:tc>
      </w:tr>
    </w:tbl>
    <w:p w14:paraId="5FB79E88" w14:textId="77777777" w:rsidR="006F2A51" w:rsidRPr="00306435" w:rsidRDefault="006F2A51" w:rsidP="006F2A51">
      <w:pPr>
        <w:pStyle w:val="ListParagraph"/>
        <w:spacing w:after="0" w:line="240" w:lineRule="auto"/>
        <w:ind w:left="567"/>
        <w:rPr>
          <w:rFonts w:ascii="Bookman Old Style" w:hAnsi="Bookman Old Style"/>
          <w:sz w:val="24"/>
          <w:szCs w:val="24"/>
        </w:rPr>
      </w:pPr>
    </w:p>
    <w:p w14:paraId="39D4B016" w14:textId="41182D56" w:rsidR="006F2A51" w:rsidRPr="00306435" w:rsidRDefault="008F268F" w:rsidP="002E17CC">
      <w:pPr>
        <w:pStyle w:val="ListParagraph"/>
        <w:numPr>
          <w:ilvl w:val="3"/>
          <w:numId w:val="31"/>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6F2A51" w:rsidRPr="00306435">
        <w:rPr>
          <w:rFonts w:ascii="Bookman Old Style" w:hAnsi="Bookman Old Style"/>
          <w:sz w:val="24"/>
          <w:szCs w:val="24"/>
        </w:rPr>
        <w:t>01.01 – Kertas Kerja Analisis Risiko</w:t>
      </w:r>
    </w:p>
    <w:p w14:paraId="70E35427" w14:textId="67DEA120" w:rsidR="006F2A51" w:rsidRPr="00306435" w:rsidRDefault="006F2A51" w:rsidP="006F2A51">
      <w:pPr>
        <w:pStyle w:val="ListParagraph"/>
        <w:spacing w:after="0" w:line="240" w:lineRule="auto"/>
        <w:ind w:left="567"/>
        <w:rPr>
          <w:rFonts w:ascii="Bookman Old Style" w:hAnsi="Bookman Old Style"/>
          <w:sz w:val="24"/>
          <w:szCs w:val="24"/>
        </w:rPr>
      </w:pPr>
      <w:r w:rsidRPr="00306435">
        <w:rPr>
          <w:rFonts w:ascii="Bookman Old Style" w:hAnsi="Bookman Old Style"/>
          <w:sz w:val="24"/>
          <w:szCs w:val="24"/>
        </w:rPr>
        <w:t>Kertas Kerja Analisis Risiko memuat paling sedikit hal-hal sebagai berikut:</w:t>
      </w:r>
    </w:p>
    <w:p w14:paraId="1ECD2AC5" w14:textId="0DDE397F" w:rsidR="006F2A51" w:rsidRPr="00306435" w:rsidRDefault="006F2A51" w:rsidP="002E17CC">
      <w:pPr>
        <w:pStyle w:val="ListParagraph"/>
        <w:numPr>
          <w:ilvl w:val="4"/>
          <w:numId w:val="31"/>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Peringkat Risiko: Kesimpulan akhir mengenai tingkat Risiko Bank yang mencakup tingkat Risiko inheren dan kualitas penerapan Manajemen Risiko sehingga dapat menggambarkan tingkat Risiko Bank.</w:t>
      </w:r>
    </w:p>
    <w:p w14:paraId="7BE4C3D3" w14:textId="15DAED65" w:rsidR="006F2A51" w:rsidRPr="00306435" w:rsidRDefault="006F2A51" w:rsidP="002E17CC">
      <w:pPr>
        <w:pStyle w:val="ListParagraph"/>
        <w:numPr>
          <w:ilvl w:val="4"/>
          <w:numId w:val="31"/>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Risiko Inheren: Uraian mengenai penilaian Risiko inheren berdasarkan analisis terhadap faktor penilaian dengan menggunakan baik indikator kuantitatif maupun kualitatif sehingga dapat menggambarkan tingkat Risiko inheren Bank.</w:t>
      </w:r>
    </w:p>
    <w:p w14:paraId="325BBEB2" w14:textId="77777777" w:rsidR="006F2A51" w:rsidRPr="00306435" w:rsidRDefault="006F2A51" w:rsidP="002E17CC">
      <w:pPr>
        <w:pStyle w:val="ListParagraph"/>
        <w:numPr>
          <w:ilvl w:val="4"/>
          <w:numId w:val="31"/>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Kualitas Penerapan Manajemen Risiko: Analisis terhadap Kualitas Penerapan Manajemen Risiko terdiri dari tata kelola Risiko; kerangka manajemen Risiko; proses Manajemen Risiko, SDM, dan MIS; dan pengendalian Risiko.</w:t>
      </w:r>
    </w:p>
    <w:p w14:paraId="0BAB5E4F" w14:textId="5E435750" w:rsidR="004C0A33" w:rsidRPr="00306435" w:rsidRDefault="006F2A51" w:rsidP="006F2A51">
      <w:pPr>
        <w:spacing w:after="0" w:line="240" w:lineRule="auto"/>
        <w:ind w:left="567"/>
        <w:rPr>
          <w:rFonts w:ascii="Bookman Old Style" w:hAnsi="Bookman Old Style"/>
          <w:sz w:val="24"/>
          <w:szCs w:val="24"/>
        </w:rPr>
        <w:sectPr w:rsidR="004C0A33" w:rsidRPr="00306435" w:rsidSect="004C0A33">
          <w:pgSz w:w="18720" w:h="12240" w:orient="landscape" w:code="41"/>
          <w:pgMar w:top="1418" w:right="1701" w:bottom="1418" w:left="1418" w:header="709" w:footer="709" w:gutter="0"/>
          <w:cols w:space="708"/>
          <w:docGrid w:linePitch="360"/>
        </w:sectPr>
      </w:pPr>
      <w:r w:rsidRPr="00306435">
        <w:rPr>
          <w:rFonts w:ascii="Bookman Old Style" w:hAnsi="Bookman Old Style"/>
          <w:sz w:val="24"/>
          <w:szCs w:val="24"/>
        </w:rPr>
        <w:t xml:space="preserve">Kertas Kerja Analisis Risiko disampaikan dalam bentuk dokumen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r w:rsidR="000731F9" w:rsidRPr="00306435">
        <w:rPr>
          <w:rFonts w:ascii="Bookman Old Style" w:hAnsi="Bookman Old Style"/>
          <w:sz w:val="24"/>
          <w:szCs w:val="24"/>
        </w:rPr>
        <w:t>)</w:t>
      </w:r>
    </w:p>
    <w:p w14:paraId="3544903A" w14:textId="44B916C5" w:rsidR="006F2A51" w:rsidRPr="00306435" w:rsidRDefault="006F2A51" w:rsidP="000731F9">
      <w:pPr>
        <w:spacing w:after="0" w:line="240" w:lineRule="auto"/>
        <w:rPr>
          <w:rFonts w:ascii="Bookman Old Style" w:hAnsi="Bookman Old Style"/>
          <w:sz w:val="24"/>
          <w:szCs w:val="24"/>
        </w:rPr>
        <w:sectPr w:rsidR="006F2A51" w:rsidRPr="00306435" w:rsidSect="004C0A33">
          <w:pgSz w:w="12240" w:h="18720" w:code="41"/>
          <w:pgMar w:top="1701" w:right="1418" w:bottom="1418" w:left="1418" w:header="709" w:footer="709" w:gutter="0"/>
          <w:cols w:space="708"/>
          <w:docGrid w:linePitch="360"/>
        </w:sectPr>
      </w:pPr>
    </w:p>
    <w:p w14:paraId="503A8E55" w14:textId="1C8E1104" w:rsidR="002E358B" w:rsidRPr="00306435" w:rsidRDefault="006F2A51"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41" w:name="_Toc207205316"/>
      <w:r w:rsidRPr="00306435">
        <w:rPr>
          <w:szCs w:val="24"/>
        </w:rPr>
        <w:t>La</w:t>
      </w:r>
      <w:r w:rsidR="002E358B" w:rsidRPr="00306435">
        <w:rPr>
          <w:szCs w:val="24"/>
        </w:rPr>
        <w:t>poran Profil Risiko – Konsolidasi</w:t>
      </w:r>
      <w:bookmarkEnd w:id="41"/>
    </w:p>
    <w:p w14:paraId="10504B6D" w14:textId="77777777" w:rsidR="006F2A51" w:rsidRPr="00306435" w:rsidRDefault="006F2A51" w:rsidP="006F2A51">
      <w:pPr>
        <w:spacing w:after="0" w:line="240" w:lineRule="auto"/>
        <w:rPr>
          <w:rFonts w:ascii="Bookman Old Style" w:hAnsi="Bookman Old Style"/>
          <w:sz w:val="24"/>
          <w:szCs w:val="24"/>
        </w:rPr>
      </w:pPr>
      <w:r w:rsidRPr="00306435">
        <w:rPr>
          <w:rFonts w:ascii="Bookman Old Style" w:hAnsi="Bookman Old Style"/>
          <w:sz w:val="24"/>
          <w:szCs w:val="24"/>
        </w:rPr>
        <w:t>Laporan profil risiko – Individu sesuai ketentuan OJK mengenai penerapan manajemen risiko bagi bank umum syariah dan unit usaha syariah.</w:t>
      </w:r>
    </w:p>
    <w:p w14:paraId="736A53E9" w14:textId="77777777" w:rsidR="006F2A51" w:rsidRPr="00306435" w:rsidRDefault="006F2A51" w:rsidP="006F2A51">
      <w:pPr>
        <w:spacing w:after="0" w:line="240" w:lineRule="auto"/>
        <w:rPr>
          <w:rFonts w:ascii="Bookman Old Style" w:hAnsi="Bookman Old Style"/>
          <w:sz w:val="24"/>
          <w:szCs w:val="24"/>
        </w:rPr>
      </w:pPr>
      <w:r w:rsidRPr="00306435">
        <w:rPr>
          <w:rFonts w:ascii="Bookman Old Style" w:hAnsi="Bookman Old Style"/>
          <w:sz w:val="24"/>
          <w:szCs w:val="24"/>
        </w:rPr>
        <w:t>Laporan.</w:t>
      </w:r>
    </w:p>
    <w:p w14:paraId="42B5EDE3" w14:textId="77777777" w:rsidR="006F2A51" w:rsidRPr="00306435" w:rsidRDefault="006F2A51" w:rsidP="006F2A51">
      <w:pPr>
        <w:spacing w:after="0" w:line="240" w:lineRule="auto"/>
        <w:jc w:val="both"/>
        <w:rPr>
          <w:rFonts w:ascii="Bookman Old Style" w:hAnsi="Bookman Old Style"/>
          <w:sz w:val="24"/>
          <w:szCs w:val="24"/>
        </w:rPr>
      </w:pPr>
    </w:p>
    <w:p w14:paraId="5873FA60" w14:textId="77777777" w:rsidR="006F2A51" w:rsidRPr="00306435" w:rsidRDefault="006F2A51" w:rsidP="006F2A51">
      <w:pPr>
        <w:spacing w:after="0" w:line="240" w:lineRule="auto"/>
        <w:jc w:val="both"/>
        <w:rPr>
          <w:rFonts w:ascii="Bookman Old Style" w:hAnsi="Bookman Old Style"/>
          <w:sz w:val="24"/>
          <w:szCs w:val="24"/>
        </w:rPr>
      </w:pPr>
      <w:r w:rsidRPr="00306435">
        <w:rPr>
          <w:rFonts w:ascii="Bookman Old Style" w:hAnsi="Bookman Old Style"/>
          <w:sz w:val="24"/>
          <w:szCs w:val="24"/>
        </w:rPr>
        <w:t>Laporan profil risiko secara individu yang disampaikan BUS terdiri atas 2 (dua) form, yaitu:</w:t>
      </w:r>
    </w:p>
    <w:p w14:paraId="40E911E3" w14:textId="4BF708F5" w:rsidR="005357C0" w:rsidRPr="00306435" w:rsidRDefault="008F268F" w:rsidP="002E17CC">
      <w:pPr>
        <w:pStyle w:val="ListParagraph"/>
        <w:numPr>
          <w:ilvl w:val="0"/>
          <w:numId w:val="32"/>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6F2A51" w:rsidRPr="00306435">
        <w:rPr>
          <w:rFonts w:ascii="Bookman Old Style" w:hAnsi="Bookman Old Style"/>
          <w:sz w:val="24"/>
          <w:szCs w:val="24"/>
        </w:rPr>
        <w:t>01.00 - Profil Risiko untuk Bank secara Individu</w:t>
      </w:r>
    </w:p>
    <w:p w14:paraId="1888E2E5" w14:textId="573D7330" w:rsidR="00151B36" w:rsidRPr="00306435" w:rsidRDefault="008F268F" w:rsidP="002E17CC">
      <w:pPr>
        <w:pStyle w:val="ListParagraph"/>
        <w:numPr>
          <w:ilvl w:val="0"/>
          <w:numId w:val="32"/>
        </w:numPr>
        <w:spacing w:after="0" w:line="240" w:lineRule="auto"/>
        <w:ind w:left="567" w:hanging="567"/>
        <w:jc w:val="both"/>
        <w:rPr>
          <w:rFonts w:ascii="Bookman Old Style" w:hAnsi="Bookman Old Style"/>
          <w:sz w:val="24"/>
          <w:szCs w:val="24"/>
        </w:rPr>
        <w:sectPr w:rsidR="00151B36" w:rsidRPr="00306435" w:rsidSect="004C0A33">
          <w:pgSz w:w="12240" w:h="18720" w:code="41"/>
          <w:pgMar w:top="1701" w:right="1418" w:bottom="1418" w:left="1418" w:header="709" w:footer="709" w:gutter="0"/>
          <w:cols w:space="708"/>
          <w:docGrid w:linePitch="360"/>
        </w:sectPr>
      </w:pPr>
      <w:r w:rsidRPr="00306435">
        <w:rPr>
          <w:rFonts w:ascii="Bookman Old Style" w:hAnsi="Bookman Old Style"/>
          <w:i/>
          <w:sz w:val="24"/>
          <w:szCs w:val="24"/>
        </w:rPr>
        <w:t xml:space="preserve">Form </w:t>
      </w:r>
      <w:r w:rsidR="006F2A51" w:rsidRPr="00306435">
        <w:rPr>
          <w:rFonts w:ascii="Bookman Old Style" w:hAnsi="Bookman Old Style"/>
          <w:sz w:val="24"/>
          <w:szCs w:val="24"/>
        </w:rPr>
        <w:t>01.01 - Kertas Kerja Analisis Risi</w:t>
      </w:r>
      <w:r w:rsidR="000731F9" w:rsidRPr="00306435">
        <w:rPr>
          <w:rFonts w:ascii="Bookman Old Style" w:hAnsi="Bookman Old Style"/>
          <w:sz w:val="24"/>
          <w:szCs w:val="24"/>
        </w:rPr>
        <w:t>ko</w:t>
      </w:r>
    </w:p>
    <w:p w14:paraId="4771CFDD" w14:textId="20381348" w:rsidR="005357C0" w:rsidRPr="00306435" w:rsidRDefault="008673DA" w:rsidP="005357C0">
      <w:pPr>
        <w:spacing w:after="0" w:line="240" w:lineRule="auto"/>
        <w:jc w:val="both"/>
        <w:rPr>
          <w:rFonts w:ascii="Bookman Old Style" w:hAnsi="Bookman Old Style"/>
          <w:b/>
          <w:sz w:val="24"/>
          <w:szCs w:val="24"/>
        </w:rPr>
      </w:pPr>
      <w:r w:rsidRPr="00306435">
        <w:rPr>
          <w:rFonts w:ascii="Bookman Old Style" w:hAnsi="Bookman Old Style"/>
          <w:b/>
          <w:sz w:val="24"/>
          <w:szCs w:val="24"/>
        </w:rPr>
        <w:t>Format dan Pedoman P</w:t>
      </w:r>
      <w:r w:rsidR="005357C0" w:rsidRPr="00306435">
        <w:rPr>
          <w:rFonts w:ascii="Bookman Old Style" w:hAnsi="Bookman Old Style"/>
          <w:b/>
          <w:sz w:val="24"/>
          <w:szCs w:val="24"/>
        </w:rPr>
        <w:t>engisian Laporan Profil Risiko - Konsolidasi</w:t>
      </w:r>
    </w:p>
    <w:p w14:paraId="637AEFC5" w14:textId="188618AB" w:rsidR="005357C0" w:rsidRPr="00306435" w:rsidRDefault="008F268F" w:rsidP="002E17CC">
      <w:pPr>
        <w:pStyle w:val="ListParagraph"/>
        <w:numPr>
          <w:ilvl w:val="0"/>
          <w:numId w:val="33"/>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5357C0" w:rsidRPr="00306435">
        <w:rPr>
          <w:rFonts w:ascii="Bookman Old Style" w:hAnsi="Bookman Old Style"/>
          <w:sz w:val="24"/>
          <w:szCs w:val="24"/>
        </w:rPr>
        <w:t>01.00 - Profil Risiko untuk Bank Secara Konsolidasi</w:t>
      </w:r>
    </w:p>
    <w:p w14:paraId="75035563" w14:textId="77777777" w:rsidR="005357C0" w:rsidRPr="00306435" w:rsidRDefault="005357C0" w:rsidP="005357C0">
      <w:pPr>
        <w:pStyle w:val="ListParagraph"/>
        <w:spacing w:after="0" w:line="240" w:lineRule="auto"/>
        <w:jc w:val="both"/>
        <w:rPr>
          <w:rFonts w:ascii="Bookman Old Style" w:hAnsi="Bookman Old Style"/>
          <w:sz w:val="24"/>
          <w:szCs w:val="24"/>
        </w:rPr>
      </w:pPr>
    </w:p>
    <w:tbl>
      <w:tblPr>
        <w:tblW w:w="4859" w:type="pct"/>
        <w:tblInd w:w="705" w:type="dxa"/>
        <w:tblLook w:val="04A0" w:firstRow="1" w:lastRow="0" w:firstColumn="1" w:lastColumn="0" w:noHBand="0" w:noVBand="1"/>
      </w:tblPr>
      <w:tblGrid>
        <w:gridCol w:w="660"/>
        <w:gridCol w:w="2518"/>
        <w:gridCol w:w="2442"/>
        <w:gridCol w:w="2136"/>
        <w:gridCol w:w="1664"/>
        <w:gridCol w:w="1691"/>
        <w:gridCol w:w="1979"/>
        <w:gridCol w:w="2061"/>
      </w:tblGrid>
      <w:tr w:rsidR="005357C0" w:rsidRPr="00306435" w14:paraId="192C7272" w14:textId="77777777" w:rsidTr="00F45B3B">
        <w:trPr>
          <w:trHeight w:val="842"/>
        </w:trPr>
        <w:tc>
          <w:tcPr>
            <w:tcW w:w="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7B1BA9" w14:textId="77777777" w:rsidR="005357C0" w:rsidRPr="00306435" w:rsidRDefault="005357C0" w:rsidP="005357C0">
            <w:pPr>
              <w:spacing w:after="0" w:line="240" w:lineRule="auto"/>
              <w:jc w:val="center"/>
              <w:rPr>
                <w:rFonts w:ascii="Bookman Old Style" w:eastAsia="Times New Roman" w:hAnsi="Bookman Old Style" w:cs="Arial"/>
                <w:b/>
                <w:bCs/>
                <w:color w:val="000000"/>
                <w:sz w:val="24"/>
                <w:szCs w:val="24"/>
                <w:lang w:val="en-ID" w:eastAsia="en-ID"/>
              </w:rPr>
            </w:pPr>
            <w:r w:rsidRPr="00306435">
              <w:rPr>
                <w:rFonts w:ascii="Bookman Old Style" w:eastAsia="Times New Roman" w:hAnsi="Bookman Old Style" w:cs="Arial"/>
                <w:b/>
                <w:bCs/>
                <w:color w:val="000000"/>
                <w:sz w:val="24"/>
                <w:szCs w:val="24"/>
                <w:lang w:val="en-ID" w:eastAsia="en-ID"/>
              </w:rPr>
              <w:t>No</w:t>
            </w:r>
          </w:p>
        </w:tc>
        <w:tc>
          <w:tcPr>
            <w:tcW w:w="83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E0DB45" w14:textId="77777777" w:rsidR="005357C0" w:rsidRPr="00306435" w:rsidRDefault="005357C0" w:rsidP="005357C0">
            <w:pPr>
              <w:spacing w:after="0" w:line="240" w:lineRule="auto"/>
              <w:jc w:val="center"/>
              <w:rPr>
                <w:rFonts w:ascii="Bookman Old Style" w:eastAsia="Times New Roman" w:hAnsi="Bookman Old Style" w:cs="Arial"/>
                <w:b/>
                <w:bCs/>
                <w:color w:val="000000"/>
                <w:sz w:val="24"/>
                <w:szCs w:val="24"/>
                <w:lang w:val="en-ID" w:eastAsia="en-ID"/>
              </w:rPr>
            </w:pPr>
            <w:r w:rsidRPr="00306435">
              <w:rPr>
                <w:rFonts w:ascii="Bookman Old Style" w:eastAsia="Times New Roman" w:hAnsi="Bookman Old Style" w:cs="Arial"/>
                <w:b/>
                <w:bCs/>
                <w:color w:val="000000"/>
                <w:sz w:val="24"/>
                <w:szCs w:val="24"/>
                <w:lang w:val="en-ID" w:eastAsia="en-ID"/>
              </w:rPr>
              <w:t>Nama Komponen</w:t>
            </w:r>
          </w:p>
        </w:tc>
        <w:tc>
          <w:tcPr>
            <w:tcW w:w="80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489460" w14:textId="77777777" w:rsidR="005357C0" w:rsidRPr="00306435" w:rsidRDefault="005357C0" w:rsidP="005357C0">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Penilaian Posisi Triwulan Berjalan - Peringkat Risiko Inheren</w:t>
            </w:r>
          </w:p>
        </w:tc>
        <w:tc>
          <w:tcPr>
            <w:tcW w:w="70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70E418" w14:textId="77777777" w:rsidR="005357C0" w:rsidRPr="00306435" w:rsidRDefault="005357C0" w:rsidP="005357C0">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Penilaian Posisi Triwulan Berjalan - Peringkat Kualitas Manajemen Risiko</w:t>
            </w:r>
          </w:p>
        </w:tc>
        <w:tc>
          <w:tcPr>
            <w:tcW w:w="5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EB468F" w14:textId="77777777" w:rsidR="005357C0" w:rsidRPr="00306435" w:rsidRDefault="005357C0" w:rsidP="005357C0">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Penilaian Posisi Triwulan Berjalan - Peringkat Tingkat Risiko</w:t>
            </w:r>
          </w:p>
        </w:tc>
        <w:tc>
          <w:tcPr>
            <w:tcW w:w="55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FEADA0" w14:textId="77777777" w:rsidR="005357C0" w:rsidRPr="00306435" w:rsidRDefault="005357C0" w:rsidP="005357C0">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Penilaian Posisi Triwulan Sebelumnya - Peringkat Risiko Inheren</w:t>
            </w:r>
          </w:p>
        </w:tc>
        <w:tc>
          <w:tcPr>
            <w:tcW w:w="65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578627" w14:textId="77777777" w:rsidR="005357C0" w:rsidRPr="00306435" w:rsidRDefault="005357C0" w:rsidP="005357C0">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Penilaian Posisi Triwulan Sebelumnya - Peringkat Kualitas Manajemen Risiko</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C25464" w14:textId="77777777" w:rsidR="005357C0" w:rsidRPr="00306435" w:rsidRDefault="005357C0" w:rsidP="005357C0">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Penilaian Posisi Triwulan Sebelumnya - Peringkat Tingkat Risiko</w:t>
            </w:r>
          </w:p>
        </w:tc>
      </w:tr>
      <w:tr w:rsidR="005357C0" w:rsidRPr="00306435" w14:paraId="5BF49380"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592F4B77"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w:t>
            </w:r>
          </w:p>
        </w:tc>
        <w:tc>
          <w:tcPr>
            <w:tcW w:w="831" w:type="pct"/>
            <w:tcBorders>
              <w:top w:val="nil"/>
              <w:left w:val="nil"/>
              <w:bottom w:val="single" w:sz="4" w:space="0" w:color="auto"/>
              <w:right w:val="single" w:sz="4" w:space="0" w:color="auto"/>
            </w:tcBorders>
            <w:shd w:val="clear" w:color="auto" w:fill="auto"/>
            <w:noWrap/>
            <w:vAlign w:val="bottom"/>
          </w:tcPr>
          <w:p w14:paraId="066EFC16" w14:textId="0A99F7E1"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Kredit</w:t>
            </w:r>
          </w:p>
        </w:tc>
        <w:tc>
          <w:tcPr>
            <w:tcW w:w="806" w:type="pct"/>
            <w:tcBorders>
              <w:top w:val="nil"/>
              <w:left w:val="nil"/>
              <w:bottom w:val="single" w:sz="4" w:space="0" w:color="auto"/>
              <w:right w:val="single" w:sz="4" w:space="0" w:color="auto"/>
            </w:tcBorders>
            <w:shd w:val="clear" w:color="auto" w:fill="auto"/>
            <w:noWrap/>
            <w:vAlign w:val="bottom"/>
          </w:tcPr>
          <w:p w14:paraId="6AC98206" w14:textId="106C85EF"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4F8E1C8F" w14:textId="609D5FA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19EA87DF" w14:textId="42841819"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556B3B65" w14:textId="5C018CD1"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0DD2732D" w14:textId="2EFDDC84"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5D9944E3" w14:textId="45BE422F"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6AFEDC5E"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50CB89F0"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2</w:t>
            </w:r>
          </w:p>
        </w:tc>
        <w:tc>
          <w:tcPr>
            <w:tcW w:w="831" w:type="pct"/>
            <w:tcBorders>
              <w:top w:val="nil"/>
              <w:left w:val="nil"/>
              <w:bottom w:val="single" w:sz="4" w:space="0" w:color="auto"/>
              <w:right w:val="single" w:sz="4" w:space="0" w:color="auto"/>
            </w:tcBorders>
            <w:shd w:val="clear" w:color="auto" w:fill="auto"/>
            <w:noWrap/>
            <w:vAlign w:val="bottom"/>
          </w:tcPr>
          <w:p w14:paraId="2B77A05E" w14:textId="4FC72CA8"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Pasar</w:t>
            </w:r>
          </w:p>
        </w:tc>
        <w:tc>
          <w:tcPr>
            <w:tcW w:w="806" w:type="pct"/>
            <w:tcBorders>
              <w:top w:val="nil"/>
              <w:left w:val="nil"/>
              <w:bottom w:val="single" w:sz="4" w:space="0" w:color="auto"/>
              <w:right w:val="single" w:sz="4" w:space="0" w:color="auto"/>
            </w:tcBorders>
            <w:shd w:val="clear" w:color="auto" w:fill="auto"/>
            <w:noWrap/>
            <w:vAlign w:val="bottom"/>
          </w:tcPr>
          <w:p w14:paraId="27500A5F" w14:textId="62D05EC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44AA9848" w14:textId="57E0B6C4"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5FA0DDB8" w14:textId="3E838DB9"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3966B456" w14:textId="7986AC0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34210E93" w14:textId="19980F11"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7338F43E" w14:textId="6CB5E827"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2C441D8A"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4E58E714"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3</w:t>
            </w:r>
          </w:p>
        </w:tc>
        <w:tc>
          <w:tcPr>
            <w:tcW w:w="831" w:type="pct"/>
            <w:tcBorders>
              <w:top w:val="nil"/>
              <w:left w:val="nil"/>
              <w:bottom w:val="single" w:sz="4" w:space="0" w:color="auto"/>
              <w:right w:val="single" w:sz="4" w:space="0" w:color="auto"/>
            </w:tcBorders>
            <w:shd w:val="clear" w:color="auto" w:fill="auto"/>
            <w:noWrap/>
            <w:vAlign w:val="bottom"/>
          </w:tcPr>
          <w:p w14:paraId="43A5B784" w14:textId="27091288"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Likuiditas</w:t>
            </w:r>
          </w:p>
        </w:tc>
        <w:tc>
          <w:tcPr>
            <w:tcW w:w="806" w:type="pct"/>
            <w:tcBorders>
              <w:top w:val="nil"/>
              <w:left w:val="nil"/>
              <w:bottom w:val="single" w:sz="4" w:space="0" w:color="auto"/>
              <w:right w:val="single" w:sz="4" w:space="0" w:color="auto"/>
            </w:tcBorders>
            <w:shd w:val="clear" w:color="auto" w:fill="auto"/>
            <w:noWrap/>
            <w:vAlign w:val="bottom"/>
          </w:tcPr>
          <w:p w14:paraId="477E2735" w14:textId="3BB24963"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4DB2F771" w14:textId="1AF4C83B"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65CB8610" w14:textId="6DC7898D"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4BE2EFC0" w14:textId="390772B0"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5C146DB8" w14:textId="1E04CBB4"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16C204F0" w14:textId="42359E40"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4E83428D"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4C2E135E"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4</w:t>
            </w:r>
          </w:p>
        </w:tc>
        <w:tc>
          <w:tcPr>
            <w:tcW w:w="831" w:type="pct"/>
            <w:tcBorders>
              <w:top w:val="nil"/>
              <w:left w:val="nil"/>
              <w:bottom w:val="single" w:sz="4" w:space="0" w:color="auto"/>
              <w:right w:val="single" w:sz="4" w:space="0" w:color="auto"/>
            </w:tcBorders>
            <w:shd w:val="clear" w:color="auto" w:fill="auto"/>
            <w:noWrap/>
            <w:vAlign w:val="bottom"/>
          </w:tcPr>
          <w:p w14:paraId="1EA9EDFE" w14:textId="2218BBA8"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Operasional</w:t>
            </w:r>
          </w:p>
        </w:tc>
        <w:tc>
          <w:tcPr>
            <w:tcW w:w="806" w:type="pct"/>
            <w:tcBorders>
              <w:top w:val="nil"/>
              <w:left w:val="nil"/>
              <w:bottom w:val="single" w:sz="4" w:space="0" w:color="auto"/>
              <w:right w:val="single" w:sz="4" w:space="0" w:color="auto"/>
            </w:tcBorders>
            <w:shd w:val="clear" w:color="auto" w:fill="auto"/>
            <w:noWrap/>
            <w:vAlign w:val="bottom"/>
          </w:tcPr>
          <w:p w14:paraId="781BF1E0" w14:textId="676C3036"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631B1EF3" w14:textId="24F85F49"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227F44CB" w14:textId="19EC9AB9"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077EE489" w14:textId="7D68009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2A120582" w14:textId="77E73EFA"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106A0660" w14:textId="07AFA205"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43D5631A"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1C9D0579"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5</w:t>
            </w:r>
          </w:p>
        </w:tc>
        <w:tc>
          <w:tcPr>
            <w:tcW w:w="831" w:type="pct"/>
            <w:tcBorders>
              <w:top w:val="nil"/>
              <w:left w:val="nil"/>
              <w:bottom w:val="single" w:sz="4" w:space="0" w:color="auto"/>
              <w:right w:val="single" w:sz="4" w:space="0" w:color="auto"/>
            </w:tcBorders>
            <w:shd w:val="clear" w:color="auto" w:fill="auto"/>
            <w:noWrap/>
            <w:vAlign w:val="bottom"/>
          </w:tcPr>
          <w:p w14:paraId="4EE7BC29" w14:textId="29E3E41D"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Hukum</w:t>
            </w:r>
          </w:p>
        </w:tc>
        <w:tc>
          <w:tcPr>
            <w:tcW w:w="806" w:type="pct"/>
            <w:tcBorders>
              <w:top w:val="nil"/>
              <w:left w:val="nil"/>
              <w:bottom w:val="single" w:sz="4" w:space="0" w:color="auto"/>
              <w:right w:val="single" w:sz="4" w:space="0" w:color="auto"/>
            </w:tcBorders>
            <w:shd w:val="clear" w:color="auto" w:fill="auto"/>
            <w:noWrap/>
            <w:vAlign w:val="bottom"/>
          </w:tcPr>
          <w:p w14:paraId="2B2A5C7E" w14:textId="202C771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132B2152" w14:textId="2CCBC40A"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78AA0E91" w14:textId="1296587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2EFDD154" w14:textId="09F83859"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5A5458B5" w14:textId="0798BF86"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70DC05BF" w14:textId="719F4EA3"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46E796F0"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6C47B9E1"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6</w:t>
            </w:r>
          </w:p>
        </w:tc>
        <w:tc>
          <w:tcPr>
            <w:tcW w:w="831" w:type="pct"/>
            <w:tcBorders>
              <w:top w:val="nil"/>
              <w:left w:val="nil"/>
              <w:bottom w:val="single" w:sz="4" w:space="0" w:color="auto"/>
              <w:right w:val="single" w:sz="4" w:space="0" w:color="auto"/>
            </w:tcBorders>
            <w:shd w:val="clear" w:color="auto" w:fill="auto"/>
            <w:noWrap/>
            <w:vAlign w:val="bottom"/>
          </w:tcPr>
          <w:p w14:paraId="16B2D9FD" w14:textId="26B2FC56"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Stratejik</w:t>
            </w:r>
          </w:p>
        </w:tc>
        <w:tc>
          <w:tcPr>
            <w:tcW w:w="806" w:type="pct"/>
            <w:tcBorders>
              <w:top w:val="nil"/>
              <w:left w:val="nil"/>
              <w:bottom w:val="single" w:sz="4" w:space="0" w:color="auto"/>
              <w:right w:val="single" w:sz="4" w:space="0" w:color="auto"/>
            </w:tcBorders>
            <w:shd w:val="clear" w:color="auto" w:fill="auto"/>
            <w:noWrap/>
            <w:vAlign w:val="bottom"/>
          </w:tcPr>
          <w:p w14:paraId="66616C17" w14:textId="2F712753"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427C9C80" w14:textId="2DBFBAE1"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418CB4CA" w14:textId="304DA500"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4E007E80" w14:textId="5763F227"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0401DB88" w14:textId="322BDA56"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564F9A84" w14:textId="1B4B489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650E74AA"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3D965EFD"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7</w:t>
            </w:r>
          </w:p>
        </w:tc>
        <w:tc>
          <w:tcPr>
            <w:tcW w:w="831" w:type="pct"/>
            <w:tcBorders>
              <w:top w:val="nil"/>
              <w:left w:val="nil"/>
              <w:bottom w:val="single" w:sz="4" w:space="0" w:color="auto"/>
              <w:right w:val="single" w:sz="4" w:space="0" w:color="auto"/>
            </w:tcBorders>
            <w:shd w:val="clear" w:color="auto" w:fill="auto"/>
            <w:noWrap/>
            <w:vAlign w:val="bottom"/>
          </w:tcPr>
          <w:p w14:paraId="4CC6D5AB" w14:textId="3B8733E1"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Kepatuhan</w:t>
            </w:r>
          </w:p>
        </w:tc>
        <w:tc>
          <w:tcPr>
            <w:tcW w:w="806" w:type="pct"/>
            <w:tcBorders>
              <w:top w:val="nil"/>
              <w:left w:val="nil"/>
              <w:bottom w:val="single" w:sz="4" w:space="0" w:color="auto"/>
              <w:right w:val="single" w:sz="4" w:space="0" w:color="auto"/>
            </w:tcBorders>
            <w:shd w:val="clear" w:color="auto" w:fill="auto"/>
            <w:noWrap/>
            <w:vAlign w:val="bottom"/>
          </w:tcPr>
          <w:p w14:paraId="02FFDF16" w14:textId="4F428AB3"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2D1DF9ED" w14:textId="30B9496C"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7209D602" w14:textId="45CBA658"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7E64048E" w14:textId="48ECF6FA"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5E0FC946" w14:textId="0F1237A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1EA96EDA" w14:textId="161A6E9D"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39F895C1"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769E84EE"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8</w:t>
            </w:r>
          </w:p>
        </w:tc>
        <w:tc>
          <w:tcPr>
            <w:tcW w:w="831" w:type="pct"/>
            <w:tcBorders>
              <w:top w:val="nil"/>
              <w:left w:val="nil"/>
              <w:bottom w:val="single" w:sz="4" w:space="0" w:color="auto"/>
              <w:right w:val="single" w:sz="4" w:space="0" w:color="auto"/>
            </w:tcBorders>
            <w:shd w:val="clear" w:color="auto" w:fill="auto"/>
            <w:noWrap/>
            <w:vAlign w:val="bottom"/>
          </w:tcPr>
          <w:p w14:paraId="3A5EA33C" w14:textId="4CDE00E6"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Reputasi</w:t>
            </w:r>
          </w:p>
        </w:tc>
        <w:tc>
          <w:tcPr>
            <w:tcW w:w="806" w:type="pct"/>
            <w:tcBorders>
              <w:top w:val="nil"/>
              <w:left w:val="nil"/>
              <w:bottom w:val="single" w:sz="4" w:space="0" w:color="auto"/>
              <w:right w:val="single" w:sz="4" w:space="0" w:color="auto"/>
            </w:tcBorders>
            <w:shd w:val="clear" w:color="auto" w:fill="auto"/>
            <w:noWrap/>
            <w:vAlign w:val="bottom"/>
          </w:tcPr>
          <w:p w14:paraId="5BA9098A" w14:textId="46FC4C6D"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7EDFDDAD" w14:textId="4DFB9126"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6D484149" w14:textId="483FADC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07FD8F13" w14:textId="066E159C"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256681A1" w14:textId="4AB7C0D9"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6887BA07" w14:textId="30C683B7"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5411C6C2"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1095E695"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9</w:t>
            </w:r>
          </w:p>
        </w:tc>
        <w:tc>
          <w:tcPr>
            <w:tcW w:w="831" w:type="pct"/>
            <w:tcBorders>
              <w:top w:val="nil"/>
              <w:left w:val="nil"/>
              <w:bottom w:val="single" w:sz="4" w:space="0" w:color="auto"/>
              <w:right w:val="single" w:sz="4" w:space="0" w:color="auto"/>
            </w:tcBorders>
            <w:shd w:val="clear" w:color="auto" w:fill="auto"/>
            <w:noWrap/>
            <w:vAlign w:val="bottom"/>
          </w:tcPr>
          <w:p w14:paraId="61BB90F5" w14:textId="7BD5604D"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Imbal Hasil</w:t>
            </w:r>
          </w:p>
        </w:tc>
        <w:tc>
          <w:tcPr>
            <w:tcW w:w="806" w:type="pct"/>
            <w:tcBorders>
              <w:top w:val="nil"/>
              <w:left w:val="nil"/>
              <w:bottom w:val="single" w:sz="4" w:space="0" w:color="auto"/>
              <w:right w:val="single" w:sz="4" w:space="0" w:color="auto"/>
            </w:tcBorders>
            <w:shd w:val="clear" w:color="auto" w:fill="auto"/>
            <w:noWrap/>
            <w:vAlign w:val="bottom"/>
          </w:tcPr>
          <w:p w14:paraId="73B4F4FF" w14:textId="29C611A4"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0027CD5B" w14:textId="5F99C92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11FDD322" w14:textId="5D10910F"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5199863C" w14:textId="440709D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09BF8D90" w14:textId="180CF45B"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14A68A3B" w14:textId="7C670A8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66F07E3E"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4902EBB3"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10</w:t>
            </w:r>
          </w:p>
        </w:tc>
        <w:tc>
          <w:tcPr>
            <w:tcW w:w="831" w:type="pct"/>
            <w:tcBorders>
              <w:top w:val="nil"/>
              <w:left w:val="nil"/>
              <w:bottom w:val="single" w:sz="4" w:space="0" w:color="auto"/>
              <w:right w:val="single" w:sz="4" w:space="0" w:color="auto"/>
            </w:tcBorders>
            <w:shd w:val="clear" w:color="auto" w:fill="auto"/>
            <w:noWrap/>
            <w:vAlign w:val="bottom"/>
          </w:tcPr>
          <w:p w14:paraId="10190919" w14:textId="43DC67A1"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Risiko Investasi</w:t>
            </w:r>
          </w:p>
        </w:tc>
        <w:tc>
          <w:tcPr>
            <w:tcW w:w="806" w:type="pct"/>
            <w:tcBorders>
              <w:top w:val="nil"/>
              <w:left w:val="nil"/>
              <w:bottom w:val="single" w:sz="4" w:space="0" w:color="auto"/>
              <w:right w:val="single" w:sz="4" w:space="0" w:color="auto"/>
            </w:tcBorders>
            <w:shd w:val="clear" w:color="auto" w:fill="auto"/>
            <w:noWrap/>
            <w:vAlign w:val="bottom"/>
          </w:tcPr>
          <w:p w14:paraId="2B7EBA1B" w14:textId="50930548"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37B6763A" w14:textId="4911F28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6DE24F6E" w14:textId="347A0B58"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1E0E304A" w14:textId="1BD0CDF6"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215F4E24" w14:textId="65C6EF2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60458AF3" w14:textId="3B69D2C0"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r w:rsidR="005357C0" w:rsidRPr="00306435" w14:paraId="70633267" w14:textId="77777777" w:rsidTr="005357C0">
        <w:trPr>
          <w:trHeight w:val="290"/>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3327F4EE" w14:textId="77777777" w:rsidR="005357C0" w:rsidRPr="00306435" w:rsidRDefault="005357C0" w:rsidP="005357C0">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11</w:t>
            </w:r>
          </w:p>
        </w:tc>
        <w:tc>
          <w:tcPr>
            <w:tcW w:w="831" w:type="pct"/>
            <w:tcBorders>
              <w:top w:val="nil"/>
              <w:left w:val="nil"/>
              <w:bottom w:val="single" w:sz="4" w:space="0" w:color="auto"/>
              <w:right w:val="single" w:sz="4" w:space="0" w:color="auto"/>
            </w:tcBorders>
            <w:shd w:val="clear" w:color="auto" w:fill="auto"/>
            <w:noWrap/>
            <w:vAlign w:val="center"/>
          </w:tcPr>
          <w:p w14:paraId="1EEC1139" w14:textId="7980567D" w:rsidR="005357C0" w:rsidRPr="00306435" w:rsidRDefault="005357C0" w:rsidP="005357C0">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Peringkat Komposit</w:t>
            </w:r>
          </w:p>
        </w:tc>
        <w:tc>
          <w:tcPr>
            <w:tcW w:w="806" w:type="pct"/>
            <w:tcBorders>
              <w:top w:val="nil"/>
              <w:left w:val="nil"/>
              <w:bottom w:val="single" w:sz="4" w:space="0" w:color="auto"/>
              <w:right w:val="single" w:sz="4" w:space="0" w:color="auto"/>
            </w:tcBorders>
            <w:shd w:val="clear" w:color="auto" w:fill="auto"/>
            <w:noWrap/>
            <w:vAlign w:val="bottom"/>
          </w:tcPr>
          <w:p w14:paraId="615D8B7A" w14:textId="7D99FD0E"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705" w:type="pct"/>
            <w:tcBorders>
              <w:top w:val="nil"/>
              <w:left w:val="nil"/>
              <w:bottom w:val="single" w:sz="4" w:space="0" w:color="auto"/>
              <w:right w:val="single" w:sz="4" w:space="0" w:color="auto"/>
            </w:tcBorders>
            <w:shd w:val="clear" w:color="auto" w:fill="auto"/>
            <w:noWrap/>
            <w:vAlign w:val="bottom"/>
          </w:tcPr>
          <w:p w14:paraId="5CBCA401" w14:textId="3EFFFD02"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49" w:type="pct"/>
            <w:tcBorders>
              <w:top w:val="nil"/>
              <w:left w:val="nil"/>
              <w:bottom w:val="single" w:sz="4" w:space="0" w:color="auto"/>
              <w:right w:val="single" w:sz="4" w:space="0" w:color="auto"/>
            </w:tcBorders>
            <w:shd w:val="clear" w:color="auto" w:fill="auto"/>
            <w:noWrap/>
            <w:vAlign w:val="bottom"/>
          </w:tcPr>
          <w:p w14:paraId="4BECAEA7" w14:textId="323BE654"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558" w:type="pct"/>
            <w:tcBorders>
              <w:top w:val="nil"/>
              <w:left w:val="nil"/>
              <w:bottom w:val="single" w:sz="4" w:space="0" w:color="auto"/>
              <w:right w:val="single" w:sz="4" w:space="0" w:color="auto"/>
            </w:tcBorders>
            <w:shd w:val="clear" w:color="auto" w:fill="auto"/>
            <w:noWrap/>
            <w:vAlign w:val="bottom"/>
          </w:tcPr>
          <w:p w14:paraId="51F512E9" w14:textId="4E948194"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53" w:type="pct"/>
            <w:tcBorders>
              <w:top w:val="nil"/>
              <w:left w:val="nil"/>
              <w:bottom w:val="single" w:sz="4" w:space="0" w:color="auto"/>
              <w:right w:val="nil"/>
            </w:tcBorders>
            <w:shd w:val="clear" w:color="auto" w:fill="auto"/>
            <w:noWrap/>
            <w:vAlign w:val="bottom"/>
          </w:tcPr>
          <w:p w14:paraId="41E3511B" w14:textId="425EEC1A"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c>
          <w:tcPr>
            <w:tcW w:w="680" w:type="pct"/>
            <w:tcBorders>
              <w:top w:val="nil"/>
              <w:left w:val="single" w:sz="4" w:space="0" w:color="auto"/>
              <w:bottom w:val="single" w:sz="4" w:space="0" w:color="auto"/>
              <w:right w:val="single" w:sz="4" w:space="0" w:color="auto"/>
            </w:tcBorders>
            <w:shd w:val="clear" w:color="auto" w:fill="auto"/>
            <w:noWrap/>
            <w:vAlign w:val="bottom"/>
          </w:tcPr>
          <w:p w14:paraId="48AB5831" w14:textId="7D7D136B" w:rsidR="005357C0" w:rsidRPr="00306435" w:rsidRDefault="005357C0" w:rsidP="005357C0">
            <w:pPr>
              <w:spacing w:after="0" w:line="240" w:lineRule="auto"/>
              <w:jc w:val="center"/>
              <w:rPr>
                <w:rFonts w:ascii="Bookman Old Style" w:eastAsia="Times New Roman" w:hAnsi="Bookman Old Style"/>
                <w:color w:val="000000"/>
                <w:lang w:val="en-ID" w:eastAsia="en-ID"/>
              </w:rPr>
            </w:pPr>
          </w:p>
        </w:tc>
      </w:tr>
    </w:tbl>
    <w:p w14:paraId="7CA2D790" w14:textId="77777777" w:rsidR="005357C0" w:rsidRPr="00306435" w:rsidRDefault="005357C0" w:rsidP="005357C0">
      <w:pPr>
        <w:pStyle w:val="ListParagraph"/>
        <w:spacing w:after="0" w:line="240" w:lineRule="auto"/>
        <w:ind w:left="567"/>
        <w:rPr>
          <w:rFonts w:ascii="Bookman Old Style" w:hAnsi="Bookman Old Style"/>
          <w:sz w:val="24"/>
          <w:szCs w:val="24"/>
        </w:rPr>
      </w:pPr>
    </w:p>
    <w:p w14:paraId="4C31A139" w14:textId="55C98B8F" w:rsidR="005357C0" w:rsidRPr="00306435" w:rsidRDefault="008F268F" w:rsidP="002E17CC">
      <w:pPr>
        <w:pStyle w:val="ListParagraph"/>
        <w:numPr>
          <w:ilvl w:val="0"/>
          <w:numId w:val="33"/>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5357C0" w:rsidRPr="00306435">
        <w:rPr>
          <w:rFonts w:ascii="Bookman Old Style" w:hAnsi="Bookman Old Style"/>
          <w:sz w:val="24"/>
          <w:szCs w:val="24"/>
        </w:rPr>
        <w:t>01.01 – Kertas Kerja Analisis Risiko</w:t>
      </w:r>
    </w:p>
    <w:p w14:paraId="2702E5BE" w14:textId="77777777" w:rsidR="005357C0" w:rsidRPr="00306435" w:rsidRDefault="005357C0" w:rsidP="005357C0">
      <w:pPr>
        <w:pStyle w:val="ListParagraph"/>
        <w:spacing w:after="0" w:line="240" w:lineRule="auto"/>
        <w:ind w:left="567"/>
        <w:rPr>
          <w:rFonts w:ascii="Bookman Old Style" w:hAnsi="Bookman Old Style"/>
          <w:sz w:val="24"/>
          <w:szCs w:val="24"/>
        </w:rPr>
      </w:pPr>
      <w:r w:rsidRPr="00306435">
        <w:rPr>
          <w:rFonts w:ascii="Bookman Old Style" w:hAnsi="Bookman Old Style"/>
          <w:sz w:val="24"/>
          <w:szCs w:val="24"/>
        </w:rPr>
        <w:t>Kertas Kerja Analisis Risiko memuat paling sedikit hal-hal sebagai berikut:</w:t>
      </w:r>
    </w:p>
    <w:p w14:paraId="3534824A" w14:textId="77777777" w:rsidR="005357C0" w:rsidRPr="00306435" w:rsidRDefault="005357C0" w:rsidP="002E17CC">
      <w:pPr>
        <w:pStyle w:val="ListParagraph"/>
        <w:numPr>
          <w:ilvl w:val="0"/>
          <w:numId w:val="34"/>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Peringkat Risiko: Kesimpulan akhir mengenai tingkat Risiko Bank yang mencakup tingkat Risiko inheren dan kualitas penerapan Manajemen Risiko sehingga dapat menggambarkan tingkat Risiko Bank.</w:t>
      </w:r>
    </w:p>
    <w:p w14:paraId="3A7729AC" w14:textId="77777777" w:rsidR="005357C0" w:rsidRPr="00306435" w:rsidRDefault="005357C0" w:rsidP="002E17CC">
      <w:pPr>
        <w:pStyle w:val="ListParagraph"/>
        <w:numPr>
          <w:ilvl w:val="0"/>
          <w:numId w:val="34"/>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Risiko Inheren: Uraian mengenai penilaian Risiko inheren berdasarkan analisis terhadap faktor penilaian dengan menggunakan baik indikator kuantitatif maupun kualitatif sehingga dapat menggambarkan tingkat Risiko inheren Bank.</w:t>
      </w:r>
    </w:p>
    <w:p w14:paraId="08868EB1" w14:textId="77777777" w:rsidR="005357C0" w:rsidRPr="00306435" w:rsidRDefault="005357C0" w:rsidP="002E17CC">
      <w:pPr>
        <w:pStyle w:val="ListParagraph"/>
        <w:numPr>
          <w:ilvl w:val="0"/>
          <w:numId w:val="34"/>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Kualitas Penerapan Manajemen Risiko: Analisis terhadap Kualitas Penerapan Manajemen Risiko terdiri dari tata kelola Risiko; kerangka manajemen Risiko; proses Manajemen Risiko, SDM, dan MIS; dan pengendalian Risiko.</w:t>
      </w:r>
    </w:p>
    <w:p w14:paraId="67C4452B" w14:textId="00EBBE0F" w:rsidR="00151B36" w:rsidRPr="00306435" w:rsidRDefault="005357C0" w:rsidP="005357C0">
      <w:pPr>
        <w:spacing w:after="0" w:line="240" w:lineRule="auto"/>
        <w:ind w:left="567"/>
        <w:rPr>
          <w:rFonts w:ascii="Bookman Old Style" w:hAnsi="Bookman Old Style"/>
          <w:sz w:val="24"/>
          <w:szCs w:val="24"/>
        </w:rPr>
        <w:sectPr w:rsidR="00151B36" w:rsidRPr="00306435" w:rsidSect="00151B36">
          <w:pgSz w:w="18720" w:h="12240" w:orient="landscape" w:code="41"/>
          <w:pgMar w:top="1418" w:right="1701" w:bottom="1418" w:left="1418" w:header="709" w:footer="709" w:gutter="0"/>
          <w:cols w:space="708"/>
          <w:docGrid w:linePitch="360"/>
        </w:sectPr>
      </w:pPr>
      <w:r w:rsidRPr="00306435">
        <w:rPr>
          <w:rFonts w:ascii="Bookman Old Style" w:hAnsi="Bookman Old Style"/>
          <w:sz w:val="24"/>
          <w:szCs w:val="24"/>
        </w:rPr>
        <w:t xml:space="preserve">Kertas Kerja Analisis Risiko disampaikan dalam bentuk dokumen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w:t>
      </w:r>
      <w:r w:rsidR="00B54761" w:rsidRPr="00306435">
        <w:rPr>
          <w:rFonts w:ascii="Bookman Old Style" w:hAnsi="Bookman Old Style"/>
          <w:sz w:val="24"/>
          <w:szCs w:val="24"/>
        </w:rPr>
        <w:t>F)</w:t>
      </w:r>
    </w:p>
    <w:p w14:paraId="402D236F" w14:textId="62048117" w:rsidR="00BD76B6" w:rsidRPr="00306435" w:rsidRDefault="00BD76B6" w:rsidP="00B54761">
      <w:pPr>
        <w:spacing w:after="0" w:line="240" w:lineRule="auto"/>
        <w:rPr>
          <w:rFonts w:ascii="Bookman Old Style" w:hAnsi="Bookman Old Style"/>
          <w:sz w:val="24"/>
          <w:szCs w:val="24"/>
        </w:rPr>
        <w:sectPr w:rsidR="00BD76B6" w:rsidRPr="00306435" w:rsidSect="00622EF8">
          <w:pgSz w:w="18720" w:h="12240" w:orient="landscape" w:code="41"/>
          <w:pgMar w:top="1418" w:right="1701" w:bottom="1418" w:left="1418" w:header="709" w:footer="709" w:gutter="0"/>
          <w:cols w:space="708"/>
          <w:docGrid w:linePitch="360"/>
        </w:sectPr>
      </w:pPr>
    </w:p>
    <w:p w14:paraId="09355A89" w14:textId="06216F43"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42" w:name="_Toc207205317"/>
      <w:r w:rsidRPr="00306435">
        <w:rPr>
          <w:szCs w:val="24"/>
        </w:rPr>
        <w:t>Laporan pelaksanaan dan pokok-pokok hasil audit intern</w:t>
      </w:r>
      <w:bookmarkEnd w:id="42"/>
    </w:p>
    <w:p w14:paraId="6D6BD756" w14:textId="77777777" w:rsidR="00106447" w:rsidRPr="00306435" w:rsidRDefault="00106447">
      <w:pPr>
        <w:spacing w:after="0" w:line="240" w:lineRule="auto"/>
        <w:rPr>
          <w:rFonts w:ascii="Bookman Old Style" w:hAnsi="Bookman Old Style"/>
          <w:sz w:val="24"/>
          <w:szCs w:val="24"/>
        </w:rPr>
      </w:pPr>
    </w:p>
    <w:p w14:paraId="1954E1D0" w14:textId="304BB5A0" w:rsidR="00C244F1" w:rsidRPr="00306435" w:rsidRDefault="00106447" w:rsidP="00C244F1">
      <w:pPr>
        <w:spacing w:after="0" w:line="240" w:lineRule="auto"/>
        <w:jc w:val="both"/>
        <w:rPr>
          <w:rFonts w:ascii="Bookman Old Style" w:hAnsi="Bookman Old Style"/>
          <w:sz w:val="24"/>
          <w:szCs w:val="24"/>
        </w:rPr>
      </w:pPr>
      <w:r w:rsidRPr="00306435">
        <w:rPr>
          <w:rFonts w:ascii="Bookman Old Style" w:hAnsi="Bookman Old Style"/>
          <w:sz w:val="24"/>
          <w:szCs w:val="24"/>
        </w:rPr>
        <w:t>Laporan pelaksanaan dan pokok hasi audit intern</w:t>
      </w:r>
      <w:r w:rsidR="00C244F1" w:rsidRPr="00306435">
        <w:rPr>
          <w:rFonts w:ascii="Bookman Old Style" w:hAnsi="Bookman Old Style"/>
          <w:sz w:val="24"/>
          <w:szCs w:val="24"/>
        </w:rPr>
        <w:t xml:space="preserve"> sesuai dengan ketentuan OJK</w:t>
      </w:r>
      <w:r w:rsidR="00C244F1" w:rsidRPr="00306435">
        <w:rPr>
          <w:rFonts w:ascii="Bookman Old Style" w:hAnsi="Bookman Old Style"/>
        </w:rPr>
        <w:t xml:space="preserve"> </w:t>
      </w:r>
      <w:r w:rsidR="00C244F1" w:rsidRPr="00306435">
        <w:rPr>
          <w:rFonts w:ascii="Bookman Old Style" w:hAnsi="Bookman Old Style"/>
          <w:sz w:val="24"/>
          <w:szCs w:val="24"/>
        </w:rPr>
        <w:t>mengenai penerapan fungsi audit intern pada bank umum. Laporan ini berisi informasi mengenai ringkasan audit intern dan laporan pelaksanaan dan pokok-pokok hasil audit intern.</w:t>
      </w:r>
    </w:p>
    <w:p w14:paraId="63837FFB" w14:textId="5A70835D" w:rsidR="00C244F1" w:rsidRPr="00306435" w:rsidRDefault="00C244F1" w:rsidP="00C244F1">
      <w:pPr>
        <w:spacing w:after="0" w:line="240" w:lineRule="auto"/>
        <w:jc w:val="both"/>
        <w:rPr>
          <w:rFonts w:ascii="Bookman Old Style" w:hAnsi="Bookman Old Style"/>
          <w:sz w:val="24"/>
          <w:szCs w:val="24"/>
        </w:rPr>
      </w:pPr>
      <w:r w:rsidRPr="00306435">
        <w:rPr>
          <w:rFonts w:ascii="Bookman Old Style" w:hAnsi="Bookman Old Style"/>
          <w:sz w:val="24"/>
          <w:szCs w:val="24"/>
        </w:rPr>
        <w:t>Laporan pelaksanaan dan pokok-pokok hasil audit intern terdiri atas 2 (dua) form yaitu:</w:t>
      </w:r>
    </w:p>
    <w:p w14:paraId="296C5BC1" w14:textId="68598CD0" w:rsidR="00C244F1" w:rsidRPr="00306435" w:rsidRDefault="008F268F" w:rsidP="002E17CC">
      <w:pPr>
        <w:pStyle w:val="ListParagraph"/>
        <w:numPr>
          <w:ilvl w:val="0"/>
          <w:numId w:val="51"/>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C244F1" w:rsidRPr="00306435">
        <w:rPr>
          <w:rFonts w:ascii="Bookman Old Style" w:hAnsi="Bookman Old Style"/>
          <w:sz w:val="24"/>
          <w:szCs w:val="24"/>
        </w:rPr>
        <w:t>01.00 – Ringkasan Audit Intern</w:t>
      </w:r>
    </w:p>
    <w:p w14:paraId="1E9D01CF" w14:textId="04012162" w:rsidR="00C244F1" w:rsidRPr="00306435" w:rsidRDefault="008F268F" w:rsidP="002E17CC">
      <w:pPr>
        <w:pStyle w:val="ListParagraph"/>
        <w:numPr>
          <w:ilvl w:val="0"/>
          <w:numId w:val="51"/>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C244F1" w:rsidRPr="00306435">
        <w:rPr>
          <w:rFonts w:ascii="Bookman Old Style" w:hAnsi="Bookman Old Style"/>
          <w:sz w:val="24"/>
          <w:szCs w:val="24"/>
        </w:rPr>
        <w:t>01.01 – Laporan Pelaksanaan dan Pokok-Pokok Hasil Audit Intern</w:t>
      </w:r>
    </w:p>
    <w:p w14:paraId="16C73005" w14:textId="77777777" w:rsidR="00C244F1" w:rsidRPr="00306435" w:rsidRDefault="00C244F1" w:rsidP="00C244F1">
      <w:pPr>
        <w:spacing w:after="0" w:line="240" w:lineRule="auto"/>
        <w:rPr>
          <w:rFonts w:ascii="Bookman Old Style" w:hAnsi="Bookman Old Style"/>
          <w:sz w:val="24"/>
          <w:szCs w:val="24"/>
        </w:rPr>
      </w:pPr>
    </w:p>
    <w:p w14:paraId="318D2990" w14:textId="77777777" w:rsidR="00C244F1" w:rsidRPr="00306435" w:rsidRDefault="00C244F1" w:rsidP="00C244F1">
      <w:pPr>
        <w:spacing w:after="0" w:line="240" w:lineRule="auto"/>
        <w:rPr>
          <w:rFonts w:ascii="Bookman Old Style" w:hAnsi="Bookman Old Style"/>
          <w:sz w:val="24"/>
          <w:szCs w:val="24"/>
        </w:rPr>
        <w:sectPr w:rsidR="00C244F1" w:rsidRPr="00306435" w:rsidSect="00622EF8">
          <w:pgSz w:w="12240" w:h="18720" w:code="41"/>
          <w:pgMar w:top="1701" w:right="1418" w:bottom="1418" w:left="1418" w:header="709" w:footer="709" w:gutter="0"/>
          <w:cols w:space="708"/>
          <w:docGrid w:linePitch="360"/>
        </w:sectPr>
      </w:pPr>
    </w:p>
    <w:p w14:paraId="3A1A4A69" w14:textId="4A6AAA6F" w:rsidR="00C244F1" w:rsidRPr="00306435" w:rsidRDefault="008673DA" w:rsidP="00C244F1">
      <w:pPr>
        <w:spacing w:after="0" w:line="240" w:lineRule="auto"/>
        <w:rPr>
          <w:rFonts w:ascii="Bookman Old Style" w:hAnsi="Bookman Old Style"/>
          <w:b/>
          <w:sz w:val="24"/>
          <w:szCs w:val="24"/>
        </w:rPr>
      </w:pPr>
      <w:r w:rsidRPr="00306435">
        <w:rPr>
          <w:rFonts w:ascii="Bookman Old Style" w:hAnsi="Bookman Old Style"/>
          <w:b/>
          <w:sz w:val="24"/>
          <w:szCs w:val="24"/>
        </w:rPr>
        <w:t>Format dan Pedoman P</w:t>
      </w:r>
      <w:r w:rsidR="00C244F1" w:rsidRPr="00306435">
        <w:rPr>
          <w:rFonts w:ascii="Bookman Old Style" w:hAnsi="Bookman Old Style"/>
          <w:b/>
          <w:sz w:val="24"/>
          <w:szCs w:val="24"/>
        </w:rPr>
        <w:t xml:space="preserve">engisian </w:t>
      </w:r>
      <w:r w:rsidRPr="00306435">
        <w:rPr>
          <w:rFonts w:ascii="Bookman Old Style" w:hAnsi="Bookman Old Style"/>
          <w:b/>
          <w:sz w:val="24"/>
          <w:szCs w:val="24"/>
        </w:rPr>
        <w:t>Laporan Pelaksanaan dan Pokok-Pokok Hasil Audit Intern</w:t>
      </w:r>
    </w:p>
    <w:p w14:paraId="41E34CE1" w14:textId="77777777" w:rsidR="00C244F1" w:rsidRPr="00306435" w:rsidRDefault="00C244F1" w:rsidP="00C244F1">
      <w:pPr>
        <w:spacing w:after="0" w:line="240" w:lineRule="auto"/>
        <w:rPr>
          <w:rFonts w:ascii="Bookman Old Style" w:hAnsi="Bookman Old Style"/>
          <w:sz w:val="24"/>
          <w:szCs w:val="24"/>
        </w:rPr>
      </w:pPr>
    </w:p>
    <w:p w14:paraId="4CE84F60" w14:textId="54374C30" w:rsidR="00C244F1" w:rsidRDefault="008F268F" w:rsidP="002E17CC">
      <w:pPr>
        <w:pStyle w:val="ListParagraph"/>
        <w:numPr>
          <w:ilvl w:val="0"/>
          <w:numId w:val="42"/>
        </w:numPr>
        <w:spacing w:after="0" w:line="240" w:lineRule="auto"/>
        <w:rPr>
          <w:rFonts w:ascii="Bookman Old Style" w:hAnsi="Bookman Old Style"/>
          <w:sz w:val="24"/>
          <w:szCs w:val="24"/>
        </w:rPr>
      </w:pPr>
      <w:r w:rsidRPr="00306435">
        <w:rPr>
          <w:rFonts w:ascii="Bookman Old Style" w:hAnsi="Bookman Old Style"/>
          <w:i/>
          <w:sz w:val="24"/>
          <w:szCs w:val="24"/>
        </w:rPr>
        <w:t xml:space="preserve">Form </w:t>
      </w:r>
      <w:r w:rsidR="00C244F1" w:rsidRPr="00306435">
        <w:rPr>
          <w:rFonts w:ascii="Bookman Old Style" w:hAnsi="Bookman Old Style"/>
          <w:sz w:val="24"/>
          <w:szCs w:val="24"/>
        </w:rPr>
        <w:t>01.00 – Ringkasan Audit Intern</w:t>
      </w:r>
    </w:p>
    <w:p w14:paraId="6872B1EA" w14:textId="5A2AF7DC" w:rsidR="00A82FAE" w:rsidRPr="00A82FAE" w:rsidRDefault="00A82FAE" w:rsidP="00A82FAE">
      <w:pPr>
        <w:pStyle w:val="ListParagraph"/>
        <w:spacing w:after="0" w:line="240" w:lineRule="auto"/>
        <w:rPr>
          <w:rFonts w:ascii="Bookman Old Style" w:hAnsi="Bookman Old Style"/>
          <w:sz w:val="24"/>
          <w:szCs w:val="24"/>
        </w:rPr>
      </w:pPr>
      <w:r>
        <w:rPr>
          <w:rFonts w:ascii="Bookman Old Style" w:hAnsi="Bookman Old Style"/>
          <w:sz w:val="24"/>
          <w:szCs w:val="24"/>
        </w:rPr>
        <w:t>Informasi yang disampaikan dalam ringkasan audit intern merupakan informasi yang sifatnya signifikan dan diperkirakan dapat membahayakan kelangsungan usaha BUS.</w:t>
      </w:r>
    </w:p>
    <w:p w14:paraId="2B2DFA1B" w14:textId="77777777" w:rsidR="00C244F1" w:rsidRPr="00306435" w:rsidRDefault="00C244F1" w:rsidP="00C244F1">
      <w:pPr>
        <w:pStyle w:val="ListParagraph"/>
        <w:spacing w:after="0" w:line="240" w:lineRule="auto"/>
        <w:rPr>
          <w:rFonts w:ascii="Bookman Old Style" w:hAnsi="Bookman Old Style"/>
          <w:sz w:val="24"/>
          <w:szCs w:val="24"/>
        </w:rPr>
      </w:pPr>
    </w:p>
    <w:tbl>
      <w:tblPr>
        <w:tblW w:w="49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54"/>
        <w:gridCol w:w="3342"/>
        <w:gridCol w:w="3160"/>
        <w:gridCol w:w="3080"/>
        <w:gridCol w:w="2422"/>
      </w:tblGrid>
      <w:tr w:rsidR="0077780B" w:rsidRPr="00306435" w14:paraId="25F168A4" w14:textId="77777777" w:rsidTr="0077780B">
        <w:trPr>
          <w:trHeight w:val="1349"/>
        </w:trPr>
        <w:tc>
          <w:tcPr>
            <w:tcW w:w="278" w:type="pct"/>
            <w:shd w:val="clear" w:color="auto" w:fill="D9D9D9" w:themeFill="background1" w:themeFillShade="D9"/>
            <w:hideMark/>
          </w:tcPr>
          <w:p w14:paraId="1DE0B9F9" w14:textId="77777777" w:rsidR="0077780B" w:rsidRPr="00306435" w:rsidRDefault="0077780B" w:rsidP="00C244F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No</w:t>
            </w:r>
          </w:p>
        </w:tc>
        <w:tc>
          <w:tcPr>
            <w:tcW w:w="801" w:type="pct"/>
            <w:shd w:val="clear" w:color="auto" w:fill="D9D9D9" w:themeFill="background1" w:themeFillShade="D9"/>
          </w:tcPr>
          <w:p w14:paraId="33785156" w14:textId="4F170865" w:rsidR="0077780B" w:rsidRPr="00306435" w:rsidRDefault="0077780B" w:rsidP="00C244F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Aktivitas</w:t>
            </w:r>
          </w:p>
        </w:tc>
        <w:tc>
          <w:tcPr>
            <w:tcW w:w="1091" w:type="pct"/>
            <w:shd w:val="clear" w:color="auto" w:fill="D9D9D9" w:themeFill="background1" w:themeFillShade="D9"/>
          </w:tcPr>
          <w:p w14:paraId="5860C6BB" w14:textId="02AE059C" w:rsidR="0077780B" w:rsidRPr="00306435" w:rsidRDefault="0077780B" w:rsidP="00C244F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Objek/Ruang Lingkup Audit</w:t>
            </w:r>
          </w:p>
        </w:tc>
        <w:tc>
          <w:tcPr>
            <w:tcW w:w="1032" w:type="pct"/>
            <w:shd w:val="clear" w:color="auto" w:fill="D9D9D9" w:themeFill="background1" w:themeFillShade="D9"/>
          </w:tcPr>
          <w:p w14:paraId="5B93176C" w14:textId="170A95DE" w:rsidR="0077780B" w:rsidRPr="00306435" w:rsidRDefault="0077780B" w:rsidP="00C244F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Waktu Pelaksanaan Audit</w:t>
            </w:r>
          </w:p>
        </w:tc>
        <w:tc>
          <w:tcPr>
            <w:tcW w:w="1006" w:type="pct"/>
            <w:shd w:val="clear" w:color="auto" w:fill="D9D9D9" w:themeFill="background1" w:themeFillShade="D9"/>
          </w:tcPr>
          <w:p w14:paraId="1EF79499" w14:textId="2D65C220" w:rsidR="0077780B" w:rsidRPr="00306435" w:rsidRDefault="0077780B" w:rsidP="00C244F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Penggunaan Pihak Eksternal</w:t>
            </w:r>
          </w:p>
        </w:tc>
        <w:tc>
          <w:tcPr>
            <w:tcW w:w="791" w:type="pct"/>
            <w:shd w:val="clear" w:color="auto" w:fill="D9D9D9" w:themeFill="background1" w:themeFillShade="D9"/>
            <w:hideMark/>
          </w:tcPr>
          <w:p w14:paraId="514B48F7" w14:textId="28960982" w:rsidR="0077780B" w:rsidRPr="00306435" w:rsidRDefault="0077780B" w:rsidP="00C244F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Temuan audit</w:t>
            </w:r>
          </w:p>
        </w:tc>
      </w:tr>
      <w:tr w:rsidR="0077780B" w:rsidRPr="00306435" w14:paraId="2CA9A376" w14:textId="77777777" w:rsidTr="00F45B3B">
        <w:trPr>
          <w:trHeight w:val="337"/>
        </w:trPr>
        <w:tc>
          <w:tcPr>
            <w:tcW w:w="278" w:type="pct"/>
            <w:shd w:val="clear" w:color="auto" w:fill="D9D9D9" w:themeFill="background1" w:themeFillShade="D9"/>
          </w:tcPr>
          <w:p w14:paraId="171F7A1A" w14:textId="77777777" w:rsidR="0077780B" w:rsidRPr="00306435" w:rsidRDefault="0077780B" w:rsidP="0077780B">
            <w:pPr>
              <w:spacing w:after="0" w:line="240" w:lineRule="auto"/>
              <w:jc w:val="center"/>
              <w:rPr>
                <w:rFonts w:ascii="Bookman Old Style" w:eastAsia="Times New Roman" w:hAnsi="Bookman Old Style" w:cs="Calibri"/>
                <w:bCs/>
                <w:color w:val="000000"/>
                <w:sz w:val="24"/>
                <w:lang w:val="en-ID" w:eastAsia="en-ID"/>
              </w:rPr>
            </w:pPr>
          </w:p>
        </w:tc>
        <w:tc>
          <w:tcPr>
            <w:tcW w:w="801" w:type="pct"/>
            <w:shd w:val="clear" w:color="auto" w:fill="D9D9D9" w:themeFill="background1" w:themeFillShade="D9"/>
          </w:tcPr>
          <w:p w14:paraId="70046D16" w14:textId="7853633F" w:rsidR="0077780B" w:rsidRPr="00306435" w:rsidRDefault="0077780B" w:rsidP="0077780B">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I</w:t>
            </w:r>
          </w:p>
        </w:tc>
        <w:tc>
          <w:tcPr>
            <w:tcW w:w="1091" w:type="pct"/>
            <w:shd w:val="clear" w:color="auto" w:fill="D9D9D9" w:themeFill="background1" w:themeFillShade="D9"/>
          </w:tcPr>
          <w:p w14:paraId="1DEA4CB4" w14:textId="59BC78D9" w:rsidR="0077780B" w:rsidRPr="00306435" w:rsidRDefault="0077780B" w:rsidP="0077780B">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II</w:t>
            </w:r>
          </w:p>
        </w:tc>
        <w:tc>
          <w:tcPr>
            <w:tcW w:w="1032" w:type="pct"/>
            <w:shd w:val="clear" w:color="auto" w:fill="D9D9D9" w:themeFill="background1" w:themeFillShade="D9"/>
          </w:tcPr>
          <w:p w14:paraId="6E35BE5F" w14:textId="2E74F9BF" w:rsidR="0077780B" w:rsidRPr="00306435" w:rsidRDefault="0077780B" w:rsidP="0077780B">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III</w:t>
            </w:r>
          </w:p>
        </w:tc>
        <w:tc>
          <w:tcPr>
            <w:tcW w:w="1006" w:type="pct"/>
            <w:shd w:val="clear" w:color="auto" w:fill="D9D9D9" w:themeFill="background1" w:themeFillShade="D9"/>
          </w:tcPr>
          <w:p w14:paraId="4895DF34" w14:textId="589DD0DA" w:rsidR="0077780B" w:rsidRPr="00306435" w:rsidRDefault="0077780B" w:rsidP="0077780B">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IV</w:t>
            </w:r>
          </w:p>
        </w:tc>
        <w:tc>
          <w:tcPr>
            <w:tcW w:w="791" w:type="pct"/>
            <w:shd w:val="clear" w:color="auto" w:fill="D9D9D9" w:themeFill="background1" w:themeFillShade="D9"/>
          </w:tcPr>
          <w:p w14:paraId="2D9BFF61" w14:textId="06294547" w:rsidR="0077780B" w:rsidRPr="00306435" w:rsidRDefault="0077780B" w:rsidP="0077780B">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V</w:t>
            </w:r>
          </w:p>
        </w:tc>
      </w:tr>
      <w:tr w:rsidR="0077780B" w:rsidRPr="00306435" w14:paraId="6F849D68" w14:textId="77777777" w:rsidTr="0077780B">
        <w:trPr>
          <w:trHeight w:val="291"/>
        </w:trPr>
        <w:tc>
          <w:tcPr>
            <w:tcW w:w="278" w:type="pct"/>
            <w:shd w:val="clear" w:color="auto" w:fill="auto"/>
            <w:noWrap/>
            <w:vAlign w:val="center"/>
          </w:tcPr>
          <w:p w14:paraId="3948278E" w14:textId="32135967" w:rsidR="0077780B" w:rsidRPr="00306435" w:rsidRDefault="0077780B" w:rsidP="00C244F1">
            <w:pPr>
              <w:spacing w:after="0" w:line="240" w:lineRule="auto"/>
              <w:jc w:val="center"/>
              <w:rPr>
                <w:rFonts w:ascii="Bookman Old Style" w:eastAsia="Times New Roman" w:hAnsi="Bookman Old Style" w:cs="Calibri"/>
                <w:color w:val="000000"/>
                <w:sz w:val="24"/>
                <w:lang w:val="en-ID" w:eastAsia="en-ID"/>
              </w:rPr>
            </w:pPr>
          </w:p>
        </w:tc>
        <w:tc>
          <w:tcPr>
            <w:tcW w:w="801" w:type="pct"/>
          </w:tcPr>
          <w:p w14:paraId="62EA86FC" w14:textId="77777777" w:rsidR="0077780B" w:rsidRPr="00306435" w:rsidRDefault="0077780B" w:rsidP="00C244F1">
            <w:pPr>
              <w:spacing w:after="0" w:line="240" w:lineRule="auto"/>
              <w:jc w:val="center"/>
              <w:rPr>
                <w:rFonts w:ascii="Bookman Old Style" w:eastAsia="Times New Roman" w:hAnsi="Bookman Old Style" w:cs="Calibri"/>
                <w:color w:val="000000"/>
                <w:sz w:val="24"/>
                <w:lang w:val="en-ID" w:eastAsia="en-ID"/>
              </w:rPr>
            </w:pPr>
          </w:p>
        </w:tc>
        <w:tc>
          <w:tcPr>
            <w:tcW w:w="1091" w:type="pct"/>
          </w:tcPr>
          <w:p w14:paraId="083F722B" w14:textId="74D9CF16" w:rsidR="0077780B" w:rsidRPr="00306435" w:rsidRDefault="0077780B" w:rsidP="00C244F1">
            <w:pPr>
              <w:spacing w:after="0" w:line="240" w:lineRule="auto"/>
              <w:jc w:val="center"/>
              <w:rPr>
                <w:rFonts w:ascii="Bookman Old Style" w:eastAsia="Times New Roman" w:hAnsi="Bookman Old Style" w:cs="Calibri"/>
                <w:color w:val="000000"/>
                <w:sz w:val="24"/>
                <w:lang w:val="en-ID" w:eastAsia="en-ID"/>
              </w:rPr>
            </w:pPr>
          </w:p>
        </w:tc>
        <w:tc>
          <w:tcPr>
            <w:tcW w:w="1032" w:type="pct"/>
          </w:tcPr>
          <w:p w14:paraId="720F0A9B" w14:textId="408D4FE9" w:rsidR="0077780B" w:rsidRPr="00306435" w:rsidRDefault="0077780B" w:rsidP="00C244F1">
            <w:pPr>
              <w:spacing w:after="0" w:line="240" w:lineRule="auto"/>
              <w:jc w:val="center"/>
              <w:rPr>
                <w:rFonts w:ascii="Bookman Old Style" w:eastAsia="Times New Roman" w:hAnsi="Bookman Old Style" w:cs="Calibri"/>
                <w:color w:val="000000"/>
                <w:sz w:val="24"/>
                <w:lang w:val="en-ID" w:eastAsia="en-ID"/>
              </w:rPr>
            </w:pPr>
          </w:p>
        </w:tc>
        <w:tc>
          <w:tcPr>
            <w:tcW w:w="1006" w:type="pct"/>
          </w:tcPr>
          <w:p w14:paraId="063883A5" w14:textId="77777777" w:rsidR="0077780B" w:rsidRPr="00306435" w:rsidRDefault="0077780B" w:rsidP="00C244F1">
            <w:pPr>
              <w:spacing w:after="0" w:line="240" w:lineRule="auto"/>
              <w:jc w:val="center"/>
              <w:rPr>
                <w:rFonts w:ascii="Bookman Old Style" w:eastAsia="Times New Roman" w:hAnsi="Bookman Old Style" w:cs="Calibri"/>
                <w:color w:val="000000"/>
                <w:sz w:val="24"/>
                <w:lang w:val="en-ID" w:eastAsia="en-ID"/>
              </w:rPr>
            </w:pPr>
          </w:p>
        </w:tc>
        <w:tc>
          <w:tcPr>
            <w:tcW w:w="791" w:type="pct"/>
            <w:shd w:val="clear" w:color="auto" w:fill="auto"/>
            <w:vAlign w:val="center"/>
          </w:tcPr>
          <w:p w14:paraId="20225378" w14:textId="38A0A722" w:rsidR="0077780B" w:rsidRPr="00306435" w:rsidRDefault="0077780B" w:rsidP="00C244F1">
            <w:pPr>
              <w:spacing w:after="0" w:line="240" w:lineRule="auto"/>
              <w:jc w:val="center"/>
              <w:rPr>
                <w:rFonts w:ascii="Bookman Old Style" w:eastAsia="Times New Roman" w:hAnsi="Bookman Old Style" w:cs="Calibri"/>
                <w:color w:val="000000"/>
                <w:sz w:val="24"/>
                <w:lang w:val="en-ID" w:eastAsia="en-ID"/>
              </w:rPr>
            </w:pPr>
          </w:p>
        </w:tc>
      </w:tr>
    </w:tbl>
    <w:p w14:paraId="5D9CC2DD" w14:textId="2DECE08B" w:rsidR="00C244F1" w:rsidRPr="00306435" w:rsidRDefault="00C244F1" w:rsidP="00C244F1">
      <w:pPr>
        <w:spacing w:after="0" w:line="240" w:lineRule="auto"/>
        <w:rPr>
          <w:rFonts w:ascii="Bookman Old Style" w:hAnsi="Bookman Old Style"/>
          <w:sz w:val="24"/>
          <w:szCs w:val="24"/>
        </w:rPr>
      </w:pPr>
    </w:p>
    <w:tbl>
      <w:tblPr>
        <w:tblW w:w="49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564"/>
        <w:gridCol w:w="2723"/>
        <w:gridCol w:w="3197"/>
        <w:gridCol w:w="3481"/>
      </w:tblGrid>
      <w:tr w:rsidR="0077780B" w:rsidRPr="00306435" w14:paraId="6A322728" w14:textId="77777777" w:rsidTr="0077780B">
        <w:trPr>
          <w:trHeight w:val="1349"/>
        </w:trPr>
        <w:tc>
          <w:tcPr>
            <w:tcW w:w="1092" w:type="pct"/>
            <w:shd w:val="clear" w:color="auto" w:fill="D9D9D9" w:themeFill="background1" w:themeFillShade="D9"/>
            <w:hideMark/>
          </w:tcPr>
          <w:p w14:paraId="021EFD9D" w14:textId="77777777" w:rsidR="0077780B" w:rsidRPr="00306435" w:rsidRDefault="0077780B" w:rsidP="002A6F8E">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Rekomendasi SKAI terhadap hasil temuan audit</w:t>
            </w:r>
          </w:p>
        </w:tc>
        <w:tc>
          <w:tcPr>
            <w:tcW w:w="837" w:type="pct"/>
            <w:shd w:val="clear" w:color="auto" w:fill="D9D9D9" w:themeFill="background1" w:themeFillShade="D9"/>
            <w:hideMark/>
          </w:tcPr>
          <w:p w14:paraId="79F42767" w14:textId="77777777" w:rsidR="0077780B" w:rsidRPr="00306435" w:rsidRDefault="0077780B" w:rsidP="002A6F8E">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Tanggapan auditee terhadap hasil audit</w:t>
            </w:r>
          </w:p>
        </w:tc>
        <w:tc>
          <w:tcPr>
            <w:tcW w:w="889" w:type="pct"/>
            <w:shd w:val="clear" w:color="auto" w:fill="D9D9D9" w:themeFill="background1" w:themeFillShade="D9"/>
            <w:hideMark/>
          </w:tcPr>
          <w:p w14:paraId="2698A38A" w14:textId="77777777" w:rsidR="0077780B" w:rsidRPr="00306435" w:rsidRDefault="0077780B" w:rsidP="002A6F8E">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Tindak lanjut auditee yang ditentukan oleh SKAI terhadap temuan audit</w:t>
            </w:r>
          </w:p>
        </w:tc>
        <w:tc>
          <w:tcPr>
            <w:tcW w:w="1044" w:type="pct"/>
            <w:shd w:val="clear" w:color="auto" w:fill="D9D9D9" w:themeFill="background1" w:themeFillShade="D9"/>
            <w:hideMark/>
          </w:tcPr>
          <w:p w14:paraId="48C6BF1F" w14:textId="77777777" w:rsidR="0077780B" w:rsidRPr="00306435" w:rsidRDefault="0077780B" w:rsidP="002A6F8E">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Komitmen auditee yang telah disepakati oleh SKAI</w:t>
            </w:r>
          </w:p>
        </w:tc>
        <w:tc>
          <w:tcPr>
            <w:tcW w:w="1137" w:type="pct"/>
            <w:shd w:val="clear" w:color="auto" w:fill="D9D9D9" w:themeFill="background1" w:themeFillShade="D9"/>
            <w:hideMark/>
          </w:tcPr>
          <w:p w14:paraId="0B9EE7E0" w14:textId="77777777" w:rsidR="0077780B" w:rsidRPr="00306435" w:rsidRDefault="0077780B" w:rsidP="002A6F8E">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Hasil pemantauan komitmen auditee yang dilakukan oleh SKAI terhadap realisasi komitmen yang telah dijanjikan oleh auditee</w:t>
            </w:r>
          </w:p>
        </w:tc>
      </w:tr>
      <w:tr w:rsidR="0077780B" w:rsidRPr="00306435" w14:paraId="2075C29F" w14:textId="77777777" w:rsidTr="00F45B3B">
        <w:trPr>
          <w:trHeight w:val="337"/>
        </w:trPr>
        <w:tc>
          <w:tcPr>
            <w:tcW w:w="1092" w:type="pct"/>
            <w:shd w:val="clear" w:color="auto" w:fill="D9D9D9" w:themeFill="background1" w:themeFillShade="D9"/>
          </w:tcPr>
          <w:p w14:paraId="21151EDF" w14:textId="5A4732B0" w:rsidR="0077780B" w:rsidRPr="00306435" w:rsidRDefault="002A6F8E" w:rsidP="002A6F8E">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VI</w:t>
            </w:r>
          </w:p>
        </w:tc>
        <w:tc>
          <w:tcPr>
            <w:tcW w:w="837" w:type="pct"/>
            <w:shd w:val="clear" w:color="auto" w:fill="D9D9D9" w:themeFill="background1" w:themeFillShade="D9"/>
          </w:tcPr>
          <w:p w14:paraId="424E15B9" w14:textId="32498162" w:rsidR="0077780B" w:rsidRPr="00306435" w:rsidRDefault="002A6F8E" w:rsidP="002A6F8E">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VII</w:t>
            </w:r>
          </w:p>
        </w:tc>
        <w:tc>
          <w:tcPr>
            <w:tcW w:w="889" w:type="pct"/>
            <w:shd w:val="clear" w:color="auto" w:fill="D9D9D9" w:themeFill="background1" w:themeFillShade="D9"/>
          </w:tcPr>
          <w:p w14:paraId="48A42356" w14:textId="08EDCA35" w:rsidR="0077780B" w:rsidRPr="00306435" w:rsidRDefault="002A6F8E" w:rsidP="002A6F8E">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VIII</w:t>
            </w:r>
          </w:p>
        </w:tc>
        <w:tc>
          <w:tcPr>
            <w:tcW w:w="1044" w:type="pct"/>
            <w:shd w:val="clear" w:color="auto" w:fill="D9D9D9" w:themeFill="background1" w:themeFillShade="D9"/>
          </w:tcPr>
          <w:p w14:paraId="5BEC7EDF" w14:textId="0EB7613A" w:rsidR="0077780B" w:rsidRPr="00306435" w:rsidRDefault="002A6F8E" w:rsidP="002A6F8E">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IX</w:t>
            </w:r>
          </w:p>
        </w:tc>
        <w:tc>
          <w:tcPr>
            <w:tcW w:w="1137" w:type="pct"/>
            <w:shd w:val="clear" w:color="auto" w:fill="D9D9D9" w:themeFill="background1" w:themeFillShade="D9"/>
          </w:tcPr>
          <w:p w14:paraId="1ACC08AE" w14:textId="2C19A6B8" w:rsidR="0077780B" w:rsidRPr="00306435" w:rsidRDefault="002A6F8E" w:rsidP="002A6F8E">
            <w:pPr>
              <w:spacing w:after="0" w:line="240" w:lineRule="auto"/>
              <w:jc w:val="center"/>
              <w:rPr>
                <w:rFonts w:ascii="Bookman Old Style" w:eastAsia="Times New Roman" w:hAnsi="Bookman Old Style" w:cs="Calibri"/>
                <w:bCs/>
                <w:color w:val="000000"/>
                <w:sz w:val="24"/>
                <w:lang w:val="en-ID" w:eastAsia="en-ID"/>
              </w:rPr>
            </w:pPr>
            <w:r w:rsidRPr="00306435">
              <w:rPr>
                <w:rFonts w:ascii="Bookman Old Style" w:eastAsia="Times New Roman" w:hAnsi="Bookman Old Style" w:cs="Calibri"/>
                <w:bCs/>
                <w:color w:val="000000"/>
                <w:sz w:val="24"/>
                <w:lang w:val="en-ID" w:eastAsia="en-ID"/>
              </w:rPr>
              <w:t>X</w:t>
            </w:r>
          </w:p>
        </w:tc>
      </w:tr>
      <w:tr w:rsidR="0077780B" w:rsidRPr="00306435" w14:paraId="5A3FC084" w14:textId="77777777" w:rsidTr="0077780B">
        <w:trPr>
          <w:trHeight w:val="291"/>
        </w:trPr>
        <w:tc>
          <w:tcPr>
            <w:tcW w:w="1092" w:type="pct"/>
            <w:shd w:val="clear" w:color="auto" w:fill="auto"/>
            <w:vAlign w:val="center"/>
          </w:tcPr>
          <w:p w14:paraId="60B80535" w14:textId="77777777" w:rsidR="0077780B" w:rsidRPr="00306435" w:rsidRDefault="0077780B" w:rsidP="002A6F8E">
            <w:pPr>
              <w:spacing w:after="0" w:line="240" w:lineRule="auto"/>
              <w:jc w:val="center"/>
              <w:rPr>
                <w:rFonts w:ascii="Bookman Old Style" w:eastAsia="Times New Roman" w:hAnsi="Bookman Old Style" w:cs="Calibri"/>
                <w:color w:val="000000"/>
                <w:sz w:val="24"/>
                <w:lang w:val="en-ID" w:eastAsia="en-ID"/>
              </w:rPr>
            </w:pPr>
          </w:p>
        </w:tc>
        <w:tc>
          <w:tcPr>
            <w:tcW w:w="837" w:type="pct"/>
            <w:shd w:val="clear" w:color="auto" w:fill="auto"/>
            <w:vAlign w:val="center"/>
          </w:tcPr>
          <w:p w14:paraId="0EACABFB" w14:textId="77777777" w:rsidR="0077780B" w:rsidRPr="00306435" w:rsidRDefault="0077780B" w:rsidP="002A6F8E">
            <w:pPr>
              <w:spacing w:after="0" w:line="240" w:lineRule="auto"/>
              <w:jc w:val="center"/>
              <w:rPr>
                <w:rFonts w:ascii="Bookman Old Style" w:eastAsia="Times New Roman" w:hAnsi="Bookman Old Style" w:cs="Calibri"/>
                <w:color w:val="000000"/>
                <w:sz w:val="24"/>
                <w:lang w:val="en-ID" w:eastAsia="en-ID"/>
              </w:rPr>
            </w:pPr>
          </w:p>
        </w:tc>
        <w:tc>
          <w:tcPr>
            <w:tcW w:w="889" w:type="pct"/>
            <w:shd w:val="clear" w:color="auto" w:fill="auto"/>
            <w:vAlign w:val="center"/>
          </w:tcPr>
          <w:p w14:paraId="114E7AFA" w14:textId="77777777" w:rsidR="0077780B" w:rsidRPr="00306435" w:rsidRDefault="0077780B" w:rsidP="002A6F8E">
            <w:pPr>
              <w:spacing w:after="0" w:line="240" w:lineRule="auto"/>
              <w:jc w:val="center"/>
              <w:rPr>
                <w:rFonts w:ascii="Bookman Old Style" w:eastAsia="Times New Roman" w:hAnsi="Bookman Old Style" w:cs="Calibri"/>
                <w:color w:val="000000"/>
                <w:sz w:val="24"/>
                <w:lang w:val="en-ID" w:eastAsia="en-ID"/>
              </w:rPr>
            </w:pPr>
          </w:p>
        </w:tc>
        <w:tc>
          <w:tcPr>
            <w:tcW w:w="1044" w:type="pct"/>
            <w:shd w:val="clear" w:color="auto" w:fill="auto"/>
            <w:vAlign w:val="center"/>
          </w:tcPr>
          <w:p w14:paraId="0AD0848B" w14:textId="77777777" w:rsidR="0077780B" w:rsidRPr="00306435" w:rsidRDefault="0077780B" w:rsidP="002A6F8E">
            <w:pPr>
              <w:spacing w:after="0" w:line="240" w:lineRule="auto"/>
              <w:jc w:val="center"/>
              <w:rPr>
                <w:rFonts w:ascii="Bookman Old Style" w:eastAsia="Times New Roman" w:hAnsi="Bookman Old Style" w:cs="Calibri"/>
                <w:color w:val="000000"/>
                <w:sz w:val="24"/>
                <w:lang w:val="en-ID" w:eastAsia="en-ID"/>
              </w:rPr>
            </w:pPr>
          </w:p>
        </w:tc>
        <w:tc>
          <w:tcPr>
            <w:tcW w:w="1137" w:type="pct"/>
            <w:shd w:val="clear" w:color="auto" w:fill="auto"/>
            <w:vAlign w:val="center"/>
          </w:tcPr>
          <w:p w14:paraId="7C79730D" w14:textId="77777777" w:rsidR="0077780B" w:rsidRPr="00306435" w:rsidRDefault="0077780B" w:rsidP="002A6F8E">
            <w:pPr>
              <w:spacing w:after="0" w:line="240" w:lineRule="auto"/>
              <w:jc w:val="center"/>
              <w:rPr>
                <w:rFonts w:ascii="Bookman Old Style" w:eastAsia="Times New Roman" w:hAnsi="Bookman Old Style" w:cs="Calibri"/>
                <w:color w:val="000000"/>
                <w:sz w:val="24"/>
                <w:lang w:val="en-ID" w:eastAsia="en-ID"/>
              </w:rPr>
            </w:pPr>
          </w:p>
        </w:tc>
      </w:tr>
    </w:tbl>
    <w:p w14:paraId="736EF0F6" w14:textId="66309F34" w:rsidR="0077780B" w:rsidRPr="00306435" w:rsidRDefault="0077780B" w:rsidP="00C244F1">
      <w:pPr>
        <w:spacing w:after="0" w:line="240" w:lineRule="auto"/>
        <w:rPr>
          <w:rFonts w:ascii="Bookman Old Style" w:hAnsi="Bookman Old Style"/>
          <w:sz w:val="24"/>
          <w:szCs w:val="24"/>
        </w:rPr>
      </w:pPr>
    </w:p>
    <w:p w14:paraId="72588E77" w14:textId="44A4EE78" w:rsidR="0077780B" w:rsidRPr="00306435" w:rsidRDefault="0077780B" w:rsidP="002E17CC">
      <w:pPr>
        <w:pStyle w:val="ListParagraph"/>
        <w:numPr>
          <w:ilvl w:val="2"/>
          <w:numId w:val="17"/>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 xml:space="preserve">Aktivitas </w:t>
      </w:r>
    </w:p>
    <w:p w14:paraId="065D52EE" w14:textId="12E4B3A1" w:rsidR="0077780B" w:rsidRPr="00306435" w:rsidRDefault="0077780B" w:rsidP="0077780B">
      <w:pPr>
        <w:pStyle w:val="ListParagraph"/>
        <w:spacing w:after="0" w:line="240" w:lineRule="auto"/>
        <w:ind w:left="1134"/>
        <w:rPr>
          <w:rFonts w:ascii="Bookman Old Style" w:hAnsi="Bookman Old Style"/>
          <w:sz w:val="24"/>
          <w:szCs w:val="24"/>
        </w:rPr>
      </w:pPr>
      <w:r w:rsidRPr="00306435">
        <w:rPr>
          <w:rFonts w:ascii="Bookman Old Style" w:hAnsi="Bookman Old Style"/>
          <w:sz w:val="24"/>
          <w:szCs w:val="24"/>
        </w:rPr>
        <w:t>Diisi dengan sandi referensi sebagaimana tabel berikut:</w:t>
      </w:r>
    </w:p>
    <w:tbl>
      <w:tblPr>
        <w:tblW w:w="6756" w:type="dxa"/>
        <w:tblInd w:w="1129" w:type="dxa"/>
        <w:tblLook w:val="04A0" w:firstRow="1" w:lastRow="0" w:firstColumn="1" w:lastColumn="0" w:noHBand="0" w:noVBand="1"/>
      </w:tblPr>
      <w:tblGrid>
        <w:gridCol w:w="4627"/>
        <w:gridCol w:w="2129"/>
      </w:tblGrid>
      <w:tr w:rsidR="0077780B" w:rsidRPr="00306435" w14:paraId="6850141A" w14:textId="77777777" w:rsidTr="00A44C1A">
        <w:trPr>
          <w:trHeight w:val="383"/>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528C07" w14:textId="77777777" w:rsidR="0077780B" w:rsidRPr="00306435" w:rsidRDefault="0077780B" w:rsidP="00F45B3B">
            <w:pPr>
              <w:spacing w:after="0" w:line="240" w:lineRule="auto"/>
              <w:jc w:val="center"/>
              <w:rPr>
                <w:rFonts w:ascii="Bookman Old Style" w:eastAsia="Times New Roman" w:hAnsi="Bookman Old Style"/>
                <w:b/>
                <w:bCs/>
                <w:sz w:val="24"/>
                <w:szCs w:val="24"/>
                <w:lang w:val="en-ID" w:eastAsia="en-ID"/>
              </w:rPr>
            </w:pPr>
            <w:r w:rsidRPr="00306435">
              <w:rPr>
                <w:rFonts w:ascii="Bookman Old Style" w:eastAsia="Times New Roman" w:hAnsi="Bookman Old Style"/>
                <w:b/>
                <w:bCs/>
                <w:sz w:val="24"/>
                <w:szCs w:val="24"/>
                <w:lang w:val="en-ID" w:eastAsia="en-ID"/>
              </w:rPr>
              <w:t>Aktivitas</w:t>
            </w:r>
          </w:p>
        </w:tc>
        <w:tc>
          <w:tcPr>
            <w:tcW w:w="21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D2B400" w14:textId="77777777" w:rsidR="0077780B" w:rsidRPr="00306435" w:rsidRDefault="0077780B" w:rsidP="00F45B3B">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Sandi</w:t>
            </w:r>
          </w:p>
        </w:tc>
      </w:tr>
      <w:tr w:rsidR="0077780B" w:rsidRPr="00306435" w14:paraId="72AB6027"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63201AD0" w14:textId="31944FDA"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 xml:space="preserve">Pembiayaan </w:t>
            </w:r>
          </w:p>
        </w:tc>
        <w:tc>
          <w:tcPr>
            <w:tcW w:w="2129" w:type="dxa"/>
            <w:tcBorders>
              <w:top w:val="nil"/>
              <w:left w:val="nil"/>
              <w:bottom w:val="single" w:sz="4" w:space="0" w:color="auto"/>
              <w:right w:val="single" w:sz="4" w:space="0" w:color="auto"/>
            </w:tcBorders>
            <w:shd w:val="clear" w:color="auto" w:fill="auto"/>
            <w:noWrap/>
            <w:vAlign w:val="bottom"/>
            <w:hideMark/>
          </w:tcPr>
          <w:p w14:paraId="61B18796"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w:t>
            </w:r>
          </w:p>
        </w:tc>
      </w:tr>
      <w:tr w:rsidR="0077780B" w:rsidRPr="00306435" w14:paraId="2959D25D"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3394B021"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Treasury</w:t>
            </w:r>
          </w:p>
        </w:tc>
        <w:tc>
          <w:tcPr>
            <w:tcW w:w="2129" w:type="dxa"/>
            <w:tcBorders>
              <w:top w:val="nil"/>
              <w:left w:val="nil"/>
              <w:bottom w:val="single" w:sz="4" w:space="0" w:color="auto"/>
              <w:right w:val="single" w:sz="4" w:space="0" w:color="auto"/>
            </w:tcBorders>
            <w:shd w:val="clear" w:color="auto" w:fill="auto"/>
            <w:noWrap/>
            <w:vAlign w:val="bottom"/>
            <w:hideMark/>
          </w:tcPr>
          <w:p w14:paraId="6A35B47B"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2</w:t>
            </w:r>
          </w:p>
        </w:tc>
      </w:tr>
      <w:tr w:rsidR="0077780B" w:rsidRPr="00306435" w14:paraId="2FB280C4"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75E8010A"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Operasional</w:t>
            </w:r>
          </w:p>
        </w:tc>
        <w:tc>
          <w:tcPr>
            <w:tcW w:w="2129" w:type="dxa"/>
            <w:tcBorders>
              <w:top w:val="nil"/>
              <w:left w:val="nil"/>
              <w:bottom w:val="single" w:sz="4" w:space="0" w:color="auto"/>
              <w:right w:val="single" w:sz="4" w:space="0" w:color="auto"/>
            </w:tcBorders>
            <w:shd w:val="clear" w:color="auto" w:fill="auto"/>
            <w:noWrap/>
            <w:vAlign w:val="bottom"/>
            <w:hideMark/>
          </w:tcPr>
          <w:p w14:paraId="607CD2DE"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3</w:t>
            </w:r>
          </w:p>
        </w:tc>
      </w:tr>
      <w:tr w:rsidR="0077780B" w:rsidRPr="00306435" w14:paraId="4DE76FD0"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6E02AB2E"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 xml:space="preserve">Sistem Pembayaraan </w:t>
            </w:r>
          </w:p>
        </w:tc>
        <w:tc>
          <w:tcPr>
            <w:tcW w:w="2129" w:type="dxa"/>
            <w:tcBorders>
              <w:top w:val="nil"/>
              <w:left w:val="nil"/>
              <w:bottom w:val="single" w:sz="4" w:space="0" w:color="auto"/>
              <w:right w:val="single" w:sz="4" w:space="0" w:color="auto"/>
            </w:tcBorders>
            <w:shd w:val="clear" w:color="auto" w:fill="auto"/>
            <w:noWrap/>
            <w:vAlign w:val="bottom"/>
            <w:hideMark/>
          </w:tcPr>
          <w:p w14:paraId="776DE497"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4</w:t>
            </w:r>
          </w:p>
        </w:tc>
      </w:tr>
      <w:tr w:rsidR="0077780B" w:rsidRPr="00306435" w14:paraId="65EBB897"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42B95B40"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 xml:space="preserve">Pendanaan </w:t>
            </w:r>
          </w:p>
        </w:tc>
        <w:tc>
          <w:tcPr>
            <w:tcW w:w="2129" w:type="dxa"/>
            <w:tcBorders>
              <w:top w:val="nil"/>
              <w:left w:val="nil"/>
              <w:bottom w:val="single" w:sz="4" w:space="0" w:color="auto"/>
              <w:right w:val="single" w:sz="4" w:space="0" w:color="auto"/>
            </w:tcBorders>
            <w:shd w:val="clear" w:color="auto" w:fill="auto"/>
            <w:noWrap/>
            <w:vAlign w:val="bottom"/>
            <w:hideMark/>
          </w:tcPr>
          <w:p w14:paraId="5BEE742D"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5</w:t>
            </w:r>
          </w:p>
        </w:tc>
      </w:tr>
      <w:tr w:rsidR="0077780B" w:rsidRPr="00306435" w14:paraId="3C0E5ECE"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1F155552"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APU PPT PPSPM</w:t>
            </w:r>
          </w:p>
        </w:tc>
        <w:tc>
          <w:tcPr>
            <w:tcW w:w="2129" w:type="dxa"/>
            <w:tcBorders>
              <w:top w:val="nil"/>
              <w:left w:val="nil"/>
              <w:bottom w:val="single" w:sz="4" w:space="0" w:color="auto"/>
              <w:right w:val="single" w:sz="4" w:space="0" w:color="auto"/>
            </w:tcBorders>
            <w:shd w:val="clear" w:color="auto" w:fill="auto"/>
            <w:noWrap/>
            <w:vAlign w:val="bottom"/>
            <w:hideMark/>
          </w:tcPr>
          <w:p w14:paraId="1076E3D0"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6</w:t>
            </w:r>
          </w:p>
        </w:tc>
      </w:tr>
      <w:tr w:rsidR="0077780B" w:rsidRPr="00306435" w14:paraId="19CB6186"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0E57E02D"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Anak Usaha</w:t>
            </w:r>
          </w:p>
        </w:tc>
        <w:tc>
          <w:tcPr>
            <w:tcW w:w="2129" w:type="dxa"/>
            <w:tcBorders>
              <w:top w:val="nil"/>
              <w:left w:val="nil"/>
              <w:bottom w:val="single" w:sz="4" w:space="0" w:color="auto"/>
              <w:right w:val="single" w:sz="4" w:space="0" w:color="auto"/>
            </w:tcBorders>
            <w:shd w:val="clear" w:color="auto" w:fill="auto"/>
            <w:noWrap/>
            <w:vAlign w:val="bottom"/>
            <w:hideMark/>
          </w:tcPr>
          <w:p w14:paraId="5C3FE1EE"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7</w:t>
            </w:r>
          </w:p>
        </w:tc>
      </w:tr>
      <w:tr w:rsidR="0077780B" w:rsidRPr="00306435" w14:paraId="1ACF614C"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2A690109"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Pemenuhan Prinsip Syariah</w:t>
            </w:r>
          </w:p>
        </w:tc>
        <w:tc>
          <w:tcPr>
            <w:tcW w:w="2129" w:type="dxa"/>
            <w:tcBorders>
              <w:top w:val="nil"/>
              <w:left w:val="nil"/>
              <w:bottom w:val="single" w:sz="4" w:space="0" w:color="auto"/>
              <w:right w:val="single" w:sz="4" w:space="0" w:color="auto"/>
            </w:tcBorders>
            <w:shd w:val="clear" w:color="auto" w:fill="auto"/>
            <w:noWrap/>
            <w:vAlign w:val="bottom"/>
            <w:hideMark/>
          </w:tcPr>
          <w:p w14:paraId="19598852"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8</w:t>
            </w:r>
          </w:p>
        </w:tc>
      </w:tr>
      <w:tr w:rsidR="0077780B" w:rsidRPr="00306435" w14:paraId="5B96BB2E" w14:textId="77777777" w:rsidTr="0077780B">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20D45A3B" w14:textId="77777777" w:rsidR="0077780B" w:rsidRPr="00306435" w:rsidRDefault="0077780B" w:rsidP="0077780B">
            <w:pPr>
              <w:spacing w:after="0" w:line="240" w:lineRule="auto"/>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Lainnya</w:t>
            </w:r>
          </w:p>
        </w:tc>
        <w:tc>
          <w:tcPr>
            <w:tcW w:w="2129" w:type="dxa"/>
            <w:tcBorders>
              <w:top w:val="nil"/>
              <w:left w:val="nil"/>
              <w:bottom w:val="single" w:sz="4" w:space="0" w:color="auto"/>
              <w:right w:val="single" w:sz="4" w:space="0" w:color="auto"/>
            </w:tcBorders>
            <w:shd w:val="clear" w:color="auto" w:fill="auto"/>
            <w:noWrap/>
            <w:vAlign w:val="bottom"/>
            <w:hideMark/>
          </w:tcPr>
          <w:p w14:paraId="0D965710" w14:textId="77777777" w:rsidR="0077780B" w:rsidRPr="00306435" w:rsidRDefault="0077780B" w:rsidP="00F45B3B">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99</w:t>
            </w:r>
          </w:p>
        </w:tc>
      </w:tr>
    </w:tbl>
    <w:p w14:paraId="6ACBDF3C" w14:textId="660DE6E9" w:rsidR="0077780B" w:rsidRPr="00306435" w:rsidRDefault="0077780B" w:rsidP="0077780B">
      <w:pPr>
        <w:pStyle w:val="ListParagraph"/>
        <w:spacing w:after="0" w:line="240" w:lineRule="auto"/>
        <w:ind w:left="1134"/>
        <w:rPr>
          <w:rFonts w:ascii="Bookman Old Style" w:hAnsi="Bookman Old Style"/>
          <w:sz w:val="24"/>
          <w:szCs w:val="24"/>
        </w:rPr>
      </w:pPr>
    </w:p>
    <w:p w14:paraId="3E6077A6" w14:textId="7B7954D0" w:rsidR="0077780B" w:rsidRPr="00306435" w:rsidRDefault="0077780B" w:rsidP="002E17CC">
      <w:pPr>
        <w:pStyle w:val="ListParagraph"/>
        <w:numPr>
          <w:ilvl w:val="2"/>
          <w:numId w:val="17"/>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Objek/Ruang Lingkup Audit</w:t>
      </w:r>
    </w:p>
    <w:p w14:paraId="78B7AC2A" w14:textId="557868CD" w:rsidR="0077780B" w:rsidRPr="00306435" w:rsidRDefault="0077780B" w:rsidP="0077780B">
      <w:pPr>
        <w:pStyle w:val="ListParagraph"/>
        <w:spacing w:after="0" w:line="240" w:lineRule="auto"/>
        <w:ind w:left="1134"/>
        <w:rPr>
          <w:rFonts w:ascii="Bookman Old Style" w:hAnsi="Bookman Old Style"/>
          <w:sz w:val="24"/>
          <w:szCs w:val="24"/>
        </w:rPr>
      </w:pPr>
      <w:r w:rsidRPr="00306435">
        <w:rPr>
          <w:rFonts w:ascii="Bookman Old Style" w:hAnsi="Bookman Old Style"/>
          <w:sz w:val="24"/>
          <w:szCs w:val="24"/>
        </w:rPr>
        <w:t>Diisi dengan uraian</w:t>
      </w:r>
      <w:r w:rsidR="00A44C1A" w:rsidRPr="00306435">
        <w:rPr>
          <w:rFonts w:ascii="Bookman Old Style" w:hAnsi="Bookman Old Style"/>
          <w:sz w:val="24"/>
          <w:szCs w:val="24"/>
        </w:rPr>
        <w:t xml:space="preserve"> yang menjadi cakupan lingkup audit intern. </w:t>
      </w:r>
    </w:p>
    <w:p w14:paraId="3767097E" w14:textId="06E3E6EA" w:rsidR="0077780B" w:rsidRPr="00306435" w:rsidRDefault="0077780B" w:rsidP="0077780B">
      <w:pPr>
        <w:pStyle w:val="ListParagraph"/>
        <w:spacing w:after="0" w:line="240" w:lineRule="auto"/>
        <w:ind w:left="1134"/>
        <w:rPr>
          <w:rFonts w:ascii="Bookman Old Style" w:hAnsi="Bookman Old Style"/>
          <w:sz w:val="24"/>
          <w:szCs w:val="24"/>
        </w:rPr>
      </w:pPr>
    </w:p>
    <w:p w14:paraId="701E6510" w14:textId="68950CFE" w:rsidR="0077780B" w:rsidRPr="00306435" w:rsidRDefault="0077780B" w:rsidP="002E17CC">
      <w:pPr>
        <w:pStyle w:val="ListParagraph"/>
        <w:numPr>
          <w:ilvl w:val="2"/>
          <w:numId w:val="17"/>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Waktu Pelaksanaan Audit</w:t>
      </w:r>
    </w:p>
    <w:p w14:paraId="39204E6E" w14:textId="55D63F3B" w:rsidR="0077780B" w:rsidRPr="00306435" w:rsidRDefault="0077780B" w:rsidP="0077780B">
      <w:pPr>
        <w:pStyle w:val="ListParagraph"/>
        <w:spacing w:after="0" w:line="240" w:lineRule="auto"/>
        <w:ind w:left="1134"/>
        <w:rPr>
          <w:rFonts w:ascii="Bookman Old Style" w:hAnsi="Bookman Old Style"/>
          <w:sz w:val="24"/>
          <w:szCs w:val="24"/>
        </w:rPr>
      </w:pPr>
      <w:r w:rsidRPr="00306435">
        <w:rPr>
          <w:rFonts w:ascii="Bookman Old Style" w:hAnsi="Bookman Old Style"/>
          <w:sz w:val="24"/>
          <w:szCs w:val="24"/>
        </w:rPr>
        <w:t>Diisi dengan waktu pelaksanaan audit</w:t>
      </w:r>
    </w:p>
    <w:p w14:paraId="1744AE93" w14:textId="77777777" w:rsidR="00A44C1A" w:rsidRPr="00306435" w:rsidRDefault="00A44C1A" w:rsidP="0077780B">
      <w:pPr>
        <w:pStyle w:val="ListParagraph"/>
        <w:spacing w:after="0" w:line="240" w:lineRule="auto"/>
        <w:ind w:left="1134"/>
        <w:rPr>
          <w:rFonts w:ascii="Bookman Old Style" w:hAnsi="Bookman Old Style"/>
          <w:sz w:val="24"/>
          <w:szCs w:val="24"/>
        </w:rPr>
      </w:pPr>
    </w:p>
    <w:p w14:paraId="6C55F316" w14:textId="4BFECFF3" w:rsidR="00A44C1A" w:rsidRPr="00306435" w:rsidRDefault="00A44C1A" w:rsidP="002E17CC">
      <w:pPr>
        <w:pStyle w:val="ListParagraph"/>
        <w:numPr>
          <w:ilvl w:val="2"/>
          <w:numId w:val="17"/>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Penggunaan Pihak Eksternal</w:t>
      </w:r>
    </w:p>
    <w:p w14:paraId="097C6FED" w14:textId="57864A1E" w:rsidR="00A44C1A" w:rsidRPr="00306435" w:rsidRDefault="00A44C1A" w:rsidP="00A44C1A">
      <w:pPr>
        <w:pStyle w:val="ListParagraph"/>
        <w:spacing w:after="0" w:line="240" w:lineRule="auto"/>
        <w:ind w:left="1134"/>
        <w:rPr>
          <w:rFonts w:ascii="Bookman Old Style" w:hAnsi="Bookman Old Style"/>
          <w:sz w:val="24"/>
          <w:szCs w:val="24"/>
        </w:rPr>
      </w:pPr>
      <w:r w:rsidRPr="00306435">
        <w:rPr>
          <w:rFonts w:ascii="Bookman Old Style" w:hAnsi="Bookman Old Style"/>
          <w:sz w:val="24"/>
          <w:szCs w:val="24"/>
        </w:rPr>
        <w:t>Diisi dalam hal BUS menggunakan pihak eksternal dalam melakukan audit intern</w:t>
      </w:r>
    </w:p>
    <w:p w14:paraId="2A6D2AE2" w14:textId="77777777" w:rsidR="00A44C1A" w:rsidRPr="00306435" w:rsidRDefault="00A44C1A" w:rsidP="0077780B">
      <w:pPr>
        <w:pStyle w:val="ListParagraph"/>
        <w:spacing w:after="0" w:line="240" w:lineRule="auto"/>
        <w:ind w:left="1134"/>
        <w:rPr>
          <w:rFonts w:ascii="Bookman Old Style" w:hAnsi="Bookman Old Style"/>
          <w:sz w:val="24"/>
          <w:szCs w:val="24"/>
        </w:rPr>
      </w:pPr>
    </w:p>
    <w:p w14:paraId="0CAABEC0" w14:textId="23434A98" w:rsidR="00C244F1" w:rsidRPr="00306435" w:rsidRDefault="008F268F" w:rsidP="002E17CC">
      <w:pPr>
        <w:pStyle w:val="ListParagraph"/>
        <w:numPr>
          <w:ilvl w:val="0"/>
          <w:numId w:val="42"/>
        </w:numPr>
        <w:spacing w:after="0" w:line="240" w:lineRule="auto"/>
        <w:rPr>
          <w:rFonts w:ascii="Bookman Old Style" w:hAnsi="Bookman Old Style"/>
          <w:sz w:val="24"/>
          <w:szCs w:val="24"/>
        </w:rPr>
      </w:pPr>
      <w:r w:rsidRPr="00306435">
        <w:rPr>
          <w:rFonts w:ascii="Bookman Old Style" w:hAnsi="Bookman Old Style"/>
          <w:i/>
          <w:sz w:val="24"/>
          <w:szCs w:val="24"/>
        </w:rPr>
        <w:t xml:space="preserve">Form </w:t>
      </w:r>
      <w:r w:rsidR="00C244F1" w:rsidRPr="00306435">
        <w:rPr>
          <w:rFonts w:ascii="Bookman Old Style" w:hAnsi="Bookman Old Style"/>
          <w:sz w:val="24"/>
          <w:szCs w:val="24"/>
        </w:rPr>
        <w:t>01.01 – Laporan pelaksanaan dan pokok-pokok hasil audit intern</w:t>
      </w:r>
    </w:p>
    <w:p w14:paraId="67783871" w14:textId="61BDB34A" w:rsidR="005615BE" w:rsidRPr="00306435" w:rsidRDefault="005615BE" w:rsidP="005615BE">
      <w:pPr>
        <w:pStyle w:val="ListParagraph"/>
        <w:spacing w:after="0" w:line="240" w:lineRule="auto"/>
        <w:rPr>
          <w:rFonts w:ascii="Bookman Old Style" w:hAnsi="Bookman Old Style"/>
          <w:sz w:val="24"/>
          <w:szCs w:val="24"/>
        </w:rPr>
      </w:pPr>
      <w:r w:rsidRPr="00306435">
        <w:rPr>
          <w:rFonts w:ascii="Bookman Old Style" w:hAnsi="Bookman Old Style"/>
          <w:sz w:val="24"/>
          <w:szCs w:val="24"/>
        </w:rPr>
        <w:t xml:space="preserve">Informasi yang dilaporkan dalam laporan pelaksanaan dan pokok-pokok hasil audit intern mengacu pada ketentuan OJK mengenai fungsi audit intern bank umum. Dokumen disampaikan dalam bentuk </w:t>
      </w:r>
      <w:r w:rsidRPr="00306435">
        <w:rPr>
          <w:rFonts w:ascii="Bookman Old Style" w:hAnsi="Bookman Old Style"/>
          <w:i/>
          <w:sz w:val="24"/>
          <w:szCs w:val="24"/>
        </w:rPr>
        <w:t xml:space="preserve">portal document format </w:t>
      </w:r>
      <w:r w:rsidRPr="00306435">
        <w:rPr>
          <w:rFonts w:ascii="Bookman Old Style" w:hAnsi="Bookman Old Style"/>
          <w:sz w:val="24"/>
          <w:szCs w:val="24"/>
        </w:rPr>
        <w:t>(pdf)</w:t>
      </w:r>
    </w:p>
    <w:p w14:paraId="624C72EE" w14:textId="77777777" w:rsidR="00C244F1" w:rsidRPr="00306435" w:rsidRDefault="00C244F1" w:rsidP="00C244F1">
      <w:pPr>
        <w:pStyle w:val="ListParagraph"/>
        <w:spacing w:after="0" w:line="240" w:lineRule="auto"/>
        <w:rPr>
          <w:rFonts w:ascii="Bookman Old Style" w:hAnsi="Bookman Old Style"/>
          <w:sz w:val="24"/>
          <w:szCs w:val="24"/>
        </w:rPr>
      </w:pPr>
    </w:p>
    <w:p w14:paraId="13AF51B7" w14:textId="0D647796" w:rsidR="00C244F1" w:rsidRPr="00306435" w:rsidRDefault="00C244F1" w:rsidP="00C244F1">
      <w:pPr>
        <w:pStyle w:val="ListParagraph"/>
        <w:spacing w:after="0" w:line="240" w:lineRule="auto"/>
        <w:rPr>
          <w:rFonts w:ascii="Bookman Old Style" w:hAnsi="Bookman Old Style"/>
          <w:sz w:val="24"/>
          <w:szCs w:val="24"/>
        </w:rPr>
        <w:sectPr w:rsidR="00C244F1" w:rsidRPr="00306435" w:rsidSect="00C244F1">
          <w:pgSz w:w="18720" w:h="12240" w:orient="landscape" w:code="41"/>
          <w:pgMar w:top="1418" w:right="1701" w:bottom="1418" w:left="1418" w:header="709" w:footer="709" w:gutter="0"/>
          <w:cols w:space="708"/>
          <w:docGrid w:linePitch="360"/>
        </w:sectPr>
      </w:pPr>
    </w:p>
    <w:p w14:paraId="187ACFA2" w14:textId="77777777" w:rsidR="00B648E4" w:rsidRPr="00146430" w:rsidRDefault="00B648E4"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43" w:name="_Toc206658103"/>
      <w:bookmarkStart w:id="44" w:name="_Toc207205318"/>
      <w:commentRangeStart w:id="45"/>
      <w:r w:rsidRPr="00146430">
        <w:rPr>
          <w:szCs w:val="24"/>
        </w:rPr>
        <w:t xml:space="preserve">Laporan </w:t>
      </w:r>
      <w:bookmarkStart w:id="46" w:name="_Hlk203400517"/>
      <w:r w:rsidRPr="00146430">
        <w:rPr>
          <w:szCs w:val="24"/>
        </w:rPr>
        <w:t>Anti Pencucian Uang dan Pencegahan Pendanaan Terorisme (APU PPT)</w:t>
      </w:r>
      <w:bookmarkEnd w:id="43"/>
      <w:commentRangeEnd w:id="45"/>
      <w:r>
        <w:rPr>
          <w:rStyle w:val="CommentReference"/>
          <w:rFonts w:ascii="Calibri" w:eastAsia="Calibri" w:hAnsi="Calibri"/>
          <w:bCs w:val="0"/>
          <w:lang w:val="en-US" w:eastAsia="en-US"/>
        </w:rPr>
        <w:commentReference w:id="45"/>
      </w:r>
      <w:bookmarkEnd w:id="44"/>
    </w:p>
    <w:bookmarkEnd w:id="46"/>
    <w:p w14:paraId="3A7C2862" w14:textId="77777777" w:rsidR="00B648E4" w:rsidRPr="00146430" w:rsidRDefault="00B648E4" w:rsidP="00B648E4">
      <w:pPr>
        <w:spacing w:after="0" w:line="240" w:lineRule="auto"/>
        <w:rPr>
          <w:rFonts w:ascii="Bookman Old Style" w:hAnsi="Bookman Old Style"/>
          <w:sz w:val="24"/>
          <w:szCs w:val="24"/>
        </w:rPr>
      </w:pPr>
    </w:p>
    <w:p w14:paraId="482609B9" w14:textId="77777777" w:rsidR="00B648E4" w:rsidRPr="00146430" w:rsidRDefault="00B648E4" w:rsidP="00B648E4">
      <w:pPr>
        <w:spacing w:after="0" w:line="240" w:lineRule="auto"/>
        <w:jc w:val="both"/>
        <w:rPr>
          <w:rFonts w:ascii="Bookman Old Style" w:hAnsi="Bookman Old Style"/>
          <w:sz w:val="24"/>
          <w:szCs w:val="24"/>
        </w:rPr>
      </w:pPr>
      <w:r w:rsidRPr="00146430">
        <w:rPr>
          <w:rFonts w:ascii="Bookman Old Style" w:hAnsi="Bookman Old Style"/>
          <w:sz w:val="24"/>
          <w:szCs w:val="24"/>
        </w:rPr>
        <w:t>Laporan Anti Pencucian Uang dan Pencegahan Pendanaan Terorisme (APU PPT) terdiri atas:</w:t>
      </w:r>
    </w:p>
    <w:p w14:paraId="764FDB0A" w14:textId="77777777" w:rsidR="00B648E4" w:rsidRPr="00146430" w:rsidRDefault="00B648E4" w:rsidP="00B648E4">
      <w:pPr>
        <w:pStyle w:val="ListParagraph"/>
        <w:numPr>
          <w:ilvl w:val="0"/>
          <w:numId w:val="44"/>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Laporan Rencana Pengkinian Data, yang terdiri atas 2 (dua) form:</w:t>
      </w:r>
    </w:p>
    <w:p w14:paraId="709310DB" w14:textId="77777777" w:rsidR="00B648E4" w:rsidRPr="00146430" w:rsidRDefault="00B648E4" w:rsidP="00B648E4">
      <w:pPr>
        <w:pStyle w:val="ListParagraph"/>
        <w:numPr>
          <w:ilvl w:val="5"/>
          <w:numId w:val="59"/>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XXA101 – Laporan Rencana Pengkinian Data</w:t>
      </w:r>
    </w:p>
    <w:p w14:paraId="54FA9612" w14:textId="77777777" w:rsidR="00B648E4" w:rsidRPr="00146430" w:rsidRDefault="00B648E4" w:rsidP="00B648E4">
      <w:pPr>
        <w:pStyle w:val="ListParagraph"/>
        <w:numPr>
          <w:ilvl w:val="5"/>
          <w:numId w:val="59"/>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XXA199 – Lampiran Surat Direksi Laporan Rencana Pengkinian Data</w:t>
      </w:r>
    </w:p>
    <w:p w14:paraId="2C5C1BC3" w14:textId="77777777" w:rsidR="00B648E4" w:rsidRPr="00146430" w:rsidRDefault="00B648E4" w:rsidP="00B648E4">
      <w:pPr>
        <w:pStyle w:val="ListParagraph"/>
        <w:spacing w:after="0" w:line="240" w:lineRule="auto"/>
        <w:jc w:val="both"/>
        <w:rPr>
          <w:rFonts w:ascii="Bookman Old Style" w:hAnsi="Bookman Old Style"/>
          <w:sz w:val="24"/>
          <w:szCs w:val="24"/>
        </w:rPr>
      </w:pPr>
    </w:p>
    <w:p w14:paraId="64A1DEE8" w14:textId="77777777" w:rsidR="00B648E4" w:rsidRPr="00146430" w:rsidRDefault="00B648E4" w:rsidP="00B648E4">
      <w:pPr>
        <w:pStyle w:val="ListParagraph"/>
        <w:numPr>
          <w:ilvl w:val="0"/>
          <w:numId w:val="44"/>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Laporan Realisasi Pengkinian Data, yang terdiri atas 2 (dua) form:</w:t>
      </w:r>
    </w:p>
    <w:p w14:paraId="30F146AB" w14:textId="77777777" w:rsidR="00B648E4" w:rsidRPr="00146430" w:rsidRDefault="00B648E4" w:rsidP="00B648E4">
      <w:pPr>
        <w:pStyle w:val="ListParagraph"/>
        <w:numPr>
          <w:ilvl w:val="0"/>
          <w:numId w:val="45"/>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XXA201 – Laporan Realisasi Pengkinian Data</w:t>
      </w:r>
    </w:p>
    <w:p w14:paraId="3330E68A" w14:textId="77777777" w:rsidR="00B648E4" w:rsidRPr="00146430" w:rsidRDefault="00B648E4" w:rsidP="00B648E4">
      <w:pPr>
        <w:pStyle w:val="ListParagraph"/>
        <w:numPr>
          <w:ilvl w:val="0"/>
          <w:numId w:val="45"/>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XXA299 – Lampiran Surat Direksi Laporan Realisasi Pengkinian Data</w:t>
      </w:r>
    </w:p>
    <w:p w14:paraId="7608FC7E" w14:textId="77777777" w:rsidR="00B648E4" w:rsidRPr="00146430" w:rsidRDefault="00B648E4" w:rsidP="00B648E4">
      <w:pPr>
        <w:pStyle w:val="ListParagraph"/>
        <w:spacing w:after="0" w:line="240" w:lineRule="auto"/>
        <w:ind w:left="1134"/>
        <w:jc w:val="both"/>
        <w:rPr>
          <w:rFonts w:ascii="Bookman Old Style" w:hAnsi="Bookman Old Style"/>
          <w:sz w:val="24"/>
          <w:szCs w:val="24"/>
        </w:rPr>
      </w:pPr>
    </w:p>
    <w:p w14:paraId="51CB6F19" w14:textId="77777777" w:rsidR="00B648E4" w:rsidRPr="00146430" w:rsidRDefault="00B648E4" w:rsidP="00B648E4">
      <w:pPr>
        <w:pStyle w:val="ListParagraph"/>
        <w:numPr>
          <w:ilvl w:val="0"/>
          <w:numId w:val="44"/>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Hasil Penilaian Tingkat Risiko PJK, yang terdiri atas 2 (dua) form:</w:t>
      </w:r>
    </w:p>
    <w:p w14:paraId="0471FFB5" w14:textId="77777777" w:rsidR="00B648E4" w:rsidRPr="00146430" w:rsidRDefault="00B648E4" w:rsidP="00B648E4">
      <w:pPr>
        <w:pStyle w:val="ListParagraph"/>
        <w:numPr>
          <w:ilvl w:val="0"/>
          <w:numId w:val="46"/>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XXA301 – Nomor Surat Hasil Penilaian Tingkat Risiko PJK</w:t>
      </w:r>
    </w:p>
    <w:p w14:paraId="246B6C44" w14:textId="77777777" w:rsidR="00B648E4" w:rsidRPr="00146430" w:rsidRDefault="00B648E4" w:rsidP="00B648E4">
      <w:pPr>
        <w:pStyle w:val="ListParagraph"/>
        <w:numPr>
          <w:ilvl w:val="0"/>
          <w:numId w:val="46"/>
        </w:numPr>
        <w:spacing w:after="0" w:line="240" w:lineRule="auto"/>
        <w:ind w:left="1134" w:hanging="567"/>
        <w:jc w:val="both"/>
        <w:rPr>
          <w:rFonts w:ascii="Bookman Old Style" w:hAnsi="Bookman Old Style"/>
          <w:sz w:val="24"/>
          <w:szCs w:val="24"/>
        </w:rPr>
        <w:sectPr w:rsidR="00B648E4" w:rsidRPr="00146430" w:rsidSect="00B648E4">
          <w:pgSz w:w="12240" w:h="18720" w:code="41"/>
          <w:pgMar w:top="1701" w:right="1418" w:bottom="1418" w:left="1418" w:header="709" w:footer="709" w:gutter="0"/>
          <w:cols w:space="708"/>
          <w:docGrid w:linePitch="360"/>
        </w:sectPr>
      </w:pPr>
      <w:r w:rsidRPr="00146430">
        <w:rPr>
          <w:rFonts w:ascii="Bookman Old Style" w:hAnsi="Bookman Old Style"/>
          <w:sz w:val="24"/>
          <w:szCs w:val="24"/>
        </w:rPr>
        <w:t>Form XXA399 – Laporan Hasil Penilaian Tingkat Risiko PJK</w:t>
      </w:r>
    </w:p>
    <w:p w14:paraId="4825384E" w14:textId="77777777" w:rsidR="00B648E4" w:rsidRPr="00146430" w:rsidRDefault="00B648E4" w:rsidP="00B648E4">
      <w:pPr>
        <w:spacing w:after="0" w:line="240" w:lineRule="auto"/>
        <w:jc w:val="both"/>
        <w:rPr>
          <w:rFonts w:ascii="Bookman Old Style" w:hAnsi="Bookman Old Style"/>
          <w:sz w:val="24"/>
          <w:szCs w:val="24"/>
        </w:rPr>
      </w:pPr>
      <w:r w:rsidRPr="00146430">
        <w:rPr>
          <w:rFonts w:ascii="Bookman Old Style" w:hAnsi="Bookman Old Style"/>
          <w:sz w:val="24"/>
          <w:szCs w:val="24"/>
        </w:rPr>
        <w:t xml:space="preserve">Pedoman pengisian Laporan Anti Pencucian Uang dan Pencegahan Pendanaan </w:t>
      </w:r>
      <w:commentRangeStart w:id="47"/>
      <w:r w:rsidRPr="00146430">
        <w:rPr>
          <w:rFonts w:ascii="Bookman Old Style" w:hAnsi="Bookman Old Style"/>
          <w:sz w:val="24"/>
          <w:szCs w:val="24"/>
        </w:rPr>
        <w:t>Terorisme</w:t>
      </w:r>
      <w:commentRangeEnd w:id="47"/>
      <w:r>
        <w:rPr>
          <w:rStyle w:val="CommentReference"/>
        </w:rPr>
        <w:commentReference w:id="47"/>
      </w:r>
    </w:p>
    <w:p w14:paraId="56EDECBD" w14:textId="77777777" w:rsidR="00B648E4" w:rsidRPr="00146430" w:rsidRDefault="00B648E4" w:rsidP="00B648E4">
      <w:pPr>
        <w:spacing w:after="0" w:line="240" w:lineRule="auto"/>
        <w:jc w:val="both"/>
        <w:rPr>
          <w:rFonts w:ascii="Bookman Old Style" w:hAnsi="Bookman Old Style"/>
          <w:sz w:val="24"/>
          <w:szCs w:val="24"/>
        </w:rPr>
      </w:pPr>
    </w:p>
    <w:p w14:paraId="009FF7CA" w14:textId="77777777" w:rsidR="00B648E4" w:rsidRPr="00146430" w:rsidRDefault="00B648E4" w:rsidP="00B648E4">
      <w:pPr>
        <w:pStyle w:val="ListParagraph"/>
        <w:numPr>
          <w:ilvl w:val="0"/>
          <w:numId w:val="47"/>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 xml:space="preserve">Laporan Rencana Pengkinian Data, </w:t>
      </w:r>
    </w:p>
    <w:p w14:paraId="13F1ADCB" w14:textId="77777777" w:rsidR="00B648E4" w:rsidRPr="00146430" w:rsidRDefault="00B648E4" w:rsidP="00B648E4">
      <w:pPr>
        <w:pStyle w:val="ListParagraph"/>
        <w:numPr>
          <w:ilvl w:val="0"/>
          <w:numId w:val="48"/>
        </w:numPr>
        <w:spacing w:after="0" w:line="240" w:lineRule="auto"/>
        <w:jc w:val="both"/>
        <w:rPr>
          <w:rFonts w:ascii="Bookman Old Style" w:hAnsi="Bookman Old Style"/>
          <w:sz w:val="24"/>
          <w:szCs w:val="24"/>
        </w:rPr>
      </w:pPr>
      <w:r w:rsidRPr="00146430">
        <w:rPr>
          <w:rFonts w:ascii="Bookman Old Style" w:hAnsi="Bookman Old Style"/>
          <w:sz w:val="24"/>
          <w:szCs w:val="24"/>
        </w:rPr>
        <w:t>Form XXA101 – Laporan Rencana Pengkinian Data</w:t>
      </w:r>
    </w:p>
    <w:tbl>
      <w:tblPr>
        <w:tblW w:w="450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1489"/>
        <w:gridCol w:w="2561"/>
        <w:gridCol w:w="2107"/>
        <w:gridCol w:w="1599"/>
        <w:gridCol w:w="1832"/>
      </w:tblGrid>
      <w:tr w:rsidR="00B648E4" w:rsidRPr="00146430" w14:paraId="634FCE22" w14:textId="77777777" w:rsidTr="00753776">
        <w:trPr>
          <w:trHeight w:val="688"/>
        </w:trPr>
        <w:tc>
          <w:tcPr>
            <w:tcW w:w="1267" w:type="pct"/>
            <w:shd w:val="clear" w:color="C0C0C0" w:fill="C0C0C0"/>
            <w:noWrap/>
            <w:vAlign w:val="center"/>
            <w:hideMark/>
          </w:tcPr>
          <w:p w14:paraId="39A4FB12" w14:textId="77777777" w:rsidR="00B648E4" w:rsidRPr="00146430" w:rsidRDefault="00B648E4" w:rsidP="00753776">
            <w:pPr>
              <w:spacing w:after="0" w:line="240" w:lineRule="auto"/>
              <w:jc w:val="center"/>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Jenis Nasabah dan Tingkat Risiko</w:t>
            </w:r>
          </w:p>
        </w:tc>
        <w:tc>
          <w:tcPr>
            <w:tcW w:w="594" w:type="pct"/>
            <w:shd w:val="clear" w:color="C0C0C0" w:fill="C0C0C0"/>
            <w:vAlign w:val="center"/>
            <w:hideMark/>
          </w:tcPr>
          <w:p w14:paraId="0940BAF8"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Jumlah CIF yang akan dikinikan</w:t>
            </w:r>
          </w:p>
        </w:tc>
        <w:tc>
          <w:tcPr>
            <w:tcW w:w="976" w:type="pct"/>
            <w:shd w:val="clear" w:color="C0C0C0" w:fill="C0C0C0"/>
            <w:vAlign w:val="center"/>
            <w:hideMark/>
          </w:tcPr>
          <w:p w14:paraId="13517A96"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 Terhadap Jumlah seluruh CIF</w:t>
            </w:r>
          </w:p>
        </w:tc>
        <w:tc>
          <w:tcPr>
            <w:tcW w:w="814" w:type="pct"/>
            <w:shd w:val="clear" w:color="C0C0C0" w:fill="C0C0C0"/>
            <w:vAlign w:val="center"/>
            <w:hideMark/>
          </w:tcPr>
          <w:p w14:paraId="37D892B3"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Informasi yang akan dikinikan</w:t>
            </w:r>
          </w:p>
        </w:tc>
        <w:tc>
          <w:tcPr>
            <w:tcW w:w="633" w:type="pct"/>
            <w:shd w:val="clear" w:color="C0C0C0" w:fill="C0C0C0"/>
            <w:vAlign w:val="center"/>
            <w:hideMark/>
          </w:tcPr>
          <w:p w14:paraId="0A80BE70"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Metode atau strategi</w:t>
            </w:r>
          </w:p>
        </w:tc>
        <w:tc>
          <w:tcPr>
            <w:tcW w:w="716" w:type="pct"/>
            <w:shd w:val="clear" w:color="C0C0C0" w:fill="C0C0C0"/>
            <w:vAlign w:val="center"/>
            <w:hideMark/>
          </w:tcPr>
          <w:p w14:paraId="08168743"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Persentase pemenuhan CIF yang telah dikinikan</w:t>
            </w:r>
          </w:p>
        </w:tc>
      </w:tr>
      <w:tr w:rsidR="00B648E4" w:rsidRPr="00146430" w14:paraId="514D1B17" w14:textId="77777777" w:rsidTr="00753776">
        <w:trPr>
          <w:trHeight w:val="688"/>
        </w:trPr>
        <w:tc>
          <w:tcPr>
            <w:tcW w:w="1267" w:type="pct"/>
            <w:shd w:val="clear" w:color="auto" w:fill="D9D9D9" w:themeFill="background1" w:themeFillShade="D9"/>
            <w:noWrap/>
            <w:vAlign w:val="center"/>
          </w:tcPr>
          <w:p w14:paraId="07A3E26B" w14:textId="77777777" w:rsidR="00B648E4" w:rsidRPr="00146430" w:rsidRDefault="00B648E4" w:rsidP="00753776">
            <w:pPr>
              <w:spacing w:after="0" w:line="240" w:lineRule="auto"/>
              <w:jc w:val="center"/>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I</w:t>
            </w:r>
          </w:p>
        </w:tc>
        <w:tc>
          <w:tcPr>
            <w:tcW w:w="594" w:type="pct"/>
            <w:shd w:val="clear" w:color="auto" w:fill="D9D9D9" w:themeFill="background1" w:themeFillShade="D9"/>
            <w:vAlign w:val="center"/>
          </w:tcPr>
          <w:p w14:paraId="3531E436"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II</w:t>
            </w:r>
          </w:p>
        </w:tc>
        <w:tc>
          <w:tcPr>
            <w:tcW w:w="976" w:type="pct"/>
            <w:shd w:val="clear" w:color="auto" w:fill="D9D9D9" w:themeFill="background1" w:themeFillShade="D9"/>
            <w:vAlign w:val="center"/>
          </w:tcPr>
          <w:p w14:paraId="560CAE14"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III</w:t>
            </w:r>
          </w:p>
        </w:tc>
        <w:tc>
          <w:tcPr>
            <w:tcW w:w="814" w:type="pct"/>
            <w:shd w:val="clear" w:color="auto" w:fill="D9D9D9" w:themeFill="background1" w:themeFillShade="D9"/>
            <w:vAlign w:val="center"/>
          </w:tcPr>
          <w:p w14:paraId="3F7F1387"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IV</w:t>
            </w:r>
          </w:p>
        </w:tc>
        <w:tc>
          <w:tcPr>
            <w:tcW w:w="633" w:type="pct"/>
            <w:shd w:val="clear" w:color="auto" w:fill="D9D9D9" w:themeFill="background1" w:themeFillShade="D9"/>
            <w:vAlign w:val="center"/>
          </w:tcPr>
          <w:p w14:paraId="091CE8DB"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V</w:t>
            </w:r>
          </w:p>
        </w:tc>
        <w:tc>
          <w:tcPr>
            <w:tcW w:w="716" w:type="pct"/>
            <w:shd w:val="clear" w:color="auto" w:fill="D9D9D9" w:themeFill="background1" w:themeFillShade="D9"/>
            <w:vAlign w:val="center"/>
          </w:tcPr>
          <w:p w14:paraId="351DBFA0"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VI</w:t>
            </w:r>
          </w:p>
        </w:tc>
      </w:tr>
      <w:tr w:rsidR="00B648E4" w:rsidRPr="00146430" w14:paraId="50FA6104" w14:textId="77777777" w:rsidTr="00753776">
        <w:trPr>
          <w:trHeight w:val="239"/>
        </w:trPr>
        <w:tc>
          <w:tcPr>
            <w:tcW w:w="1267" w:type="pct"/>
            <w:shd w:val="clear" w:color="auto" w:fill="BFBFBF" w:themeFill="background1" w:themeFillShade="BF"/>
            <w:noWrap/>
            <w:hideMark/>
          </w:tcPr>
          <w:p w14:paraId="1615238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Nasabah orang perseorangan</w:t>
            </w:r>
          </w:p>
        </w:tc>
        <w:tc>
          <w:tcPr>
            <w:tcW w:w="594" w:type="pct"/>
            <w:shd w:val="clear" w:color="auto" w:fill="0D0D0D" w:themeFill="text1" w:themeFillTint="F2"/>
            <w:noWrap/>
            <w:vAlign w:val="bottom"/>
            <w:hideMark/>
          </w:tcPr>
          <w:p w14:paraId="4400307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5650BAF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72229A1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347E027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6131DD0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45C497C9" w14:textId="77777777" w:rsidTr="00753776">
        <w:trPr>
          <w:trHeight w:val="239"/>
        </w:trPr>
        <w:tc>
          <w:tcPr>
            <w:tcW w:w="1267" w:type="pct"/>
            <w:shd w:val="clear" w:color="auto" w:fill="BFBFBF" w:themeFill="background1" w:themeFillShade="BF"/>
            <w:noWrap/>
            <w:hideMark/>
          </w:tcPr>
          <w:p w14:paraId="3068A4C1"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398552D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4AC7A39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67DC05D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7ED8DA1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6033FED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55A94BE" w14:textId="77777777" w:rsidTr="00753776">
        <w:trPr>
          <w:trHeight w:val="239"/>
        </w:trPr>
        <w:tc>
          <w:tcPr>
            <w:tcW w:w="1267" w:type="pct"/>
            <w:shd w:val="clear" w:color="auto" w:fill="BFBFBF" w:themeFill="background1" w:themeFillShade="BF"/>
            <w:noWrap/>
            <w:hideMark/>
          </w:tcPr>
          <w:p w14:paraId="21FFC267"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6BD1AEB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6628F01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4B8F3FA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5189C45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2D3DC27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C41731E" w14:textId="77777777" w:rsidTr="00753776">
        <w:trPr>
          <w:trHeight w:val="239"/>
        </w:trPr>
        <w:tc>
          <w:tcPr>
            <w:tcW w:w="1267" w:type="pct"/>
            <w:shd w:val="clear" w:color="auto" w:fill="BFBFBF" w:themeFill="background1" w:themeFillShade="BF"/>
            <w:noWrap/>
            <w:hideMark/>
          </w:tcPr>
          <w:p w14:paraId="6F090F5E"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499F7AE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063A4C7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0594C16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36CB970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3B6CE95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423E7A9" w14:textId="77777777" w:rsidTr="00753776">
        <w:trPr>
          <w:trHeight w:val="239"/>
        </w:trPr>
        <w:tc>
          <w:tcPr>
            <w:tcW w:w="1267" w:type="pct"/>
            <w:shd w:val="clear" w:color="auto" w:fill="BFBFBF" w:themeFill="background1" w:themeFillShade="BF"/>
            <w:noWrap/>
            <w:hideMark/>
          </w:tcPr>
          <w:p w14:paraId="55EA3A0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Nasabah Korporasi</w:t>
            </w:r>
          </w:p>
        </w:tc>
        <w:tc>
          <w:tcPr>
            <w:tcW w:w="594" w:type="pct"/>
            <w:shd w:val="clear" w:color="auto" w:fill="0D0D0D" w:themeFill="text1" w:themeFillTint="F2"/>
            <w:noWrap/>
            <w:vAlign w:val="bottom"/>
            <w:hideMark/>
          </w:tcPr>
          <w:p w14:paraId="15C159F1"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35A430E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76F47976"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1BE48D8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2A15DF4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31BD81F7" w14:textId="77777777" w:rsidTr="00753776">
        <w:trPr>
          <w:trHeight w:val="239"/>
        </w:trPr>
        <w:tc>
          <w:tcPr>
            <w:tcW w:w="1267" w:type="pct"/>
            <w:shd w:val="clear" w:color="auto" w:fill="BFBFBF" w:themeFill="background1" w:themeFillShade="BF"/>
            <w:noWrap/>
            <w:hideMark/>
          </w:tcPr>
          <w:p w14:paraId="107B06B4"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Non usaha mikro dan kecil</w:t>
            </w:r>
          </w:p>
        </w:tc>
        <w:tc>
          <w:tcPr>
            <w:tcW w:w="594" w:type="pct"/>
            <w:shd w:val="clear" w:color="auto" w:fill="0D0D0D" w:themeFill="text1" w:themeFillTint="F2"/>
            <w:noWrap/>
            <w:vAlign w:val="bottom"/>
            <w:hideMark/>
          </w:tcPr>
          <w:p w14:paraId="5ABCE5B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1BC61592"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1936455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520E5F56"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0C6C4C73"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1A5DE647" w14:textId="77777777" w:rsidTr="00753776">
        <w:trPr>
          <w:trHeight w:val="239"/>
        </w:trPr>
        <w:tc>
          <w:tcPr>
            <w:tcW w:w="1267" w:type="pct"/>
            <w:shd w:val="clear" w:color="auto" w:fill="BFBFBF" w:themeFill="background1" w:themeFillShade="BF"/>
            <w:noWrap/>
            <w:hideMark/>
          </w:tcPr>
          <w:p w14:paraId="4E2F9E52"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13D9957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1D47E2B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69D1D40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31BF33C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0F325E7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E52741A" w14:textId="77777777" w:rsidTr="00753776">
        <w:trPr>
          <w:trHeight w:val="239"/>
        </w:trPr>
        <w:tc>
          <w:tcPr>
            <w:tcW w:w="1267" w:type="pct"/>
            <w:shd w:val="clear" w:color="auto" w:fill="BFBFBF" w:themeFill="background1" w:themeFillShade="BF"/>
            <w:noWrap/>
            <w:hideMark/>
          </w:tcPr>
          <w:p w14:paraId="1F57E160"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096DE07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5748FEB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2661536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7EC97FD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133A4AC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6CDA901" w14:textId="77777777" w:rsidTr="00753776">
        <w:trPr>
          <w:trHeight w:val="239"/>
        </w:trPr>
        <w:tc>
          <w:tcPr>
            <w:tcW w:w="1267" w:type="pct"/>
            <w:shd w:val="clear" w:color="auto" w:fill="BFBFBF" w:themeFill="background1" w:themeFillShade="BF"/>
            <w:noWrap/>
            <w:hideMark/>
          </w:tcPr>
          <w:p w14:paraId="7C3CE6CD"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476F531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14D4572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311F4D6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18EA308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6B54946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7D1596DC" w14:textId="77777777" w:rsidTr="00753776">
        <w:trPr>
          <w:trHeight w:val="239"/>
        </w:trPr>
        <w:tc>
          <w:tcPr>
            <w:tcW w:w="1267" w:type="pct"/>
            <w:shd w:val="clear" w:color="auto" w:fill="BFBFBF" w:themeFill="background1" w:themeFillShade="BF"/>
            <w:noWrap/>
            <w:hideMark/>
          </w:tcPr>
          <w:p w14:paraId="3AD95BC3"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Usaha mikro dan kecil</w:t>
            </w:r>
          </w:p>
        </w:tc>
        <w:tc>
          <w:tcPr>
            <w:tcW w:w="594" w:type="pct"/>
            <w:shd w:val="clear" w:color="auto" w:fill="0D0D0D" w:themeFill="text1" w:themeFillTint="F2"/>
            <w:noWrap/>
            <w:vAlign w:val="bottom"/>
            <w:hideMark/>
          </w:tcPr>
          <w:p w14:paraId="3FA21DD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4960487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0DC95C12"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00DDD9A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59F3E7E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5DACD3A8" w14:textId="77777777" w:rsidTr="00753776">
        <w:trPr>
          <w:trHeight w:val="239"/>
        </w:trPr>
        <w:tc>
          <w:tcPr>
            <w:tcW w:w="1267" w:type="pct"/>
            <w:shd w:val="clear" w:color="auto" w:fill="BFBFBF" w:themeFill="background1" w:themeFillShade="BF"/>
            <w:noWrap/>
            <w:hideMark/>
          </w:tcPr>
          <w:p w14:paraId="404975D3"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5D39FBE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1481244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395AB34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679D918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22E59C6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B3DCDE6" w14:textId="77777777" w:rsidTr="00753776">
        <w:trPr>
          <w:trHeight w:val="239"/>
        </w:trPr>
        <w:tc>
          <w:tcPr>
            <w:tcW w:w="1267" w:type="pct"/>
            <w:shd w:val="clear" w:color="auto" w:fill="BFBFBF" w:themeFill="background1" w:themeFillShade="BF"/>
            <w:noWrap/>
            <w:hideMark/>
          </w:tcPr>
          <w:p w14:paraId="4A40CA7E"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32A5244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046DB63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7FF3866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3C7859B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701686C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66A55D20" w14:textId="77777777" w:rsidTr="00753776">
        <w:trPr>
          <w:trHeight w:val="239"/>
        </w:trPr>
        <w:tc>
          <w:tcPr>
            <w:tcW w:w="1267" w:type="pct"/>
            <w:shd w:val="clear" w:color="auto" w:fill="BFBFBF" w:themeFill="background1" w:themeFillShade="BF"/>
            <w:noWrap/>
            <w:hideMark/>
          </w:tcPr>
          <w:p w14:paraId="7D10B436"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04DE7CA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666097B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22A81B4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262BFCB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008AC49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B47A06A" w14:textId="77777777" w:rsidTr="00753776">
        <w:trPr>
          <w:trHeight w:val="239"/>
        </w:trPr>
        <w:tc>
          <w:tcPr>
            <w:tcW w:w="1267" w:type="pct"/>
            <w:shd w:val="clear" w:color="auto" w:fill="BFBFBF" w:themeFill="background1" w:themeFillShade="BF"/>
            <w:noWrap/>
            <w:hideMark/>
          </w:tcPr>
          <w:p w14:paraId="70F28744"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PJK</w:t>
            </w:r>
          </w:p>
        </w:tc>
        <w:tc>
          <w:tcPr>
            <w:tcW w:w="594" w:type="pct"/>
            <w:shd w:val="clear" w:color="auto" w:fill="0D0D0D" w:themeFill="text1" w:themeFillTint="F2"/>
            <w:noWrap/>
            <w:vAlign w:val="bottom"/>
            <w:hideMark/>
          </w:tcPr>
          <w:p w14:paraId="233C1D90"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5446D97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3D12180E"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7A3198C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5BBF7711"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3F033759" w14:textId="77777777" w:rsidTr="00753776">
        <w:trPr>
          <w:trHeight w:val="239"/>
        </w:trPr>
        <w:tc>
          <w:tcPr>
            <w:tcW w:w="1267" w:type="pct"/>
            <w:shd w:val="clear" w:color="auto" w:fill="BFBFBF" w:themeFill="background1" w:themeFillShade="BF"/>
            <w:noWrap/>
            <w:hideMark/>
          </w:tcPr>
          <w:p w14:paraId="65E1E928"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26BA9DE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6047FF0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4510A40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2A70DE7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4713006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56FCBF0" w14:textId="77777777" w:rsidTr="00753776">
        <w:trPr>
          <w:trHeight w:val="239"/>
        </w:trPr>
        <w:tc>
          <w:tcPr>
            <w:tcW w:w="1267" w:type="pct"/>
            <w:shd w:val="clear" w:color="auto" w:fill="BFBFBF" w:themeFill="background1" w:themeFillShade="BF"/>
            <w:noWrap/>
            <w:hideMark/>
          </w:tcPr>
          <w:p w14:paraId="796F398E"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3AFFEFD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07A0599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2D995A2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6F239C3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442E0B2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D215819" w14:textId="77777777" w:rsidTr="00753776">
        <w:trPr>
          <w:trHeight w:val="239"/>
        </w:trPr>
        <w:tc>
          <w:tcPr>
            <w:tcW w:w="1267" w:type="pct"/>
            <w:shd w:val="clear" w:color="auto" w:fill="BFBFBF" w:themeFill="background1" w:themeFillShade="BF"/>
            <w:noWrap/>
            <w:hideMark/>
          </w:tcPr>
          <w:p w14:paraId="1CEF8311"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2B83E49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7DE53E4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5E9350A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548A2AA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5393188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79FC526" w14:textId="77777777" w:rsidTr="00753776">
        <w:trPr>
          <w:trHeight w:val="239"/>
        </w:trPr>
        <w:tc>
          <w:tcPr>
            <w:tcW w:w="1267" w:type="pct"/>
            <w:shd w:val="clear" w:color="auto" w:fill="BFBFBF" w:themeFill="background1" w:themeFillShade="BF"/>
            <w:noWrap/>
            <w:hideMark/>
          </w:tcPr>
          <w:p w14:paraId="133D9B7D"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Yayasan</w:t>
            </w:r>
          </w:p>
        </w:tc>
        <w:tc>
          <w:tcPr>
            <w:tcW w:w="594" w:type="pct"/>
            <w:shd w:val="clear" w:color="auto" w:fill="0D0D0D" w:themeFill="text1" w:themeFillTint="F2"/>
            <w:noWrap/>
            <w:vAlign w:val="bottom"/>
            <w:hideMark/>
          </w:tcPr>
          <w:p w14:paraId="3D82CD2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5E05E4C1"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23259CCD"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74FD326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3083494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69C0EF12" w14:textId="77777777" w:rsidTr="00753776">
        <w:trPr>
          <w:trHeight w:val="239"/>
        </w:trPr>
        <w:tc>
          <w:tcPr>
            <w:tcW w:w="1267" w:type="pct"/>
            <w:shd w:val="clear" w:color="auto" w:fill="BFBFBF" w:themeFill="background1" w:themeFillShade="BF"/>
            <w:noWrap/>
            <w:hideMark/>
          </w:tcPr>
          <w:p w14:paraId="075B02CC"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4987043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5BBA272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0F7C9CD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3A9AD61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61147B0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0241945" w14:textId="77777777" w:rsidTr="00753776">
        <w:trPr>
          <w:trHeight w:val="239"/>
        </w:trPr>
        <w:tc>
          <w:tcPr>
            <w:tcW w:w="1267" w:type="pct"/>
            <w:shd w:val="clear" w:color="auto" w:fill="BFBFBF" w:themeFill="background1" w:themeFillShade="BF"/>
            <w:noWrap/>
            <w:hideMark/>
          </w:tcPr>
          <w:p w14:paraId="29A06779"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09AE4FF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7F3DB93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7DF7B66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231D0FB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2CF1B7C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9A9CA4A" w14:textId="77777777" w:rsidTr="00753776">
        <w:trPr>
          <w:trHeight w:val="239"/>
        </w:trPr>
        <w:tc>
          <w:tcPr>
            <w:tcW w:w="1267" w:type="pct"/>
            <w:shd w:val="clear" w:color="auto" w:fill="BFBFBF" w:themeFill="background1" w:themeFillShade="BF"/>
            <w:noWrap/>
            <w:hideMark/>
          </w:tcPr>
          <w:p w14:paraId="13EA4CF4"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1E96DAC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1C5499C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749B4C3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04C6CDC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59D19E1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05B6ECB6" w14:textId="77777777" w:rsidTr="00753776">
        <w:trPr>
          <w:trHeight w:val="459"/>
        </w:trPr>
        <w:tc>
          <w:tcPr>
            <w:tcW w:w="1267" w:type="pct"/>
            <w:shd w:val="clear" w:color="auto" w:fill="BFBFBF" w:themeFill="background1" w:themeFillShade="BF"/>
            <w:hideMark/>
          </w:tcPr>
          <w:p w14:paraId="61C26A19"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Selain perusahaan dan yayasan (berbadan hukum maupun tidak berbadan hukum)</w:t>
            </w:r>
          </w:p>
        </w:tc>
        <w:tc>
          <w:tcPr>
            <w:tcW w:w="594" w:type="pct"/>
            <w:shd w:val="clear" w:color="auto" w:fill="0D0D0D" w:themeFill="text1" w:themeFillTint="F2"/>
            <w:noWrap/>
            <w:vAlign w:val="bottom"/>
            <w:hideMark/>
          </w:tcPr>
          <w:p w14:paraId="7A6D2C87"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4952230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6F16208D"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3EEBA1B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70A85AF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7CEF1E9D" w14:textId="77777777" w:rsidTr="00753776">
        <w:trPr>
          <w:trHeight w:val="239"/>
        </w:trPr>
        <w:tc>
          <w:tcPr>
            <w:tcW w:w="1267" w:type="pct"/>
            <w:shd w:val="clear" w:color="auto" w:fill="BFBFBF" w:themeFill="background1" w:themeFillShade="BF"/>
            <w:noWrap/>
            <w:hideMark/>
          </w:tcPr>
          <w:p w14:paraId="55A3A51C"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0201F65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2054594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5EF19AF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75D2B99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3027AB9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331DBF6" w14:textId="77777777" w:rsidTr="00753776">
        <w:trPr>
          <w:trHeight w:val="289"/>
        </w:trPr>
        <w:tc>
          <w:tcPr>
            <w:tcW w:w="1267" w:type="pct"/>
            <w:shd w:val="clear" w:color="auto" w:fill="BFBFBF" w:themeFill="background1" w:themeFillShade="BF"/>
            <w:noWrap/>
            <w:hideMark/>
          </w:tcPr>
          <w:p w14:paraId="7C766DE9"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66636DA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auto"/>
            <w:noWrap/>
            <w:vAlign w:val="bottom"/>
            <w:hideMark/>
          </w:tcPr>
          <w:p w14:paraId="0F7313D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4CCDB77D"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auto"/>
            <w:noWrap/>
            <w:vAlign w:val="bottom"/>
            <w:hideMark/>
          </w:tcPr>
          <w:p w14:paraId="0B0504B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5A928CD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8651A3C" w14:textId="77777777" w:rsidTr="00753776">
        <w:trPr>
          <w:trHeight w:val="289"/>
        </w:trPr>
        <w:tc>
          <w:tcPr>
            <w:tcW w:w="1267" w:type="pct"/>
            <w:shd w:val="clear" w:color="auto" w:fill="BFBFBF" w:themeFill="background1" w:themeFillShade="BF"/>
            <w:noWrap/>
            <w:hideMark/>
          </w:tcPr>
          <w:p w14:paraId="6AD04D9F"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543EC41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06F6C0B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434CE69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7836A66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639A100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64F4ADC5" w14:textId="77777777" w:rsidTr="00753776">
        <w:trPr>
          <w:trHeight w:val="688"/>
        </w:trPr>
        <w:tc>
          <w:tcPr>
            <w:tcW w:w="1267" w:type="pct"/>
            <w:shd w:val="clear" w:color="auto" w:fill="BFBFBF" w:themeFill="background1" w:themeFillShade="BF"/>
            <w:hideMark/>
          </w:tcPr>
          <w:p w14:paraId="49AC2CC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Lembaga Negara, Instansi Pemerintah, lembaga internasional, dan perwakilan negara asing</w:t>
            </w:r>
          </w:p>
        </w:tc>
        <w:tc>
          <w:tcPr>
            <w:tcW w:w="594" w:type="pct"/>
            <w:shd w:val="clear" w:color="auto" w:fill="0D0D0D" w:themeFill="text1" w:themeFillTint="F2"/>
            <w:noWrap/>
            <w:vAlign w:val="bottom"/>
            <w:hideMark/>
          </w:tcPr>
          <w:p w14:paraId="6D3F15AD"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282F74F3"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3FA665B8"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6D991CB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25EF35EE"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152D05F2" w14:textId="77777777" w:rsidTr="00753776">
        <w:trPr>
          <w:trHeight w:val="289"/>
        </w:trPr>
        <w:tc>
          <w:tcPr>
            <w:tcW w:w="1267" w:type="pct"/>
            <w:shd w:val="clear" w:color="auto" w:fill="BFBFBF" w:themeFill="background1" w:themeFillShade="BF"/>
            <w:noWrap/>
            <w:hideMark/>
          </w:tcPr>
          <w:p w14:paraId="19BB5541"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42C26DA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37F5DE7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6E6333B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6EC318A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4D962C4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24CEBBD" w14:textId="77777777" w:rsidTr="00753776">
        <w:trPr>
          <w:trHeight w:val="289"/>
        </w:trPr>
        <w:tc>
          <w:tcPr>
            <w:tcW w:w="1267" w:type="pct"/>
            <w:shd w:val="clear" w:color="auto" w:fill="BFBFBF" w:themeFill="background1" w:themeFillShade="BF"/>
            <w:noWrap/>
            <w:hideMark/>
          </w:tcPr>
          <w:p w14:paraId="7B49D533"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5A84FFE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3B5972C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7194B81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71676A5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2766EAD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1FAEE0CC" w14:textId="77777777" w:rsidTr="00753776">
        <w:trPr>
          <w:trHeight w:val="289"/>
        </w:trPr>
        <w:tc>
          <w:tcPr>
            <w:tcW w:w="1267" w:type="pct"/>
            <w:shd w:val="clear" w:color="auto" w:fill="BFBFBF" w:themeFill="background1" w:themeFillShade="BF"/>
            <w:noWrap/>
            <w:hideMark/>
          </w:tcPr>
          <w:p w14:paraId="4BFC8821"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31FF24F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243AF74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052DDBF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4B5CD69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43A157B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8633CAC" w14:textId="77777777" w:rsidTr="00753776">
        <w:trPr>
          <w:trHeight w:val="289"/>
        </w:trPr>
        <w:tc>
          <w:tcPr>
            <w:tcW w:w="1267" w:type="pct"/>
            <w:shd w:val="clear" w:color="auto" w:fill="BFBFBF" w:themeFill="background1" w:themeFillShade="BF"/>
            <w:hideMark/>
          </w:tcPr>
          <w:p w14:paraId="12F2B95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Cross Border Correspondent Banking</w:t>
            </w:r>
          </w:p>
        </w:tc>
        <w:tc>
          <w:tcPr>
            <w:tcW w:w="594" w:type="pct"/>
            <w:shd w:val="clear" w:color="auto" w:fill="0D0D0D" w:themeFill="text1" w:themeFillTint="F2"/>
            <w:noWrap/>
            <w:vAlign w:val="bottom"/>
            <w:hideMark/>
          </w:tcPr>
          <w:p w14:paraId="04BE1B07"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0D0D0D" w:themeFill="text1" w:themeFillTint="F2"/>
            <w:noWrap/>
            <w:vAlign w:val="bottom"/>
            <w:hideMark/>
          </w:tcPr>
          <w:p w14:paraId="0C1F80C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814" w:type="pct"/>
            <w:shd w:val="clear" w:color="auto" w:fill="0D0D0D" w:themeFill="text1" w:themeFillTint="F2"/>
            <w:noWrap/>
            <w:vAlign w:val="bottom"/>
            <w:hideMark/>
          </w:tcPr>
          <w:p w14:paraId="2F9C5D10"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633" w:type="pct"/>
            <w:shd w:val="clear" w:color="auto" w:fill="0D0D0D" w:themeFill="text1" w:themeFillTint="F2"/>
            <w:vAlign w:val="bottom"/>
            <w:hideMark/>
          </w:tcPr>
          <w:p w14:paraId="1CAAF193"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716" w:type="pct"/>
            <w:shd w:val="clear" w:color="auto" w:fill="0D0D0D" w:themeFill="text1" w:themeFillTint="F2"/>
            <w:vAlign w:val="bottom"/>
            <w:hideMark/>
          </w:tcPr>
          <w:p w14:paraId="6502682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1990323F" w14:textId="77777777" w:rsidTr="00753776">
        <w:trPr>
          <w:trHeight w:val="289"/>
        </w:trPr>
        <w:tc>
          <w:tcPr>
            <w:tcW w:w="1267" w:type="pct"/>
            <w:shd w:val="clear" w:color="auto" w:fill="BFBFBF" w:themeFill="background1" w:themeFillShade="BF"/>
            <w:noWrap/>
            <w:hideMark/>
          </w:tcPr>
          <w:p w14:paraId="021B606A"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594" w:type="pct"/>
            <w:shd w:val="clear" w:color="auto" w:fill="auto"/>
            <w:noWrap/>
            <w:vAlign w:val="bottom"/>
            <w:hideMark/>
          </w:tcPr>
          <w:p w14:paraId="6F4E726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976" w:type="pct"/>
            <w:shd w:val="clear" w:color="auto" w:fill="auto"/>
            <w:noWrap/>
            <w:vAlign w:val="bottom"/>
            <w:hideMark/>
          </w:tcPr>
          <w:p w14:paraId="2F871C6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6D5A780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42BCB7F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5CEA0A0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49CEC1F" w14:textId="77777777" w:rsidTr="00753776">
        <w:trPr>
          <w:trHeight w:val="289"/>
        </w:trPr>
        <w:tc>
          <w:tcPr>
            <w:tcW w:w="1267" w:type="pct"/>
            <w:shd w:val="clear" w:color="auto" w:fill="BFBFBF" w:themeFill="background1" w:themeFillShade="BF"/>
            <w:noWrap/>
            <w:hideMark/>
          </w:tcPr>
          <w:p w14:paraId="4BE46417"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594" w:type="pct"/>
            <w:shd w:val="clear" w:color="auto" w:fill="auto"/>
            <w:noWrap/>
            <w:vAlign w:val="bottom"/>
            <w:hideMark/>
          </w:tcPr>
          <w:p w14:paraId="13E0B1F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auto"/>
            <w:noWrap/>
            <w:vAlign w:val="bottom"/>
            <w:hideMark/>
          </w:tcPr>
          <w:p w14:paraId="2E17B13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5DF5463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2593ACA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2D5297F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0CE11A7B" w14:textId="77777777" w:rsidTr="00753776">
        <w:trPr>
          <w:trHeight w:val="289"/>
        </w:trPr>
        <w:tc>
          <w:tcPr>
            <w:tcW w:w="1267" w:type="pct"/>
            <w:shd w:val="clear" w:color="auto" w:fill="BFBFBF" w:themeFill="background1" w:themeFillShade="BF"/>
            <w:noWrap/>
            <w:hideMark/>
          </w:tcPr>
          <w:p w14:paraId="231B31BD"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594" w:type="pct"/>
            <w:shd w:val="clear" w:color="auto" w:fill="auto"/>
            <w:noWrap/>
            <w:vAlign w:val="bottom"/>
            <w:hideMark/>
          </w:tcPr>
          <w:p w14:paraId="654FD648"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976" w:type="pct"/>
            <w:shd w:val="clear" w:color="auto" w:fill="auto"/>
            <w:noWrap/>
            <w:vAlign w:val="bottom"/>
            <w:hideMark/>
          </w:tcPr>
          <w:p w14:paraId="42DC71F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814" w:type="pct"/>
            <w:shd w:val="clear" w:color="auto" w:fill="auto"/>
            <w:noWrap/>
            <w:vAlign w:val="bottom"/>
            <w:hideMark/>
          </w:tcPr>
          <w:p w14:paraId="1E0C89C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633" w:type="pct"/>
            <w:shd w:val="clear" w:color="auto" w:fill="auto"/>
            <w:noWrap/>
            <w:vAlign w:val="bottom"/>
            <w:hideMark/>
          </w:tcPr>
          <w:p w14:paraId="620DDBC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716" w:type="pct"/>
            <w:shd w:val="clear" w:color="auto" w:fill="auto"/>
            <w:noWrap/>
            <w:vAlign w:val="bottom"/>
            <w:hideMark/>
          </w:tcPr>
          <w:p w14:paraId="48B618C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bl>
    <w:p w14:paraId="32C19D27" w14:textId="77777777" w:rsidR="00B648E4" w:rsidRPr="00146430" w:rsidRDefault="00B648E4" w:rsidP="00B648E4">
      <w:pPr>
        <w:pStyle w:val="ListParagraph"/>
        <w:spacing w:after="0" w:line="240" w:lineRule="auto"/>
        <w:ind w:left="1127"/>
        <w:jc w:val="both"/>
        <w:rPr>
          <w:rFonts w:ascii="Bookman Old Style" w:hAnsi="Bookman Old Style"/>
          <w:sz w:val="24"/>
          <w:szCs w:val="24"/>
        </w:rPr>
      </w:pPr>
    </w:p>
    <w:p w14:paraId="48B6AB0C" w14:textId="77777777" w:rsidR="00B648E4" w:rsidRPr="00146430" w:rsidRDefault="00B648E4" w:rsidP="00B648E4">
      <w:pPr>
        <w:pStyle w:val="ListParagraph"/>
        <w:spacing w:after="0" w:line="240" w:lineRule="auto"/>
        <w:ind w:left="1127"/>
        <w:jc w:val="both"/>
        <w:rPr>
          <w:rFonts w:ascii="Bookman Old Style" w:hAnsi="Bookman Old Style"/>
          <w:sz w:val="24"/>
          <w:szCs w:val="24"/>
        </w:rPr>
      </w:pPr>
    </w:p>
    <w:p w14:paraId="22CCC8F2" w14:textId="77777777" w:rsidR="00B648E4" w:rsidRPr="00146430" w:rsidRDefault="00B648E4" w:rsidP="00B648E4">
      <w:pPr>
        <w:pStyle w:val="ListParagraph"/>
        <w:numPr>
          <w:ilvl w:val="0"/>
          <w:numId w:val="48"/>
        </w:numPr>
        <w:spacing w:after="0" w:line="240" w:lineRule="auto"/>
        <w:jc w:val="both"/>
        <w:rPr>
          <w:rFonts w:ascii="Bookman Old Style" w:hAnsi="Bookman Old Style"/>
          <w:sz w:val="24"/>
          <w:szCs w:val="24"/>
        </w:rPr>
      </w:pPr>
      <w:r w:rsidRPr="00146430">
        <w:rPr>
          <w:rFonts w:ascii="Bookman Old Style" w:hAnsi="Bookman Old Style"/>
          <w:sz w:val="24"/>
          <w:szCs w:val="24"/>
        </w:rPr>
        <w:t>Form XXA199 – Lampiran Surat Direksi Laporan Rencana Pengkinian Data</w:t>
      </w:r>
    </w:p>
    <w:p w14:paraId="2545C0BC" w14:textId="77777777" w:rsidR="00B648E4" w:rsidRPr="00146430" w:rsidRDefault="00B648E4" w:rsidP="00B648E4">
      <w:pPr>
        <w:pStyle w:val="ListParagraph"/>
        <w:spacing w:after="0" w:line="240" w:lineRule="auto"/>
        <w:ind w:left="1127"/>
        <w:jc w:val="both"/>
        <w:rPr>
          <w:rFonts w:ascii="Bookman Old Style" w:hAnsi="Bookman Old Style"/>
          <w:i/>
          <w:sz w:val="24"/>
          <w:szCs w:val="24"/>
        </w:rPr>
      </w:pPr>
      <w:r w:rsidRPr="00146430">
        <w:rPr>
          <w:rFonts w:ascii="Bookman Old Style" w:hAnsi="Bookman Old Style"/>
          <w:sz w:val="24"/>
          <w:szCs w:val="24"/>
        </w:rPr>
        <w:t xml:space="preserve">Disampaikan dalam bentuk </w:t>
      </w:r>
      <w:r w:rsidRPr="00146430">
        <w:rPr>
          <w:rFonts w:ascii="Bookman Old Style" w:hAnsi="Bookman Old Style"/>
          <w:i/>
          <w:sz w:val="24"/>
          <w:szCs w:val="24"/>
        </w:rPr>
        <w:t>portable document format (pdf)</w:t>
      </w:r>
    </w:p>
    <w:p w14:paraId="7FFFB772" w14:textId="77777777" w:rsidR="00B648E4" w:rsidRPr="00146430" w:rsidRDefault="00B648E4" w:rsidP="00B648E4">
      <w:pPr>
        <w:spacing w:after="0" w:line="240" w:lineRule="auto"/>
        <w:jc w:val="both"/>
        <w:rPr>
          <w:rFonts w:ascii="Bookman Old Style" w:hAnsi="Bookman Old Style"/>
          <w:i/>
          <w:sz w:val="24"/>
          <w:szCs w:val="24"/>
        </w:rPr>
      </w:pPr>
    </w:p>
    <w:p w14:paraId="102D97BD" w14:textId="77777777" w:rsidR="00B648E4" w:rsidRPr="00146430" w:rsidRDefault="00B648E4" w:rsidP="00B648E4">
      <w:pPr>
        <w:spacing w:after="0" w:line="240" w:lineRule="auto"/>
        <w:jc w:val="both"/>
        <w:rPr>
          <w:rFonts w:ascii="Bookman Old Style" w:hAnsi="Bookman Old Style"/>
          <w:sz w:val="24"/>
          <w:szCs w:val="24"/>
        </w:rPr>
      </w:pPr>
    </w:p>
    <w:p w14:paraId="4022E2EF" w14:textId="77777777" w:rsidR="00B648E4" w:rsidRPr="00146430" w:rsidRDefault="00B648E4" w:rsidP="00B648E4">
      <w:pPr>
        <w:pStyle w:val="ListParagraph"/>
        <w:numPr>
          <w:ilvl w:val="0"/>
          <w:numId w:val="47"/>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Laporan Realisasi Pengkinian Data</w:t>
      </w:r>
    </w:p>
    <w:p w14:paraId="1568CA49" w14:textId="77777777" w:rsidR="00B648E4" w:rsidRPr="00146430" w:rsidRDefault="00B648E4" w:rsidP="00B648E4">
      <w:pPr>
        <w:pStyle w:val="ListParagraph"/>
        <w:numPr>
          <w:ilvl w:val="0"/>
          <w:numId w:val="49"/>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XXA201 – Laporan Realisasi Pengkinian Data</w:t>
      </w:r>
    </w:p>
    <w:tbl>
      <w:tblPr>
        <w:tblW w:w="1426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027"/>
        <w:gridCol w:w="2725"/>
        <w:gridCol w:w="2275"/>
        <w:gridCol w:w="1769"/>
        <w:gridCol w:w="2130"/>
      </w:tblGrid>
      <w:tr w:rsidR="00B648E4" w:rsidRPr="00146430" w14:paraId="7CD06E95" w14:textId="77777777" w:rsidTr="00753776">
        <w:trPr>
          <w:trHeight w:val="661"/>
        </w:trPr>
        <w:tc>
          <w:tcPr>
            <w:tcW w:w="3579" w:type="dxa"/>
            <w:shd w:val="clear" w:color="C0C0C0" w:fill="C0C0C0"/>
            <w:noWrap/>
            <w:vAlign w:val="center"/>
            <w:hideMark/>
          </w:tcPr>
          <w:p w14:paraId="702515BA" w14:textId="77777777" w:rsidR="00B648E4" w:rsidRPr="00146430" w:rsidRDefault="00B648E4" w:rsidP="00753776">
            <w:pPr>
              <w:spacing w:after="0" w:line="240" w:lineRule="auto"/>
              <w:jc w:val="center"/>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Jenis Nasabah dan Tingkat Risiko</w:t>
            </w:r>
          </w:p>
        </w:tc>
        <w:tc>
          <w:tcPr>
            <w:tcW w:w="1680" w:type="dxa"/>
            <w:shd w:val="clear" w:color="C0C0C0" w:fill="C0C0C0"/>
            <w:vAlign w:val="center"/>
            <w:hideMark/>
          </w:tcPr>
          <w:p w14:paraId="59BF7E26"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Target Perkembangan</w:t>
            </w:r>
          </w:p>
        </w:tc>
        <w:tc>
          <w:tcPr>
            <w:tcW w:w="2757" w:type="dxa"/>
            <w:shd w:val="clear" w:color="C0C0C0" w:fill="C0C0C0"/>
            <w:vAlign w:val="center"/>
            <w:hideMark/>
          </w:tcPr>
          <w:p w14:paraId="22576221"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Realisasi Perkembangan</w:t>
            </w:r>
          </w:p>
        </w:tc>
        <w:tc>
          <w:tcPr>
            <w:tcW w:w="2301" w:type="dxa"/>
            <w:shd w:val="clear" w:color="C0C0C0" w:fill="C0C0C0"/>
            <w:vAlign w:val="center"/>
            <w:hideMark/>
          </w:tcPr>
          <w:p w14:paraId="0D5C5C2A"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Deviasi (%) Perkembangan</w:t>
            </w:r>
          </w:p>
        </w:tc>
        <w:tc>
          <w:tcPr>
            <w:tcW w:w="1789" w:type="dxa"/>
            <w:shd w:val="clear" w:color="C0C0C0" w:fill="C0C0C0"/>
            <w:vAlign w:val="center"/>
            <w:hideMark/>
          </w:tcPr>
          <w:p w14:paraId="2B48785F"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Kendala</w:t>
            </w:r>
          </w:p>
        </w:tc>
        <w:tc>
          <w:tcPr>
            <w:tcW w:w="2155" w:type="dxa"/>
            <w:shd w:val="clear" w:color="C0C0C0" w:fill="C0C0C0"/>
            <w:vAlign w:val="center"/>
            <w:hideMark/>
          </w:tcPr>
          <w:p w14:paraId="163EA86F"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Upaya yang akan dilakukan</w:t>
            </w:r>
          </w:p>
        </w:tc>
      </w:tr>
      <w:tr w:rsidR="00B648E4" w:rsidRPr="00146430" w14:paraId="5DFDF6CF" w14:textId="77777777" w:rsidTr="00753776">
        <w:trPr>
          <w:trHeight w:val="413"/>
        </w:trPr>
        <w:tc>
          <w:tcPr>
            <w:tcW w:w="3579" w:type="dxa"/>
            <w:shd w:val="clear" w:color="auto" w:fill="D9D9D9" w:themeFill="background1" w:themeFillShade="D9"/>
            <w:noWrap/>
            <w:vAlign w:val="center"/>
          </w:tcPr>
          <w:p w14:paraId="632F362C" w14:textId="77777777" w:rsidR="00B648E4" w:rsidRPr="00146430" w:rsidRDefault="00B648E4" w:rsidP="00753776">
            <w:pPr>
              <w:spacing w:after="0" w:line="240" w:lineRule="auto"/>
              <w:jc w:val="center"/>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I</w:t>
            </w:r>
          </w:p>
        </w:tc>
        <w:tc>
          <w:tcPr>
            <w:tcW w:w="1680" w:type="dxa"/>
            <w:shd w:val="clear" w:color="auto" w:fill="D9D9D9" w:themeFill="background1" w:themeFillShade="D9"/>
            <w:vAlign w:val="center"/>
          </w:tcPr>
          <w:p w14:paraId="253E337E"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II</w:t>
            </w:r>
          </w:p>
        </w:tc>
        <w:tc>
          <w:tcPr>
            <w:tcW w:w="2757" w:type="dxa"/>
            <w:shd w:val="clear" w:color="auto" w:fill="D9D9D9" w:themeFill="background1" w:themeFillShade="D9"/>
            <w:vAlign w:val="center"/>
          </w:tcPr>
          <w:p w14:paraId="5E4A25C3"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III</w:t>
            </w:r>
          </w:p>
        </w:tc>
        <w:tc>
          <w:tcPr>
            <w:tcW w:w="2301" w:type="dxa"/>
            <w:shd w:val="clear" w:color="auto" w:fill="D9D9D9" w:themeFill="background1" w:themeFillShade="D9"/>
            <w:vAlign w:val="center"/>
          </w:tcPr>
          <w:p w14:paraId="5D97A47F"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IV</w:t>
            </w:r>
          </w:p>
        </w:tc>
        <w:tc>
          <w:tcPr>
            <w:tcW w:w="1789" w:type="dxa"/>
            <w:shd w:val="clear" w:color="auto" w:fill="D9D9D9" w:themeFill="background1" w:themeFillShade="D9"/>
            <w:vAlign w:val="center"/>
          </w:tcPr>
          <w:p w14:paraId="1D8E833E"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V</w:t>
            </w:r>
          </w:p>
        </w:tc>
        <w:tc>
          <w:tcPr>
            <w:tcW w:w="2155" w:type="dxa"/>
            <w:shd w:val="clear" w:color="auto" w:fill="D9D9D9" w:themeFill="background1" w:themeFillShade="D9"/>
            <w:vAlign w:val="center"/>
          </w:tcPr>
          <w:p w14:paraId="7F4D9299" w14:textId="77777777" w:rsidR="00B648E4" w:rsidRPr="00146430" w:rsidRDefault="00B648E4" w:rsidP="00753776">
            <w:pPr>
              <w:spacing w:after="0" w:line="240" w:lineRule="auto"/>
              <w:jc w:val="center"/>
              <w:rPr>
                <w:rFonts w:ascii="Bookman Old Style" w:eastAsia="Times New Roman" w:hAnsi="Bookman Old Style" w:cs="Arial"/>
                <w:b/>
                <w:bCs/>
                <w:sz w:val="24"/>
                <w:szCs w:val="24"/>
                <w:lang w:val="en-ID" w:eastAsia="en-ID"/>
              </w:rPr>
            </w:pPr>
            <w:r w:rsidRPr="00146430">
              <w:rPr>
                <w:rFonts w:ascii="Bookman Old Style" w:eastAsia="Times New Roman" w:hAnsi="Bookman Old Style" w:cs="Arial"/>
                <w:b/>
                <w:bCs/>
                <w:sz w:val="24"/>
                <w:szCs w:val="24"/>
                <w:lang w:val="en-ID" w:eastAsia="en-ID"/>
              </w:rPr>
              <w:t>VI</w:t>
            </w:r>
          </w:p>
        </w:tc>
      </w:tr>
      <w:tr w:rsidR="00B648E4" w:rsidRPr="00146430" w14:paraId="14EBA298" w14:textId="77777777" w:rsidTr="00753776">
        <w:trPr>
          <w:trHeight w:val="230"/>
        </w:trPr>
        <w:tc>
          <w:tcPr>
            <w:tcW w:w="3579" w:type="dxa"/>
            <w:shd w:val="clear" w:color="auto" w:fill="BFBFBF" w:themeFill="background1" w:themeFillShade="BF"/>
            <w:noWrap/>
            <w:hideMark/>
          </w:tcPr>
          <w:p w14:paraId="72F24D8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Nasabah orang perseorangan</w:t>
            </w:r>
          </w:p>
        </w:tc>
        <w:tc>
          <w:tcPr>
            <w:tcW w:w="1680" w:type="dxa"/>
            <w:shd w:val="clear" w:color="auto" w:fill="000000" w:themeFill="text1"/>
            <w:noWrap/>
            <w:vAlign w:val="bottom"/>
            <w:hideMark/>
          </w:tcPr>
          <w:p w14:paraId="5494DDD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6E0FDBD2"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7170E92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13AD12F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71BDAEE6"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242AF51C" w14:textId="77777777" w:rsidTr="00753776">
        <w:trPr>
          <w:trHeight w:val="230"/>
        </w:trPr>
        <w:tc>
          <w:tcPr>
            <w:tcW w:w="3579" w:type="dxa"/>
            <w:shd w:val="clear" w:color="auto" w:fill="BFBFBF" w:themeFill="background1" w:themeFillShade="BF"/>
            <w:noWrap/>
            <w:hideMark/>
          </w:tcPr>
          <w:p w14:paraId="2EC97092"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00F0523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1E8F55F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7BE17E8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14BF12C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01408B4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1C216041" w14:textId="77777777" w:rsidTr="00753776">
        <w:trPr>
          <w:trHeight w:val="230"/>
        </w:trPr>
        <w:tc>
          <w:tcPr>
            <w:tcW w:w="3579" w:type="dxa"/>
            <w:shd w:val="clear" w:color="auto" w:fill="BFBFBF" w:themeFill="background1" w:themeFillShade="BF"/>
            <w:noWrap/>
            <w:hideMark/>
          </w:tcPr>
          <w:p w14:paraId="1F0A0B5E"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5F62CC1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C3D1DC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7FAC6E7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1516281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0E0CCD0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7B23B47" w14:textId="77777777" w:rsidTr="00753776">
        <w:trPr>
          <w:trHeight w:val="230"/>
        </w:trPr>
        <w:tc>
          <w:tcPr>
            <w:tcW w:w="3579" w:type="dxa"/>
            <w:shd w:val="clear" w:color="auto" w:fill="BFBFBF" w:themeFill="background1" w:themeFillShade="BF"/>
            <w:noWrap/>
            <w:hideMark/>
          </w:tcPr>
          <w:p w14:paraId="47765CA1"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22CC5D1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151CE61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10B4084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65AE524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6B982AE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61A4D246" w14:textId="77777777" w:rsidTr="00753776">
        <w:trPr>
          <w:trHeight w:val="230"/>
        </w:trPr>
        <w:tc>
          <w:tcPr>
            <w:tcW w:w="3579" w:type="dxa"/>
            <w:shd w:val="clear" w:color="auto" w:fill="BFBFBF" w:themeFill="background1" w:themeFillShade="BF"/>
            <w:noWrap/>
            <w:hideMark/>
          </w:tcPr>
          <w:p w14:paraId="1B98F38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Nasabah Korporasi</w:t>
            </w:r>
          </w:p>
        </w:tc>
        <w:tc>
          <w:tcPr>
            <w:tcW w:w="1680" w:type="dxa"/>
            <w:shd w:val="clear" w:color="auto" w:fill="000000" w:themeFill="text1"/>
            <w:noWrap/>
            <w:vAlign w:val="bottom"/>
            <w:hideMark/>
          </w:tcPr>
          <w:p w14:paraId="55C348A0"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3FC60003"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29FB3D6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267012E8"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34920A60"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421F6A97" w14:textId="77777777" w:rsidTr="00753776">
        <w:trPr>
          <w:trHeight w:val="230"/>
        </w:trPr>
        <w:tc>
          <w:tcPr>
            <w:tcW w:w="3579" w:type="dxa"/>
            <w:shd w:val="clear" w:color="auto" w:fill="BFBFBF" w:themeFill="background1" w:themeFillShade="BF"/>
            <w:noWrap/>
            <w:hideMark/>
          </w:tcPr>
          <w:p w14:paraId="0B23B9A0"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Non usaha mikro dan kecil</w:t>
            </w:r>
          </w:p>
        </w:tc>
        <w:tc>
          <w:tcPr>
            <w:tcW w:w="1680" w:type="dxa"/>
            <w:shd w:val="clear" w:color="auto" w:fill="000000" w:themeFill="text1"/>
            <w:noWrap/>
            <w:vAlign w:val="bottom"/>
            <w:hideMark/>
          </w:tcPr>
          <w:p w14:paraId="7494DBB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0DBD8B85"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3B9E1BF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3BA4E5B2"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400CB242"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340A6AD1" w14:textId="77777777" w:rsidTr="00753776">
        <w:trPr>
          <w:trHeight w:val="230"/>
        </w:trPr>
        <w:tc>
          <w:tcPr>
            <w:tcW w:w="3579" w:type="dxa"/>
            <w:shd w:val="clear" w:color="auto" w:fill="BFBFBF" w:themeFill="background1" w:themeFillShade="BF"/>
            <w:noWrap/>
            <w:hideMark/>
          </w:tcPr>
          <w:p w14:paraId="4A48E9D0"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6A3EAAE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0130223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2E9C47F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3C82390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6AD2CCD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8D23C37" w14:textId="77777777" w:rsidTr="00753776">
        <w:trPr>
          <w:trHeight w:val="230"/>
        </w:trPr>
        <w:tc>
          <w:tcPr>
            <w:tcW w:w="3579" w:type="dxa"/>
            <w:shd w:val="clear" w:color="auto" w:fill="BFBFBF" w:themeFill="background1" w:themeFillShade="BF"/>
            <w:noWrap/>
            <w:hideMark/>
          </w:tcPr>
          <w:p w14:paraId="0EB0ABAC"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2AB68D7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385F1AD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3394FAC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7564796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2A91721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7CC2DEB1" w14:textId="77777777" w:rsidTr="00753776">
        <w:trPr>
          <w:trHeight w:val="230"/>
        </w:trPr>
        <w:tc>
          <w:tcPr>
            <w:tcW w:w="3579" w:type="dxa"/>
            <w:shd w:val="clear" w:color="auto" w:fill="BFBFBF" w:themeFill="background1" w:themeFillShade="BF"/>
            <w:noWrap/>
            <w:hideMark/>
          </w:tcPr>
          <w:p w14:paraId="245CC061"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154D1E2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4A89D07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240F8EC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03E5DD9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247377A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264270AA" w14:textId="77777777" w:rsidTr="00753776">
        <w:trPr>
          <w:trHeight w:val="230"/>
        </w:trPr>
        <w:tc>
          <w:tcPr>
            <w:tcW w:w="3579" w:type="dxa"/>
            <w:shd w:val="clear" w:color="auto" w:fill="BFBFBF" w:themeFill="background1" w:themeFillShade="BF"/>
            <w:noWrap/>
            <w:hideMark/>
          </w:tcPr>
          <w:p w14:paraId="5AE62B01"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Usaha mikro dan kecil</w:t>
            </w:r>
          </w:p>
        </w:tc>
        <w:tc>
          <w:tcPr>
            <w:tcW w:w="1680" w:type="dxa"/>
            <w:shd w:val="clear" w:color="auto" w:fill="000000" w:themeFill="text1"/>
            <w:noWrap/>
            <w:vAlign w:val="bottom"/>
            <w:hideMark/>
          </w:tcPr>
          <w:p w14:paraId="4B0CA532"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3F2A5537"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561407F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598207D6"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6C7381A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5F616A84" w14:textId="77777777" w:rsidTr="00753776">
        <w:trPr>
          <w:trHeight w:val="230"/>
        </w:trPr>
        <w:tc>
          <w:tcPr>
            <w:tcW w:w="3579" w:type="dxa"/>
            <w:shd w:val="clear" w:color="auto" w:fill="BFBFBF" w:themeFill="background1" w:themeFillShade="BF"/>
            <w:noWrap/>
            <w:hideMark/>
          </w:tcPr>
          <w:p w14:paraId="5DE8E0D4"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4A06124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5F767B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5F53778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201C726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7E5D610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B2A38DE" w14:textId="77777777" w:rsidTr="00753776">
        <w:trPr>
          <w:trHeight w:val="230"/>
        </w:trPr>
        <w:tc>
          <w:tcPr>
            <w:tcW w:w="3579" w:type="dxa"/>
            <w:shd w:val="clear" w:color="auto" w:fill="BFBFBF" w:themeFill="background1" w:themeFillShade="BF"/>
            <w:noWrap/>
            <w:hideMark/>
          </w:tcPr>
          <w:p w14:paraId="374043B6"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37727D5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3E3EBBA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07B2FCF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789E979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772B821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C88C7B0" w14:textId="77777777" w:rsidTr="00753776">
        <w:trPr>
          <w:trHeight w:val="230"/>
        </w:trPr>
        <w:tc>
          <w:tcPr>
            <w:tcW w:w="3579" w:type="dxa"/>
            <w:shd w:val="clear" w:color="auto" w:fill="BFBFBF" w:themeFill="background1" w:themeFillShade="BF"/>
            <w:noWrap/>
            <w:hideMark/>
          </w:tcPr>
          <w:p w14:paraId="7DD4835F"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5CC0D4D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CB2035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0437D6A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6D32DD2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535AC6C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60F00171" w14:textId="77777777" w:rsidTr="00753776">
        <w:trPr>
          <w:trHeight w:val="230"/>
        </w:trPr>
        <w:tc>
          <w:tcPr>
            <w:tcW w:w="3579" w:type="dxa"/>
            <w:shd w:val="clear" w:color="auto" w:fill="BFBFBF" w:themeFill="background1" w:themeFillShade="BF"/>
            <w:noWrap/>
            <w:hideMark/>
          </w:tcPr>
          <w:p w14:paraId="06618D66"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PJK</w:t>
            </w:r>
          </w:p>
        </w:tc>
        <w:tc>
          <w:tcPr>
            <w:tcW w:w="1680" w:type="dxa"/>
            <w:shd w:val="clear" w:color="auto" w:fill="000000" w:themeFill="text1"/>
            <w:noWrap/>
            <w:vAlign w:val="bottom"/>
            <w:hideMark/>
          </w:tcPr>
          <w:p w14:paraId="677A2917"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5487498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651D52CE"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30FE859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2F58137A"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633400A1" w14:textId="77777777" w:rsidTr="00753776">
        <w:trPr>
          <w:trHeight w:val="230"/>
        </w:trPr>
        <w:tc>
          <w:tcPr>
            <w:tcW w:w="3579" w:type="dxa"/>
            <w:shd w:val="clear" w:color="auto" w:fill="BFBFBF" w:themeFill="background1" w:themeFillShade="BF"/>
            <w:noWrap/>
            <w:hideMark/>
          </w:tcPr>
          <w:p w14:paraId="727428E2"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6D51685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71C2CA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3EEA60F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4097544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0887F7A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01F4D63" w14:textId="77777777" w:rsidTr="00753776">
        <w:trPr>
          <w:trHeight w:val="230"/>
        </w:trPr>
        <w:tc>
          <w:tcPr>
            <w:tcW w:w="3579" w:type="dxa"/>
            <w:shd w:val="clear" w:color="auto" w:fill="BFBFBF" w:themeFill="background1" w:themeFillShade="BF"/>
            <w:noWrap/>
            <w:hideMark/>
          </w:tcPr>
          <w:p w14:paraId="5D090737"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3E66A3F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02AC420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256DA21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79F12CB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344E6FAF"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14434E31" w14:textId="77777777" w:rsidTr="00753776">
        <w:trPr>
          <w:trHeight w:val="230"/>
        </w:trPr>
        <w:tc>
          <w:tcPr>
            <w:tcW w:w="3579" w:type="dxa"/>
            <w:shd w:val="clear" w:color="auto" w:fill="BFBFBF" w:themeFill="background1" w:themeFillShade="BF"/>
            <w:noWrap/>
            <w:hideMark/>
          </w:tcPr>
          <w:p w14:paraId="0BE8AD61"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7850109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329A67F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6892942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5A4A122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66A648C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55E3282B" w14:textId="77777777" w:rsidTr="00753776">
        <w:trPr>
          <w:trHeight w:val="230"/>
        </w:trPr>
        <w:tc>
          <w:tcPr>
            <w:tcW w:w="3579" w:type="dxa"/>
            <w:shd w:val="clear" w:color="auto" w:fill="BFBFBF" w:themeFill="background1" w:themeFillShade="BF"/>
            <w:noWrap/>
            <w:hideMark/>
          </w:tcPr>
          <w:p w14:paraId="751B7B59"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Yayasan</w:t>
            </w:r>
          </w:p>
        </w:tc>
        <w:tc>
          <w:tcPr>
            <w:tcW w:w="1680" w:type="dxa"/>
            <w:shd w:val="clear" w:color="auto" w:fill="000000" w:themeFill="text1"/>
            <w:noWrap/>
            <w:vAlign w:val="bottom"/>
            <w:hideMark/>
          </w:tcPr>
          <w:p w14:paraId="3A580576"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5DD64AB8"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00FD604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1363E2D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7A02BB9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7DC8B1FB" w14:textId="77777777" w:rsidTr="00753776">
        <w:trPr>
          <w:trHeight w:val="230"/>
        </w:trPr>
        <w:tc>
          <w:tcPr>
            <w:tcW w:w="3579" w:type="dxa"/>
            <w:shd w:val="clear" w:color="auto" w:fill="BFBFBF" w:themeFill="background1" w:themeFillShade="BF"/>
            <w:noWrap/>
            <w:hideMark/>
          </w:tcPr>
          <w:p w14:paraId="0688E48C"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4CB48A0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4521019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1E46FB2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241D3C2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1099F7E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C4F995E" w14:textId="77777777" w:rsidTr="00753776">
        <w:trPr>
          <w:trHeight w:val="230"/>
        </w:trPr>
        <w:tc>
          <w:tcPr>
            <w:tcW w:w="3579" w:type="dxa"/>
            <w:shd w:val="clear" w:color="auto" w:fill="BFBFBF" w:themeFill="background1" w:themeFillShade="BF"/>
            <w:noWrap/>
            <w:hideMark/>
          </w:tcPr>
          <w:p w14:paraId="1760F28E"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7D45FB8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00CFC1B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3D464DC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4D22F17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509702B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97765CA" w14:textId="77777777" w:rsidTr="00753776">
        <w:trPr>
          <w:trHeight w:val="230"/>
        </w:trPr>
        <w:tc>
          <w:tcPr>
            <w:tcW w:w="3579" w:type="dxa"/>
            <w:shd w:val="clear" w:color="auto" w:fill="BFBFBF" w:themeFill="background1" w:themeFillShade="BF"/>
            <w:noWrap/>
            <w:hideMark/>
          </w:tcPr>
          <w:p w14:paraId="24BB8D28"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4A23017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3BFCD69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6DC1A2A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38895F7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09205C0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3DC3C8E6" w14:textId="77777777" w:rsidTr="00753776">
        <w:trPr>
          <w:trHeight w:val="441"/>
        </w:trPr>
        <w:tc>
          <w:tcPr>
            <w:tcW w:w="3579" w:type="dxa"/>
            <w:shd w:val="clear" w:color="auto" w:fill="BFBFBF" w:themeFill="background1" w:themeFillShade="BF"/>
            <w:hideMark/>
          </w:tcPr>
          <w:p w14:paraId="3488C9C7"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Selain perusahaan dan yayasan (berbadan hukum maupun tidak berbadan hukum)</w:t>
            </w:r>
          </w:p>
        </w:tc>
        <w:tc>
          <w:tcPr>
            <w:tcW w:w="1680" w:type="dxa"/>
            <w:shd w:val="clear" w:color="auto" w:fill="000000" w:themeFill="text1"/>
            <w:noWrap/>
            <w:vAlign w:val="bottom"/>
            <w:hideMark/>
          </w:tcPr>
          <w:p w14:paraId="7EB1B77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02D98C0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6EDDE35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5167C25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14989CC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7D507F76" w14:textId="77777777" w:rsidTr="00753776">
        <w:trPr>
          <w:trHeight w:val="230"/>
        </w:trPr>
        <w:tc>
          <w:tcPr>
            <w:tcW w:w="3579" w:type="dxa"/>
            <w:shd w:val="clear" w:color="auto" w:fill="BFBFBF" w:themeFill="background1" w:themeFillShade="BF"/>
            <w:noWrap/>
            <w:hideMark/>
          </w:tcPr>
          <w:p w14:paraId="1AFEFF64"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43985F04"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4782056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621712C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2A38DAA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6229EC0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420F747" w14:textId="77777777" w:rsidTr="00753776">
        <w:trPr>
          <w:trHeight w:val="278"/>
        </w:trPr>
        <w:tc>
          <w:tcPr>
            <w:tcW w:w="3579" w:type="dxa"/>
            <w:shd w:val="clear" w:color="auto" w:fill="BFBFBF" w:themeFill="background1" w:themeFillShade="BF"/>
            <w:noWrap/>
            <w:hideMark/>
          </w:tcPr>
          <w:p w14:paraId="1436D78B"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16F7A4C6"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auto"/>
            <w:noWrap/>
            <w:vAlign w:val="bottom"/>
            <w:hideMark/>
          </w:tcPr>
          <w:p w14:paraId="3578F90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7CF644C0"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auto"/>
            <w:noWrap/>
            <w:vAlign w:val="bottom"/>
            <w:hideMark/>
          </w:tcPr>
          <w:p w14:paraId="0EB8775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55C6BBD6"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080CAC0D" w14:textId="77777777" w:rsidTr="00753776">
        <w:trPr>
          <w:trHeight w:val="278"/>
        </w:trPr>
        <w:tc>
          <w:tcPr>
            <w:tcW w:w="3579" w:type="dxa"/>
            <w:shd w:val="clear" w:color="auto" w:fill="BFBFBF" w:themeFill="background1" w:themeFillShade="BF"/>
            <w:noWrap/>
            <w:hideMark/>
          </w:tcPr>
          <w:p w14:paraId="3FBB4645" w14:textId="77777777" w:rsidR="00B648E4" w:rsidRPr="00146430" w:rsidRDefault="00B648E4" w:rsidP="00753776">
            <w:pPr>
              <w:spacing w:after="0" w:line="240" w:lineRule="auto"/>
              <w:ind w:firstLineChars="300" w:firstLine="72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0E8398F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990E62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76DAEBAA"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478FD61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7415EC0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1EFBE087" w14:textId="77777777" w:rsidTr="00753776">
        <w:trPr>
          <w:trHeight w:val="661"/>
        </w:trPr>
        <w:tc>
          <w:tcPr>
            <w:tcW w:w="3579" w:type="dxa"/>
            <w:shd w:val="clear" w:color="auto" w:fill="BFBFBF" w:themeFill="background1" w:themeFillShade="BF"/>
            <w:hideMark/>
          </w:tcPr>
          <w:p w14:paraId="69312A9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Lembaga Negara, Instansi Pemerintah, lembaga internasional, dan perwakilan negara asing</w:t>
            </w:r>
          </w:p>
        </w:tc>
        <w:tc>
          <w:tcPr>
            <w:tcW w:w="1680" w:type="dxa"/>
            <w:shd w:val="clear" w:color="auto" w:fill="000000" w:themeFill="text1"/>
            <w:noWrap/>
            <w:vAlign w:val="bottom"/>
            <w:hideMark/>
          </w:tcPr>
          <w:p w14:paraId="1E3BC1B8"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758361A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4C46D54E"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5471F8A9"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335D57BE"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459BA739" w14:textId="77777777" w:rsidTr="00753776">
        <w:trPr>
          <w:trHeight w:val="278"/>
        </w:trPr>
        <w:tc>
          <w:tcPr>
            <w:tcW w:w="3579" w:type="dxa"/>
            <w:shd w:val="clear" w:color="auto" w:fill="BFBFBF" w:themeFill="background1" w:themeFillShade="BF"/>
            <w:noWrap/>
            <w:hideMark/>
          </w:tcPr>
          <w:p w14:paraId="3FE15FFA"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442BD7D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104C4D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0EFFAB7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0160F143"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7F14375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0087E0BD" w14:textId="77777777" w:rsidTr="00753776">
        <w:trPr>
          <w:trHeight w:val="278"/>
        </w:trPr>
        <w:tc>
          <w:tcPr>
            <w:tcW w:w="3579" w:type="dxa"/>
            <w:shd w:val="clear" w:color="auto" w:fill="BFBFBF" w:themeFill="background1" w:themeFillShade="BF"/>
            <w:noWrap/>
            <w:hideMark/>
          </w:tcPr>
          <w:p w14:paraId="7F6B17EF"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4A82310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7FA071B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4936BFC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5468614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4367CF4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B9207B9" w14:textId="77777777" w:rsidTr="00753776">
        <w:trPr>
          <w:trHeight w:val="278"/>
        </w:trPr>
        <w:tc>
          <w:tcPr>
            <w:tcW w:w="3579" w:type="dxa"/>
            <w:shd w:val="clear" w:color="auto" w:fill="BFBFBF" w:themeFill="background1" w:themeFillShade="BF"/>
            <w:noWrap/>
            <w:hideMark/>
          </w:tcPr>
          <w:p w14:paraId="77C5757E"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6D3963E0"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4DB96C8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5D8657E1"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05E639D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6C45C48B"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487AB945" w14:textId="77777777" w:rsidTr="00753776">
        <w:trPr>
          <w:trHeight w:val="278"/>
        </w:trPr>
        <w:tc>
          <w:tcPr>
            <w:tcW w:w="3579" w:type="dxa"/>
            <w:shd w:val="clear" w:color="auto" w:fill="BFBFBF" w:themeFill="background1" w:themeFillShade="BF"/>
            <w:hideMark/>
          </w:tcPr>
          <w:p w14:paraId="3C3F2E8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Cross Border Correspondent Banking</w:t>
            </w:r>
          </w:p>
        </w:tc>
        <w:tc>
          <w:tcPr>
            <w:tcW w:w="1680" w:type="dxa"/>
            <w:shd w:val="clear" w:color="auto" w:fill="000000" w:themeFill="text1"/>
            <w:noWrap/>
            <w:vAlign w:val="bottom"/>
            <w:hideMark/>
          </w:tcPr>
          <w:p w14:paraId="5EE8E794"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000000" w:themeFill="text1"/>
            <w:noWrap/>
            <w:vAlign w:val="bottom"/>
            <w:hideMark/>
          </w:tcPr>
          <w:p w14:paraId="2809003E"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301" w:type="dxa"/>
            <w:shd w:val="clear" w:color="auto" w:fill="000000" w:themeFill="text1"/>
            <w:noWrap/>
            <w:vAlign w:val="bottom"/>
            <w:hideMark/>
          </w:tcPr>
          <w:p w14:paraId="7C5B1E71"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1789" w:type="dxa"/>
            <w:shd w:val="clear" w:color="auto" w:fill="000000" w:themeFill="text1"/>
            <w:vAlign w:val="bottom"/>
            <w:hideMark/>
          </w:tcPr>
          <w:p w14:paraId="4EABBFAC"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155" w:type="dxa"/>
            <w:shd w:val="clear" w:color="auto" w:fill="000000" w:themeFill="text1"/>
            <w:vAlign w:val="bottom"/>
            <w:hideMark/>
          </w:tcPr>
          <w:p w14:paraId="2DE5159B"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r>
      <w:tr w:rsidR="00B648E4" w:rsidRPr="00146430" w14:paraId="76923A7E" w14:textId="77777777" w:rsidTr="00753776">
        <w:trPr>
          <w:trHeight w:val="278"/>
        </w:trPr>
        <w:tc>
          <w:tcPr>
            <w:tcW w:w="3579" w:type="dxa"/>
            <w:shd w:val="clear" w:color="auto" w:fill="BFBFBF" w:themeFill="background1" w:themeFillShade="BF"/>
            <w:noWrap/>
            <w:hideMark/>
          </w:tcPr>
          <w:p w14:paraId="27225D5E"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tinggi</w:t>
            </w:r>
          </w:p>
        </w:tc>
        <w:tc>
          <w:tcPr>
            <w:tcW w:w="1680" w:type="dxa"/>
            <w:shd w:val="clear" w:color="auto" w:fill="auto"/>
            <w:noWrap/>
            <w:vAlign w:val="bottom"/>
            <w:hideMark/>
          </w:tcPr>
          <w:p w14:paraId="6C6495B2"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757" w:type="dxa"/>
            <w:shd w:val="clear" w:color="auto" w:fill="auto"/>
            <w:noWrap/>
            <w:vAlign w:val="bottom"/>
            <w:hideMark/>
          </w:tcPr>
          <w:p w14:paraId="69CFB07E"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5FB2C21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67CCD0E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37774B5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0E9C45FC" w14:textId="77777777" w:rsidTr="00753776">
        <w:trPr>
          <w:trHeight w:val="278"/>
        </w:trPr>
        <w:tc>
          <w:tcPr>
            <w:tcW w:w="3579" w:type="dxa"/>
            <w:shd w:val="clear" w:color="auto" w:fill="BFBFBF" w:themeFill="background1" w:themeFillShade="BF"/>
            <w:noWrap/>
            <w:hideMark/>
          </w:tcPr>
          <w:p w14:paraId="62DAF792"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menengah</w:t>
            </w:r>
          </w:p>
        </w:tc>
        <w:tc>
          <w:tcPr>
            <w:tcW w:w="1680" w:type="dxa"/>
            <w:shd w:val="clear" w:color="auto" w:fill="auto"/>
            <w:noWrap/>
            <w:vAlign w:val="bottom"/>
            <w:hideMark/>
          </w:tcPr>
          <w:p w14:paraId="0558895D"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auto"/>
            <w:noWrap/>
            <w:vAlign w:val="bottom"/>
            <w:hideMark/>
          </w:tcPr>
          <w:p w14:paraId="309A68C9"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2EB2C31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1AF3C5B7"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14F4CE5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r w:rsidR="00B648E4" w:rsidRPr="00146430" w14:paraId="0FA9A742" w14:textId="77777777" w:rsidTr="00753776">
        <w:trPr>
          <w:trHeight w:val="278"/>
        </w:trPr>
        <w:tc>
          <w:tcPr>
            <w:tcW w:w="3579" w:type="dxa"/>
            <w:shd w:val="clear" w:color="auto" w:fill="BFBFBF" w:themeFill="background1" w:themeFillShade="BF"/>
            <w:noWrap/>
            <w:hideMark/>
          </w:tcPr>
          <w:p w14:paraId="1C358361" w14:textId="77777777" w:rsidR="00B648E4" w:rsidRPr="00146430" w:rsidRDefault="00B648E4" w:rsidP="00753776">
            <w:pPr>
              <w:spacing w:after="0" w:line="240" w:lineRule="auto"/>
              <w:ind w:firstLineChars="100" w:firstLine="240"/>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Risiko rendah</w:t>
            </w:r>
          </w:p>
        </w:tc>
        <w:tc>
          <w:tcPr>
            <w:tcW w:w="1680" w:type="dxa"/>
            <w:shd w:val="clear" w:color="auto" w:fill="auto"/>
            <w:noWrap/>
            <w:vAlign w:val="bottom"/>
            <w:hideMark/>
          </w:tcPr>
          <w:p w14:paraId="4BFDE7DF" w14:textId="77777777" w:rsidR="00B648E4" w:rsidRPr="00146430" w:rsidRDefault="00B648E4" w:rsidP="00753776">
            <w:pPr>
              <w:spacing w:after="0" w:line="240" w:lineRule="auto"/>
              <w:rPr>
                <w:rFonts w:ascii="Bookman Old Style" w:eastAsia="Times New Roman" w:hAnsi="Bookman Old Style" w:cs="Arial"/>
                <w:color w:val="000000"/>
                <w:sz w:val="24"/>
                <w:szCs w:val="24"/>
                <w:lang w:val="en-ID" w:eastAsia="en-ID"/>
              </w:rPr>
            </w:pPr>
            <w:r w:rsidRPr="00146430">
              <w:rPr>
                <w:rFonts w:ascii="Bookman Old Style" w:eastAsia="Times New Roman" w:hAnsi="Bookman Old Style" w:cs="Arial"/>
                <w:color w:val="000000"/>
                <w:sz w:val="24"/>
                <w:szCs w:val="24"/>
                <w:lang w:val="en-ID" w:eastAsia="en-ID"/>
              </w:rPr>
              <w:t> </w:t>
            </w:r>
          </w:p>
        </w:tc>
        <w:tc>
          <w:tcPr>
            <w:tcW w:w="2757" w:type="dxa"/>
            <w:shd w:val="clear" w:color="auto" w:fill="auto"/>
            <w:noWrap/>
            <w:vAlign w:val="bottom"/>
            <w:hideMark/>
          </w:tcPr>
          <w:p w14:paraId="66B5225D"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301" w:type="dxa"/>
            <w:shd w:val="clear" w:color="auto" w:fill="auto"/>
            <w:noWrap/>
            <w:vAlign w:val="bottom"/>
            <w:hideMark/>
          </w:tcPr>
          <w:p w14:paraId="4DF42725"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1789" w:type="dxa"/>
            <w:shd w:val="clear" w:color="auto" w:fill="auto"/>
            <w:noWrap/>
            <w:vAlign w:val="bottom"/>
            <w:hideMark/>
          </w:tcPr>
          <w:p w14:paraId="2A8E9CB8"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c>
          <w:tcPr>
            <w:tcW w:w="2155" w:type="dxa"/>
            <w:shd w:val="clear" w:color="auto" w:fill="auto"/>
            <w:noWrap/>
            <w:vAlign w:val="bottom"/>
            <w:hideMark/>
          </w:tcPr>
          <w:p w14:paraId="3C1F165C" w14:textId="77777777" w:rsidR="00B648E4" w:rsidRPr="00146430" w:rsidRDefault="00B648E4" w:rsidP="00753776">
            <w:pPr>
              <w:spacing w:after="0" w:line="240" w:lineRule="auto"/>
              <w:rPr>
                <w:rFonts w:ascii="Bookman Old Style" w:eastAsia="Times New Roman" w:hAnsi="Bookman Old Style" w:cs="Arial"/>
                <w:b/>
                <w:bCs/>
                <w:color w:val="000000"/>
                <w:sz w:val="24"/>
                <w:szCs w:val="24"/>
                <w:lang w:val="en-ID" w:eastAsia="en-ID"/>
              </w:rPr>
            </w:pPr>
            <w:r w:rsidRPr="00146430">
              <w:rPr>
                <w:rFonts w:ascii="Bookman Old Style" w:eastAsia="Times New Roman" w:hAnsi="Bookman Old Style" w:cs="Arial"/>
                <w:b/>
                <w:bCs/>
                <w:color w:val="000000"/>
                <w:sz w:val="24"/>
                <w:szCs w:val="24"/>
                <w:lang w:val="en-ID" w:eastAsia="en-ID"/>
              </w:rPr>
              <w:t> </w:t>
            </w:r>
          </w:p>
        </w:tc>
      </w:tr>
    </w:tbl>
    <w:p w14:paraId="7A824EAA" w14:textId="77777777" w:rsidR="00B648E4" w:rsidRPr="00146430" w:rsidRDefault="00B648E4" w:rsidP="00B648E4">
      <w:pPr>
        <w:pStyle w:val="ListParagraph"/>
        <w:spacing w:after="0" w:line="240" w:lineRule="auto"/>
        <w:ind w:left="1134"/>
        <w:jc w:val="both"/>
        <w:rPr>
          <w:rFonts w:ascii="Bookman Old Style" w:hAnsi="Bookman Old Style"/>
          <w:sz w:val="24"/>
          <w:szCs w:val="24"/>
        </w:rPr>
      </w:pPr>
    </w:p>
    <w:p w14:paraId="7410B8BB" w14:textId="77777777" w:rsidR="00B648E4" w:rsidRPr="00146430" w:rsidRDefault="00B648E4" w:rsidP="00B648E4">
      <w:pPr>
        <w:pStyle w:val="ListParagraph"/>
        <w:spacing w:after="0" w:line="240" w:lineRule="auto"/>
        <w:ind w:left="1134"/>
        <w:jc w:val="both"/>
        <w:rPr>
          <w:rFonts w:ascii="Bookman Old Style" w:hAnsi="Bookman Old Style"/>
          <w:sz w:val="24"/>
          <w:szCs w:val="24"/>
        </w:rPr>
      </w:pPr>
    </w:p>
    <w:p w14:paraId="408BCA35" w14:textId="77777777" w:rsidR="00B648E4" w:rsidRPr="00146430" w:rsidRDefault="00B648E4" w:rsidP="00B648E4">
      <w:pPr>
        <w:pStyle w:val="ListParagraph"/>
        <w:numPr>
          <w:ilvl w:val="0"/>
          <w:numId w:val="49"/>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XXA299 – Lampiran Surat Direksi Laporan Realisasi Pengkinian Data</w:t>
      </w:r>
    </w:p>
    <w:p w14:paraId="4DD918DD" w14:textId="77777777" w:rsidR="00B648E4" w:rsidRPr="00146430" w:rsidRDefault="00B648E4" w:rsidP="00B648E4">
      <w:pPr>
        <w:pStyle w:val="ListParagraph"/>
        <w:spacing w:after="0" w:line="240" w:lineRule="auto"/>
        <w:ind w:left="1127"/>
        <w:jc w:val="both"/>
        <w:rPr>
          <w:rFonts w:ascii="Bookman Old Style" w:hAnsi="Bookman Old Style"/>
          <w:i/>
          <w:sz w:val="24"/>
          <w:szCs w:val="24"/>
        </w:rPr>
      </w:pPr>
      <w:r w:rsidRPr="00146430">
        <w:rPr>
          <w:rFonts w:ascii="Bookman Old Style" w:hAnsi="Bookman Old Style"/>
          <w:sz w:val="24"/>
          <w:szCs w:val="24"/>
        </w:rPr>
        <w:t xml:space="preserve">Disampaikan dalam bentuk </w:t>
      </w:r>
      <w:r w:rsidRPr="00146430">
        <w:rPr>
          <w:rFonts w:ascii="Bookman Old Style" w:hAnsi="Bookman Old Style"/>
          <w:i/>
          <w:sz w:val="24"/>
          <w:szCs w:val="24"/>
        </w:rPr>
        <w:t>portable document format (pdf)</w:t>
      </w:r>
    </w:p>
    <w:p w14:paraId="1C9BA650" w14:textId="77777777" w:rsidR="00B648E4" w:rsidRPr="00146430" w:rsidRDefault="00B648E4" w:rsidP="00B648E4">
      <w:pPr>
        <w:pStyle w:val="ListParagraph"/>
        <w:spacing w:after="0" w:line="240" w:lineRule="auto"/>
        <w:ind w:left="1134"/>
        <w:jc w:val="both"/>
        <w:rPr>
          <w:rFonts w:ascii="Bookman Old Style" w:hAnsi="Bookman Old Style"/>
          <w:sz w:val="24"/>
          <w:szCs w:val="24"/>
        </w:rPr>
      </w:pPr>
    </w:p>
    <w:p w14:paraId="1A47FE3E" w14:textId="77777777" w:rsidR="00B648E4" w:rsidRPr="00146430" w:rsidRDefault="00B648E4" w:rsidP="00B648E4">
      <w:pPr>
        <w:spacing w:after="0" w:line="240" w:lineRule="auto"/>
        <w:jc w:val="both"/>
        <w:rPr>
          <w:rFonts w:ascii="Bookman Old Style" w:hAnsi="Bookman Old Style"/>
          <w:sz w:val="24"/>
          <w:szCs w:val="24"/>
        </w:rPr>
      </w:pPr>
    </w:p>
    <w:p w14:paraId="56F14652" w14:textId="77777777" w:rsidR="00B648E4" w:rsidRPr="00146430" w:rsidRDefault="00B648E4" w:rsidP="00B648E4">
      <w:pPr>
        <w:pStyle w:val="ListParagraph"/>
        <w:numPr>
          <w:ilvl w:val="0"/>
          <w:numId w:val="47"/>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 xml:space="preserve">Hasil Penilaian Tingkat Risiko PJK, </w:t>
      </w:r>
      <w:r>
        <w:rPr>
          <w:rFonts w:ascii="Bookman Old Style" w:hAnsi="Bookman Old Style"/>
          <w:sz w:val="24"/>
          <w:szCs w:val="24"/>
        </w:rPr>
        <w:t>terdi</w:t>
      </w:r>
      <w:r w:rsidRPr="00146430">
        <w:rPr>
          <w:rFonts w:ascii="Bookman Old Style" w:hAnsi="Bookman Old Style"/>
          <w:sz w:val="24"/>
          <w:szCs w:val="24"/>
        </w:rPr>
        <w:t>ri atas 2 (dua) form:</w:t>
      </w:r>
    </w:p>
    <w:p w14:paraId="0123A1AB" w14:textId="77777777" w:rsidR="00B648E4" w:rsidRPr="00146430" w:rsidRDefault="00B648E4" w:rsidP="00B648E4">
      <w:pPr>
        <w:pStyle w:val="ListParagraph"/>
        <w:numPr>
          <w:ilvl w:val="0"/>
          <w:numId w:val="50"/>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XXA301 – Nomor Surat Hasil Penilaian Tingkat Risiko PJK</w:t>
      </w:r>
    </w:p>
    <w:tbl>
      <w:tblPr>
        <w:tblW w:w="14459" w:type="dxa"/>
        <w:tblInd w:w="1129" w:type="dxa"/>
        <w:tblLook w:val="04A0" w:firstRow="1" w:lastRow="0" w:firstColumn="1" w:lastColumn="0" w:noHBand="0" w:noVBand="1"/>
      </w:tblPr>
      <w:tblGrid>
        <w:gridCol w:w="1580"/>
        <w:gridCol w:w="1980"/>
        <w:gridCol w:w="1640"/>
        <w:gridCol w:w="1280"/>
        <w:gridCol w:w="1520"/>
        <w:gridCol w:w="1840"/>
        <w:gridCol w:w="4619"/>
      </w:tblGrid>
      <w:tr w:rsidR="00B648E4" w:rsidRPr="00146430" w14:paraId="74F56FBE" w14:textId="77777777" w:rsidTr="00753776">
        <w:trPr>
          <w:trHeight w:val="580"/>
        </w:trPr>
        <w:tc>
          <w:tcPr>
            <w:tcW w:w="158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EFDC37C"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Sandi LJK</w:t>
            </w:r>
          </w:p>
        </w:tc>
        <w:tc>
          <w:tcPr>
            <w:tcW w:w="1980" w:type="dxa"/>
            <w:tcBorders>
              <w:top w:val="single" w:sz="4" w:space="0" w:color="auto"/>
              <w:left w:val="nil"/>
              <w:bottom w:val="single" w:sz="4" w:space="0" w:color="auto"/>
              <w:right w:val="single" w:sz="4" w:space="0" w:color="auto"/>
            </w:tcBorders>
            <w:shd w:val="clear" w:color="C0C0C0" w:fill="C0C0C0"/>
            <w:vAlign w:val="center"/>
            <w:hideMark/>
          </w:tcPr>
          <w:p w14:paraId="784145E2"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Periode Data</w:t>
            </w:r>
          </w:p>
        </w:tc>
        <w:tc>
          <w:tcPr>
            <w:tcW w:w="1640" w:type="dxa"/>
            <w:tcBorders>
              <w:top w:val="single" w:sz="4" w:space="0" w:color="auto"/>
              <w:left w:val="nil"/>
              <w:bottom w:val="single" w:sz="4" w:space="0" w:color="auto"/>
              <w:right w:val="single" w:sz="4" w:space="0" w:color="auto"/>
            </w:tcBorders>
            <w:shd w:val="clear" w:color="C0C0C0" w:fill="C0C0C0"/>
            <w:vAlign w:val="center"/>
            <w:hideMark/>
          </w:tcPr>
          <w:p w14:paraId="7B22F299"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Kode Jenis Laporan</w:t>
            </w:r>
          </w:p>
        </w:tc>
        <w:tc>
          <w:tcPr>
            <w:tcW w:w="1280" w:type="dxa"/>
            <w:tcBorders>
              <w:top w:val="single" w:sz="4" w:space="0" w:color="auto"/>
              <w:left w:val="nil"/>
              <w:bottom w:val="single" w:sz="4" w:space="0" w:color="auto"/>
              <w:right w:val="single" w:sz="4" w:space="0" w:color="auto"/>
            </w:tcBorders>
            <w:shd w:val="clear" w:color="C0C0C0" w:fill="C0C0C0"/>
            <w:vAlign w:val="center"/>
            <w:hideMark/>
          </w:tcPr>
          <w:p w14:paraId="06C1CF65"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Kode Form</w:t>
            </w:r>
          </w:p>
        </w:tc>
        <w:tc>
          <w:tcPr>
            <w:tcW w:w="1520" w:type="dxa"/>
            <w:tcBorders>
              <w:top w:val="single" w:sz="4" w:space="0" w:color="auto"/>
              <w:left w:val="nil"/>
              <w:bottom w:val="single" w:sz="4" w:space="0" w:color="auto"/>
              <w:right w:val="single" w:sz="4" w:space="0" w:color="auto"/>
            </w:tcBorders>
            <w:shd w:val="clear" w:color="C0C0C0" w:fill="C0C0C0"/>
            <w:vAlign w:val="center"/>
            <w:hideMark/>
          </w:tcPr>
          <w:p w14:paraId="543E1A40"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Kode Koreksi</w:t>
            </w:r>
          </w:p>
        </w:tc>
        <w:tc>
          <w:tcPr>
            <w:tcW w:w="1840" w:type="dxa"/>
            <w:tcBorders>
              <w:top w:val="single" w:sz="4" w:space="0" w:color="auto"/>
              <w:left w:val="nil"/>
              <w:bottom w:val="single" w:sz="4" w:space="0" w:color="auto"/>
              <w:right w:val="single" w:sz="4" w:space="0" w:color="auto"/>
            </w:tcBorders>
            <w:shd w:val="clear" w:color="C0C0C0" w:fill="C0C0C0"/>
            <w:vAlign w:val="center"/>
            <w:hideMark/>
          </w:tcPr>
          <w:p w14:paraId="6D81EACE"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Nomor Surat</w:t>
            </w:r>
          </w:p>
        </w:tc>
        <w:tc>
          <w:tcPr>
            <w:tcW w:w="4619" w:type="dxa"/>
            <w:tcBorders>
              <w:top w:val="single" w:sz="4" w:space="0" w:color="auto"/>
              <w:left w:val="nil"/>
              <w:bottom w:val="single" w:sz="4" w:space="0" w:color="auto"/>
              <w:right w:val="single" w:sz="4" w:space="0" w:color="auto"/>
            </w:tcBorders>
            <w:shd w:val="clear" w:color="C0C0C0" w:fill="C0C0C0"/>
            <w:vAlign w:val="center"/>
            <w:hideMark/>
          </w:tcPr>
          <w:p w14:paraId="2C19CDB5"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Jenis Laporan</w:t>
            </w:r>
          </w:p>
        </w:tc>
      </w:tr>
      <w:tr w:rsidR="00B648E4" w:rsidRPr="00146430" w14:paraId="46B3F8A4" w14:textId="77777777" w:rsidTr="00753776">
        <w:trPr>
          <w:trHeight w:val="259"/>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CCC7CF"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I</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1A065F"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II</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7350DC"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III</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20CEB"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IV</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67D19"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V</w:t>
            </w:r>
          </w:p>
        </w:tc>
        <w:tc>
          <w:tcPr>
            <w:tcW w:w="18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9E6DF"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VI</w:t>
            </w:r>
          </w:p>
        </w:tc>
        <w:tc>
          <w:tcPr>
            <w:tcW w:w="46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ADB18" w14:textId="77777777" w:rsidR="00B648E4" w:rsidRPr="00146430" w:rsidRDefault="00B648E4" w:rsidP="00753776">
            <w:pPr>
              <w:spacing w:after="0" w:line="240" w:lineRule="auto"/>
              <w:jc w:val="center"/>
              <w:rPr>
                <w:rFonts w:ascii="Bookman Old Style" w:eastAsia="Times New Roman" w:hAnsi="Bookman Old Style" w:cs="Calibri"/>
                <w:b/>
                <w:color w:val="000000"/>
                <w:lang w:val="en-ID" w:eastAsia="en-ID"/>
              </w:rPr>
            </w:pPr>
            <w:r w:rsidRPr="00146430">
              <w:rPr>
                <w:rFonts w:ascii="Bookman Old Style" w:eastAsia="Times New Roman" w:hAnsi="Bookman Old Style" w:cs="Calibri"/>
                <w:b/>
                <w:color w:val="000000"/>
                <w:lang w:val="en-ID" w:eastAsia="en-ID"/>
              </w:rPr>
              <w:t>VII</w:t>
            </w:r>
          </w:p>
        </w:tc>
      </w:tr>
      <w:tr w:rsidR="00B648E4" w:rsidRPr="00146430" w14:paraId="527AFB9C" w14:textId="77777777" w:rsidTr="00753776">
        <w:trPr>
          <w:trHeight w:val="547"/>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01568C04" w14:textId="77777777" w:rsidR="00B648E4" w:rsidRPr="00146430" w:rsidRDefault="00B648E4" w:rsidP="00753776">
            <w:pPr>
              <w:spacing w:after="0" w:line="240" w:lineRule="auto"/>
              <w:rPr>
                <w:rFonts w:ascii="Bookman Old Style" w:eastAsia="Times New Roman" w:hAnsi="Bookman Old Style" w:cs="Calibri"/>
                <w:color w:val="000000"/>
                <w:lang w:val="en-ID" w:eastAsia="en-ID"/>
              </w:rPr>
            </w:pPr>
          </w:p>
        </w:tc>
        <w:tc>
          <w:tcPr>
            <w:tcW w:w="1980" w:type="dxa"/>
            <w:tcBorders>
              <w:top w:val="nil"/>
              <w:left w:val="nil"/>
              <w:bottom w:val="single" w:sz="4" w:space="0" w:color="auto"/>
              <w:right w:val="single" w:sz="4" w:space="0" w:color="auto"/>
            </w:tcBorders>
            <w:shd w:val="clear" w:color="auto" w:fill="auto"/>
            <w:noWrap/>
            <w:vAlign w:val="center"/>
          </w:tcPr>
          <w:p w14:paraId="70462029" w14:textId="77777777" w:rsidR="00B648E4" w:rsidRPr="00146430" w:rsidRDefault="00B648E4" w:rsidP="00753776">
            <w:pPr>
              <w:spacing w:after="0" w:line="240" w:lineRule="auto"/>
              <w:jc w:val="center"/>
              <w:rPr>
                <w:rFonts w:ascii="Bookman Old Style" w:eastAsia="Times New Roman" w:hAnsi="Bookman Old Style" w:cs="Calibri"/>
                <w:color w:val="000000"/>
                <w:lang w:val="en-ID" w:eastAsia="en-ID"/>
              </w:rPr>
            </w:pPr>
          </w:p>
        </w:tc>
        <w:tc>
          <w:tcPr>
            <w:tcW w:w="1640" w:type="dxa"/>
            <w:tcBorders>
              <w:top w:val="nil"/>
              <w:left w:val="nil"/>
              <w:bottom w:val="single" w:sz="4" w:space="0" w:color="auto"/>
              <w:right w:val="single" w:sz="4" w:space="0" w:color="auto"/>
            </w:tcBorders>
            <w:shd w:val="clear" w:color="C0C0C0" w:fill="C0C0C0"/>
            <w:noWrap/>
            <w:vAlign w:val="center"/>
          </w:tcPr>
          <w:p w14:paraId="4D4CB344" w14:textId="77777777" w:rsidR="00B648E4" w:rsidRPr="00146430" w:rsidRDefault="00B648E4" w:rsidP="00753776">
            <w:pPr>
              <w:spacing w:after="0" w:line="240" w:lineRule="auto"/>
              <w:jc w:val="center"/>
              <w:rPr>
                <w:rFonts w:ascii="Bookman Old Style" w:eastAsia="Times New Roman" w:hAnsi="Bookman Old Style" w:cs="Calibri"/>
                <w:color w:val="000000"/>
                <w:lang w:val="en-ID" w:eastAsia="en-ID"/>
              </w:rPr>
            </w:pPr>
          </w:p>
        </w:tc>
        <w:tc>
          <w:tcPr>
            <w:tcW w:w="1280" w:type="dxa"/>
            <w:tcBorders>
              <w:top w:val="nil"/>
              <w:left w:val="nil"/>
              <w:bottom w:val="single" w:sz="4" w:space="0" w:color="auto"/>
              <w:right w:val="single" w:sz="4" w:space="0" w:color="auto"/>
            </w:tcBorders>
            <w:shd w:val="clear" w:color="BFBFBF" w:fill="BFBFBF"/>
            <w:noWrap/>
            <w:vAlign w:val="center"/>
          </w:tcPr>
          <w:p w14:paraId="12860C27" w14:textId="77777777" w:rsidR="00B648E4" w:rsidRPr="00146430" w:rsidRDefault="00B648E4" w:rsidP="00753776">
            <w:pPr>
              <w:spacing w:after="0" w:line="240" w:lineRule="auto"/>
              <w:rPr>
                <w:rFonts w:ascii="Bookman Old Style" w:eastAsia="Times New Roman" w:hAnsi="Bookman Old Style" w:cs="Calibri"/>
                <w:color w:val="000000"/>
                <w:lang w:val="en-ID" w:eastAsia="en-ID"/>
              </w:rPr>
            </w:pPr>
          </w:p>
        </w:tc>
        <w:tc>
          <w:tcPr>
            <w:tcW w:w="1520" w:type="dxa"/>
            <w:tcBorders>
              <w:top w:val="nil"/>
              <w:left w:val="nil"/>
              <w:bottom w:val="single" w:sz="4" w:space="0" w:color="auto"/>
              <w:right w:val="single" w:sz="4" w:space="0" w:color="auto"/>
            </w:tcBorders>
            <w:shd w:val="clear" w:color="auto" w:fill="auto"/>
            <w:noWrap/>
            <w:vAlign w:val="bottom"/>
          </w:tcPr>
          <w:p w14:paraId="3B8CDC7B" w14:textId="77777777" w:rsidR="00B648E4" w:rsidRPr="00146430" w:rsidRDefault="00B648E4" w:rsidP="00753776">
            <w:pPr>
              <w:spacing w:after="0" w:line="240" w:lineRule="auto"/>
              <w:rPr>
                <w:rFonts w:ascii="Bookman Old Style" w:eastAsia="Times New Roman" w:hAnsi="Bookman Old Style" w:cs="Calibri"/>
                <w:color w:val="000000"/>
                <w:lang w:val="en-ID" w:eastAsia="en-ID"/>
              </w:rPr>
            </w:pPr>
          </w:p>
        </w:tc>
        <w:tc>
          <w:tcPr>
            <w:tcW w:w="1840" w:type="dxa"/>
            <w:tcBorders>
              <w:top w:val="nil"/>
              <w:left w:val="nil"/>
              <w:bottom w:val="single" w:sz="4" w:space="0" w:color="auto"/>
              <w:right w:val="single" w:sz="4" w:space="0" w:color="auto"/>
            </w:tcBorders>
            <w:shd w:val="clear" w:color="auto" w:fill="auto"/>
            <w:noWrap/>
            <w:vAlign w:val="center"/>
          </w:tcPr>
          <w:p w14:paraId="25F329E2" w14:textId="77777777" w:rsidR="00B648E4" w:rsidRPr="00146430" w:rsidRDefault="00B648E4" w:rsidP="00753776">
            <w:pPr>
              <w:spacing w:after="0" w:line="240" w:lineRule="auto"/>
              <w:rPr>
                <w:rFonts w:ascii="Bookman Old Style" w:eastAsia="Times New Roman" w:hAnsi="Bookman Old Style" w:cs="Calibri"/>
                <w:color w:val="000000"/>
                <w:lang w:val="en-ID" w:eastAsia="en-ID"/>
              </w:rPr>
            </w:pPr>
          </w:p>
        </w:tc>
        <w:tc>
          <w:tcPr>
            <w:tcW w:w="4619" w:type="dxa"/>
            <w:tcBorders>
              <w:top w:val="nil"/>
              <w:left w:val="nil"/>
              <w:bottom w:val="single" w:sz="4" w:space="0" w:color="auto"/>
              <w:right w:val="single" w:sz="4" w:space="0" w:color="auto"/>
            </w:tcBorders>
            <w:shd w:val="clear" w:color="auto" w:fill="auto"/>
            <w:noWrap/>
            <w:vAlign w:val="bottom"/>
          </w:tcPr>
          <w:p w14:paraId="7C9A9CB6" w14:textId="77777777" w:rsidR="00B648E4" w:rsidRPr="00146430" w:rsidRDefault="00B648E4" w:rsidP="00753776">
            <w:pPr>
              <w:spacing w:after="0" w:line="240" w:lineRule="auto"/>
              <w:rPr>
                <w:rFonts w:ascii="Bookman Old Style" w:eastAsia="Times New Roman" w:hAnsi="Bookman Old Style" w:cs="Calibri"/>
                <w:color w:val="000000"/>
                <w:lang w:val="en-ID" w:eastAsia="en-ID"/>
              </w:rPr>
            </w:pPr>
          </w:p>
        </w:tc>
      </w:tr>
    </w:tbl>
    <w:p w14:paraId="53137580" w14:textId="77777777" w:rsidR="00B648E4" w:rsidRPr="00146430" w:rsidRDefault="00B648E4" w:rsidP="00B648E4">
      <w:pPr>
        <w:pStyle w:val="ListParagraph"/>
        <w:spacing w:after="0" w:line="240" w:lineRule="auto"/>
        <w:ind w:left="1134"/>
        <w:jc w:val="both"/>
        <w:rPr>
          <w:rFonts w:ascii="Bookman Old Style" w:hAnsi="Bookman Old Style"/>
          <w:sz w:val="24"/>
          <w:szCs w:val="24"/>
        </w:rPr>
      </w:pPr>
    </w:p>
    <w:p w14:paraId="2C8F8392" w14:textId="77777777" w:rsidR="00B648E4" w:rsidRPr="00146430" w:rsidRDefault="00B648E4" w:rsidP="00B648E4">
      <w:pPr>
        <w:pStyle w:val="ListParagraph"/>
        <w:numPr>
          <w:ilvl w:val="0"/>
          <w:numId w:val="50"/>
        </w:numPr>
        <w:spacing w:after="0" w:line="240" w:lineRule="auto"/>
        <w:ind w:left="1134" w:hanging="567"/>
        <w:jc w:val="both"/>
        <w:rPr>
          <w:rFonts w:ascii="Bookman Old Style" w:hAnsi="Bookman Old Style"/>
          <w:sz w:val="24"/>
          <w:szCs w:val="24"/>
        </w:rPr>
      </w:pPr>
      <w:r w:rsidRPr="00146430">
        <w:rPr>
          <w:rFonts w:ascii="Bookman Old Style" w:hAnsi="Bookman Old Style"/>
          <w:sz w:val="24"/>
          <w:szCs w:val="24"/>
        </w:rPr>
        <w:t>Form XXA399 – Laporan Hasil Penilaian Tingkat Risiko PJK</w:t>
      </w:r>
    </w:p>
    <w:p w14:paraId="18B74A3D" w14:textId="77777777" w:rsidR="00B648E4" w:rsidRPr="00146430" w:rsidRDefault="00B648E4" w:rsidP="00B648E4">
      <w:pPr>
        <w:pStyle w:val="ListParagraph"/>
        <w:spacing w:after="0" w:line="240" w:lineRule="auto"/>
        <w:ind w:left="1134"/>
        <w:jc w:val="both"/>
        <w:rPr>
          <w:rFonts w:ascii="Bookman Old Style" w:hAnsi="Bookman Old Style"/>
          <w:sz w:val="24"/>
          <w:szCs w:val="24"/>
        </w:rPr>
        <w:sectPr w:rsidR="00B648E4" w:rsidRPr="00146430" w:rsidSect="00622EF8">
          <w:pgSz w:w="18720" w:h="12240" w:orient="landscape" w:code="41"/>
          <w:pgMar w:top="1418" w:right="1701" w:bottom="1418" w:left="1418" w:header="709" w:footer="709" w:gutter="0"/>
          <w:cols w:space="708"/>
          <w:docGrid w:linePitch="360"/>
        </w:sectPr>
      </w:pPr>
      <w:r w:rsidRPr="00146430">
        <w:rPr>
          <w:rFonts w:ascii="Bookman Old Style" w:hAnsi="Bookman Old Style"/>
          <w:sz w:val="24"/>
          <w:szCs w:val="24"/>
        </w:rPr>
        <w:t xml:space="preserve">Disampaikan dalam bentuk </w:t>
      </w:r>
      <w:r w:rsidRPr="00300D01">
        <w:rPr>
          <w:rFonts w:ascii="Bookman Old Style" w:hAnsi="Bookman Old Style"/>
          <w:i/>
          <w:sz w:val="24"/>
          <w:szCs w:val="24"/>
        </w:rPr>
        <w:t>portable document format</w:t>
      </w:r>
      <w:r w:rsidRPr="00146430">
        <w:rPr>
          <w:rFonts w:ascii="Bookman Old Style" w:hAnsi="Bookman Old Style"/>
          <w:sz w:val="24"/>
          <w:szCs w:val="24"/>
        </w:rPr>
        <w:t xml:space="preserve"> (pdf)</w:t>
      </w:r>
    </w:p>
    <w:p w14:paraId="4AA7C39A" w14:textId="77777777" w:rsidR="00B648E4" w:rsidRPr="00146430" w:rsidRDefault="00B648E4"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48" w:name="_Toc206658104"/>
      <w:bookmarkStart w:id="49" w:name="_Toc207205319"/>
      <w:r w:rsidRPr="00146430">
        <w:rPr>
          <w:szCs w:val="24"/>
        </w:rPr>
        <w:t>Laporan pelaksanaan dan pokok-pokok hasil audit intern</w:t>
      </w:r>
      <w:bookmarkEnd w:id="48"/>
      <w:bookmarkEnd w:id="49"/>
    </w:p>
    <w:p w14:paraId="2107C2B0" w14:textId="77777777" w:rsidR="00B648E4" w:rsidRPr="00146430" w:rsidRDefault="00B648E4" w:rsidP="00B648E4">
      <w:pPr>
        <w:spacing w:after="0" w:line="240" w:lineRule="auto"/>
        <w:rPr>
          <w:rFonts w:ascii="Bookman Old Style" w:hAnsi="Bookman Old Style"/>
          <w:sz w:val="24"/>
          <w:szCs w:val="24"/>
        </w:rPr>
      </w:pPr>
    </w:p>
    <w:p w14:paraId="41C4A850" w14:textId="77777777" w:rsidR="00B648E4" w:rsidRPr="00146430" w:rsidRDefault="00B648E4" w:rsidP="00B648E4">
      <w:pPr>
        <w:spacing w:after="0" w:line="240" w:lineRule="auto"/>
        <w:jc w:val="both"/>
        <w:rPr>
          <w:rFonts w:ascii="Bookman Old Style" w:hAnsi="Bookman Old Style"/>
          <w:sz w:val="24"/>
          <w:szCs w:val="24"/>
        </w:rPr>
      </w:pPr>
      <w:r w:rsidRPr="00146430">
        <w:rPr>
          <w:rFonts w:ascii="Bookman Old Style" w:hAnsi="Bookman Old Style"/>
          <w:sz w:val="24"/>
          <w:szCs w:val="24"/>
        </w:rPr>
        <w:t>Laporan pelaksanaan dan pokok hasi audit intern sesuai dengan ketentuan OJK</w:t>
      </w:r>
      <w:r w:rsidRPr="00146430">
        <w:rPr>
          <w:rFonts w:ascii="Bookman Old Style" w:hAnsi="Bookman Old Style"/>
        </w:rPr>
        <w:t xml:space="preserve"> </w:t>
      </w:r>
      <w:r w:rsidRPr="00146430">
        <w:rPr>
          <w:rFonts w:ascii="Bookman Old Style" w:hAnsi="Bookman Old Style"/>
          <w:sz w:val="24"/>
          <w:szCs w:val="24"/>
        </w:rPr>
        <w:t>mengenai penerapan fungsi audit intern pada bank umum. Laporan ini berisi informasi mengenai ringkasan audit intern dan laporan pelaksanaan dan pokok-pokok hasil audit intern.</w:t>
      </w:r>
    </w:p>
    <w:p w14:paraId="3079DEC1" w14:textId="77777777" w:rsidR="00B648E4" w:rsidRPr="00146430" w:rsidRDefault="00B648E4" w:rsidP="00B648E4">
      <w:pPr>
        <w:spacing w:after="0" w:line="240" w:lineRule="auto"/>
        <w:jc w:val="both"/>
        <w:rPr>
          <w:rFonts w:ascii="Bookman Old Style" w:hAnsi="Bookman Old Style"/>
          <w:sz w:val="24"/>
          <w:szCs w:val="24"/>
        </w:rPr>
      </w:pPr>
      <w:r w:rsidRPr="00146430">
        <w:rPr>
          <w:rFonts w:ascii="Bookman Old Style" w:hAnsi="Bookman Old Style"/>
          <w:sz w:val="24"/>
          <w:szCs w:val="24"/>
        </w:rPr>
        <w:t>Laporan pelaksanaan dan pokok-pokok hasil audit intern terdiri atas 2 (dua) form yaitu:</w:t>
      </w:r>
    </w:p>
    <w:p w14:paraId="4E6355D9" w14:textId="77777777" w:rsidR="00B648E4" w:rsidRPr="00146430" w:rsidRDefault="00B648E4" w:rsidP="00B648E4">
      <w:pPr>
        <w:pStyle w:val="ListParagraph"/>
        <w:numPr>
          <w:ilvl w:val="0"/>
          <w:numId w:val="51"/>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Form 01.00 – Ringkasan Audit Intern</w:t>
      </w:r>
    </w:p>
    <w:p w14:paraId="53E14776" w14:textId="77777777" w:rsidR="00B648E4" w:rsidRPr="00146430" w:rsidRDefault="00B648E4" w:rsidP="00B648E4">
      <w:pPr>
        <w:pStyle w:val="ListParagraph"/>
        <w:numPr>
          <w:ilvl w:val="0"/>
          <w:numId w:val="51"/>
        </w:numPr>
        <w:spacing w:after="0" w:line="240" w:lineRule="auto"/>
        <w:ind w:left="567" w:hanging="567"/>
        <w:jc w:val="both"/>
        <w:rPr>
          <w:rFonts w:ascii="Bookman Old Style" w:hAnsi="Bookman Old Style"/>
          <w:sz w:val="24"/>
          <w:szCs w:val="24"/>
        </w:rPr>
      </w:pPr>
      <w:r w:rsidRPr="00146430">
        <w:rPr>
          <w:rFonts w:ascii="Bookman Old Style" w:hAnsi="Bookman Old Style"/>
          <w:sz w:val="24"/>
          <w:szCs w:val="24"/>
        </w:rPr>
        <w:t>Form 01.01 – Laporan Pelaksanaan dan Pokok-Pokok Hasil Audit Intern</w:t>
      </w:r>
    </w:p>
    <w:p w14:paraId="047F6DB6" w14:textId="77777777" w:rsidR="00B648E4" w:rsidRPr="00146430" w:rsidRDefault="00B648E4" w:rsidP="00B648E4">
      <w:pPr>
        <w:spacing w:after="0" w:line="240" w:lineRule="auto"/>
        <w:rPr>
          <w:rFonts w:ascii="Bookman Old Style" w:hAnsi="Bookman Old Style"/>
          <w:sz w:val="24"/>
          <w:szCs w:val="24"/>
        </w:rPr>
      </w:pPr>
    </w:p>
    <w:p w14:paraId="27A08B8D" w14:textId="77777777" w:rsidR="00B648E4" w:rsidRPr="00146430" w:rsidRDefault="00B648E4" w:rsidP="00B648E4">
      <w:pPr>
        <w:spacing w:after="0" w:line="240" w:lineRule="auto"/>
        <w:rPr>
          <w:rFonts w:ascii="Bookman Old Style" w:hAnsi="Bookman Old Style"/>
          <w:sz w:val="24"/>
          <w:szCs w:val="24"/>
        </w:rPr>
        <w:sectPr w:rsidR="00B648E4" w:rsidRPr="00146430" w:rsidSect="00622EF8">
          <w:pgSz w:w="12240" w:h="18720" w:code="41"/>
          <w:pgMar w:top="1701" w:right="1418" w:bottom="1418" w:left="1418" w:header="709" w:footer="709" w:gutter="0"/>
          <w:cols w:space="708"/>
          <w:docGrid w:linePitch="360"/>
        </w:sectPr>
      </w:pPr>
    </w:p>
    <w:p w14:paraId="55166F0C" w14:textId="77777777" w:rsidR="00B648E4" w:rsidRPr="00146430" w:rsidRDefault="00B648E4" w:rsidP="00B648E4">
      <w:pPr>
        <w:spacing w:after="0" w:line="240" w:lineRule="auto"/>
        <w:rPr>
          <w:rFonts w:ascii="Bookman Old Style" w:hAnsi="Bookman Old Style"/>
          <w:sz w:val="24"/>
          <w:szCs w:val="24"/>
        </w:rPr>
      </w:pPr>
      <w:r w:rsidRPr="00146430">
        <w:rPr>
          <w:rFonts w:ascii="Bookman Old Style" w:hAnsi="Bookman Old Style"/>
          <w:sz w:val="24"/>
          <w:szCs w:val="24"/>
        </w:rPr>
        <w:t>Pedoman pengisian laporan pelaksanaan dan pokok-pokok hasil audit intern</w:t>
      </w:r>
    </w:p>
    <w:p w14:paraId="58AEFC7E" w14:textId="77777777" w:rsidR="00B648E4" w:rsidRPr="00146430" w:rsidRDefault="00B648E4" w:rsidP="00B648E4">
      <w:pPr>
        <w:spacing w:after="0" w:line="240" w:lineRule="auto"/>
        <w:rPr>
          <w:rFonts w:ascii="Bookman Old Style" w:hAnsi="Bookman Old Style"/>
          <w:sz w:val="24"/>
          <w:szCs w:val="24"/>
        </w:rPr>
      </w:pPr>
    </w:p>
    <w:p w14:paraId="4C196582" w14:textId="77777777" w:rsidR="00B648E4" w:rsidRPr="00146430" w:rsidRDefault="00B648E4" w:rsidP="00B648E4">
      <w:pPr>
        <w:pStyle w:val="ListParagraph"/>
        <w:numPr>
          <w:ilvl w:val="0"/>
          <w:numId w:val="42"/>
        </w:numPr>
        <w:spacing w:after="0" w:line="240" w:lineRule="auto"/>
        <w:rPr>
          <w:rFonts w:ascii="Bookman Old Style" w:hAnsi="Bookman Old Style"/>
          <w:sz w:val="24"/>
          <w:szCs w:val="24"/>
        </w:rPr>
      </w:pPr>
      <w:r w:rsidRPr="00146430">
        <w:rPr>
          <w:rFonts w:ascii="Bookman Old Style" w:hAnsi="Bookman Old Style"/>
          <w:sz w:val="24"/>
          <w:szCs w:val="24"/>
        </w:rPr>
        <w:t>Form 01.00 – Ringkasan Audit Intern</w:t>
      </w:r>
    </w:p>
    <w:p w14:paraId="0558101C" w14:textId="77777777" w:rsidR="00B648E4" w:rsidRPr="00146430" w:rsidRDefault="00B648E4" w:rsidP="00B648E4">
      <w:pPr>
        <w:pStyle w:val="ListParagraph"/>
        <w:spacing w:after="0" w:line="240" w:lineRule="auto"/>
        <w:rPr>
          <w:rFonts w:ascii="Bookman Old Style" w:hAnsi="Bookman Old Style"/>
          <w:sz w:val="24"/>
          <w:szCs w:val="24"/>
        </w:rPr>
      </w:pPr>
    </w:p>
    <w:tbl>
      <w:tblPr>
        <w:tblW w:w="49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472"/>
        <w:gridCol w:w="2007"/>
        <w:gridCol w:w="1898"/>
        <w:gridCol w:w="1851"/>
        <w:gridCol w:w="1454"/>
      </w:tblGrid>
      <w:tr w:rsidR="00B648E4" w:rsidRPr="00146430" w14:paraId="7FBC6F7E" w14:textId="77777777" w:rsidTr="00753776">
        <w:trPr>
          <w:trHeight w:val="1349"/>
        </w:trPr>
        <w:tc>
          <w:tcPr>
            <w:tcW w:w="278" w:type="pct"/>
            <w:shd w:val="clear" w:color="auto" w:fill="D9D9D9" w:themeFill="background1" w:themeFillShade="D9"/>
            <w:hideMark/>
          </w:tcPr>
          <w:p w14:paraId="1E6EBA85"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No</w:t>
            </w:r>
          </w:p>
        </w:tc>
        <w:tc>
          <w:tcPr>
            <w:tcW w:w="801" w:type="pct"/>
            <w:shd w:val="clear" w:color="auto" w:fill="D9D9D9" w:themeFill="background1" w:themeFillShade="D9"/>
          </w:tcPr>
          <w:p w14:paraId="18F64A93"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Aktivitas</w:t>
            </w:r>
          </w:p>
        </w:tc>
        <w:tc>
          <w:tcPr>
            <w:tcW w:w="1091" w:type="pct"/>
            <w:shd w:val="clear" w:color="auto" w:fill="D9D9D9" w:themeFill="background1" w:themeFillShade="D9"/>
          </w:tcPr>
          <w:p w14:paraId="3B979D1A"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Objek/Ruang Lingkup Audit</w:t>
            </w:r>
          </w:p>
        </w:tc>
        <w:tc>
          <w:tcPr>
            <w:tcW w:w="1032" w:type="pct"/>
            <w:shd w:val="clear" w:color="auto" w:fill="D9D9D9" w:themeFill="background1" w:themeFillShade="D9"/>
          </w:tcPr>
          <w:p w14:paraId="4272D506"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Waktu Pelaksanaan Audit</w:t>
            </w:r>
          </w:p>
        </w:tc>
        <w:tc>
          <w:tcPr>
            <w:tcW w:w="1006" w:type="pct"/>
            <w:shd w:val="clear" w:color="auto" w:fill="D9D9D9" w:themeFill="background1" w:themeFillShade="D9"/>
          </w:tcPr>
          <w:p w14:paraId="4A631435"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Penggunaan Pihak Eksternal</w:t>
            </w:r>
          </w:p>
        </w:tc>
        <w:tc>
          <w:tcPr>
            <w:tcW w:w="791" w:type="pct"/>
            <w:shd w:val="clear" w:color="auto" w:fill="D9D9D9" w:themeFill="background1" w:themeFillShade="D9"/>
            <w:hideMark/>
          </w:tcPr>
          <w:p w14:paraId="560B049A"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Temuan audit</w:t>
            </w:r>
          </w:p>
        </w:tc>
      </w:tr>
      <w:tr w:rsidR="00B648E4" w:rsidRPr="00146430" w14:paraId="0699414E" w14:textId="77777777" w:rsidTr="00753776">
        <w:trPr>
          <w:trHeight w:val="337"/>
        </w:trPr>
        <w:tc>
          <w:tcPr>
            <w:tcW w:w="278" w:type="pct"/>
            <w:shd w:val="clear" w:color="00B0F0" w:fill="E6E6E6"/>
          </w:tcPr>
          <w:p w14:paraId="7B0E3605"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p>
        </w:tc>
        <w:tc>
          <w:tcPr>
            <w:tcW w:w="801" w:type="pct"/>
            <w:shd w:val="clear" w:color="00B0F0" w:fill="E6E6E6"/>
          </w:tcPr>
          <w:p w14:paraId="6B3B6AC1"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I</w:t>
            </w:r>
          </w:p>
        </w:tc>
        <w:tc>
          <w:tcPr>
            <w:tcW w:w="1091" w:type="pct"/>
            <w:shd w:val="clear" w:color="00B0F0" w:fill="E6E6E6"/>
          </w:tcPr>
          <w:p w14:paraId="617B6193"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II</w:t>
            </w:r>
          </w:p>
        </w:tc>
        <w:tc>
          <w:tcPr>
            <w:tcW w:w="1032" w:type="pct"/>
            <w:shd w:val="clear" w:color="00B0F0" w:fill="E6E6E6"/>
          </w:tcPr>
          <w:p w14:paraId="555B4128"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III</w:t>
            </w:r>
          </w:p>
        </w:tc>
        <w:tc>
          <w:tcPr>
            <w:tcW w:w="1006" w:type="pct"/>
            <w:shd w:val="clear" w:color="00B0F0" w:fill="E6E6E6"/>
          </w:tcPr>
          <w:p w14:paraId="28DF85EE"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IV</w:t>
            </w:r>
          </w:p>
        </w:tc>
        <w:tc>
          <w:tcPr>
            <w:tcW w:w="791" w:type="pct"/>
            <w:shd w:val="clear" w:color="00B0F0" w:fill="E6E6E6"/>
          </w:tcPr>
          <w:p w14:paraId="2221D29B"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V</w:t>
            </w:r>
          </w:p>
        </w:tc>
      </w:tr>
      <w:tr w:rsidR="00B648E4" w:rsidRPr="00146430" w14:paraId="7EFF9120" w14:textId="77777777" w:rsidTr="00753776">
        <w:trPr>
          <w:trHeight w:val="291"/>
        </w:trPr>
        <w:tc>
          <w:tcPr>
            <w:tcW w:w="278" w:type="pct"/>
            <w:shd w:val="clear" w:color="auto" w:fill="auto"/>
            <w:noWrap/>
            <w:vAlign w:val="center"/>
          </w:tcPr>
          <w:p w14:paraId="406AFB44"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801" w:type="pct"/>
          </w:tcPr>
          <w:p w14:paraId="633646CD"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1091" w:type="pct"/>
          </w:tcPr>
          <w:p w14:paraId="34472447"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1032" w:type="pct"/>
          </w:tcPr>
          <w:p w14:paraId="284790A9"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1006" w:type="pct"/>
          </w:tcPr>
          <w:p w14:paraId="5C856734"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791" w:type="pct"/>
            <w:shd w:val="clear" w:color="auto" w:fill="auto"/>
            <w:vAlign w:val="center"/>
          </w:tcPr>
          <w:p w14:paraId="04D51E7F"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r>
    </w:tbl>
    <w:p w14:paraId="2D6F7229" w14:textId="77777777" w:rsidR="00B648E4" w:rsidRDefault="00B648E4" w:rsidP="00B648E4">
      <w:pPr>
        <w:spacing w:after="0" w:line="240" w:lineRule="auto"/>
        <w:rPr>
          <w:rFonts w:ascii="Bookman Old Style" w:hAnsi="Bookman Old Style"/>
          <w:sz w:val="24"/>
          <w:szCs w:val="24"/>
        </w:rPr>
      </w:pPr>
    </w:p>
    <w:tbl>
      <w:tblPr>
        <w:tblW w:w="49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61"/>
        <w:gridCol w:w="1636"/>
        <w:gridCol w:w="1922"/>
        <w:gridCol w:w="2095"/>
      </w:tblGrid>
      <w:tr w:rsidR="00B648E4" w:rsidRPr="00146430" w14:paraId="2A9BCD04" w14:textId="77777777" w:rsidTr="00753776">
        <w:trPr>
          <w:trHeight w:val="1349"/>
        </w:trPr>
        <w:tc>
          <w:tcPr>
            <w:tcW w:w="1092" w:type="pct"/>
            <w:shd w:val="clear" w:color="auto" w:fill="D9D9D9" w:themeFill="background1" w:themeFillShade="D9"/>
            <w:hideMark/>
          </w:tcPr>
          <w:p w14:paraId="277B5A59"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Rekomendasi SKAI terhadap hasil temuan audit</w:t>
            </w:r>
          </w:p>
        </w:tc>
        <w:tc>
          <w:tcPr>
            <w:tcW w:w="837" w:type="pct"/>
            <w:shd w:val="clear" w:color="auto" w:fill="D9D9D9" w:themeFill="background1" w:themeFillShade="D9"/>
            <w:hideMark/>
          </w:tcPr>
          <w:p w14:paraId="4245DECD"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Tanggapan auditee terhadap hasil audit</w:t>
            </w:r>
          </w:p>
        </w:tc>
        <w:tc>
          <w:tcPr>
            <w:tcW w:w="889" w:type="pct"/>
            <w:shd w:val="clear" w:color="auto" w:fill="D9D9D9" w:themeFill="background1" w:themeFillShade="D9"/>
            <w:hideMark/>
          </w:tcPr>
          <w:p w14:paraId="0D81297B"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Tindak lanjut auditee yang ditentukan oleh SKAI terhadap temuan audit</w:t>
            </w:r>
          </w:p>
        </w:tc>
        <w:tc>
          <w:tcPr>
            <w:tcW w:w="1044" w:type="pct"/>
            <w:shd w:val="clear" w:color="auto" w:fill="D9D9D9" w:themeFill="background1" w:themeFillShade="D9"/>
            <w:hideMark/>
          </w:tcPr>
          <w:p w14:paraId="2F210058"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Komitmen auditee yang telah disepakati oleh SKAI</w:t>
            </w:r>
          </w:p>
        </w:tc>
        <w:tc>
          <w:tcPr>
            <w:tcW w:w="1137" w:type="pct"/>
            <w:shd w:val="clear" w:color="auto" w:fill="D9D9D9" w:themeFill="background1" w:themeFillShade="D9"/>
            <w:hideMark/>
          </w:tcPr>
          <w:p w14:paraId="2016ED56"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sidRPr="00146430">
              <w:rPr>
                <w:rFonts w:ascii="Bookman Old Style" w:eastAsia="Times New Roman" w:hAnsi="Bookman Old Style" w:cs="Calibri"/>
                <w:b/>
                <w:bCs/>
                <w:color w:val="000000"/>
                <w:sz w:val="24"/>
                <w:lang w:val="en-ID" w:eastAsia="en-ID"/>
              </w:rPr>
              <w:t>Hasil pemantauan komitmen auditee yang dilakukan oleh SKAI terhadap realisasi komitmen yang telah dijanjikan oleh auditee</w:t>
            </w:r>
          </w:p>
        </w:tc>
      </w:tr>
      <w:tr w:rsidR="00B648E4" w:rsidRPr="00146430" w14:paraId="3B162D9C" w14:textId="77777777" w:rsidTr="00753776">
        <w:trPr>
          <w:trHeight w:val="337"/>
        </w:trPr>
        <w:tc>
          <w:tcPr>
            <w:tcW w:w="1092" w:type="pct"/>
            <w:shd w:val="clear" w:color="00B0F0" w:fill="E6E6E6"/>
          </w:tcPr>
          <w:p w14:paraId="3614E4F3"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VI</w:t>
            </w:r>
          </w:p>
        </w:tc>
        <w:tc>
          <w:tcPr>
            <w:tcW w:w="837" w:type="pct"/>
            <w:shd w:val="clear" w:color="00B0F0" w:fill="E6E6E6"/>
          </w:tcPr>
          <w:p w14:paraId="5AA01797"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VII</w:t>
            </w:r>
          </w:p>
        </w:tc>
        <w:tc>
          <w:tcPr>
            <w:tcW w:w="889" w:type="pct"/>
            <w:shd w:val="clear" w:color="00B0F0" w:fill="E6E6E6"/>
          </w:tcPr>
          <w:p w14:paraId="4AB5E97A"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VIII</w:t>
            </w:r>
          </w:p>
        </w:tc>
        <w:tc>
          <w:tcPr>
            <w:tcW w:w="1044" w:type="pct"/>
            <w:shd w:val="clear" w:color="00B0F0" w:fill="E6E6E6"/>
          </w:tcPr>
          <w:p w14:paraId="3FCABD32"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IX</w:t>
            </w:r>
          </w:p>
        </w:tc>
        <w:tc>
          <w:tcPr>
            <w:tcW w:w="1137" w:type="pct"/>
            <w:shd w:val="clear" w:color="00B0F0" w:fill="E6E6E6"/>
          </w:tcPr>
          <w:p w14:paraId="5FC8F2C4" w14:textId="77777777" w:rsidR="00B648E4" w:rsidRPr="00146430" w:rsidRDefault="00B648E4" w:rsidP="00753776">
            <w:pPr>
              <w:spacing w:after="0" w:line="240" w:lineRule="auto"/>
              <w:jc w:val="center"/>
              <w:rPr>
                <w:rFonts w:ascii="Bookman Old Style" w:eastAsia="Times New Roman" w:hAnsi="Bookman Old Style" w:cs="Calibri"/>
                <w:b/>
                <w:bCs/>
                <w:color w:val="000000"/>
                <w:sz w:val="24"/>
                <w:lang w:val="en-ID" w:eastAsia="en-ID"/>
              </w:rPr>
            </w:pPr>
            <w:r>
              <w:rPr>
                <w:rFonts w:ascii="Bookman Old Style" w:eastAsia="Times New Roman" w:hAnsi="Bookman Old Style" w:cs="Calibri"/>
                <w:b/>
                <w:bCs/>
                <w:color w:val="000000"/>
                <w:sz w:val="24"/>
                <w:lang w:val="en-ID" w:eastAsia="en-ID"/>
              </w:rPr>
              <w:t>X</w:t>
            </w:r>
          </w:p>
        </w:tc>
      </w:tr>
      <w:tr w:rsidR="00B648E4" w:rsidRPr="00146430" w14:paraId="309A47BD" w14:textId="77777777" w:rsidTr="00753776">
        <w:trPr>
          <w:trHeight w:val="291"/>
        </w:trPr>
        <w:tc>
          <w:tcPr>
            <w:tcW w:w="1092" w:type="pct"/>
            <w:shd w:val="clear" w:color="auto" w:fill="auto"/>
            <w:vAlign w:val="center"/>
          </w:tcPr>
          <w:p w14:paraId="5CE07C6E"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837" w:type="pct"/>
            <w:shd w:val="clear" w:color="auto" w:fill="auto"/>
            <w:vAlign w:val="center"/>
          </w:tcPr>
          <w:p w14:paraId="2B128218"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889" w:type="pct"/>
            <w:shd w:val="clear" w:color="auto" w:fill="auto"/>
            <w:vAlign w:val="center"/>
          </w:tcPr>
          <w:p w14:paraId="0015AF69"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1044" w:type="pct"/>
            <w:shd w:val="clear" w:color="auto" w:fill="auto"/>
            <w:vAlign w:val="center"/>
          </w:tcPr>
          <w:p w14:paraId="5AF6F6B5"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c>
          <w:tcPr>
            <w:tcW w:w="1137" w:type="pct"/>
            <w:shd w:val="clear" w:color="auto" w:fill="auto"/>
            <w:vAlign w:val="center"/>
          </w:tcPr>
          <w:p w14:paraId="4F6353FF" w14:textId="77777777" w:rsidR="00B648E4" w:rsidRPr="00146430" w:rsidRDefault="00B648E4" w:rsidP="00753776">
            <w:pPr>
              <w:spacing w:after="0" w:line="240" w:lineRule="auto"/>
              <w:jc w:val="center"/>
              <w:rPr>
                <w:rFonts w:ascii="Bookman Old Style" w:eastAsia="Times New Roman" w:hAnsi="Bookman Old Style" w:cs="Calibri"/>
                <w:color w:val="000000"/>
                <w:sz w:val="24"/>
                <w:lang w:val="en-ID" w:eastAsia="en-ID"/>
              </w:rPr>
            </w:pPr>
          </w:p>
        </w:tc>
      </w:tr>
    </w:tbl>
    <w:p w14:paraId="29BED8EE" w14:textId="77777777" w:rsidR="00B648E4" w:rsidRDefault="00B648E4" w:rsidP="00B648E4">
      <w:pPr>
        <w:spacing w:after="0" w:line="240" w:lineRule="auto"/>
        <w:rPr>
          <w:rFonts w:ascii="Bookman Old Style" w:hAnsi="Bookman Old Style"/>
          <w:sz w:val="24"/>
          <w:szCs w:val="24"/>
        </w:rPr>
      </w:pPr>
    </w:p>
    <w:p w14:paraId="1994EFF1" w14:textId="77777777" w:rsidR="00B648E4" w:rsidRDefault="00B648E4" w:rsidP="00B648E4">
      <w:pPr>
        <w:pStyle w:val="ListParagraph"/>
        <w:numPr>
          <w:ilvl w:val="2"/>
          <w:numId w:val="17"/>
        </w:numPr>
        <w:spacing w:after="0" w:line="240" w:lineRule="auto"/>
        <w:ind w:left="1134" w:hanging="567"/>
        <w:rPr>
          <w:rFonts w:ascii="Bookman Old Style" w:hAnsi="Bookman Old Style"/>
          <w:sz w:val="24"/>
          <w:szCs w:val="24"/>
        </w:rPr>
      </w:pPr>
      <w:r>
        <w:rPr>
          <w:rFonts w:ascii="Bookman Old Style" w:hAnsi="Bookman Old Style"/>
          <w:sz w:val="24"/>
          <w:szCs w:val="24"/>
        </w:rPr>
        <w:t xml:space="preserve">Aktivitas </w:t>
      </w:r>
    </w:p>
    <w:p w14:paraId="01C59CFD" w14:textId="77777777" w:rsidR="00B648E4" w:rsidRDefault="00B648E4" w:rsidP="00B648E4">
      <w:pPr>
        <w:pStyle w:val="ListParagraph"/>
        <w:spacing w:after="0" w:line="240" w:lineRule="auto"/>
        <w:ind w:left="1134"/>
        <w:rPr>
          <w:rFonts w:ascii="Bookman Old Style" w:hAnsi="Bookman Old Style"/>
          <w:sz w:val="24"/>
          <w:szCs w:val="24"/>
        </w:rPr>
      </w:pPr>
      <w:r>
        <w:rPr>
          <w:rFonts w:ascii="Bookman Old Style" w:hAnsi="Bookman Old Style"/>
          <w:sz w:val="24"/>
          <w:szCs w:val="24"/>
        </w:rPr>
        <w:t>Diisi dengan sandi referensi sebagaimana tabel berikut:</w:t>
      </w:r>
    </w:p>
    <w:tbl>
      <w:tblPr>
        <w:tblW w:w="6756" w:type="dxa"/>
        <w:tblInd w:w="1129" w:type="dxa"/>
        <w:tblLook w:val="04A0" w:firstRow="1" w:lastRow="0" w:firstColumn="1" w:lastColumn="0" w:noHBand="0" w:noVBand="1"/>
      </w:tblPr>
      <w:tblGrid>
        <w:gridCol w:w="4627"/>
        <w:gridCol w:w="2129"/>
      </w:tblGrid>
      <w:tr w:rsidR="00B648E4" w:rsidRPr="0077780B" w14:paraId="16EE8BAF" w14:textId="77777777" w:rsidTr="00753776">
        <w:trPr>
          <w:trHeight w:val="383"/>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243E60" w14:textId="77777777" w:rsidR="00B648E4" w:rsidRPr="0077780B" w:rsidRDefault="00B648E4" w:rsidP="00753776">
            <w:pPr>
              <w:spacing w:after="0" w:line="240" w:lineRule="auto"/>
              <w:rPr>
                <w:rFonts w:ascii="Bookman Old Style" w:eastAsia="Times New Roman" w:hAnsi="Bookman Old Style"/>
                <w:b/>
                <w:bCs/>
                <w:sz w:val="24"/>
                <w:szCs w:val="24"/>
                <w:lang w:val="en-ID" w:eastAsia="en-ID"/>
              </w:rPr>
            </w:pPr>
            <w:r w:rsidRPr="0077780B">
              <w:rPr>
                <w:rFonts w:ascii="Bookman Old Style" w:eastAsia="Times New Roman" w:hAnsi="Bookman Old Style"/>
                <w:b/>
                <w:bCs/>
                <w:sz w:val="24"/>
                <w:szCs w:val="24"/>
                <w:lang w:val="en-ID" w:eastAsia="en-ID"/>
              </w:rPr>
              <w:t>Aktivitas</w:t>
            </w:r>
          </w:p>
        </w:tc>
        <w:tc>
          <w:tcPr>
            <w:tcW w:w="21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99FA7" w14:textId="77777777" w:rsidR="00B648E4" w:rsidRPr="0077780B" w:rsidRDefault="00B648E4" w:rsidP="00753776">
            <w:pPr>
              <w:spacing w:after="0" w:line="240" w:lineRule="auto"/>
              <w:jc w:val="center"/>
              <w:rPr>
                <w:rFonts w:ascii="Bookman Old Style" w:eastAsia="Times New Roman" w:hAnsi="Bookman Old Style" w:cs="Calibri"/>
                <w:b/>
                <w:bCs/>
                <w:sz w:val="24"/>
                <w:szCs w:val="24"/>
                <w:lang w:val="en-ID" w:eastAsia="en-ID"/>
              </w:rPr>
            </w:pPr>
            <w:r w:rsidRPr="0077780B">
              <w:rPr>
                <w:rFonts w:ascii="Bookman Old Style" w:eastAsia="Times New Roman" w:hAnsi="Bookman Old Style" w:cs="Calibri"/>
                <w:b/>
                <w:bCs/>
                <w:sz w:val="24"/>
                <w:szCs w:val="24"/>
                <w:lang w:val="en-ID" w:eastAsia="en-ID"/>
              </w:rPr>
              <w:t>Sandi</w:t>
            </w:r>
          </w:p>
        </w:tc>
      </w:tr>
      <w:tr w:rsidR="00B648E4" w:rsidRPr="0077780B" w14:paraId="7BEE5CA8"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58716D06"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 xml:space="preserve">Pembiayaan </w:t>
            </w:r>
          </w:p>
        </w:tc>
        <w:tc>
          <w:tcPr>
            <w:tcW w:w="2129" w:type="dxa"/>
            <w:tcBorders>
              <w:top w:val="nil"/>
              <w:left w:val="nil"/>
              <w:bottom w:val="single" w:sz="4" w:space="0" w:color="auto"/>
              <w:right w:val="single" w:sz="4" w:space="0" w:color="auto"/>
            </w:tcBorders>
            <w:shd w:val="clear" w:color="auto" w:fill="auto"/>
            <w:noWrap/>
            <w:vAlign w:val="bottom"/>
            <w:hideMark/>
          </w:tcPr>
          <w:p w14:paraId="12705EB7"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1</w:t>
            </w:r>
          </w:p>
        </w:tc>
      </w:tr>
      <w:tr w:rsidR="00B648E4" w:rsidRPr="0077780B" w14:paraId="74C0CEB2"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0265927E"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Treasury</w:t>
            </w:r>
          </w:p>
        </w:tc>
        <w:tc>
          <w:tcPr>
            <w:tcW w:w="2129" w:type="dxa"/>
            <w:tcBorders>
              <w:top w:val="nil"/>
              <w:left w:val="nil"/>
              <w:bottom w:val="single" w:sz="4" w:space="0" w:color="auto"/>
              <w:right w:val="single" w:sz="4" w:space="0" w:color="auto"/>
            </w:tcBorders>
            <w:shd w:val="clear" w:color="auto" w:fill="auto"/>
            <w:noWrap/>
            <w:vAlign w:val="bottom"/>
            <w:hideMark/>
          </w:tcPr>
          <w:p w14:paraId="0DB1B030"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2</w:t>
            </w:r>
          </w:p>
        </w:tc>
      </w:tr>
      <w:tr w:rsidR="00B648E4" w:rsidRPr="0077780B" w14:paraId="65DEEF84"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23C6686B"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Operasional</w:t>
            </w:r>
          </w:p>
        </w:tc>
        <w:tc>
          <w:tcPr>
            <w:tcW w:w="2129" w:type="dxa"/>
            <w:tcBorders>
              <w:top w:val="nil"/>
              <w:left w:val="nil"/>
              <w:bottom w:val="single" w:sz="4" w:space="0" w:color="auto"/>
              <w:right w:val="single" w:sz="4" w:space="0" w:color="auto"/>
            </w:tcBorders>
            <w:shd w:val="clear" w:color="auto" w:fill="auto"/>
            <w:noWrap/>
            <w:vAlign w:val="bottom"/>
            <w:hideMark/>
          </w:tcPr>
          <w:p w14:paraId="0DA09E20"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3</w:t>
            </w:r>
          </w:p>
        </w:tc>
      </w:tr>
      <w:tr w:rsidR="00B648E4" w:rsidRPr="0077780B" w14:paraId="4D61914B"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34977624"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 xml:space="preserve">Sistem Pembayaraan </w:t>
            </w:r>
          </w:p>
        </w:tc>
        <w:tc>
          <w:tcPr>
            <w:tcW w:w="2129" w:type="dxa"/>
            <w:tcBorders>
              <w:top w:val="nil"/>
              <w:left w:val="nil"/>
              <w:bottom w:val="single" w:sz="4" w:space="0" w:color="auto"/>
              <w:right w:val="single" w:sz="4" w:space="0" w:color="auto"/>
            </w:tcBorders>
            <w:shd w:val="clear" w:color="auto" w:fill="auto"/>
            <w:noWrap/>
            <w:vAlign w:val="bottom"/>
            <w:hideMark/>
          </w:tcPr>
          <w:p w14:paraId="319C1F17"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4</w:t>
            </w:r>
          </w:p>
        </w:tc>
      </w:tr>
      <w:tr w:rsidR="00B648E4" w:rsidRPr="0077780B" w14:paraId="4B82DD41"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330FBF37"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 xml:space="preserve">Pendanaan </w:t>
            </w:r>
          </w:p>
        </w:tc>
        <w:tc>
          <w:tcPr>
            <w:tcW w:w="2129" w:type="dxa"/>
            <w:tcBorders>
              <w:top w:val="nil"/>
              <w:left w:val="nil"/>
              <w:bottom w:val="single" w:sz="4" w:space="0" w:color="auto"/>
              <w:right w:val="single" w:sz="4" w:space="0" w:color="auto"/>
            </w:tcBorders>
            <w:shd w:val="clear" w:color="auto" w:fill="auto"/>
            <w:noWrap/>
            <w:vAlign w:val="bottom"/>
            <w:hideMark/>
          </w:tcPr>
          <w:p w14:paraId="7E277A11"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5</w:t>
            </w:r>
          </w:p>
        </w:tc>
      </w:tr>
      <w:tr w:rsidR="00B648E4" w:rsidRPr="0077780B" w14:paraId="31F1A89B"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766EE2D9"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APU PPT PPSPM</w:t>
            </w:r>
          </w:p>
        </w:tc>
        <w:tc>
          <w:tcPr>
            <w:tcW w:w="2129" w:type="dxa"/>
            <w:tcBorders>
              <w:top w:val="nil"/>
              <w:left w:val="nil"/>
              <w:bottom w:val="single" w:sz="4" w:space="0" w:color="auto"/>
              <w:right w:val="single" w:sz="4" w:space="0" w:color="auto"/>
            </w:tcBorders>
            <w:shd w:val="clear" w:color="auto" w:fill="auto"/>
            <w:noWrap/>
            <w:vAlign w:val="bottom"/>
            <w:hideMark/>
          </w:tcPr>
          <w:p w14:paraId="17018FAD"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6</w:t>
            </w:r>
          </w:p>
        </w:tc>
      </w:tr>
      <w:tr w:rsidR="00B648E4" w:rsidRPr="0077780B" w14:paraId="050FEDD0"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1EDE0419"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Anak Usaha</w:t>
            </w:r>
          </w:p>
        </w:tc>
        <w:tc>
          <w:tcPr>
            <w:tcW w:w="2129" w:type="dxa"/>
            <w:tcBorders>
              <w:top w:val="nil"/>
              <w:left w:val="nil"/>
              <w:bottom w:val="single" w:sz="4" w:space="0" w:color="auto"/>
              <w:right w:val="single" w:sz="4" w:space="0" w:color="auto"/>
            </w:tcBorders>
            <w:shd w:val="clear" w:color="auto" w:fill="auto"/>
            <w:noWrap/>
            <w:vAlign w:val="bottom"/>
            <w:hideMark/>
          </w:tcPr>
          <w:p w14:paraId="464FF8FD"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7</w:t>
            </w:r>
          </w:p>
        </w:tc>
      </w:tr>
      <w:tr w:rsidR="00B648E4" w:rsidRPr="0077780B" w14:paraId="0D420738"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4F22E741"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Pemenuhan Prinsip Syariah</w:t>
            </w:r>
          </w:p>
        </w:tc>
        <w:tc>
          <w:tcPr>
            <w:tcW w:w="2129" w:type="dxa"/>
            <w:tcBorders>
              <w:top w:val="nil"/>
              <w:left w:val="nil"/>
              <w:bottom w:val="single" w:sz="4" w:space="0" w:color="auto"/>
              <w:right w:val="single" w:sz="4" w:space="0" w:color="auto"/>
            </w:tcBorders>
            <w:shd w:val="clear" w:color="auto" w:fill="auto"/>
            <w:noWrap/>
            <w:vAlign w:val="bottom"/>
            <w:hideMark/>
          </w:tcPr>
          <w:p w14:paraId="090E8647"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8</w:t>
            </w:r>
          </w:p>
        </w:tc>
      </w:tr>
      <w:tr w:rsidR="00B648E4" w:rsidRPr="0077780B" w14:paraId="16346339" w14:textId="77777777" w:rsidTr="00753776">
        <w:trPr>
          <w:trHeight w:val="251"/>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14:paraId="391BB660" w14:textId="77777777" w:rsidR="00B648E4" w:rsidRPr="0077780B" w:rsidRDefault="00B648E4" w:rsidP="00753776">
            <w:pPr>
              <w:spacing w:after="0" w:line="240" w:lineRule="auto"/>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Lainnya</w:t>
            </w:r>
          </w:p>
        </w:tc>
        <w:tc>
          <w:tcPr>
            <w:tcW w:w="2129" w:type="dxa"/>
            <w:tcBorders>
              <w:top w:val="nil"/>
              <w:left w:val="nil"/>
              <w:bottom w:val="single" w:sz="4" w:space="0" w:color="auto"/>
              <w:right w:val="single" w:sz="4" w:space="0" w:color="auto"/>
            </w:tcBorders>
            <w:shd w:val="clear" w:color="auto" w:fill="auto"/>
            <w:noWrap/>
            <w:vAlign w:val="bottom"/>
            <w:hideMark/>
          </w:tcPr>
          <w:p w14:paraId="77306234" w14:textId="77777777" w:rsidR="00B648E4" w:rsidRPr="0077780B" w:rsidRDefault="00B648E4" w:rsidP="00753776">
            <w:pPr>
              <w:spacing w:after="0" w:line="240" w:lineRule="auto"/>
              <w:jc w:val="right"/>
              <w:rPr>
                <w:rFonts w:ascii="Bookman Old Style" w:eastAsia="Times New Roman" w:hAnsi="Bookman Old Style"/>
                <w:color w:val="000000"/>
                <w:sz w:val="24"/>
                <w:szCs w:val="24"/>
                <w:lang w:val="en-ID" w:eastAsia="en-ID"/>
              </w:rPr>
            </w:pPr>
            <w:r w:rsidRPr="0077780B">
              <w:rPr>
                <w:rFonts w:ascii="Bookman Old Style" w:eastAsia="Times New Roman" w:hAnsi="Bookman Old Style"/>
                <w:color w:val="000000"/>
                <w:sz w:val="24"/>
                <w:szCs w:val="24"/>
                <w:lang w:val="en-ID" w:eastAsia="en-ID"/>
              </w:rPr>
              <w:t>99</w:t>
            </w:r>
          </w:p>
        </w:tc>
      </w:tr>
    </w:tbl>
    <w:p w14:paraId="72CF3EC5" w14:textId="77777777" w:rsidR="00B648E4" w:rsidRDefault="00B648E4" w:rsidP="00B648E4">
      <w:pPr>
        <w:pStyle w:val="ListParagraph"/>
        <w:spacing w:after="0" w:line="240" w:lineRule="auto"/>
        <w:ind w:left="1134"/>
        <w:rPr>
          <w:rFonts w:ascii="Bookman Old Style" w:hAnsi="Bookman Old Style"/>
          <w:sz w:val="24"/>
          <w:szCs w:val="24"/>
        </w:rPr>
      </w:pPr>
    </w:p>
    <w:p w14:paraId="13A80D32" w14:textId="77777777" w:rsidR="00B648E4" w:rsidRDefault="00B648E4" w:rsidP="00B648E4">
      <w:pPr>
        <w:pStyle w:val="ListParagraph"/>
        <w:numPr>
          <w:ilvl w:val="2"/>
          <w:numId w:val="17"/>
        </w:numPr>
        <w:spacing w:after="0" w:line="240" w:lineRule="auto"/>
        <w:ind w:left="1134" w:hanging="567"/>
        <w:rPr>
          <w:rFonts w:ascii="Bookman Old Style" w:hAnsi="Bookman Old Style"/>
          <w:sz w:val="24"/>
          <w:szCs w:val="24"/>
        </w:rPr>
      </w:pPr>
      <w:r>
        <w:rPr>
          <w:rFonts w:ascii="Bookman Old Style" w:hAnsi="Bookman Old Style"/>
          <w:sz w:val="24"/>
          <w:szCs w:val="24"/>
        </w:rPr>
        <w:t>Objek/Ruang Lingkup Audit</w:t>
      </w:r>
    </w:p>
    <w:p w14:paraId="310EF3EF" w14:textId="77777777" w:rsidR="00B648E4" w:rsidRDefault="00B648E4" w:rsidP="00B648E4">
      <w:pPr>
        <w:pStyle w:val="ListParagraph"/>
        <w:spacing w:after="0" w:line="240" w:lineRule="auto"/>
        <w:ind w:left="1134"/>
        <w:rPr>
          <w:rFonts w:ascii="Bookman Old Style" w:hAnsi="Bookman Old Style"/>
          <w:sz w:val="24"/>
          <w:szCs w:val="24"/>
        </w:rPr>
      </w:pPr>
      <w:r>
        <w:rPr>
          <w:rFonts w:ascii="Bookman Old Style" w:hAnsi="Bookman Old Style"/>
          <w:sz w:val="24"/>
          <w:szCs w:val="24"/>
        </w:rPr>
        <w:t xml:space="preserve">Diisi dengan uraian yang menjadi cakupan lingkup audit intern. </w:t>
      </w:r>
    </w:p>
    <w:p w14:paraId="25B0D737" w14:textId="77777777" w:rsidR="00B648E4" w:rsidRDefault="00B648E4" w:rsidP="00B648E4">
      <w:pPr>
        <w:pStyle w:val="ListParagraph"/>
        <w:spacing w:after="0" w:line="240" w:lineRule="auto"/>
        <w:ind w:left="1134"/>
        <w:rPr>
          <w:rFonts w:ascii="Bookman Old Style" w:hAnsi="Bookman Old Style"/>
          <w:sz w:val="24"/>
          <w:szCs w:val="24"/>
        </w:rPr>
      </w:pPr>
    </w:p>
    <w:p w14:paraId="0C3D2616" w14:textId="77777777" w:rsidR="00B648E4" w:rsidRDefault="00B648E4" w:rsidP="00B648E4">
      <w:pPr>
        <w:pStyle w:val="ListParagraph"/>
        <w:numPr>
          <w:ilvl w:val="2"/>
          <w:numId w:val="17"/>
        </w:numPr>
        <w:spacing w:after="0" w:line="240" w:lineRule="auto"/>
        <w:ind w:left="1134" w:hanging="567"/>
        <w:rPr>
          <w:rFonts w:ascii="Bookman Old Style" w:hAnsi="Bookman Old Style"/>
          <w:sz w:val="24"/>
          <w:szCs w:val="24"/>
        </w:rPr>
      </w:pPr>
      <w:r>
        <w:rPr>
          <w:rFonts w:ascii="Bookman Old Style" w:hAnsi="Bookman Old Style"/>
          <w:sz w:val="24"/>
          <w:szCs w:val="24"/>
        </w:rPr>
        <w:t>Waktu Pelaksanaan Audit</w:t>
      </w:r>
    </w:p>
    <w:p w14:paraId="20EAC9F3" w14:textId="77777777" w:rsidR="00B648E4" w:rsidRDefault="00B648E4" w:rsidP="00B648E4">
      <w:pPr>
        <w:pStyle w:val="ListParagraph"/>
        <w:spacing w:after="0" w:line="240" w:lineRule="auto"/>
        <w:ind w:left="1134"/>
        <w:rPr>
          <w:rFonts w:ascii="Bookman Old Style" w:hAnsi="Bookman Old Style"/>
          <w:sz w:val="24"/>
          <w:szCs w:val="24"/>
        </w:rPr>
      </w:pPr>
      <w:r>
        <w:rPr>
          <w:rFonts w:ascii="Bookman Old Style" w:hAnsi="Bookman Old Style"/>
          <w:sz w:val="24"/>
          <w:szCs w:val="24"/>
        </w:rPr>
        <w:t>Diisi dengan waktu pelaksanaan audit</w:t>
      </w:r>
    </w:p>
    <w:p w14:paraId="6A522C57" w14:textId="77777777" w:rsidR="00B648E4" w:rsidRDefault="00B648E4" w:rsidP="00B648E4">
      <w:pPr>
        <w:pStyle w:val="ListParagraph"/>
        <w:spacing w:after="0" w:line="240" w:lineRule="auto"/>
        <w:ind w:left="1134"/>
        <w:rPr>
          <w:rFonts w:ascii="Bookman Old Style" w:hAnsi="Bookman Old Style"/>
          <w:sz w:val="24"/>
          <w:szCs w:val="24"/>
        </w:rPr>
      </w:pPr>
    </w:p>
    <w:p w14:paraId="6D7C073B" w14:textId="77777777" w:rsidR="00B648E4" w:rsidRDefault="00B648E4" w:rsidP="00B648E4">
      <w:pPr>
        <w:pStyle w:val="ListParagraph"/>
        <w:numPr>
          <w:ilvl w:val="2"/>
          <w:numId w:val="17"/>
        </w:numPr>
        <w:spacing w:after="0" w:line="240" w:lineRule="auto"/>
        <w:ind w:left="1134" w:hanging="567"/>
        <w:rPr>
          <w:rFonts w:ascii="Bookman Old Style" w:hAnsi="Bookman Old Style"/>
          <w:sz w:val="24"/>
          <w:szCs w:val="24"/>
        </w:rPr>
      </w:pPr>
      <w:r>
        <w:rPr>
          <w:rFonts w:ascii="Bookman Old Style" w:hAnsi="Bookman Old Style"/>
          <w:sz w:val="24"/>
          <w:szCs w:val="24"/>
        </w:rPr>
        <w:t>Penggunaan Pihak Eksternal</w:t>
      </w:r>
    </w:p>
    <w:p w14:paraId="4A2E456A" w14:textId="77777777" w:rsidR="00B648E4" w:rsidRDefault="00B648E4" w:rsidP="00B648E4">
      <w:pPr>
        <w:pStyle w:val="ListParagraph"/>
        <w:spacing w:after="0" w:line="240" w:lineRule="auto"/>
        <w:ind w:left="1134"/>
        <w:rPr>
          <w:rFonts w:ascii="Bookman Old Style" w:hAnsi="Bookman Old Style"/>
          <w:sz w:val="24"/>
          <w:szCs w:val="24"/>
        </w:rPr>
      </w:pPr>
      <w:r>
        <w:rPr>
          <w:rFonts w:ascii="Bookman Old Style" w:hAnsi="Bookman Old Style"/>
          <w:sz w:val="24"/>
          <w:szCs w:val="24"/>
        </w:rPr>
        <w:t>Diisi dalam hal BUS menggunakan pihak eksternal dalam melakukan audit intern</w:t>
      </w:r>
    </w:p>
    <w:p w14:paraId="6C29CB65" w14:textId="77777777" w:rsidR="00B648E4" w:rsidRPr="0077780B" w:rsidRDefault="00B648E4" w:rsidP="00B648E4">
      <w:pPr>
        <w:pStyle w:val="ListParagraph"/>
        <w:spacing w:after="0" w:line="240" w:lineRule="auto"/>
        <w:ind w:left="1134"/>
        <w:rPr>
          <w:rFonts w:ascii="Bookman Old Style" w:hAnsi="Bookman Old Style"/>
          <w:sz w:val="24"/>
          <w:szCs w:val="24"/>
        </w:rPr>
      </w:pPr>
    </w:p>
    <w:p w14:paraId="1A6CE45E" w14:textId="77777777" w:rsidR="00B648E4" w:rsidRPr="00146430" w:rsidRDefault="00B648E4" w:rsidP="00B648E4">
      <w:pPr>
        <w:pStyle w:val="ListParagraph"/>
        <w:numPr>
          <w:ilvl w:val="0"/>
          <w:numId w:val="42"/>
        </w:numPr>
        <w:spacing w:after="0" w:line="240" w:lineRule="auto"/>
        <w:rPr>
          <w:rFonts w:ascii="Bookman Old Style" w:hAnsi="Bookman Old Style"/>
          <w:sz w:val="24"/>
          <w:szCs w:val="24"/>
        </w:rPr>
      </w:pPr>
      <w:r w:rsidRPr="00146430">
        <w:rPr>
          <w:rFonts w:ascii="Bookman Old Style" w:hAnsi="Bookman Old Style"/>
          <w:sz w:val="24"/>
          <w:szCs w:val="24"/>
        </w:rPr>
        <w:t>Form 01.01 – Laporan pelaksanaan dan pokok-pokok hasil audit intern</w:t>
      </w:r>
    </w:p>
    <w:p w14:paraId="5E81BB98" w14:textId="77777777" w:rsidR="00B648E4" w:rsidRPr="00146430" w:rsidRDefault="00B648E4" w:rsidP="00B648E4">
      <w:pPr>
        <w:pStyle w:val="ListParagraph"/>
        <w:spacing w:after="0" w:line="240" w:lineRule="auto"/>
        <w:rPr>
          <w:rFonts w:ascii="Bookman Old Style" w:hAnsi="Bookman Old Style"/>
          <w:sz w:val="24"/>
          <w:szCs w:val="24"/>
        </w:rPr>
      </w:pPr>
      <w:r w:rsidRPr="00146430">
        <w:rPr>
          <w:rFonts w:ascii="Bookman Old Style" w:hAnsi="Bookman Old Style"/>
          <w:sz w:val="24"/>
          <w:szCs w:val="24"/>
        </w:rPr>
        <w:t xml:space="preserve">Informasi yang dilaporkan dalam laporan pelaksanaan dan pokok-pokok hasil audit intern mengacu pada ketentuan OJK mengenai fungsi audit intern bank umum. Dokumen disampaikan dalam bentuk </w:t>
      </w:r>
      <w:r w:rsidRPr="00146430">
        <w:rPr>
          <w:rFonts w:ascii="Bookman Old Style" w:hAnsi="Bookman Old Style"/>
          <w:i/>
          <w:sz w:val="24"/>
          <w:szCs w:val="24"/>
        </w:rPr>
        <w:t xml:space="preserve">portal document format </w:t>
      </w:r>
      <w:r w:rsidRPr="00146430">
        <w:rPr>
          <w:rFonts w:ascii="Bookman Old Style" w:hAnsi="Bookman Old Style"/>
          <w:sz w:val="24"/>
          <w:szCs w:val="24"/>
        </w:rPr>
        <w:t>(pdf)</w:t>
      </w:r>
    </w:p>
    <w:p w14:paraId="75091741" w14:textId="5E7F6F03" w:rsidR="00C244F1" w:rsidRPr="00306435" w:rsidRDefault="00C244F1" w:rsidP="00C244F1">
      <w:pPr>
        <w:spacing w:after="0" w:line="240" w:lineRule="auto"/>
        <w:rPr>
          <w:rFonts w:ascii="Bookman Old Style" w:hAnsi="Bookman Old Style"/>
          <w:sz w:val="24"/>
          <w:szCs w:val="24"/>
        </w:rPr>
      </w:pPr>
    </w:p>
    <w:p w14:paraId="0BE57240" w14:textId="11681081" w:rsidR="002E358B" w:rsidRPr="00306435" w:rsidRDefault="002A6F8E"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50" w:name="_Toc207205320"/>
      <w:r w:rsidRPr="00306435">
        <w:rPr>
          <w:szCs w:val="24"/>
          <w:lang w:val="en-US"/>
        </w:rPr>
        <w:t xml:space="preserve">Laporan </w:t>
      </w:r>
      <w:r w:rsidR="000E1DCD" w:rsidRPr="00306435">
        <w:rPr>
          <w:szCs w:val="24"/>
          <w:lang w:val="en-US"/>
        </w:rPr>
        <w:t xml:space="preserve">Hasil </w:t>
      </w:r>
      <w:r w:rsidRPr="00306435">
        <w:rPr>
          <w:szCs w:val="24"/>
          <w:lang w:val="en-US"/>
        </w:rPr>
        <w:t xml:space="preserve">Penilaian Sendiri </w:t>
      </w:r>
      <w:r w:rsidRPr="00306435">
        <w:rPr>
          <w:i/>
          <w:szCs w:val="24"/>
          <w:lang w:val="en-US"/>
        </w:rPr>
        <w:t>(Self Assessment)</w:t>
      </w:r>
      <w:r w:rsidR="002E358B" w:rsidRPr="00306435">
        <w:rPr>
          <w:szCs w:val="24"/>
        </w:rPr>
        <w:t xml:space="preserve"> atas Tingkat Kesehatan Bank – Individu</w:t>
      </w:r>
      <w:bookmarkEnd w:id="50"/>
    </w:p>
    <w:p w14:paraId="67ABD580" w14:textId="77777777" w:rsidR="004F02E6" w:rsidRPr="00306435" w:rsidRDefault="004F02E6">
      <w:pPr>
        <w:spacing w:after="0" w:line="240" w:lineRule="auto"/>
        <w:rPr>
          <w:rFonts w:ascii="Bookman Old Style" w:hAnsi="Bookman Old Style"/>
          <w:sz w:val="24"/>
          <w:szCs w:val="24"/>
        </w:rPr>
      </w:pPr>
    </w:p>
    <w:p w14:paraId="46E08752" w14:textId="0ACBCBF9" w:rsidR="005664DE" w:rsidRPr="00306435" w:rsidRDefault="002A6F8E" w:rsidP="005664DE">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Laporan </w:t>
      </w:r>
      <w:r w:rsidR="008673DA" w:rsidRPr="00306435">
        <w:rPr>
          <w:rFonts w:ascii="Bookman Old Style" w:hAnsi="Bookman Old Style"/>
          <w:sz w:val="24"/>
          <w:szCs w:val="24"/>
        </w:rPr>
        <w:t xml:space="preserve">hasil </w:t>
      </w:r>
      <w:r w:rsidRPr="00306435">
        <w:rPr>
          <w:rFonts w:ascii="Bookman Old Style" w:hAnsi="Bookman Old Style"/>
          <w:sz w:val="24"/>
          <w:szCs w:val="24"/>
        </w:rPr>
        <w:t xml:space="preserve">penilaian sendiri </w:t>
      </w:r>
      <w:r w:rsidRPr="00306435">
        <w:rPr>
          <w:rFonts w:ascii="Bookman Old Style" w:hAnsi="Bookman Old Style"/>
          <w:i/>
          <w:sz w:val="24"/>
          <w:szCs w:val="24"/>
        </w:rPr>
        <w:t xml:space="preserve">(self assessment) </w:t>
      </w:r>
      <w:r w:rsidRPr="00306435">
        <w:rPr>
          <w:rFonts w:ascii="Bookman Old Style" w:hAnsi="Bookman Old Style"/>
          <w:sz w:val="24"/>
          <w:szCs w:val="24"/>
        </w:rPr>
        <w:t xml:space="preserve">atas tingkat kesehatan </w:t>
      </w:r>
      <w:r w:rsidR="005664DE" w:rsidRPr="00306435">
        <w:rPr>
          <w:rFonts w:ascii="Bookman Old Style" w:hAnsi="Bookman Old Style"/>
          <w:sz w:val="24"/>
          <w:szCs w:val="24"/>
        </w:rPr>
        <w:t>B</w:t>
      </w:r>
      <w:r w:rsidRPr="00306435">
        <w:rPr>
          <w:rFonts w:ascii="Bookman Old Style" w:hAnsi="Bookman Old Style"/>
          <w:sz w:val="24"/>
          <w:szCs w:val="24"/>
        </w:rPr>
        <w:t>ank secara individu</w:t>
      </w:r>
      <w:r w:rsidR="005664DE" w:rsidRPr="00306435">
        <w:rPr>
          <w:rFonts w:ascii="Bookman Old Style" w:hAnsi="Bookman Old Style"/>
          <w:sz w:val="24"/>
          <w:szCs w:val="24"/>
        </w:rPr>
        <w:t xml:space="preserve"> sebagaimana Surat Edaran Otoritas Jasa Keuangan mengenai penilaian tingkat kesehatan bank umum syariah dan unit usaha syariah.</w:t>
      </w:r>
    </w:p>
    <w:p w14:paraId="0E6A2AFF" w14:textId="79D36226" w:rsidR="002A6F8E" w:rsidRPr="00306435" w:rsidRDefault="005664DE" w:rsidP="005664DE">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Laporan penilaian sendiri </w:t>
      </w:r>
      <w:r w:rsidRPr="00306435">
        <w:rPr>
          <w:rFonts w:ascii="Bookman Old Style" w:hAnsi="Bookman Old Style"/>
          <w:i/>
          <w:sz w:val="24"/>
          <w:szCs w:val="24"/>
        </w:rPr>
        <w:t xml:space="preserve">(self assessment) </w:t>
      </w:r>
      <w:r w:rsidRPr="00306435">
        <w:rPr>
          <w:rFonts w:ascii="Bookman Old Style" w:hAnsi="Bookman Old Style"/>
          <w:sz w:val="24"/>
          <w:szCs w:val="24"/>
        </w:rPr>
        <w:t>atas tingkat kesehatan Bank secara individu</w:t>
      </w:r>
      <w:r w:rsidR="002A6F8E" w:rsidRPr="00306435">
        <w:rPr>
          <w:rFonts w:ascii="Bookman Old Style" w:hAnsi="Bookman Old Style"/>
          <w:sz w:val="24"/>
          <w:szCs w:val="24"/>
        </w:rPr>
        <w:t xml:space="preserve"> terdiri atas 2 (dua) </w:t>
      </w:r>
      <w:r w:rsidR="002A6F8E" w:rsidRPr="00306435">
        <w:rPr>
          <w:rFonts w:ascii="Bookman Old Style" w:hAnsi="Bookman Old Style"/>
          <w:i/>
          <w:sz w:val="24"/>
          <w:szCs w:val="24"/>
        </w:rPr>
        <w:t xml:space="preserve">form </w:t>
      </w:r>
      <w:r w:rsidR="002A6F8E" w:rsidRPr="00306435">
        <w:rPr>
          <w:rFonts w:ascii="Bookman Old Style" w:hAnsi="Bookman Old Style"/>
          <w:sz w:val="24"/>
          <w:szCs w:val="24"/>
        </w:rPr>
        <w:t>yaitu:</w:t>
      </w:r>
    </w:p>
    <w:p w14:paraId="28F23073" w14:textId="52B8DD82" w:rsidR="002A6F8E" w:rsidRPr="00306435" w:rsidRDefault="008F268F" w:rsidP="002E17CC">
      <w:pPr>
        <w:pStyle w:val="ListParagraph"/>
        <w:numPr>
          <w:ilvl w:val="0"/>
          <w:numId w:val="86"/>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2A6F8E" w:rsidRPr="00306435">
        <w:rPr>
          <w:rFonts w:ascii="Bookman Old Style" w:hAnsi="Bookman Old Style"/>
          <w:i/>
          <w:sz w:val="24"/>
          <w:szCs w:val="24"/>
        </w:rPr>
        <w:t xml:space="preserve">01.00 – </w:t>
      </w:r>
      <w:r w:rsidR="002A6F8E" w:rsidRPr="00306435">
        <w:rPr>
          <w:rFonts w:ascii="Bookman Old Style" w:hAnsi="Bookman Old Style"/>
          <w:sz w:val="24"/>
          <w:szCs w:val="24"/>
        </w:rPr>
        <w:t xml:space="preserve">Penilaian sendiri atas tingkat kesehatan bank secara individu. </w:t>
      </w:r>
      <w:r w:rsidRPr="00306435">
        <w:rPr>
          <w:rFonts w:ascii="Bookman Old Style" w:hAnsi="Bookman Old Style"/>
          <w:i/>
          <w:sz w:val="24"/>
          <w:szCs w:val="24"/>
        </w:rPr>
        <w:t xml:space="preserve">Form </w:t>
      </w:r>
      <w:r w:rsidR="002A6F8E" w:rsidRPr="00306435">
        <w:rPr>
          <w:rFonts w:ascii="Bookman Old Style" w:hAnsi="Bookman Old Style"/>
          <w:sz w:val="24"/>
          <w:szCs w:val="24"/>
        </w:rPr>
        <w:t>ini mencakup hasil penilaian tingkat kesehatan bank, penilaian fa</w:t>
      </w:r>
      <w:r w:rsidR="00B33CC4" w:rsidRPr="00306435">
        <w:rPr>
          <w:rFonts w:ascii="Bookman Old Style" w:hAnsi="Bookman Old Style"/>
          <w:sz w:val="24"/>
          <w:szCs w:val="24"/>
        </w:rPr>
        <w:t>k</w:t>
      </w:r>
      <w:r w:rsidR="002A6F8E" w:rsidRPr="00306435">
        <w:rPr>
          <w:rFonts w:ascii="Bookman Old Style" w:hAnsi="Bookman Old Style"/>
          <w:sz w:val="24"/>
          <w:szCs w:val="24"/>
        </w:rPr>
        <w:t>tor profil risiko, dan penilaian faktor kelola.</w:t>
      </w:r>
    </w:p>
    <w:p w14:paraId="7B1A7E44" w14:textId="77777777" w:rsidR="002A6F8E" w:rsidRPr="00306435" w:rsidRDefault="002A6F8E" w:rsidP="005664DE">
      <w:pPr>
        <w:spacing w:after="0" w:line="240" w:lineRule="auto"/>
        <w:jc w:val="both"/>
        <w:rPr>
          <w:rFonts w:ascii="Bookman Old Style" w:hAnsi="Bookman Old Style"/>
          <w:sz w:val="24"/>
          <w:szCs w:val="24"/>
        </w:rPr>
      </w:pPr>
    </w:p>
    <w:p w14:paraId="2D7C8DF3" w14:textId="16C8A0AC" w:rsidR="00B33CC4" w:rsidRPr="00306435" w:rsidRDefault="008F268F" w:rsidP="002E17CC">
      <w:pPr>
        <w:pStyle w:val="ListParagraph"/>
        <w:numPr>
          <w:ilvl w:val="0"/>
          <w:numId w:val="86"/>
        </w:numPr>
        <w:spacing w:after="0" w:line="240" w:lineRule="auto"/>
        <w:ind w:left="567" w:hanging="567"/>
        <w:jc w:val="both"/>
        <w:rPr>
          <w:rFonts w:ascii="Bookman Old Style" w:hAnsi="Bookman Old Style"/>
          <w:sz w:val="24"/>
          <w:szCs w:val="24"/>
        </w:rPr>
        <w:sectPr w:rsidR="00B33CC4" w:rsidRPr="00306435" w:rsidSect="00622EF8">
          <w:pgSz w:w="12240" w:h="18720" w:code="41"/>
          <w:pgMar w:top="1701" w:right="1418" w:bottom="1418" w:left="1418" w:header="709" w:footer="709" w:gutter="0"/>
          <w:cols w:space="708"/>
          <w:docGrid w:linePitch="360"/>
        </w:sectPr>
      </w:pPr>
      <w:r w:rsidRPr="00306435">
        <w:rPr>
          <w:rFonts w:ascii="Bookman Old Style" w:hAnsi="Bookman Old Style"/>
          <w:i/>
          <w:sz w:val="24"/>
          <w:szCs w:val="24"/>
        </w:rPr>
        <w:t xml:space="preserve">Form </w:t>
      </w:r>
      <w:r w:rsidR="002A6F8E" w:rsidRPr="00306435">
        <w:rPr>
          <w:rFonts w:ascii="Bookman Old Style" w:hAnsi="Bookman Old Style"/>
          <w:i/>
          <w:sz w:val="24"/>
          <w:szCs w:val="24"/>
        </w:rPr>
        <w:t xml:space="preserve">01.01 – </w:t>
      </w:r>
      <w:r w:rsidR="002A6F8E" w:rsidRPr="00306435">
        <w:rPr>
          <w:rFonts w:ascii="Bookman Old Style" w:hAnsi="Bookman Old Style"/>
          <w:sz w:val="24"/>
          <w:szCs w:val="24"/>
        </w:rPr>
        <w:t>Kertas Kerja Penilaian Sendiri Tingkat Kesehatan Bank dan Perhitungan Kewajiban Penyediaan Modal Minimum (KPMM) sesuai profil risiko secara individu</w:t>
      </w:r>
      <w:r w:rsidR="00B33CC4" w:rsidRPr="00306435">
        <w:rPr>
          <w:rFonts w:ascii="Bookman Old Style" w:hAnsi="Bookman Old Style"/>
          <w:sz w:val="24"/>
          <w:szCs w:val="24"/>
        </w:rPr>
        <w:t xml:space="preserve">. </w:t>
      </w:r>
    </w:p>
    <w:p w14:paraId="19F594CB" w14:textId="337A314D" w:rsidR="00B33CC4" w:rsidRPr="00306435" w:rsidRDefault="00B33CC4" w:rsidP="00B33CC4">
      <w:pPr>
        <w:spacing w:after="0" w:line="240" w:lineRule="auto"/>
        <w:rPr>
          <w:rFonts w:ascii="Bookman Old Style" w:hAnsi="Bookman Old Style"/>
          <w:b/>
          <w:sz w:val="24"/>
          <w:szCs w:val="24"/>
        </w:rPr>
      </w:pPr>
      <w:r w:rsidRPr="00306435">
        <w:rPr>
          <w:rFonts w:ascii="Bookman Old Style" w:hAnsi="Bookman Old Style"/>
          <w:b/>
          <w:sz w:val="24"/>
          <w:szCs w:val="24"/>
        </w:rPr>
        <w:t xml:space="preserve">Format </w:t>
      </w:r>
      <w:r w:rsidR="008673DA" w:rsidRPr="00306435">
        <w:rPr>
          <w:rFonts w:ascii="Bookman Old Style" w:hAnsi="Bookman Old Style"/>
          <w:b/>
          <w:sz w:val="24"/>
          <w:szCs w:val="24"/>
        </w:rPr>
        <w:t xml:space="preserve">dan Pedoman Pengisian </w:t>
      </w:r>
      <w:r w:rsidRPr="00306435">
        <w:rPr>
          <w:rFonts w:ascii="Bookman Old Style" w:hAnsi="Bookman Old Style"/>
          <w:b/>
          <w:sz w:val="24"/>
          <w:szCs w:val="24"/>
        </w:rPr>
        <w:t xml:space="preserve">Laporan </w:t>
      </w:r>
      <w:r w:rsidR="008673DA" w:rsidRPr="00306435">
        <w:rPr>
          <w:rFonts w:ascii="Bookman Old Style" w:hAnsi="Bookman Old Style"/>
          <w:b/>
          <w:sz w:val="24"/>
          <w:szCs w:val="24"/>
        </w:rPr>
        <w:t xml:space="preserve">Hasil </w:t>
      </w:r>
      <w:r w:rsidRPr="00306435">
        <w:rPr>
          <w:rFonts w:ascii="Bookman Old Style" w:hAnsi="Bookman Old Style"/>
          <w:b/>
          <w:sz w:val="24"/>
          <w:szCs w:val="24"/>
        </w:rPr>
        <w:t xml:space="preserve">Penilaian Sendiri </w:t>
      </w:r>
      <w:r w:rsidR="008673DA" w:rsidRPr="00306435">
        <w:rPr>
          <w:rFonts w:ascii="Bookman Old Style" w:hAnsi="Bookman Old Style"/>
          <w:b/>
          <w:i/>
          <w:sz w:val="24"/>
          <w:szCs w:val="24"/>
        </w:rPr>
        <w:t xml:space="preserve">(Self Assessment) </w:t>
      </w:r>
      <w:r w:rsidRPr="00306435">
        <w:rPr>
          <w:rFonts w:ascii="Bookman Old Style" w:hAnsi="Bookman Old Style"/>
          <w:b/>
          <w:sz w:val="24"/>
          <w:szCs w:val="24"/>
        </w:rPr>
        <w:t>atas Tingkat Kesehatan Bank – Individu</w:t>
      </w:r>
    </w:p>
    <w:p w14:paraId="7BE2E2F4" w14:textId="1433D116" w:rsidR="00B33CC4" w:rsidRPr="00306435" w:rsidRDefault="008F268F" w:rsidP="002E17CC">
      <w:pPr>
        <w:pStyle w:val="ListParagraph"/>
        <w:numPr>
          <w:ilvl w:val="0"/>
          <w:numId w:val="87"/>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B33CC4" w:rsidRPr="00306435">
        <w:rPr>
          <w:rFonts w:ascii="Bookman Old Style" w:hAnsi="Bookman Old Style"/>
          <w:sz w:val="24"/>
          <w:szCs w:val="24"/>
        </w:rPr>
        <w:t>01.00 -   Penilaian sendiri atas tingkat kesehatan bank secara individu.</w:t>
      </w:r>
    </w:p>
    <w:p w14:paraId="0F2B83C4" w14:textId="239CDB5C" w:rsidR="00B33CC4" w:rsidRPr="00306435" w:rsidRDefault="00B33CC4" w:rsidP="002E17CC">
      <w:pPr>
        <w:pStyle w:val="ListParagraph"/>
        <w:numPr>
          <w:ilvl w:val="2"/>
          <w:numId w:val="55"/>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Hasil Penilaian Tingkat Kesehatan Bank</w:t>
      </w:r>
    </w:p>
    <w:tbl>
      <w:tblPr>
        <w:tblW w:w="8383" w:type="dxa"/>
        <w:tblInd w:w="1129" w:type="dxa"/>
        <w:tblLook w:val="04A0" w:firstRow="1" w:lastRow="0" w:firstColumn="1" w:lastColumn="0" w:noHBand="0" w:noVBand="1"/>
      </w:tblPr>
      <w:tblGrid>
        <w:gridCol w:w="764"/>
        <w:gridCol w:w="2565"/>
        <w:gridCol w:w="5054"/>
      </w:tblGrid>
      <w:tr w:rsidR="00B33CC4" w:rsidRPr="00306435" w14:paraId="49D7CDF0" w14:textId="77777777" w:rsidTr="00F45B3B">
        <w:trPr>
          <w:trHeight w:val="558"/>
        </w:trPr>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DF65BB" w14:textId="77777777" w:rsidR="00B33CC4" w:rsidRPr="00306435" w:rsidRDefault="00B33CC4" w:rsidP="00B33CC4">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No.</w:t>
            </w:r>
          </w:p>
        </w:tc>
        <w:tc>
          <w:tcPr>
            <w:tcW w:w="25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4E84B6" w14:textId="77777777" w:rsidR="00B33CC4" w:rsidRPr="00306435" w:rsidRDefault="00B33CC4" w:rsidP="00B33CC4">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Faktor Penilaian</w:t>
            </w:r>
          </w:p>
        </w:tc>
        <w:tc>
          <w:tcPr>
            <w:tcW w:w="5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46026C" w14:textId="7EE68544" w:rsidR="00B33CC4" w:rsidRPr="00306435" w:rsidRDefault="00B33CC4" w:rsidP="00B33CC4">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w:t>
            </w:r>
          </w:p>
        </w:tc>
      </w:tr>
      <w:tr w:rsidR="00B33CC4" w:rsidRPr="00306435" w14:paraId="2DF6F288" w14:textId="77777777" w:rsidTr="00B33CC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77044ED2" w14:textId="77777777" w:rsidR="00B33CC4" w:rsidRPr="00306435" w:rsidRDefault="00B33CC4" w:rsidP="00B33CC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c>
          <w:tcPr>
            <w:tcW w:w="2565" w:type="dxa"/>
            <w:tcBorders>
              <w:top w:val="nil"/>
              <w:left w:val="nil"/>
              <w:bottom w:val="single" w:sz="4" w:space="0" w:color="auto"/>
              <w:right w:val="single" w:sz="4" w:space="0" w:color="auto"/>
            </w:tcBorders>
            <w:shd w:val="clear" w:color="auto" w:fill="auto"/>
            <w:noWrap/>
            <w:vAlign w:val="bottom"/>
            <w:hideMark/>
          </w:tcPr>
          <w:p w14:paraId="7B50B7EF" w14:textId="77777777" w:rsidR="00B33CC4" w:rsidRPr="00306435" w:rsidRDefault="00B33CC4" w:rsidP="00B33CC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Profil Risiko</w:t>
            </w:r>
          </w:p>
        </w:tc>
        <w:tc>
          <w:tcPr>
            <w:tcW w:w="5053" w:type="dxa"/>
            <w:tcBorders>
              <w:top w:val="nil"/>
              <w:left w:val="nil"/>
              <w:bottom w:val="single" w:sz="4" w:space="0" w:color="auto"/>
              <w:right w:val="single" w:sz="4" w:space="0" w:color="auto"/>
            </w:tcBorders>
            <w:shd w:val="clear" w:color="auto" w:fill="auto"/>
            <w:noWrap/>
            <w:vAlign w:val="bottom"/>
          </w:tcPr>
          <w:p w14:paraId="62AD5085" w14:textId="599F4EC6"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6DFDE11C" w14:textId="77777777" w:rsidTr="00B33CC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75C31AAD" w14:textId="77777777" w:rsidR="00B33CC4" w:rsidRPr="00306435" w:rsidRDefault="00B33CC4" w:rsidP="00B33CC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c>
          <w:tcPr>
            <w:tcW w:w="2565" w:type="dxa"/>
            <w:tcBorders>
              <w:top w:val="nil"/>
              <w:left w:val="nil"/>
              <w:bottom w:val="single" w:sz="4" w:space="0" w:color="auto"/>
              <w:right w:val="single" w:sz="4" w:space="0" w:color="auto"/>
            </w:tcBorders>
            <w:shd w:val="clear" w:color="auto" w:fill="auto"/>
            <w:noWrap/>
            <w:vAlign w:val="bottom"/>
            <w:hideMark/>
          </w:tcPr>
          <w:p w14:paraId="58E365CB" w14:textId="77777777" w:rsidR="00B33CC4" w:rsidRPr="00306435" w:rsidRDefault="00B33CC4" w:rsidP="00B33CC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Tata kelola</w:t>
            </w:r>
          </w:p>
        </w:tc>
        <w:tc>
          <w:tcPr>
            <w:tcW w:w="5053" w:type="dxa"/>
            <w:tcBorders>
              <w:top w:val="nil"/>
              <w:left w:val="nil"/>
              <w:bottom w:val="single" w:sz="4" w:space="0" w:color="auto"/>
              <w:right w:val="single" w:sz="4" w:space="0" w:color="auto"/>
            </w:tcBorders>
            <w:shd w:val="clear" w:color="auto" w:fill="auto"/>
            <w:noWrap/>
            <w:vAlign w:val="bottom"/>
          </w:tcPr>
          <w:p w14:paraId="26C4FBD5" w14:textId="4F9DF2FF"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50FB1B36" w14:textId="77777777" w:rsidTr="00B33CC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3FB1DAFE" w14:textId="77777777" w:rsidR="00B33CC4" w:rsidRPr="00306435" w:rsidRDefault="00B33CC4" w:rsidP="00B33CC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c>
          <w:tcPr>
            <w:tcW w:w="2565" w:type="dxa"/>
            <w:tcBorders>
              <w:top w:val="nil"/>
              <w:left w:val="nil"/>
              <w:bottom w:val="single" w:sz="4" w:space="0" w:color="auto"/>
              <w:right w:val="single" w:sz="4" w:space="0" w:color="auto"/>
            </w:tcBorders>
            <w:shd w:val="clear" w:color="auto" w:fill="auto"/>
            <w:noWrap/>
            <w:vAlign w:val="bottom"/>
            <w:hideMark/>
          </w:tcPr>
          <w:p w14:paraId="252B2ACD" w14:textId="77777777" w:rsidR="00B33CC4" w:rsidRPr="00306435" w:rsidRDefault="00B33CC4" w:rsidP="00B33CC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Rentabilitas</w:t>
            </w:r>
          </w:p>
        </w:tc>
        <w:tc>
          <w:tcPr>
            <w:tcW w:w="5053" w:type="dxa"/>
            <w:tcBorders>
              <w:top w:val="nil"/>
              <w:left w:val="nil"/>
              <w:bottom w:val="single" w:sz="4" w:space="0" w:color="auto"/>
              <w:right w:val="single" w:sz="4" w:space="0" w:color="auto"/>
            </w:tcBorders>
            <w:shd w:val="clear" w:color="auto" w:fill="auto"/>
            <w:noWrap/>
            <w:vAlign w:val="bottom"/>
          </w:tcPr>
          <w:p w14:paraId="0415BCDD" w14:textId="797FFE25"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46D4755A" w14:textId="77777777" w:rsidTr="00B33CC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4C4FD7E9" w14:textId="77777777" w:rsidR="00B33CC4" w:rsidRPr="00306435" w:rsidRDefault="00B33CC4" w:rsidP="00B33CC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c>
          <w:tcPr>
            <w:tcW w:w="2565" w:type="dxa"/>
            <w:tcBorders>
              <w:top w:val="nil"/>
              <w:left w:val="nil"/>
              <w:bottom w:val="single" w:sz="4" w:space="0" w:color="auto"/>
              <w:right w:val="single" w:sz="4" w:space="0" w:color="auto"/>
            </w:tcBorders>
            <w:shd w:val="clear" w:color="auto" w:fill="auto"/>
            <w:noWrap/>
            <w:vAlign w:val="bottom"/>
            <w:hideMark/>
          </w:tcPr>
          <w:p w14:paraId="2E1AD1B3" w14:textId="77777777" w:rsidR="00B33CC4" w:rsidRPr="00306435" w:rsidRDefault="00B33CC4" w:rsidP="00B33CC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Permodalan</w:t>
            </w:r>
          </w:p>
        </w:tc>
        <w:tc>
          <w:tcPr>
            <w:tcW w:w="5053" w:type="dxa"/>
            <w:tcBorders>
              <w:top w:val="nil"/>
              <w:left w:val="nil"/>
              <w:bottom w:val="single" w:sz="4" w:space="0" w:color="auto"/>
              <w:right w:val="single" w:sz="4" w:space="0" w:color="auto"/>
            </w:tcBorders>
            <w:shd w:val="clear" w:color="auto" w:fill="auto"/>
            <w:noWrap/>
            <w:vAlign w:val="bottom"/>
          </w:tcPr>
          <w:p w14:paraId="55EB8183" w14:textId="3E45C5A8"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2123D405" w14:textId="77777777" w:rsidTr="00B33CC4">
        <w:trPr>
          <w:trHeight w:val="283"/>
        </w:trPr>
        <w:tc>
          <w:tcPr>
            <w:tcW w:w="33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A6D3B6" w14:textId="77777777" w:rsidR="00B33CC4" w:rsidRPr="00306435" w:rsidRDefault="00B33CC4" w:rsidP="00B33CC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Peringkat tingkat kesehatan bank</w:t>
            </w:r>
          </w:p>
        </w:tc>
        <w:tc>
          <w:tcPr>
            <w:tcW w:w="5053" w:type="dxa"/>
            <w:tcBorders>
              <w:top w:val="nil"/>
              <w:left w:val="nil"/>
              <w:bottom w:val="single" w:sz="4" w:space="0" w:color="auto"/>
              <w:right w:val="single" w:sz="4" w:space="0" w:color="auto"/>
            </w:tcBorders>
            <w:shd w:val="clear" w:color="auto" w:fill="auto"/>
            <w:noWrap/>
            <w:vAlign w:val="bottom"/>
          </w:tcPr>
          <w:p w14:paraId="1E14DB0A" w14:textId="15BC8D62"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13D77CBB" w14:textId="77777777" w:rsidTr="00F45B3B">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897EEF" w14:textId="33D6ED6F" w:rsidR="00B33CC4" w:rsidRPr="00306435" w:rsidRDefault="00B33CC4" w:rsidP="00B33CC4">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 xml:space="preserve">Analisis Kondisi </w:t>
            </w:r>
            <w:r w:rsidR="00FC40B7" w:rsidRPr="00306435">
              <w:rPr>
                <w:rFonts w:ascii="Bookman Old Style" w:eastAsia="Times New Roman" w:hAnsi="Bookman Old Style" w:cs="Calibri"/>
                <w:b/>
                <w:color w:val="000000"/>
                <w:sz w:val="24"/>
                <w:szCs w:val="24"/>
                <w:lang w:val="en-ID" w:eastAsia="en-ID"/>
              </w:rPr>
              <w:t>B</w:t>
            </w:r>
            <w:r w:rsidRPr="00306435">
              <w:rPr>
                <w:rFonts w:ascii="Bookman Old Style" w:eastAsia="Times New Roman" w:hAnsi="Bookman Old Style" w:cs="Calibri"/>
                <w:b/>
                <w:color w:val="000000"/>
                <w:sz w:val="24"/>
                <w:szCs w:val="24"/>
                <w:lang w:val="en-ID" w:eastAsia="en-ID"/>
              </w:rPr>
              <w:t>ank keseluruhan**)</w:t>
            </w:r>
          </w:p>
        </w:tc>
      </w:tr>
      <w:tr w:rsidR="00B33CC4" w:rsidRPr="00306435" w14:paraId="33481CC0" w14:textId="77777777" w:rsidTr="00B33CC4">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D8C69C" w14:textId="6C938EA4"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06F321E6" w14:textId="77777777" w:rsidTr="00F45B3B">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83AF90" w14:textId="05A51CF3" w:rsidR="00B33CC4" w:rsidRPr="00306435" w:rsidRDefault="00B33CC4" w:rsidP="00B33CC4">
            <w:pPr>
              <w:spacing w:after="0" w:line="240" w:lineRule="auto"/>
              <w:jc w:val="center"/>
              <w:rPr>
                <w:rFonts w:ascii="Bookman Old Style" w:eastAsia="Times New Roman" w:hAnsi="Bookman Old Style" w:cs="Calibri"/>
                <w:b/>
                <w:color w:val="242424"/>
                <w:sz w:val="24"/>
                <w:szCs w:val="24"/>
                <w:lang w:val="en-ID" w:eastAsia="en-ID"/>
              </w:rPr>
            </w:pPr>
            <w:r w:rsidRPr="00306435">
              <w:rPr>
                <w:rFonts w:ascii="Bookman Old Style" w:eastAsia="Times New Roman" w:hAnsi="Bookman Old Style" w:cs="Calibri"/>
                <w:b/>
                <w:color w:val="242424"/>
                <w:sz w:val="24"/>
                <w:szCs w:val="24"/>
                <w:lang w:val="en-ID" w:eastAsia="en-ID"/>
              </w:rPr>
              <w:t>Analisis Rentabilitas***)</w:t>
            </w:r>
          </w:p>
        </w:tc>
      </w:tr>
      <w:tr w:rsidR="00B33CC4" w:rsidRPr="00306435" w14:paraId="0FC601B8" w14:textId="77777777" w:rsidTr="00B33CC4">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682E53" w14:textId="5D6938DF" w:rsidR="00B33CC4" w:rsidRPr="00306435" w:rsidRDefault="00B33CC4" w:rsidP="00B33CC4">
            <w:pPr>
              <w:spacing w:after="0" w:line="240" w:lineRule="auto"/>
              <w:jc w:val="center"/>
              <w:rPr>
                <w:rFonts w:ascii="Bookman Old Style" w:eastAsia="Times New Roman" w:hAnsi="Bookman Old Style" w:cs="Calibri"/>
                <w:color w:val="000000"/>
                <w:sz w:val="24"/>
                <w:szCs w:val="24"/>
                <w:lang w:val="en-ID" w:eastAsia="en-ID"/>
              </w:rPr>
            </w:pPr>
          </w:p>
        </w:tc>
      </w:tr>
      <w:tr w:rsidR="00B33CC4" w:rsidRPr="00306435" w14:paraId="431E94CA" w14:textId="77777777" w:rsidTr="00F45B3B">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A3CA1F9" w14:textId="276B60B1" w:rsidR="00B33CC4" w:rsidRPr="00306435" w:rsidRDefault="00B33CC4" w:rsidP="00B33CC4">
            <w:pPr>
              <w:spacing w:after="0" w:line="240" w:lineRule="auto"/>
              <w:jc w:val="center"/>
              <w:rPr>
                <w:rFonts w:ascii="Bookman Old Style" w:eastAsia="Times New Roman" w:hAnsi="Bookman Old Style" w:cs="Calibri"/>
                <w:b/>
                <w:color w:val="242424"/>
                <w:sz w:val="24"/>
                <w:szCs w:val="24"/>
                <w:lang w:val="en-ID" w:eastAsia="en-ID"/>
              </w:rPr>
            </w:pPr>
            <w:r w:rsidRPr="00306435">
              <w:rPr>
                <w:rFonts w:ascii="Bookman Old Style" w:eastAsia="Times New Roman" w:hAnsi="Bookman Old Style" w:cs="Calibri"/>
                <w:b/>
                <w:color w:val="242424"/>
                <w:sz w:val="24"/>
                <w:szCs w:val="24"/>
                <w:lang w:val="en-ID" w:eastAsia="en-ID"/>
              </w:rPr>
              <w:t>Analisis Permodalan****)</w:t>
            </w:r>
          </w:p>
        </w:tc>
      </w:tr>
      <w:tr w:rsidR="00B33CC4" w:rsidRPr="00306435" w14:paraId="122CD88E" w14:textId="77777777" w:rsidTr="00B33CC4">
        <w:trPr>
          <w:trHeight w:val="274"/>
        </w:trPr>
        <w:tc>
          <w:tcPr>
            <w:tcW w:w="83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E03A" w14:textId="12DB8C24" w:rsidR="00B33CC4" w:rsidRPr="00306435" w:rsidRDefault="00B33CC4" w:rsidP="00B33CC4">
            <w:pPr>
              <w:spacing w:after="0" w:line="240" w:lineRule="auto"/>
              <w:jc w:val="center"/>
              <w:rPr>
                <w:rFonts w:ascii="Bookman Old Style" w:eastAsia="Times New Roman" w:hAnsi="Bookman Old Style"/>
                <w:color w:val="242424"/>
                <w:sz w:val="24"/>
                <w:szCs w:val="24"/>
                <w:lang w:val="en-ID" w:eastAsia="en-ID"/>
              </w:rPr>
            </w:pPr>
          </w:p>
        </w:tc>
      </w:tr>
    </w:tbl>
    <w:p w14:paraId="056DD8E1" w14:textId="3788B6F9" w:rsidR="00B33CC4" w:rsidRPr="00306435" w:rsidRDefault="00B33CC4" w:rsidP="00B33CC4">
      <w:pPr>
        <w:spacing w:after="0" w:line="240" w:lineRule="auto"/>
        <w:ind w:left="1701"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diisi dengan sandi referensi</w:t>
      </w:r>
    </w:p>
    <w:tbl>
      <w:tblPr>
        <w:tblW w:w="3380" w:type="dxa"/>
        <w:tblInd w:w="1696" w:type="dxa"/>
        <w:tblLook w:val="04A0" w:firstRow="1" w:lastRow="0" w:firstColumn="1" w:lastColumn="0" w:noHBand="0" w:noVBand="1"/>
      </w:tblPr>
      <w:tblGrid>
        <w:gridCol w:w="2340"/>
        <w:gridCol w:w="1040"/>
      </w:tblGrid>
      <w:tr w:rsidR="003739B1" w:rsidRPr="00306435" w14:paraId="5F1AF543" w14:textId="77777777" w:rsidTr="003739B1">
        <w:trPr>
          <w:trHeight w:val="290"/>
        </w:trPr>
        <w:tc>
          <w:tcPr>
            <w:tcW w:w="234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18F33F96" w14:textId="77777777" w:rsidR="003739B1" w:rsidRPr="00306435" w:rsidRDefault="003739B1" w:rsidP="003739B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Jenis Peringkat</w:t>
            </w:r>
          </w:p>
        </w:tc>
        <w:tc>
          <w:tcPr>
            <w:tcW w:w="1040" w:type="dxa"/>
            <w:tcBorders>
              <w:top w:val="single" w:sz="4" w:space="0" w:color="auto"/>
              <w:left w:val="nil"/>
              <w:bottom w:val="single" w:sz="4" w:space="0" w:color="auto"/>
              <w:right w:val="single" w:sz="4" w:space="0" w:color="auto"/>
            </w:tcBorders>
            <w:shd w:val="clear" w:color="000000" w:fill="E6E6E6"/>
            <w:noWrap/>
            <w:vAlign w:val="center"/>
            <w:hideMark/>
          </w:tcPr>
          <w:p w14:paraId="46DB1E01" w14:textId="77777777" w:rsidR="003739B1" w:rsidRPr="00306435" w:rsidRDefault="003739B1" w:rsidP="003739B1">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Kode</w:t>
            </w:r>
          </w:p>
        </w:tc>
      </w:tr>
      <w:tr w:rsidR="003739B1" w:rsidRPr="00306435" w14:paraId="7953535E" w14:textId="77777777" w:rsidTr="003739B1">
        <w:trPr>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83FF092" w14:textId="77777777" w:rsidR="003739B1" w:rsidRPr="00306435" w:rsidRDefault="003739B1" w:rsidP="003739B1">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1</w:t>
            </w:r>
          </w:p>
        </w:tc>
        <w:tc>
          <w:tcPr>
            <w:tcW w:w="1040" w:type="dxa"/>
            <w:tcBorders>
              <w:top w:val="nil"/>
              <w:left w:val="nil"/>
              <w:bottom w:val="single" w:sz="4" w:space="0" w:color="auto"/>
              <w:right w:val="single" w:sz="4" w:space="0" w:color="auto"/>
            </w:tcBorders>
            <w:shd w:val="clear" w:color="auto" w:fill="auto"/>
            <w:vAlign w:val="center"/>
            <w:hideMark/>
          </w:tcPr>
          <w:p w14:paraId="37FCD3BA" w14:textId="77777777" w:rsidR="003739B1" w:rsidRPr="00306435" w:rsidRDefault="003739B1" w:rsidP="003739B1">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1</w:t>
            </w:r>
          </w:p>
        </w:tc>
      </w:tr>
      <w:tr w:rsidR="003739B1" w:rsidRPr="00306435" w14:paraId="7CCCA25E" w14:textId="77777777" w:rsidTr="003739B1">
        <w:trPr>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CB24453" w14:textId="77777777" w:rsidR="003739B1" w:rsidRPr="00306435" w:rsidRDefault="003739B1" w:rsidP="003739B1">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2</w:t>
            </w:r>
          </w:p>
        </w:tc>
        <w:tc>
          <w:tcPr>
            <w:tcW w:w="1040" w:type="dxa"/>
            <w:tcBorders>
              <w:top w:val="nil"/>
              <w:left w:val="nil"/>
              <w:bottom w:val="single" w:sz="4" w:space="0" w:color="auto"/>
              <w:right w:val="single" w:sz="4" w:space="0" w:color="auto"/>
            </w:tcBorders>
            <w:shd w:val="clear" w:color="auto" w:fill="auto"/>
            <w:vAlign w:val="center"/>
            <w:hideMark/>
          </w:tcPr>
          <w:p w14:paraId="2DF3CB57" w14:textId="77777777" w:rsidR="003739B1" w:rsidRPr="00306435" w:rsidRDefault="003739B1" w:rsidP="003739B1">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2</w:t>
            </w:r>
          </w:p>
        </w:tc>
      </w:tr>
      <w:tr w:rsidR="003739B1" w:rsidRPr="00306435" w14:paraId="5DC2077E" w14:textId="77777777" w:rsidTr="003739B1">
        <w:trPr>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17DE137" w14:textId="77777777" w:rsidR="003739B1" w:rsidRPr="00306435" w:rsidRDefault="003739B1" w:rsidP="003739B1">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3</w:t>
            </w:r>
          </w:p>
        </w:tc>
        <w:tc>
          <w:tcPr>
            <w:tcW w:w="1040" w:type="dxa"/>
            <w:tcBorders>
              <w:top w:val="nil"/>
              <w:left w:val="nil"/>
              <w:bottom w:val="single" w:sz="4" w:space="0" w:color="auto"/>
              <w:right w:val="single" w:sz="4" w:space="0" w:color="auto"/>
            </w:tcBorders>
            <w:shd w:val="clear" w:color="auto" w:fill="auto"/>
            <w:vAlign w:val="center"/>
            <w:hideMark/>
          </w:tcPr>
          <w:p w14:paraId="6535D890" w14:textId="77777777" w:rsidR="003739B1" w:rsidRPr="00306435" w:rsidRDefault="003739B1" w:rsidP="003739B1">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3</w:t>
            </w:r>
          </w:p>
        </w:tc>
      </w:tr>
      <w:tr w:rsidR="003739B1" w:rsidRPr="00306435" w14:paraId="68919CBE" w14:textId="77777777" w:rsidTr="003739B1">
        <w:trPr>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7A65E49" w14:textId="77777777" w:rsidR="003739B1" w:rsidRPr="00306435" w:rsidRDefault="003739B1" w:rsidP="003739B1">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4</w:t>
            </w:r>
          </w:p>
        </w:tc>
        <w:tc>
          <w:tcPr>
            <w:tcW w:w="1040" w:type="dxa"/>
            <w:tcBorders>
              <w:top w:val="nil"/>
              <w:left w:val="nil"/>
              <w:bottom w:val="single" w:sz="4" w:space="0" w:color="auto"/>
              <w:right w:val="single" w:sz="4" w:space="0" w:color="auto"/>
            </w:tcBorders>
            <w:shd w:val="clear" w:color="auto" w:fill="auto"/>
            <w:vAlign w:val="center"/>
            <w:hideMark/>
          </w:tcPr>
          <w:p w14:paraId="447C1DD7" w14:textId="77777777" w:rsidR="003739B1" w:rsidRPr="00306435" w:rsidRDefault="003739B1" w:rsidP="003739B1">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4</w:t>
            </w:r>
          </w:p>
        </w:tc>
      </w:tr>
      <w:tr w:rsidR="003739B1" w:rsidRPr="00306435" w14:paraId="7EAFD731" w14:textId="77777777" w:rsidTr="003739B1">
        <w:trPr>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537047C" w14:textId="77777777" w:rsidR="003739B1" w:rsidRPr="00306435" w:rsidRDefault="003739B1" w:rsidP="003739B1">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5</w:t>
            </w:r>
          </w:p>
        </w:tc>
        <w:tc>
          <w:tcPr>
            <w:tcW w:w="1040" w:type="dxa"/>
            <w:tcBorders>
              <w:top w:val="nil"/>
              <w:left w:val="nil"/>
              <w:bottom w:val="single" w:sz="4" w:space="0" w:color="auto"/>
              <w:right w:val="single" w:sz="4" w:space="0" w:color="auto"/>
            </w:tcBorders>
            <w:shd w:val="clear" w:color="auto" w:fill="auto"/>
            <w:vAlign w:val="center"/>
            <w:hideMark/>
          </w:tcPr>
          <w:p w14:paraId="1AB3CC43" w14:textId="77777777" w:rsidR="003739B1" w:rsidRPr="00306435" w:rsidRDefault="003739B1" w:rsidP="003739B1">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5</w:t>
            </w:r>
          </w:p>
        </w:tc>
      </w:tr>
    </w:tbl>
    <w:p w14:paraId="12E04574" w14:textId="77777777" w:rsidR="00FC40B7" w:rsidRPr="00306435" w:rsidRDefault="00FC40B7" w:rsidP="00B33CC4">
      <w:pPr>
        <w:spacing w:after="0" w:line="240" w:lineRule="auto"/>
        <w:ind w:left="1701" w:hanging="567"/>
        <w:rPr>
          <w:rFonts w:ascii="Bookman Old Style" w:hAnsi="Bookman Old Style"/>
          <w:sz w:val="24"/>
          <w:szCs w:val="24"/>
        </w:rPr>
      </w:pPr>
    </w:p>
    <w:p w14:paraId="2D20123B" w14:textId="77777777" w:rsidR="00FC40B7" w:rsidRPr="00306435" w:rsidRDefault="00B33CC4" w:rsidP="003739B1">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 xml:space="preserve">Analisis Kondisi Bank Keseluruhan diisi dengan uraian </w:t>
      </w:r>
      <w:r w:rsidR="00FC40B7" w:rsidRPr="00306435">
        <w:rPr>
          <w:rFonts w:ascii="Bookman Old Style" w:hAnsi="Bookman Old Style"/>
          <w:sz w:val="24"/>
          <w:szCs w:val="24"/>
        </w:rPr>
        <w:t xml:space="preserve">kondisi Bank secara keseluruhan yang tercermin dari keempat faktor penilaian berdasarkan Risiko yakni Risiko inheren, kualitas penerapan Manajemen Risiko, dan tingkat Risiko untuk masing-masing Risiko serta tingkat peringkat Risiko. </w:t>
      </w:r>
    </w:p>
    <w:p w14:paraId="2FF8D3A5" w14:textId="55BDCF54" w:rsidR="00FC40B7" w:rsidRPr="00306435" w:rsidRDefault="00FC40B7" w:rsidP="003739B1">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Rentabilitas diisi dengan uraian mengenai kinerja rentabilitas Bank dengan mempertimbangkan faktor-faktor penilaian rentabilitas.</w:t>
      </w:r>
    </w:p>
    <w:p w14:paraId="5DE0A35B" w14:textId="6DC7B5A2" w:rsidR="00FC40B7" w:rsidRPr="00306435" w:rsidRDefault="00FC40B7" w:rsidP="003739B1">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 xml:space="preserve">Analisis Permodalan diiisi dengan uraian mengenai kinerja permodalan Bank dengan mempertimbangkan faktor-faktor penilaian permodalan. </w:t>
      </w:r>
    </w:p>
    <w:p w14:paraId="40DF4C44" w14:textId="77777777" w:rsidR="00FC40B7" w:rsidRPr="00306435" w:rsidRDefault="00FC40B7" w:rsidP="00FC40B7">
      <w:pPr>
        <w:spacing w:after="0" w:line="240" w:lineRule="auto"/>
        <w:ind w:left="1701" w:hanging="567"/>
        <w:rPr>
          <w:rFonts w:ascii="Bookman Old Style" w:hAnsi="Bookman Old Style"/>
          <w:sz w:val="24"/>
          <w:szCs w:val="24"/>
        </w:rPr>
      </w:pPr>
    </w:p>
    <w:p w14:paraId="32789126" w14:textId="7D03BD6F" w:rsidR="00FC40B7" w:rsidRPr="00306435" w:rsidRDefault="003739B1" w:rsidP="002E17CC">
      <w:pPr>
        <w:pStyle w:val="ListParagraph"/>
        <w:numPr>
          <w:ilvl w:val="2"/>
          <w:numId w:val="55"/>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Penilaian Faktor Profil Risiko</w:t>
      </w:r>
    </w:p>
    <w:tbl>
      <w:tblPr>
        <w:tblW w:w="8647" w:type="dxa"/>
        <w:tblInd w:w="1129" w:type="dxa"/>
        <w:tblCellMar>
          <w:left w:w="0" w:type="dxa"/>
          <w:right w:w="0" w:type="dxa"/>
        </w:tblCellMar>
        <w:tblLook w:val="04A0" w:firstRow="1" w:lastRow="0" w:firstColumn="1" w:lastColumn="0" w:noHBand="0" w:noVBand="1"/>
      </w:tblPr>
      <w:tblGrid>
        <w:gridCol w:w="2294"/>
        <w:gridCol w:w="2668"/>
        <w:gridCol w:w="1892"/>
        <w:gridCol w:w="1793"/>
      </w:tblGrid>
      <w:tr w:rsidR="003739B1" w:rsidRPr="00306435" w14:paraId="7E96F6FB" w14:textId="77777777" w:rsidTr="00F45B3B">
        <w:trPr>
          <w:trHeight w:val="1139"/>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4D65E7" w14:textId="77777777" w:rsidR="00FC40B7" w:rsidRPr="00306435" w:rsidRDefault="00FC40B7">
            <w:pPr>
              <w:spacing w:after="0" w:line="240" w:lineRule="auto"/>
              <w:rPr>
                <w:rFonts w:ascii="Bookman Old Style" w:hAnsi="Bookman Old Style" w:cs="Calibri"/>
                <w:b/>
                <w:sz w:val="24"/>
                <w:szCs w:val="24"/>
                <w:lang w:eastAsia="en-ID"/>
              </w:rPr>
            </w:pPr>
            <w:r w:rsidRPr="00306435">
              <w:rPr>
                <w:rFonts w:ascii="Bookman Old Style" w:hAnsi="Bookman Old Style" w:cs="Calibri"/>
                <w:b/>
                <w:sz w:val="24"/>
                <w:szCs w:val="24"/>
              </w:rPr>
              <w:t>Profil risiko</w:t>
            </w:r>
          </w:p>
        </w:tc>
        <w:tc>
          <w:tcPr>
            <w:tcW w:w="266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84B10ED" w14:textId="05E9D494" w:rsidR="00FC40B7" w:rsidRPr="00306435" w:rsidRDefault="00FC40B7">
            <w:pPr>
              <w:jc w:val="center"/>
              <w:rPr>
                <w:rFonts w:ascii="Bookman Old Style" w:hAnsi="Bookman Old Style" w:cs="Calibri"/>
                <w:b/>
                <w:sz w:val="24"/>
                <w:szCs w:val="24"/>
              </w:rPr>
            </w:pPr>
            <w:r w:rsidRPr="00306435">
              <w:rPr>
                <w:rFonts w:ascii="Bookman Old Style" w:hAnsi="Bookman Old Style" w:cs="Calibri"/>
                <w:b/>
                <w:sz w:val="24"/>
                <w:szCs w:val="24"/>
              </w:rPr>
              <w:t>Peringkat Risiko Inheren</w:t>
            </w:r>
            <w:r w:rsidR="003739B1" w:rsidRPr="00306435">
              <w:rPr>
                <w:rFonts w:ascii="Bookman Old Style" w:hAnsi="Bookman Old Style" w:cs="Calibri"/>
                <w:b/>
                <w:sz w:val="24"/>
                <w:szCs w:val="24"/>
              </w:rPr>
              <w:t>*)</w:t>
            </w:r>
          </w:p>
        </w:tc>
        <w:tc>
          <w:tcPr>
            <w:tcW w:w="189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2D55545" w14:textId="20CB486F" w:rsidR="00FC40B7" w:rsidRPr="00306435" w:rsidRDefault="00FC40B7">
            <w:pPr>
              <w:jc w:val="center"/>
              <w:rPr>
                <w:rFonts w:ascii="Bookman Old Style" w:hAnsi="Bookman Old Style" w:cs="Calibri"/>
                <w:b/>
                <w:sz w:val="24"/>
                <w:szCs w:val="24"/>
              </w:rPr>
            </w:pPr>
            <w:r w:rsidRPr="00306435">
              <w:rPr>
                <w:rFonts w:ascii="Bookman Old Style" w:hAnsi="Bookman Old Style" w:cs="Calibri"/>
                <w:b/>
                <w:sz w:val="24"/>
                <w:szCs w:val="24"/>
              </w:rPr>
              <w:t>Peringkat Kualitas Penerapan Manajemen Risiko</w:t>
            </w:r>
            <w:r w:rsidR="003739B1" w:rsidRPr="00306435">
              <w:rPr>
                <w:rFonts w:ascii="Bookman Old Style" w:hAnsi="Bookman Old Style" w:cs="Calibri"/>
                <w:b/>
                <w:sz w:val="24"/>
                <w:szCs w:val="24"/>
              </w:rPr>
              <w:t>**)</w:t>
            </w:r>
          </w:p>
        </w:tc>
        <w:tc>
          <w:tcPr>
            <w:tcW w:w="179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D353DF6" w14:textId="5B230206" w:rsidR="00FC40B7" w:rsidRPr="00306435" w:rsidRDefault="00FC40B7">
            <w:pPr>
              <w:jc w:val="center"/>
              <w:rPr>
                <w:rFonts w:ascii="Bookman Old Style" w:hAnsi="Bookman Old Style" w:cs="Calibri"/>
                <w:b/>
                <w:sz w:val="24"/>
                <w:szCs w:val="24"/>
              </w:rPr>
            </w:pPr>
            <w:r w:rsidRPr="00306435">
              <w:rPr>
                <w:rFonts w:ascii="Bookman Old Style" w:hAnsi="Bookman Old Style" w:cs="Calibri"/>
                <w:b/>
                <w:sz w:val="24"/>
                <w:szCs w:val="24"/>
              </w:rPr>
              <w:t>Peringkat Tingkat</w:t>
            </w:r>
            <w:r w:rsidRPr="00306435">
              <w:rPr>
                <w:rFonts w:ascii="Bookman Old Style" w:hAnsi="Bookman Old Style" w:cs="Calibri"/>
                <w:b/>
                <w:bCs/>
                <w:sz w:val="24"/>
                <w:szCs w:val="24"/>
              </w:rPr>
              <w:t xml:space="preserve"> </w:t>
            </w:r>
            <w:r w:rsidRPr="00306435">
              <w:rPr>
                <w:rFonts w:ascii="Bookman Old Style" w:hAnsi="Bookman Old Style" w:cs="Calibri"/>
                <w:b/>
                <w:sz w:val="24"/>
                <w:szCs w:val="24"/>
              </w:rPr>
              <w:t>Risiko</w:t>
            </w:r>
            <w:r w:rsidR="003739B1" w:rsidRPr="00306435">
              <w:rPr>
                <w:rFonts w:ascii="Bookman Old Style" w:hAnsi="Bookman Old Style" w:cs="Calibri"/>
                <w:b/>
                <w:sz w:val="24"/>
                <w:szCs w:val="24"/>
              </w:rPr>
              <w:t>***)</w:t>
            </w:r>
          </w:p>
        </w:tc>
      </w:tr>
      <w:tr w:rsidR="00FC40B7" w:rsidRPr="00306435" w14:paraId="39CAD96A"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8DFBB1" w14:textId="77777777" w:rsidR="00FC40B7" w:rsidRPr="00306435" w:rsidRDefault="00FC40B7" w:rsidP="00FC40B7">
            <w:pPr>
              <w:pStyle w:val="normal1"/>
              <w:rPr>
                <w:b w:val="0"/>
              </w:rPr>
            </w:pPr>
            <w:r w:rsidRPr="00306435">
              <w:rPr>
                <w:b w:val="0"/>
              </w:rPr>
              <w:t>Risiko Kredit</w:t>
            </w:r>
          </w:p>
        </w:tc>
        <w:tc>
          <w:tcPr>
            <w:tcW w:w="2668" w:type="dxa"/>
            <w:tcBorders>
              <w:top w:val="nil"/>
              <w:left w:val="nil"/>
              <w:bottom w:val="single" w:sz="4" w:space="0" w:color="000000"/>
              <w:right w:val="single" w:sz="4" w:space="0" w:color="000000"/>
            </w:tcBorders>
            <w:shd w:val="clear" w:color="auto" w:fill="auto"/>
            <w:noWrap/>
            <w:vAlign w:val="bottom"/>
          </w:tcPr>
          <w:p w14:paraId="61FD5631" w14:textId="6E6EC0F3"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4EE08C0A" w14:textId="2EC248C7"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176932B4" w14:textId="7A191186" w:rsidR="00FC40B7" w:rsidRPr="00306435" w:rsidRDefault="00FC40B7" w:rsidP="00FC40B7">
            <w:pPr>
              <w:pStyle w:val="normal1"/>
            </w:pPr>
          </w:p>
        </w:tc>
      </w:tr>
      <w:tr w:rsidR="00FC40B7" w:rsidRPr="00306435" w14:paraId="5A68CB59"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038FED" w14:textId="77777777" w:rsidR="00FC40B7" w:rsidRPr="00306435" w:rsidRDefault="00FC40B7" w:rsidP="00FC40B7">
            <w:pPr>
              <w:pStyle w:val="normal1"/>
              <w:rPr>
                <w:b w:val="0"/>
              </w:rPr>
            </w:pPr>
            <w:r w:rsidRPr="00306435">
              <w:rPr>
                <w:b w:val="0"/>
              </w:rPr>
              <w:t>Risiko Pasar</w:t>
            </w:r>
          </w:p>
        </w:tc>
        <w:tc>
          <w:tcPr>
            <w:tcW w:w="2668" w:type="dxa"/>
            <w:tcBorders>
              <w:top w:val="nil"/>
              <w:left w:val="nil"/>
              <w:bottom w:val="single" w:sz="4" w:space="0" w:color="000000"/>
              <w:right w:val="single" w:sz="4" w:space="0" w:color="000000"/>
            </w:tcBorders>
            <w:shd w:val="clear" w:color="auto" w:fill="auto"/>
            <w:noWrap/>
            <w:vAlign w:val="bottom"/>
          </w:tcPr>
          <w:p w14:paraId="41B53776" w14:textId="37CD7C19"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601D84D4" w14:textId="066A51B7"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677DA67C" w14:textId="29ED0F22" w:rsidR="00FC40B7" w:rsidRPr="00306435" w:rsidRDefault="00FC40B7" w:rsidP="00FC40B7">
            <w:pPr>
              <w:pStyle w:val="normal1"/>
            </w:pPr>
          </w:p>
        </w:tc>
      </w:tr>
      <w:tr w:rsidR="00FC40B7" w:rsidRPr="00306435" w14:paraId="17253437"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4DE92E" w14:textId="77777777" w:rsidR="00FC40B7" w:rsidRPr="00306435" w:rsidRDefault="00FC40B7" w:rsidP="00FC40B7">
            <w:pPr>
              <w:pStyle w:val="normal1"/>
              <w:rPr>
                <w:b w:val="0"/>
              </w:rPr>
            </w:pPr>
            <w:r w:rsidRPr="00306435">
              <w:rPr>
                <w:b w:val="0"/>
              </w:rPr>
              <w:t>Risiko Likuiditas</w:t>
            </w:r>
          </w:p>
        </w:tc>
        <w:tc>
          <w:tcPr>
            <w:tcW w:w="2668" w:type="dxa"/>
            <w:tcBorders>
              <w:top w:val="nil"/>
              <w:left w:val="nil"/>
              <w:bottom w:val="single" w:sz="4" w:space="0" w:color="000000"/>
              <w:right w:val="single" w:sz="4" w:space="0" w:color="000000"/>
            </w:tcBorders>
            <w:shd w:val="clear" w:color="auto" w:fill="auto"/>
            <w:noWrap/>
            <w:vAlign w:val="bottom"/>
          </w:tcPr>
          <w:p w14:paraId="24F74701" w14:textId="472CE6C3"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3D6BBB2B" w14:textId="6F3108D6"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68F842BD" w14:textId="611EA1C6" w:rsidR="00FC40B7" w:rsidRPr="00306435" w:rsidRDefault="00FC40B7" w:rsidP="00FC40B7">
            <w:pPr>
              <w:pStyle w:val="normal1"/>
            </w:pPr>
          </w:p>
        </w:tc>
      </w:tr>
      <w:tr w:rsidR="00FC40B7" w:rsidRPr="00306435" w14:paraId="7F234D40"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50D682" w14:textId="77777777" w:rsidR="00FC40B7" w:rsidRPr="00306435" w:rsidRDefault="00FC40B7" w:rsidP="00FC40B7">
            <w:pPr>
              <w:pStyle w:val="normal1"/>
              <w:rPr>
                <w:b w:val="0"/>
              </w:rPr>
            </w:pPr>
            <w:r w:rsidRPr="00306435">
              <w:rPr>
                <w:b w:val="0"/>
              </w:rPr>
              <w:t>Risiko Operasional</w:t>
            </w:r>
          </w:p>
        </w:tc>
        <w:tc>
          <w:tcPr>
            <w:tcW w:w="2668" w:type="dxa"/>
            <w:tcBorders>
              <w:top w:val="nil"/>
              <w:left w:val="nil"/>
              <w:bottom w:val="single" w:sz="4" w:space="0" w:color="000000"/>
              <w:right w:val="single" w:sz="4" w:space="0" w:color="000000"/>
            </w:tcBorders>
            <w:shd w:val="clear" w:color="auto" w:fill="auto"/>
            <w:noWrap/>
            <w:vAlign w:val="bottom"/>
          </w:tcPr>
          <w:p w14:paraId="7D41F95D" w14:textId="59BF634F"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67085134" w14:textId="5BD371BE"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452031CD" w14:textId="209DABC5" w:rsidR="00FC40B7" w:rsidRPr="00306435" w:rsidRDefault="00FC40B7" w:rsidP="00FC40B7">
            <w:pPr>
              <w:pStyle w:val="normal1"/>
            </w:pPr>
          </w:p>
        </w:tc>
      </w:tr>
      <w:tr w:rsidR="00FC40B7" w:rsidRPr="00306435" w14:paraId="7E8145D0"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5790E8" w14:textId="77777777" w:rsidR="00FC40B7" w:rsidRPr="00306435" w:rsidRDefault="00FC40B7" w:rsidP="00FC40B7">
            <w:pPr>
              <w:pStyle w:val="normal1"/>
              <w:rPr>
                <w:b w:val="0"/>
              </w:rPr>
            </w:pPr>
            <w:r w:rsidRPr="00306435">
              <w:rPr>
                <w:b w:val="0"/>
              </w:rPr>
              <w:t>Risiko Hukum</w:t>
            </w:r>
          </w:p>
        </w:tc>
        <w:tc>
          <w:tcPr>
            <w:tcW w:w="2668" w:type="dxa"/>
            <w:tcBorders>
              <w:top w:val="nil"/>
              <w:left w:val="nil"/>
              <w:bottom w:val="single" w:sz="4" w:space="0" w:color="000000"/>
              <w:right w:val="single" w:sz="4" w:space="0" w:color="000000"/>
            </w:tcBorders>
            <w:shd w:val="clear" w:color="auto" w:fill="auto"/>
            <w:noWrap/>
            <w:vAlign w:val="bottom"/>
          </w:tcPr>
          <w:p w14:paraId="225EC31D" w14:textId="10AC2C3F"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286FF72B" w14:textId="3E67015D"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6A69F8F9" w14:textId="1E51AD03" w:rsidR="00FC40B7" w:rsidRPr="00306435" w:rsidRDefault="00FC40B7" w:rsidP="00FC40B7">
            <w:pPr>
              <w:pStyle w:val="normal1"/>
            </w:pPr>
          </w:p>
        </w:tc>
      </w:tr>
      <w:tr w:rsidR="00FC40B7" w:rsidRPr="00306435" w14:paraId="1170BE2C"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604934" w14:textId="77777777" w:rsidR="00FC40B7" w:rsidRPr="00306435" w:rsidRDefault="00FC40B7" w:rsidP="00FC40B7">
            <w:pPr>
              <w:pStyle w:val="normal1"/>
              <w:rPr>
                <w:b w:val="0"/>
              </w:rPr>
            </w:pPr>
            <w:r w:rsidRPr="00306435">
              <w:rPr>
                <w:b w:val="0"/>
              </w:rPr>
              <w:t>Risiko Reputasi</w:t>
            </w:r>
          </w:p>
        </w:tc>
        <w:tc>
          <w:tcPr>
            <w:tcW w:w="2668" w:type="dxa"/>
            <w:tcBorders>
              <w:top w:val="nil"/>
              <w:left w:val="nil"/>
              <w:bottom w:val="single" w:sz="4" w:space="0" w:color="000000"/>
              <w:right w:val="single" w:sz="4" w:space="0" w:color="000000"/>
            </w:tcBorders>
            <w:shd w:val="clear" w:color="auto" w:fill="auto"/>
            <w:noWrap/>
            <w:vAlign w:val="bottom"/>
          </w:tcPr>
          <w:p w14:paraId="48E5277B" w14:textId="74F27BEE"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1A28807D" w14:textId="4584064C"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1ED5F6FB" w14:textId="382A3019" w:rsidR="00FC40B7" w:rsidRPr="00306435" w:rsidRDefault="00FC40B7" w:rsidP="00FC40B7">
            <w:pPr>
              <w:pStyle w:val="normal1"/>
            </w:pPr>
          </w:p>
        </w:tc>
      </w:tr>
      <w:tr w:rsidR="00FC40B7" w:rsidRPr="00306435" w14:paraId="6D7FEB7B"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3C604C" w14:textId="77777777" w:rsidR="00FC40B7" w:rsidRPr="00306435" w:rsidRDefault="00FC40B7" w:rsidP="00FC40B7">
            <w:pPr>
              <w:pStyle w:val="normal1"/>
              <w:rPr>
                <w:b w:val="0"/>
              </w:rPr>
            </w:pPr>
            <w:r w:rsidRPr="00306435">
              <w:rPr>
                <w:b w:val="0"/>
              </w:rPr>
              <w:t>Risiko Stratejik</w:t>
            </w:r>
          </w:p>
        </w:tc>
        <w:tc>
          <w:tcPr>
            <w:tcW w:w="2668" w:type="dxa"/>
            <w:tcBorders>
              <w:top w:val="nil"/>
              <w:left w:val="nil"/>
              <w:bottom w:val="single" w:sz="4" w:space="0" w:color="000000"/>
              <w:right w:val="single" w:sz="4" w:space="0" w:color="000000"/>
            </w:tcBorders>
            <w:shd w:val="clear" w:color="auto" w:fill="auto"/>
            <w:noWrap/>
            <w:vAlign w:val="bottom"/>
          </w:tcPr>
          <w:p w14:paraId="004713F0" w14:textId="4C3ED932"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41D486E0" w14:textId="4FCED143"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11470B0F" w14:textId="15895000" w:rsidR="00FC40B7" w:rsidRPr="00306435" w:rsidRDefault="00FC40B7" w:rsidP="00FC40B7">
            <w:pPr>
              <w:pStyle w:val="normal1"/>
            </w:pPr>
          </w:p>
        </w:tc>
      </w:tr>
      <w:tr w:rsidR="00FC40B7" w:rsidRPr="00306435" w14:paraId="7C347F75" w14:textId="77777777" w:rsidTr="00F45B3B">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79ADE4" w14:textId="77777777" w:rsidR="00FC40B7" w:rsidRPr="00306435" w:rsidRDefault="00FC40B7" w:rsidP="00FC40B7">
            <w:pPr>
              <w:pStyle w:val="normal1"/>
              <w:rPr>
                <w:b w:val="0"/>
              </w:rPr>
            </w:pPr>
            <w:r w:rsidRPr="00306435">
              <w:rPr>
                <w:b w:val="0"/>
              </w:rPr>
              <w:t xml:space="preserve">Risiko Kepatuhan </w:t>
            </w:r>
          </w:p>
        </w:tc>
        <w:tc>
          <w:tcPr>
            <w:tcW w:w="2668" w:type="dxa"/>
            <w:tcBorders>
              <w:top w:val="nil"/>
              <w:left w:val="nil"/>
              <w:bottom w:val="single" w:sz="4" w:space="0" w:color="000000"/>
              <w:right w:val="single" w:sz="4" w:space="0" w:color="000000"/>
            </w:tcBorders>
            <w:shd w:val="clear" w:color="auto" w:fill="auto"/>
            <w:noWrap/>
            <w:vAlign w:val="bottom"/>
          </w:tcPr>
          <w:p w14:paraId="5A10E65C" w14:textId="58A2C732"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55622BCA" w14:textId="2256024B"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3236D274" w14:textId="221F358C" w:rsidR="00FC40B7" w:rsidRPr="00306435" w:rsidRDefault="00FC40B7" w:rsidP="00FC40B7">
            <w:pPr>
              <w:pStyle w:val="normal1"/>
            </w:pPr>
          </w:p>
        </w:tc>
      </w:tr>
      <w:tr w:rsidR="00FC40B7" w:rsidRPr="00306435" w14:paraId="2085E5B8" w14:textId="77777777" w:rsidTr="00F45B3B">
        <w:trPr>
          <w:trHeight w:val="248"/>
        </w:trPr>
        <w:tc>
          <w:tcPr>
            <w:tcW w:w="0" w:type="auto"/>
            <w:tcBorders>
              <w:top w:val="nil"/>
              <w:left w:val="single" w:sz="4" w:space="0" w:color="000000"/>
              <w:bottom w:val="nil"/>
              <w:right w:val="single" w:sz="4" w:space="0" w:color="000000"/>
            </w:tcBorders>
            <w:shd w:val="clear" w:color="auto" w:fill="auto"/>
            <w:noWrap/>
            <w:vAlign w:val="bottom"/>
            <w:hideMark/>
          </w:tcPr>
          <w:p w14:paraId="050AAB1C" w14:textId="77777777" w:rsidR="00FC40B7" w:rsidRPr="00306435" w:rsidRDefault="00FC40B7" w:rsidP="00FC40B7">
            <w:pPr>
              <w:pStyle w:val="normal1"/>
              <w:rPr>
                <w:b w:val="0"/>
              </w:rPr>
            </w:pPr>
            <w:r w:rsidRPr="00306435">
              <w:rPr>
                <w:b w:val="0"/>
              </w:rPr>
              <w:t>Risiko Imbal Hasil</w:t>
            </w:r>
          </w:p>
        </w:tc>
        <w:tc>
          <w:tcPr>
            <w:tcW w:w="2668" w:type="dxa"/>
            <w:tcBorders>
              <w:top w:val="nil"/>
              <w:left w:val="nil"/>
              <w:bottom w:val="single" w:sz="4" w:space="0" w:color="000000"/>
              <w:right w:val="single" w:sz="4" w:space="0" w:color="000000"/>
            </w:tcBorders>
            <w:shd w:val="clear" w:color="auto" w:fill="auto"/>
            <w:noWrap/>
            <w:vAlign w:val="bottom"/>
          </w:tcPr>
          <w:p w14:paraId="0553118A" w14:textId="6E7D2656"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5ED48FBB" w14:textId="33235B95"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1B9AE668" w14:textId="77C09BBB" w:rsidR="00FC40B7" w:rsidRPr="00306435" w:rsidRDefault="00FC40B7" w:rsidP="00FC40B7">
            <w:pPr>
              <w:pStyle w:val="normal1"/>
            </w:pPr>
          </w:p>
        </w:tc>
      </w:tr>
      <w:tr w:rsidR="00FC40B7" w:rsidRPr="00306435" w14:paraId="694D260C" w14:textId="77777777" w:rsidTr="00F45B3B">
        <w:trPr>
          <w:trHeight w:val="248"/>
        </w:trPr>
        <w:tc>
          <w:tcPr>
            <w:tcW w:w="0" w:type="auto"/>
            <w:tcBorders>
              <w:top w:val="single" w:sz="4" w:space="0" w:color="000000"/>
              <w:left w:val="single" w:sz="4" w:space="0" w:color="000000"/>
              <w:bottom w:val="nil"/>
              <w:right w:val="single" w:sz="4" w:space="0" w:color="000000"/>
            </w:tcBorders>
            <w:shd w:val="clear" w:color="auto" w:fill="auto"/>
            <w:noWrap/>
            <w:vAlign w:val="bottom"/>
            <w:hideMark/>
          </w:tcPr>
          <w:p w14:paraId="4BCA97B0" w14:textId="77777777" w:rsidR="00FC40B7" w:rsidRPr="00306435" w:rsidRDefault="00FC40B7" w:rsidP="00FC40B7">
            <w:pPr>
              <w:pStyle w:val="normal1"/>
              <w:rPr>
                <w:b w:val="0"/>
              </w:rPr>
            </w:pPr>
            <w:r w:rsidRPr="00306435">
              <w:rPr>
                <w:b w:val="0"/>
              </w:rPr>
              <w:t>Risiko Investasi</w:t>
            </w:r>
          </w:p>
        </w:tc>
        <w:tc>
          <w:tcPr>
            <w:tcW w:w="2668" w:type="dxa"/>
            <w:tcBorders>
              <w:top w:val="nil"/>
              <w:left w:val="nil"/>
              <w:bottom w:val="single" w:sz="4" w:space="0" w:color="000000"/>
              <w:right w:val="single" w:sz="4" w:space="0" w:color="000000"/>
            </w:tcBorders>
            <w:shd w:val="clear" w:color="auto" w:fill="auto"/>
            <w:noWrap/>
            <w:vAlign w:val="bottom"/>
          </w:tcPr>
          <w:p w14:paraId="362A1E98" w14:textId="52A28F35" w:rsidR="00FC40B7" w:rsidRPr="00306435" w:rsidRDefault="00FC40B7" w:rsidP="00FC40B7">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08E47707" w14:textId="4A23989D" w:rsidR="00FC40B7" w:rsidRPr="00306435" w:rsidRDefault="00FC40B7" w:rsidP="00FC40B7">
            <w:pPr>
              <w:pStyle w:val="normal1"/>
            </w:pPr>
          </w:p>
        </w:tc>
        <w:tc>
          <w:tcPr>
            <w:tcW w:w="1793" w:type="dxa"/>
            <w:tcBorders>
              <w:top w:val="nil"/>
              <w:left w:val="nil"/>
              <w:bottom w:val="single" w:sz="4" w:space="0" w:color="000000"/>
              <w:right w:val="single" w:sz="4" w:space="0" w:color="000000"/>
            </w:tcBorders>
            <w:shd w:val="clear" w:color="auto" w:fill="auto"/>
            <w:noWrap/>
            <w:vAlign w:val="bottom"/>
          </w:tcPr>
          <w:p w14:paraId="3FB6F7CC" w14:textId="5234AED2" w:rsidR="00FC40B7" w:rsidRPr="00306435" w:rsidRDefault="00FC40B7" w:rsidP="00FC40B7">
            <w:pPr>
              <w:pStyle w:val="normal1"/>
            </w:pPr>
          </w:p>
        </w:tc>
      </w:tr>
      <w:tr w:rsidR="00FC40B7" w:rsidRPr="00306435" w14:paraId="49C25518" w14:textId="77777777" w:rsidTr="00F45B3B">
        <w:trPr>
          <w:trHeight w:val="746"/>
        </w:trPr>
        <w:tc>
          <w:tcPr>
            <w:tcW w:w="0" w:type="auto"/>
            <w:tcBorders>
              <w:top w:val="single" w:sz="4" w:space="0" w:color="000000"/>
              <w:left w:val="single" w:sz="4" w:space="0" w:color="000000"/>
              <w:bottom w:val="nil"/>
              <w:right w:val="single" w:sz="4" w:space="0" w:color="000000"/>
            </w:tcBorders>
            <w:shd w:val="clear" w:color="auto" w:fill="auto"/>
            <w:noWrap/>
            <w:hideMark/>
          </w:tcPr>
          <w:p w14:paraId="4FB98B80" w14:textId="77777777" w:rsidR="00FC40B7" w:rsidRPr="00306435" w:rsidRDefault="00FC40B7" w:rsidP="00FC40B7">
            <w:pPr>
              <w:pStyle w:val="normal1"/>
              <w:rPr>
                <w:b w:val="0"/>
              </w:rPr>
            </w:pPr>
            <w:r w:rsidRPr="00306435">
              <w:rPr>
                <w:b w:val="0"/>
              </w:rPr>
              <w:t>Peringkat Komposit</w:t>
            </w:r>
          </w:p>
        </w:tc>
        <w:tc>
          <w:tcPr>
            <w:tcW w:w="2668" w:type="dxa"/>
            <w:tcBorders>
              <w:top w:val="nil"/>
              <w:left w:val="nil"/>
              <w:bottom w:val="nil"/>
              <w:right w:val="single" w:sz="4" w:space="0" w:color="000000"/>
            </w:tcBorders>
            <w:shd w:val="clear" w:color="auto" w:fill="auto"/>
            <w:vAlign w:val="center"/>
          </w:tcPr>
          <w:p w14:paraId="1C2991FB" w14:textId="51F4CDD1" w:rsidR="00FC40B7" w:rsidRPr="00306435" w:rsidRDefault="00FC40B7" w:rsidP="00FC40B7">
            <w:pPr>
              <w:pStyle w:val="normal1"/>
            </w:pPr>
          </w:p>
        </w:tc>
        <w:tc>
          <w:tcPr>
            <w:tcW w:w="1892" w:type="dxa"/>
            <w:tcBorders>
              <w:top w:val="nil"/>
              <w:left w:val="nil"/>
              <w:bottom w:val="nil"/>
              <w:right w:val="single" w:sz="4" w:space="0" w:color="000000"/>
            </w:tcBorders>
            <w:shd w:val="clear" w:color="auto" w:fill="auto"/>
            <w:vAlign w:val="center"/>
          </w:tcPr>
          <w:p w14:paraId="01D213EB" w14:textId="200098DB" w:rsidR="00FC40B7" w:rsidRPr="00306435" w:rsidRDefault="00FC40B7" w:rsidP="00FC40B7">
            <w:pPr>
              <w:pStyle w:val="normal1"/>
            </w:pPr>
          </w:p>
        </w:tc>
        <w:tc>
          <w:tcPr>
            <w:tcW w:w="1793" w:type="dxa"/>
            <w:tcBorders>
              <w:top w:val="nil"/>
              <w:left w:val="nil"/>
              <w:bottom w:val="nil"/>
              <w:right w:val="single" w:sz="4" w:space="0" w:color="000000"/>
            </w:tcBorders>
            <w:shd w:val="clear" w:color="auto" w:fill="auto"/>
            <w:vAlign w:val="center"/>
          </w:tcPr>
          <w:p w14:paraId="7352C7A7" w14:textId="415CCBBB" w:rsidR="00FC40B7" w:rsidRPr="00306435" w:rsidRDefault="00FC40B7" w:rsidP="00FC40B7">
            <w:pPr>
              <w:pStyle w:val="normal1"/>
            </w:pPr>
          </w:p>
        </w:tc>
      </w:tr>
      <w:tr w:rsidR="00FC40B7" w:rsidRPr="00306435" w14:paraId="2F82996E" w14:textId="77777777" w:rsidTr="00F45B3B">
        <w:trPr>
          <w:trHeight w:val="248"/>
        </w:trPr>
        <w:tc>
          <w:tcPr>
            <w:tcW w:w="8647" w:type="dxa"/>
            <w:gridSpan w:val="4"/>
            <w:tcBorders>
              <w:top w:val="single" w:sz="4" w:space="0" w:color="auto"/>
              <w:left w:val="single" w:sz="4" w:space="0" w:color="auto"/>
              <w:bottom w:val="single" w:sz="4" w:space="0" w:color="auto"/>
              <w:right w:val="single" w:sz="4" w:space="0" w:color="000000"/>
            </w:tcBorders>
            <w:shd w:val="clear" w:color="000000" w:fill="E6E6E6"/>
            <w:noWrap/>
            <w:hideMark/>
          </w:tcPr>
          <w:p w14:paraId="3F475B33" w14:textId="2931B732" w:rsidR="00FC40B7" w:rsidRPr="00306435" w:rsidRDefault="00FC40B7" w:rsidP="003739B1">
            <w:pPr>
              <w:pStyle w:val="normal1"/>
              <w:jc w:val="center"/>
              <w:rPr>
                <w:lang w:val="en-US"/>
              </w:rPr>
            </w:pPr>
            <w:r w:rsidRPr="00306435">
              <w:t>Analisis</w:t>
            </w:r>
            <w:r w:rsidR="003739B1" w:rsidRPr="00306435">
              <w:rPr>
                <w:lang w:val="en-US"/>
              </w:rPr>
              <w:t>****)</w:t>
            </w:r>
          </w:p>
        </w:tc>
      </w:tr>
      <w:tr w:rsidR="00FC40B7" w:rsidRPr="00306435" w14:paraId="2F1E8A14" w14:textId="77777777" w:rsidTr="00F45B3B">
        <w:trPr>
          <w:trHeight w:val="718"/>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044EC00" w14:textId="4BD234AC" w:rsidR="00FC40B7" w:rsidRPr="00306435" w:rsidRDefault="00FC40B7" w:rsidP="00FC40B7">
            <w:pPr>
              <w:pStyle w:val="normal1"/>
            </w:pPr>
          </w:p>
        </w:tc>
      </w:tr>
    </w:tbl>
    <w:p w14:paraId="1EE31B39" w14:textId="57E99EDF" w:rsidR="005664DE" w:rsidRPr="00306435" w:rsidRDefault="00FC40B7" w:rsidP="005664D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 xml:space="preserve"> </w:t>
      </w:r>
      <w:r w:rsidR="005664DE" w:rsidRPr="00306435">
        <w:rPr>
          <w:rFonts w:ascii="Bookman Old Style" w:hAnsi="Bookman Old Style"/>
          <w:sz w:val="24"/>
          <w:szCs w:val="24"/>
        </w:rPr>
        <w:t xml:space="preserve">*) </w:t>
      </w:r>
      <w:r w:rsidR="005664DE" w:rsidRPr="00306435">
        <w:rPr>
          <w:rFonts w:ascii="Bookman Old Style" w:hAnsi="Bookman Old Style"/>
          <w:sz w:val="24"/>
          <w:szCs w:val="24"/>
        </w:rPr>
        <w:tab/>
        <w:t>Peringkat Risiko Inheren diisi dengan sandi referensi sebagaimana tabel berikut:</w:t>
      </w:r>
    </w:p>
    <w:tbl>
      <w:tblPr>
        <w:tblW w:w="4685" w:type="dxa"/>
        <w:tblInd w:w="1696" w:type="dxa"/>
        <w:tblLook w:val="04A0" w:firstRow="1" w:lastRow="0" w:firstColumn="1" w:lastColumn="0" w:noHBand="0" w:noVBand="1"/>
      </w:tblPr>
      <w:tblGrid>
        <w:gridCol w:w="3244"/>
        <w:gridCol w:w="1441"/>
      </w:tblGrid>
      <w:tr w:rsidR="005664DE" w:rsidRPr="00306435" w14:paraId="4AA16346" w14:textId="77777777" w:rsidTr="005664DE">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528417D" w14:textId="77777777" w:rsidR="005664DE" w:rsidRPr="00306435" w:rsidRDefault="005664DE" w:rsidP="005664DE">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risiko inheren</w:t>
            </w:r>
          </w:p>
        </w:tc>
        <w:tc>
          <w:tcPr>
            <w:tcW w:w="1441" w:type="dxa"/>
            <w:tcBorders>
              <w:top w:val="single" w:sz="4" w:space="0" w:color="auto"/>
              <w:left w:val="nil"/>
              <w:bottom w:val="single" w:sz="4" w:space="0" w:color="auto"/>
              <w:right w:val="single" w:sz="4" w:space="0" w:color="auto"/>
            </w:tcBorders>
            <w:shd w:val="clear" w:color="000000" w:fill="E6E6E6"/>
            <w:noWrap/>
            <w:vAlign w:val="center"/>
            <w:hideMark/>
          </w:tcPr>
          <w:p w14:paraId="54653B51" w14:textId="77777777" w:rsidR="005664DE" w:rsidRPr="00306435" w:rsidRDefault="005664DE" w:rsidP="005664DE">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Kode</w:t>
            </w:r>
          </w:p>
        </w:tc>
      </w:tr>
      <w:tr w:rsidR="005664DE" w:rsidRPr="00306435" w14:paraId="482FE099" w14:textId="77777777" w:rsidTr="005664DE">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2C6A4DE5"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w:t>
            </w:r>
          </w:p>
        </w:tc>
        <w:tc>
          <w:tcPr>
            <w:tcW w:w="1441" w:type="dxa"/>
            <w:tcBorders>
              <w:top w:val="nil"/>
              <w:left w:val="nil"/>
              <w:bottom w:val="single" w:sz="4" w:space="0" w:color="auto"/>
              <w:right w:val="single" w:sz="4" w:space="0" w:color="auto"/>
            </w:tcBorders>
            <w:shd w:val="clear" w:color="auto" w:fill="auto"/>
            <w:vAlign w:val="center"/>
            <w:hideMark/>
          </w:tcPr>
          <w:p w14:paraId="053B1F64"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5664DE" w:rsidRPr="00306435" w14:paraId="5B27C880" w14:textId="77777777" w:rsidTr="005664DE">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6FC819EE"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 to moderate</w:t>
            </w:r>
          </w:p>
        </w:tc>
        <w:tc>
          <w:tcPr>
            <w:tcW w:w="1441" w:type="dxa"/>
            <w:tcBorders>
              <w:top w:val="nil"/>
              <w:left w:val="nil"/>
              <w:bottom w:val="single" w:sz="4" w:space="0" w:color="auto"/>
              <w:right w:val="single" w:sz="4" w:space="0" w:color="auto"/>
            </w:tcBorders>
            <w:shd w:val="clear" w:color="auto" w:fill="auto"/>
            <w:vAlign w:val="center"/>
            <w:hideMark/>
          </w:tcPr>
          <w:p w14:paraId="6A97C32F"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5664DE" w:rsidRPr="00306435" w14:paraId="2CB5593D" w14:textId="77777777" w:rsidTr="005664DE">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2043BBF5"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w:t>
            </w:r>
          </w:p>
        </w:tc>
        <w:tc>
          <w:tcPr>
            <w:tcW w:w="1441" w:type="dxa"/>
            <w:tcBorders>
              <w:top w:val="nil"/>
              <w:left w:val="nil"/>
              <w:bottom w:val="single" w:sz="4" w:space="0" w:color="auto"/>
              <w:right w:val="single" w:sz="4" w:space="0" w:color="auto"/>
            </w:tcBorders>
            <w:shd w:val="clear" w:color="auto" w:fill="auto"/>
            <w:vAlign w:val="center"/>
            <w:hideMark/>
          </w:tcPr>
          <w:p w14:paraId="618E573B"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5664DE" w:rsidRPr="00306435" w14:paraId="39929C0C" w14:textId="77777777" w:rsidTr="005664DE">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442D34BA"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 to high</w:t>
            </w:r>
          </w:p>
        </w:tc>
        <w:tc>
          <w:tcPr>
            <w:tcW w:w="1441" w:type="dxa"/>
            <w:tcBorders>
              <w:top w:val="nil"/>
              <w:left w:val="nil"/>
              <w:bottom w:val="single" w:sz="4" w:space="0" w:color="auto"/>
              <w:right w:val="single" w:sz="4" w:space="0" w:color="auto"/>
            </w:tcBorders>
            <w:shd w:val="clear" w:color="auto" w:fill="auto"/>
            <w:vAlign w:val="center"/>
            <w:hideMark/>
          </w:tcPr>
          <w:p w14:paraId="154CACEC"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5664DE" w:rsidRPr="00306435" w14:paraId="6CE435CD" w14:textId="77777777" w:rsidTr="005664DE">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487948AF" w14:textId="331B3B3C" w:rsidR="005664DE" w:rsidRPr="00306435" w:rsidRDefault="008D3A59"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H</w:t>
            </w:r>
            <w:r w:rsidR="005664DE" w:rsidRPr="00306435">
              <w:rPr>
                <w:rFonts w:ascii="Bookman Old Style" w:eastAsia="Times New Roman" w:hAnsi="Bookman Old Style" w:cs="Calibri"/>
                <w:i/>
                <w:color w:val="000000"/>
                <w:sz w:val="24"/>
                <w:szCs w:val="24"/>
                <w:lang w:val="en-ID" w:eastAsia="en-ID"/>
              </w:rPr>
              <w:t>igh</w:t>
            </w:r>
          </w:p>
        </w:tc>
        <w:tc>
          <w:tcPr>
            <w:tcW w:w="1441" w:type="dxa"/>
            <w:tcBorders>
              <w:top w:val="nil"/>
              <w:left w:val="nil"/>
              <w:bottom w:val="single" w:sz="4" w:space="0" w:color="auto"/>
              <w:right w:val="single" w:sz="4" w:space="0" w:color="auto"/>
            </w:tcBorders>
            <w:shd w:val="clear" w:color="auto" w:fill="auto"/>
            <w:vAlign w:val="center"/>
            <w:hideMark/>
          </w:tcPr>
          <w:p w14:paraId="6FE6309F"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73DB9279" w14:textId="24649C3E" w:rsidR="008D3A59" w:rsidRPr="00306435" w:rsidRDefault="008D3A59" w:rsidP="008D3A59">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ab/>
        <w:t>Khusus untuk baris “peringkat komposit”, peringkat risiko inheren diisi dengan sandi referensi peringkat komposit yakni:</w:t>
      </w:r>
    </w:p>
    <w:tbl>
      <w:tblPr>
        <w:tblW w:w="4685" w:type="dxa"/>
        <w:tblInd w:w="1696" w:type="dxa"/>
        <w:tblLook w:val="04A0" w:firstRow="1" w:lastRow="0" w:firstColumn="1" w:lastColumn="0" w:noHBand="0" w:noVBand="1"/>
      </w:tblPr>
      <w:tblGrid>
        <w:gridCol w:w="3244"/>
        <w:gridCol w:w="1441"/>
      </w:tblGrid>
      <w:tr w:rsidR="008D3A59" w:rsidRPr="00306435" w14:paraId="24C38861"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hideMark/>
          </w:tcPr>
          <w:p w14:paraId="69DBEF16" w14:textId="2AE619CB" w:rsidR="008D3A59" w:rsidRPr="00306435" w:rsidRDefault="008D3A59" w:rsidP="008D3A5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Peringkat Komposit</w:t>
            </w:r>
          </w:p>
        </w:tc>
        <w:tc>
          <w:tcPr>
            <w:tcW w:w="1441" w:type="dxa"/>
            <w:tcBorders>
              <w:top w:val="single" w:sz="4" w:space="0" w:color="auto"/>
              <w:left w:val="nil"/>
              <w:bottom w:val="single" w:sz="4" w:space="0" w:color="auto"/>
              <w:right w:val="single" w:sz="4" w:space="0" w:color="auto"/>
            </w:tcBorders>
            <w:shd w:val="clear" w:color="000000" w:fill="E6E6E6"/>
            <w:noWrap/>
            <w:hideMark/>
          </w:tcPr>
          <w:p w14:paraId="3570002D" w14:textId="1B54E862" w:rsidR="008D3A59" w:rsidRPr="00306435" w:rsidRDefault="008D3A59" w:rsidP="008D3A59">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Kode</w:t>
            </w:r>
          </w:p>
        </w:tc>
      </w:tr>
      <w:tr w:rsidR="008D3A59" w:rsidRPr="00306435" w14:paraId="548E99E7"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7C53B665" w14:textId="44617083" w:rsidR="008D3A59" w:rsidRPr="00306435" w:rsidRDefault="008D3A59" w:rsidP="008D3A59">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PK-1</w:t>
            </w:r>
          </w:p>
        </w:tc>
        <w:tc>
          <w:tcPr>
            <w:tcW w:w="1441" w:type="dxa"/>
            <w:tcBorders>
              <w:top w:val="nil"/>
              <w:left w:val="nil"/>
              <w:bottom w:val="single" w:sz="4" w:space="0" w:color="auto"/>
              <w:right w:val="single" w:sz="4" w:space="0" w:color="auto"/>
            </w:tcBorders>
            <w:shd w:val="clear" w:color="auto" w:fill="auto"/>
            <w:hideMark/>
          </w:tcPr>
          <w:p w14:paraId="328933A2" w14:textId="77B35443" w:rsidR="008D3A59" w:rsidRPr="00306435" w:rsidRDefault="008D3A59" w:rsidP="008D3A59">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1</w:t>
            </w:r>
          </w:p>
        </w:tc>
      </w:tr>
      <w:tr w:rsidR="008D3A59" w:rsidRPr="00306435" w14:paraId="140224D3"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7DB31AC4" w14:textId="66ED88EF" w:rsidR="008D3A59" w:rsidRPr="00306435" w:rsidRDefault="008D3A59" w:rsidP="008D3A59">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PK-2</w:t>
            </w:r>
          </w:p>
        </w:tc>
        <w:tc>
          <w:tcPr>
            <w:tcW w:w="1441" w:type="dxa"/>
            <w:tcBorders>
              <w:top w:val="nil"/>
              <w:left w:val="nil"/>
              <w:bottom w:val="single" w:sz="4" w:space="0" w:color="auto"/>
              <w:right w:val="single" w:sz="4" w:space="0" w:color="auto"/>
            </w:tcBorders>
            <w:shd w:val="clear" w:color="auto" w:fill="auto"/>
            <w:hideMark/>
          </w:tcPr>
          <w:p w14:paraId="5B16C7F7" w14:textId="5D565A24" w:rsidR="008D3A59" w:rsidRPr="00306435" w:rsidRDefault="008D3A59" w:rsidP="008D3A59">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2</w:t>
            </w:r>
          </w:p>
        </w:tc>
      </w:tr>
      <w:tr w:rsidR="008D3A59" w:rsidRPr="00306435" w14:paraId="0D586C51"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14B812E" w14:textId="571D83B4" w:rsidR="008D3A59" w:rsidRPr="00306435" w:rsidRDefault="008D3A59" w:rsidP="008D3A59">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PK-3</w:t>
            </w:r>
          </w:p>
        </w:tc>
        <w:tc>
          <w:tcPr>
            <w:tcW w:w="1441" w:type="dxa"/>
            <w:tcBorders>
              <w:top w:val="nil"/>
              <w:left w:val="nil"/>
              <w:bottom w:val="single" w:sz="4" w:space="0" w:color="auto"/>
              <w:right w:val="single" w:sz="4" w:space="0" w:color="auto"/>
            </w:tcBorders>
            <w:shd w:val="clear" w:color="auto" w:fill="auto"/>
            <w:hideMark/>
          </w:tcPr>
          <w:p w14:paraId="38A782F9" w14:textId="504639A5" w:rsidR="008D3A59" w:rsidRPr="00306435" w:rsidRDefault="008D3A59" w:rsidP="008D3A59">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3</w:t>
            </w:r>
          </w:p>
        </w:tc>
      </w:tr>
      <w:tr w:rsidR="008D3A59" w:rsidRPr="00306435" w14:paraId="42CC16C8"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14401B72" w14:textId="74A6B220" w:rsidR="008D3A59" w:rsidRPr="00306435" w:rsidRDefault="008D3A59" w:rsidP="008D3A59">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PK-4</w:t>
            </w:r>
          </w:p>
        </w:tc>
        <w:tc>
          <w:tcPr>
            <w:tcW w:w="1441" w:type="dxa"/>
            <w:tcBorders>
              <w:top w:val="nil"/>
              <w:left w:val="nil"/>
              <w:bottom w:val="single" w:sz="4" w:space="0" w:color="auto"/>
              <w:right w:val="single" w:sz="4" w:space="0" w:color="auto"/>
            </w:tcBorders>
            <w:shd w:val="clear" w:color="auto" w:fill="auto"/>
            <w:hideMark/>
          </w:tcPr>
          <w:p w14:paraId="7A69AAD8" w14:textId="06B2EA26" w:rsidR="008D3A59" w:rsidRPr="00306435" w:rsidRDefault="008D3A59" w:rsidP="008D3A59">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4</w:t>
            </w:r>
          </w:p>
        </w:tc>
      </w:tr>
      <w:tr w:rsidR="008D3A59" w:rsidRPr="00306435" w14:paraId="56614E15"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2A92C94E" w14:textId="1BCC1DA6" w:rsidR="008D3A59" w:rsidRPr="00306435" w:rsidRDefault="008D3A59" w:rsidP="008D3A59">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PK-5</w:t>
            </w:r>
          </w:p>
        </w:tc>
        <w:tc>
          <w:tcPr>
            <w:tcW w:w="1441" w:type="dxa"/>
            <w:tcBorders>
              <w:top w:val="nil"/>
              <w:left w:val="nil"/>
              <w:bottom w:val="single" w:sz="4" w:space="0" w:color="auto"/>
              <w:right w:val="single" w:sz="4" w:space="0" w:color="auto"/>
            </w:tcBorders>
            <w:shd w:val="clear" w:color="auto" w:fill="auto"/>
            <w:hideMark/>
          </w:tcPr>
          <w:p w14:paraId="5C417639" w14:textId="3562BE67" w:rsidR="008D3A59" w:rsidRPr="00306435" w:rsidRDefault="008D3A59" w:rsidP="008D3A59">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5</w:t>
            </w:r>
          </w:p>
        </w:tc>
      </w:tr>
    </w:tbl>
    <w:p w14:paraId="6E0602DF" w14:textId="77777777" w:rsidR="008D3A59" w:rsidRPr="00306435" w:rsidRDefault="008D3A59" w:rsidP="005664DE">
      <w:pPr>
        <w:pStyle w:val="ListParagraph"/>
        <w:spacing w:after="0" w:line="240" w:lineRule="auto"/>
        <w:ind w:left="1701" w:hanging="567"/>
        <w:rPr>
          <w:rFonts w:ascii="Bookman Old Style" w:hAnsi="Bookman Old Style"/>
          <w:sz w:val="24"/>
          <w:szCs w:val="24"/>
        </w:rPr>
      </w:pPr>
    </w:p>
    <w:p w14:paraId="50BDD222" w14:textId="3DCEE9FC" w:rsidR="005664DE" w:rsidRPr="00306435" w:rsidRDefault="005664DE" w:rsidP="008D3A59">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Kualitas Penerapan Manajemen Risio diisi dengan sandi referensi sebagaimana tabel berikut:</w:t>
      </w:r>
    </w:p>
    <w:tbl>
      <w:tblPr>
        <w:tblW w:w="4730" w:type="dxa"/>
        <w:tblInd w:w="1696" w:type="dxa"/>
        <w:tblLook w:val="04A0" w:firstRow="1" w:lastRow="0" w:firstColumn="1" w:lastColumn="0" w:noHBand="0" w:noVBand="1"/>
      </w:tblPr>
      <w:tblGrid>
        <w:gridCol w:w="3415"/>
        <w:gridCol w:w="1315"/>
      </w:tblGrid>
      <w:tr w:rsidR="005664DE" w:rsidRPr="00306435" w14:paraId="29362E15" w14:textId="77777777" w:rsidTr="005664DE">
        <w:trPr>
          <w:trHeight w:val="594"/>
        </w:trPr>
        <w:tc>
          <w:tcPr>
            <w:tcW w:w="341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E085447" w14:textId="77777777" w:rsidR="005664DE" w:rsidRPr="00306435" w:rsidRDefault="005664DE" w:rsidP="005664DE">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Kualitas Manajemen Risiko</w:t>
            </w:r>
          </w:p>
        </w:tc>
        <w:tc>
          <w:tcPr>
            <w:tcW w:w="1315" w:type="dxa"/>
            <w:tcBorders>
              <w:top w:val="single" w:sz="4" w:space="0" w:color="auto"/>
              <w:left w:val="nil"/>
              <w:bottom w:val="single" w:sz="4" w:space="0" w:color="auto"/>
              <w:right w:val="single" w:sz="4" w:space="0" w:color="auto"/>
            </w:tcBorders>
            <w:shd w:val="clear" w:color="000000" w:fill="E6E6E6"/>
            <w:noWrap/>
            <w:vAlign w:val="center"/>
            <w:hideMark/>
          </w:tcPr>
          <w:p w14:paraId="5096187C" w14:textId="77777777" w:rsidR="005664DE" w:rsidRPr="00306435" w:rsidRDefault="005664DE" w:rsidP="005664DE">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Kode</w:t>
            </w:r>
          </w:p>
        </w:tc>
      </w:tr>
      <w:tr w:rsidR="005664DE" w:rsidRPr="00306435" w14:paraId="6054697F" w14:textId="77777777" w:rsidTr="005664DE">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E9297B9" w14:textId="77777777" w:rsidR="005664DE" w:rsidRPr="00306435" w:rsidRDefault="005664DE" w:rsidP="00196575">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Strong</w:t>
            </w:r>
          </w:p>
        </w:tc>
        <w:tc>
          <w:tcPr>
            <w:tcW w:w="1315" w:type="dxa"/>
            <w:tcBorders>
              <w:top w:val="nil"/>
              <w:left w:val="nil"/>
              <w:bottom w:val="single" w:sz="4" w:space="0" w:color="auto"/>
              <w:right w:val="single" w:sz="4" w:space="0" w:color="auto"/>
            </w:tcBorders>
            <w:shd w:val="clear" w:color="auto" w:fill="auto"/>
            <w:vAlign w:val="center"/>
            <w:hideMark/>
          </w:tcPr>
          <w:p w14:paraId="78D3619B"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5664DE" w:rsidRPr="00306435" w14:paraId="716C533D" w14:textId="77777777" w:rsidTr="005664DE">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1602673" w14:textId="77777777" w:rsidR="005664DE" w:rsidRPr="00306435" w:rsidRDefault="005664DE" w:rsidP="00196575">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Satisfactory</w:t>
            </w:r>
          </w:p>
        </w:tc>
        <w:tc>
          <w:tcPr>
            <w:tcW w:w="1315" w:type="dxa"/>
            <w:tcBorders>
              <w:top w:val="nil"/>
              <w:left w:val="nil"/>
              <w:bottom w:val="single" w:sz="4" w:space="0" w:color="auto"/>
              <w:right w:val="single" w:sz="4" w:space="0" w:color="auto"/>
            </w:tcBorders>
            <w:shd w:val="clear" w:color="auto" w:fill="auto"/>
            <w:vAlign w:val="center"/>
            <w:hideMark/>
          </w:tcPr>
          <w:p w14:paraId="00AFC02E"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5664DE" w:rsidRPr="00306435" w14:paraId="49CE733D" w14:textId="77777777" w:rsidTr="005664DE">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3C243A5" w14:textId="77777777" w:rsidR="005664DE" w:rsidRPr="00306435" w:rsidRDefault="005664DE" w:rsidP="00196575">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Fair</w:t>
            </w:r>
          </w:p>
        </w:tc>
        <w:tc>
          <w:tcPr>
            <w:tcW w:w="1315" w:type="dxa"/>
            <w:tcBorders>
              <w:top w:val="nil"/>
              <w:left w:val="nil"/>
              <w:bottom w:val="single" w:sz="4" w:space="0" w:color="auto"/>
              <w:right w:val="single" w:sz="4" w:space="0" w:color="auto"/>
            </w:tcBorders>
            <w:shd w:val="clear" w:color="auto" w:fill="auto"/>
            <w:vAlign w:val="center"/>
            <w:hideMark/>
          </w:tcPr>
          <w:p w14:paraId="2EA9F951"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5664DE" w:rsidRPr="00306435" w14:paraId="1966A991" w14:textId="77777777" w:rsidTr="005664DE">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027CAB2" w14:textId="77777777" w:rsidR="005664DE" w:rsidRPr="00306435" w:rsidRDefault="005664DE" w:rsidP="00196575">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Marginal</w:t>
            </w:r>
          </w:p>
        </w:tc>
        <w:tc>
          <w:tcPr>
            <w:tcW w:w="1315" w:type="dxa"/>
            <w:tcBorders>
              <w:top w:val="nil"/>
              <w:left w:val="nil"/>
              <w:bottom w:val="single" w:sz="4" w:space="0" w:color="auto"/>
              <w:right w:val="single" w:sz="4" w:space="0" w:color="auto"/>
            </w:tcBorders>
            <w:shd w:val="clear" w:color="auto" w:fill="auto"/>
            <w:vAlign w:val="center"/>
            <w:hideMark/>
          </w:tcPr>
          <w:p w14:paraId="6197D8D7"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5664DE" w:rsidRPr="00306435" w14:paraId="6B3532E4" w14:textId="77777777" w:rsidTr="005664DE">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283E403" w14:textId="77777777" w:rsidR="005664DE" w:rsidRPr="00306435" w:rsidRDefault="005664DE" w:rsidP="00196575">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Unsatisfactory</w:t>
            </w:r>
          </w:p>
        </w:tc>
        <w:tc>
          <w:tcPr>
            <w:tcW w:w="1315" w:type="dxa"/>
            <w:tcBorders>
              <w:top w:val="nil"/>
              <w:left w:val="nil"/>
              <w:bottom w:val="single" w:sz="4" w:space="0" w:color="auto"/>
              <w:right w:val="single" w:sz="4" w:space="0" w:color="auto"/>
            </w:tcBorders>
            <w:shd w:val="clear" w:color="auto" w:fill="auto"/>
            <w:vAlign w:val="center"/>
            <w:hideMark/>
          </w:tcPr>
          <w:p w14:paraId="68CF13BD"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43B797A6" w14:textId="0E483970" w:rsidR="008D3A59" w:rsidRPr="00306435" w:rsidRDefault="008D3A59" w:rsidP="008D3A59">
      <w:pPr>
        <w:pStyle w:val="ListParagraph"/>
        <w:spacing w:after="0" w:line="240" w:lineRule="auto"/>
        <w:ind w:left="1701"/>
        <w:rPr>
          <w:rFonts w:ascii="Bookman Old Style" w:hAnsi="Bookman Old Style"/>
          <w:sz w:val="24"/>
          <w:szCs w:val="24"/>
        </w:rPr>
      </w:pPr>
      <w:r w:rsidRPr="00306435">
        <w:rPr>
          <w:rFonts w:ascii="Bookman Old Style" w:hAnsi="Bookman Old Style"/>
          <w:sz w:val="24"/>
          <w:szCs w:val="24"/>
        </w:rPr>
        <w:t>Khusus untuk baris “peringkat komposit”, kualitas penerapan manajemen risiko diisi dengan sandi referensi peringkat komposit yakni:</w:t>
      </w:r>
    </w:p>
    <w:tbl>
      <w:tblPr>
        <w:tblW w:w="4685" w:type="dxa"/>
        <w:tblInd w:w="1696" w:type="dxa"/>
        <w:tblLook w:val="04A0" w:firstRow="1" w:lastRow="0" w:firstColumn="1" w:lastColumn="0" w:noHBand="0" w:noVBand="1"/>
      </w:tblPr>
      <w:tblGrid>
        <w:gridCol w:w="3244"/>
        <w:gridCol w:w="1441"/>
      </w:tblGrid>
      <w:tr w:rsidR="008D3A59" w:rsidRPr="00306435" w14:paraId="50CBBDB6"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hideMark/>
          </w:tcPr>
          <w:p w14:paraId="75419EE2" w14:textId="77777777" w:rsidR="008D3A59" w:rsidRPr="00306435" w:rsidRDefault="008D3A59"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Peringkat Komposit</w:t>
            </w:r>
          </w:p>
        </w:tc>
        <w:tc>
          <w:tcPr>
            <w:tcW w:w="1441" w:type="dxa"/>
            <w:tcBorders>
              <w:top w:val="single" w:sz="4" w:space="0" w:color="auto"/>
              <w:left w:val="nil"/>
              <w:bottom w:val="single" w:sz="4" w:space="0" w:color="auto"/>
              <w:right w:val="single" w:sz="4" w:space="0" w:color="auto"/>
            </w:tcBorders>
            <w:shd w:val="clear" w:color="000000" w:fill="E6E6E6"/>
            <w:noWrap/>
            <w:hideMark/>
          </w:tcPr>
          <w:p w14:paraId="71792D4C" w14:textId="77777777" w:rsidR="008D3A59" w:rsidRPr="00306435" w:rsidRDefault="008D3A59"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Kode</w:t>
            </w:r>
          </w:p>
        </w:tc>
      </w:tr>
      <w:tr w:rsidR="008D3A59" w:rsidRPr="00306435" w14:paraId="0AF497FD"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339C7C2" w14:textId="77777777" w:rsidR="008D3A59" w:rsidRPr="00306435" w:rsidRDefault="008D3A59"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PK-1</w:t>
            </w:r>
          </w:p>
        </w:tc>
        <w:tc>
          <w:tcPr>
            <w:tcW w:w="1441" w:type="dxa"/>
            <w:tcBorders>
              <w:top w:val="nil"/>
              <w:left w:val="nil"/>
              <w:bottom w:val="single" w:sz="4" w:space="0" w:color="auto"/>
              <w:right w:val="single" w:sz="4" w:space="0" w:color="auto"/>
            </w:tcBorders>
            <w:shd w:val="clear" w:color="auto" w:fill="auto"/>
            <w:hideMark/>
          </w:tcPr>
          <w:p w14:paraId="4AB132BF" w14:textId="77777777" w:rsidR="008D3A59" w:rsidRPr="00306435" w:rsidRDefault="008D3A59"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1</w:t>
            </w:r>
          </w:p>
        </w:tc>
      </w:tr>
      <w:tr w:rsidR="008D3A59" w:rsidRPr="00306435" w14:paraId="7E90BD51"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64778D24" w14:textId="77777777" w:rsidR="008D3A59" w:rsidRPr="00306435" w:rsidRDefault="008D3A59"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PK-2</w:t>
            </w:r>
          </w:p>
        </w:tc>
        <w:tc>
          <w:tcPr>
            <w:tcW w:w="1441" w:type="dxa"/>
            <w:tcBorders>
              <w:top w:val="nil"/>
              <w:left w:val="nil"/>
              <w:bottom w:val="single" w:sz="4" w:space="0" w:color="auto"/>
              <w:right w:val="single" w:sz="4" w:space="0" w:color="auto"/>
            </w:tcBorders>
            <w:shd w:val="clear" w:color="auto" w:fill="auto"/>
            <w:hideMark/>
          </w:tcPr>
          <w:p w14:paraId="596E7BD0" w14:textId="77777777" w:rsidR="008D3A59" w:rsidRPr="00306435" w:rsidRDefault="008D3A59"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2</w:t>
            </w:r>
          </w:p>
        </w:tc>
      </w:tr>
      <w:tr w:rsidR="008D3A59" w:rsidRPr="00306435" w14:paraId="6952619C"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11BBB5B4" w14:textId="77777777" w:rsidR="008D3A59" w:rsidRPr="00306435" w:rsidRDefault="008D3A59"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PK-3</w:t>
            </w:r>
          </w:p>
        </w:tc>
        <w:tc>
          <w:tcPr>
            <w:tcW w:w="1441" w:type="dxa"/>
            <w:tcBorders>
              <w:top w:val="nil"/>
              <w:left w:val="nil"/>
              <w:bottom w:val="single" w:sz="4" w:space="0" w:color="auto"/>
              <w:right w:val="single" w:sz="4" w:space="0" w:color="auto"/>
            </w:tcBorders>
            <w:shd w:val="clear" w:color="auto" w:fill="auto"/>
            <w:hideMark/>
          </w:tcPr>
          <w:p w14:paraId="693675CE" w14:textId="77777777" w:rsidR="008D3A59" w:rsidRPr="00306435" w:rsidRDefault="008D3A59"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3</w:t>
            </w:r>
          </w:p>
        </w:tc>
      </w:tr>
      <w:tr w:rsidR="008D3A59" w:rsidRPr="00306435" w14:paraId="2551800E"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18778E97" w14:textId="77777777" w:rsidR="008D3A59" w:rsidRPr="00306435" w:rsidRDefault="008D3A59"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PK-4</w:t>
            </w:r>
          </w:p>
        </w:tc>
        <w:tc>
          <w:tcPr>
            <w:tcW w:w="1441" w:type="dxa"/>
            <w:tcBorders>
              <w:top w:val="nil"/>
              <w:left w:val="nil"/>
              <w:bottom w:val="single" w:sz="4" w:space="0" w:color="auto"/>
              <w:right w:val="single" w:sz="4" w:space="0" w:color="auto"/>
            </w:tcBorders>
            <w:shd w:val="clear" w:color="auto" w:fill="auto"/>
            <w:hideMark/>
          </w:tcPr>
          <w:p w14:paraId="3DA6066E" w14:textId="77777777" w:rsidR="008D3A59" w:rsidRPr="00306435" w:rsidRDefault="008D3A59"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4</w:t>
            </w:r>
          </w:p>
        </w:tc>
      </w:tr>
      <w:tr w:rsidR="008D3A59" w:rsidRPr="00306435" w14:paraId="58CC4C77"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42AA679C" w14:textId="77777777" w:rsidR="008D3A59" w:rsidRPr="00306435" w:rsidRDefault="008D3A59"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PK-5</w:t>
            </w:r>
          </w:p>
        </w:tc>
        <w:tc>
          <w:tcPr>
            <w:tcW w:w="1441" w:type="dxa"/>
            <w:tcBorders>
              <w:top w:val="nil"/>
              <w:left w:val="nil"/>
              <w:bottom w:val="single" w:sz="4" w:space="0" w:color="auto"/>
              <w:right w:val="single" w:sz="4" w:space="0" w:color="auto"/>
            </w:tcBorders>
            <w:shd w:val="clear" w:color="auto" w:fill="auto"/>
            <w:hideMark/>
          </w:tcPr>
          <w:p w14:paraId="1E55B34D" w14:textId="77777777" w:rsidR="008D3A59" w:rsidRPr="00306435" w:rsidRDefault="008D3A59"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5</w:t>
            </w:r>
          </w:p>
        </w:tc>
      </w:tr>
    </w:tbl>
    <w:p w14:paraId="45F32FCE" w14:textId="77777777" w:rsidR="005664DE" w:rsidRPr="00306435" w:rsidRDefault="005664DE" w:rsidP="005664DE">
      <w:pPr>
        <w:pStyle w:val="ListParagraph"/>
        <w:spacing w:after="0" w:line="240" w:lineRule="auto"/>
        <w:ind w:left="1701" w:hanging="567"/>
        <w:rPr>
          <w:rFonts w:ascii="Bookman Old Style" w:hAnsi="Bookman Old Style"/>
          <w:sz w:val="24"/>
          <w:szCs w:val="24"/>
        </w:rPr>
      </w:pPr>
    </w:p>
    <w:p w14:paraId="3FB78BFF" w14:textId="7F1CBE5D" w:rsidR="005664DE" w:rsidRPr="00306435" w:rsidRDefault="005664DE" w:rsidP="005664D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Tingkat Risiko diisi dengan sandi referensi sebagaimana tabel berikut</w:t>
      </w:r>
    </w:p>
    <w:tbl>
      <w:tblPr>
        <w:tblW w:w="4820" w:type="dxa"/>
        <w:tblInd w:w="1696" w:type="dxa"/>
        <w:tblLook w:val="04A0" w:firstRow="1" w:lastRow="0" w:firstColumn="1" w:lastColumn="0" w:noHBand="0" w:noVBand="1"/>
      </w:tblPr>
      <w:tblGrid>
        <w:gridCol w:w="3115"/>
        <w:gridCol w:w="1705"/>
      </w:tblGrid>
      <w:tr w:rsidR="005664DE" w:rsidRPr="00306435" w14:paraId="20D2B55E" w14:textId="77777777" w:rsidTr="005664DE">
        <w:trPr>
          <w:trHeight w:val="423"/>
        </w:trPr>
        <w:tc>
          <w:tcPr>
            <w:tcW w:w="311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5A538D2" w14:textId="77777777" w:rsidR="005664DE" w:rsidRPr="00306435" w:rsidRDefault="005664DE" w:rsidP="005664DE">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Tingkat Risiko</w:t>
            </w:r>
          </w:p>
        </w:tc>
        <w:tc>
          <w:tcPr>
            <w:tcW w:w="1705" w:type="dxa"/>
            <w:tcBorders>
              <w:top w:val="single" w:sz="4" w:space="0" w:color="auto"/>
              <w:left w:val="nil"/>
              <w:bottom w:val="single" w:sz="4" w:space="0" w:color="auto"/>
              <w:right w:val="single" w:sz="4" w:space="0" w:color="auto"/>
            </w:tcBorders>
            <w:shd w:val="clear" w:color="000000" w:fill="E6E6E6"/>
            <w:noWrap/>
            <w:vAlign w:val="center"/>
            <w:hideMark/>
          </w:tcPr>
          <w:p w14:paraId="0E81B393" w14:textId="77777777" w:rsidR="005664DE" w:rsidRPr="00306435" w:rsidRDefault="005664DE" w:rsidP="005664DE">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Kode</w:t>
            </w:r>
          </w:p>
        </w:tc>
      </w:tr>
      <w:tr w:rsidR="005664DE" w:rsidRPr="00306435" w14:paraId="536D7B22" w14:textId="77777777" w:rsidTr="005664DE">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4E849C02"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w:t>
            </w:r>
          </w:p>
        </w:tc>
        <w:tc>
          <w:tcPr>
            <w:tcW w:w="1705" w:type="dxa"/>
            <w:tcBorders>
              <w:top w:val="nil"/>
              <w:left w:val="nil"/>
              <w:bottom w:val="single" w:sz="4" w:space="0" w:color="auto"/>
              <w:right w:val="single" w:sz="4" w:space="0" w:color="auto"/>
            </w:tcBorders>
            <w:shd w:val="clear" w:color="auto" w:fill="auto"/>
            <w:vAlign w:val="center"/>
            <w:hideMark/>
          </w:tcPr>
          <w:p w14:paraId="5061CFCB"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5664DE" w:rsidRPr="00306435" w14:paraId="594A6D6C" w14:textId="77777777" w:rsidTr="005664DE">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2A199FC5"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 to moderate</w:t>
            </w:r>
          </w:p>
        </w:tc>
        <w:tc>
          <w:tcPr>
            <w:tcW w:w="1705" w:type="dxa"/>
            <w:tcBorders>
              <w:top w:val="nil"/>
              <w:left w:val="nil"/>
              <w:bottom w:val="single" w:sz="4" w:space="0" w:color="auto"/>
              <w:right w:val="single" w:sz="4" w:space="0" w:color="auto"/>
            </w:tcBorders>
            <w:shd w:val="clear" w:color="auto" w:fill="auto"/>
            <w:vAlign w:val="center"/>
            <w:hideMark/>
          </w:tcPr>
          <w:p w14:paraId="341308EE"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5664DE" w:rsidRPr="00306435" w14:paraId="4A2D3425" w14:textId="77777777" w:rsidTr="005664DE">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1754B5B5"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w:t>
            </w:r>
          </w:p>
        </w:tc>
        <w:tc>
          <w:tcPr>
            <w:tcW w:w="1705" w:type="dxa"/>
            <w:tcBorders>
              <w:top w:val="nil"/>
              <w:left w:val="nil"/>
              <w:bottom w:val="single" w:sz="4" w:space="0" w:color="auto"/>
              <w:right w:val="single" w:sz="4" w:space="0" w:color="auto"/>
            </w:tcBorders>
            <w:shd w:val="clear" w:color="auto" w:fill="auto"/>
            <w:vAlign w:val="center"/>
            <w:hideMark/>
          </w:tcPr>
          <w:p w14:paraId="27CBA2B1"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5664DE" w:rsidRPr="00306435" w14:paraId="324E6E15" w14:textId="77777777" w:rsidTr="005664DE">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43365319"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 to high</w:t>
            </w:r>
          </w:p>
        </w:tc>
        <w:tc>
          <w:tcPr>
            <w:tcW w:w="1705" w:type="dxa"/>
            <w:tcBorders>
              <w:top w:val="nil"/>
              <w:left w:val="nil"/>
              <w:bottom w:val="single" w:sz="4" w:space="0" w:color="auto"/>
              <w:right w:val="single" w:sz="4" w:space="0" w:color="auto"/>
            </w:tcBorders>
            <w:shd w:val="clear" w:color="auto" w:fill="auto"/>
            <w:vAlign w:val="center"/>
            <w:hideMark/>
          </w:tcPr>
          <w:p w14:paraId="161EAFE4"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5664DE" w:rsidRPr="00306435" w14:paraId="17B2E968" w14:textId="77777777" w:rsidTr="005664DE">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05E1F493" w14:textId="77777777" w:rsidR="005664DE" w:rsidRPr="00306435" w:rsidRDefault="005664DE" w:rsidP="005664DE">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high</w:t>
            </w:r>
          </w:p>
        </w:tc>
        <w:tc>
          <w:tcPr>
            <w:tcW w:w="1705" w:type="dxa"/>
            <w:tcBorders>
              <w:top w:val="nil"/>
              <w:left w:val="nil"/>
              <w:bottom w:val="single" w:sz="4" w:space="0" w:color="auto"/>
              <w:right w:val="single" w:sz="4" w:space="0" w:color="auto"/>
            </w:tcBorders>
            <w:shd w:val="clear" w:color="auto" w:fill="auto"/>
            <w:vAlign w:val="center"/>
            <w:hideMark/>
          </w:tcPr>
          <w:p w14:paraId="48704FD1" w14:textId="77777777" w:rsidR="005664DE" w:rsidRPr="00306435" w:rsidRDefault="005664DE" w:rsidP="005664DE">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0CBFED3A" w14:textId="03D046E5" w:rsidR="005664DE" w:rsidRPr="00306435" w:rsidRDefault="005664DE" w:rsidP="005664DE">
      <w:pPr>
        <w:pStyle w:val="ListParagraph"/>
        <w:spacing w:after="0" w:line="240" w:lineRule="auto"/>
        <w:ind w:left="1701" w:hanging="567"/>
        <w:rPr>
          <w:rFonts w:ascii="Bookman Old Style" w:hAnsi="Bookman Old Style"/>
          <w:sz w:val="24"/>
          <w:szCs w:val="24"/>
        </w:rPr>
      </w:pPr>
    </w:p>
    <w:p w14:paraId="24C2CE06" w14:textId="0D22285F" w:rsidR="005664DE" w:rsidRPr="00306435" w:rsidRDefault="005664DE" w:rsidP="005664DE">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diisi dengan uraian mengenai kesimpulan akhir mengenai risiko Bank yang mencakup tingkat risiko inheren dan kualitas penerapan manajemen risiko sehingga dapat menggambarkan tingkat risiko Bank</w:t>
      </w:r>
    </w:p>
    <w:p w14:paraId="7029DE11" w14:textId="77777777" w:rsidR="005664DE" w:rsidRPr="00306435" w:rsidRDefault="005664DE" w:rsidP="005664DE">
      <w:pPr>
        <w:spacing w:after="0" w:line="240" w:lineRule="auto"/>
        <w:rPr>
          <w:rFonts w:ascii="Bookman Old Style" w:hAnsi="Bookman Old Style"/>
          <w:sz w:val="24"/>
          <w:szCs w:val="24"/>
        </w:rPr>
      </w:pPr>
    </w:p>
    <w:p w14:paraId="608DBAF3" w14:textId="3CA45405" w:rsidR="003739B1" w:rsidRPr="00306435" w:rsidRDefault="003739B1" w:rsidP="002E17CC">
      <w:pPr>
        <w:pStyle w:val="ListParagraph"/>
        <w:numPr>
          <w:ilvl w:val="2"/>
          <w:numId w:val="55"/>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Penilaian Faktor Tata Kelola</w:t>
      </w:r>
    </w:p>
    <w:p w14:paraId="073810D9" w14:textId="77777777" w:rsidR="003739B1" w:rsidRPr="00306435" w:rsidRDefault="003739B1" w:rsidP="003739B1">
      <w:pPr>
        <w:pStyle w:val="ListParagraph"/>
        <w:spacing w:after="0" w:line="240" w:lineRule="auto"/>
        <w:ind w:left="1134"/>
        <w:rPr>
          <w:rFonts w:ascii="Bookman Old Style" w:hAnsi="Bookman Old Style"/>
          <w:sz w:val="24"/>
          <w:szCs w:val="24"/>
        </w:rPr>
      </w:pPr>
    </w:p>
    <w:tbl>
      <w:tblPr>
        <w:tblW w:w="8022" w:type="dxa"/>
        <w:tblInd w:w="1129" w:type="dxa"/>
        <w:tblCellMar>
          <w:left w:w="0" w:type="dxa"/>
          <w:right w:w="0" w:type="dxa"/>
        </w:tblCellMar>
        <w:tblLook w:val="04A0" w:firstRow="1" w:lastRow="0" w:firstColumn="1" w:lastColumn="0" w:noHBand="0" w:noVBand="1"/>
      </w:tblPr>
      <w:tblGrid>
        <w:gridCol w:w="3119"/>
        <w:gridCol w:w="2913"/>
        <w:gridCol w:w="1990"/>
      </w:tblGrid>
      <w:tr w:rsidR="003739B1" w:rsidRPr="00306435" w14:paraId="11E66759" w14:textId="77777777" w:rsidTr="00F45B3B">
        <w:trPr>
          <w:trHeight w:val="33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A2D1E7B" w14:textId="57B3253F" w:rsidR="003739B1" w:rsidRPr="00306435" w:rsidRDefault="003739B1" w:rsidP="003739B1">
            <w:pPr>
              <w:pStyle w:val="normal1"/>
              <w:jc w:val="center"/>
              <w:rPr>
                <w:sz w:val="24"/>
                <w:szCs w:val="24"/>
                <w:lang w:val="en-US" w:eastAsia="en-ID"/>
              </w:rPr>
            </w:pPr>
            <w:r w:rsidRPr="00306435">
              <w:rPr>
                <w:sz w:val="24"/>
                <w:szCs w:val="24"/>
              </w:rPr>
              <w:t xml:space="preserve">Faktor Penilaian Tata </w:t>
            </w:r>
            <w:r w:rsidRPr="00306435">
              <w:rPr>
                <w:sz w:val="24"/>
                <w:szCs w:val="24"/>
                <w:lang w:val="en-US"/>
              </w:rPr>
              <w:t>Kelola</w:t>
            </w:r>
          </w:p>
        </w:tc>
        <w:tc>
          <w:tcPr>
            <w:tcW w:w="291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F726CE" w14:textId="7643BA25" w:rsidR="003739B1" w:rsidRPr="00306435" w:rsidRDefault="003739B1" w:rsidP="003739B1">
            <w:pPr>
              <w:pStyle w:val="normal1"/>
              <w:jc w:val="center"/>
              <w:rPr>
                <w:sz w:val="24"/>
                <w:szCs w:val="24"/>
                <w:lang w:val="en-US"/>
              </w:rPr>
            </w:pPr>
            <w:r w:rsidRPr="00306435">
              <w:rPr>
                <w:sz w:val="24"/>
                <w:szCs w:val="24"/>
              </w:rPr>
              <w:t>Peringkat</w:t>
            </w:r>
            <w:r w:rsidR="005664DE" w:rsidRPr="00306435">
              <w:rPr>
                <w:sz w:val="24"/>
                <w:szCs w:val="24"/>
                <w:lang w:val="en-US"/>
              </w:rPr>
              <w:t>*)</w:t>
            </w:r>
          </w:p>
        </w:tc>
        <w:tc>
          <w:tcPr>
            <w:tcW w:w="1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9889AC" w14:textId="585F5CD0" w:rsidR="003739B1" w:rsidRPr="00306435" w:rsidRDefault="003739B1" w:rsidP="003739B1">
            <w:pPr>
              <w:pStyle w:val="normal1"/>
              <w:jc w:val="center"/>
              <w:rPr>
                <w:sz w:val="24"/>
                <w:szCs w:val="24"/>
                <w:lang w:val="en-US"/>
              </w:rPr>
            </w:pPr>
            <w:r w:rsidRPr="00306435">
              <w:rPr>
                <w:sz w:val="24"/>
                <w:szCs w:val="24"/>
              </w:rPr>
              <w:t>Definisi Peringkat</w:t>
            </w:r>
            <w:r w:rsidR="005664DE" w:rsidRPr="00306435">
              <w:rPr>
                <w:sz w:val="24"/>
                <w:szCs w:val="24"/>
                <w:lang w:val="en-US"/>
              </w:rPr>
              <w:t>**)</w:t>
            </w:r>
          </w:p>
        </w:tc>
      </w:tr>
      <w:tr w:rsidR="003739B1" w:rsidRPr="00306435" w14:paraId="3F08236C" w14:textId="77777777" w:rsidTr="003739B1">
        <w:trPr>
          <w:trHeight w:val="175"/>
        </w:trPr>
        <w:tc>
          <w:tcPr>
            <w:tcW w:w="3119" w:type="dxa"/>
            <w:tcBorders>
              <w:top w:val="nil"/>
              <w:left w:val="single" w:sz="4" w:space="0" w:color="auto"/>
              <w:bottom w:val="single" w:sz="4" w:space="0" w:color="auto"/>
              <w:right w:val="single" w:sz="4" w:space="0" w:color="auto"/>
            </w:tcBorders>
            <w:shd w:val="clear" w:color="auto" w:fill="auto"/>
            <w:hideMark/>
          </w:tcPr>
          <w:p w14:paraId="4F178F55" w14:textId="77777777" w:rsidR="003739B1" w:rsidRPr="00306435" w:rsidRDefault="003739B1" w:rsidP="003739B1">
            <w:pPr>
              <w:pStyle w:val="normal1"/>
              <w:rPr>
                <w:sz w:val="24"/>
                <w:szCs w:val="24"/>
              </w:rPr>
            </w:pPr>
            <w:r w:rsidRPr="00306435">
              <w:rPr>
                <w:sz w:val="24"/>
                <w:szCs w:val="24"/>
              </w:rPr>
              <w:t>Penilaian Tata Kelola</w:t>
            </w:r>
          </w:p>
        </w:tc>
        <w:tc>
          <w:tcPr>
            <w:tcW w:w="2913" w:type="dxa"/>
            <w:tcBorders>
              <w:top w:val="nil"/>
              <w:left w:val="nil"/>
              <w:bottom w:val="single" w:sz="4" w:space="0" w:color="auto"/>
              <w:right w:val="single" w:sz="4" w:space="0" w:color="auto"/>
            </w:tcBorders>
            <w:shd w:val="clear" w:color="auto" w:fill="auto"/>
            <w:noWrap/>
            <w:vAlign w:val="center"/>
          </w:tcPr>
          <w:p w14:paraId="55E28D17" w14:textId="30C1B3A7" w:rsidR="003739B1" w:rsidRPr="00306435" w:rsidRDefault="003739B1" w:rsidP="003739B1">
            <w:pPr>
              <w:pStyle w:val="normal1"/>
              <w:rPr>
                <w:sz w:val="24"/>
                <w:szCs w:val="24"/>
              </w:rPr>
            </w:pPr>
          </w:p>
        </w:tc>
        <w:tc>
          <w:tcPr>
            <w:tcW w:w="0" w:type="auto"/>
            <w:tcBorders>
              <w:top w:val="nil"/>
              <w:left w:val="nil"/>
              <w:bottom w:val="single" w:sz="4" w:space="0" w:color="auto"/>
              <w:right w:val="single" w:sz="4" w:space="0" w:color="auto"/>
            </w:tcBorders>
            <w:shd w:val="clear" w:color="auto" w:fill="auto"/>
            <w:noWrap/>
          </w:tcPr>
          <w:p w14:paraId="6F4B83B2" w14:textId="00F421CF" w:rsidR="003739B1" w:rsidRPr="00306435" w:rsidRDefault="003739B1" w:rsidP="003739B1">
            <w:pPr>
              <w:pStyle w:val="normal1"/>
              <w:rPr>
                <w:sz w:val="24"/>
                <w:szCs w:val="24"/>
              </w:rPr>
            </w:pPr>
          </w:p>
        </w:tc>
      </w:tr>
      <w:tr w:rsidR="003739B1" w:rsidRPr="00306435" w14:paraId="60FB6143" w14:textId="77777777" w:rsidTr="00F45B3B">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43C578" w14:textId="38198CC1" w:rsidR="003739B1" w:rsidRPr="00306435" w:rsidRDefault="003739B1" w:rsidP="005664DE">
            <w:pPr>
              <w:pStyle w:val="normal1"/>
              <w:jc w:val="center"/>
              <w:rPr>
                <w:sz w:val="24"/>
                <w:szCs w:val="24"/>
                <w:lang w:val="en-US"/>
              </w:rPr>
            </w:pPr>
            <w:r w:rsidRPr="00306435">
              <w:rPr>
                <w:sz w:val="24"/>
                <w:szCs w:val="24"/>
              </w:rPr>
              <w:t>Analisis</w:t>
            </w:r>
            <w:r w:rsidR="005664DE" w:rsidRPr="00306435">
              <w:rPr>
                <w:sz w:val="24"/>
                <w:szCs w:val="24"/>
                <w:lang w:val="en-US"/>
              </w:rPr>
              <w:t>***)</w:t>
            </w:r>
          </w:p>
        </w:tc>
      </w:tr>
      <w:tr w:rsidR="003739B1" w:rsidRPr="00306435" w14:paraId="74AE6291" w14:textId="77777777" w:rsidTr="003739B1">
        <w:trPr>
          <w:trHeight w:val="5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2AEC" w14:textId="1215E304" w:rsidR="003739B1" w:rsidRPr="00306435" w:rsidRDefault="003739B1" w:rsidP="003739B1">
            <w:pPr>
              <w:pStyle w:val="normal1"/>
              <w:rPr>
                <w:sz w:val="24"/>
                <w:szCs w:val="24"/>
              </w:rPr>
            </w:pPr>
          </w:p>
        </w:tc>
      </w:tr>
    </w:tbl>
    <w:p w14:paraId="3CEF9553" w14:textId="68A0F413" w:rsidR="003739B1" w:rsidRPr="00306435" w:rsidRDefault="003739B1" w:rsidP="00196575">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 xml:space="preserve"> </w:t>
      </w:r>
      <w:r w:rsidR="00196575" w:rsidRPr="00306435">
        <w:rPr>
          <w:rFonts w:ascii="Bookman Old Style" w:hAnsi="Bookman Old Style"/>
          <w:sz w:val="24"/>
          <w:szCs w:val="24"/>
        </w:rPr>
        <w:t>*)</w:t>
      </w:r>
      <w:r w:rsidR="00196575" w:rsidRPr="00306435">
        <w:rPr>
          <w:rFonts w:ascii="Bookman Old Style" w:hAnsi="Bookman Old Style"/>
          <w:sz w:val="24"/>
          <w:szCs w:val="24"/>
        </w:rPr>
        <w:tab/>
        <w:t>Peringkat diisi dengan sandi referensi sebagaimana tabel berikut:</w:t>
      </w:r>
    </w:p>
    <w:tbl>
      <w:tblPr>
        <w:tblW w:w="4633" w:type="dxa"/>
        <w:tblInd w:w="1696" w:type="dxa"/>
        <w:tblLook w:val="04A0" w:firstRow="1" w:lastRow="0" w:firstColumn="1" w:lastColumn="0" w:noHBand="0" w:noVBand="1"/>
      </w:tblPr>
      <w:tblGrid>
        <w:gridCol w:w="3208"/>
        <w:gridCol w:w="1425"/>
      </w:tblGrid>
      <w:tr w:rsidR="00196575" w:rsidRPr="00306435" w14:paraId="17F928C9" w14:textId="77777777" w:rsidTr="00196575">
        <w:trPr>
          <w:trHeight w:val="281"/>
        </w:trPr>
        <w:tc>
          <w:tcPr>
            <w:tcW w:w="3208"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A247E07" w14:textId="07549C4D" w:rsidR="00196575" w:rsidRPr="00306435" w:rsidRDefault="00196575" w:rsidP="00196575">
            <w:pPr>
              <w:spacing w:after="0" w:line="240" w:lineRule="auto"/>
              <w:jc w:val="both"/>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Peringkat</w:t>
            </w:r>
          </w:p>
        </w:tc>
        <w:tc>
          <w:tcPr>
            <w:tcW w:w="1425" w:type="dxa"/>
            <w:tcBorders>
              <w:top w:val="single" w:sz="4" w:space="0" w:color="auto"/>
              <w:left w:val="nil"/>
              <w:bottom w:val="single" w:sz="4" w:space="0" w:color="auto"/>
              <w:right w:val="single" w:sz="4" w:space="0" w:color="auto"/>
            </w:tcBorders>
            <w:shd w:val="clear" w:color="000000" w:fill="E6E6E6"/>
            <w:noWrap/>
            <w:vAlign w:val="center"/>
            <w:hideMark/>
          </w:tcPr>
          <w:p w14:paraId="2503A5B7" w14:textId="1CB35469" w:rsidR="00196575" w:rsidRPr="00306435" w:rsidRDefault="00F45B3B" w:rsidP="00F45B3B">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Sandi</w:t>
            </w:r>
          </w:p>
        </w:tc>
      </w:tr>
      <w:tr w:rsidR="00196575" w:rsidRPr="00306435" w14:paraId="720498DD" w14:textId="77777777" w:rsidTr="00196575">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4C9E6F8D" w14:textId="77777777" w:rsidR="00196575" w:rsidRPr="00306435" w:rsidRDefault="00196575" w:rsidP="00196575">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1</w:t>
            </w:r>
          </w:p>
        </w:tc>
        <w:tc>
          <w:tcPr>
            <w:tcW w:w="1425" w:type="dxa"/>
            <w:tcBorders>
              <w:top w:val="nil"/>
              <w:left w:val="nil"/>
              <w:bottom w:val="single" w:sz="4" w:space="0" w:color="auto"/>
              <w:right w:val="single" w:sz="4" w:space="0" w:color="auto"/>
            </w:tcBorders>
            <w:shd w:val="clear" w:color="auto" w:fill="auto"/>
            <w:vAlign w:val="center"/>
            <w:hideMark/>
          </w:tcPr>
          <w:p w14:paraId="752A4777" w14:textId="77777777" w:rsidR="00196575" w:rsidRPr="00306435" w:rsidRDefault="00196575"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1</w:t>
            </w:r>
          </w:p>
        </w:tc>
      </w:tr>
      <w:tr w:rsidR="00196575" w:rsidRPr="00306435" w14:paraId="2C8C24F1" w14:textId="77777777" w:rsidTr="00196575">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35694135" w14:textId="77777777" w:rsidR="00196575" w:rsidRPr="00306435" w:rsidRDefault="00196575" w:rsidP="00196575">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2</w:t>
            </w:r>
          </w:p>
        </w:tc>
        <w:tc>
          <w:tcPr>
            <w:tcW w:w="1425" w:type="dxa"/>
            <w:tcBorders>
              <w:top w:val="nil"/>
              <w:left w:val="nil"/>
              <w:bottom w:val="single" w:sz="4" w:space="0" w:color="auto"/>
              <w:right w:val="single" w:sz="4" w:space="0" w:color="auto"/>
            </w:tcBorders>
            <w:shd w:val="clear" w:color="auto" w:fill="auto"/>
            <w:vAlign w:val="center"/>
            <w:hideMark/>
          </w:tcPr>
          <w:p w14:paraId="21F76FE3" w14:textId="77777777" w:rsidR="00196575" w:rsidRPr="00306435" w:rsidRDefault="00196575"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2</w:t>
            </w:r>
          </w:p>
        </w:tc>
      </w:tr>
      <w:tr w:rsidR="00196575" w:rsidRPr="00306435" w14:paraId="668970AA" w14:textId="77777777" w:rsidTr="00196575">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17720459" w14:textId="77777777" w:rsidR="00196575" w:rsidRPr="00306435" w:rsidRDefault="00196575" w:rsidP="00196575">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3</w:t>
            </w:r>
          </w:p>
        </w:tc>
        <w:tc>
          <w:tcPr>
            <w:tcW w:w="1425" w:type="dxa"/>
            <w:tcBorders>
              <w:top w:val="nil"/>
              <w:left w:val="nil"/>
              <w:bottom w:val="single" w:sz="4" w:space="0" w:color="auto"/>
              <w:right w:val="single" w:sz="4" w:space="0" w:color="auto"/>
            </w:tcBorders>
            <w:shd w:val="clear" w:color="auto" w:fill="auto"/>
            <w:vAlign w:val="center"/>
            <w:hideMark/>
          </w:tcPr>
          <w:p w14:paraId="0C1D9929" w14:textId="77777777" w:rsidR="00196575" w:rsidRPr="00306435" w:rsidRDefault="00196575"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3</w:t>
            </w:r>
          </w:p>
        </w:tc>
      </w:tr>
      <w:tr w:rsidR="00196575" w:rsidRPr="00306435" w14:paraId="5EB95F60" w14:textId="77777777" w:rsidTr="00196575">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41B4217E" w14:textId="77777777" w:rsidR="00196575" w:rsidRPr="00306435" w:rsidRDefault="00196575" w:rsidP="00196575">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4</w:t>
            </w:r>
          </w:p>
        </w:tc>
        <w:tc>
          <w:tcPr>
            <w:tcW w:w="1425" w:type="dxa"/>
            <w:tcBorders>
              <w:top w:val="nil"/>
              <w:left w:val="nil"/>
              <w:bottom w:val="single" w:sz="4" w:space="0" w:color="auto"/>
              <w:right w:val="single" w:sz="4" w:space="0" w:color="auto"/>
            </w:tcBorders>
            <w:shd w:val="clear" w:color="auto" w:fill="auto"/>
            <w:vAlign w:val="center"/>
            <w:hideMark/>
          </w:tcPr>
          <w:p w14:paraId="3675C2A7" w14:textId="77777777" w:rsidR="00196575" w:rsidRPr="00306435" w:rsidRDefault="00196575"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4</w:t>
            </w:r>
          </w:p>
        </w:tc>
      </w:tr>
      <w:tr w:rsidR="00196575" w:rsidRPr="00306435" w14:paraId="0607ED53" w14:textId="77777777" w:rsidTr="00196575">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088CD67F" w14:textId="77777777" w:rsidR="00196575" w:rsidRPr="00306435" w:rsidRDefault="00196575" w:rsidP="00196575">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5</w:t>
            </w:r>
          </w:p>
        </w:tc>
        <w:tc>
          <w:tcPr>
            <w:tcW w:w="1425" w:type="dxa"/>
            <w:tcBorders>
              <w:top w:val="nil"/>
              <w:left w:val="nil"/>
              <w:bottom w:val="single" w:sz="4" w:space="0" w:color="auto"/>
              <w:right w:val="single" w:sz="4" w:space="0" w:color="auto"/>
            </w:tcBorders>
            <w:shd w:val="clear" w:color="auto" w:fill="auto"/>
            <w:vAlign w:val="center"/>
            <w:hideMark/>
          </w:tcPr>
          <w:p w14:paraId="1E0D79D7" w14:textId="77777777" w:rsidR="00196575" w:rsidRPr="00306435" w:rsidRDefault="00196575"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5</w:t>
            </w:r>
          </w:p>
        </w:tc>
      </w:tr>
    </w:tbl>
    <w:p w14:paraId="01C06415" w14:textId="76653E2E" w:rsidR="00196575" w:rsidRPr="00306435" w:rsidRDefault="00196575" w:rsidP="00196575">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sz w:val="24"/>
          <w:szCs w:val="24"/>
        </w:rPr>
        <w:t>**)</w:t>
      </w:r>
      <w:r w:rsidRPr="00306435">
        <w:rPr>
          <w:rFonts w:ascii="Bookman Old Style" w:hAnsi="Bookman Old Style"/>
          <w:sz w:val="24"/>
          <w:szCs w:val="24"/>
        </w:rPr>
        <w:tab/>
        <w:t xml:space="preserve">Definisi Peringkat </w:t>
      </w:r>
      <w:r w:rsidRPr="00306435">
        <w:rPr>
          <w:rFonts w:ascii="Bookman Old Style" w:hAnsi="Bookman Old Style"/>
          <w:bCs/>
          <w:sz w:val="24"/>
          <w:szCs w:val="24"/>
          <w:lang w:eastAsia="id-ID"/>
        </w:rPr>
        <w:t>dengan uraian definisi peringkat faktor tata kelola sebagaimana Surat Edaran Otoritas Jasa Keuangan mengenai penilaian tingkat kesehatan bank umum syariah dan unit usaha syariah</w:t>
      </w:r>
    </w:p>
    <w:p w14:paraId="250F6DD6" w14:textId="7B65F57E" w:rsidR="00196575" w:rsidRPr="00306435" w:rsidRDefault="00196575" w:rsidP="00196575">
      <w:pPr>
        <w:pStyle w:val="ListParagraph"/>
        <w:spacing w:after="0" w:line="240" w:lineRule="auto"/>
        <w:ind w:left="1701" w:hanging="567"/>
        <w:jc w:val="both"/>
        <w:rPr>
          <w:rFonts w:ascii="Bookman Old Style" w:hAnsi="Bookman Old Style"/>
          <w:bCs/>
          <w:sz w:val="24"/>
          <w:szCs w:val="24"/>
        </w:rPr>
      </w:pPr>
      <w:r w:rsidRPr="00306435">
        <w:rPr>
          <w:rFonts w:ascii="Bookman Old Style" w:hAnsi="Bookman Old Style"/>
          <w:sz w:val="24"/>
          <w:szCs w:val="24"/>
        </w:rPr>
        <w:t>***)</w:t>
      </w:r>
      <w:r w:rsidRPr="00306435">
        <w:rPr>
          <w:rFonts w:ascii="Bookman Old Style" w:hAnsi="Bookman Old Style"/>
          <w:sz w:val="24"/>
          <w:szCs w:val="24"/>
        </w:rPr>
        <w:tab/>
      </w:r>
      <w:r w:rsidRPr="00306435">
        <w:rPr>
          <w:rFonts w:ascii="Bookman Old Style" w:hAnsi="Bookman Old Style"/>
          <w:bCs/>
          <w:sz w:val="24"/>
          <w:szCs w:val="24"/>
        </w:rPr>
        <w:t>Analisis berisi uraian mengenai kesimpulan atas penilaian penerapan tata kelola BUS dengan mempertimbangkan faktor penilaian penerapan tata kelola secara komprehensif dan terstruktur, mencakup baik struktur tata kelola (</w:t>
      </w:r>
      <w:r w:rsidRPr="00306435">
        <w:rPr>
          <w:rFonts w:ascii="Bookman Old Style" w:hAnsi="Bookman Old Style"/>
          <w:bCs/>
          <w:i/>
          <w:sz w:val="24"/>
          <w:szCs w:val="24"/>
        </w:rPr>
        <w:t>governance structure</w:t>
      </w:r>
      <w:r w:rsidRPr="00306435">
        <w:rPr>
          <w:rFonts w:ascii="Bookman Old Style" w:hAnsi="Bookman Old Style"/>
          <w:bCs/>
          <w:sz w:val="24"/>
          <w:szCs w:val="24"/>
        </w:rPr>
        <w:t>), proses tata kelola (governance process), dan hasil penerapan tata kelola (</w:t>
      </w:r>
      <w:r w:rsidRPr="00306435">
        <w:rPr>
          <w:rFonts w:ascii="Bookman Old Style" w:hAnsi="Bookman Old Style"/>
          <w:bCs/>
          <w:i/>
          <w:sz w:val="24"/>
          <w:szCs w:val="24"/>
        </w:rPr>
        <w:t>governance outcome</w:t>
      </w:r>
      <w:r w:rsidRPr="00306435">
        <w:rPr>
          <w:rFonts w:ascii="Bookman Old Style" w:hAnsi="Bookman Old Style"/>
          <w:bCs/>
          <w:sz w:val="24"/>
          <w:szCs w:val="24"/>
        </w:rPr>
        <w:t>), serta paling sedikit menjelaskan pula mengenai identifikasi permasalahan berupa kelemahan dan penyebab permasalahan (</w:t>
      </w:r>
      <w:r w:rsidRPr="00306435">
        <w:rPr>
          <w:rFonts w:ascii="Bookman Old Style" w:hAnsi="Bookman Old Style"/>
          <w:bCs/>
          <w:i/>
          <w:sz w:val="24"/>
          <w:szCs w:val="24"/>
        </w:rPr>
        <w:t>root cause</w:t>
      </w:r>
      <w:r w:rsidRPr="00306435">
        <w:rPr>
          <w:rFonts w:ascii="Bookman Old Style" w:hAnsi="Bookman Old Style"/>
          <w:bCs/>
          <w:sz w:val="24"/>
          <w:szCs w:val="24"/>
        </w:rPr>
        <w:t xml:space="preserve">) serta kekuatan penerapan tata kelola sesuai Surat Edaran Otoritas Jasa Keuangan mengenai penerapan tata kelola bank umum </w:t>
      </w:r>
      <w:r w:rsidR="00F45B3B" w:rsidRPr="00306435">
        <w:rPr>
          <w:rFonts w:ascii="Bookman Old Style" w:hAnsi="Bookman Old Style"/>
          <w:bCs/>
          <w:sz w:val="24"/>
          <w:szCs w:val="24"/>
        </w:rPr>
        <w:t xml:space="preserve">dan Surat Edaran Otoritas Jasa Keuangan mengenai </w:t>
      </w:r>
      <w:r w:rsidRPr="00306435">
        <w:rPr>
          <w:rFonts w:ascii="Bookman Old Style" w:hAnsi="Bookman Old Style"/>
          <w:bCs/>
          <w:sz w:val="24"/>
          <w:szCs w:val="24"/>
        </w:rPr>
        <w:t>penilaian tingkat kesehatan bagi bank umum syariah dan unit usaha syariah.</w:t>
      </w:r>
    </w:p>
    <w:p w14:paraId="60545F76" w14:textId="77777777" w:rsidR="00196575" w:rsidRPr="00306435" w:rsidRDefault="00196575" w:rsidP="00196575">
      <w:pPr>
        <w:pStyle w:val="ListParagraph"/>
        <w:spacing w:after="0" w:line="240" w:lineRule="auto"/>
        <w:ind w:left="1701" w:hanging="567"/>
        <w:jc w:val="both"/>
        <w:rPr>
          <w:rFonts w:ascii="Bookman Old Style" w:hAnsi="Bookman Old Style"/>
          <w:sz w:val="24"/>
          <w:szCs w:val="24"/>
        </w:rPr>
      </w:pPr>
    </w:p>
    <w:p w14:paraId="1C4A61E6" w14:textId="6095DD4B" w:rsidR="003739B1" w:rsidRPr="00306435" w:rsidRDefault="008F268F" w:rsidP="002E17CC">
      <w:pPr>
        <w:pStyle w:val="ListParagraph"/>
        <w:numPr>
          <w:ilvl w:val="0"/>
          <w:numId w:val="87"/>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3739B1" w:rsidRPr="00306435">
        <w:rPr>
          <w:rFonts w:ascii="Bookman Old Style" w:hAnsi="Bookman Old Style"/>
          <w:i/>
          <w:sz w:val="24"/>
          <w:szCs w:val="24"/>
        </w:rPr>
        <w:t xml:space="preserve">01.01 </w:t>
      </w:r>
      <w:r w:rsidR="003739B1" w:rsidRPr="00306435">
        <w:rPr>
          <w:rFonts w:ascii="Bookman Old Style" w:hAnsi="Bookman Old Style"/>
          <w:sz w:val="24"/>
          <w:szCs w:val="24"/>
        </w:rPr>
        <w:t xml:space="preserve">- Kertas Kerja Penilaian Sendiri Tingkat Kesehatan Bank dan Perhitungan Kewajiban Penyediaan Modal Minimum (KPMM) sesuai profil risiko secara individu </w:t>
      </w:r>
      <w:r w:rsidR="0070729D" w:rsidRPr="00306435">
        <w:rPr>
          <w:rFonts w:ascii="Bookman Old Style" w:hAnsi="Bookman Old Style"/>
          <w:sz w:val="24"/>
          <w:szCs w:val="24"/>
        </w:rPr>
        <w:t>d</w:t>
      </w:r>
      <w:r w:rsidR="003739B1" w:rsidRPr="00306435">
        <w:rPr>
          <w:rFonts w:ascii="Bookman Old Style" w:hAnsi="Bookman Old Style"/>
          <w:sz w:val="24"/>
          <w:szCs w:val="24"/>
        </w:rPr>
        <w:t xml:space="preserve">isampaikan dalam bentuk </w:t>
      </w:r>
      <w:r w:rsidR="003739B1" w:rsidRPr="00306435">
        <w:rPr>
          <w:rFonts w:ascii="Bookman Old Style" w:hAnsi="Bookman Old Style"/>
          <w:i/>
          <w:sz w:val="24"/>
          <w:szCs w:val="24"/>
        </w:rPr>
        <w:t xml:space="preserve">portable document format </w:t>
      </w:r>
      <w:r w:rsidR="003739B1" w:rsidRPr="00306435">
        <w:rPr>
          <w:rFonts w:ascii="Bookman Old Style" w:hAnsi="Bookman Old Style"/>
          <w:sz w:val="24"/>
          <w:szCs w:val="24"/>
        </w:rPr>
        <w:t xml:space="preserve">(.pdf). Informasi dalam </w:t>
      </w:r>
      <w:r w:rsidR="003739B1" w:rsidRPr="00306435">
        <w:rPr>
          <w:rFonts w:ascii="Bookman Old Style" w:hAnsi="Bookman Old Style"/>
          <w:i/>
          <w:sz w:val="24"/>
          <w:szCs w:val="24"/>
        </w:rPr>
        <w:t xml:space="preserve">form </w:t>
      </w:r>
      <w:r w:rsidR="003739B1" w:rsidRPr="00306435">
        <w:rPr>
          <w:rFonts w:ascii="Bookman Old Style" w:hAnsi="Bookman Old Style"/>
          <w:sz w:val="24"/>
          <w:szCs w:val="24"/>
        </w:rPr>
        <w:t>ini mencakup:</w:t>
      </w:r>
    </w:p>
    <w:p w14:paraId="683AEE69" w14:textId="77777777" w:rsidR="003739B1" w:rsidRPr="00306435" w:rsidRDefault="003739B1" w:rsidP="002E17CC">
      <w:pPr>
        <w:pStyle w:val="ListParagraph"/>
        <w:numPr>
          <w:ilvl w:val="0"/>
          <w:numId w:val="88"/>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penilaian tingkat kesehatan bank</w:t>
      </w:r>
    </w:p>
    <w:p w14:paraId="37D92DDA" w14:textId="77777777" w:rsidR="003739B1" w:rsidRPr="00306435" w:rsidRDefault="003739B1" w:rsidP="002E17CC">
      <w:pPr>
        <w:pStyle w:val="ListParagraph"/>
        <w:numPr>
          <w:ilvl w:val="0"/>
          <w:numId w:val="88"/>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Faktor Profil Risiko</w:t>
      </w:r>
    </w:p>
    <w:p w14:paraId="21C0D9C4" w14:textId="77777777" w:rsidR="003739B1" w:rsidRPr="00306435" w:rsidRDefault="003739B1" w:rsidP="002E17CC">
      <w:pPr>
        <w:pStyle w:val="ListParagraph"/>
        <w:numPr>
          <w:ilvl w:val="0"/>
          <w:numId w:val="88"/>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Penilaian Analisis Risiko</w:t>
      </w:r>
    </w:p>
    <w:p w14:paraId="7E6EF84F" w14:textId="77777777" w:rsidR="003739B1" w:rsidRPr="00306435" w:rsidRDefault="003739B1" w:rsidP="002E17CC">
      <w:pPr>
        <w:pStyle w:val="ListParagraph"/>
        <w:numPr>
          <w:ilvl w:val="0"/>
          <w:numId w:val="88"/>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Penilaian Faktor Tata Kelola</w:t>
      </w:r>
    </w:p>
    <w:p w14:paraId="0238F32D" w14:textId="77777777" w:rsidR="003739B1" w:rsidRPr="00306435" w:rsidRDefault="003739B1" w:rsidP="002E17CC">
      <w:pPr>
        <w:pStyle w:val="ListParagraph"/>
        <w:numPr>
          <w:ilvl w:val="0"/>
          <w:numId w:val="88"/>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Peringkat Rentabilitas dan Permodalan</w:t>
      </w:r>
    </w:p>
    <w:p w14:paraId="7A281FEE" w14:textId="6BEF3F03" w:rsidR="002E358B" w:rsidRPr="00306435" w:rsidRDefault="003739B1" w:rsidP="002E17CC">
      <w:pPr>
        <w:pStyle w:val="ListParagraph"/>
        <w:numPr>
          <w:ilvl w:val="0"/>
          <w:numId w:val="88"/>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 xml:space="preserve">Laporan Perhitungan KPMM sesuai Profil Risiko </w:t>
      </w:r>
      <w:r w:rsidR="002E358B" w:rsidRPr="00306435">
        <w:rPr>
          <w:rFonts w:ascii="Bookman Old Style" w:hAnsi="Bookman Old Style"/>
          <w:sz w:val="24"/>
          <w:szCs w:val="24"/>
        </w:rPr>
        <w:br w:type="page"/>
      </w:r>
    </w:p>
    <w:p w14:paraId="57260312" w14:textId="2E01EFF7" w:rsidR="002E358B" w:rsidRPr="00306435" w:rsidRDefault="000E1DCD"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51" w:name="_Toc207205321"/>
      <w:r w:rsidRPr="00306435">
        <w:rPr>
          <w:szCs w:val="24"/>
          <w:lang w:val="en-US"/>
        </w:rPr>
        <w:t xml:space="preserve">Laporan </w:t>
      </w:r>
      <w:r w:rsidR="002E358B" w:rsidRPr="00306435">
        <w:rPr>
          <w:szCs w:val="24"/>
        </w:rPr>
        <w:t>Hasil Penilaian Sendiri</w:t>
      </w:r>
      <w:r w:rsidR="008673DA" w:rsidRPr="00306435">
        <w:rPr>
          <w:szCs w:val="24"/>
          <w:lang w:val="en-US"/>
        </w:rPr>
        <w:t xml:space="preserve"> </w:t>
      </w:r>
      <w:r w:rsidR="008673DA" w:rsidRPr="00306435">
        <w:rPr>
          <w:i/>
          <w:szCs w:val="24"/>
          <w:lang w:val="en-US"/>
        </w:rPr>
        <w:t>(Self Assessment)</w:t>
      </w:r>
      <w:r w:rsidR="002E358B" w:rsidRPr="00306435">
        <w:rPr>
          <w:szCs w:val="24"/>
        </w:rPr>
        <w:t xml:space="preserve"> atas Tingkat Kesehatan Bank – Konsolidasi</w:t>
      </w:r>
      <w:bookmarkEnd w:id="51"/>
    </w:p>
    <w:p w14:paraId="28867834" w14:textId="77777777" w:rsidR="0070729D" w:rsidRPr="00306435" w:rsidRDefault="0070729D" w:rsidP="0070729D">
      <w:pPr>
        <w:spacing w:after="0" w:line="240" w:lineRule="auto"/>
        <w:rPr>
          <w:rFonts w:ascii="Bookman Old Style" w:hAnsi="Bookman Old Style"/>
          <w:sz w:val="24"/>
          <w:szCs w:val="24"/>
        </w:rPr>
      </w:pPr>
      <w:r w:rsidRPr="00306435">
        <w:rPr>
          <w:rFonts w:ascii="Bookman Old Style" w:hAnsi="Bookman Old Style"/>
          <w:sz w:val="24"/>
          <w:szCs w:val="24"/>
        </w:rPr>
        <w:t xml:space="preserve">Laporan penilaian sendiri </w:t>
      </w:r>
      <w:r w:rsidRPr="00306435">
        <w:rPr>
          <w:rFonts w:ascii="Bookman Old Style" w:hAnsi="Bookman Old Style"/>
          <w:i/>
          <w:sz w:val="24"/>
          <w:szCs w:val="24"/>
        </w:rPr>
        <w:t xml:space="preserve">(self assessment) </w:t>
      </w:r>
      <w:r w:rsidRPr="00306435">
        <w:rPr>
          <w:rFonts w:ascii="Bookman Old Style" w:hAnsi="Bookman Old Style"/>
          <w:sz w:val="24"/>
          <w:szCs w:val="24"/>
        </w:rPr>
        <w:t xml:space="preserve">atas tingkat kesehatan bank secara individu terdiri atas 2 (dua) </w:t>
      </w:r>
      <w:r w:rsidRPr="00306435">
        <w:rPr>
          <w:rFonts w:ascii="Bookman Old Style" w:hAnsi="Bookman Old Style"/>
          <w:i/>
          <w:sz w:val="24"/>
          <w:szCs w:val="24"/>
        </w:rPr>
        <w:t xml:space="preserve">form </w:t>
      </w:r>
      <w:r w:rsidRPr="00306435">
        <w:rPr>
          <w:rFonts w:ascii="Bookman Old Style" w:hAnsi="Bookman Old Style"/>
          <w:sz w:val="24"/>
          <w:szCs w:val="24"/>
        </w:rPr>
        <w:t>yaitu:</w:t>
      </w:r>
    </w:p>
    <w:p w14:paraId="49BE2534" w14:textId="1607DC4B" w:rsidR="0070729D" w:rsidRPr="00306435" w:rsidRDefault="008F268F" w:rsidP="002E17CC">
      <w:pPr>
        <w:pStyle w:val="ListParagraph"/>
        <w:numPr>
          <w:ilvl w:val="0"/>
          <w:numId w:val="89"/>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70729D" w:rsidRPr="00306435">
        <w:rPr>
          <w:rFonts w:ascii="Bookman Old Style" w:hAnsi="Bookman Old Style"/>
          <w:i/>
          <w:sz w:val="24"/>
          <w:szCs w:val="24"/>
        </w:rPr>
        <w:t xml:space="preserve">01.00 – </w:t>
      </w:r>
      <w:r w:rsidR="0070729D" w:rsidRPr="00306435">
        <w:rPr>
          <w:rFonts w:ascii="Bookman Old Style" w:hAnsi="Bookman Old Style"/>
          <w:sz w:val="24"/>
          <w:szCs w:val="24"/>
        </w:rPr>
        <w:t xml:space="preserve">Penilaian sendiri atas tingkat kesehatan bank secara konsolidasi. </w:t>
      </w:r>
      <w:r w:rsidRPr="00306435">
        <w:rPr>
          <w:rFonts w:ascii="Bookman Old Style" w:hAnsi="Bookman Old Style"/>
          <w:i/>
          <w:sz w:val="24"/>
          <w:szCs w:val="24"/>
        </w:rPr>
        <w:t xml:space="preserve">Form </w:t>
      </w:r>
      <w:r w:rsidR="0070729D" w:rsidRPr="00306435">
        <w:rPr>
          <w:rFonts w:ascii="Bookman Old Style" w:hAnsi="Bookman Old Style"/>
          <w:sz w:val="24"/>
          <w:szCs w:val="24"/>
        </w:rPr>
        <w:t>ini mencakup hasil penilaian tingkat kesehatan bank, penilaian faktor profil risiko, dan penilaian faktor kelola.</w:t>
      </w:r>
    </w:p>
    <w:p w14:paraId="1EA60C37" w14:textId="77777777" w:rsidR="0070729D" w:rsidRPr="00306435" w:rsidRDefault="0070729D" w:rsidP="0070729D">
      <w:pPr>
        <w:spacing w:after="0" w:line="240" w:lineRule="auto"/>
        <w:rPr>
          <w:rFonts w:ascii="Bookman Old Style" w:hAnsi="Bookman Old Style"/>
          <w:sz w:val="24"/>
          <w:szCs w:val="24"/>
        </w:rPr>
      </w:pPr>
    </w:p>
    <w:p w14:paraId="632F6907" w14:textId="3CD6451B" w:rsidR="0070729D" w:rsidRPr="00306435" w:rsidRDefault="008F268F" w:rsidP="002E17CC">
      <w:pPr>
        <w:pStyle w:val="ListParagraph"/>
        <w:numPr>
          <w:ilvl w:val="0"/>
          <w:numId w:val="89"/>
        </w:numPr>
        <w:spacing w:after="0" w:line="240" w:lineRule="auto"/>
        <w:ind w:left="567" w:hanging="567"/>
        <w:rPr>
          <w:rFonts w:ascii="Bookman Old Style" w:hAnsi="Bookman Old Style"/>
          <w:sz w:val="24"/>
          <w:szCs w:val="24"/>
        </w:rPr>
        <w:sectPr w:rsidR="0070729D" w:rsidRPr="00306435" w:rsidSect="00622EF8">
          <w:pgSz w:w="12240" w:h="18720" w:code="41"/>
          <w:pgMar w:top="1701" w:right="1418" w:bottom="1418" w:left="1418" w:header="709" w:footer="709" w:gutter="0"/>
          <w:cols w:space="708"/>
          <w:docGrid w:linePitch="360"/>
        </w:sectPr>
      </w:pPr>
      <w:r w:rsidRPr="00306435">
        <w:rPr>
          <w:rFonts w:ascii="Bookman Old Style" w:hAnsi="Bookman Old Style"/>
          <w:i/>
          <w:sz w:val="24"/>
          <w:szCs w:val="24"/>
        </w:rPr>
        <w:t xml:space="preserve">Form </w:t>
      </w:r>
      <w:r w:rsidR="0070729D" w:rsidRPr="00306435">
        <w:rPr>
          <w:rFonts w:ascii="Bookman Old Style" w:hAnsi="Bookman Old Style"/>
          <w:i/>
          <w:sz w:val="24"/>
          <w:szCs w:val="24"/>
        </w:rPr>
        <w:t xml:space="preserve">01.01 – </w:t>
      </w:r>
      <w:r w:rsidR="0070729D" w:rsidRPr="00306435">
        <w:rPr>
          <w:rFonts w:ascii="Bookman Old Style" w:hAnsi="Bookman Old Style"/>
          <w:sz w:val="24"/>
          <w:szCs w:val="24"/>
        </w:rPr>
        <w:t xml:space="preserve">Kertas Kerja Penilaian Sendiri Tingkat Kesehatan Bank dan Perhitungan Kewajiban Penyediaan Modal Minimum (KPMM) sesuai profil risiko secara konsolidasi. </w:t>
      </w:r>
    </w:p>
    <w:p w14:paraId="2CDD2396" w14:textId="77304963" w:rsidR="0070729D" w:rsidRPr="00306435" w:rsidRDefault="008673DA" w:rsidP="0070729D">
      <w:pPr>
        <w:spacing w:after="0" w:line="240" w:lineRule="auto"/>
        <w:rPr>
          <w:rFonts w:ascii="Bookman Old Style" w:hAnsi="Bookman Old Style"/>
          <w:b/>
          <w:sz w:val="24"/>
          <w:szCs w:val="24"/>
        </w:rPr>
      </w:pPr>
      <w:r w:rsidRPr="00306435">
        <w:rPr>
          <w:rFonts w:ascii="Bookman Old Style" w:hAnsi="Bookman Old Style"/>
          <w:b/>
          <w:sz w:val="24"/>
          <w:szCs w:val="24"/>
        </w:rPr>
        <w:t xml:space="preserve">Format dan Pedoman Pengisian Laporan Hasil Penilaian Sendiri </w:t>
      </w:r>
      <w:r w:rsidRPr="00306435">
        <w:rPr>
          <w:rFonts w:ascii="Bookman Old Style" w:hAnsi="Bookman Old Style"/>
          <w:b/>
          <w:i/>
          <w:sz w:val="24"/>
          <w:szCs w:val="24"/>
        </w:rPr>
        <w:t xml:space="preserve">(Self Assessment) </w:t>
      </w:r>
      <w:r w:rsidRPr="00306435">
        <w:rPr>
          <w:rFonts w:ascii="Bookman Old Style" w:hAnsi="Bookman Old Style"/>
          <w:b/>
          <w:sz w:val="24"/>
          <w:szCs w:val="24"/>
        </w:rPr>
        <w:t>atas Tingkat Kesehatan Bank</w:t>
      </w:r>
      <w:r w:rsidR="0070729D" w:rsidRPr="00306435">
        <w:rPr>
          <w:rFonts w:ascii="Bookman Old Style" w:hAnsi="Bookman Old Style"/>
          <w:b/>
          <w:sz w:val="24"/>
          <w:szCs w:val="24"/>
        </w:rPr>
        <w:t xml:space="preserve"> – Individu</w:t>
      </w:r>
    </w:p>
    <w:p w14:paraId="3AAAF680" w14:textId="61549CE8" w:rsidR="0070729D" w:rsidRPr="00306435" w:rsidRDefault="008F268F" w:rsidP="002E17CC">
      <w:pPr>
        <w:pStyle w:val="ListParagraph"/>
        <w:numPr>
          <w:ilvl w:val="0"/>
          <w:numId w:val="90"/>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70729D" w:rsidRPr="00306435">
        <w:rPr>
          <w:rFonts w:ascii="Bookman Old Style" w:hAnsi="Bookman Old Style"/>
          <w:sz w:val="24"/>
          <w:szCs w:val="24"/>
        </w:rPr>
        <w:t>01.00 -   Penilaian sendiri atas tingkat kesehatan bank secara individu.</w:t>
      </w:r>
    </w:p>
    <w:p w14:paraId="4BBF7181" w14:textId="77777777" w:rsidR="0070729D" w:rsidRPr="00306435" w:rsidRDefault="0070729D" w:rsidP="002E17CC">
      <w:pPr>
        <w:pStyle w:val="ListParagraph"/>
        <w:numPr>
          <w:ilvl w:val="0"/>
          <w:numId w:val="91"/>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Hasil Penilaian Tingkat Kesehatan Bank</w:t>
      </w:r>
    </w:p>
    <w:tbl>
      <w:tblPr>
        <w:tblW w:w="8383" w:type="dxa"/>
        <w:tblInd w:w="1129" w:type="dxa"/>
        <w:tblLook w:val="04A0" w:firstRow="1" w:lastRow="0" w:firstColumn="1" w:lastColumn="0" w:noHBand="0" w:noVBand="1"/>
      </w:tblPr>
      <w:tblGrid>
        <w:gridCol w:w="764"/>
        <w:gridCol w:w="2565"/>
        <w:gridCol w:w="5054"/>
      </w:tblGrid>
      <w:tr w:rsidR="0070729D" w:rsidRPr="00306435" w14:paraId="73C136B4" w14:textId="77777777" w:rsidTr="00F45B3B">
        <w:trPr>
          <w:trHeight w:val="558"/>
        </w:trPr>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723603" w14:textId="77777777" w:rsidR="0070729D" w:rsidRPr="00306435" w:rsidRDefault="0070729D" w:rsidP="00F673A4">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No.</w:t>
            </w:r>
          </w:p>
        </w:tc>
        <w:tc>
          <w:tcPr>
            <w:tcW w:w="25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8EC3E4" w14:textId="77777777" w:rsidR="0070729D" w:rsidRPr="00306435" w:rsidRDefault="0070729D" w:rsidP="00F673A4">
            <w:pPr>
              <w:spacing w:after="0" w:line="240" w:lineRule="auto"/>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Faktor Penilaian</w:t>
            </w:r>
          </w:p>
        </w:tc>
        <w:tc>
          <w:tcPr>
            <w:tcW w:w="5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FDE183" w14:textId="77777777" w:rsidR="0070729D" w:rsidRPr="00306435" w:rsidRDefault="0070729D" w:rsidP="00F673A4">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w:t>
            </w:r>
          </w:p>
        </w:tc>
      </w:tr>
      <w:tr w:rsidR="0070729D" w:rsidRPr="00306435" w14:paraId="495AB2E8" w14:textId="77777777" w:rsidTr="00F673A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565C889B" w14:textId="77777777" w:rsidR="0070729D" w:rsidRPr="00306435" w:rsidRDefault="0070729D" w:rsidP="00F673A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c>
          <w:tcPr>
            <w:tcW w:w="2565" w:type="dxa"/>
            <w:tcBorders>
              <w:top w:val="nil"/>
              <w:left w:val="nil"/>
              <w:bottom w:val="single" w:sz="4" w:space="0" w:color="auto"/>
              <w:right w:val="single" w:sz="4" w:space="0" w:color="auto"/>
            </w:tcBorders>
            <w:shd w:val="clear" w:color="auto" w:fill="auto"/>
            <w:noWrap/>
            <w:vAlign w:val="bottom"/>
            <w:hideMark/>
          </w:tcPr>
          <w:p w14:paraId="36F18DD5" w14:textId="77777777" w:rsidR="0070729D" w:rsidRPr="00306435" w:rsidRDefault="0070729D" w:rsidP="00F673A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Profil Risiko</w:t>
            </w:r>
          </w:p>
        </w:tc>
        <w:tc>
          <w:tcPr>
            <w:tcW w:w="5053" w:type="dxa"/>
            <w:tcBorders>
              <w:top w:val="nil"/>
              <w:left w:val="nil"/>
              <w:bottom w:val="single" w:sz="4" w:space="0" w:color="auto"/>
              <w:right w:val="single" w:sz="4" w:space="0" w:color="auto"/>
            </w:tcBorders>
            <w:shd w:val="clear" w:color="auto" w:fill="auto"/>
            <w:noWrap/>
            <w:vAlign w:val="bottom"/>
          </w:tcPr>
          <w:p w14:paraId="6BDAF0F4"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00727C9E" w14:textId="77777777" w:rsidTr="00F673A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378E4845" w14:textId="77777777" w:rsidR="0070729D" w:rsidRPr="00306435" w:rsidRDefault="0070729D" w:rsidP="00F673A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c>
          <w:tcPr>
            <w:tcW w:w="2565" w:type="dxa"/>
            <w:tcBorders>
              <w:top w:val="nil"/>
              <w:left w:val="nil"/>
              <w:bottom w:val="single" w:sz="4" w:space="0" w:color="auto"/>
              <w:right w:val="single" w:sz="4" w:space="0" w:color="auto"/>
            </w:tcBorders>
            <w:shd w:val="clear" w:color="auto" w:fill="auto"/>
            <w:noWrap/>
            <w:vAlign w:val="bottom"/>
            <w:hideMark/>
          </w:tcPr>
          <w:p w14:paraId="68775EAC" w14:textId="77777777" w:rsidR="0070729D" w:rsidRPr="00306435" w:rsidRDefault="0070729D" w:rsidP="00F673A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Tata kelola</w:t>
            </w:r>
          </w:p>
        </w:tc>
        <w:tc>
          <w:tcPr>
            <w:tcW w:w="5053" w:type="dxa"/>
            <w:tcBorders>
              <w:top w:val="nil"/>
              <w:left w:val="nil"/>
              <w:bottom w:val="single" w:sz="4" w:space="0" w:color="auto"/>
              <w:right w:val="single" w:sz="4" w:space="0" w:color="auto"/>
            </w:tcBorders>
            <w:shd w:val="clear" w:color="auto" w:fill="auto"/>
            <w:noWrap/>
            <w:vAlign w:val="bottom"/>
          </w:tcPr>
          <w:p w14:paraId="4677E3FF"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6F34CF01" w14:textId="77777777" w:rsidTr="00F673A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432357BF" w14:textId="77777777" w:rsidR="0070729D" w:rsidRPr="00306435" w:rsidRDefault="0070729D" w:rsidP="00F673A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c>
          <w:tcPr>
            <w:tcW w:w="2565" w:type="dxa"/>
            <w:tcBorders>
              <w:top w:val="nil"/>
              <w:left w:val="nil"/>
              <w:bottom w:val="single" w:sz="4" w:space="0" w:color="auto"/>
              <w:right w:val="single" w:sz="4" w:space="0" w:color="auto"/>
            </w:tcBorders>
            <w:shd w:val="clear" w:color="auto" w:fill="auto"/>
            <w:noWrap/>
            <w:vAlign w:val="bottom"/>
            <w:hideMark/>
          </w:tcPr>
          <w:p w14:paraId="3DEA0385" w14:textId="77777777" w:rsidR="0070729D" w:rsidRPr="00306435" w:rsidRDefault="0070729D" w:rsidP="00F673A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Rentabilitas</w:t>
            </w:r>
          </w:p>
        </w:tc>
        <w:tc>
          <w:tcPr>
            <w:tcW w:w="5053" w:type="dxa"/>
            <w:tcBorders>
              <w:top w:val="nil"/>
              <w:left w:val="nil"/>
              <w:bottom w:val="single" w:sz="4" w:space="0" w:color="auto"/>
              <w:right w:val="single" w:sz="4" w:space="0" w:color="auto"/>
            </w:tcBorders>
            <w:shd w:val="clear" w:color="auto" w:fill="auto"/>
            <w:noWrap/>
            <w:vAlign w:val="bottom"/>
          </w:tcPr>
          <w:p w14:paraId="5595CF0B"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0CD78FF0" w14:textId="77777777" w:rsidTr="00F673A4">
        <w:trPr>
          <w:trHeight w:val="279"/>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57F65CC9" w14:textId="77777777" w:rsidR="0070729D" w:rsidRPr="00306435" w:rsidRDefault="0070729D" w:rsidP="00F673A4">
            <w:pPr>
              <w:spacing w:after="0" w:line="240" w:lineRule="auto"/>
              <w:jc w:val="right"/>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c>
          <w:tcPr>
            <w:tcW w:w="2565" w:type="dxa"/>
            <w:tcBorders>
              <w:top w:val="nil"/>
              <w:left w:val="nil"/>
              <w:bottom w:val="single" w:sz="4" w:space="0" w:color="auto"/>
              <w:right w:val="single" w:sz="4" w:space="0" w:color="auto"/>
            </w:tcBorders>
            <w:shd w:val="clear" w:color="auto" w:fill="auto"/>
            <w:noWrap/>
            <w:vAlign w:val="bottom"/>
            <w:hideMark/>
          </w:tcPr>
          <w:p w14:paraId="21527BF0" w14:textId="77777777" w:rsidR="0070729D" w:rsidRPr="00306435" w:rsidRDefault="0070729D" w:rsidP="00F673A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Permodalan</w:t>
            </w:r>
          </w:p>
        </w:tc>
        <w:tc>
          <w:tcPr>
            <w:tcW w:w="5053" w:type="dxa"/>
            <w:tcBorders>
              <w:top w:val="nil"/>
              <w:left w:val="nil"/>
              <w:bottom w:val="single" w:sz="4" w:space="0" w:color="auto"/>
              <w:right w:val="single" w:sz="4" w:space="0" w:color="auto"/>
            </w:tcBorders>
            <w:shd w:val="clear" w:color="auto" w:fill="auto"/>
            <w:noWrap/>
            <w:vAlign w:val="bottom"/>
          </w:tcPr>
          <w:p w14:paraId="746975C2"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2B8BCDC1" w14:textId="77777777" w:rsidTr="00F673A4">
        <w:trPr>
          <w:trHeight w:val="283"/>
        </w:trPr>
        <w:tc>
          <w:tcPr>
            <w:tcW w:w="33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B9926D" w14:textId="77777777" w:rsidR="0070729D" w:rsidRPr="00306435" w:rsidRDefault="0070729D" w:rsidP="00F673A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Peringkat tingkat kesehatan bank</w:t>
            </w:r>
          </w:p>
        </w:tc>
        <w:tc>
          <w:tcPr>
            <w:tcW w:w="5053" w:type="dxa"/>
            <w:tcBorders>
              <w:top w:val="nil"/>
              <w:left w:val="nil"/>
              <w:bottom w:val="single" w:sz="4" w:space="0" w:color="auto"/>
              <w:right w:val="single" w:sz="4" w:space="0" w:color="auto"/>
            </w:tcBorders>
            <w:shd w:val="clear" w:color="auto" w:fill="auto"/>
            <w:noWrap/>
            <w:vAlign w:val="bottom"/>
          </w:tcPr>
          <w:p w14:paraId="1E3327D5"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024F3B24" w14:textId="77777777" w:rsidTr="00F45B3B">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612182" w14:textId="77777777" w:rsidR="0070729D" w:rsidRPr="00306435" w:rsidRDefault="0070729D" w:rsidP="00F673A4">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Analisis Kondisi Bank keseluruhan**)</w:t>
            </w:r>
          </w:p>
        </w:tc>
      </w:tr>
      <w:tr w:rsidR="0070729D" w:rsidRPr="00306435" w14:paraId="7536F6AE" w14:textId="77777777" w:rsidTr="00F673A4">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9C8F6C"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66EC2F09" w14:textId="77777777" w:rsidTr="00F45B3B">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A256E3" w14:textId="77777777" w:rsidR="0070729D" w:rsidRPr="00306435" w:rsidRDefault="0070729D" w:rsidP="00F673A4">
            <w:pPr>
              <w:spacing w:after="0" w:line="240" w:lineRule="auto"/>
              <w:jc w:val="center"/>
              <w:rPr>
                <w:rFonts w:ascii="Bookman Old Style" w:eastAsia="Times New Roman" w:hAnsi="Bookman Old Style" w:cs="Calibri"/>
                <w:b/>
                <w:color w:val="242424"/>
                <w:sz w:val="24"/>
                <w:szCs w:val="24"/>
                <w:lang w:val="en-ID" w:eastAsia="en-ID"/>
              </w:rPr>
            </w:pPr>
            <w:r w:rsidRPr="00306435">
              <w:rPr>
                <w:rFonts w:ascii="Bookman Old Style" w:eastAsia="Times New Roman" w:hAnsi="Bookman Old Style" w:cs="Calibri"/>
                <w:b/>
                <w:color w:val="242424"/>
                <w:sz w:val="24"/>
                <w:szCs w:val="24"/>
                <w:lang w:val="en-ID" w:eastAsia="en-ID"/>
              </w:rPr>
              <w:t>Analisis Rentabilitas***)</w:t>
            </w:r>
          </w:p>
        </w:tc>
      </w:tr>
      <w:tr w:rsidR="0070729D" w:rsidRPr="00306435" w14:paraId="4B11C4C8" w14:textId="77777777" w:rsidTr="00F673A4">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D54DAE" w14:textId="77777777" w:rsidR="0070729D" w:rsidRPr="00306435" w:rsidRDefault="0070729D" w:rsidP="00F673A4">
            <w:pPr>
              <w:spacing w:after="0" w:line="240" w:lineRule="auto"/>
              <w:jc w:val="center"/>
              <w:rPr>
                <w:rFonts w:ascii="Bookman Old Style" w:eastAsia="Times New Roman" w:hAnsi="Bookman Old Style" w:cs="Calibri"/>
                <w:color w:val="000000"/>
                <w:sz w:val="24"/>
                <w:szCs w:val="24"/>
                <w:lang w:val="en-ID" w:eastAsia="en-ID"/>
              </w:rPr>
            </w:pPr>
          </w:p>
        </w:tc>
      </w:tr>
      <w:tr w:rsidR="0070729D" w:rsidRPr="00306435" w14:paraId="204D1EA1" w14:textId="77777777" w:rsidTr="00F45B3B">
        <w:trPr>
          <w:trHeight w:val="283"/>
        </w:trPr>
        <w:tc>
          <w:tcPr>
            <w:tcW w:w="83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B70BD2" w14:textId="77777777" w:rsidR="0070729D" w:rsidRPr="00306435" w:rsidRDefault="0070729D" w:rsidP="00F673A4">
            <w:pPr>
              <w:spacing w:after="0" w:line="240" w:lineRule="auto"/>
              <w:jc w:val="center"/>
              <w:rPr>
                <w:rFonts w:ascii="Bookman Old Style" w:eastAsia="Times New Roman" w:hAnsi="Bookman Old Style" w:cs="Calibri"/>
                <w:b/>
                <w:color w:val="242424"/>
                <w:sz w:val="24"/>
                <w:szCs w:val="24"/>
                <w:lang w:val="en-ID" w:eastAsia="en-ID"/>
              </w:rPr>
            </w:pPr>
            <w:r w:rsidRPr="00306435">
              <w:rPr>
                <w:rFonts w:ascii="Bookman Old Style" w:eastAsia="Times New Roman" w:hAnsi="Bookman Old Style" w:cs="Calibri"/>
                <w:b/>
                <w:color w:val="242424"/>
                <w:sz w:val="24"/>
                <w:szCs w:val="24"/>
                <w:lang w:val="en-ID" w:eastAsia="en-ID"/>
              </w:rPr>
              <w:t>Analisis Permodalan****)</w:t>
            </w:r>
          </w:p>
        </w:tc>
      </w:tr>
      <w:tr w:rsidR="0070729D" w:rsidRPr="00306435" w14:paraId="1EAAD27B" w14:textId="77777777" w:rsidTr="00F673A4">
        <w:trPr>
          <w:trHeight w:val="274"/>
        </w:trPr>
        <w:tc>
          <w:tcPr>
            <w:tcW w:w="83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C7D3" w14:textId="77777777" w:rsidR="0070729D" w:rsidRPr="00306435" w:rsidRDefault="0070729D" w:rsidP="00F673A4">
            <w:pPr>
              <w:spacing w:after="0" w:line="240" w:lineRule="auto"/>
              <w:jc w:val="center"/>
              <w:rPr>
                <w:rFonts w:ascii="Bookman Old Style" w:eastAsia="Times New Roman" w:hAnsi="Bookman Old Style"/>
                <w:color w:val="242424"/>
                <w:sz w:val="24"/>
                <w:szCs w:val="24"/>
                <w:lang w:val="en-ID" w:eastAsia="en-ID"/>
              </w:rPr>
            </w:pPr>
          </w:p>
        </w:tc>
      </w:tr>
    </w:tbl>
    <w:p w14:paraId="1A597095" w14:textId="77777777" w:rsidR="0070729D" w:rsidRPr="00306435" w:rsidRDefault="0070729D" w:rsidP="0070729D">
      <w:pPr>
        <w:spacing w:after="0" w:line="240" w:lineRule="auto"/>
        <w:ind w:left="1701"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diisi dengan sandi referensi</w:t>
      </w:r>
    </w:p>
    <w:tbl>
      <w:tblPr>
        <w:tblW w:w="4716" w:type="dxa"/>
        <w:tblInd w:w="1696" w:type="dxa"/>
        <w:tblLook w:val="04A0" w:firstRow="1" w:lastRow="0" w:firstColumn="1" w:lastColumn="0" w:noHBand="0" w:noVBand="1"/>
      </w:tblPr>
      <w:tblGrid>
        <w:gridCol w:w="3265"/>
        <w:gridCol w:w="1451"/>
      </w:tblGrid>
      <w:tr w:rsidR="0070729D" w:rsidRPr="00306435" w14:paraId="0ACDDC5E" w14:textId="77777777" w:rsidTr="00F45B3B">
        <w:trPr>
          <w:trHeight w:val="303"/>
        </w:trPr>
        <w:tc>
          <w:tcPr>
            <w:tcW w:w="326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7440CAEF" w14:textId="77777777" w:rsidR="0070729D" w:rsidRPr="00306435" w:rsidRDefault="0070729D" w:rsidP="00F673A4">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Jenis Peringkat</w:t>
            </w:r>
          </w:p>
        </w:tc>
        <w:tc>
          <w:tcPr>
            <w:tcW w:w="1451" w:type="dxa"/>
            <w:tcBorders>
              <w:top w:val="single" w:sz="4" w:space="0" w:color="auto"/>
              <w:left w:val="nil"/>
              <w:bottom w:val="single" w:sz="4" w:space="0" w:color="auto"/>
              <w:right w:val="single" w:sz="4" w:space="0" w:color="auto"/>
            </w:tcBorders>
            <w:shd w:val="clear" w:color="000000" w:fill="E6E6E6"/>
            <w:noWrap/>
            <w:vAlign w:val="center"/>
            <w:hideMark/>
          </w:tcPr>
          <w:p w14:paraId="74B6259D" w14:textId="5191FDC2" w:rsidR="0070729D" w:rsidRPr="00306435" w:rsidRDefault="00F45B3B" w:rsidP="00F673A4">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Sandi</w:t>
            </w:r>
          </w:p>
        </w:tc>
      </w:tr>
      <w:tr w:rsidR="0070729D" w:rsidRPr="00306435" w14:paraId="0FCB9B42" w14:textId="77777777" w:rsidTr="00F45B3B">
        <w:trPr>
          <w:trHeight w:val="303"/>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68BBE05" w14:textId="77777777" w:rsidR="0070729D" w:rsidRPr="00306435" w:rsidRDefault="0070729D" w:rsidP="00F673A4">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1</w:t>
            </w:r>
          </w:p>
        </w:tc>
        <w:tc>
          <w:tcPr>
            <w:tcW w:w="1451" w:type="dxa"/>
            <w:tcBorders>
              <w:top w:val="nil"/>
              <w:left w:val="nil"/>
              <w:bottom w:val="single" w:sz="4" w:space="0" w:color="auto"/>
              <w:right w:val="single" w:sz="4" w:space="0" w:color="auto"/>
            </w:tcBorders>
            <w:shd w:val="clear" w:color="auto" w:fill="auto"/>
            <w:vAlign w:val="center"/>
            <w:hideMark/>
          </w:tcPr>
          <w:p w14:paraId="0A057E51" w14:textId="77777777" w:rsidR="0070729D" w:rsidRPr="00306435" w:rsidRDefault="0070729D" w:rsidP="00F673A4">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1</w:t>
            </w:r>
          </w:p>
        </w:tc>
      </w:tr>
      <w:tr w:rsidR="0070729D" w:rsidRPr="00306435" w14:paraId="1591DFA7" w14:textId="77777777" w:rsidTr="00F45B3B">
        <w:trPr>
          <w:trHeight w:val="303"/>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10FDE70" w14:textId="77777777" w:rsidR="0070729D" w:rsidRPr="00306435" w:rsidRDefault="0070729D" w:rsidP="00F673A4">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2</w:t>
            </w:r>
          </w:p>
        </w:tc>
        <w:tc>
          <w:tcPr>
            <w:tcW w:w="1451" w:type="dxa"/>
            <w:tcBorders>
              <w:top w:val="nil"/>
              <w:left w:val="nil"/>
              <w:bottom w:val="single" w:sz="4" w:space="0" w:color="auto"/>
              <w:right w:val="single" w:sz="4" w:space="0" w:color="auto"/>
            </w:tcBorders>
            <w:shd w:val="clear" w:color="auto" w:fill="auto"/>
            <w:vAlign w:val="center"/>
            <w:hideMark/>
          </w:tcPr>
          <w:p w14:paraId="28D52FA7" w14:textId="77777777" w:rsidR="0070729D" w:rsidRPr="00306435" w:rsidRDefault="0070729D" w:rsidP="00F673A4">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2</w:t>
            </w:r>
          </w:p>
        </w:tc>
      </w:tr>
      <w:tr w:rsidR="0070729D" w:rsidRPr="00306435" w14:paraId="2A6B8768" w14:textId="77777777" w:rsidTr="00F45B3B">
        <w:trPr>
          <w:trHeight w:val="303"/>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83DD62C" w14:textId="77777777" w:rsidR="0070729D" w:rsidRPr="00306435" w:rsidRDefault="0070729D" w:rsidP="00F673A4">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3</w:t>
            </w:r>
          </w:p>
        </w:tc>
        <w:tc>
          <w:tcPr>
            <w:tcW w:w="1451" w:type="dxa"/>
            <w:tcBorders>
              <w:top w:val="nil"/>
              <w:left w:val="nil"/>
              <w:bottom w:val="single" w:sz="4" w:space="0" w:color="auto"/>
              <w:right w:val="single" w:sz="4" w:space="0" w:color="auto"/>
            </w:tcBorders>
            <w:shd w:val="clear" w:color="auto" w:fill="auto"/>
            <w:vAlign w:val="center"/>
            <w:hideMark/>
          </w:tcPr>
          <w:p w14:paraId="174E1AEC" w14:textId="77777777" w:rsidR="0070729D" w:rsidRPr="00306435" w:rsidRDefault="0070729D" w:rsidP="00F673A4">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3</w:t>
            </w:r>
          </w:p>
        </w:tc>
      </w:tr>
      <w:tr w:rsidR="0070729D" w:rsidRPr="00306435" w14:paraId="0EFC8717" w14:textId="77777777" w:rsidTr="00F45B3B">
        <w:trPr>
          <w:trHeight w:val="303"/>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7A36790B" w14:textId="77777777" w:rsidR="0070729D" w:rsidRPr="00306435" w:rsidRDefault="0070729D" w:rsidP="00F673A4">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4</w:t>
            </w:r>
          </w:p>
        </w:tc>
        <w:tc>
          <w:tcPr>
            <w:tcW w:w="1451" w:type="dxa"/>
            <w:tcBorders>
              <w:top w:val="nil"/>
              <w:left w:val="nil"/>
              <w:bottom w:val="single" w:sz="4" w:space="0" w:color="auto"/>
              <w:right w:val="single" w:sz="4" w:space="0" w:color="auto"/>
            </w:tcBorders>
            <w:shd w:val="clear" w:color="auto" w:fill="auto"/>
            <w:vAlign w:val="center"/>
            <w:hideMark/>
          </w:tcPr>
          <w:p w14:paraId="16CE9A27" w14:textId="77777777" w:rsidR="0070729D" w:rsidRPr="00306435" w:rsidRDefault="0070729D" w:rsidP="00F673A4">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4</w:t>
            </w:r>
          </w:p>
        </w:tc>
      </w:tr>
      <w:tr w:rsidR="0070729D" w:rsidRPr="00306435" w14:paraId="4DD3115F" w14:textId="77777777" w:rsidTr="00F45B3B">
        <w:trPr>
          <w:trHeight w:val="303"/>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08D72452" w14:textId="77777777" w:rsidR="0070729D" w:rsidRPr="00306435" w:rsidRDefault="0070729D" w:rsidP="00F673A4">
            <w:pPr>
              <w:spacing w:after="0" w:line="240" w:lineRule="auto"/>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5</w:t>
            </w:r>
          </w:p>
        </w:tc>
        <w:tc>
          <w:tcPr>
            <w:tcW w:w="1451" w:type="dxa"/>
            <w:tcBorders>
              <w:top w:val="nil"/>
              <w:left w:val="nil"/>
              <w:bottom w:val="single" w:sz="4" w:space="0" w:color="auto"/>
              <w:right w:val="single" w:sz="4" w:space="0" w:color="auto"/>
            </w:tcBorders>
            <w:shd w:val="clear" w:color="auto" w:fill="auto"/>
            <w:vAlign w:val="center"/>
            <w:hideMark/>
          </w:tcPr>
          <w:p w14:paraId="409922A6" w14:textId="77777777" w:rsidR="0070729D" w:rsidRPr="00306435" w:rsidRDefault="0070729D" w:rsidP="00F673A4">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5</w:t>
            </w:r>
          </w:p>
        </w:tc>
      </w:tr>
    </w:tbl>
    <w:p w14:paraId="354E45E6" w14:textId="59E3FB52" w:rsidR="0070729D" w:rsidRDefault="0070729D" w:rsidP="0070729D">
      <w:pPr>
        <w:spacing w:after="0" w:line="240" w:lineRule="auto"/>
        <w:ind w:left="1701" w:hanging="567"/>
        <w:rPr>
          <w:rFonts w:ascii="Bookman Old Style" w:hAnsi="Bookman Old Style"/>
          <w:sz w:val="24"/>
          <w:szCs w:val="24"/>
        </w:rPr>
      </w:pPr>
    </w:p>
    <w:p w14:paraId="1A2D64FD" w14:textId="52364EC0" w:rsidR="006F2ADF" w:rsidRPr="00306435" w:rsidRDefault="006F2ADF" w:rsidP="0070729D">
      <w:pPr>
        <w:spacing w:after="0" w:line="240" w:lineRule="auto"/>
        <w:ind w:left="1701" w:hanging="567"/>
        <w:rPr>
          <w:rFonts w:ascii="Bookman Old Style" w:hAnsi="Bookman Old Style"/>
          <w:sz w:val="24"/>
          <w:szCs w:val="24"/>
        </w:rPr>
      </w:pPr>
      <w:r>
        <w:rPr>
          <w:rFonts w:ascii="Bookman Old Style" w:hAnsi="Bookman Old Style"/>
          <w:sz w:val="24"/>
          <w:szCs w:val="24"/>
        </w:rPr>
        <w:tab/>
        <w:t xml:space="preserve">Khusus untuk Peringkkat Tingkat Kesehatan Bank </w:t>
      </w:r>
    </w:p>
    <w:p w14:paraId="49E4642D" w14:textId="77777777" w:rsidR="006F2ADF" w:rsidRDefault="0070729D" w:rsidP="0070729D">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r>
    </w:p>
    <w:p w14:paraId="16DC60F9" w14:textId="163D54A1" w:rsidR="0070729D" w:rsidRPr="00306435" w:rsidRDefault="0070729D" w:rsidP="0070729D">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 xml:space="preserve">Analisis Kondisi Bank Keseluruhan diisi dengan uraian kondisi Bank secara keseluruhan yang tercermin dari keempat faktor penilaian berdasarkan Risiko yakni Risiko inheren, kualitas penerapan Manajemen Risiko, dan tingkat Risiko untuk masing-masing Risiko serta tingkat peringkat Risiko. </w:t>
      </w:r>
    </w:p>
    <w:p w14:paraId="1F80F0D3" w14:textId="77777777" w:rsidR="0070729D" w:rsidRPr="00306435" w:rsidRDefault="0070729D" w:rsidP="0070729D">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Rentabilitas diisi dengan uraian mengenai kinerja rentabilitas Bank dengan mempertimbangkan faktor-faktor penilaian rentabilitas. Dalam hal Bank memiliki perusahaan anak yang wajib dikonsolidasikan, Bank memperhitungkan dampak kinerja rentabilitas perusahaan anak pada rentabilitas Bank secara keseluruhan dengan mempertimbangkan signfikansi dan materialitas perusahaan anak.</w:t>
      </w:r>
    </w:p>
    <w:p w14:paraId="30A38341" w14:textId="5834D656" w:rsidR="0070729D" w:rsidRPr="00306435" w:rsidRDefault="0070729D" w:rsidP="0070729D">
      <w:pPr>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Permodalan diiisi dengan uraian mengenai kinerja permodalan Bank dengan mempertimbangkan faktor-faktor penilaian permodalan. Dalam hal Bank memiliki perusahaan anak yang wajib dikonsolidasikan, Bank memperhitungkan dampak kinerja permodalan perusahaan anak pada permodalan Bank secara keseluruhan dengan mempertimbangkan signifikansi dan materialitas perusahaan anak</w:t>
      </w:r>
    </w:p>
    <w:p w14:paraId="7E0F8E42" w14:textId="35D18532" w:rsidR="0070729D" w:rsidRPr="00306435" w:rsidRDefault="0070729D" w:rsidP="0070729D">
      <w:pPr>
        <w:spacing w:after="0" w:line="240" w:lineRule="auto"/>
        <w:ind w:left="1701" w:hanging="567"/>
        <w:jc w:val="both"/>
        <w:rPr>
          <w:rFonts w:ascii="Bookman Old Style" w:hAnsi="Bookman Old Style"/>
          <w:sz w:val="24"/>
          <w:szCs w:val="24"/>
        </w:rPr>
      </w:pPr>
    </w:p>
    <w:p w14:paraId="41EF9586" w14:textId="1F47FEAA" w:rsidR="0070729D" w:rsidRPr="00306435" w:rsidRDefault="0070729D" w:rsidP="0070729D">
      <w:pPr>
        <w:spacing w:after="0" w:line="240" w:lineRule="auto"/>
        <w:ind w:left="1701" w:hanging="567"/>
        <w:jc w:val="both"/>
        <w:rPr>
          <w:rFonts w:ascii="Bookman Old Style" w:hAnsi="Bookman Old Style"/>
          <w:sz w:val="24"/>
          <w:szCs w:val="24"/>
        </w:rPr>
      </w:pPr>
    </w:p>
    <w:p w14:paraId="28017017" w14:textId="5A35DBE6" w:rsidR="0070729D" w:rsidRPr="00306435" w:rsidRDefault="0070729D" w:rsidP="0070729D">
      <w:pPr>
        <w:spacing w:after="0" w:line="240" w:lineRule="auto"/>
        <w:ind w:left="1701" w:hanging="567"/>
        <w:jc w:val="both"/>
        <w:rPr>
          <w:rFonts w:ascii="Bookman Old Style" w:hAnsi="Bookman Old Style"/>
          <w:sz w:val="24"/>
          <w:szCs w:val="24"/>
        </w:rPr>
      </w:pPr>
    </w:p>
    <w:p w14:paraId="5F41F393" w14:textId="002A3343" w:rsidR="0070729D" w:rsidRPr="00306435" w:rsidRDefault="0070729D" w:rsidP="0070729D">
      <w:pPr>
        <w:spacing w:after="0" w:line="240" w:lineRule="auto"/>
        <w:ind w:left="1701" w:hanging="567"/>
        <w:jc w:val="both"/>
        <w:rPr>
          <w:rFonts w:ascii="Bookman Old Style" w:hAnsi="Bookman Old Style"/>
          <w:sz w:val="24"/>
          <w:szCs w:val="24"/>
        </w:rPr>
      </w:pPr>
    </w:p>
    <w:p w14:paraId="6DFD312F" w14:textId="2554B97C" w:rsidR="0070729D" w:rsidRPr="00306435" w:rsidRDefault="0070729D" w:rsidP="0070729D">
      <w:pPr>
        <w:spacing w:after="0" w:line="240" w:lineRule="auto"/>
        <w:ind w:left="1701" w:hanging="567"/>
        <w:jc w:val="both"/>
        <w:rPr>
          <w:rFonts w:ascii="Bookman Old Style" w:hAnsi="Bookman Old Style"/>
          <w:sz w:val="24"/>
          <w:szCs w:val="24"/>
        </w:rPr>
      </w:pPr>
    </w:p>
    <w:p w14:paraId="3E5C9101" w14:textId="0033ADBB" w:rsidR="0070729D" w:rsidRPr="00306435" w:rsidRDefault="0070729D" w:rsidP="0070729D">
      <w:pPr>
        <w:spacing w:after="0" w:line="240" w:lineRule="auto"/>
        <w:ind w:left="1701" w:hanging="567"/>
        <w:jc w:val="both"/>
        <w:rPr>
          <w:rFonts w:ascii="Bookman Old Style" w:hAnsi="Bookman Old Style"/>
          <w:sz w:val="24"/>
          <w:szCs w:val="24"/>
        </w:rPr>
      </w:pPr>
    </w:p>
    <w:p w14:paraId="7F727D6B" w14:textId="77777777" w:rsidR="0070729D" w:rsidRPr="00306435" w:rsidRDefault="0070729D" w:rsidP="0070729D">
      <w:pPr>
        <w:spacing w:after="0" w:line="240" w:lineRule="auto"/>
        <w:ind w:left="1701" w:hanging="567"/>
        <w:jc w:val="both"/>
        <w:rPr>
          <w:rFonts w:ascii="Bookman Old Style" w:hAnsi="Bookman Old Style"/>
          <w:sz w:val="24"/>
          <w:szCs w:val="24"/>
        </w:rPr>
      </w:pPr>
    </w:p>
    <w:p w14:paraId="0BEF1BB9" w14:textId="77777777" w:rsidR="0070729D" w:rsidRPr="00306435" w:rsidRDefault="0070729D" w:rsidP="0070729D">
      <w:pPr>
        <w:spacing w:after="0" w:line="240" w:lineRule="auto"/>
        <w:ind w:left="1701" w:hanging="567"/>
        <w:rPr>
          <w:rFonts w:ascii="Bookman Old Style" w:hAnsi="Bookman Old Style"/>
          <w:sz w:val="24"/>
          <w:szCs w:val="24"/>
        </w:rPr>
      </w:pPr>
    </w:p>
    <w:p w14:paraId="6F074A24" w14:textId="77777777" w:rsidR="0070729D" w:rsidRPr="00306435" w:rsidRDefault="0070729D" w:rsidP="002E17CC">
      <w:pPr>
        <w:pStyle w:val="ListParagraph"/>
        <w:numPr>
          <w:ilvl w:val="0"/>
          <w:numId w:val="91"/>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Penilaian Faktor Profil Risiko</w:t>
      </w:r>
    </w:p>
    <w:tbl>
      <w:tblPr>
        <w:tblW w:w="8184" w:type="dxa"/>
        <w:tblInd w:w="1129" w:type="dxa"/>
        <w:tblCellMar>
          <w:left w:w="0" w:type="dxa"/>
          <w:right w:w="0" w:type="dxa"/>
        </w:tblCellMar>
        <w:tblLook w:val="04A0" w:firstRow="1" w:lastRow="0" w:firstColumn="1" w:lastColumn="0" w:noHBand="0" w:noVBand="1"/>
      </w:tblPr>
      <w:tblGrid>
        <w:gridCol w:w="2294"/>
        <w:gridCol w:w="2668"/>
        <w:gridCol w:w="1892"/>
        <w:gridCol w:w="1330"/>
      </w:tblGrid>
      <w:tr w:rsidR="0070729D" w:rsidRPr="00306435" w14:paraId="6BE4AE9A" w14:textId="77777777" w:rsidTr="00F45B3B">
        <w:trPr>
          <w:trHeight w:val="193"/>
        </w:trPr>
        <w:tc>
          <w:tcPr>
            <w:tcW w:w="2294"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1A4EC524" w14:textId="3B0B9D99" w:rsidR="0070729D" w:rsidRPr="00306435" w:rsidRDefault="0070729D" w:rsidP="00F45B3B">
            <w:pPr>
              <w:spacing w:after="0" w:line="240" w:lineRule="auto"/>
              <w:jc w:val="center"/>
              <w:rPr>
                <w:rFonts w:ascii="Bookman Old Style" w:hAnsi="Bookman Old Style" w:cs="Calibri"/>
                <w:b/>
                <w:sz w:val="24"/>
                <w:szCs w:val="24"/>
              </w:rPr>
            </w:pPr>
            <w:r w:rsidRPr="00306435">
              <w:rPr>
                <w:rFonts w:ascii="Bookman Old Style" w:hAnsi="Bookman Old Style" w:cs="Calibri"/>
                <w:b/>
                <w:sz w:val="24"/>
                <w:szCs w:val="24"/>
              </w:rPr>
              <w:t>Profil risiko</w:t>
            </w:r>
          </w:p>
        </w:tc>
        <w:tc>
          <w:tcPr>
            <w:tcW w:w="5890"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D241273" w14:textId="23FAE70E" w:rsidR="0070729D" w:rsidRPr="00306435" w:rsidRDefault="0070729D" w:rsidP="00F45B3B">
            <w:pPr>
              <w:jc w:val="center"/>
              <w:rPr>
                <w:rFonts w:ascii="Bookman Old Style" w:hAnsi="Bookman Old Style" w:cs="Calibri"/>
                <w:b/>
                <w:sz w:val="24"/>
                <w:szCs w:val="24"/>
              </w:rPr>
            </w:pPr>
            <w:r w:rsidRPr="00306435">
              <w:rPr>
                <w:rFonts w:ascii="Bookman Old Style" w:hAnsi="Bookman Old Style" w:cs="Calibri"/>
                <w:b/>
                <w:sz w:val="24"/>
                <w:szCs w:val="24"/>
              </w:rPr>
              <w:t>Konsolidasi</w:t>
            </w:r>
          </w:p>
        </w:tc>
      </w:tr>
      <w:tr w:rsidR="0070729D" w:rsidRPr="00306435" w14:paraId="0F3F3AE8" w14:textId="77777777" w:rsidTr="00F45B3B">
        <w:trPr>
          <w:trHeight w:val="1139"/>
        </w:trPr>
        <w:tc>
          <w:tcPr>
            <w:tcW w:w="2294"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5B4414A" w14:textId="354BE136" w:rsidR="0070729D" w:rsidRPr="00306435" w:rsidRDefault="0070729D" w:rsidP="00F45B3B">
            <w:pPr>
              <w:spacing w:after="0" w:line="240" w:lineRule="auto"/>
              <w:jc w:val="center"/>
              <w:rPr>
                <w:rFonts w:ascii="Bookman Old Style" w:hAnsi="Bookman Old Style" w:cs="Calibri"/>
                <w:b/>
                <w:sz w:val="24"/>
                <w:szCs w:val="24"/>
                <w:lang w:eastAsia="en-ID"/>
              </w:rPr>
            </w:pPr>
          </w:p>
        </w:tc>
        <w:tc>
          <w:tcPr>
            <w:tcW w:w="266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F39713F" w14:textId="77777777" w:rsidR="0070729D" w:rsidRPr="00306435" w:rsidRDefault="0070729D" w:rsidP="00F45B3B">
            <w:pPr>
              <w:jc w:val="center"/>
              <w:rPr>
                <w:rFonts w:ascii="Bookman Old Style" w:hAnsi="Bookman Old Style" w:cs="Calibri"/>
                <w:b/>
                <w:sz w:val="24"/>
                <w:szCs w:val="24"/>
              </w:rPr>
            </w:pPr>
            <w:r w:rsidRPr="00306435">
              <w:rPr>
                <w:rFonts w:ascii="Bookman Old Style" w:hAnsi="Bookman Old Style" w:cs="Calibri"/>
                <w:b/>
                <w:sz w:val="24"/>
                <w:szCs w:val="24"/>
              </w:rPr>
              <w:t>Peringkat Risiko Inheren*)</w:t>
            </w:r>
          </w:p>
        </w:tc>
        <w:tc>
          <w:tcPr>
            <w:tcW w:w="189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9BA7507" w14:textId="77777777" w:rsidR="0070729D" w:rsidRPr="00306435" w:rsidRDefault="0070729D" w:rsidP="00F45B3B">
            <w:pPr>
              <w:jc w:val="center"/>
              <w:rPr>
                <w:rFonts w:ascii="Bookman Old Style" w:hAnsi="Bookman Old Style" w:cs="Calibri"/>
                <w:b/>
                <w:sz w:val="24"/>
                <w:szCs w:val="24"/>
              </w:rPr>
            </w:pPr>
            <w:r w:rsidRPr="00306435">
              <w:rPr>
                <w:rFonts w:ascii="Bookman Old Style" w:hAnsi="Bookman Old Style" w:cs="Calibri"/>
                <w:b/>
                <w:sz w:val="24"/>
                <w:szCs w:val="24"/>
              </w:rPr>
              <w:t>Peringkat Kualitas Penerapan Manajemen Risiko**)</w:t>
            </w:r>
          </w:p>
        </w:tc>
        <w:tc>
          <w:tcPr>
            <w:tcW w:w="133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12839D3" w14:textId="77777777" w:rsidR="0070729D" w:rsidRPr="00306435" w:rsidRDefault="0070729D" w:rsidP="00F45B3B">
            <w:pPr>
              <w:jc w:val="center"/>
              <w:rPr>
                <w:rFonts w:ascii="Bookman Old Style" w:hAnsi="Bookman Old Style" w:cs="Calibri"/>
                <w:b/>
                <w:sz w:val="24"/>
                <w:szCs w:val="24"/>
              </w:rPr>
            </w:pPr>
            <w:r w:rsidRPr="00306435">
              <w:rPr>
                <w:rFonts w:ascii="Bookman Old Style" w:hAnsi="Bookman Old Style" w:cs="Calibri"/>
                <w:b/>
                <w:sz w:val="24"/>
                <w:szCs w:val="24"/>
              </w:rPr>
              <w:t>Peringkat Tingkat</w:t>
            </w:r>
            <w:r w:rsidRPr="00306435">
              <w:rPr>
                <w:rFonts w:ascii="Bookman Old Style" w:hAnsi="Bookman Old Style" w:cs="Calibri"/>
                <w:b/>
                <w:bCs/>
                <w:sz w:val="24"/>
                <w:szCs w:val="24"/>
              </w:rPr>
              <w:t xml:space="preserve"> </w:t>
            </w:r>
            <w:r w:rsidRPr="00306435">
              <w:rPr>
                <w:rFonts w:ascii="Bookman Old Style" w:hAnsi="Bookman Old Style" w:cs="Calibri"/>
                <w:b/>
                <w:sz w:val="24"/>
                <w:szCs w:val="24"/>
              </w:rPr>
              <w:t>Risiko***)</w:t>
            </w:r>
          </w:p>
        </w:tc>
      </w:tr>
      <w:tr w:rsidR="0070729D" w:rsidRPr="00306435" w14:paraId="696942C6"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C3954D" w14:textId="77777777" w:rsidR="0070729D" w:rsidRPr="00306435" w:rsidRDefault="0070729D" w:rsidP="00F673A4">
            <w:pPr>
              <w:pStyle w:val="normal1"/>
              <w:rPr>
                <w:b w:val="0"/>
              </w:rPr>
            </w:pPr>
            <w:r w:rsidRPr="00306435">
              <w:rPr>
                <w:b w:val="0"/>
              </w:rPr>
              <w:t>Risiko Kredit</w:t>
            </w:r>
          </w:p>
        </w:tc>
        <w:tc>
          <w:tcPr>
            <w:tcW w:w="2668" w:type="dxa"/>
            <w:tcBorders>
              <w:top w:val="nil"/>
              <w:left w:val="nil"/>
              <w:bottom w:val="single" w:sz="4" w:space="0" w:color="000000"/>
              <w:right w:val="single" w:sz="4" w:space="0" w:color="000000"/>
            </w:tcBorders>
            <w:shd w:val="clear" w:color="auto" w:fill="auto"/>
            <w:noWrap/>
            <w:vAlign w:val="bottom"/>
          </w:tcPr>
          <w:p w14:paraId="7543553B"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3329A35B"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5F6CBBB0" w14:textId="77777777" w:rsidR="0070729D" w:rsidRPr="00306435" w:rsidRDefault="0070729D" w:rsidP="00F673A4">
            <w:pPr>
              <w:pStyle w:val="normal1"/>
            </w:pPr>
          </w:p>
        </w:tc>
      </w:tr>
      <w:tr w:rsidR="0070729D" w:rsidRPr="00306435" w14:paraId="0E8789EC"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339F18" w14:textId="77777777" w:rsidR="0070729D" w:rsidRPr="00306435" w:rsidRDefault="0070729D" w:rsidP="00F673A4">
            <w:pPr>
              <w:pStyle w:val="normal1"/>
              <w:rPr>
                <w:b w:val="0"/>
              </w:rPr>
            </w:pPr>
            <w:r w:rsidRPr="00306435">
              <w:rPr>
                <w:b w:val="0"/>
              </w:rPr>
              <w:t>Risiko Pasar</w:t>
            </w:r>
          </w:p>
        </w:tc>
        <w:tc>
          <w:tcPr>
            <w:tcW w:w="2668" w:type="dxa"/>
            <w:tcBorders>
              <w:top w:val="nil"/>
              <w:left w:val="nil"/>
              <w:bottom w:val="single" w:sz="4" w:space="0" w:color="000000"/>
              <w:right w:val="single" w:sz="4" w:space="0" w:color="000000"/>
            </w:tcBorders>
            <w:shd w:val="clear" w:color="auto" w:fill="auto"/>
            <w:noWrap/>
            <w:vAlign w:val="bottom"/>
          </w:tcPr>
          <w:p w14:paraId="056B042F"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758C35D8"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1EFA9735" w14:textId="77777777" w:rsidR="0070729D" w:rsidRPr="00306435" w:rsidRDefault="0070729D" w:rsidP="00F673A4">
            <w:pPr>
              <w:pStyle w:val="normal1"/>
            </w:pPr>
          </w:p>
        </w:tc>
      </w:tr>
      <w:tr w:rsidR="0070729D" w:rsidRPr="00306435" w14:paraId="16BFE09E"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C2E905" w14:textId="77777777" w:rsidR="0070729D" w:rsidRPr="00306435" w:rsidRDefault="0070729D" w:rsidP="00F673A4">
            <w:pPr>
              <w:pStyle w:val="normal1"/>
              <w:rPr>
                <w:b w:val="0"/>
              </w:rPr>
            </w:pPr>
            <w:r w:rsidRPr="00306435">
              <w:rPr>
                <w:b w:val="0"/>
              </w:rPr>
              <w:t>Risiko Likuiditas</w:t>
            </w:r>
          </w:p>
        </w:tc>
        <w:tc>
          <w:tcPr>
            <w:tcW w:w="2668" w:type="dxa"/>
            <w:tcBorders>
              <w:top w:val="nil"/>
              <w:left w:val="nil"/>
              <w:bottom w:val="single" w:sz="4" w:space="0" w:color="000000"/>
              <w:right w:val="single" w:sz="4" w:space="0" w:color="000000"/>
            </w:tcBorders>
            <w:shd w:val="clear" w:color="auto" w:fill="auto"/>
            <w:noWrap/>
            <w:vAlign w:val="bottom"/>
          </w:tcPr>
          <w:p w14:paraId="507226D4"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46486DD4"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63AA4903" w14:textId="77777777" w:rsidR="0070729D" w:rsidRPr="00306435" w:rsidRDefault="0070729D" w:rsidP="00F673A4">
            <w:pPr>
              <w:pStyle w:val="normal1"/>
            </w:pPr>
          </w:p>
        </w:tc>
      </w:tr>
      <w:tr w:rsidR="0070729D" w:rsidRPr="00306435" w14:paraId="572B5000"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18CFC9" w14:textId="77777777" w:rsidR="0070729D" w:rsidRPr="00306435" w:rsidRDefault="0070729D" w:rsidP="00F673A4">
            <w:pPr>
              <w:pStyle w:val="normal1"/>
              <w:rPr>
                <w:b w:val="0"/>
              </w:rPr>
            </w:pPr>
            <w:r w:rsidRPr="00306435">
              <w:rPr>
                <w:b w:val="0"/>
              </w:rPr>
              <w:t>Risiko Operasional</w:t>
            </w:r>
          </w:p>
        </w:tc>
        <w:tc>
          <w:tcPr>
            <w:tcW w:w="2668" w:type="dxa"/>
            <w:tcBorders>
              <w:top w:val="nil"/>
              <w:left w:val="nil"/>
              <w:bottom w:val="single" w:sz="4" w:space="0" w:color="000000"/>
              <w:right w:val="single" w:sz="4" w:space="0" w:color="000000"/>
            </w:tcBorders>
            <w:shd w:val="clear" w:color="auto" w:fill="auto"/>
            <w:noWrap/>
            <w:vAlign w:val="bottom"/>
          </w:tcPr>
          <w:p w14:paraId="04E82951"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5985ACFD"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784A5853" w14:textId="77777777" w:rsidR="0070729D" w:rsidRPr="00306435" w:rsidRDefault="0070729D" w:rsidP="00F673A4">
            <w:pPr>
              <w:pStyle w:val="normal1"/>
            </w:pPr>
          </w:p>
        </w:tc>
      </w:tr>
      <w:tr w:rsidR="0070729D" w:rsidRPr="00306435" w14:paraId="1D7A0345"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A906EA" w14:textId="77777777" w:rsidR="0070729D" w:rsidRPr="00306435" w:rsidRDefault="0070729D" w:rsidP="00F673A4">
            <w:pPr>
              <w:pStyle w:val="normal1"/>
              <w:rPr>
                <w:b w:val="0"/>
              </w:rPr>
            </w:pPr>
            <w:r w:rsidRPr="00306435">
              <w:rPr>
                <w:b w:val="0"/>
              </w:rPr>
              <w:t>Risiko Hukum</w:t>
            </w:r>
          </w:p>
        </w:tc>
        <w:tc>
          <w:tcPr>
            <w:tcW w:w="2668" w:type="dxa"/>
            <w:tcBorders>
              <w:top w:val="nil"/>
              <w:left w:val="nil"/>
              <w:bottom w:val="single" w:sz="4" w:space="0" w:color="000000"/>
              <w:right w:val="single" w:sz="4" w:space="0" w:color="000000"/>
            </w:tcBorders>
            <w:shd w:val="clear" w:color="auto" w:fill="auto"/>
            <w:noWrap/>
            <w:vAlign w:val="bottom"/>
          </w:tcPr>
          <w:p w14:paraId="767AFC99"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67395F42"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1F08538D" w14:textId="77777777" w:rsidR="0070729D" w:rsidRPr="00306435" w:rsidRDefault="0070729D" w:rsidP="00F673A4">
            <w:pPr>
              <w:pStyle w:val="normal1"/>
            </w:pPr>
          </w:p>
        </w:tc>
      </w:tr>
      <w:tr w:rsidR="0070729D" w:rsidRPr="00306435" w14:paraId="2FB0A70D"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DC26A3" w14:textId="77777777" w:rsidR="0070729D" w:rsidRPr="00306435" w:rsidRDefault="0070729D" w:rsidP="00F673A4">
            <w:pPr>
              <w:pStyle w:val="normal1"/>
              <w:rPr>
                <w:b w:val="0"/>
              </w:rPr>
            </w:pPr>
            <w:r w:rsidRPr="00306435">
              <w:rPr>
                <w:b w:val="0"/>
              </w:rPr>
              <w:t>Risiko Reputasi</w:t>
            </w:r>
          </w:p>
        </w:tc>
        <w:tc>
          <w:tcPr>
            <w:tcW w:w="2668" w:type="dxa"/>
            <w:tcBorders>
              <w:top w:val="nil"/>
              <w:left w:val="nil"/>
              <w:bottom w:val="single" w:sz="4" w:space="0" w:color="000000"/>
              <w:right w:val="single" w:sz="4" w:space="0" w:color="000000"/>
            </w:tcBorders>
            <w:shd w:val="clear" w:color="auto" w:fill="auto"/>
            <w:noWrap/>
            <w:vAlign w:val="bottom"/>
          </w:tcPr>
          <w:p w14:paraId="54C31A5F"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5BD7A2B9"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7A8A88D7" w14:textId="77777777" w:rsidR="0070729D" w:rsidRPr="00306435" w:rsidRDefault="0070729D" w:rsidP="00F673A4">
            <w:pPr>
              <w:pStyle w:val="normal1"/>
            </w:pPr>
          </w:p>
        </w:tc>
      </w:tr>
      <w:tr w:rsidR="0070729D" w:rsidRPr="00306435" w14:paraId="38E0BF17"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057CCF" w14:textId="77777777" w:rsidR="0070729D" w:rsidRPr="00306435" w:rsidRDefault="0070729D" w:rsidP="00F673A4">
            <w:pPr>
              <w:pStyle w:val="normal1"/>
              <w:rPr>
                <w:b w:val="0"/>
              </w:rPr>
            </w:pPr>
            <w:r w:rsidRPr="00306435">
              <w:rPr>
                <w:b w:val="0"/>
              </w:rPr>
              <w:t>Risiko Stratejik</w:t>
            </w:r>
          </w:p>
        </w:tc>
        <w:tc>
          <w:tcPr>
            <w:tcW w:w="2668" w:type="dxa"/>
            <w:tcBorders>
              <w:top w:val="nil"/>
              <w:left w:val="nil"/>
              <w:bottom w:val="single" w:sz="4" w:space="0" w:color="000000"/>
              <w:right w:val="single" w:sz="4" w:space="0" w:color="000000"/>
            </w:tcBorders>
            <w:shd w:val="clear" w:color="auto" w:fill="auto"/>
            <w:noWrap/>
            <w:vAlign w:val="bottom"/>
          </w:tcPr>
          <w:p w14:paraId="1891D7EF"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2E15B149"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113EFF9C" w14:textId="77777777" w:rsidR="0070729D" w:rsidRPr="00306435" w:rsidRDefault="0070729D" w:rsidP="00F673A4">
            <w:pPr>
              <w:pStyle w:val="normal1"/>
            </w:pPr>
          </w:p>
        </w:tc>
      </w:tr>
      <w:tr w:rsidR="0070729D" w:rsidRPr="00306435" w14:paraId="2816DF03" w14:textId="77777777" w:rsidTr="00F673A4">
        <w:trPr>
          <w:trHeight w:val="24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10FB0C5" w14:textId="77777777" w:rsidR="0070729D" w:rsidRPr="00306435" w:rsidRDefault="0070729D" w:rsidP="00F673A4">
            <w:pPr>
              <w:pStyle w:val="normal1"/>
              <w:rPr>
                <w:b w:val="0"/>
              </w:rPr>
            </w:pPr>
            <w:r w:rsidRPr="00306435">
              <w:rPr>
                <w:b w:val="0"/>
              </w:rPr>
              <w:t xml:space="preserve">Risiko Kepatuhan </w:t>
            </w:r>
          </w:p>
        </w:tc>
        <w:tc>
          <w:tcPr>
            <w:tcW w:w="2668" w:type="dxa"/>
            <w:tcBorders>
              <w:top w:val="nil"/>
              <w:left w:val="nil"/>
              <w:bottom w:val="single" w:sz="4" w:space="0" w:color="000000"/>
              <w:right w:val="single" w:sz="4" w:space="0" w:color="000000"/>
            </w:tcBorders>
            <w:shd w:val="clear" w:color="auto" w:fill="auto"/>
            <w:noWrap/>
            <w:vAlign w:val="bottom"/>
          </w:tcPr>
          <w:p w14:paraId="71FD401E"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1B91B4D7"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3FD34BFC" w14:textId="77777777" w:rsidR="0070729D" w:rsidRPr="00306435" w:rsidRDefault="0070729D" w:rsidP="00F673A4">
            <w:pPr>
              <w:pStyle w:val="normal1"/>
            </w:pPr>
          </w:p>
        </w:tc>
      </w:tr>
      <w:tr w:rsidR="0070729D" w:rsidRPr="00306435" w14:paraId="18A3D663" w14:textId="77777777" w:rsidTr="00F673A4">
        <w:trPr>
          <w:trHeight w:val="248"/>
        </w:trPr>
        <w:tc>
          <w:tcPr>
            <w:tcW w:w="0" w:type="auto"/>
            <w:tcBorders>
              <w:top w:val="nil"/>
              <w:left w:val="single" w:sz="4" w:space="0" w:color="000000"/>
              <w:bottom w:val="nil"/>
              <w:right w:val="single" w:sz="4" w:space="0" w:color="000000"/>
            </w:tcBorders>
            <w:shd w:val="clear" w:color="auto" w:fill="auto"/>
            <w:noWrap/>
            <w:vAlign w:val="bottom"/>
            <w:hideMark/>
          </w:tcPr>
          <w:p w14:paraId="10762F1D" w14:textId="77777777" w:rsidR="0070729D" w:rsidRPr="00306435" w:rsidRDefault="0070729D" w:rsidP="00F673A4">
            <w:pPr>
              <w:pStyle w:val="normal1"/>
              <w:rPr>
                <w:b w:val="0"/>
              </w:rPr>
            </w:pPr>
            <w:r w:rsidRPr="00306435">
              <w:rPr>
                <w:b w:val="0"/>
              </w:rPr>
              <w:t>Risiko Imbal Hasil</w:t>
            </w:r>
          </w:p>
        </w:tc>
        <w:tc>
          <w:tcPr>
            <w:tcW w:w="2668" w:type="dxa"/>
            <w:tcBorders>
              <w:top w:val="nil"/>
              <w:left w:val="nil"/>
              <w:bottom w:val="single" w:sz="4" w:space="0" w:color="000000"/>
              <w:right w:val="single" w:sz="4" w:space="0" w:color="000000"/>
            </w:tcBorders>
            <w:shd w:val="clear" w:color="auto" w:fill="auto"/>
            <w:noWrap/>
            <w:vAlign w:val="bottom"/>
          </w:tcPr>
          <w:p w14:paraId="20FA27C8"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37D4D8A2"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7B87826F" w14:textId="77777777" w:rsidR="0070729D" w:rsidRPr="00306435" w:rsidRDefault="0070729D" w:rsidP="00F673A4">
            <w:pPr>
              <w:pStyle w:val="normal1"/>
            </w:pPr>
          </w:p>
        </w:tc>
      </w:tr>
      <w:tr w:rsidR="0070729D" w:rsidRPr="00306435" w14:paraId="03A3B67E" w14:textId="77777777" w:rsidTr="00F673A4">
        <w:trPr>
          <w:trHeight w:val="248"/>
        </w:trPr>
        <w:tc>
          <w:tcPr>
            <w:tcW w:w="0" w:type="auto"/>
            <w:tcBorders>
              <w:top w:val="single" w:sz="4" w:space="0" w:color="000000"/>
              <w:left w:val="single" w:sz="4" w:space="0" w:color="000000"/>
              <w:bottom w:val="nil"/>
              <w:right w:val="single" w:sz="4" w:space="0" w:color="000000"/>
            </w:tcBorders>
            <w:shd w:val="clear" w:color="auto" w:fill="auto"/>
            <w:noWrap/>
            <w:vAlign w:val="bottom"/>
            <w:hideMark/>
          </w:tcPr>
          <w:p w14:paraId="60644365" w14:textId="77777777" w:rsidR="0070729D" w:rsidRPr="00306435" w:rsidRDefault="0070729D" w:rsidP="00F673A4">
            <w:pPr>
              <w:pStyle w:val="normal1"/>
              <w:rPr>
                <w:b w:val="0"/>
              </w:rPr>
            </w:pPr>
            <w:r w:rsidRPr="00306435">
              <w:rPr>
                <w:b w:val="0"/>
              </w:rPr>
              <w:t>Risiko Investasi</w:t>
            </w:r>
          </w:p>
        </w:tc>
        <w:tc>
          <w:tcPr>
            <w:tcW w:w="2668" w:type="dxa"/>
            <w:tcBorders>
              <w:top w:val="nil"/>
              <w:left w:val="nil"/>
              <w:bottom w:val="single" w:sz="4" w:space="0" w:color="000000"/>
              <w:right w:val="single" w:sz="4" w:space="0" w:color="000000"/>
            </w:tcBorders>
            <w:shd w:val="clear" w:color="auto" w:fill="auto"/>
            <w:noWrap/>
            <w:vAlign w:val="bottom"/>
          </w:tcPr>
          <w:p w14:paraId="017A52B6" w14:textId="77777777" w:rsidR="0070729D" w:rsidRPr="00306435" w:rsidRDefault="0070729D" w:rsidP="00F673A4">
            <w:pPr>
              <w:pStyle w:val="normal1"/>
            </w:pPr>
          </w:p>
        </w:tc>
        <w:tc>
          <w:tcPr>
            <w:tcW w:w="1892" w:type="dxa"/>
            <w:tcBorders>
              <w:top w:val="nil"/>
              <w:left w:val="nil"/>
              <w:bottom w:val="single" w:sz="4" w:space="0" w:color="000000"/>
              <w:right w:val="single" w:sz="4" w:space="0" w:color="000000"/>
            </w:tcBorders>
            <w:shd w:val="clear" w:color="auto" w:fill="auto"/>
            <w:noWrap/>
            <w:vAlign w:val="bottom"/>
          </w:tcPr>
          <w:p w14:paraId="4CC3BB80" w14:textId="77777777" w:rsidR="0070729D" w:rsidRPr="00306435" w:rsidRDefault="0070729D" w:rsidP="00F673A4">
            <w:pPr>
              <w:pStyle w:val="normal1"/>
            </w:pPr>
          </w:p>
        </w:tc>
        <w:tc>
          <w:tcPr>
            <w:tcW w:w="0" w:type="auto"/>
            <w:tcBorders>
              <w:top w:val="nil"/>
              <w:left w:val="nil"/>
              <w:bottom w:val="single" w:sz="4" w:space="0" w:color="000000"/>
              <w:right w:val="single" w:sz="4" w:space="0" w:color="000000"/>
            </w:tcBorders>
            <w:shd w:val="clear" w:color="auto" w:fill="auto"/>
            <w:noWrap/>
            <w:vAlign w:val="bottom"/>
          </w:tcPr>
          <w:p w14:paraId="0BFCFDDD" w14:textId="77777777" w:rsidR="0070729D" w:rsidRPr="00306435" w:rsidRDefault="0070729D" w:rsidP="00F673A4">
            <w:pPr>
              <w:pStyle w:val="normal1"/>
            </w:pPr>
          </w:p>
        </w:tc>
      </w:tr>
      <w:tr w:rsidR="0070729D" w:rsidRPr="00306435" w14:paraId="4DDC29DD" w14:textId="77777777" w:rsidTr="00F673A4">
        <w:trPr>
          <w:trHeight w:val="746"/>
        </w:trPr>
        <w:tc>
          <w:tcPr>
            <w:tcW w:w="0" w:type="auto"/>
            <w:tcBorders>
              <w:top w:val="single" w:sz="4" w:space="0" w:color="000000"/>
              <w:left w:val="single" w:sz="4" w:space="0" w:color="000000"/>
              <w:bottom w:val="nil"/>
              <w:right w:val="single" w:sz="4" w:space="0" w:color="000000"/>
            </w:tcBorders>
            <w:shd w:val="clear" w:color="auto" w:fill="auto"/>
            <w:noWrap/>
            <w:hideMark/>
          </w:tcPr>
          <w:p w14:paraId="3A9CC3E2" w14:textId="77777777" w:rsidR="0070729D" w:rsidRPr="00306435" w:rsidRDefault="0070729D" w:rsidP="00F673A4">
            <w:pPr>
              <w:pStyle w:val="normal1"/>
              <w:rPr>
                <w:b w:val="0"/>
              </w:rPr>
            </w:pPr>
            <w:r w:rsidRPr="00306435">
              <w:rPr>
                <w:b w:val="0"/>
              </w:rPr>
              <w:t>Peringkat Komposit</w:t>
            </w:r>
          </w:p>
        </w:tc>
        <w:tc>
          <w:tcPr>
            <w:tcW w:w="2668" w:type="dxa"/>
            <w:tcBorders>
              <w:top w:val="nil"/>
              <w:left w:val="nil"/>
              <w:bottom w:val="nil"/>
              <w:right w:val="single" w:sz="4" w:space="0" w:color="000000"/>
            </w:tcBorders>
            <w:shd w:val="clear" w:color="auto" w:fill="auto"/>
            <w:vAlign w:val="center"/>
          </w:tcPr>
          <w:p w14:paraId="2B139337" w14:textId="77777777" w:rsidR="0070729D" w:rsidRPr="00306435" w:rsidRDefault="0070729D" w:rsidP="00F673A4">
            <w:pPr>
              <w:pStyle w:val="normal1"/>
            </w:pPr>
          </w:p>
        </w:tc>
        <w:tc>
          <w:tcPr>
            <w:tcW w:w="1892" w:type="dxa"/>
            <w:tcBorders>
              <w:top w:val="nil"/>
              <w:left w:val="nil"/>
              <w:bottom w:val="nil"/>
              <w:right w:val="single" w:sz="4" w:space="0" w:color="000000"/>
            </w:tcBorders>
            <w:shd w:val="clear" w:color="auto" w:fill="auto"/>
            <w:vAlign w:val="center"/>
          </w:tcPr>
          <w:p w14:paraId="29035DDA" w14:textId="77777777" w:rsidR="0070729D" w:rsidRPr="00306435" w:rsidRDefault="0070729D" w:rsidP="00F673A4">
            <w:pPr>
              <w:pStyle w:val="normal1"/>
            </w:pPr>
          </w:p>
        </w:tc>
        <w:tc>
          <w:tcPr>
            <w:tcW w:w="1330" w:type="dxa"/>
            <w:tcBorders>
              <w:top w:val="nil"/>
              <w:left w:val="nil"/>
              <w:bottom w:val="nil"/>
              <w:right w:val="single" w:sz="4" w:space="0" w:color="000000"/>
            </w:tcBorders>
            <w:shd w:val="clear" w:color="auto" w:fill="auto"/>
            <w:vAlign w:val="center"/>
          </w:tcPr>
          <w:p w14:paraId="013448DE" w14:textId="77777777" w:rsidR="0070729D" w:rsidRPr="00306435" w:rsidRDefault="0070729D" w:rsidP="00F673A4">
            <w:pPr>
              <w:pStyle w:val="normal1"/>
            </w:pPr>
          </w:p>
        </w:tc>
      </w:tr>
      <w:tr w:rsidR="0070729D" w:rsidRPr="00306435" w14:paraId="13033741" w14:textId="77777777" w:rsidTr="00F673A4">
        <w:trPr>
          <w:trHeight w:val="248"/>
        </w:trPr>
        <w:tc>
          <w:tcPr>
            <w:tcW w:w="0" w:type="auto"/>
            <w:gridSpan w:val="4"/>
            <w:tcBorders>
              <w:top w:val="single" w:sz="4" w:space="0" w:color="auto"/>
              <w:left w:val="single" w:sz="4" w:space="0" w:color="auto"/>
              <w:bottom w:val="single" w:sz="4" w:space="0" w:color="auto"/>
              <w:right w:val="single" w:sz="4" w:space="0" w:color="000000"/>
            </w:tcBorders>
            <w:shd w:val="clear" w:color="000000" w:fill="E6E6E6"/>
            <w:noWrap/>
            <w:hideMark/>
          </w:tcPr>
          <w:p w14:paraId="123EEC7D" w14:textId="77777777" w:rsidR="0070729D" w:rsidRPr="00306435" w:rsidRDefault="0070729D" w:rsidP="00F673A4">
            <w:pPr>
              <w:pStyle w:val="normal1"/>
              <w:jc w:val="center"/>
              <w:rPr>
                <w:lang w:val="en-US"/>
              </w:rPr>
            </w:pPr>
            <w:r w:rsidRPr="00306435">
              <w:t>Analisis</w:t>
            </w:r>
            <w:r w:rsidRPr="00306435">
              <w:rPr>
                <w:lang w:val="en-US"/>
              </w:rPr>
              <w:t>****)</w:t>
            </w:r>
          </w:p>
        </w:tc>
      </w:tr>
      <w:tr w:rsidR="0070729D" w:rsidRPr="00306435" w14:paraId="1BBA1011" w14:textId="77777777" w:rsidTr="00F45B3B">
        <w:trPr>
          <w:trHeight w:val="74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hideMark/>
          </w:tcPr>
          <w:p w14:paraId="7D6B62CB" w14:textId="77777777" w:rsidR="0070729D" w:rsidRPr="00306435" w:rsidRDefault="0070729D" w:rsidP="00F673A4">
            <w:pPr>
              <w:pStyle w:val="normal1"/>
            </w:pPr>
          </w:p>
        </w:tc>
      </w:tr>
    </w:tbl>
    <w:p w14:paraId="0FC791E8"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Peringkat Risiko Inheren diisi dengan sandi referensi sebagaimana tabel berikut:</w:t>
      </w:r>
    </w:p>
    <w:tbl>
      <w:tblPr>
        <w:tblW w:w="4685" w:type="dxa"/>
        <w:tblInd w:w="1696" w:type="dxa"/>
        <w:tblLook w:val="04A0" w:firstRow="1" w:lastRow="0" w:firstColumn="1" w:lastColumn="0" w:noHBand="0" w:noVBand="1"/>
      </w:tblPr>
      <w:tblGrid>
        <w:gridCol w:w="3244"/>
        <w:gridCol w:w="1441"/>
      </w:tblGrid>
      <w:tr w:rsidR="00C8092E" w:rsidRPr="00306435" w14:paraId="123E82BA"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76353025"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risiko inheren</w:t>
            </w:r>
          </w:p>
        </w:tc>
        <w:tc>
          <w:tcPr>
            <w:tcW w:w="1441" w:type="dxa"/>
            <w:tcBorders>
              <w:top w:val="single" w:sz="4" w:space="0" w:color="auto"/>
              <w:left w:val="nil"/>
              <w:bottom w:val="single" w:sz="4" w:space="0" w:color="auto"/>
              <w:right w:val="single" w:sz="4" w:space="0" w:color="auto"/>
            </w:tcBorders>
            <w:shd w:val="clear" w:color="000000" w:fill="E6E6E6"/>
            <w:noWrap/>
            <w:vAlign w:val="center"/>
            <w:hideMark/>
          </w:tcPr>
          <w:p w14:paraId="7184E47D" w14:textId="70429607" w:rsidR="00C8092E" w:rsidRPr="00306435" w:rsidRDefault="00F45B3B"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030038B0"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0329E208"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w:t>
            </w:r>
          </w:p>
        </w:tc>
        <w:tc>
          <w:tcPr>
            <w:tcW w:w="1441" w:type="dxa"/>
            <w:tcBorders>
              <w:top w:val="nil"/>
              <w:left w:val="nil"/>
              <w:bottom w:val="single" w:sz="4" w:space="0" w:color="auto"/>
              <w:right w:val="single" w:sz="4" w:space="0" w:color="auto"/>
            </w:tcBorders>
            <w:shd w:val="clear" w:color="auto" w:fill="auto"/>
            <w:vAlign w:val="center"/>
            <w:hideMark/>
          </w:tcPr>
          <w:p w14:paraId="78D0F2D1"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C8092E" w:rsidRPr="00306435" w14:paraId="5615DA5A"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3A8B6C9D"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 to moderate</w:t>
            </w:r>
          </w:p>
        </w:tc>
        <w:tc>
          <w:tcPr>
            <w:tcW w:w="1441" w:type="dxa"/>
            <w:tcBorders>
              <w:top w:val="nil"/>
              <w:left w:val="nil"/>
              <w:bottom w:val="single" w:sz="4" w:space="0" w:color="auto"/>
              <w:right w:val="single" w:sz="4" w:space="0" w:color="auto"/>
            </w:tcBorders>
            <w:shd w:val="clear" w:color="auto" w:fill="auto"/>
            <w:vAlign w:val="center"/>
            <w:hideMark/>
          </w:tcPr>
          <w:p w14:paraId="11D2911E"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C8092E" w:rsidRPr="00306435" w14:paraId="5A449AE3"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1F66A037"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w:t>
            </w:r>
          </w:p>
        </w:tc>
        <w:tc>
          <w:tcPr>
            <w:tcW w:w="1441" w:type="dxa"/>
            <w:tcBorders>
              <w:top w:val="nil"/>
              <w:left w:val="nil"/>
              <w:bottom w:val="single" w:sz="4" w:space="0" w:color="auto"/>
              <w:right w:val="single" w:sz="4" w:space="0" w:color="auto"/>
            </w:tcBorders>
            <w:shd w:val="clear" w:color="auto" w:fill="auto"/>
            <w:vAlign w:val="center"/>
            <w:hideMark/>
          </w:tcPr>
          <w:p w14:paraId="3F1D1893"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C8092E" w:rsidRPr="00306435" w14:paraId="2FE58E46"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14F6EE5A"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 to high</w:t>
            </w:r>
          </w:p>
        </w:tc>
        <w:tc>
          <w:tcPr>
            <w:tcW w:w="1441" w:type="dxa"/>
            <w:tcBorders>
              <w:top w:val="nil"/>
              <w:left w:val="nil"/>
              <w:bottom w:val="single" w:sz="4" w:space="0" w:color="auto"/>
              <w:right w:val="single" w:sz="4" w:space="0" w:color="auto"/>
            </w:tcBorders>
            <w:shd w:val="clear" w:color="auto" w:fill="auto"/>
            <w:vAlign w:val="center"/>
            <w:hideMark/>
          </w:tcPr>
          <w:p w14:paraId="6022BE25"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C8092E" w:rsidRPr="00306435" w14:paraId="5206E2B3"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148FDE70"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High</w:t>
            </w:r>
          </w:p>
        </w:tc>
        <w:tc>
          <w:tcPr>
            <w:tcW w:w="1441" w:type="dxa"/>
            <w:tcBorders>
              <w:top w:val="nil"/>
              <w:left w:val="nil"/>
              <w:bottom w:val="single" w:sz="4" w:space="0" w:color="auto"/>
              <w:right w:val="single" w:sz="4" w:space="0" w:color="auto"/>
            </w:tcBorders>
            <w:shd w:val="clear" w:color="auto" w:fill="auto"/>
            <w:vAlign w:val="center"/>
            <w:hideMark/>
          </w:tcPr>
          <w:p w14:paraId="6E551B58"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6D33BDDF"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ab/>
        <w:t>Khusus untuk baris “peringkat komposit”, peringkat risiko inheren diisi dengan sandi referensi peringkat komposit yakni:</w:t>
      </w:r>
    </w:p>
    <w:tbl>
      <w:tblPr>
        <w:tblW w:w="4685" w:type="dxa"/>
        <w:tblInd w:w="1696" w:type="dxa"/>
        <w:tblLook w:val="04A0" w:firstRow="1" w:lastRow="0" w:firstColumn="1" w:lastColumn="0" w:noHBand="0" w:noVBand="1"/>
      </w:tblPr>
      <w:tblGrid>
        <w:gridCol w:w="3244"/>
        <w:gridCol w:w="1441"/>
      </w:tblGrid>
      <w:tr w:rsidR="00C8092E" w:rsidRPr="00306435" w14:paraId="30C7B56C"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hideMark/>
          </w:tcPr>
          <w:p w14:paraId="750813D6"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Peringkat Komposit</w:t>
            </w:r>
          </w:p>
        </w:tc>
        <w:tc>
          <w:tcPr>
            <w:tcW w:w="1441" w:type="dxa"/>
            <w:tcBorders>
              <w:top w:val="single" w:sz="4" w:space="0" w:color="auto"/>
              <w:left w:val="nil"/>
              <w:bottom w:val="single" w:sz="4" w:space="0" w:color="auto"/>
              <w:right w:val="single" w:sz="4" w:space="0" w:color="auto"/>
            </w:tcBorders>
            <w:shd w:val="clear" w:color="000000" w:fill="E6E6E6"/>
            <w:noWrap/>
            <w:hideMark/>
          </w:tcPr>
          <w:p w14:paraId="51EDF473" w14:textId="5AB05F94" w:rsidR="00C8092E" w:rsidRPr="00306435" w:rsidRDefault="00F45B3B"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7F9FC067"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7887BB4F"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PK-1</w:t>
            </w:r>
          </w:p>
        </w:tc>
        <w:tc>
          <w:tcPr>
            <w:tcW w:w="1441" w:type="dxa"/>
            <w:tcBorders>
              <w:top w:val="nil"/>
              <w:left w:val="nil"/>
              <w:bottom w:val="single" w:sz="4" w:space="0" w:color="auto"/>
              <w:right w:val="single" w:sz="4" w:space="0" w:color="auto"/>
            </w:tcBorders>
            <w:shd w:val="clear" w:color="auto" w:fill="auto"/>
            <w:hideMark/>
          </w:tcPr>
          <w:p w14:paraId="0A29C60E"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1</w:t>
            </w:r>
          </w:p>
        </w:tc>
      </w:tr>
      <w:tr w:rsidR="00C8092E" w:rsidRPr="00306435" w14:paraId="23FCD03B"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2EA52DE6"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PK-2</w:t>
            </w:r>
          </w:p>
        </w:tc>
        <w:tc>
          <w:tcPr>
            <w:tcW w:w="1441" w:type="dxa"/>
            <w:tcBorders>
              <w:top w:val="nil"/>
              <w:left w:val="nil"/>
              <w:bottom w:val="single" w:sz="4" w:space="0" w:color="auto"/>
              <w:right w:val="single" w:sz="4" w:space="0" w:color="auto"/>
            </w:tcBorders>
            <w:shd w:val="clear" w:color="auto" w:fill="auto"/>
            <w:hideMark/>
          </w:tcPr>
          <w:p w14:paraId="11DE9B6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2</w:t>
            </w:r>
          </w:p>
        </w:tc>
      </w:tr>
      <w:tr w:rsidR="00C8092E" w:rsidRPr="00306435" w14:paraId="1723CC5C"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4CD2D0B"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PK-3</w:t>
            </w:r>
          </w:p>
        </w:tc>
        <w:tc>
          <w:tcPr>
            <w:tcW w:w="1441" w:type="dxa"/>
            <w:tcBorders>
              <w:top w:val="nil"/>
              <w:left w:val="nil"/>
              <w:bottom w:val="single" w:sz="4" w:space="0" w:color="auto"/>
              <w:right w:val="single" w:sz="4" w:space="0" w:color="auto"/>
            </w:tcBorders>
            <w:shd w:val="clear" w:color="auto" w:fill="auto"/>
            <w:hideMark/>
          </w:tcPr>
          <w:p w14:paraId="3E45CF05"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3</w:t>
            </w:r>
          </w:p>
        </w:tc>
      </w:tr>
      <w:tr w:rsidR="00C8092E" w:rsidRPr="00306435" w14:paraId="430A3A12"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53639B38"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PK-4</w:t>
            </w:r>
          </w:p>
        </w:tc>
        <w:tc>
          <w:tcPr>
            <w:tcW w:w="1441" w:type="dxa"/>
            <w:tcBorders>
              <w:top w:val="nil"/>
              <w:left w:val="nil"/>
              <w:bottom w:val="single" w:sz="4" w:space="0" w:color="auto"/>
              <w:right w:val="single" w:sz="4" w:space="0" w:color="auto"/>
            </w:tcBorders>
            <w:shd w:val="clear" w:color="auto" w:fill="auto"/>
            <w:hideMark/>
          </w:tcPr>
          <w:p w14:paraId="2F469D38"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4</w:t>
            </w:r>
          </w:p>
        </w:tc>
      </w:tr>
      <w:tr w:rsidR="00C8092E" w:rsidRPr="00306435" w14:paraId="4B8F842F"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7A629E60"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PK-5</w:t>
            </w:r>
          </w:p>
        </w:tc>
        <w:tc>
          <w:tcPr>
            <w:tcW w:w="1441" w:type="dxa"/>
            <w:tcBorders>
              <w:top w:val="nil"/>
              <w:left w:val="nil"/>
              <w:bottom w:val="single" w:sz="4" w:space="0" w:color="auto"/>
              <w:right w:val="single" w:sz="4" w:space="0" w:color="auto"/>
            </w:tcBorders>
            <w:shd w:val="clear" w:color="auto" w:fill="auto"/>
            <w:hideMark/>
          </w:tcPr>
          <w:p w14:paraId="3462C0E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5</w:t>
            </w:r>
          </w:p>
        </w:tc>
      </w:tr>
    </w:tbl>
    <w:p w14:paraId="5BCEDB3C"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p>
    <w:p w14:paraId="29BD76AC" w14:textId="77777777" w:rsidR="00C8092E" w:rsidRPr="00306435" w:rsidRDefault="00C8092E" w:rsidP="00C8092E">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Kualitas Penerapan Manajemen Risio diisi dengan sandi referensi sebagaimana tabel berikut:</w:t>
      </w:r>
    </w:p>
    <w:tbl>
      <w:tblPr>
        <w:tblW w:w="4730" w:type="dxa"/>
        <w:tblInd w:w="1696" w:type="dxa"/>
        <w:tblLook w:val="04A0" w:firstRow="1" w:lastRow="0" w:firstColumn="1" w:lastColumn="0" w:noHBand="0" w:noVBand="1"/>
      </w:tblPr>
      <w:tblGrid>
        <w:gridCol w:w="3415"/>
        <w:gridCol w:w="1315"/>
      </w:tblGrid>
      <w:tr w:rsidR="00C8092E" w:rsidRPr="00306435" w14:paraId="1D33A02E" w14:textId="77777777" w:rsidTr="00345291">
        <w:trPr>
          <w:trHeight w:val="594"/>
        </w:trPr>
        <w:tc>
          <w:tcPr>
            <w:tcW w:w="341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47E7136"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Kualitas Manajemen Risiko</w:t>
            </w:r>
          </w:p>
        </w:tc>
        <w:tc>
          <w:tcPr>
            <w:tcW w:w="1315" w:type="dxa"/>
            <w:tcBorders>
              <w:top w:val="single" w:sz="4" w:space="0" w:color="auto"/>
              <w:left w:val="nil"/>
              <w:bottom w:val="single" w:sz="4" w:space="0" w:color="auto"/>
              <w:right w:val="single" w:sz="4" w:space="0" w:color="auto"/>
            </w:tcBorders>
            <w:shd w:val="clear" w:color="000000" w:fill="E6E6E6"/>
            <w:noWrap/>
            <w:vAlign w:val="center"/>
            <w:hideMark/>
          </w:tcPr>
          <w:p w14:paraId="61C9FE74" w14:textId="77317AB5" w:rsidR="00C8092E" w:rsidRPr="00306435" w:rsidRDefault="00F45B3B"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3CBE1F38"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094B7BC"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Strong</w:t>
            </w:r>
          </w:p>
        </w:tc>
        <w:tc>
          <w:tcPr>
            <w:tcW w:w="1315" w:type="dxa"/>
            <w:tcBorders>
              <w:top w:val="nil"/>
              <w:left w:val="nil"/>
              <w:bottom w:val="single" w:sz="4" w:space="0" w:color="auto"/>
              <w:right w:val="single" w:sz="4" w:space="0" w:color="auto"/>
            </w:tcBorders>
            <w:shd w:val="clear" w:color="auto" w:fill="auto"/>
            <w:vAlign w:val="center"/>
            <w:hideMark/>
          </w:tcPr>
          <w:p w14:paraId="44599BE3"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C8092E" w:rsidRPr="00306435" w14:paraId="2C882801"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4C0735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Satisfactory</w:t>
            </w:r>
          </w:p>
        </w:tc>
        <w:tc>
          <w:tcPr>
            <w:tcW w:w="1315" w:type="dxa"/>
            <w:tcBorders>
              <w:top w:val="nil"/>
              <w:left w:val="nil"/>
              <w:bottom w:val="single" w:sz="4" w:space="0" w:color="auto"/>
              <w:right w:val="single" w:sz="4" w:space="0" w:color="auto"/>
            </w:tcBorders>
            <w:shd w:val="clear" w:color="auto" w:fill="auto"/>
            <w:vAlign w:val="center"/>
            <w:hideMark/>
          </w:tcPr>
          <w:p w14:paraId="4614F1AC"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C8092E" w:rsidRPr="00306435" w14:paraId="6D7DB7F9"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E738401"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Fair</w:t>
            </w:r>
          </w:p>
        </w:tc>
        <w:tc>
          <w:tcPr>
            <w:tcW w:w="1315" w:type="dxa"/>
            <w:tcBorders>
              <w:top w:val="nil"/>
              <w:left w:val="nil"/>
              <w:bottom w:val="single" w:sz="4" w:space="0" w:color="auto"/>
              <w:right w:val="single" w:sz="4" w:space="0" w:color="auto"/>
            </w:tcBorders>
            <w:shd w:val="clear" w:color="auto" w:fill="auto"/>
            <w:vAlign w:val="center"/>
            <w:hideMark/>
          </w:tcPr>
          <w:p w14:paraId="309C0BCE"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C8092E" w:rsidRPr="00306435" w14:paraId="3DEEFA88"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B07B901"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Marginal</w:t>
            </w:r>
          </w:p>
        </w:tc>
        <w:tc>
          <w:tcPr>
            <w:tcW w:w="1315" w:type="dxa"/>
            <w:tcBorders>
              <w:top w:val="nil"/>
              <w:left w:val="nil"/>
              <w:bottom w:val="single" w:sz="4" w:space="0" w:color="auto"/>
              <w:right w:val="single" w:sz="4" w:space="0" w:color="auto"/>
            </w:tcBorders>
            <w:shd w:val="clear" w:color="auto" w:fill="auto"/>
            <w:vAlign w:val="center"/>
            <w:hideMark/>
          </w:tcPr>
          <w:p w14:paraId="4251246B"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C8092E" w:rsidRPr="00306435" w14:paraId="44CC377F"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40E0F3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Unsatisfactory</w:t>
            </w:r>
          </w:p>
        </w:tc>
        <w:tc>
          <w:tcPr>
            <w:tcW w:w="1315" w:type="dxa"/>
            <w:tcBorders>
              <w:top w:val="nil"/>
              <w:left w:val="nil"/>
              <w:bottom w:val="single" w:sz="4" w:space="0" w:color="auto"/>
              <w:right w:val="single" w:sz="4" w:space="0" w:color="auto"/>
            </w:tcBorders>
            <w:shd w:val="clear" w:color="auto" w:fill="auto"/>
            <w:vAlign w:val="center"/>
            <w:hideMark/>
          </w:tcPr>
          <w:p w14:paraId="7A69B831"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6979DB2D" w14:textId="77777777" w:rsidR="00C8092E" w:rsidRPr="00306435" w:rsidRDefault="00C8092E" w:rsidP="00C8092E">
      <w:pPr>
        <w:pStyle w:val="ListParagraph"/>
        <w:spacing w:after="0" w:line="240" w:lineRule="auto"/>
        <w:ind w:left="1701"/>
        <w:rPr>
          <w:rFonts w:ascii="Bookman Old Style" w:hAnsi="Bookman Old Style"/>
          <w:sz w:val="24"/>
          <w:szCs w:val="24"/>
        </w:rPr>
      </w:pPr>
      <w:r w:rsidRPr="00306435">
        <w:rPr>
          <w:rFonts w:ascii="Bookman Old Style" w:hAnsi="Bookman Old Style"/>
          <w:sz w:val="24"/>
          <w:szCs w:val="24"/>
        </w:rPr>
        <w:t>Khusus untuk baris “peringkat komposit”, kualitas penerapan manajemen risiko diisi dengan sandi referensi peringkat komposit yakni:</w:t>
      </w:r>
    </w:p>
    <w:tbl>
      <w:tblPr>
        <w:tblW w:w="4685" w:type="dxa"/>
        <w:tblInd w:w="1696" w:type="dxa"/>
        <w:tblLook w:val="04A0" w:firstRow="1" w:lastRow="0" w:firstColumn="1" w:lastColumn="0" w:noHBand="0" w:noVBand="1"/>
      </w:tblPr>
      <w:tblGrid>
        <w:gridCol w:w="3244"/>
        <w:gridCol w:w="1441"/>
      </w:tblGrid>
      <w:tr w:rsidR="00C8092E" w:rsidRPr="00306435" w14:paraId="2518579F"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hideMark/>
          </w:tcPr>
          <w:p w14:paraId="02DA379A"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Peringkat Komposit</w:t>
            </w:r>
          </w:p>
        </w:tc>
        <w:tc>
          <w:tcPr>
            <w:tcW w:w="1441" w:type="dxa"/>
            <w:tcBorders>
              <w:top w:val="single" w:sz="4" w:space="0" w:color="auto"/>
              <w:left w:val="nil"/>
              <w:bottom w:val="single" w:sz="4" w:space="0" w:color="auto"/>
              <w:right w:val="single" w:sz="4" w:space="0" w:color="auto"/>
            </w:tcBorders>
            <w:shd w:val="clear" w:color="000000" w:fill="E6E6E6"/>
            <w:noWrap/>
            <w:hideMark/>
          </w:tcPr>
          <w:p w14:paraId="0893B1CA" w14:textId="102FB6FE" w:rsidR="00C8092E" w:rsidRPr="00306435" w:rsidRDefault="00F45B3B"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28DD4423"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1E632F0"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PK-1</w:t>
            </w:r>
          </w:p>
        </w:tc>
        <w:tc>
          <w:tcPr>
            <w:tcW w:w="1441" w:type="dxa"/>
            <w:tcBorders>
              <w:top w:val="nil"/>
              <w:left w:val="nil"/>
              <w:bottom w:val="single" w:sz="4" w:space="0" w:color="auto"/>
              <w:right w:val="single" w:sz="4" w:space="0" w:color="auto"/>
            </w:tcBorders>
            <w:shd w:val="clear" w:color="auto" w:fill="auto"/>
            <w:hideMark/>
          </w:tcPr>
          <w:p w14:paraId="673CF704"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1</w:t>
            </w:r>
          </w:p>
        </w:tc>
      </w:tr>
      <w:tr w:rsidR="00C8092E" w:rsidRPr="00306435" w14:paraId="5303431E"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4B8BAF4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PK-2</w:t>
            </w:r>
          </w:p>
        </w:tc>
        <w:tc>
          <w:tcPr>
            <w:tcW w:w="1441" w:type="dxa"/>
            <w:tcBorders>
              <w:top w:val="nil"/>
              <w:left w:val="nil"/>
              <w:bottom w:val="single" w:sz="4" w:space="0" w:color="auto"/>
              <w:right w:val="single" w:sz="4" w:space="0" w:color="auto"/>
            </w:tcBorders>
            <w:shd w:val="clear" w:color="auto" w:fill="auto"/>
            <w:hideMark/>
          </w:tcPr>
          <w:p w14:paraId="48CF47D3"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2</w:t>
            </w:r>
          </w:p>
        </w:tc>
      </w:tr>
      <w:tr w:rsidR="00C8092E" w:rsidRPr="00306435" w14:paraId="7A546C0B"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F32AB18"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PK-3</w:t>
            </w:r>
          </w:p>
        </w:tc>
        <w:tc>
          <w:tcPr>
            <w:tcW w:w="1441" w:type="dxa"/>
            <w:tcBorders>
              <w:top w:val="nil"/>
              <w:left w:val="nil"/>
              <w:bottom w:val="single" w:sz="4" w:space="0" w:color="auto"/>
              <w:right w:val="single" w:sz="4" w:space="0" w:color="auto"/>
            </w:tcBorders>
            <w:shd w:val="clear" w:color="auto" w:fill="auto"/>
            <w:hideMark/>
          </w:tcPr>
          <w:p w14:paraId="15DA7F5A"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3</w:t>
            </w:r>
          </w:p>
        </w:tc>
      </w:tr>
      <w:tr w:rsidR="00C8092E" w:rsidRPr="00306435" w14:paraId="7F0EFE84"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13C1E5B9"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PK-4</w:t>
            </w:r>
          </w:p>
        </w:tc>
        <w:tc>
          <w:tcPr>
            <w:tcW w:w="1441" w:type="dxa"/>
            <w:tcBorders>
              <w:top w:val="nil"/>
              <w:left w:val="nil"/>
              <w:bottom w:val="single" w:sz="4" w:space="0" w:color="auto"/>
              <w:right w:val="single" w:sz="4" w:space="0" w:color="auto"/>
            </w:tcBorders>
            <w:shd w:val="clear" w:color="auto" w:fill="auto"/>
            <w:hideMark/>
          </w:tcPr>
          <w:p w14:paraId="1096AA46"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4</w:t>
            </w:r>
          </w:p>
        </w:tc>
      </w:tr>
      <w:tr w:rsidR="00C8092E" w:rsidRPr="00306435" w14:paraId="13ACA982"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7D470BE7"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PK-5</w:t>
            </w:r>
          </w:p>
        </w:tc>
        <w:tc>
          <w:tcPr>
            <w:tcW w:w="1441" w:type="dxa"/>
            <w:tcBorders>
              <w:top w:val="nil"/>
              <w:left w:val="nil"/>
              <w:bottom w:val="single" w:sz="4" w:space="0" w:color="auto"/>
              <w:right w:val="single" w:sz="4" w:space="0" w:color="auto"/>
            </w:tcBorders>
            <w:shd w:val="clear" w:color="auto" w:fill="auto"/>
            <w:hideMark/>
          </w:tcPr>
          <w:p w14:paraId="29A0AA2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5</w:t>
            </w:r>
          </w:p>
        </w:tc>
      </w:tr>
    </w:tbl>
    <w:p w14:paraId="61EFA60F"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p>
    <w:p w14:paraId="41C27261"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Tingkat Risiko diisi dengan sandi referensi sebagaimana tabel berikut</w:t>
      </w:r>
    </w:p>
    <w:tbl>
      <w:tblPr>
        <w:tblW w:w="4820" w:type="dxa"/>
        <w:tblInd w:w="1696" w:type="dxa"/>
        <w:tblLook w:val="04A0" w:firstRow="1" w:lastRow="0" w:firstColumn="1" w:lastColumn="0" w:noHBand="0" w:noVBand="1"/>
      </w:tblPr>
      <w:tblGrid>
        <w:gridCol w:w="3115"/>
        <w:gridCol w:w="1705"/>
      </w:tblGrid>
      <w:tr w:rsidR="00C8092E" w:rsidRPr="00306435" w14:paraId="01C76E0F" w14:textId="77777777" w:rsidTr="00345291">
        <w:trPr>
          <w:trHeight w:val="423"/>
        </w:trPr>
        <w:tc>
          <w:tcPr>
            <w:tcW w:w="311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5BAAC06A"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Tingkat Risiko</w:t>
            </w:r>
          </w:p>
        </w:tc>
        <w:tc>
          <w:tcPr>
            <w:tcW w:w="1705" w:type="dxa"/>
            <w:tcBorders>
              <w:top w:val="single" w:sz="4" w:space="0" w:color="auto"/>
              <w:left w:val="nil"/>
              <w:bottom w:val="single" w:sz="4" w:space="0" w:color="auto"/>
              <w:right w:val="single" w:sz="4" w:space="0" w:color="auto"/>
            </w:tcBorders>
            <w:shd w:val="clear" w:color="000000" w:fill="E6E6E6"/>
            <w:noWrap/>
            <w:vAlign w:val="center"/>
            <w:hideMark/>
          </w:tcPr>
          <w:p w14:paraId="40A47FCB" w14:textId="4034DF58" w:rsidR="00C8092E" w:rsidRPr="00306435" w:rsidRDefault="00F45B3B"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552C6C55"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5AD5EAB9"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w:t>
            </w:r>
          </w:p>
        </w:tc>
        <w:tc>
          <w:tcPr>
            <w:tcW w:w="1705" w:type="dxa"/>
            <w:tcBorders>
              <w:top w:val="nil"/>
              <w:left w:val="nil"/>
              <w:bottom w:val="single" w:sz="4" w:space="0" w:color="auto"/>
              <w:right w:val="single" w:sz="4" w:space="0" w:color="auto"/>
            </w:tcBorders>
            <w:shd w:val="clear" w:color="auto" w:fill="auto"/>
            <w:vAlign w:val="center"/>
            <w:hideMark/>
          </w:tcPr>
          <w:p w14:paraId="5B9A9AAB"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C8092E" w:rsidRPr="00306435" w14:paraId="48A3186B"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2444ED65"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 to moderate</w:t>
            </w:r>
          </w:p>
        </w:tc>
        <w:tc>
          <w:tcPr>
            <w:tcW w:w="1705" w:type="dxa"/>
            <w:tcBorders>
              <w:top w:val="nil"/>
              <w:left w:val="nil"/>
              <w:bottom w:val="single" w:sz="4" w:space="0" w:color="auto"/>
              <w:right w:val="single" w:sz="4" w:space="0" w:color="auto"/>
            </w:tcBorders>
            <w:shd w:val="clear" w:color="auto" w:fill="auto"/>
            <w:vAlign w:val="center"/>
            <w:hideMark/>
          </w:tcPr>
          <w:p w14:paraId="0354007B"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C8092E" w:rsidRPr="00306435" w14:paraId="1E89AC57"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33ECA16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w:t>
            </w:r>
          </w:p>
        </w:tc>
        <w:tc>
          <w:tcPr>
            <w:tcW w:w="1705" w:type="dxa"/>
            <w:tcBorders>
              <w:top w:val="nil"/>
              <w:left w:val="nil"/>
              <w:bottom w:val="single" w:sz="4" w:space="0" w:color="auto"/>
              <w:right w:val="single" w:sz="4" w:space="0" w:color="auto"/>
            </w:tcBorders>
            <w:shd w:val="clear" w:color="auto" w:fill="auto"/>
            <w:vAlign w:val="center"/>
            <w:hideMark/>
          </w:tcPr>
          <w:p w14:paraId="17F7F54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C8092E" w:rsidRPr="00306435" w14:paraId="2D286074"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22A54FA3"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 to high</w:t>
            </w:r>
          </w:p>
        </w:tc>
        <w:tc>
          <w:tcPr>
            <w:tcW w:w="1705" w:type="dxa"/>
            <w:tcBorders>
              <w:top w:val="nil"/>
              <w:left w:val="nil"/>
              <w:bottom w:val="single" w:sz="4" w:space="0" w:color="auto"/>
              <w:right w:val="single" w:sz="4" w:space="0" w:color="auto"/>
            </w:tcBorders>
            <w:shd w:val="clear" w:color="auto" w:fill="auto"/>
            <w:vAlign w:val="center"/>
            <w:hideMark/>
          </w:tcPr>
          <w:p w14:paraId="3AECE560"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C8092E" w:rsidRPr="00306435" w14:paraId="07BFE44A"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01090E0C"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high</w:t>
            </w:r>
          </w:p>
        </w:tc>
        <w:tc>
          <w:tcPr>
            <w:tcW w:w="1705" w:type="dxa"/>
            <w:tcBorders>
              <w:top w:val="nil"/>
              <w:left w:val="nil"/>
              <w:bottom w:val="single" w:sz="4" w:space="0" w:color="auto"/>
              <w:right w:val="single" w:sz="4" w:space="0" w:color="auto"/>
            </w:tcBorders>
            <w:shd w:val="clear" w:color="auto" w:fill="auto"/>
            <w:vAlign w:val="center"/>
            <w:hideMark/>
          </w:tcPr>
          <w:p w14:paraId="536C95E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67A5A540"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p>
    <w:p w14:paraId="58C17532" w14:textId="77777777" w:rsidR="00C8092E" w:rsidRPr="00306435" w:rsidRDefault="00C8092E" w:rsidP="00C8092E">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diisi dengan uraian mengenai kesimpulan akhir mengenai risiko Bank yang mencakup tingkat risiko inheren dan kualitas penerapan manajemen risiko sehingga dapat menggambarkan tingkat risiko Bank</w:t>
      </w:r>
    </w:p>
    <w:p w14:paraId="5685B3D3" w14:textId="376A9AF6" w:rsidR="00773FEA" w:rsidRPr="00306435" w:rsidRDefault="00773FEA" w:rsidP="00C8092E">
      <w:pPr>
        <w:pStyle w:val="ListParagraph"/>
        <w:spacing w:after="0" w:line="240" w:lineRule="auto"/>
        <w:ind w:left="1701" w:hanging="567"/>
        <w:rPr>
          <w:rFonts w:ascii="Bookman Old Style" w:hAnsi="Bookman Old Style"/>
          <w:sz w:val="24"/>
          <w:szCs w:val="24"/>
        </w:rPr>
      </w:pPr>
    </w:p>
    <w:p w14:paraId="4C071BA4" w14:textId="77777777" w:rsidR="0070729D" w:rsidRPr="00306435" w:rsidRDefault="0070729D" w:rsidP="0070729D">
      <w:pPr>
        <w:pStyle w:val="ListParagraph"/>
        <w:spacing w:after="0" w:line="240" w:lineRule="auto"/>
        <w:ind w:left="1134"/>
        <w:rPr>
          <w:rFonts w:ascii="Bookman Old Style" w:hAnsi="Bookman Old Style"/>
          <w:sz w:val="24"/>
          <w:szCs w:val="24"/>
        </w:rPr>
      </w:pPr>
    </w:p>
    <w:p w14:paraId="47BC36A6" w14:textId="77777777" w:rsidR="0070729D" w:rsidRPr="00306435" w:rsidRDefault="0070729D" w:rsidP="002E17CC">
      <w:pPr>
        <w:pStyle w:val="ListParagraph"/>
        <w:numPr>
          <w:ilvl w:val="0"/>
          <w:numId w:val="91"/>
        </w:numPr>
        <w:tabs>
          <w:tab w:val="left" w:pos="1985"/>
        </w:tabs>
        <w:spacing w:after="0" w:line="240" w:lineRule="auto"/>
        <w:ind w:left="1134" w:hanging="567"/>
        <w:rPr>
          <w:rFonts w:ascii="Bookman Old Style" w:hAnsi="Bookman Old Style"/>
          <w:sz w:val="24"/>
          <w:szCs w:val="24"/>
        </w:rPr>
      </w:pPr>
      <w:r w:rsidRPr="00306435">
        <w:rPr>
          <w:rFonts w:ascii="Bookman Old Style" w:hAnsi="Bookman Old Style"/>
          <w:sz w:val="24"/>
          <w:szCs w:val="24"/>
        </w:rPr>
        <w:t>Penilaian Faktor Tata Kelola</w:t>
      </w:r>
    </w:p>
    <w:p w14:paraId="1A895081" w14:textId="77777777" w:rsidR="0070729D" w:rsidRPr="00306435" w:rsidRDefault="0070729D" w:rsidP="0070729D">
      <w:pPr>
        <w:pStyle w:val="ListParagraph"/>
        <w:spacing w:after="0" w:line="240" w:lineRule="auto"/>
        <w:ind w:left="1134"/>
        <w:rPr>
          <w:rFonts w:ascii="Bookman Old Style" w:hAnsi="Bookman Old Style"/>
          <w:sz w:val="24"/>
          <w:szCs w:val="24"/>
        </w:rPr>
      </w:pPr>
    </w:p>
    <w:tbl>
      <w:tblPr>
        <w:tblW w:w="8022" w:type="dxa"/>
        <w:tblInd w:w="1129" w:type="dxa"/>
        <w:tblCellMar>
          <w:left w:w="0" w:type="dxa"/>
          <w:right w:w="0" w:type="dxa"/>
        </w:tblCellMar>
        <w:tblLook w:val="04A0" w:firstRow="1" w:lastRow="0" w:firstColumn="1" w:lastColumn="0" w:noHBand="0" w:noVBand="1"/>
      </w:tblPr>
      <w:tblGrid>
        <w:gridCol w:w="3119"/>
        <w:gridCol w:w="2913"/>
        <w:gridCol w:w="1990"/>
      </w:tblGrid>
      <w:tr w:rsidR="0070729D" w:rsidRPr="00306435" w14:paraId="77F65844" w14:textId="77777777" w:rsidTr="00773FEA">
        <w:trPr>
          <w:trHeight w:val="33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E2224F" w14:textId="77777777" w:rsidR="0070729D" w:rsidRPr="00306435" w:rsidRDefault="0070729D" w:rsidP="00F673A4">
            <w:pPr>
              <w:pStyle w:val="normal1"/>
              <w:jc w:val="center"/>
              <w:rPr>
                <w:sz w:val="24"/>
                <w:szCs w:val="24"/>
                <w:lang w:val="en-US" w:eastAsia="en-ID"/>
              </w:rPr>
            </w:pPr>
            <w:r w:rsidRPr="00306435">
              <w:rPr>
                <w:sz w:val="24"/>
                <w:szCs w:val="24"/>
              </w:rPr>
              <w:t xml:space="preserve">Faktor Penilaian Tata </w:t>
            </w:r>
            <w:r w:rsidRPr="00306435">
              <w:rPr>
                <w:sz w:val="24"/>
                <w:szCs w:val="24"/>
                <w:lang w:val="en-US"/>
              </w:rPr>
              <w:t>Kelola</w:t>
            </w:r>
          </w:p>
        </w:tc>
        <w:tc>
          <w:tcPr>
            <w:tcW w:w="291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4AE214" w14:textId="31F9CD81" w:rsidR="0070729D" w:rsidRPr="00306435" w:rsidRDefault="0070729D" w:rsidP="00F673A4">
            <w:pPr>
              <w:pStyle w:val="normal1"/>
              <w:jc w:val="center"/>
              <w:rPr>
                <w:sz w:val="24"/>
                <w:szCs w:val="24"/>
                <w:lang w:val="en-US"/>
              </w:rPr>
            </w:pPr>
            <w:r w:rsidRPr="00306435">
              <w:rPr>
                <w:sz w:val="24"/>
                <w:szCs w:val="24"/>
              </w:rPr>
              <w:t>Peringkat</w:t>
            </w:r>
            <w:r w:rsidR="00773FEA" w:rsidRPr="00306435">
              <w:rPr>
                <w:sz w:val="24"/>
                <w:szCs w:val="24"/>
                <w:lang w:val="en-US"/>
              </w:rPr>
              <w:t>*)</w:t>
            </w:r>
          </w:p>
        </w:tc>
        <w:tc>
          <w:tcPr>
            <w:tcW w:w="1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CFE7A4" w14:textId="7BD2BCAD" w:rsidR="0070729D" w:rsidRPr="00306435" w:rsidRDefault="0070729D" w:rsidP="00F673A4">
            <w:pPr>
              <w:pStyle w:val="normal1"/>
              <w:jc w:val="center"/>
              <w:rPr>
                <w:sz w:val="24"/>
                <w:szCs w:val="24"/>
                <w:lang w:val="en-US"/>
              </w:rPr>
            </w:pPr>
            <w:r w:rsidRPr="00306435">
              <w:rPr>
                <w:sz w:val="24"/>
                <w:szCs w:val="24"/>
              </w:rPr>
              <w:t>Definisi Peringkat</w:t>
            </w:r>
            <w:r w:rsidR="00773FEA" w:rsidRPr="00306435">
              <w:rPr>
                <w:sz w:val="24"/>
                <w:szCs w:val="24"/>
                <w:lang w:val="en-US"/>
              </w:rPr>
              <w:t>**)</w:t>
            </w:r>
          </w:p>
        </w:tc>
      </w:tr>
      <w:tr w:rsidR="0070729D" w:rsidRPr="00306435" w14:paraId="6BA3DC50" w14:textId="77777777" w:rsidTr="00F673A4">
        <w:trPr>
          <w:trHeight w:val="175"/>
        </w:trPr>
        <w:tc>
          <w:tcPr>
            <w:tcW w:w="3119" w:type="dxa"/>
            <w:tcBorders>
              <w:top w:val="nil"/>
              <w:left w:val="single" w:sz="4" w:space="0" w:color="auto"/>
              <w:bottom w:val="single" w:sz="4" w:space="0" w:color="auto"/>
              <w:right w:val="single" w:sz="4" w:space="0" w:color="auto"/>
            </w:tcBorders>
            <w:shd w:val="clear" w:color="auto" w:fill="auto"/>
            <w:hideMark/>
          </w:tcPr>
          <w:p w14:paraId="40A512CD" w14:textId="77777777" w:rsidR="0070729D" w:rsidRPr="00306435" w:rsidRDefault="0070729D" w:rsidP="00F673A4">
            <w:pPr>
              <w:pStyle w:val="normal1"/>
              <w:rPr>
                <w:sz w:val="24"/>
                <w:szCs w:val="24"/>
              </w:rPr>
            </w:pPr>
            <w:r w:rsidRPr="00306435">
              <w:rPr>
                <w:sz w:val="24"/>
                <w:szCs w:val="24"/>
              </w:rPr>
              <w:t>Penilaian Tata Kelola</w:t>
            </w:r>
          </w:p>
        </w:tc>
        <w:tc>
          <w:tcPr>
            <w:tcW w:w="2913" w:type="dxa"/>
            <w:tcBorders>
              <w:top w:val="nil"/>
              <w:left w:val="nil"/>
              <w:bottom w:val="single" w:sz="4" w:space="0" w:color="auto"/>
              <w:right w:val="single" w:sz="4" w:space="0" w:color="auto"/>
            </w:tcBorders>
            <w:shd w:val="clear" w:color="auto" w:fill="auto"/>
            <w:noWrap/>
            <w:vAlign w:val="center"/>
          </w:tcPr>
          <w:p w14:paraId="17CF241B" w14:textId="77777777" w:rsidR="0070729D" w:rsidRPr="00306435" w:rsidRDefault="0070729D" w:rsidP="00F673A4">
            <w:pPr>
              <w:pStyle w:val="normal1"/>
              <w:rPr>
                <w:sz w:val="24"/>
                <w:szCs w:val="24"/>
              </w:rPr>
            </w:pPr>
          </w:p>
        </w:tc>
        <w:tc>
          <w:tcPr>
            <w:tcW w:w="0" w:type="auto"/>
            <w:tcBorders>
              <w:top w:val="nil"/>
              <w:left w:val="nil"/>
              <w:bottom w:val="single" w:sz="4" w:space="0" w:color="auto"/>
              <w:right w:val="single" w:sz="4" w:space="0" w:color="auto"/>
            </w:tcBorders>
            <w:shd w:val="clear" w:color="auto" w:fill="auto"/>
            <w:noWrap/>
          </w:tcPr>
          <w:p w14:paraId="00A8ED4A" w14:textId="77777777" w:rsidR="0070729D" w:rsidRPr="00306435" w:rsidRDefault="0070729D" w:rsidP="00F673A4">
            <w:pPr>
              <w:pStyle w:val="normal1"/>
              <w:rPr>
                <w:sz w:val="24"/>
                <w:szCs w:val="24"/>
              </w:rPr>
            </w:pPr>
          </w:p>
        </w:tc>
      </w:tr>
      <w:tr w:rsidR="0070729D" w:rsidRPr="00306435" w14:paraId="482625ED" w14:textId="77777777" w:rsidTr="00F673A4">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000000" w:fill="E6E6E6"/>
            <w:noWrap/>
            <w:vAlign w:val="bottom"/>
            <w:hideMark/>
          </w:tcPr>
          <w:p w14:paraId="0847DE41" w14:textId="43922EBA" w:rsidR="0070729D" w:rsidRPr="00306435" w:rsidRDefault="0070729D" w:rsidP="00773FEA">
            <w:pPr>
              <w:pStyle w:val="normal1"/>
              <w:jc w:val="center"/>
              <w:rPr>
                <w:sz w:val="24"/>
                <w:szCs w:val="24"/>
                <w:lang w:val="en-US"/>
              </w:rPr>
            </w:pPr>
            <w:r w:rsidRPr="00306435">
              <w:rPr>
                <w:sz w:val="24"/>
                <w:szCs w:val="24"/>
              </w:rPr>
              <w:t>Analisis</w:t>
            </w:r>
            <w:r w:rsidR="00773FEA" w:rsidRPr="00306435">
              <w:rPr>
                <w:sz w:val="24"/>
                <w:szCs w:val="24"/>
                <w:lang w:val="en-US"/>
              </w:rPr>
              <w:t>***)</w:t>
            </w:r>
          </w:p>
        </w:tc>
      </w:tr>
      <w:tr w:rsidR="0070729D" w:rsidRPr="00306435" w14:paraId="12678F49" w14:textId="77777777" w:rsidTr="00F673A4">
        <w:trPr>
          <w:trHeight w:val="5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C56B" w14:textId="77777777" w:rsidR="0070729D" w:rsidRPr="00306435" w:rsidRDefault="0070729D" w:rsidP="00F673A4">
            <w:pPr>
              <w:pStyle w:val="normal1"/>
              <w:rPr>
                <w:sz w:val="24"/>
                <w:szCs w:val="24"/>
              </w:rPr>
            </w:pPr>
          </w:p>
        </w:tc>
      </w:tr>
    </w:tbl>
    <w:p w14:paraId="29883C39" w14:textId="77777777" w:rsidR="00773FEA" w:rsidRPr="00306435" w:rsidRDefault="0070729D" w:rsidP="00773FEA">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 xml:space="preserve"> </w:t>
      </w:r>
      <w:r w:rsidR="00773FEA" w:rsidRPr="00306435">
        <w:rPr>
          <w:rFonts w:ascii="Bookman Old Style" w:hAnsi="Bookman Old Style"/>
          <w:sz w:val="24"/>
          <w:szCs w:val="24"/>
        </w:rPr>
        <w:t xml:space="preserve"> *)</w:t>
      </w:r>
      <w:r w:rsidR="00773FEA" w:rsidRPr="00306435">
        <w:rPr>
          <w:rFonts w:ascii="Bookman Old Style" w:hAnsi="Bookman Old Style"/>
          <w:sz w:val="24"/>
          <w:szCs w:val="24"/>
        </w:rPr>
        <w:tab/>
        <w:t>Peringkat diisi dengan sandi referensi sebagaimana tabel berikut:</w:t>
      </w:r>
    </w:p>
    <w:tbl>
      <w:tblPr>
        <w:tblW w:w="4633" w:type="dxa"/>
        <w:tblInd w:w="1696" w:type="dxa"/>
        <w:tblLook w:val="04A0" w:firstRow="1" w:lastRow="0" w:firstColumn="1" w:lastColumn="0" w:noHBand="0" w:noVBand="1"/>
      </w:tblPr>
      <w:tblGrid>
        <w:gridCol w:w="3208"/>
        <w:gridCol w:w="1425"/>
      </w:tblGrid>
      <w:tr w:rsidR="00773FEA" w:rsidRPr="00306435" w14:paraId="2D46BEC0" w14:textId="77777777" w:rsidTr="00345291">
        <w:trPr>
          <w:trHeight w:val="281"/>
        </w:trPr>
        <w:tc>
          <w:tcPr>
            <w:tcW w:w="3208"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A7B126C" w14:textId="77777777" w:rsidR="00773FEA" w:rsidRPr="00306435" w:rsidRDefault="00773FEA" w:rsidP="00345291">
            <w:pPr>
              <w:spacing w:after="0" w:line="240" w:lineRule="auto"/>
              <w:jc w:val="both"/>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lang w:val="en-ID" w:eastAsia="en-ID"/>
              </w:rPr>
              <w:t>Peringkat</w:t>
            </w:r>
          </w:p>
        </w:tc>
        <w:tc>
          <w:tcPr>
            <w:tcW w:w="1425" w:type="dxa"/>
            <w:tcBorders>
              <w:top w:val="single" w:sz="4" w:space="0" w:color="auto"/>
              <w:left w:val="nil"/>
              <w:bottom w:val="single" w:sz="4" w:space="0" w:color="auto"/>
              <w:right w:val="single" w:sz="4" w:space="0" w:color="auto"/>
            </w:tcBorders>
            <w:shd w:val="clear" w:color="000000" w:fill="E6E6E6"/>
            <w:noWrap/>
            <w:vAlign w:val="center"/>
            <w:hideMark/>
          </w:tcPr>
          <w:p w14:paraId="0E7EB086" w14:textId="30DE6D2C" w:rsidR="00773FEA" w:rsidRPr="00306435" w:rsidRDefault="00F45B3B" w:rsidP="00F45B3B">
            <w:pPr>
              <w:spacing w:after="0" w:line="240" w:lineRule="auto"/>
              <w:jc w:val="center"/>
              <w:rPr>
                <w:rFonts w:ascii="Bookman Old Style" w:eastAsia="Times New Roman" w:hAnsi="Bookman Old Style" w:cs="Calibri"/>
                <w:b/>
                <w:bCs/>
                <w:color w:val="000000"/>
                <w:sz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773FEA" w:rsidRPr="00306435" w14:paraId="43A1A63A" w14:textId="77777777" w:rsidTr="00345291">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0E109CD3" w14:textId="77777777" w:rsidR="00773FEA" w:rsidRPr="00306435" w:rsidRDefault="00773FEA" w:rsidP="00345291">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1</w:t>
            </w:r>
          </w:p>
        </w:tc>
        <w:tc>
          <w:tcPr>
            <w:tcW w:w="1425" w:type="dxa"/>
            <w:tcBorders>
              <w:top w:val="nil"/>
              <w:left w:val="nil"/>
              <w:bottom w:val="single" w:sz="4" w:space="0" w:color="auto"/>
              <w:right w:val="single" w:sz="4" w:space="0" w:color="auto"/>
            </w:tcBorders>
            <w:shd w:val="clear" w:color="auto" w:fill="auto"/>
            <w:vAlign w:val="center"/>
            <w:hideMark/>
          </w:tcPr>
          <w:p w14:paraId="2E5D12A9" w14:textId="77777777" w:rsidR="00773FEA" w:rsidRPr="00306435" w:rsidRDefault="00773FEA"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1</w:t>
            </w:r>
          </w:p>
        </w:tc>
      </w:tr>
      <w:tr w:rsidR="00773FEA" w:rsidRPr="00306435" w14:paraId="694591BE" w14:textId="77777777" w:rsidTr="00345291">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2B72C7D4" w14:textId="77777777" w:rsidR="00773FEA" w:rsidRPr="00306435" w:rsidRDefault="00773FEA" w:rsidP="00345291">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2</w:t>
            </w:r>
          </w:p>
        </w:tc>
        <w:tc>
          <w:tcPr>
            <w:tcW w:w="1425" w:type="dxa"/>
            <w:tcBorders>
              <w:top w:val="nil"/>
              <w:left w:val="nil"/>
              <w:bottom w:val="single" w:sz="4" w:space="0" w:color="auto"/>
              <w:right w:val="single" w:sz="4" w:space="0" w:color="auto"/>
            </w:tcBorders>
            <w:shd w:val="clear" w:color="auto" w:fill="auto"/>
            <w:vAlign w:val="center"/>
            <w:hideMark/>
          </w:tcPr>
          <w:p w14:paraId="6D68D1CD" w14:textId="77777777" w:rsidR="00773FEA" w:rsidRPr="00306435" w:rsidRDefault="00773FEA"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2</w:t>
            </w:r>
          </w:p>
        </w:tc>
      </w:tr>
      <w:tr w:rsidR="00773FEA" w:rsidRPr="00306435" w14:paraId="788AB3EE" w14:textId="77777777" w:rsidTr="00345291">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2CF511FF" w14:textId="77777777" w:rsidR="00773FEA" w:rsidRPr="00306435" w:rsidRDefault="00773FEA" w:rsidP="00345291">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3</w:t>
            </w:r>
          </w:p>
        </w:tc>
        <w:tc>
          <w:tcPr>
            <w:tcW w:w="1425" w:type="dxa"/>
            <w:tcBorders>
              <w:top w:val="nil"/>
              <w:left w:val="nil"/>
              <w:bottom w:val="single" w:sz="4" w:space="0" w:color="auto"/>
              <w:right w:val="single" w:sz="4" w:space="0" w:color="auto"/>
            </w:tcBorders>
            <w:shd w:val="clear" w:color="auto" w:fill="auto"/>
            <w:vAlign w:val="center"/>
            <w:hideMark/>
          </w:tcPr>
          <w:p w14:paraId="50C033A9" w14:textId="77777777" w:rsidR="00773FEA" w:rsidRPr="00306435" w:rsidRDefault="00773FEA"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3</w:t>
            </w:r>
          </w:p>
        </w:tc>
      </w:tr>
      <w:tr w:rsidR="00773FEA" w:rsidRPr="00306435" w14:paraId="5DFA1FC7" w14:textId="77777777" w:rsidTr="00345291">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7C25B3FC" w14:textId="77777777" w:rsidR="00773FEA" w:rsidRPr="00306435" w:rsidRDefault="00773FEA" w:rsidP="00345291">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4</w:t>
            </w:r>
          </w:p>
        </w:tc>
        <w:tc>
          <w:tcPr>
            <w:tcW w:w="1425" w:type="dxa"/>
            <w:tcBorders>
              <w:top w:val="nil"/>
              <w:left w:val="nil"/>
              <w:bottom w:val="single" w:sz="4" w:space="0" w:color="auto"/>
              <w:right w:val="single" w:sz="4" w:space="0" w:color="auto"/>
            </w:tcBorders>
            <w:shd w:val="clear" w:color="auto" w:fill="auto"/>
            <w:vAlign w:val="center"/>
            <w:hideMark/>
          </w:tcPr>
          <w:p w14:paraId="4D76B492" w14:textId="77777777" w:rsidR="00773FEA" w:rsidRPr="00306435" w:rsidRDefault="00773FEA"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4</w:t>
            </w:r>
          </w:p>
        </w:tc>
      </w:tr>
      <w:tr w:rsidR="00773FEA" w:rsidRPr="00306435" w14:paraId="3B36606E" w14:textId="77777777" w:rsidTr="00345291">
        <w:trPr>
          <w:trHeight w:val="281"/>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5FA1EDDB" w14:textId="77777777" w:rsidR="00773FEA" w:rsidRPr="00306435" w:rsidRDefault="00773FEA" w:rsidP="00345291">
            <w:pPr>
              <w:spacing w:after="0" w:line="240" w:lineRule="auto"/>
              <w:jc w:val="both"/>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Peringkat 5</w:t>
            </w:r>
          </w:p>
        </w:tc>
        <w:tc>
          <w:tcPr>
            <w:tcW w:w="1425" w:type="dxa"/>
            <w:tcBorders>
              <w:top w:val="nil"/>
              <w:left w:val="nil"/>
              <w:bottom w:val="single" w:sz="4" w:space="0" w:color="auto"/>
              <w:right w:val="single" w:sz="4" w:space="0" w:color="auto"/>
            </w:tcBorders>
            <w:shd w:val="clear" w:color="auto" w:fill="auto"/>
            <w:vAlign w:val="center"/>
            <w:hideMark/>
          </w:tcPr>
          <w:p w14:paraId="622EDF38" w14:textId="77777777" w:rsidR="00773FEA" w:rsidRPr="00306435" w:rsidRDefault="00773FEA" w:rsidP="00F45B3B">
            <w:pPr>
              <w:spacing w:after="0" w:line="240" w:lineRule="auto"/>
              <w:jc w:val="center"/>
              <w:rPr>
                <w:rFonts w:ascii="Bookman Old Style" w:eastAsia="Times New Roman" w:hAnsi="Bookman Old Style" w:cs="Calibri"/>
                <w:color w:val="000000"/>
                <w:sz w:val="24"/>
                <w:lang w:val="en-ID" w:eastAsia="en-ID"/>
              </w:rPr>
            </w:pPr>
            <w:r w:rsidRPr="00306435">
              <w:rPr>
                <w:rFonts w:ascii="Bookman Old Style" w:eastAsia="Times New Roman" w:hAnsi="Bookman Old Style" w:cs="Calibri"/>
                <w:color w:val="000000"/>
                <w:sz w:val="24"/>
                <w:lang w:val="en-ID" w:eastAsia="en-ID"/>
              </w:rPr>
              <w:t>5</w:t>
            </w:r>
          </w:p>
        </w:tc>
      </w:tr>
    </w:tbl>
    <w:p w14:paraId="301E23D2" w14:textId="77777777" w:rsidR="00773FEA" w:rsidRPr="00306435" w:rsidRDefault="00773FEA" w:rsidP="00773FEA">
      <w:pPr>
        <w:pStyle w:val="ListParagraph"/>
        <w:spacing w:after="0" w:line="240" w:lineRule="auto"/>
        <w:ind w:left="1701" w:hanging="567"/>
        <w:jc w:val="both"/>
        <w:rPr>
          <w:rFonts w:ascii="Bookman Old Style" w:hAnsi="Bookman Old Style"/>
          <w:bCs/>
          <w:sz w:val="24"/>
          <w:szCs w:val="24"/>
          <w:lang w:eastAsia="id-ID"/>
        </w:rPr>
      </w:pPr>
      <w:r w:rsidRPr="00306435">
        <w:rPr>
          <w:rFonts w:ascii="Bookman Old Style" w:hAnsi="Bookman Old Style"/>
          <w:sz w:val="24"/>
          <w:szCs w:val="24"/>
        </w:rPr>
        <w:t>**)</w:t>
      </w:r>
      <w:r w:rsidRPr="00306435">
        <w:rPr>
          <w:rFonts w:ascii="Bookman Old Style" w:hAnsi="Bookman Old Style"/>
          <w:sz w:val="24"/>
          <w:szCs w:val="24"/>
        </w:rPr>
        <w:tab/>
        <w:t xml:space="preserve">Definisi Peringkat </w:t>
      </w:r>
      <w:r w:rsidRPr="00306435">
        <w:rPr>
          <w:rFonts w:ascii="Bookman Old Style" w:hAnsi="Bookman Old Style"/>
          <w:bCs/>
          <w:sz w:val="24"/>
          <w:szCs w:val="24"/>
          <w:lang w:eastAsia="id-ID"/>
        </w:rPr>
        <w:t>dengan uraian definisi peringkat faktor tata kelola sebagaimana Surat Edaran Otoritas Jasa Keuangan mengenai penilaian tingkat kesehatan bank umum syariah dan unit usaha syariah</w:t>
      </w:r>
    </w:p>
    <w:p w14:paraId="0F50EA30" w14:textId="35C84EC1" w:rsidR="00773FEA" w:rsidRPr="00306435" w:rsidRDefault="00773FEA" w:rsidP="00773FEA">
      <w:pPr>
        <w:pStyle w:val="ListParagraph"/>
        <w:spacing w:after="0" w:line="240" w:lineRule="auto"/>
        <w:ind w:left="1701" w:hanging="567"/>
        <w:jc w:val="both"/>
        <w:rPr>
          <w:rFonts w:ascii="Bookman Old Style" w:hAnsi="Bookman Old Style"/>
          <w:bCs/>
          <w:sz w:val="24"/>
          <w:szCs w:val="24"/>
        </w:rPr>
      </w:pPr>
      <w:r w:rsidRPr="00306435">
        <w:rPr>
          <w:rFonts w:ascii="Bookman Old Style" w:hAnsi="Bookman Old Style"/>
          <w:sz w:val="24"/>
          <w:szCs w:val="24"/>
        </w:rPr>
        <w:t>***)</w:t>
      </w:r>
      <w:r w:rsidRPr="00306435">
        <w:rPr>
          <w:rFonts w:ascii="Bookman Old Style" w:hAnsi="Bookman Old Style"/>
          <w:sz w:val="24"/>
          <w:szCs w:val="24"/>
        </w:rPr>
        <w:tab/>
      </w:r>
      <w:r w:rsidRPr="00306435">
        <w:rPr>
          <w:rFonts w:ascii="Bookman Old Style" w:hAnsi="Bookman Old Style"/>
          <w:bCs/>
          <w:sz w:val="24"/>
          <w:szCs w:val="24"/>
        </w:rPr>
        <w:t>Analisis berisi uraian mengenai kesimpulan atas penilaian penerapan tata kelola BUS dengan mempertimbangkan faktor penilaian penerapan tata kelola secara komprehensif dan terstruktur, mencakup baik struktur tata kelola (</w:t>
      </w:r>
      <w:r w:rsidRPr="00306435">
        <w:rPr>
          <w:rFonts w:ascii="Bookman Old Style" w:hAnsi="Bookman Old Style"/>
          <w:bCs/>
          <w:i/>
          <w:sz w:val="24"/>
          <w:szCs w:val="24"/>
        </w:rPr>
        <w:t>governance structure</w:t>
      </w:r>
      <w:r w:rsidRPr="00306435">
        <w:rPr>
          <w:rFonts w:ascii="Bookman Old Style" w:hAnsi="Bookman Old Style"/>
          <w:bCs/>
          <w:sz w:val="24"/>
          <w:szCs w:val="24"/>
        </w:rPr>
        <w:t>), proses tata kelola (governance process), dan hasil penerapan tata kelola (</w:t>
      </w:r>
      <w:r w:rsidRPr="00306435">
        <w:rPr>
          <w:rFonts w:ascii="Bookman Old Style" w:hAnsi="Bookman Old Style"/>
          <w:bCs/>
          <w:i/>
          <w:sz w:val="24"/>
          <w:szCs w:val="24"/>
        </w:rPr>
        <w:t>governance outcome</w:t>
      </w:r>
      <w:r w:rsidRPr="00306435">
        <w:rPr>
          <w:rFonts w:ascii="Bookman Old Style" w:hAnsi="Bookman Old Style"/>
          <w:bCs/>
          <w:sz w:val="24"/>
          <w:szCs w:val="24"/>
        </w:rPr>
        <w:t>), serta paling sedikit menjelaskan pula mengenai identifikasi permasalahan berupa kelemahan dan penyebab permasalahan (</w:t>
      </w:r>
      <w:r w:rsidRPr="00306435">
        <w:rPr>
          <w:rFonts w:ascii="Bookman Old Style" w:hAnsi="Bookman Old Style"/>
          <w:bCs/>
          <w:i/>
          <w:sz w:val="24"/>
          <w:szCs w:val="24"/>
        </w:rPr>
        <w:t>root cause</w:t>
      </w:r>
      <w:r w:rsidRPr="00306435">
        <w:rPr>
          <w:rFonts w:ascii="Bookman Old Style" w:hAnsi="Bookman Old Style"/>
          <w:bCs/>
          <w:sz w:val="24"/>
          <w:szCs w:val="24"/>
        </w:rPr>
        <w:t xml:space="preserve">) serta kekuatan penerapan tata kelola sesuai Surat Edaran Otoritas Jasa Keuangan mengenai penerapan tata kelola bank umum </w:t>
      </w:r>
      <w:r w:rsidR="00F45B3B" w:rsidRPr="00306435">
        <w:rPr>
          <w:rFonts w:ascii="Bookman Old Style" w:hAnsi="Bookman Old Style"/>
          <w:bCs/>
          <w:sz w:val="24"/>
          <w:szCs w:val="24"/>
        </w:rPr>
        <w:t>dan Surat Edaran Otoritas Jasa Keuangan mengenai</w:t>
      </w:r>
      <w:r w:rsidRPr="00306435">
        <w:rPr>
          <w:rFonts w:ascii="Bookman Old Style" w:hAnsi="Bookman Old Style"/>
          <w:bCs/>
          <w:sz w:val="24"/>
          <w:szCs w:val="24"/>
        </w:rPr>
        <w:t xml:space="preserve"> penilaian tingkat kesehatan bagi bank umum syariah dan unit usaha syariah.</w:t>
      </w:r>
    </w:p>
    <w:p w14:paraId="29F0AF46" w14:textId="77777777" w:rsidR="0070729D" w:rsidRPr="00306435" w:rsidRDefault="0070729D" w:rsidP="0070729D">
      <w:pPr>
        <w:pStyle w:val="ListParagraph"/>
        <w:spacing w:after="0" w:line="240" w:lineRule="auto"/>
        <w:ind w:left="1134"/>
        <w:rPr>
          <w:rFonts w:ascii="Bookman Old Style" w:hAnsi="Bookman Old Style"/>
          <w:sz w:val="24"/>
          <w:szCs w:val="24"/>
        </w:rPr>
      </w:pPr>
    </w:p>
    <w:p w14:paraId="1180DC69" w14:textId="579F7F91" w:rsidR="0070729D" w:rsidRPr="00306435" w:rsidRDefault="008F268F" w:rsidP="002E17CC">
      <w:pPr>
        <w:pStyle w:val="ListParagraph"/>
        <w:numPr>
          <w:ilvl w:val="0"/>
          <w:numId w:val="90"/>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70729D" w:rsidRPr="00306435">
        <w:rPr>
          <w:rFonts w:ascii="Bookman Old Style" w:hAnsi="Bookman Old Style"/>
          <w:i/>
          <w:sz w:val="24"/>
          <w:szCs w:val="24"/>
        </w:rPr>
        <w:t xml:space="preserve">01.01 </w:t>
      </w:r>
      <w:r w:rsidR="0070729D" w:rsidRPr="00306435">
        <w:rPr>
          <w:rFonts w:ascii="Bookman Old Style" w:hAnsi="Bookman Old Style"/>
          <w:sz w:val="24"/>
          <w:szCs w:val="24"/>
        </w:rPr>
        <w:t xml:space="preserve">- Kertas Kerja Penilaian Sendiri Tingkat Kesehatan Bank dan Perhitungan Kewajiban Penyediaan Modal Minimum (KPMM) sesuai profil risiko secara konsolidasi disampaikan dalam bentuk </w:t>
      </w:r>
      <w:r w:rsidR="0070729D" w:rsidRPr="00306435">
        <w:rPr>
          <w:rFonts w:ascii="Bookman Old Style" w:hAnsi="Bookman Old Style"/>
          <w:i/>
          <w:sz w:val="24"/>
          <w:szCs w:val="24"/>
        </w:rPr>
        <w:t xml:space="preserve">portable document format </w:t>
      </w:r>
      <w:r w:rsidR="0070729D" w:rsidRPr="00306435">
        <w:rPr>
          <w:rFonts w:ascii="Bookman Old Style" w:hAnsi="Bookman Old Style"/>
          <w:sz w:val="24"/>
          <w:szCs w:val="24"/>
        </w:rPr>
        <w:t xml:space="preserve">(.pdf). Informasi dalam </w:t>
      </w:r>
      <w:r w:rsidR="0070729D" w:rsidRPr="00306435">
        <w:rPr>
          <w:rFonts w:ascii="Bookman Old Style" w:hAnsi="Bookman Old Style"/>
          <w:i/>
          <w:sz w:val="24"/>
          <w:szCs w:val="24"/>
        </w:rPr>
        <w:t xml:space="preserve">form </w:t>
      </w:r>
      <w:r w:rsidR="0070729D" w:rsidRPr="00306435">
        <w:rPr>
          <w:rFonts w:ascii="Bookman Old Style" w:hAnsi="Bookman Old Style"/>
          <w:sz w:val="24"/>
          <w:szCs w:val="24"/>
        </w:rPr>
        <w:t>ini mencakup:</w:t>
      </w:r>
    </w:p>
    <w:p w14:paraId="179462AB" w14:textId="77777777" w:rsidR="0070729D" w:rsidRPr="00306435" w:rsidRDefault="0070729D" w:rsidP="002E17CC">
      <w:pPr>
        <w:pStyle w:val="ListParagraph"/>
        <w:numPr>
          <w:ilvl w:val="0"/>
          <w:numId w:val="94"/>
        </w:numPr>
        <w:tabs>
          <w:tab w:val="left" w:pos="1134"/>
        </w:tabs>
        <w:spacing w:after="0" w:line="240" w:lineRule="auto"/>
        <w:ind w:left="1134" w:hanging="567"/>
        <w:rPr>
          <w:rFonts w:ascii="Bookman Old Style" w:hAnsi="Bookman Old Style"/>
          <w:sz w:val="24"/>
          <w:szCs w:val="24"/>
        </w:rPr>
      </w:pPr>
      <w:r w:rsidRPr="00306435">
        <w:rPr>
          <w:rFonts w:ascii="Bookman Old Style" w:hAnsi="Bookman Old Style"/>
          <w:sz w:val="24"/>
          <w:szCs w:val="24"/>
        </w:rPr>
        <w:t>Analisis penilaian tingkat kesehatan bank</w:t>
      </w:r>
    </w:p>
    <w:p w14:paraId="3299E847" w14:textId="77777777" w:rsidR="0070729D" w:rsidRPr="00306435" w:rsidRDefault="0070729D" w:rsidP="002E17CC">
      <w:pPr>
        <w:pStyle w:val="ListParagraph"/>
        <w:numPr>
          <w:ilvl w:val="0"/>
          <w:numId w:val="94"/>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Faktor Profil Risiko</w:t>
      </w:r>
    </w:p>
    <w:p w14:paraId="5570C16F" w14:textId="77777777" w:rsidR="0070729D" w:rsidRPr="00306435" w:rsidRDefault="0070729D" w:rsidP="002E17CC">
      <w:pPr>
        <w:pStyle w:val="ListParagraph"/>
        <w:numPr>
          <w:ilvl w:val="0"/>
          <w:numId w:val="94"/>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Penilaian Analisis Risiko</w:t>
      </w:r>
    </w:p>
    <w:p w14:paraId="61B9B0C4" w14:textId="77777777" w:rsidR="0070729D" w:rsidRPr="00306435" w:rsidRDefault="0070729D" w:rsidP="002E17CC">
      <w:pPr>
        <w:pStyle w:val="ListParagraph"/>
        <w:numPr>
          <w:ilvl w:val="0"/>
          <w:numId w:val="94"/>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Penilaian Faktor Tata Kelola</w:t>
      </w:r>
    </w:p>
    <w:p w14:paraId="2BBF2932" w14:textId="77777777" w:rsidR="0070729D" w:rsidRPr="00306435" w:rsidRDefault="0070729D" w:rsidP="002E17CC">
      <w:pPr>
        <w:pStyle w:val="ListParagraph"/>
        <w:numPr>
          <w:ilvl w:val="0"/>
          <w:numId w:val="94"/>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Peringkat Rentabilitas dan Permodalan</w:t>
      </w:r>
    </w:p>
    <w:p w14:paraId="790AFB82" w14:textId="77777777" w:rsidR="002E358B" w:rsidRPr="00306435" w:rsidRDefault="002E358B">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324673AC" w14:textId="312AED79"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52" w:name="_Toc207205322"/>
      <w:r w:rsidRPr="00306435">
        <w:rPr>
          <w:szCs w:val="24"/>
        </w:rPr>
        <w:t>Laporan Kepatuhan</w:t>
      </w:r>
      <w:bookmarkEnd w:id="52"/>
    </w:p>
    <w:p w14:paraId="2E2FEBCC" w14:textId="0361F945" w:rsidR="0070729D" w:rsidRPr="00306435" w:rsidRDefault="008673DA" w:rsidP="008673DA">
      <w:pPr>
        <w:spacing w:after="0" w:line="240" w:lineRule="auto"/>
        <w:jc w:val="both"/>
        <w:rPr>
          <w:rFonts w:ascii="Bookman Old Style" w:hAnsi="Bookman Old Style"/>
          <w:sz w:val="24"/>
          <w:szCs w:val="24"/>
        </w:rPr>
      </w:pPr>
      <w:r w:rsidRPr="00306435">
        <w:rPr>
          <w:rFonts w:ascii="Bookman Old Style" w:hAnsi="Bookman Old Style"/>
          <w:sz w:val="24"/>
          <w:szCs w:val="24"/>
        </w:rPr>
        <w:t>Laporan Kepatuhan mencakup informasi sebagaimana diatur dalam Ketentuan Otoritas Jasa Keuangan mengenai pelaksanaan fungsi kepatuhan kepatuhan bank umum.</w:t>
      </w:r>
    </w:p>
    <w:p w14:paraId="67FF3553" w14:textId="2FA55DF1" w:rsidR="0070729D" w:rsidRPr="00306435" w:rsidRDefault="0070729D" w:rsidP="008673DA">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Laporan Kepatuhan terdiri atas 2 (dua) </w:t>
      </w:r>
      <w:r w:rsidRPr="00306435">
        <w:rPr>
          <w:rFonts w:ascii="Bookman Old Style" w:hAnsi="Bookman Old Style"/>
          <w:i/>
          <w:sz w:val="24"/>
          <w:szCs w:val="24"/>
        </w:rPr>
        <w:t xml:space="preserve">form </w:t>
      </w:r>
      <w:r w:rsidRPr="00306435">
        <w:rPr>
          <w:rFonts w:ascii="Bookman Old Style" w:hAnsi="Bookman Old Style"/>
          <w:sz w:val="24"/>
          <w:szCs w:val="24"/>
        </w:rPr>
        <w:t>yaitu:</w:t>
      </w:r>
    </w:p>
    <w:p w14:paraId="54AB5EBC" w14:textId="69F60E79" w:rsidR="0070729D" w:rsidRPr="00306435" w:rsidRDefault="008F268F" w:rsidP="002E17CC">
      <w:pPr>
        <w:pStyle w:val="ListParagraph"/>
        <w:numPr>
          <w:ilvl w:val="0"/>
          <w:numId w:val="92"/>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70729D" w:rsidRPr="00306435">
        <w:rPr>
          <w:rFonts w:ascii="Bookman Old Style" w:hAnsi="Bookman Old Style"/>
          <w:sz w:val="24"/>
          <w:szCs w:val="24"/>
        </w:rPr>
        <w:t>01.00 – Laporan Kepatuhan</w:t>
      </w:r>
    </w:p>
    <w:p w14:paraId="7B1123CD" w14:textId="5CED5CFE" w:rsidR="0070729D" w:rsidRPr="00306435" w:rsidRDefault="008F268F" w:rsidP="002E17CC">
      <w:pPr>
        <w:pStyle w:val="ListParagraph"/>
        <w:numPr>
          <w:ilvl w:val="0"/>
          <w:numId w:val="92"/>
        </w:numPr>
        <w:spacing w:before="240"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70729D" w:rsidRPr="00306435">
        <w:rPr>
          <w:rFonts w:ascii="Bookman Old Style" w:hAnsi="Bookman Old Style"/>
          <w:sz w:val="24"/>
          <w:szCs w:val="24"/>
        </w:rPr>
        <w:t>01.01 – Ringkasan Laporan Kepatuhan</w:t>
      </w:r>
    </w:p>
    <w:p w14:paraId="5D30BFBF" w14:textId="77777777" w:rsidR="0070729D" w:rsidRPr="00306435" w:rsidRDefault="0070729D">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3CC63592" w14:textId="68301A21" w:rsidR="0070729D" w:rsidRPr="00306435" w:rsidRDefault="0070729D" w:rsidP="0070729D">
      <w:pPr>
        <w:spacing w:before="240" w:after="0" w:line="240" w:lineRule="auto"/>
        <w:rPr>
          <w:rFonts w:ascii="Bookman Old Style" w:hAnsi="Bookman Old Style"/>
          <w:b/>
          <w:sz w:val="24"/>
          <w:szCs w:val="24"/>
        </w:rPr>
      </w:pPr>
      <w:r w:rsidRPr="00306435">
        <w:rPr>
          <w:rFonts w:ascii="Bookman Old Style" w:hAnsi="Bookman Old Style"/>
          <w:b/>
          <w:sz w:val="24"/>
          <w:szCs w:val="24"/>
        </w:rPr>
        <w:t xml:space="preserve">Format </w:t>
      </w:r>
      <w:r w:rsidR="008673DA" w:rsidRPr="00306435">
        <w:rPr>
          <w:rFonts w:ascii="Bookman Old Style" w:hAnsi="Bookman Old Style"/>
          <w:b/>
          <w:sz w:val="24"/>
          <w:szCs w:val="24"/>
        </w:rPr>
        <w:t xml:space="preserve">dan Pedoman Pengisian </w:t>
      </w:r>
      <w:r w:rsidRPr="00306435">
        <w:rPr>
          <w:rFonts w:ascii="Bookman Old Style" w:hAnsi="Bookman Old Style"/>
          <w:b/>
          <w:sz w:val="24"/>
          <w:szCs w:val="24"/>
        </w:rPr>
        <w:t>Laporan Kepatuhan</w:t>
      </w:r>
    </w:p>
    <w:p w14:paraId="6078F6D9" w14:textId="65C2E39B" w:rsidR="00F86C9A" w:rsidRPr="00306435" w:rsidRDefault="008F268F" w:rsidP="002E17CC">
      <w:pPr>
        <w:pStyle w:val="ListParagraph"/>
        <w:numPr>
          <w:ilvl w:val="0"/>
          <w:numId w:val="93"/>
        </w:numPr>
        <w:spacing w:before="240"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70729D" w:rsidRPr="00306435">
        <w:rPr>
          <w:rFonts w:ascii="Bookman Old Style" w:hAnsi="Bookman Old Style"/>
          <w:sz w:val="24"/>
          <w:szCs w:val="24"/>
        </w:rPr>
        <w:t>01.00 – Laporan Kepatuhan</w:t>
      </w:r>
    </w:p>
    <w:p w14:paraId="23472D13" w14:textId="2F1BFBEA" w:rsidR="00F86C9A" w:rsidRPr="00306435" w:rsidRDefault="008F268F" w:rsidP="00F86C9A">
      <w:pPr>
        <w:pStyle w:val="ListParagraph"/>
        <w:spacing w:before="240" w:after="0" w:line="240" w:lineRule="auto"/>
        <w:ind w:left="567"/>
        <w:rPr>
          <w:rFonts w:ascii="Bookman Old Style" w:hAnsi="Bookman Old Style"/>
          <w:sz w:val="24"/>
          <w:szCs w:val="24"/>
        </w:rPr>
      </w:pPr>
      <w:r w:rsidRPr="00306435">
        <w:rPr>
          <w:rFonts w:ascii="Bookman Old Style" w:hAnsi="Bookman Old Style"/>
          <w:i/>
          <w:sz w:val="24"/>
          <w:szCs w:val="24"/>
        </w:rPr>
        <w:t xml:space="preserve">Form </w:t>
      </w:r>
      <w:r w:rsidR="00F86C9A" w:rsidRPr="00306435">
        <w:rPr>
          <w:rFonts w:ascii="Bookman Old Style" w:hAnsi="Bookman Old Style"/>
          <w:sz w:val="24"/>
          <w:szCs w:val="24"/>
        </w:rPr>
        <w:t xml:space="preserve">ini disampaikan dalam bentuk </w:t>
      </w:r>
      <w:r w:rsidR="00F86C9A" w:rsidRPr="00306435">
        <w:rPr>
          <w:rFonts w:ascii="Bookman Old Style" w:hAnsi="Bookman Old Style"/>
          <w:i/>
          <w:sz w:val="24"/>
          <w:szCs w:val="24"/>
        </w:rPr>
        <w:t xml:space="preserve">portable document format </w:t>
      </w:r>
      <w:r w:rsidR="00F86C9A" w:rsidRPr="00306435">
        <w:rPr>
          <w:rFonts w:ascii="Bookman Old Style" w:hAnsi="Bookman Old Style"/>
          <w:sz w:val="24"/>
          <w:szCs w:val="24"/>
        </w:rPr>
        <w:t xml:space="preserve">(.pdf). </w:t>
      </w:r>
      <w:r w:rsidRPr="00306435">
        <w:rPr>
          <w:rFonts w:ascii="Bookman Old Style" w:hAnsi="Bookman Old Style"/>
          <w:i/>
          <w:sz w:val="24"/>
          <w:szCs w:val="24"/>
        </w:rPr>
        <w:t xml:space="preserve">Form </w:t>
      </w:r>
      <w:r w:rsidR="0070729D" w:rsidRPr="00306435">
        <w:rPr>
          <w:rFonts w:ascii="Bookman Old Style" w:hAnsi="Bookman Old Style"/>
          <w:sz w:val="24"/>
          <w:szCs w:val="24"/>
        </w:rPr>
        <w:t xml:space="preserve">ini mencakup </w:t>
      </w:r>
      <w:r w:rsidR="00F86C9A" w:rsidRPr="00306435">
        <w:rPr>
          <w:rFonts w:ascii="Bookman Old Style" w:hAnsi="Bookman Old Style"/>
          <w:sz w:val="24"/>
          <w:szCs w:val="24"/>
        </w:rPr>
        <w:t>dokumen pendukung berupa rincian</w:t>
      </w:r>
      <w:r w:rsidR="0070729D" w:rsidRPr="00306435">
        <w:rPr>
          <w:rFonts w:ascii="Bookman Old Style" w:hAnsi="Bookman Old Style"/>
          <w:sz w:val="24"/>
          <w:szCs w:val="24"/>
        </w:rPr>
        <w:t xml:space="preserve"> mengenai</w:t>
      </w:r>
      <w:r w:rsidR="00F86C9A" w:rsidRPr="00306435">
        <w:rPr>
          <w:rFonts w:ascii="Bookman Old Style" w:hAnsi="Bookman Old Style"/>
          <w:sz w:val="24"/>
          <w:szCs w:val="24"/>
        </w:rPr>
        <w:t>:</w:t>
      </w:r>
    </w:p>
    <w:p w14:paraId="3F0F145C" w14:textId="77777777" w:rsidR="00F86C9A" w:rsidRPr="00306435" w:rsidRDefault="00F86C9A" w:rsidP="00F86C9A">
      <w:pPr>
        <w:pStyle w:val="ListParagraph"/>
        <w:numPr>
          <w:ilvl w:val="5"/>
          <w:numId w:val="9"/>
        </w:numPr>
        <w:spacing w:before="240" w:after="0" w:line="240" w:lineRule="auto"/>
        <w:ind w:left="1134" w:hanging="567"/>
        <w:rPr>
          <w:rFonts w:ascii="Bookman Old Style" w:hAnsi="Bookman Old Style"/>
          <w:sz w:val="24"/>
          <w:szCs w:val="24"/>
        </w:rPr>
      </w:pPr>
      <w:r w:rsidRPr="00306435">
        <w:rPr>
          <w:rFonts w:ascii="Bookman Old Style" w:hAnsi="Bookman Old Style"/>
          <w:sz w:val="24"/>
          <w:szCs w:val="24"/>
        </w:rPr>
        <w:t xml:space="preserve">pelaksanaan tugas Fungsi Kepatuhan; </w:t>
      </w:r>
    </w:p>
    <w:p w14:paraId="6AAFB914" w14:textId="77777777" w:rsidR="00F86C9A" w:rsidRPr="00306435" w:rsidRDefault="00F86C9A" w:rsidP="00F86C9A">
      <w:pPr>
        <w:pStyle w:val="ListParagraph"/>
        <w:numPr>
          <w:ilvl w:val="5"/>
          <w:numId w:val="9"/>
        </w:numPr>
        <w:spacing w:before="240" w:after="0" w:line="240" w:lineRule="auto"/>
        <w:ind w:left="1134" w:hanging="567"/>
        <w:rPr>
          <w:rFonts w:ascii="Bookman Old Style" w:hAnsi="Bookman Old Style"/>
          <w:sz w:val="24"/>
          <w:szCs w:val="24"/>
        </w:rPr>
      </w:pPr>
      <w:r w:rsidRPr="00306435">
        <w:rPr>
          <w:rFonts w:ascii="Bookman Old Style" w:hAnsi="Bookman Old Style"/>
          <w:sz w:val="24"/>
          <w:szCs w:val="24"/>
        </w:rPr>
        <w:t xml:space="preserve">risiko kepatuhan yang dihadapi; </w:t>
      </w:r>
    </w:p>
    <w:p w14:paraId="24F9AB69" w14:textId="77777777" w:rsidR="00F86C9A" w:rsidRPr="00306435" w:rsidRDefault="00F86C9A" w:rsidP="00F86C9A">
      <w:pPr>
        <w:pStyle w:val="ListParagraph"/>
        <w:numPr>
          <w:ilvl w:val="5"/>
          <w:numId w:val="9"/>
        </w:numPr>
        <w:spacing w:before="240" w:after="0" w:line="240" w:lineRule="auto"/>
        <w:ind w:left="1134" w:hanging="567"/>
        <w:rPr>
          <w:rFonts w:ascii="Bookman Old Style" w:hAnsi="Bookman Old Style"/>
          <w:sz w:val="24"/>
          <w:szCs w:val="24"/>
        </w:rPr>
      </w:pPr>
      <w:r w:rsidRPr="00306435">
        <w:rPr>
          <w:rFonts w:ascii="Bookman Old Style" w:hAnsi="Bookman Old Style"/>
          <w:sz w:val="24"/>
          <w:szCs w:val="24"/>
        </w:rPr>
        <w:t>potensi risiko kepatuhan yang diperkirakan dihadapi ke depan; dan</w:t>
      </w:r>
    </w:p>
    <w:p w14:paraId="4356B110" w14:textId="50C0D6DD" w:rsidR="00F86C9A" w:rsidRPr="00306435" w:rsidRDefault="00F86C9A" w:rsidP="00F86C9A">
      <w:pPr>
        <w:pStyle w:val="ListParagraph"/>
        <w:numPr>
          <w:ilvl w:val="5"/>
          <w:numId w:val="9"/>
        </w:numPr>
        <w:spacing w:before="240" w:after="0" w:line="240" w:lineRule="auto"/>
        <w:ind w:left="1134" w:hanging="567"/>
        <w:rPr>
          <w:rFonts w:ascii="Bookman Old Style" w:hAnsi="Bookman Old Style"/>
          <w:sz w:val="24"/>
          <w:szCs w:val="24"/>
        </w:rPr>
      </w:pPr>
      <w:r w:rsidRPr="00306435">
        <w:rPr>
          <w:rFonts w:ascii="Bookman Old Style" w:hAnsi="Bookman Old Style"/>
          <w:sz w:val="24"/>
          <w:szCs w:val="24"/>
        </w:rPr>
        <w:t>mitigasi Risiko Kepatuhan yang telah dilaksanakan</w:t>
      </w:r>
    </w:p>
    <w:p w14:paraId="1732FA4F" w14:textId="77777777" w:rsidR="004F02E6" w:rsidRPr="00306435" w:rsidRDefault="004F02E6" w:rsidP="008673DA">
      <w:pPr>
        <w:spacing w:after="0" w:line="240" w:lineRule="auto"/>
        <w:rPr>
          <w:rFonts w:ascii="Bookman Old Style" w:hAnsi="Bookman Old Style"/>
          <w:sz w:val="24"/>
          <w:szCs w:val="24"/>
        </w:rPr>
      </w:pPr>
    </w:p>
    <w:p w14:paraId="020821C5" w14:textId="02730D30" w:rsidR="004F02E6" w:rsidRPr="00306435" w:rsidRDefault="008F268F" w:rsidP="002E17CC">
      <w:pPr>
        <w:pStyle w:val="ListParagraph"/>
        <w:numPr>
          <w:ilvl w:val="0"/>
          <w:numId w:val="93"/>
        </w:numPr>
        <w:spacing w:before="240"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F86C9A" w:rsidRPr="00306435">
        <w:rPr>
          <w:rFonts w:ascii="Bookman Old Style" w:hAnsi="Bookman Old Style"/>
          <w:i/>
          <w:sz w:val="24"/>
          <w:szCs w:val="24"/>
        </w:rPr>
        <w:t xml:space="preserve">01.01 – </w:t>
      </w:r>
      <w:r w:rsidR="00F86C9A" w:rsidRPr="00306435">
        <w:rPr>
          <w:rFonts w:ascii="Bookman Old Style" w:hAnsi="Bookman Old Style"/>
          <w:sz w:val="24"/>
          <w:szCs w:val="24"/>
        </w:rPr>
        <w:t>Ringkasan Laporan Kepatuhan</w:t>
      </w:r>
    </w:p>
    <w:tbl>
      <w:tblPr>
        <w:tblW w:w="839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2213"/>
        <w:gridCol w:w="2115"/>
      </w:tblGrid>
      <w:tr w:rsidR="00F86C9A" w:rsidRPr="00306435" w14:paraId="08CE2544" w14:textId="77777777" w:rsidTr="00F86C9A">
        <w:trPr>
          <w:trHeight w:val="527"/>
        </w:trPr>
        <w:tc>
          <w:tcPr>
            <w:tcW w:w="4064" w:type="dxa"/>
            <w:shd w:val="clear" w:color="auto" w:fill="D9D9D9" w:themeFill="background1" w:themeFillShade="D9"/>
            <w:vAlign w:val="bottom"/>
            <w:hideMark/>
          </w:tcPr>
          <w:p w14:paraId="62C9E8C2"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c>
          <w:tcPr>
            <w:tcW w:w="2213" w:type="dxa"/>
            <w:shd w:val="clear" w:color="auto" w:fill="D9D9D9" w:themeFill="background1" w:themeFillShade="D9"/>
            <w:vAlign w:val="center"/>
            <w:hideMark/>
          </w:tcPr>
          <w:p w14:paraId="76F347A5" w14:textId="083B5976" w:rsidR="00F86C9A" w:rsidRPr="00306435" w:rsidRDefault="00F86C9A" w:rsidP="00F86C9A">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Semester Berjalan*)</w:t>
            </w:r>
          </w:p>
        </w:tc>
        <w:tc>
          <w:tcPr>
            <w:tcW w:w="2115" w:type="dxa"/>
            <w:shd w:val="clear" w:color="auto" w:fill="D9D9D9" w:themeFill="background1" w:themeFillShade="D9"/>
            <w:vAlign w:val="center"/>
            <w:hideMark/>
          </w:tcPr>
          <w:p w14:paraId="6E1077BB" w14:textId="6ED0AA18" w:rsidR="00F86C9A" w:rsidRPr="00306435" w:rsidRDefault="00F86C9A" w:rsidP="00F86C9A">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Semester Sebelumnya**)</w:t>
            </w:r>
          </w:p>
        </w:tc>
      </w:tr>
      <w:tr w:rsidR="00F86C9A" w:rsidRPr="00306435" w14:paraId="2C5FEC36" w14:textId="77777777" w:rsidTr="00F86C9A">
        <w:trPr>
          <w:trHeight w:val="527"/>
        </w:trPr>
        <w:tc>
          <w:tcPr>
            <w:tcW w:w="4064" w:type="dxa"/>
            <w:shd w:val="clear" w:color="auto" w:fill="auto"/>
            <w:vAlign w:val="center"/>
            <w:hideMark/>
          </w:tcPr>
          <w:p w14:paraId="67785D92" w14:textId="2A64159C"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Pelaksanaan tugas Fungsi Kepatuhan</w:t>
            </w:r>
          </w:p>
        </w:tc>
        <w:tc>
          <w:tcPr>
            <w:tcW w:w="2213" w:type="dxa"/>
            <w:shd w:val="clear" w:color="auto" w:fill="auto"/>
            <w:noWrap/>
            <w:vAlign w:val="bottom"/>
            <w:hideMark/>
          </w:tcPr>
          <w:p w14:paraId="0FAA88E7"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c>
          <w:tcPr>
            <w:tcW w:w="2115" w:type="dxa"/>
            <w:shd w:val="clear" w:color="auto" w:fill="auto"/>
            <w:noWrap/>
            <w:vAlign w:val="bottom"/>
            <w:hideMark/>
          </w:tcPr>
          <w:p w14:paraId="1C52B7BF"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r>
      <w:tr w:rsidR="00F86C9A" w:rsidRPr="00306435" w14:paraId="44F9C34F" w14:textId="77777777" w:rsidTr="00F86C9A">
        <w:trPr>
          <w:trHeight w:val="527"/>
        </w:trPr>
        <w:tc>
          <w:tcPr>
            <w:tcW w:w="4064" w:type="dxa"/>
            <w:shd w:val="clear" w:color="auto" w:fill="auto"/>
            <w:vAlign w:val="center"/>
            <w:hideMark/>
          </w:tcPr>
          <w:p w14:paraId="76F59494"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Risiko Kepatuhan yang dihadapi</w:t>
            </w:r>
          </w:p>
        </w:tc>
        <w:tc>
          <w:tcPr>
            <w:tcW w:w="2213" w:type="dxa"/>
            <w:shd w:val="clear" w:color="auto" w:fill="auto"/>
            <w:noWrap/>
            <w:vAlign w:val="bottom"/>
            <w:hideMark/>
          </w:tcPr>
          <w:p w14:paraId="4651DE1D"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c>
          <w:tcPr>
            <w:tcW w:w="2115" w:type="dxa"/>
            <w:shd w:val="clear" w:color="auto" w:fill="auto"/>
            <w:noWrap/>
            <w:vAlign w:val="bottom"/>
            <w:hideMark/>
          </w:tcPr>
          <w:p w14:paraId="4DC2CB30"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r>
      <w:tr w:rsidR="00F86C9A" w:rsidRPr="00306435" w14:paraId="1C96C659" w14:textId="77777777" w:rsidTr="00F86C9A">
        <w:trPr>
          <w:trHeight w:val="790"/>
        </w:trPr>
        <w:tc>
          <w:tcPr>
            <w:tcW w:w="4064" w:type="dxa"/>
            <w:shd w:val="clear" w:color="auto" w:fill="auto"/>
            <w:vAlign w:val="center"/>
            <w:hideMark/>
          </w:tcPr>
          <w:p w14:paraId="3CC6837E" w14:textId="2D40562E"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Potensi Risiko Kepatuhan yang diperkirakan dihadapi ke</w:t>
            </w:r>
            <w:r w:rsidRPr="00306435">
              <w:rPr>
                <w:rFonts w:ascii="Bookman Old Style" w:eastAsia="Times New Roman" w:hAnsi="Bookman Old Style"/>
                <w:color w:val="000000"/>
                <w:lang w:val="en-ID" w:eastAsia="en-ID"/>
              </w:rPr>
              <w:br/>
              <w:t>depan</w:t>
            </w:r>
          </w:p>
        </w:tc>
        <w:tc>
          <w:tcPr>
            <w:tcW w:w="2213" w:type="dxa"/>
            <w:shd w:val="clear" w:color="auto" w:fill="auto"/>
            <w:noWrap/>
            <w:vAlign w:val="bottom"/>
            <w:hideMark/>
          </w:tcPr>
          <w:p w14:paraId="26AF51CA"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c>
          <w:tcPr>
            <w:tcW w:w="2115" w:type="dxa"/>
            <w:shd w:val="clear" w:color="auto" w:fill="auto"/>
            <w:noWrap/>
            <w:vAlign w:val="bottom"/>
            <w:hideMark/>
          </w:tcPr>
          <w:p w14:paraId="2EE18422"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r>
      <w:tr w:rsidR="00F86C9A" w:rsidRPr="00306435" w14:paraId="23BE67E1" w14:textId="77777777" w:rsidTr="00F86C9A">
        <w:trPr>
          <w:trHeight w:val="527"/>
        </w:trPr>
        <w:tc>
          <w:tcPr>
            <w:tcW w:w="4064" w:type="dxa"/>
            <w:shd w:val="clear" w:color="auto" w:fill="auto"/>
            <w:vAlign w:val="center"/>
            <w:hideMark/>
          </w:tcPr>
          <w:p w14:paraId="5F440E6F" w14:textId="0DD19DF0"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Mitigasi Risiko Kepatuhan yang telah dilaksanakan</w:t>
            </w:r>
          </w:p>
        </w:tc>
        <w:tc>
          <w:tcPr>
            <w:tcW w:w="2213" w:type="dxa"/>
            <w:shd w:val="clear" w:color="auto" w:fill="auto"/>
            <w:noWrap/>
            <w:vAlign w:val="bottom"/>
            <w:hideMark/>
          </w:tcPr>
          <w:p w14:paraId="50EAAAD0"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c>
          <w:tcPr>
            <w:tcW w:w="2115" w:type="dxa"/>
            <w:shd w:val="clear" w:color="auto" w:fill="auto"/>
            <w:noWrap/>
            <w:vAlign w:val="bottom"/>
            <w:hideMark/>
          </w:tcPr>
          <w:p w14:paraId="55A7DC61" w14:textId="77777777" w:rsidR="00F86C9A" w:rsidRPr="00306435" w:rsidRDefault="00F86C9A" w:rsidP="00F86C9A">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 </w:t>
            </w:r>
          </w:p>
        </w:tc>
      </w:tr>
    </w:tbl>
    <w:p w14:paraId="2B7DC4A0" w14:textId="77777777" w:rsidR="00F86C9A" w:rsidRPr="00306435" w:rsidRDefault="00F86C9A" w:rsidP="00F86C9A">
      <w:pPr>
        <w:spacing w:before="240" w:after="0" w:line="240" w:lineRule="auto"/>
        <w:ind w:left="1134"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Diisi dengan uraian singkat terkait informasi laporan kepatuhan pada posisi semester laporan</w:t>
      </w:r>
    </w:p>
    <w:p w14:paraId="21376E88" w14:textId="76AF03C8" w:rsidR="00F86C9A" w:rsidRPr="00306435" w:rsidRDefault="00F86C9A" w:rsidP="00F86C9A">
      <w:pPr>
        <w:spacing w:before="240" w:after="0" w:line="240" w:lineRule="auto"/>
        <w:ind w:left="1134"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Diisi dengan uraian singkat terkait informasi laporan kepatuhan pada posisi semester laporan sebelumnya</w:t>
      </w:r>
    </w:p>
    <w:p w14:paraId="1F2A3264" w14:textId="10FFC410" w:rsidR="002E358B" w:rsidRPr="00306435" w:rsidRDefault="002E358B" w:rsidP="002E17CC">
      <w:pPr>
        <w:pStyle w:val="ListParagraph"/>
        <w:numPr>
          <w:ilvl w:val="0"/>
          <w:numId w:val="52"/>
        </w:num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3431C9A0" w14:textId="4D14E09B" w:rsidR="002E358B" w:rsidRPr="00306435" w:rsidRDefault="002E358B" w:rsidP="00B648E4">
      <w:pPr>
        <w:pStyle w:val="Heading3"/>
        <w:keepLines w:val="0"/>
        <w:numPr>
          <w:ilvl w:val="0"/>
          <w:numId w:val="191"/>
        </w:numPr>
        <w:shd w:val="clear" w:color="auto" w:fill="0D0D0D" w:themeFill="text1" w:themeFillTint="F2"/>
        <w:autoSpaceDE w:val="0"/>
        <w:autoSpaceDN w:val="0"/>
        <w:spacing w:line="240" w:lineRule="auto"/>
        <w:ind w:left="426"/>
        <w:jc w:val="both"/>
        <w:rPr>
          <w:szCs w:val="24"/>
        </w:rPr>
      </w:pPr>
      <w:bookmarkStart w:id="53" w:name="_Toc207205323"/>
      <w:r w:rsidRPr="00306435">
        <w:rPr>
          <w:szCs w:val="24"/>
        </w:rPr>
        <w:t>Laporan Hasil Pengawasan Dewan Pengawas Syariah</w:t>
      </w:r>
      <w:bookmarkEnd w:id="53"/>
    </w:p>
    <w:p w14:paraId="34552C49" w14:textId="0326BD4A" w:rsidR="00D00BBD" w:rsidRPr="00306435" w:rsidRDefault="00F86C9A" w:rsidP="00D00BBD">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Laporan Hasil Pengawasan Dewan Pengawas Syariah (DPS) sesuai Surat Edaran Otorritas Jasa Keuangan mengenai Penerapan Tata Kelola Syariah bagi Bank Umum Syariah dan Unit Usaha Syariah</w:t>
      </w:r>
      <w:r w:rsidR="00D00BBD" w:rsidRPr="00306435">
        <w:rPr>
          <w:rFonts w:ascii="Bookman Old Style" w:hAnsi="Bookman Old Style"/>
          <w:sz w:val="24"/>
          <w:szCs w:val="24"/>
        </w:rPr>
        <w:t xml:space="preserve"> yang </w:t>
      </w:r>
      <w:r w:rsidRPr="00306435">
        <w:rPr>
          <w:rFonts w:ascii="Bookman Old Style" w:hAnsi="Bookman Old Style"/>
          <w:sz w:val="24"/>
          <w:szCs w:val="24"/>
        </w:rPr>
        <w:t>mencakup paling sedikit</w:t>
      </w:r>
      <w:r w:rsidR="00D00BBD" w:rsidRPr="00306435">
        <w:rPr>
          <w:rFonts w:ascii="Bookman Old Style" w:hAnsi="Bookman Old Style"/>
          <w:sz w:val="24"/>
          <w:szCs w:val="24"/>
        </w:rPr>
        <w:t xml:space="preserve"> berisi informasi mengenai</w:t>
      </w:r>
      <w:r w:rsidRPr="00306435">
        <w:rPr>
          <w:rFonts w:ascii="Bookman Old Style" w:hAnsi="Bookman Old Style"/>
          <w:sz w:val="24"/>
          <w:szCs w:val="24"/>
        </w:rPr>
        <w:t xml:space="preserve">: </w:t>
      </w:r>
    </w:p>
    <w:p w14:paraId="1182C43A" w14:textId="60AE9579" w:rsidR="00D00BBD" w:rsidRPr="00306435" w:rsidRDefault="00F86C9A" w:rsidP="002E17CC">
      <w:pPr>
        <w:pStyle w:val="ListParagraph"/>
        <w:numPr>
          <w:ilvl w:val="0"/>
          <w:numId w:val="9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hasil pengawasan DPS terhadap kebijakan dan jalannya kepengurusan oleh Direksi Bank terkait dengan penerapan Prinsip Syariah; </w:t>
      </w:r>
    </w:p>
    <w:p w14:paraId="4635C53B" w14:textId="77777777" w:rsidR="00D00BBD" w:rsidRPr="00306435" w:rsidRDefault="00F86C9A" w:rsidP="002E17CC">
      <w:pPr>
        <w:pStyle w:val="ListParagraph"/>
        <w:numPr>
          <w:ilvl w:val="0"/>
          <w:numId w:val="9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nasihat dan opini syariah DPS kepada Direksi Bank, termasuk hasil layanan konsultasi dan pendapat kepada fungsi kepatuhan syariah, fungsi manajemen risiko syariah, dan fungsi audit intern syariah;</w:t>
      </w:r>
    </w:p>
    <w:p w14:paraId="24B5CE00" w14:textId="77777777" w:rsidR="00D00BBD" w:rsidRPr="00306435" w:rsidRDefault="00F86C9A" w:rsidP="002E17CC">
      <w:pPr>
        <w:pStyle w:val="ListParagraph"/>
        <w:numPr>
          <w:ilvl w:val="0"/>
          <w:numId w:val="9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pendapat mengenai pemenuhan Prinsip Syariah kepada komite pendukung pelaksanaan tugas Dewan Komisaris; dan</w:t>
      </w:r>
    </w:p>
    <w:p w14:paraId="1202BDE3" w14:textId="77777777" w:rsidR="00D00BBD" w:rsidRPr="00306435" w:rsidRDefault="00F86C9A" w:rsidP="002E17CC">
      <w:pPr>
        <w:pStyle w:val="ListParagraph"/>
        <w:numPr>
          <w:ilvl w:val="0"/>
          <w:numId w:val="95"/>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tugas lainnya yang dilaksanakan oleh DPS, jika ada. </w:t>
      </w:r>
    </w:p>
    <w:p w14:paraId="71394B74" w14:textId="77777777" w:rsidR="008673DA" w:rsidRPr="00306435" w:rsidRDefault="008673DA" w:rsidP="008673DA">
      <w:pPr>
        <w:spacing w:after="0" w:line="240" w:lineRule="auto"/>
        <w:jc w:val="both"/>
        <w:rPr>
          <w:rFonts w:ascii="Bookman Old Style" w:hAnsi="Bookman Old Style"/>
          <w:sz w:val="24"/>
          <w:szCs w:val="24"/>
        </w:rPr>
      </w:pPr>
    </w:p>
    <w:p w14:paraId="7F3CA943" w14:textId="0881A8E7" w:rsidR="00D00BBD" w:rsidRPr="00306435" w:rsidRDefault="00D00BBD" w:rsidP="008673DA">
      <w:pPr>
        <w:spacing w:after="0" w:line="240" w:lineRule="auto"/>
        <w:ind w:firstLine="66"/>
        <w:jc w:val="both"/>
        <w:rPr>
          <w:rFonts w:ascii="Bookman Old Style" w:hAnsi="Bookman Old Style"/>
          <w:sz w:val="24"/>
          <w:szCs w:val="24"/>
        </w:rPr>
      </w:pPr>
      <w:r w:rsidRPr="00306435">
        <w:rPr>
          <w:rFonts w:ascii="Bookman Old Style" w:hAnsi="Bookman Old Style"/>
          <w:sz w:val="24"/>
          <w:szCs w:val="24"/>
        </w:rPr>
        <w:t xml:space="preserve">Laporan ini disampaikan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 xml:space="preserve">(.pdf). </w:t>
      </w:r>
    </w:p>
    <w:p w14:paraId="261405CB" w14:textId="77777777" w:rsidR="00D00BBD" w:rsidRPr="00306435" w:rsidRDefault="00D00BBD">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692EF53D" w14:textId="710E730A" w:rsidR="00D00BBD" w:rsidRPr="00306435" w:rsidRDefault="00D00BBD" w:rsidP="00B648E4">
      <w:pPr>
        <w:pStyle w:val="Heading3"/>
        <w:keepLines w:val="0"/>
        <w:numPr>
          <w:ilvl w:val="0"/>
          <w:numId w:val="191"/>
        </w:numPr>
        <w:shd w:val="clear" w:color="auto" w:fill="0D0D0D" w:themeFill="text1" w:themeFillTint="F2"/>
        <w:autoSpaceDE w:val="0"/>
        <w:autoSpaceDN w:val="0"/>
        <w:spacing w:line="240" w:lineRule="auto"/>
        <w:ind w:left="426"/>
        <w:jc w:val="both"/>
        <w:rPr>
          <w:i/>
          <w:szCs w:val="24"/>
          <w:lang w:val="en-US"/>
        </w:rPr>
      </w:pPr>
      <w:bookmarkStart w:id="54" w:name="_Toc207205324"/>
      <w:r w:rsidRPr="00306435">
        <w:rPr>
          <w:szCs w:val="24"/>
        </w:rPr>
        <w:t>Laporan</w:t>
      </w:r>
      <w:r w:rsidRPr="00306435">
        <w:rPr>
          <w:szCs w:val="24"/>
          <w:lang w:val="en-US"/>
        </w:rPr>
        <w:t xml:space="preserve"> </w:t>
      </w:r>
      <w:r w:rsidRPr="00306435">
        <w:rPr>
          <w:i/>
          <w:szCs w:val="24"/>
          <w:lang w:val="en-US"/>
        </w:rPr>
        <w:t>Survival Period Monitoring</w:t>
      </w:r>
      <w:bookmarkEnd w:id="54"/>
    </w:p>
    <w:p w14:paraId="498323B7" w14:textId="77777777" w:rsidR="00D00BBD" w:rsidRPr="00306435" w:rsidRDefault="00D00BBD" w:rsidP="00D00BBD">
      <w:pPr>
        <w:jc w:val="both"/>
        <w:rPr>
          <w:rFonts w:ascii="Bookman Old Style" w:hAnsi="Bookman Old Style"/>
          <w:sz w:val="24"/>
          <w:szCs w:val="24"/>
        </w:rPr>
        <w:sectPr w:rsidR="00D00BBD" w:rsidRPr="00306435" w:rsidSect="004C0A33">
          <w:pgSz w:w="12240" w:h="18720" w:code="41"/>
          <w:pgMar w:top="1701" w:right="1418" w:bottom="1418" w:left="1418" w:header="709" w:footer="709" w:gutter="0"/>
          <w:cols w:space="708"/>
          <w:docGrid w:linePitch="360"/>
        </w:sectPr>
      </w:pPr>
      <w:r w:rsidRPr="00306435">
        <w:rPr>
          <w:rFonts w:ascii="Bookman Old Style" w:hAnsi="Bookman Old Style"/>
          <w:sz w:val="24"/>
          <w:szCs w:val="24"/>
        </w:rPr>
        <w:t xml:space="preserve">Format dan pedoman pengisian Laporan </w:t>
      </w:r>
      <w:r w:rsidRPr="00306435">
        <w:rPr>
          <w:rFonts w:ascii="Bookman Old Style" w:hAnsi="Bookman Old Style"/>
          <w:i/>
          <w:sz w:val="24"/>
          <w:szCs w:val="24"/>
        </w:rPr>
        <w:t>survival period monitoring</w:t>
      </w:r>
      <w:r w:rsidRPr="00306435">
        <w:rPr>
          <w:rFonts w:ascii="Bookman Old Style" w:hAnsi="Bookman Old Style"/>
          <w:sz w:val="24"/>
          <w:szCs w:val="24"/>
        </w:rPr>
        <w:t xml:space="preserve"> mengacu pada Surat Edaran Otoritas Jasa Keuangan mengenai proses penilaian kecukupan likuiditas secara internal </w:t>
      </w:r>
      <w:r w:rsidRPr="00306435">
        <w:rPr>
          <w:rFonts w:ascii="Bookman Old Style" w:hAnsi="Bookman Old Style"/>
          <w:i/>
          <w:sz w:val="24"/>
          <w:szCs w:val="24"/>
        </w:rPr>
        <w:t>(internal liquidity adequacy assessment process</w:t>
      </w:r>
      <w:r w:rsidRPr="00306435">
        <w:rPr>
          <w:rFonts w:ascii="Bookman Old Style" w:hAnsi="Bookman Old Style"/>
          <w:sz w:val="24"/>
          <w:szCs w:val="24"/>
        </w:rPr>
        <w:t>) bagi bank umum</w:t>
      </w:r>
    </w:p>
    <w:p w14:paraId="1ECA0071" w14:textId="5CF37D68" w:rsidR="00DF60E8" w:rsidRPr="00306435" w:rsidRDefault="00DF60E8" w:rsidP="002E17CC">
      <w:pPr>
        <w:pStyle w:val="Heading2"/>
        <w:numPr>
          <w:ilvl w:val="0"/>
          <w:numId w:val="15"/>
        </w:numPr>
        <w:spacing w:line="240" w:lineRule="auto"/>
        <w:ind w:left="567" w:hanging="567"/>
        <w:rPr>
          <w:szCs w:val="24"/>
        </w:rPr>
      </w:pPr>
      <w:bookmarkStart w:id="55" w:name="_Toc207205325"/>
      <w:r w:rsidRPr="00306435">
        <w:rPr>
          <w:szCs w:val="24"/>
        </w:rPr>
        <w:t>KELOMPOK INFORMASI PRODUK, AKTIVITAS DAN KEGIATAN USAHA</w:t>
      </w:r>
      <w:bookmarkEnd w:id="55"/>
    </w:p>
    <w:p w14:paraId="79B901CD" w14:textId="49871D78" w:rsidR="00DF60E8" w:rsidRPr="00306435" w:rsidRDefault="00DF60E8" w:rsidP="00DF60E8">
      <w:pPr>
        <w:rPr>
          <w:rFonts w:ascii="Bookman Old Style" w:hAnsi="Bookman Old Style"/>
        </w:rPr>
      </w:pPr>
    </w:p>
    <w:p w14:paraId="5F825225" w14:textId="7B357E19" w:rsidR="000827CC" w:rsidRPr="00306435" w:rsidRDefault="00DF60E8" w:rsidP="002E17CC">
      <w:pPr>
        <w:pStyle w:val="Heading3"/>
        <w:keepLines w:val="0"/>
        <w:numPr>
          <w:ilvl w:val="0"/>
          <w:numId w:val="40"/>
        </w:numPr>
        <w:shd w:val="clear" w:color="auto" w:fill="0D0D0D" w:themeFill="text1" w:themeFillTint="F2"/>
        <w:autoSpaceDE w:val="0"/>
        <w:autoSpaceDN w:val="0"/>
        <w:spacing w:line="240" w:lineRule="auto"/>
        <w:ind w:hanging="720"/>
        <w:jc w:val="both"/>
        <w:rPr>
          <w:szCs w:val="24"/>
        </w:rPr>
      </w:pPr>
      <w:bookmarkStart w:id="56" w:name="_Toc207205326"/>
      <w:r w:rsidRPr="00306435">
        <w:rPr>
          <w:szCs w:val="24"/>
        </w:rPr>
        <w:t>Laporan Perkembangan Penyelenggaraan Laku Pandai</w:t>
      </w:r>
      <w:bookmarkEnd w:id="56"/>
    </w:p>
    <w:p w14:paraId="7496DDAA" w14:textId="673C80AD" w:rsidR="000827CC" w:rsidRPr="00306435" w:rsidRDefault="00A96560" w:rsidP="00435B3A">
      <w:pPr>
        <w:spacing w:after="0" w:line="240" w:lineRule="auto"/>
        <w:jc w:val="both"/>
        <w:rPr>
          <w:rFonts w:ascii="Bookman Old Style" w:eastAsia="Times New Roman" w:hAnsi="Bookman Old Style"/>
          <w:bCs/>
          <w:sz w:val="24"/>
          <w:szCs w:val="24"/>
          <w:lang w:val="id-ID" w:eastAsia="id-ID"/>
        </w:rPr>
      </w:pPr>
      <w:r w:rsidRPr="00306435">
        <w:rPr>
          <w:rFonts w:ascii="Bookman Old Style" w:hAnsi="Bookman Old Style"/>
          <w:sz w:val="24"/>
          <w:szCs w:val="24"/>
        </w:rPr>
        <w:t>Format dan tata cara penyampaian Laporan perkembangan penyelenggaraan Laku Pandai mengacu pada Ketentuan Otoritas Jasa Keuangan mengenai layanan keuangan tanpa kantor dalam rangka keuangan inklusif.</w:t>
      </w:r>
      <w:r w:rsidR="000827CC" w:rsidRPr="00306435">
        <w:rPr>
          <w:rFonts w:ascii="Bookman Old Style" w:hAnsi="Bookman Old Style"/>
          <w:szCs w:val="24"/>
        </w:rPr>
        <w:br w:type="page"/>
      </w:r>
    </w:p>
    <w:p w14:paraId="6C073116" w14:textId="15AAD869" w:rsidR="00A96560" w:rsidRPr="00306435" w:rsidRDefault="000827CC" w:rsidP="002E17CC">
      <w:pPr>
        <w:pStyle w:val="Heading3"/>
        <w:keepLines w:val="0"/>
        <w:numPr>
          <w:ilvl w:val="0"/>
          <w:numId w:val="40"/>
        </w:numPr>
        <w:shd w:val="clear" w:color="auto" w:fill="0D0D0D" w:themeFill="text1" w:themeFillTint="F2"/>
        <w:autoSpaceDE w:val="0"/>
        <w:autoSpaceDN w:val="0"/>
        <w:spacing w:line="240" w:lineRule="auto"/>
        <w:ind w:hanging="720"/>
        <w:jc w:val="both"/>
        <w:rPr>
          <w:rFonts w:cs="Calibri"/>
          <w:color w:val="FFFFFF" w:themeColor="background1"/>
          <w:szCs w:val="24"/>
        </w:rPr>
      </w:pPr>
      <w:bookmarkStart w:id="57" w:name="_Toc207205327"/>
      <w:r w:rsidRPr="00306435">
        <w:rPr>
          <w:rFonts w:cs="Calibri"/>
          <w:color w:val="FFFFFF" w:themeColor="background1"/>
          <w:szCs w:val="24"/>
        </w:rPr>
        <w:t>Laporan Kondisi Penyelenggaraan T</w:t>
      </w:r>
      <w:r w:rsidR="00F45B3B" w:rsidRPr="00306435">
        <w:rPr>
          <w:rFonts w:cs="Calibri"/>
          <w:color w:val="FFFFFF" w:themeColor="background1"/>
          <w:szCs w:val="24"/>
          <w:lang w:val="en-US"/>
        </w:rPr>
        <w:t>eknologi Informasi</w:t>
      </w:r>
      <w:bookmarkEnd w:id="57"/>
    </w:p>
    <w:p w14:paraId="061A9F52" w14:textId="16F2F425" w:rsidR="00435B3A" w:rsidRPr="00306435" w:rsidRDefault="00435B3A" w:rsidP="00435B3A">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Format dan </w:t>
      </w:r>
      <w:r w:rsidR="00137A91" w:rsidRPr="00306435">
        <w:rPr>
          <w:rFonts w:ascii="Bookman Old Style" w:hAnsi="Bookman Old Style"/>
          <w:sz w:val="24"/>
          <w:szCs w:val="24"/>
        </w:rPr>
        <w:t>pedoman pengisian</w:t>
      </w:r>
      <w:r w:rsidRPr="00306435">
        <w:rPr>
          <w:rFonts w:ascii="Bookman Old Style" w:hAnsi="Bookman Old Style"/>
          <w:sz w:val="24"/>
          <w:szCs w:val="24"/>
        </w:rPr>
        <w:t xml:space="preserve"> Laporan </w:t>
      </w:r>
      <w:r w:rsidR="00F45B3B" w:rsidRPr="00306435">
        <w:rPr>
          <w:rFonts w:ascii="Bookman Old Style" w:hAnsi="Bookman Old Style"/>
          <w:sz w:val="24"/>
          <w:szCs w:val="24"/>
        </w:rPr>
        <w:t xml:space="preserve">kondisi penyelenggaraan tekonologi informasi </w:t>
      </w:r>
      <w:r w:rsidRPr="00306435">
        <w:rPr>
          <w:rFonts w:ascii="Bookman Old Style" w:hAnsi="Bookman Old Style"/>
          <w:sz w:val="24"/>
          <w:szCs w:val="24"/>
        </w:rPr>
        <w:t xml:space="preserve">mengacu pada </w:t>
      </w:r>
      <w:r w:rsidR="00300D01" w:rsidRPr="00306435">
        <w:rPr>
          <w:rFonts w:ascii="Bookman Old Style" w:hAnsi="Bookman Old Style"/>
          <w:sz w:val="24"/>
          <w:szCs w:val="24"/>
        </w:rPr>
        <w:t xml:space="preserve">Surat Edaran </w:t>
      </w:r>
      <w:r w:rsidRPr="00306435">
        <w:rPr>
          <w:rFonts w:ascii="Bookman Old Style" w:hAnsi="Bookman Old Style"/>
          <w:sz w:val="24"/>
          <w:szCs w:val="24"/>
        </w:rPr>
        <w:t>Otoritas Jasa Keuangan mengenai penerapan manajemen risiko dalam penggunaan teknologi informasi oleh bank umum.</w:t>
      </w:r>
    </w:p>
    <w:p w14:paraId="328571C2" w14:textId="60F39BD1" w:rsidR="00435B3A" w:rsidRPr="00306435" w:rsidRDefault="00435B3A" w:rsidP="00435B3A">
      <w:pPr>
        <w:spacing w:after="0" w:line="240" w:lineRule="auto"/>
        <w:jc w:val="both"/>
        <w:rPr>
          <w:rFonts w:ascii="Bookman Old Style" w:hAnsi="Bookman Old Style" w:cs="Calibri"/>
          <w:color w:val="FFFFFF" w:themeColor="background1"/>
          <w:szCs w:val="24"/>
        </w:rPr>
      </w:pPr>
      <w:r w:rsidRPr="00306435">
        <w:rPr>
          <w:rFonts w:ascii="Bookman Old Style" w:hAnsi="Bookman Old Style" w:cs="Calibri"/>
          <w:sz w:val="24"/>
          <w:szCs w:val="24"/>
        </w:rPr>
        <w:t xml:space="preserve">Laporan </w:t>
      </w:r>
      <w:r w:rsidR="00F45B3B" w:rsidRPr="00306435">
        <w:rPr>
          <w:rFonts w:ascii="Bookman Old Style" w:hAnsi="Bookman Old Style" w:cs="Calibri"/>
          <w:sz w:val="24"/>
          <w:szCs w:val="24"/>
        </w:rPr>
        <w:t xml:space="preserve">kondisi penyelenggaraan teknologi informasi </w:t>
      </w:r>
      <w:r w:rsidRPr="00306435">
        <w:rPr>
          <w:rFonts w:ascii="Bookman Old Style" w:hAnsi="Bookman Old Style" w:cs="Calibri"/>
          <w:sz w:val="24"/>
          <w:szCs w:val="24"/>
        </w:rPr>
        <w:t xml:space="preserve">disampaikan dalam bentuk dokumen </w:t>
      </w:r>
      <w:r w:rsidRPr="00306435">
        <w:rPr>
          <w:rFonts w:ascii="Bookman Old Style" w:hAnsi="Bookman Old Style" w:cs="Calibri"/>
          <w:i/>
          <w:sz w:val="24"/>
          <w:szCs w:val="24"/>
        </w:rPr>
        <w:t>portable document format</w:t>
      </w:r>
      <w:r w:rsidR="00137A91" w:rsidRPr="00306435">
        <w:rPr>
          <w:rFonts w:ascii="Bookman Old Style" w:hAnsi="Bookman Old Style" w:cs="Calibri"/>
          <w:i/>
          <w:sz w:val="24"/>
          <w:szCs w:val="24"/>
        </w:rPr>
        <w:t xml:space="preserve"> </w:t>
      </w:r>
      <w:r w:rsidR="00137A91" w:rsidRPr="00306435">
        <w:rPr>
          <w:rFonts w:ascii="Bookman Old Style" w:hAnsi="Bookman Old Style" w:cs="Calibri"/>
          <w:sz w:val="24"/>
          <w:szCs w:val="24"/>
        </w:rPr>
        <w:t>(.pdf) kepada Otoritas Jasa Keuangan.</w:t>
      </w:r>
      <w:r w:rsidRPr="00306435">
        <w:rPr>
          <w:rFonts w:ascii="Bookman Old Style" w:hAnsi="Bookman Old Style" w:cs="Calibri"/>
          <w:color w:val="FFFFFF" w:themeColor="background1"/>
          <w:szCs w:val="24"/>
        </w:rPr>
        <w:br w:type="page"/>
      </w:r>
    </w:p>
    <w:p w14:paraId="31717FE2" w14:textId="77777777" w:rsidR="00435B3A" w:rsidRPr="00306435" w:rsidRDefault="00435B3A">
      <w:pPr>
        <w:spacing w:after="0" w:line="240" w:lineRule="auto"/>
        <w:rPr>
          <w:rFonts w:ascii="Bookman Old Style" w:eastAsia="Times New Roman" w:hAnsi="Bookman Old Style" w:cs="Calibri"/>
          <w:bCs/>
          <w:color w:val="FFFFFF" w:themeColor="background1"/>
          <w:sz w:val="24"/>
          <w:szCs w:val="24"/>
          <w:lang w:val="id-ID" w:eastAsia="id-ID"/>
        </w:rPr>
      </w:pPr>
    </w:p>
    <w:p w14:paraId="6185356F" w14:textId="3DBA80D5" w:rsidR="00A96560" w:rsidRPr="00306435" w:rsidRDefault="00A96560" w:rsidP="002E17CC">
      <w:pPr>
        <w:pStyle w:val="Heading3"/>
        <w:keepLines w:val="0"/>
        <w:numPr>
          <w:ilvl w:val="0"/>
          <w:numId w:val="40"/>
        </w:numPr>
        <w:shd w:val="clear" w:color="auto" w:fill="0D0D0D" w:themeFill="text1" w:themeFillTint="F2"/>
        <w:autoSpaceDE w:val="0"/>
        <w:autoSpaceDN w:val="0"/>
        <w:spacing w:line="240" w:lineRule="auto"/>
        <w:ind w:hanging="720"/>
        <w:jc w:val="both"/>
        <w:rPr>
          <w:color w:val="FFFFFF" w:themeColor="background1"/>
          <w:sz w:val="22"/>
          <w:szCs w:val="22"/>
        </w:rPr>
      </w:pPr>
      <w:bookmarkStart w:id="58" w:name="_Toc207205328"/>
      <w:r w:rsidRPr="00306435">
        <w:rPr>
          <w:color w:val="FFFFFF" w:themeColor="background1"/>
          <w:sz w:val="22"/>
          <w:szCs w:val="22"/>
          <w:lang w:val="en-US"/>
        </w:rPr>
        <w:t>Rencana Pengembangan T</w:t>
      </w:r>
      <w:r w:rsidR="00F45B3B" w:rsidRPr="00306435">
        <w:rPr>
          <w:color w:val="FFFFFF" w:themeColor="background1"/>
          <w:sz w:val="22"/>
          <w:szCs w:val="22"/>
          <w:lang w:val="en-US"/>
        </w:rPr>
        <w:t>eknologi Informasi</w:t>
      </w:r>
      <w:bookmarkEnd w:id="58"/>
    </w:p>
    <w:p w14:paraId="7027578E" w14:textId="685CDC4A" w:rsidR="00A96560" w:rsidRPr="00306435" w:rsidRDefault="00B5390C" w:rsidP="00300D01">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Rencana pengembangan </w:t>
      </w:r>
      <w:r w:rsidR="00F45B3B" w:rsidRPr="00306435">
        <w:rPr>
          <w:rFonts w:ascii="Bookman Old Style" w:hAnsi="Bookman Old Style"/>
          <w:sz w:val="24"/>
          <w:szCs w:val="24"/>
        </w:rPr>
        <w:t>teknologi informasi</w:t>
      </w:r>
      <w:r w:rsidRPr="00306435">
        <w:rPr>
          <w:rFonts w:ascii="Bookman Old Style" w:hAnsi="Bookman Old Style"/>
          <w:sz w:val="24"/>
          <w:szCs w:val="24"/>
        </w:rPr>
        <w:t xml:space="preserve"> merupakan dokumen yang menjabarkan rincian rencana pengembangan </w:t>
      </w:r>
      <w:r w:rsidR="00F45B3B" w:rsidRPr="00306435">
        <w:rPr>
          <w:rFonts w:ascii="Bookman Old Style" w:hAnsi="Bookman Old Style"/>
          <w:sz w:val="24"/>
          <w:szCs w:val="24"/>
        </w:rPr>
        <w:t>teknologi informasi</w:t>
      </w:r>
      <w:r w:rsidRPr="00306435">
        <w:rPr>
          <w:rFonts w:ascii="Bookman Old Style" w:hAnsi="Bookman Old Style"/>
          <w:sz w:val="24"/>
          <w:szCs w:val="24"/>
        </w:rPr>
        <w:t xml:space="preserve"> untuk jangka waktu 1 (satu) tahun. </w:t>
      </w:r>
      <w:r w:rsidR="00435B3A" w:rsidRPr="00306435">
        <w:rPr>
          <w:rFonts w:ascii="Bookman Old Style" w:hAnsi="Bookman Old Style"/>
          <w:sz w:val="24"/>
          <w:szCs w:val="24"/>
        </w:rPr>
        <w:t xml:space="preserve">Format dan tata cara penyampaian Laporan Rencana Pengembangan Tekonologi Informasi </w:t>
      </w:r>
      <w:r w:rsidRPr="00306435">
        <w:rPr>
          <w:rFonts w:ascii="Bookman Old Style" w:hAnsi="Bookman Old Style"/>
          <w:sz w:val="24"/>
          <w:szCs w:val="24"/>
        </w:rPr>
        <w:t>mengacu pada Ketentuan Otoritas Jasa Keuangan mengenai penyelenggaraan teknologi informasi oleh bank umum</w:t>
      </w:r>
    </w:p>
    <w:p w14:paraId="780CCD60" w14:textId="64853D63" w:rsidR="00A96560" w:rsidRPr="00306435" w:rsidRDefault="00300D01" w:rsidP="00137A91">
      <w:pPr>
        <w:spacing w:after="0" w:line="240" w:lineRule="auto"/>
        <w:jc w:val="both"/>
        <w:rPr>
          <w:rFonts w:ascii="Bookman Old Style" w:hAnsi="Bookman Old Style"/>
        </w:rPr>
      </w:pPr>
      <w:r w:rsidRPr="00306435">
        <w:rPr>
          <w:rFonts w:ascii="Bookman Old Style" w:hAnsi="Bookman Old Style" w:cs="Calibri"/>
          <w:sz w:val="24"/>
          <w:szCs w:val="24"/>
        </w:rPr>
        <w:t xml:space="preserve">Rencana </w:t>
      </w:r>
      <w:r w:rsidR="00F45B3B" w:rsidRPr="00306435">
        <w:rPr>
          <w:rFonts w:ascii="Bookman Old Style" w:hAnsi="Bookman Old Style" w:cs="Calibri"/>
          <w:sz w:val="24"/>
          <w:szCs w:val="24"/>
        </w:rPr>
        <w:t>p</w:t>
      </w:r>
      <w:r w:rsidRPr="00306435">
        <w:rPr>
          <w:rFonts w:ascii="Bookman Old Style" w:hAnsi="Bookman Old Style" w:cs="Calibri"/>
          <w:sz w:val="24"/>
          <w:szCs w:val="24"/>
        </w:rPr>
        <w:t xml:space="preserve">engembangan </w:t>
      </w:r>
      <w:r w:rsidR="00F45B3B" w:rsidRPr="00306435">
        <w:rPr>
          <w:rFonts w:ascii="Bookman Old Style" w:hAnsi="Bookman Old Style"/>
          <w:sz w:val="24"/>
          <w:szCs w:val="24"/>
        </w:rPr>
        <w:t>teknologi informasi</w:t>
      </w:r>
      <w:r w:rsidRPr="00306435">
        <w:rPr>
          <w:rFonts w:ascii="Bookman Old Style" w:hAnsi="Bookman Old Style" w:cs="Calibri"/>
          <w:sz w:val="24"/>
          <w:szCs w:val="24"/>
        </w:rPr>
        <w:t xml:space="preserve"> disampaikan dalam bentuk dokumen </w:t>
      </w:r>
      <w:r w:rsidRPr="00306435">
        <w:rPr>
          <w:rFonts w:ascii="Bookman Old Style" w:hAnsi="Bookman Old Style" w:cs="Calibri"/>
          <w:i/>
          <w:sz w:val="24"/>
          <w:szCs w:val="24"/>
        </w:rPr>
        <w:t>portable document format</w:t>
      </w:r>
      <w:r w:rsidR="00137A91" w:rsidRPr="00306435">
        <w:rPr>
          <w:rFonts w:ascii="Bookman Old Style" w:hAnsi="Bookman Old Style" w:cs="Calibri"/>
          <w:i/>
          <w:sz w:val="24"/>
          <w:szCs w:val="24"/>
        </w:rPr>
        <w:t xml:space="preserve"> </w:t>
      </w:r>
      <w:r w:rsidR="00137A91" w:rsidRPr="00306435">
        <w:rPr>
          <w:rFonts w:ascii="Bookman Old Style" w:hAnsi="Bookman Old Style" w:cs="Calibri"/>
          <w:sz w:val="24"/>
          <w:szCs w:val="24"/>
        </w:rPr>
        <w:t>(.pdf) kepada Otoritas Jasa Keuangan.</w:t>
      </w:r>
      <w:r w:rsidR="00137A91" w:rsidRPr="00306435">
        <w:rPr>
          <w:rFonts w:ascii="Bookman Old Style" w:hAnsi="Bookman Old Style" w:cs="Calibri"/>
          <w:color w:val="FFFFFF" w:themeColor="background1"/>
          <w:szCs w:val="24"/>
        </w:rPr>
        <w:br w:type="page"/>
      </w:r>
    </w:p>
    <w:p w14:paraId="03E835EC" w14:textId="77777777" w:rsidR="00DF60E8" w:rsidRPr="00306435" w:rsidRDefault="00DF60E8">
      <w:pPr>
        <w:spacing w:after="0" w:line="240" w:lineRule="auto"/>
        <w:rPr>
          <w:rFonts w:ascii="Bookman Old Style" w:hAnsi="Bookman Old Style"/>
        </w:rPr>
      </w:pPr>
    </w:p>
    <w:p w14:paraId="430FF920" w14:textId="5D8786DE" w:rsidR="00DF60E8" w:rsidRPr="00306435" w:rsidRDefault="00DF60E8" w:rsidP="002E17CC">
      <w:pPr>
        <w:pStyle w:val="Heading2"/>
        <w:numPr>
          <w:ilvl w:val="0"/>
          <w:numId w:val="15"/>
        </w:numPr>
        <w:spacing w:line="240" w:lineRule="auto"/>
        <w:ind w:left="567" w:hanging="567"/>
      </w:pPr>
      <w:bookmarkStart w:id="59" w:name="_Toc207205329"/>
      <w:r w:rsidRPr="00306435">
        <w:t>KELOMPOK INFORMASI</w:t>
      </w:r>
      <w:r w:rsidR="00445C95" w:rsidRPr="00306435">
        <w:t xml:space="preserve"> DATA POKOK</w:t>
      </w:r>
      <w:bookmarkEnd w:id="59"/>
    </w:p>
    <w:p w14:paraId="2370F92F" w14:textId="40143F8A" w:rsidR="00445C95" w:rsidRPr="00306435" w:rsidRDefault="00445C95" w:rsidP="00445C95">
      <w:pPr>
        <w:rPr>
          <w:rFonts w:ascii="Bookman Old Style" w:hAnsi="Bookman Old Style"/>
        </w:rPr>
      </w:pPr>
    </w:p>
    <w:p w14:paraId="63D66533" w14:textId="0B558AD1" w:rsidR="00445C95" w:rsidRPr="00306435" w:rsidRDefault="00445C95" w:rsidP="002E17CC">
      <w:pPr>
        <w:pStyle w:val="Heading3"/>
        <w:keepLines w:val="0"/>
        <w:numPr>
          <w:ilvl w:val="0"/>
          <w:numId w:val="41"/>
        </w:numPr>
        <w:shd w:val="clear" w:color="auto" w:fill="0D0D0D" w:themeFill="text1" w:themeFillTint="F2"/>
        <w:autoSpaceDE w:val="0"/>
        <w:autoSpaceDN w:val="0"/>
        <w:spacing w:line="240" w:lineRule="auto"/>
        <w:ind w:left="567" w:hanging="567"/>
        <w:jc w:val="both"/>
        <w:rPr>
          <w:szCs w:val="24"/>
        </w:rPr>
      </w:pPr>
      <w:bookmarkStart w:id="60" w:name="_Toc207205330"/>
      <w:r w:rsidRPr="00306435">
        <w:rPr>
          <w:szCs w:val="24"/>
        </w:rPr>
        <w:t>Laporan Data Jaringan Kantor</w:t>
      </w:r>
      <w:bookmarkEnd w:id="60"/>
    </w:p>
    <w:p w14:paraId="5A81C38A" w14:textId="77777777" w:rsidR="00540601" w:rsidRPr="00306435" w:rsidRDefault="00B5390C" w:rsidP="00345291">
      <w:pPr>
        <w:spacing w:after="0"/>
        <w:ind w:firstLine="567"/>
        <w:jc w:val="both"/>
        <w:rPr>
          <w:rFonts w:ascii="Bookman Old Style" w:hAnsi="Bookman Old Style"/>
          <w:sz w:val="24"/>
          <w:szCs w:val="24"/>
        </w:rPr>
      </w:pPr>
      <w:r w:rsidRPr="00306435">
        <w:rPr>
          <w:rFonts w:ascii="Bookman Old Style" w:hAnsi="Bookman Old Style"/>
          <w:sz w:val="24"/>
          <w:szCs w:val="24"/>
        </w:rPr>
        <w:t xml:space="preserve">Laporan yang disampaikan oleh BUS secara bulanan yang berisi informasi mengenai rincian jaringan kantor yang dimiliki BUS. Data yang dilaporkan merupakan data posisi. Pelaporan tidak hanya berupa perubahan data selama periode pelaporan, melainkan mencakup seluruh data yang telah dilaporkan sebelumnya. </w:t>
      </w:r>
    </w:p>
    <w:p w14:paraId="6B258DBB" w14:textId="6DA7D420" w:rsidR="00540601" w:rsidRPr="00306435" w:rsidRDefault="00540601" w:rsidP="00345291">
      <w:pPr>
        <w:spacing w:after="0"/>
        <w:ind w:firstLine="567"/>
        <w:jc w:val="both"/>
        <w:rPr>
          <w:rFonts w:ascii="Bookman Old Style" w:hAnsi="Bookman Old Style"/>
          <w:sz w:val="24"/>
          <w:szCs w:val="24"/>
        </w:rPr>
      </w:pPr>
      <w:r w:rsidRPr="00306435">
        <w:rPr>
          <w:rFonts w:ascii="Bookman Old Style" w:hAnsi="Bookman Old Style"/>
          <w:sz w:val="24"/>
          <w:szCs w:val="24"/>
        </w:rPr>
        <w:t>Selanjutnya sesuai dengan POJK APOLO Bank Umum, terdapat laporan-laporan berikut yang informasinya diperoleh dari laporan data jaringan kantor sehingga Penyampaian laporan ini tidak lagi dilakukan oleh Bank. Adapun laporan-laporan tersebut yakni:</w:t>
      </w:r>
    </w:p>
    <w:p w14:paraId="2120F8B3" w14:textId="7E04659A" w:rsidR="00540601" w:rsidRPr="00306435" w:rsidRDefault="00540601" w:rsidP="002E17CC">
      <w:pPr>
        <w:pStyle w:val="ListParagraph"/>
        <w:numPr>
          <w:ilvl w:val="0"/>
          <w:numId w:val="111"/>
        </w:numPr>
        <w:spacing w:after="0"/>
        <w:jc w:val="both"/>
        <w:rPr>
          <w:rFonts w:ascii="Bookman Old Style" w:hAnsi="Bookman Old Style"/>
          <w:sz w:val="24"/>
          <w:szCs w:val="24"/>
          <w:lang w:val="en-ID"/>
        </w:rPr>
      </w:pPr>
      <w:r w:rsidRPr="00306435">
        <w:rPr>
          <w:rFonts w:ascii="Bookman Old Style" w:hAnsi="Bookman Old Style"/>
          <w:sz w:val="24"/>
          <w:szCs w:val="24"/>
          <w:lang w:val="en-ID"/>
        </w:rPr>
        <w:t>Informasi efektif beroperasi alamat kantor Bank BHI pada alamat sebelumnya sehubungan dengan pemindahan sementara alamat jaringan kantor Bank BHI sesuai peraturan otoritas jasa keuangan mengenai bank umum syariah.</w:t>
      </w:r>
    </w:p>
    <w:p w14:paraId="1624973D" w14:textId="56C790EE" w:rsidR="00540601" w:rsidRPr="00306435" w:rsidRDefault="00540601" w:rsidP="002E17CC">
      <w:pPr>
        <w:pStyle w:val="ListParagraph"/>
        <w:numPr>
          <w:ilvl w:val="0"/>
          <w:numId w:val="111"/>
        </w:numPr>
        <w:spacing w:after="0"/>
        <w:jc w:val="both"/>
        <w:rPr>
          <w:rFonts w:ascii="Bookman Old Style" w:hAnsi="Bookman Old Style"/>
          <w:sz w:val="24"/>
          <w:szCs w:val="24"/>
          <w:lang w:val="en-ID"/>
        </w:rPr>
      </w:pPr>
      <w:r w:rsidRPr="00306435">
        <w:rPr>
          <w:rFonts w:ascii="Bookman Old Style" w:hAnsi="Bookman Old Style"/>
          <w:sz w:val="24"/>
          <w:szCs w:val="24"/>
          <w:lang w:val="sv-SE"/>
        </w:rPr>
        <w:t xml:space="preserve">Salinan izin pembukaan Kantor Bank BHI di Luar Negeri dari otoritas negara setempat </w:t>
      </w:r>
      <w:r w:rsidRPr="00306435">
        <w:rPr>
          <w:rFonts w:ascii="Bookman Old Style" w:hAnsi="Bookman Old Style"/>
          <w:sz w:val="24"/>
          <w:szCs w:val="24"/>
          <w:lang w:val="en-ID"/>
        </w:rPr>
        <w:t>sesuai peraturan otoritas jasa keuangan mengenai bank umum syariah.</w:t>
      </w:r>
    </w:p>
    <w:p w14:paraId="745D71B1" w14:textId="3FDF85A4" w:rsidR="00540601" w:rsidRPr="00306435" w:rsidRDefault="00540601" w:rsidP="002E17CC">
      <w:pPr>
        <w:pStyle w:val="ListParagraph"/>
        <w:numPr>
          <w:ilvl w:val="0"/>
          <w:numId w:val="111"/>
        </w:numPr>
        <w:spacing w:after="0"/>
        <w:jc w:val="both"/>
        <w:rPr>
          <w:rFonts w:ascii="Bookman Old Style" w:hAnsi="Bookman Old Style"/>
          <w:sz w:val="24"/>
          <w:szCs w:val="24"/>
          <w:lang w:val="en-ID"/>
        </w:rPr>
      </w:pPr>
      <w:r w:rsidRPr="00306435">
        <w:rPr>
          <w:rFonts w:ascii="Bookman Old Style" w:hAnsi="Bookman Old Style"/>
          <w:sz w:val="24"/>
          <w:szCs w:val="24"/>
          <w:lang w:val="sv-SE"/>
        </w:rPr>
        <w:t>Informasi efektif beroperasi alamat kantor Bank BHI pada alamat sebelumnya sehubungan dengan penutupan sementara kantor Bank BHI selain KP</w:t>
      </w:r>
      <w:r w:rsidRPr="00306435">
        <w:rPr>
          <w:rFonts w:ascii="Bookman Old Style" w:hAnsi="Bookman Old Style"/>
          <w:sz w:val="24"/>
          <w:szCs w:val="24"/>
          <w:lang w:val="en-ID"/>
        </w:rPr>
        <w:t xml:space="preserve"> sesuai peraturan otoritas jasa keuangan mengenai bank umum syariah.</w:t>
      </w:r>
    </w:p>
    <w:p w14:paraId="136FCC40" w14:textId="69F4EE0E" w:rsidR="00540601" w:rsidRPr="00306435" w:rsidRDefault="00540601" w:rsidP="002E17CC">
      <w:pPr>
        <w:numPr>
          <w:ilvl w:val="0"/>
          <w:numId w:val="111"/>
        </w:numPr>
        <w:jc w:val="both"/>
        <w:rPr>
          <w:rFonts w:ascii="Bookman Old Style" w:hAnsi="Bookman Old Style"/>
          <w:sz w:val="24"/>
          <w:szCs w:val="24"/>
          <w:lang w:val="en-ID"/>
        </w:rPr>
        <w:sectPr w:rsidR="00540601" w:rsidRPr="00306435" w:rsidSect="00622EF8">
          <w:pgSz w:w="12240" w:h="18720" w:code="41"/>
          <w:pgMar w:top="1701" w:right="1418" w:bottom="1418" w:left="1418" w:header="709" w:footer="709" w:gutter="0"/>
          <w:cols w:space="708"/>
          <w:docGrid w:linePitch="360"/>
        </w:sectPr>
      </w:pPr>
    </w:p>
    <w:p w14:paraId="71E5FD0C" w14:textId="2E8E27D8" w:rsidR="000559EC" w:rsidRPr="00306435" w:rsidRDefault="000559EC" w:rsidP="00096319">
      <w:pPr>
        <w:rPr>
          <w:rFonts w:ascii="Bookman Old Style" w:hAnsi="Bookman Old Style"/>
          <w:b/>
          <w:noProof/>
          <w:sz w:val="24"/>
          <w:szCs w:val="24"/>
        </w:rPr>
      </w:pPr>
      <w:bookmarkStart w:id="61" w:name="_Toc55166459"/>
      <w:r w:rsidRPr="00306435">
        <w:rPr>
          <w:rFonts w:ascii="Bookman Old Style" w:hAnsi="Bookman Old Style"/>
          <w:b/>
          <w:noProof/>
          <w:sz w:val="24"/>
          <w:szCs w:val="24"/>
        </w:rPr>
        <w:t xml:space="preserve">Format </w:t>
      </w:r>
      <w:r w:rsidR="00137A91" w:rsidRPr="00306435">
        <w:rPr>
          <w:rFonts w:ascii="Bookman Old Style" w:hAnsi="Bookman Old Style"/>
          <w:b/>
          <w:noProof/>
          <w:sz w:val="24"/>
          <w:szCs w:val="24"/>
        </w:rPr>
        <w:t xml:space="preserve">dan Pedoman Pengisian </w:t>
      </w:r>
      <w:r w:rsidRPr="00306435">
        <w:rPr>
          <w:rFonts w:ascii="Bookman Old Style" w:hAnsi="Bookman Old Style"/>
          <w:b/>
          <w:noProof/>
          <w:sz w:val="24"/>
          <w:szCs w:val="24"/>
        </w:rPr>
        <w:t>Laporan</w:t>
      </w:r>
      <w:bookmarkEnd w:id="61"/>
      <w:r w:rsidRPr="00306435">
        <w:rPr>
          <w:rFonts w:ascii="Bookman Old Style" w:hAnsi="Bookman Old Style"/>
          <w:b/>
          <w:noProof/>
          <w:sz w:val="24"/>
          <w:szCs w:val="24"/>
        </w:rPr>
        <w:t xml:space="preserve"> Data Jaringan Kantor</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45"/>
        <w:gridCol w:w="1544"/>
        <w:gridCol w:w="1545"/>
        <w:gridCol w:w="1545"/>
        <w:gridCol w:w="1544"/>
        <w:gridCol w:w="1545"/>
        <w:gridCol w:w="1544"/>
        <w:gridCol w:w="1545"/>
        <w:gridCol w:w="1545"/>
      </w:tblGrid>
      <w:tr w:rsidR="000559EC" w:rsidRPr="00306435" w14:paraId="7904B992" w14:textId="77777777" w:rsidTr="00F45B3B">
        <w:trPr>
          <w:trHeight w:val="58"/>
        </w:trPr>
        <w:tc>
          <w:tcPr>
            <w:tcW w:w="1544" w:type="dxa"/>
            <w:vMerge w:val="restart"/>
            <w:shd w:val="clear" w:color="auto" w:fill="D9D9D9" w:themeFill="background1" w:themeFillShade="D9"/>
            <w:vAlign w:val="center"/>
            <w:hideMark/>
          </w:tcPr>
          <w:p w14:paraId="1F29A155"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Status Kantor</w:t>
            </w:r>
          </w:p>
        </w:tc>
        <w:tc>
          <w:tcPr>
            <w:tcW w:w="1545" w:type="dxa"/>
            <w:vMerge w:val="restart"/>
            <w:shd w:val="clear" w:color="auto" w:fill="D9D9D9" w:themeFill="background1" w:themeFillShade="D9"/>
            <w:vAlign w:val="center"/>
            <w:hideMark/>
          </w:tcPr>
          <w:p w14:paraId="1B1F09FB"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Sandi Kantor Cabang Induk</w:t>
            </w:r>
          </w:p>
        </w:tc>
        <w:tc>
          <w:tcPr>
            <w:tcW w:w="1544" w:type="dxa"/>
            <w:vMerge w:val="restart"/>
            <w:shd w:val="clear" w:color="auto" w:fill="D9D9D9" w:themeFill="background1" w:themeFillShade="D9"/>
            <w:vAlign w:val="center"/>
            <w:hideMark/>
          </w:tcPr>
          <w:p w14:paraId="10CE9C55"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 xml:space="preserve">Sandi Kantor </w:t>
            </w:r>
          </w:p>
        </w:tc>
        <w:tc>
          <w:tcPr>
            <w:tcW w:w="1545" w:type="dxa"/>
            <w:vMerge w:val="restart"/>
            <w:shd w:val="clear" w:color="auto" w:fill="D9D9D9" w:themeFill="background1" w:themeFillShade="D9"/>
            <w:vAlign w:val="center"/>
            <w:hideMark/>
          </w:tcPr>
          <w:p w14:paraId="61501A8E"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Nama Kantor</w:t>
            </w:r>
          </w:p>
        </w:tc>
        <w:tc>
          <w:tcPr>
            <w:tcW w:w="1545" w:type="dxa"/>
            <w:vMerge w:val="restart"/>
            <w:shd w:val="clear" w:color="auto" w:fill="D9D9D9" w:themeFill="background1" w:themeFillShade="D9"/>
            <w:vAlign w:val="center"/>
            <w:hideMark/>
          </w:tcPr>
          <w:p w14:paraId="5917A3D5"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Alamat</w:t>
            </w:r>
          </w:p>
        </w:tc>
        <w:tc>
          <w:tcPr>
            <w:tcW w:w="3089" w:type="dxa"/>
            <w:gridSpan w:val="2"/>
            <w:shd w:val="clear" w:color="auto" w:fill="D9D9D9" w:themeFill="background1" w:themeFillShade="D9"/>
            <w:vAlign w:val="center"/>
            <w:hideMark/>
          </w:tcPr>
          <w:p w14:paraId="7AF511F2"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Koordinat Kantor</w:t>
            </w:r>
          </w:p>
        </w:tc>
        <w:tc>
          <w:tcPr>
            <w:tcW w:w="1544" w:type="dxa"/>
            <w:vMerge w:val="restart"/>
            <w:shd w:val="clear" w:color="auto" w:fill="D9D9D9" w:themeFill="background1" w:themeFillShade="D9"/>
            <w:vAlign w:val="center"/>
            <w:hideMark/>
          </w:tcPr>
          <w:p w14:paraId="26BE5C83"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Kabupaten/ Kota</w:t>
            </w:r>
          </w:p>
        </w:tc>
        <w:tc>
          <w:tcPr>
            <w:tcW w:w="1545" w:type="dxa"/>
            <w:vMerge w:val="restart"/>
            <w:shd w:val="clear" w:color="auto" w:fill="D9D9D9" w:themeFill="background1" w:themeFillShade="D9"/>
            <w:vAlign w:val="center"/>
            <w:hideMark/>
          </w:tcPr>
          <w:p w14:paraId="6FEFE122"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Kode Pos</w:t>
            </w:r>
          </w:p>
        </w:tc>
        <w:tc>
          <w:tcPr>
            <w:tcW w:w="1545" w:type="dxa"/>
            <w:vMerge w:val="restart"/>
            <w:shd w:val="clear" w:color="auto" w:fill="D9D9D9" w:themeFill="background1" w:themeFillShade="D9"/>
            <w:vAlign w:val="center"/>
            <w:hideMark/>
          </w:tcPr>
          <w:p w14:paraId="609CC37F"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Nomor Telepon</w:t>
            </w:r>
          </w:p>
        </w:tc>
      </w:tr>
      <w:tr w:rsidR="000559EC" w:rsidRPr="00306435" w14:paraId="73CCA0F8" w14:textId="77777777" w:rsidTr="00F673A4">
        <w:trPr>
          <w:trHeight w:val="300"/>
        </w:trPr>
        <w:tc>
          <w:tcPr>
            <w:tcW w:w="1544" w:type="dxa"/>
            <w:vMerge/>
            <w:vAlign w:val="center"/>
            <w:hideMark/>
          </w:tcPr>
          <w:p w14:paraId="45501F75" w14:textId="77777777" w:rsidR="000559EC" w:rsidRPr="00306435" w:rsidRDefault="000559EC" w:rsidP="00345291">
            <w:pPr>
              <w:spacing w:before="40" w:after="40"/>
              <w:rPr>
                <w:rFonts w:ascii="Bookman Old Style" w:hAnsi="Bookman Old Style" w:cs="Calibri"/>
                <w:bCs/>
                <w:sz w:val="20"/>
                <w:szCs w:val="20"/>
                <w:u w:val="single"/>
              </w:rPr>
            </w:pPr>
          </w:p>
        </w:tc>
        <w:tc>
          <w:tcPr>
            <w:tcW w:w="1545" w:type="dxa"/>
            <w:vMerge/>
            <w:vAlign w:val="center"/>
            <w:hideMark/>
          </w:tcPr>
          <w:p w14:paraId="2DD3AA71" w14:textId="77777777" w:rsidR="000559EC" w:rsidRPr="00306435" w:rsidRDefault="000559EC" w:rsidP="00345291">
            <w:pPr>
              <w:spacing w:before="40" w:after="40"/>
              <w:rPr>
                <w:rFonts w:ascii="Bookman Old Style" w:hAnsi="Bookman Old Style" w:cs="Calibri"/>
                <w:bCs/>
                <w:sz w:val="20"/>
                <w:szCs w:val="20"/>
              </w:rPr>
            </w:pPr>
          </w:p>
        </w:tc>
        <w:tc>
          <w:tcPr>
            <w:tcW w:w="1544" w:type="dxa"/>
            <w:vMerge/>
            <w:vAlign w:val="center"/>
            <w:hideMark/>
          </w:tcPr>
          <w:p w14:paraId="2C3E69D9" w14:textId="77777777" w:rsidR="000559EC" w:rsidRPr="00306435" w:rsidRDefault="000559EC" w:rsidP="00345291">
            <w:pPr>
              <w:spacing w:before="40" w:after="40"/>
              <w:rPr>
                <w:rFonts w:ascii="Bookman Old Style" w:hAnsi="Bookman Old Style" w:cs="Calibri"/>
                <w:bCs/>
                <w:sz w:val="20"/>
                <w:szCs w:val="20"/>
              </w:rPr>
            </w:pPr>
          </w:p>
        </w:tc>
        <w:tc>
          <w:tcPr>
            <w:tcW w:w="1545" w:type="dxa"/>
            <w:vMerge/>
            <w:vAlign w:val="center"/>
            <w:hideMark/>
          </w:tcPr>
          <w:p w14:paraId="716F7788" w14:textId="77777777" w:rsidR="000559EC" w:rsidRPr="00306435" w:rsidRDefault="000559EC" w:rsidP="00345291">
            <w:pPr>
              <w:spacing w:before="40" w:after="40"/>
              <w:rPr>
                <w:rFonts w:ascii="Bookman Old Style" w:hAnsi="Bookman Old Style" w:cs="Calibri"/>
                <w:bCs/>
                <w:sz w:val="20"/>
                <w:szCs w:val="20"/>
              </w:rPr>
            </w:pPr>
          </w:p>
        </w:tc>
        <w:tc>
          <w:tcPr>
            <w:tcW w:w="1545" w:type="dxa"/>
            <w:vMerge/>
            <w:vAlign w:val="center"/>
            <w:hideMark/>
          </w:tcPr>
          <w:p w14:paraId="5C49841B" w14:textId="77777777" w:rsidR="000559EC" w:rsidRPr="00306435" w:rsidRDefault="000559EC" w:rsidP="00345291">
            <w:pPr>
              <w:spacing w:before="40" w:after="40"/>
              <w:rPr>
                <w:rFonts w:ascii="Bookman Old Style" w:hAnsi="Bookman Old Style" w:cs="Calibri"/>
                <w:bCs/>
                <w:sz w:val="20"/>
                <w:szCs w:val="20"/>
              </w:rPr>
            </w:pPr>
          </w:p>
        </w:tc>
        <w:tc>
          <w:tcPr>
            <w:tcW w:w="1544" w:type="dxa"/>
            <w:shd w:val="clear" w:color="auto" w:fill="BFBFBF" w:themeFill="background1" w:themeFillShade="BF"/>
            <w:vAlign w:val="center"/>
            <w:hideMark/>
          </w:tcPr>
          <w:p w14:paraId="0B5DE8A3" w14:textId="77777777" w:rsidR="000559EC" w:rsidRPr="00306435" w:rsidRDefault="000559EC" w:rsidP="00345291">
            <w:pPr>
              <w:spacing w:before="40" w:after="40"/>
              <w:jc w:val="center"/>
              <w:rPr>
                <w:rFonts w:ascii="Bookman Old Style" w:hAnsi="Bookman Old Style" w:cs="Calibri"/>
                <w:b/>
                <w:bCs/>
                <w:i/>
                <w:iCs/>
                <w:sz w:val="20"/>
                <w:szCs w:val="20"/>
              </w:rPr>
            </w:pPr>
            <w:r w:rsidRPr="00306435">
              <w:rPr>
                <w:rFonts w:ascii="Bookman Old Style" w:hAnsi="Bookman Old Style" w:cs="Calibri"/>
                <w:b/>
                <w:bCs/>
                <w:i/>
                <w:iCs/>
                <w:sz w:val="20"/>
                <w:szCs w:val="20"/>
              </w:rPr>
              <w:t>Latitude</w:t>
            </w:r>
          </w:p>
        </w:tc>
        <w:tc>
          <w:tcPr>
            <w:tcW w:w="1545" w:type="dxa"/>
            <w:shd w:val="clear" w:color="auto" w:fill="BFBFBF" w:themeFill="background1" w:themeFillShade="BF"/>
            <w:vAlign w:val="center"/>
            <w:hideMark/>
          </w:tcPr>
          <w:p w14:paraId="2CB26D1D" w14:textId="77777777" w:rsidR="000559EC" w:rsidRPr="00306435" w:rsidRDefault="000559EC" w:rsidP="00345291">
            <w:pPr>
              <w:spacing w:before="40" w:after="40"/>
              <w:jc w:val="center"/>
              <w:rPr>
                <w:rFonts w:ascii="Bookman Old Style" w:hAnsi="Bookman Old Style" w:cs="Calibri"/>
                <w:b/>
                <w:bCs/>
                <w:i/>
                <w:iCs/>
                <w:sz w:val="20"/>
                <w:szCs w:val="20"/>
              </w:rPr>
            </w:pPr>
            <w:r w:rsidRPr="00306435">
              <w:rPr>
                <w:rFonts w:ascii="Bookman Old Style" w:hAnsi="Bookman Old Style" w:cs="Calibri"/>
                <w:b/>
                <w:bCs/>
                <w:i/>
                <w:iCs/>
                <w:sz w:val="20"/>
                <w:szCs w:val="20"/>
              </w:rPr>
              <w:t>Longitude</w:t>
            </w:r>
          </w:p>
        </w:tc>
        <w:tc>
          <w:tcPr>
            <w:tcW w:w="1544" w:type="dxa"/>
            <w:vMerge/>
            <w:shd w:val="clear" w:color="auto" w:fill="auto"/>
            <w:vAlign w:val="center"/>
            <w:hideMark/>
          </w:tcPr>
          <w:p w14:paraId="5410B857" w14:textId="77777777" w:rsidR="000559EC" w:rsidRPr="00306435" w:rsidRDefault="000559EC" w:rsidP="00345291">
            <w:pPr>
              <w:spacing w:before="40" w:after="40"/>
              <w:jc w:val="center"/>
              <w:rPr>
                <w:rFonts w:ascii="Bookman Old Style" w:hAnsi="Bookman Old Style" w:cs="Calibri"/>
                <w:bCs/>
                <w:sz w:val="20"/>
                <w:szCs w:val="20"/>
                <w:u w:val="single"/>
              </w:rPr>
            </w:pPr>
          </w:p>
        </w:tc>
        <w:tc>
          <w:tcPr>
            <w:tcW w:w="1545" w:type="dxa"/>
            <w:vMerge/>
            <w:vAlign w:val="center"/>
            <w:hideMark/>
          </w:tcPr>
          <w:p w14:paraId="207CD466" w14:textId="77777777" w:rsidR="000559EC" w:rsidRPr="00306435" w:rsidRDefault="000559EC" w:rsidP="00345291">
            <w:pPr>
              <w:spacing w:before="40" w:after="40"/>
              <w:rPr>
                <w:rFonts w:ascii="Bookman Old Style" w:hAnsi="Bookman Old Style" w:cs="Calibri"/>
                <w:bCs/>
                <w:sz w:val="20"/>
                <w:szCs w:val="20"/>
              </w:rPr>
            </w:pPr>
          </w:p>
        </w:tc>
        <w:tc>
          <w:tcPr>
            <w:tcW w:w="1545" w:type="dxa"/>
            <w:vMerge/>
            <w:vAlign w:val="center"/>
            <w:hideMark/>
          </w:tcPr>
          <w:p w14:paraId="6FED0B05" w14:textId="77777777" w:rsidR="000559EC" w:rsidRPr="00306435" w:rsidRDefault="000559EC" w:rsidP="00345291">
            <w:pPr>
              <w:spacing w:before="40" w:after="40"/>
              <w:rPr>
                <w:rFonts w:ascii="Bookman Old Style" w:hAnsi="Bookman Old Style" w:cs="Calibri"/>
                <w:bCs/>
                <w:sz w:val="20"/>
                <w:szCs w:val="20"/>
              </w:rPr>
            </w:pPr>
          </w:p>
        </w:tc>
      </w:tr>
      <w:tr w:rsidR="000559EC" w:rsidRPr="00306435" w14:paraId="1EBCC94A" w14:textId="77777777" w:rsidTr="00F673A4">
        <w:trPr>
          <w:trHeight w:val="315"/>
        </w:trPr>
        <w:tc>
          <w:tcPr>
            <w:tcW w:w="1544" w:type="dxa"/>
            <w:shd w:val="clear" w:color="auto" w:fill="D9D9D9" w:themeFill="background1" w:themeFillShade="D9"/>
            <w:vAlign w:val="center"/>
            <w:hideMark/>
          </w:tcPr>
          <w:p w14:paraId="0C484880"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I</w:t>
            </w:r>
          </w:p>
        </w:tc>
        <w:tc>
          <w:tcPr>
            <w:tcW w:w="1545" w:type="dxa"/>
            <w:shd w:val="clear" w:color="auto" w:fill="D9D9D9" w:themeFill="background1" w:themeFillShade="D9"/>
            <w:vAlign w:val="center"/>
            <w:hideMark/>
          </w:tcPr>
          <w:p w14:paraId="4C121A76"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II </w:t>
            </w:r>
          </w:p>
        </w:tc>
        <w:tc>
          <w:tcPr>
            <w:tcW w:w="1544" w:type="dxa"/>
            <w:shd w:val="clear" w:color="auto" w:fill="D9D9D9" w:themeFill="background1" w:themeFillShade="D9"/>
            <w:vAlign w:val="center"/>
            <w:hideMark/>
          </w:tcPr>
          <w:p w14:paraId="6D8DF10A"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III </w:t>
            </w:r>
          </w:p>
        </w:tc>
        <w:tc>
          <w:tcPr>
            <w:tcW w:w="1545" w:type="dxa"/>
            <w:shd w:val="clear" w:color="auto" w:fill="D9D9D9" w:themeFill="background1" w:themeFillShade="D9"/>
            <w:vAlign w:val="center"/>
            <w:hideMark/>
          </w:tcPr>
          <w:p w14:paraId="7964F41B"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IV</w:t>
            </w:r>
          </w:p>
        </w:tc>
        <w:tc>
          <w:tcPr>
            <w:tcW w:w="1545" w:type="dxa"/>
            <w:shd w:val="clear" w:color="auto" w:fill="D9D9D9" w:themeFill="background1" w:themeFillShade="D9"/>
            <w:vAlign w:val="center"/>
            <w:hideMark/>
          </w:tcPr>
          <w:p w14:paraId="30F5AA2B"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V </w:t>
            </w:r>
          </w:p>
        </w:tc>
        <w:tc>
          <w:tcPr>
            <w:tcW w:w="1544" w:type="dxa"/>
            <w:shd w:val="clear" w:color="auto" w:fill="D9D9D9" w:themeFill="background1" w:themeFillShade="D9"/>
            <w:vAlign w:val="center"/>
            <w:hideMark/>
          </w:tcPr>
          <w:p w14:paraId="5B8DFEEC"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VI.1</w:t>
            </w:r>
          </w:p>
        </w:tc>
        <w:tc>
          <w:tcPr>
            <w:tcW w:w="1545" w:type="dxa"/>
            <w:shd w:val="clear" w:color="auto" w:fill="D9D9D9" w:themeFill="background1" w:themeFillShade="D9"/>
            <w:vAlign w:val="center"/>
            <w:hideMark/>
          </w:tcPr>
          <w:p w14:paraId="717992A0"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VI.2 </w:t>
            </w:r>
          </w:p>
        </w:tc>
        <w:tc>
          <w:tcPr>
            <w:tcW w:w="1544" w:type="dxa"/>
            <w:shd w:val="clear" w:color="auto" w:fill="D9D9D9" w:themeFill="background1" w:themeFillShade="D9"/>
            <w:vAlign w:val="center"/>
            <w:hideMark/>
          </w:tcPr>
          <w:p w14:paraId="5FFAFDBB"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VII </w:t>
            </w:r>
          </w:p>
        </w:tc>
        <w:tc>
          <w:tcPr>
            <w:tcW w:w="1545" w:type="dxa"/>
            <w:shd w:val="clear" w:color="auto" w:fill="D9D9D9" w:themeFill="background1" w:themeFillShade="D9"/>
            <w:vAlign w:val="center"/>
            <w:hideMark/>
          </w:tcPr>
          <w:p w14:paraId="3AE4E7A5"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VIII </w:t>
            </w:r>
          </w:p>
        </w:tc>
        <w:tc>
          <w:tcPr>
            <w:tcW w:w="1545" w:type="dxa"/>
            <w:shd w:val="clear" w:color="auto" w:fill="D9D9D9" w:themeFill="background1" w:themeFillShade="D9"/>
            <w:vAlign w:val="center"/>
            <w:hideMark/>
          </w:tcPr>
          <w:p w14:paraId="7A977051"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IX </w:t>
            </w:r>
          </w:p>
        </w:tc>
      </w:tr>
      <w:tr w:rsidR="000559EC" w:rsidRPr="00306435" w14:paraId="3D280584" w14:textId="77777777" w:rsidTr="00096319">
        <w:trPr>
          <w:trHeight w:val="744"/>
        </w:trPr>
        <w:tc>
          <w:tcPr>
            <w:tcW w:w="1544" w:type="dxa"/>
            <w:shd w:val="clear" w:color="auto" w:fill="auto"/>
            <w:vAlign w:val="center"/>
          </w:tcPr>
          <w:p w14:paraId="160953A8" w14:textId="77777777" w:rsidR="000559EC" w:rsidRPr="00306435" w:rsidRDefault="000559EC" w:rsidP="00096319">
            <w:pPr>
              <w:spacing w:before="40" w:after="40"/>
              <w:rPr>
                <w:rFonts w:ascii="Bookman Old Style" w:hAnsi="Bookman Old Style" w:cs="Calibri"/>
                <w:bCs/>
                <w:sz w:val="20"/>
                <w:szCs w:val="20"/>
              </w:rPr>
            </w:pPr>
          </w:p>
          <w:p w14:paraId="7EDB137E" w14:textId="77777777" w:rsidR="000559EC" w:rsidRPr="00306435" w:rsidRDefault="000559EC" w:rsidP="00345291">
            <w:pPr>
              <w:spacing w:before="40" w:after="40"/>
              <w:jc w:val="center"/>
              <w:rPr>
                <w:rFonts w:ascii="Bookman Old Style" w:hAnsi="Bookman Old Style" w:cs="Calibri"/>
                <w:bCs/>
                <w:sz w:val="20"/>
                <w:szCs w:val="20"/>
              </w:rPr>
            </w:pPr>
          </w:p>
        </w:tc>
        <w:tc>
          <w:tcPr>
            <w:tcW w:w="1545" w:type="dxa"/>
            <w:shd w:val="clear" w:color="auto" w:fill="auto"/>
            <w:vAlign w:val="center"/>
          </w:tcPr>
          <w:p w14:paraId="3587C335" w14:textId="77777777" w:rsidR="000559EC" w:rsidRPr="00306435" w:rsidRDefault="000559EC" w:rsidP="00345291">
            <w:pPr>
              <w:spacing w:before="40" w:after="40"/>
              <w:jc w:val="center"/>
              <w:rPr>
                <w:rFonts w:ascii="Bookman Old Style" w:hAnsi="Bookman Old Style" w:cs="Calibri"/>
                <w:bCs/>
                <w:sz w:val="20"/>
                <w:szCs w:val="20"/>
              </w:rPr>
            </w:pPr>
          </w:p>
        </w:tc>
        <w:tc>
          <w:tcPr>
            <w:tcW w:w="1544" w:type="dxa"/>
            <w:shd w:val="clear" w:color="auto" w:fill="auto"/>
            <w:vAlign w:val="center"/>
          </w:tcPr>
          <w:p w14:paraId="34589A9A" w14:textId="77777777" w:rsidR="000559EC" w:rsidRPr="00306435" w:rsidRDefault="000559EC" w:rsidP="00345291">
            <w:pPr>
              <w:spacing w:before="40" w:after="40"/>
              <w:jc w:val="center"/>
              <w:rPr>
                <w:rFonts w:ascii="Bookman Old Style" w:hAnsi="Bookman Old Style" w:cs="Calibri"/>
                <w:bCs/>
                <w:sz w:val="20"/>
                <w:szCs w:val="20"/>
              </w:rPr>
            </w:pPr>
          </w:p>
        </w:tc>
        <w:tc>
          <w:tcPr>
            <w:tcW w:w="1545" w:type="dxa"/>
            <w:shd w:val="clear" w:color="auto" w:fill="auto"/>
            <w:vAlign w:val="center"/>
          </w:tcPr>
          <w:p w14:paraId="462FD153" w14:textId="77777777" w:rsidR="000559EC" w:rsidRPr="00306435" w:rsidRDefault="000559EC" w:rsidP="00096319">
            <w:pPr>
              <w:spacing w:before="40" w:after="40"/>
              <w:rPr>
                <w:rFonts w:ascii="Bookman Old Style" w:hAnsi="Bookman Old Style" w:cs="Calibri"/>
                <w:bCs/>
                <w:sz w:val="20"/>
                <w:szCs w:val="20"/>
              </w:rPr>
            </w:pPr>
          </w:p>
        </w:tc>
        <w:tc>
          <w:tcPr>
            <w:tcW w:w="1545" w:type="dxa"/>
            <w:shd w:val="clear" w:color="auto" w:fill="auto"/>
            <w:vAlign w:val="center"/>
          </w:tcPr>
          <w:p w14:paraId="337E2CA7" w14:textId="77777777" w:rsidR="000559EC" w:rsidRPr="00306435" w:rsidRDefault="000559EC" w:rsidP="00345291">
            <w:pPr>
              <w:spacing w:before="40" w:after="40"/>
              <w:jc w:val="center"/>
              <w:rPr>
                <w:rFonts w:ascii="Bookman Old Style" w:hAnsi="Bookman Old Style" w:cs="Calibri"/>
                <w:bCs/>
                <w:sz w:val="20"/>
                <w:szCs w:val="20"/>
              </w:rPr>
            </w:pPr>
          </w:p>
        </w:tc>
        <w:tc>
          <w:tcPr>
            <w:tcW w:w="1544" w:type="dxa"/>
            <w:shd w:val="clear" w:color="auto" w:fill="auto"/>
            <w:vAlign w:val="center"/>
          </w:tcPr>
          <w:p w14:paraId="0A83D1CC" w14:textId="77777777" w:rsidR="000559EC" w:rsidRPr="00306435" w:rsidRDefault="000559EC" w:rsidP="00345291">
            <w:pPr>
              <w:spacing w:before="40" w:after="40"/>
              <w:jc w:val="center"/>
              <w:rPr>
                <w:rFonts w:ascii="Bookman Old Style" w:hAnsi="Bookman Old Style" w:cs="Calibri"/>
                <w:bCs/>
                <w:sz w:val="20"/>
                <w:szCs w:val="20"/>
              </w:rPr>
            </w:pPr>
          </w:p>
        </w:tc>
        <w:tc>
          <w:tcPr>
            <w:tcW w:w="1545" w:type="dxa"/>
            <w:shd w:val="clear" w:color="auto" w:fill="auto"/>
            <w:vAlign w:val="center"/>
          </w:tcPr>
          <w:p w14:paraId="7E142B63" w14:textId="77777777" w:rsidR="000559EC" w:rsidRPr="00306435" w:rsidRDefault="000559EC" w:rsidP="00345291">
            <w:pPr>
              <w:spacing w:before="40" w:after="40"/>
              <w:jc w:val="center"/>
              <w:rPr>
                <w:rFonts w:ascii="Bookman Old Style" w:hAnsi="Bookman Old Style" w:cs="Calibri"/>
                <w:bCs/>
                <w:sz w:val="20"/>
                <w:szCs w:val="20"/>
              </w:rPr>
            </w:pPr>
          </w:p>
        </w:tc>
        <w:tc>
          <w:tcPr>
            <w:tcW w:w="1544" w:type="dxa"/>
            <w:shd w:val="clear" w:color="auto" w:fill="auto"/>
            <w:vAlign w:val="center"/>
          </w:tcPr>
          <w:p w14:paraId="66D18294" w14:textId="77777777" w:rsidR="000559EC" w:rsidRPr="00306435" w:rsidRDefault="000559EC" w:rsidP="00345291">
            <w:pPr>
              <w:spacing w:before="40" w:after="40"/>
              <w:jc w:val="center"/>
              <w:rPr>
                <w:rFonts w:ascii="Bookman Old Style" w:hAnsi="Bookman Old Style" w:cs="Calibri"/>
                <w:bCs/>
                <w:sz w:val="20"/>
                <w:szCs w:val="20"/>
              </w:rPr>
            </w:pPr>
          </w:p>
        </w:tc>
        <w:tc>
          <w:tcPr>
            <w:tcW w:w="1545" w:type="dxa"/>
            <w:shd w:val="clear" w:color="auto" w:fill="auto"/>
            <w:vAlign w:val="center"/>
          </w:tcPr>
          <w:p w14:paraId="0E8B4D4C" w14:textId="77777777" w:rsidR="000559EC" w:rsidRPr="00306435" w:rsidRDefault="000559EC" w:rsidP="00345291">
            <w:pPr>
              <w:spacing w:before="40" w:after="40"/>
              <w:jc w:val="center"/>
              <w:rPr>
                <w:rFonts w:ascii="Bookman Old Style" w:hAnsi="Bookman Old Style" w:cs="Calibri"/>
                <w:bCs/>
                <w:sz w:val="20"/>
                <w:szCs w:val="20"/>
              </w:rPr>
            </w:pPr>
          </w:p>
        </w:tc>
        <w:tc>
          <w:tcPr>
            <w:tcW w:w="1545" w:type="dxa"/>
            <w:shd w:val="clear" w:color="auto" w:fill="auto"/>
            <w:vAlign w:val="center"/>
          </w:tcPr>
          <w:p w14:paraId="112114CF" w14:textId="77777777" w:rsidR="000559EC" w:rsidRPr="00306435" w:rsidRDefault="000559EC" w:rsidP="00345291">
            <w:pPr>
              <w:spacing w:before="40" w:after="40"/>
              <w:jc w:val="center"/>
              <w:rPr>
                <w:rFonts w:ascii="Bookman Old Style" w:hAnsi="Bookman Old Style" w:cs="Calibri"/>
                <w:bCs/>
                <w:sz w:val="20"/>
                <w:szCs w:val="20"/>
              </w:rPr>
            </w:pPr>
          </w:p>
        </w:tc>
      </w:tr>
    </w:tbl>
    <w:p w14:paraId="43687B42" w14:textId="77777777" w:rsidR="000559EC" w:rsidRPr="00306435" w:rsidRDefault="000559EC" w:rsidP="00345291">
      <w:pPr>
        <w:spacing w:after="0"/>
        <w:jc w:val="both"/>
        <w:rPr>
          <w:rFonts w:ascii="Bookman Old Style" w:hAnsi="Bookman Old Style" w:cs="Bookman Old Style"/>
          <w:bCs/>
          <w:noProof/>
          <w:sz w:val="24"/>
          <w:szCs w:val="24"/>
        </w:rPr>
      </w:pPr>
    </w:p>
    <w:p w14:paraId="1A4D78CF" w14:textId="77777777" w:rsidR="000559EC" w:rsidRPr="00306435" w:rsidRDefault="000559EC" w:rsidP="00345291">
      <w:pPr>
        <w:spacing w:after="0"/>
        <w:jc w:val="both"/>
        <w:rPr>
          <w:rFonts w:ascii="Bookman Old Style" w:hAnsi="Bookman Old Style" w:cs="Bookman Old Style"/>
          <w:bCs/>
          <w:noProof/>
          <w:sz w:val="24"/>
          <w:szCs w:val="24"/>
        </w:rPr>
      </w:pPr>
    </w:p>
    <w:tbl>
      <w:tblPr>
        <w:tblW w:w="15439" w:type="dxa"/>
        <w:tblLook w:val="04A0" w:firstRow="1" w:lastRow="0" w:firstColumn="1" w:lastColumn="0" w:noHBand="0" w:noVBand="1"/>
      </w:tblPr>
      <w:tblGrid>
        <w:gridCol w:w="1417"/>
        <w:gridCol w:w="1417"/>
        <w:gridCol w:w="1449"/>
        <w:gridCol w:w="1313"/>
        <w:gridCol w:w="1313"/>
        <w:gridCol w:w="1313"/>
        <w:gridCol w:w="1337"/>
        <w:gridCol w:w="1337"/>
        <w:gridCol w:w="1337"/>
        <w:gridCol w:w="1104"/>
        <w:gridCol w:w="1104"/>
        <w:gridCol w:w="1104"/>
      </w:tblGrid>
      <w:tr w:rsidR="000559EC" w:rsidRPr="00306435" w14:paraId="47B12851" w14:textId="77777777" w:rsidTr="00F673A4">
        <w:trPr>
          <w:trHeight w:val="519"/>
        </w:trPr>
        <w:tc>
          <w:tcPr>
            <w:tcW w:w="1286" w:type="dxa"/>
            <w:tcBorders>
              <w:top w:val="single" w:sz="4" w:space="0" w:color="auto"/>
              <w:left w:val="single" w:sz="4" w:space="0" w:color="auto"/>
              <w:right w:val="single" w:sz="4" w:space="0" w:color="auto"/>
            </w:tcBorders>
            <w:shd w:val="clear" w:color="auto" w:fill="BFBFBF" w:themeFill="background1" w:themeFillShade="BF"/>
            <w:vAlign w:val="center"/>
          </w:tcPr>
          <w:p w14:paraId="29204AE8"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Nomor Surat Izin Pembukaan Kantor</w:t>
            </w:r>
          </w:p>
        </w:tc>
        <w:tc>
          <w:tcPr>
            <w:tcW w:w="1287" w:type="dxa"/>
            <w:tcBorders>
              <w:top w:val="single" w:sz="4" w:space="0" w:color="auto"/>
              <w:left w:val="single" w:sz="4" w:space="0" w:color="auto"/>
              <w:right w:val="single" w:sz="4" w:space="0" w:color="auto"/>
            </w:tcBorders>
            <w:shd w:val="clear" w:color="auto" w:fill="BFBFBF" w:themeFill="background1" w:themeFillShade="BF"/>
            <w:vAlign w:val="center"/>
          </w:tcPr>
          <w:p w14:paraId="56E6787A"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Surat Izin Pembukaan Kantor</w:t>
            </w:r>
          </w:p>
        </w:tc>
        <w:tc>
          <w:tcPr>
            <w:tcW w:w="1286" w:type="dxa"/>
            <w:tcBorders>
              <w:top w:val="single" w:sz="4" w:space="0" w:color="auto"/>
              <w:left w:val="single" w:sz="4" w:space="0" w:color="auto"/>
              <w:right w:val="single" w:sz="4" w:space="0" w:color="auto"/>
            </w:tcBorders>
            <w:shd w:val="clear" w:color="auto" w:fill="BFBFBF" w:themeFill="background1" w:themeFillShade="BF"/>
            <w:vAlign w:val="center"/>
          </w:tcPr>
          <w:p w14:paraId="62A8C41F"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Efektif Operasional Kantor</w:t>
            </w:r>
          </w:p>
        </w:tc>
        <w:tc>
          <w:tcPr>
            <w:tcW w:w="1287"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F78D75D"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Nomor Surat Izin Perubahan Status</w:t>
            </w:r>
          </w:p>
        </w:tc>
        <w:tc>
          <w:tcPr>
            <w:tcW w:w="1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EAFF86"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Surat Izin Perubahan Status</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599185"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Efektif Perubahan Status Kantor</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06CFD"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Nomor Surat Izin Penutupan Kantor</w:t>
            </w:r>
          </w:p>
        </w:tc>
        <w:tc>
          <w:tcPr>
            <w:tcW w:w="1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1FF4E"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Surat Izin Penutupan kantor</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3BFB33"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Efektif Penutupan Kantor</w:t>
            </w:r>
          </w:p>
        </w:tc>
        <w:tc>
          <w:tcPr>
            <w:tcW w:w="1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209F48"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Nomor Surat Izin Relokasi Kantor</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8B5922"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Surat Izin Relokasi kantor</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74E3B"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Tanggal Efektif Relokasi Kantor</w:t>
            </w:r>
          </w:p>
        </w:tc>
      </w:tr>
      <w:tr w:rsidR="000559EC" w:rsidRPr="00306435" w14:paraId="0D029593" w14:textId="77777777" w:rsidTr="00F673A4">
        <w:trPr>
          <w:trHeight w:val="315"/>
        </w:trPr>
        <w:tc>
          <w:tcPr>
            <w:tcW w:w="128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72648111"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w:t>
            </w:r>
          </w:p>
        </w:tc>
        <w:tc>
          <w:tcPr>
            <w:tcW w:w="1287"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14B85A9F"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XI</w:t>
            </w:r>
          </w:p>
        </w:tc>
        <w:tc>
          <w:tcPr>
            <w:tcW w:w="128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7F793989"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XII</w:t>
            </w:r>
          </w:p>
        </w:tc>
        <w:tc>
          <w:tcPr>
            <w:tcW w:w="1287"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14:paraId="68A12A50"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XIII</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12E7C"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XIV</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C10259"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XV </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83C5C1"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XVI</w:t>
            </w:r>
          </w:p>
        </w:tc>
        <w:tc>
          <w:tcPr>
            <w:tcW w:w="12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466A81"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XVII</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70DE8E"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XVIII </w:t>
            </w:r>
          </w:p>
        </w:tc>
        <w:tc>
          <w:tcPr>
            <w:tcW w:w="12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16EBFD"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XIX </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68333D"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XX</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8254F8"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XXI</w:t>
            </w:r>
          </w:p>
        </w:tc>
      </w:tr>
      <w:tr w:rsidR="000559EC" w:rsidRPr="00306435" w14:paraId="30D66C11" w14:textId="77777777" w:rsidTr="00F673A4">
        <w:trPr>
          <w:trHeight w:val="315"/>
        </w:trPr>
        <w:tc>
          <w:tcPr>
            <w:tcW w:w="1286" w:type="dxa"/>
            <w:tcBorders>
              <w:top w:val="single" w:sz="4" w:space="0" w:color="000000"/>
              <w:left w:val="single" w:sz="4" w:space="0" w:color="auto"/>
              <w:bottom w:val="single" w:sz="4" w:space="0" w:color="auto"/>
              <w:right w:val="single" w:sz="4" w:space="0" w:color="auto"/>
            </w:tcBorders>
          </w:tcPr>
          <w:p w14:paraId="661B9C9A" w14:textId="77777777" w:rsidR="000559EC" w:rsidRPr="00306435" w:rsidRDefault="000559EC" w:rsidP="00096319">
            <w:pPr>
              <w:spacing w:before="40" w:after="40"/>
              <w:rPr>
                <w:rFonts w:ascii="Bookman Old Style" w:hAnsi="Bookman Old Style" w:cs="Calibri"/>
                <w:bCs/>
                <w:sz w:val="20"/>
                <w:szCs w:val="20"/>
              </w:rPr>
            </w:pPr>
          </w:p>
          <w:p w14:paraId="4C53BD4D"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000000"/>
              <w:left w:val="single" w:sz="4" w:space="0" w:color="auto"/>
              <w:bottom w:val="single" w:sz="4" w:space="0" w:color="auto"/>
              <w:right w:val="single" w:sz="4" w:space="0" w:color="auto"/>
            </w:tcBorders>
          </w:tcPr>
          <w:p w14:paraId="43920864" w14:textId="77777777" w:rsidR="000559EC" w:rsidRPr="00306435" w:rsidRDefault="000559EC" w:rsidP="00345291">
            <w:pPr>
              <w:spacing w:before="40" w:after="40"/>
              <w:jc w:val="center"/>
              <w:rPr>
                <w:rFonts w:ascii="Bookman Old Style" w:hAnsi="Bookman Old Style" w:cs="Calibri"/>
                <w:bCs/>
                <w:sz w:val="20"/>
                <w:szCs w:val="20"/>
              </w:rPr>
            </w:pPr>
          </w:p>
        </w:tc>
        <w:tc>
          <w:tcPr>
            <w:tcW w:w="1286" w:type="dxa"/>
            <w:tcBorders>
              <w:top w:val="single" w:sz="4" w:space="0" w:color="000000"/>
              <w:left w:val="single" w:sz="4" w:space="0" w:color="auto"/>
              <w:bottom w:val="single" w:sz="4" w:space="0" w:color="auto"/>
              <w:right w:val="single" w:sz="4" w:space="0" w:color="auto"/>
            </w:tcBorders>
          </w:tcPr>
          <w:p w14:paraId="5458C0DD"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000000"/>
              <w:left w:val="single" w:sz="4" w:space="0" w:color="auto"/>
              <w:bottom w:val="single" w:sz="4" w:space="0" w:color="auto"/>
              <w:right w:val="single" w:sz="4" w:space="0" w:color="auto"/>
            </w:tcBorders>
            <w:shd w:val="clear" w:color="auto" w:fill="auto"/>
            <w:vAlign w:val="center"/>
          </w:tcPr>
          <w:p w14:paraId="6BEBC4A3" w14:textId="77777777" w:rsidR="000559EC" w:rsidRPr="00306435" w:rsidRDefault="000559EC" w:rsidP="00345291">
            <w:pPr>
              <w:spacing w:before="40" w:after="40"/>
              <w:jc w:val="center"/>
              <w:rPr>
                <w:rFonts w:ascii="Bookman Old Style" w:hAnsi="Bookman Old Style" w:cs="Calibri"/>
                <w:bCs/>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EE37FB3"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center"/>
          </w:tcPr>
          <w:p w14:paraId="08A6D1D1"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auto"/>
              <w:left w:val="nil"/>
              <w:bottom w:val="single" w:sz="4" w:space="0" w:color="auto"/>
              <w:right w:val="single" w:sz="4" w:space="0" w:color="auto"/>
            </w:tcBorders>
          </w:tcPr>
          <w:p w14:paraId="02CC05F6" w14:textId="77777777" w:rsidR="000559EC" w:rsidRPr="00306435" w:rsidRDefault="000559EC" w:rsidP="00345291">
            <w:pPr>
              <w:spacing w:before="40" w:after="40"/>
              <w:jc w:val="center"/>
              <w:rPr>
                <w:rFonts w:ascii="Bookman Old Style" w:hAnsi="Bookman Old Style" w:cs="Calibri"/>
                <w:bCs/>
                <w:sz w:val="20"/>
                <w:szCs w:val="20"/>
              </w:rPr>
            </w:pPr>
          </w:p>
        </w:tc>
        <w:tc>
          <w:tcPr>
            <w:tcW w:w="1286" w:type="dxa"/>
            <w:tcBorders>
              <w:top w:val="single" w:sz="4" w:space="0" w:color="auto"/>
              <w:left w:val="nil"/>
              <w:bottom w:val="single" w:sz="4" w:space="0" w:color="auto"/>
              <w:right w:val="single" w:sz="4" w:space="0" w:color="auto"/>
            </w:tcBorders>
          </w:tcPr>
          <w:p w14:paraId="680D6955"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auto"/>
              <w:left w:val="nil"/>
              <w:bottom w:val="single" w:sz="4" w:space="0" w:color="auto"/>
              <w:right w:val="single" w:sz="4" w:space="0" w:color="auto"/>
            </w:tcBorders>
          </w:tcPr>
          <w:p w14:paraId="658EE035" w14:textId="77777777" w:rsidR="000559EC" w:rsidRPr="00306435" w:rsidRDefault="000559EC" w:rsidP="00345291">
            <w:pPr>
              <w:spacing w:before="40" w:after="40"/>
              <w:jc w:val="center"/>
              <w:rPr>
                <w:rFonts w:ascii="Bookman Old Style" w:hAnsi="Bookman Old Style" w:cs="Calibri"/>
                <w:bCs/>
                <w:sz w:val="20"/>
                <w:szCs w:val="20"/>
              </w:rPr>
            </w:pPr>
          </w:p>
        </w:tc>
        <w:tc>
          <w:tcPr>
            <w:tcW w:w="1286" w:type="dxa"/>
            <w:tcBorders>
              <w:top w:val="single" w:sz="4" w:space="0" w:color="auto"/>
              <w:left w:val="nil"/>
              <w:bottom w:val="single" w:sz="4" w:space="0" w:color="auto"/>
              <w:right w:val="single" w:sz="4" w:space="0" w:color="auto"/>
            </w:tcBorders>
            <w:vAlign w:val="center"/>
          </w:tcPr>
          <w:p w14:paraId="353C4B8A" w14:textId="77777777" w:rsidR="000559EC" w:rsidRPr="00306435" w:rsidRDefault="000559EC" w:rsidP="00345291">
            <w:pPr>
              <w:spacing w:before="40" w:after="40"/>
              <w:jc w:val="center"/>
              <w:rPr>
                <w:rFonts w:ascii="Bookman Old Style" w:hAnsi="Bookman Old Style" w:cs="Calibri"/>
                <w:bCs/>
                <w:sz w:val="20"/>
                <w:szCs w:val="20"/>
              </w:rPr>
            </w:pPr>
          </w:p>
          <w:p w14:paraId="652AB164"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auto"/>
              <w:left w:val="nil"/>
              <w:bottom w:val="single" w:sz="4" w:space="0" w:color="auto"/>
              <w:right w:val="single" w:sz="4" w:space="0" w:color="auto"/>
            </w:tcBorders>
            <w:vAlign w:val="center"/>
          </w:tcPr>
          <w:p w14:paraId="31E43560" w14:textId="77777777" w:rsidR="000559EC" w:rsidRPr="00306435" w:rsidRDefault="000559EC" w:rsidP="00345291">
            <w:pPr>
              <w:spacing w:before="40" w:after="40"/>
              <w:jc w:val="center"/>
              <w:rPr>
                <w:rFonts w:ascii="Bookman Old Style" w:hAnsi="Bookman Old Style" w:cs="Calibri"/>
                <w:bCs/>
                <w:sz w:val="20"/>
                <w:szCs w:val="20"/>
              </w:rPr>
            </w:pPr>
          </w:p>
        </w:tc>
        <w:tc>
          <w:tcPr>
            <w:tcW w:w="1287" w:type="dxa"/>
            <w:tcBorders>
              <w:top w:val="single" w:sz="4" w:space="0" w:color="auto"/>
              <w:left w:val="nil"/>
              <w:bottom w:val="single" w:sz="4" w:space="0" w:color="auto"/>
              <w:right w:val="single" w:sz="4" w:space="0" w:color="auto"/>
            </w:tcBorders>
            <w:vAlign w:val="center"/>
          </w:tcPr>
          <w:p w14:paraId="1AE07ADF" w14:textId="77777777" w:rsidR="000559EC" w:rsidRPr="00306435" w:rsidRDefault="000559EC" w:rsidP="00345291">
            <w:pPr>
              <w:spacing w:before="40" w:after="40"/>
              <w:jc w:val="center"/>
              <w:rPr>
                <w:rFonts w:ascii="Bookman Old Style" w:hAnsi="Bookman Old Style" w:cs="Calibri"/>
                <w:bCs/>
                <w:sz w:val="20"/>
                <w:szCs w:val="20"/>
              </w:rPr>
            </w:pPr>
          </w:p>
        </w:tc>
      </w:tr>
    </w:tbl>
    <w:p w14:paraId="2CFCA4B7" w14:textId="77777777" w:rsidR="000559EC" w:rsidRPr="00306435" w:rsidRDefault="000559EC" w:rsidP="00345291">
      <w:pPr>
        <w:spacing w:after="0"/>
        <w:jc w:val="both"/>
        <w:rPr>
          <w:rFonts w:ascii="Bookman Old Style" w:hAnsi="Bookman Old Style" w:cs="Bookman Old Style"/>
          <w:bCs/>
          <w:noProof/>
          <w:sz w:val="24"/>
          <w:szCs w:val="24"/>
        </w:rPr>
      </w:pPr>
    </w:p>
    <w:p w14:paraId="7347C077" w14:textId="77777777" w:rsidR="000559EC" w:rsidRPr="00306435" w:rsidRDefault="000559EC" w:rsidP="00345291">
      <w:pPr>
        <w:spacing w:after="0"/>
        <w:jc w:val="both"/>
        <w:rPr>
          <w:rFonts w:ascii="Bookman Old Style" w:hAnsi="Bookman Old Style" w:cs="Bookman Old Style"/>
          <w:bCs/>
          <w:noProof/>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20"/>
        <w:gridCol w:w="2125"/>
        <w:gridCol w:w="2125"/>
      </w:tblGrid>
      <w:tr w:rsidR="000559EC" w:rsidRPr="00306435" w14:paraId="026D7067" w14:textId="77777777" w:rsidTr="00096319">
        <w:trPr>
          <w:trHeight w:val="58"/>
        </w:trPr>
        <w:tc>
          <w:tcPr>
            <w:tcW w:w="2830" w:type="dxa"/>
            <w:shd w:val="clear" w:color="auto" w:fill="BFBFBF" w:themeFill="background1" w:themeFillShade="BF"/>
            <w:vAlign w:val="center"/>
            <w:hideMark/>
          </w:tcPr>
          <w:p w14:paraId="22AF9A15"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Jumlah Karyawan/</w:t>
            </w:r>
            <w:r w:rsidRPr="00306435">
              <w:rPr>
                <w:rFonts w:ascii="Bookman Old Style" w:hAnsi="Bookman Old Style" w:cs="Calibri"/>
                <w:b/>
                <w:bCs/>
                <w:sz w:val="20"/>
                <w:szCs w:val="20"/>
              </w:rPr>
              <w:br/>
              <w:t>Terminal Perbankan Elektronik</w:t>
            </w:r>
          </w:p>
        </w:tc>
        <w:tc>
          <w:tcPr>
            <w:tcW w:w="1420" w:type="dxa"/>
            <w:shd w:val="clear" w:color="auto" w:fill="BFBFBF" w:themeFill="background1" w:themeFillShade="BF"/>
            <w:vAlign w:val="center"/>
            <w:hideMark/>
          </w:tcPr>
          <w:p w14:paraId="45B6CD0E"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 xml:space="preserve">Tanggal Publikasi </w:t>
            </w:r>
            <w:r w:rsidRPr="00306435">
              <w:rPr>
                <w:rFonts w:ascii="Bookman Old Style" w:hAnsi="Bookman Old Style" w:cs="Calibri"/>
                <w:b/>
                <w:bCs/>
                <w:sz w:val="20"/>
                <w:szCs w:val="20"/>
              </w:rPr>
              <w:br/>
              <w:t>Media Massa</w:t>
            </w:r>
          </w:p>
        </w:tc>
        <w:tc>
          <w:tcPr>
            <w:tcW w:w="2125" w:type="dxa"/>
            <w:shd w:val="clear" w:color="auto" w:fill="BFBFBF" w:themeFill="background1" w:themeFillShade="BF"/>
            <w:vAlign w:val="center"/>
            <w:hideMark/>
          </w:tcPr>
          <w:p w14:paraId="10E5591F" w14:textId="77777777" w:rsidR="000559EC" w:rsidRPr="00306435" w:rsidRDefault="000559EC" w:rsidP="00345291">
            <w:pPr>
              <w:spacing w:before="40" w:after="40"/>
              <w:jc w:val="center"/>
              <w:rPr>
                <w:rFonts w:ascii="Bookman Old Style" w:hAnsi="Bookman Old Style" w:cs="Calibri"/>
                <w:b/>
                <w:bCs/>
                <w:sz w:val="20"/>
                <w:szCs w:val="20"/>
              </w:rPr>
            </w:pPr>
            <w:r w:rsidRPr="00306435">
              <w:rPr>
                <w:rFonts w:ascii="Bookman Old Style" w:hAnsi="Bookman Old Style" w:cs="Calibri"/>
                <w:b/>
                <w:bCs/>
                <w:sz w:val="20"/>
                <w:szCs w:val="20"/>
              </w:rPr>
              <w:t>Keterangan</w:t>
            </w:r>
          </w:p>
        </w:tc>
        <w:tc>
          <w:tcPr>
            <w:tcW w:w="2125" w:type="dxa"/>
            <w:shd w:val="clear" w:color="auto" w:fill="BFBFBF" w:themeFill="background1" w:themeFillShade="BF"/>
            <w:vAlign w:val="center"/>
            <w:hideMark/>
          </w:tcPr>
          <w:p w14:paraId="4998B53B" w14:textId="77777777" w:rsidR="000559EC" w:rsidRPr="00306435" w:rsidRDefault="000559EC" w:rsidP="00345291">
            <w:pPr>
              <w:spacing w:before="40" w:after="40"/>
              <w:jc w:val="center"/>
              <w:rPr>
                <w:rFonts w:ascii="Bookman Old Style" w:hAnsi="Bookman Old Style" w:cs="Calibri"/>
                <w:b/>
                <w:bCs/>
                <w:sz w:val="20"/>
                <w:szCs w:val="20"/>
                <w:u w:val="single"/>
              </w:rPr>
            </w:pPr>
            <w:r w:rsidRPr="00306435">
              <w:rPr>
                <w:rFonts w:ascii="Bookman Old Style" w:hAnsi="Bookman Old Style" w:cs="Calibri"/>
                <w:b/>
                <w:bCs/>
                <w:sz w:val="20"/>
                <w:szCs w:val="20"/>
              </w:rPr>
              <w:t>Status Data</w:t>
            </w:r>
          </w:p>
        </w:tc>
      </w:tr>
      <w:tr w:rsidR="000559EC" w:rsidRPr="00306435" w14:paraId="1AA29B96" w14:textId="77777777" w:rsidTr="00096319">
        <w:trPr>
          <w:trHeight w:val="315"/>
        </w:trPr>
        <w:tc>
          <w:tcPr>
            <w:tcW w:w="2830" w:type="dxa"/>
            <w:shd w:val="clear" w:color="auto" w:fill="D9D9D9" w:themeFill="background1" w:themeFillShade="D9"/>
            <w:vAlign w:val="center"/>
            <w:hideMark/>
          </w:tcPr>
          <w:p w14:paraId="3B7DDC56"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XXII</w:t>
            </w:r>
          </w:p>
        </w:tc>
        <w:tc>
          <w:tcPr>
            <w:tcW w:w="1420" w:type="dxa"/>
            <w:shd w:val="clear" w:color="auto" w:fill="D9D9D9" w:themeFill="background1" w:themeFillShade="D9"/>
            <w:vAlign w:val="center"/>
            <w:hideMark/>
          </w:tcPr>
          <w:p w14:paraId="667A9C92"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XXIII</w:t>
            </w:r>
          </w:p>
        </w:tc>
        <w:tc>
          <w:tcPr>
            <w:tcW w:w="2125" w:type="dxa"/>
            <w:shd w:val="clear" w:color="auto" w:fill="D9D9D9" w:themeFill="background1" w:themeFillShade="D9"/>
            <w:vAlign w:val="center"/>
            <w:hideMark/>
          </w:tcPr>
          <w:p w14:paraId="08D568E8"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XXIV </w:t>
            </w:r>
          </w:p>
        </w:tc>
        <w:tc>
          <w:tcPr>
            <w:tcW w:w="2125" w:type="dxa"/>
            <w:shd w:val="clear" w:color="auto" w:fill="D9D9D9" w:themeFill="background1" w:themeFillShade="D9"/>
            <w:vAlign w:val="center"/>
            <w:hideMark/>
          </w:tcPr>
          <w:p w14:paraId="7E2633EA" w14:textId="77777777" w:rsidR="000559EC" w:rsidRPr="00306435" w:rsidRDefault="000559EC" w:rsidP="00345291">
            <w:pPr>
              <w:spacing w:before="40" w:after="40"/>
              <w:jc w:val="center"/>
              <w:rPr>
                <w:rFonts w:ascii="Bookman Old Style" w:hAnsi="Bookman Old Style" w:cs="Calibri"/>
                <w:bCs/>
                <w:sz w:val="20"/>
                <w:szCs w:val="20"/>
              </w:rPr>
            </w:pPr>
            <w:r w:rsidRPr="00306435">
              <w:rPr>
                <w:rFonts w:ascii="Bookman Old Style" w:hAnsi="Bookman Old Style" w:cs="Calibri"/>
                <w:bCs/>
                <w:sz w:val="20"/>
                <w:szCs w:val="20"/>
              </w:rPr>
              <w:t> XXV</w:t>
            </w:r>
          </w:p>
        </w:tc>
      </w:tr>
      <w:tr w:rsidR="000559EC" w:rsidRPr="00306435" w14:paraId="33399982" w14:textId="77777777" w:rsidTr="00096319">
        <w:trPr>
          <w:trHeight w:val="315"/>
        </w:trPr>
        <w:tc>
          <w:tcPr>
            <w:tcW w:w="2830" w:type="dxa"/>
            <w:shd w:val="clear" w:color="auto" w:fill="auto"/>
            <w:vAlign w:val="center"/>
          </w:tcPr>
          <w:p w14:paraId="265BE822" w14:textId="77777777" w:rsidR="000559EC" w:rsidRPr="00306435" w:rsidRDefault="000559EC" w:rsidP="00345291">
            <w:pPr>
              <w:spacing w:before="40" w:after="40"/>
              <w:rPr>
                <w:rFonts w:ascii="Bookman Old Style" w:hAnsi="Bookman Old Style" w:cs="Calibri"/>
                <w:bCs/>
                <w:sz w:val="20"/>
                <w:szCs w:val="20"/>
              </w:rPr>
            </w:pPr>
          </w:p>
        </w:tc>
        <w:tc>
          <w:tcPr>
            <w:tcW w:w="1420" w:type="dxa"/>
            <w:shd w:val="clear" w:color="auto" w:fill="auto"/>
            <w:vAlign w:val="center"/>
          </w:tcPr>
          <w:p w14:paraId="2EE51DB8" w14:textId="77777777" w:rsidR="000559EC" w:rsidRPr="00306435" w:rsidRDefault="000559EC" w:rsidP="00345291">
            <w:pPr>
              <w:spacing w:before="40" w:after="40"/>
              <w:jc w:val="center"/>
              <w:rPr>
                <w:rFonts w:ascii="Bookman Old Style" w:hAnsi="Bookman Old Style" w:cs="Calibri"/>
                <w:bCs/>
                <w:sz w:val="20"/>
                <w:szCs w:val="20"/>
              </w:rPr>
            </w:pPr>
          </w:p>
        </w:tc>
        <w:tc>
          <w:tcPr>
            <w:tcW w:w="2125" w:type="dxa"/>
            <w:shd w:val="clear" w:color="auto" w:fill="auto"/>
            <w:vAlign w:val="center"/>
          </w:tcPr>
          <w:p w14:paraId="26B1EC9E" w14:textId="77777777" w:rsidR="000559EC" w:rsidRPr="00306435" w:rsidRDefault="000559EC" w:rsidP="00345291">
            <w:pPr>
              <w:spacing w:before="40" w:after="40"/>
              <w:jc w:val="center"/>
              <w:rPr>
                <w:rFonts w:ascii="Bookman Old Style" w:hAnsi="Bookman Old Style" w:cs="Calibri"/>
                <w:bCs/>
                <w:sz w:val="20"/>
                <w:szCs w:val="20"/>
              </w:rPr>
            </w:pPr>
          </w:p>
        </w:tc>
        <w:tc>
          <w:tcPr>
            <w:tcW w:w="2125" w:type="dxa"/>
            <w:shd w:val="clear" w:color="auto" w:fill="auto"/>
            <w:vAlign w:val="center"/>
          </w:tcPr>
          <w:p w14:paraId="12CF3BE6" w14:textId="77777777" w:rsidR="000559EC" w:rsidRPr="00306435" w:rsidRDefault="000559EC" w:rsidP="00345291">
            <w:pPr>
              <w:spacing w:before="40" w:after="40"/>
              <w:jc w:val="center"/>
              <w:rPr>
                <w:rFonts w:ascii="Bookman Old Style" w:hAnsi="Bookman Old Style" w:cs="Calibri"/>
                <w:bCs/>
                <w:sz w:val="20"/>
                <w:szCs w:val="20"/>
              </w:rPr>
            </w:pPr>
          </w:p>
        </w:tc>
      </w:tr>
    </w:tbl>
    <w:p w14:paraId="4280F528" w14:textId="78D26C29" w:rsidR="00A910C3" w:rsidRPr="00306435" w:rsidRDefault="00A910C3" w:rsidP="00345291">
      <w:pPr>
        <w:spacing w:after="0"/>
        <w:rPr>
          <w:rFonts w:ascii="Bookman Old Style" w:hAnsi="Bookman Old Style"/>
          <w:sz w:val="24"/>
          <w:szCs w:val="24"/>
        </w:rPr>
      </w:pPr>
    </w:p>
    <w:p w14:paraId="6CED08FC" w14:textId="77777777" w:rsidR="00A910C3" w:rsidRPr="00306435" w:rsidRDefault="00A910C3" w:rsidP="002E17CC">
      <w:pPr>
        <w:pStyle w:val="ListParagraph"/>
        <w:numPr>
          <w:ilvl w:val="0"/>
          <w:numId w:val="96"/>
        </w:numPr>
        <w:spacing w:after="0"/>
        <w:ind w:left="567" w:hanging="567"/>
        <w:rPr>
          <w:rFonts w:ascii="Bookman Old Style" w:hAnsi="Bookman Old Style"/>
          <w:sz w:val="24"/>
          <w:szCs w:val="24"/>
        </w:rPr>
      </w:pPr>
      <w:r w:rsidRPr="00306435">
        <w:rPr>
          <w:rFonts w:ascii="Bookman Old Style" w:hAnsi="Bookman Old Style"/>
          <w:sz w:val="24"/>
          <w:szCs w:val="24"/>
        </w:rPr>
        <w:br w:type="page"/>
        <w:t>Status Kantor</w:t>
      </w:r>
    </w:p>
    <w:p w14:paraId="34723C0E" w14:textId="77777777" w:rsidR="00A910C3" w:rsidRPr="00306435" w:rsidRDefault="00A910C3"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Status Kantor</w:t>
      </w:r>
    </w:p>
    <w:p w14:paraId="1D76C6F2" w14:textId="77777777" w:rsidR="00A910C3" w:rsidRPr="00306435" w:rsidRDefault="00A910C3" w:rsidP="002E17CC">
      <w:pPr>
        <w:pStyle w:val="ListParagraph"/>
        <w:numPr>
          <w:ilvl w:val="3"/>
          <w:numId w:val="98"/>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Diisi karakter sebanyak 2 (dua) digit sesuai dengan sandi status kantor.</w:t>
      </w:r>
    </w:p>
    <w:p w14:paraId="70BAEDEE" w14:textId="77777777" w:rsidR="00A910C3" w:rsidRPr="00306435" w:rsidRDefault="00A910C3" w:rsidP="002E17CC">
      <w:pPr>
        <w:pStyle w:val="ListParagraph"/>
        <w:numPr>
          <w:ilvl w:val="3"/>
          <w:numId w:val="98"/>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Definisi status kantor BUS sesuai dengan peraturan perundang-undangan mengenai bank umum syariah dan peraturan perundang-undangan mengenai unit usaha syariah. Dalam hal status kantor merupakan “Terminal Perbankan Elektronik” (sandi 63), hanya dapat mengisi kolom pembukaan, relokasi, dan penutupan kantor (tidak dapat mengisi kolom perubahan status).</w:t>
      </w:r>
    </w:p>
    <w:p w14:paraId="4E46B042" w14:textId="77777777" w:rsidR="00A910C3" w:rsidRPr="00306435" w:rsidRDefault="00A910C3" w:rsidP="002E17CC">
      <w:pPr>
        <w:pStyle w:val="ListParagraph"/>
        <w:numPr>
          <w:ilvl w:val="3"/>
          <w:numId w:val="98"/>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sz w:val="24"/>
          <w:szCs w:val="24"/>
        </w:rPr>
        <w:t>Referensi pengisian data:</w:t>
      </w:r>
    </w:p>
    <w:tbl>
      <w:tblPr>
        <w:tblStyle w:val="TableGrid"/>
        <w:tblW w:w="13810" w:type="dxa"/>
        <w:tblInd w:w="1659" w:type="dxa"/>
        <w:tblLook w:val="04A0" w:firstRow="1" w:lastRow="0" w:firstColumn="1" w:lastColumn="0" w:noHBand="0" w:noVBand="1"/>
      </w:tblPr>
      <w:tblGrid>
        <w:gridCol w:w="1163"/>
        <w:gridCol w:w="10533"/>
        <w:gridCol w:w="2114"/>
      </w:tblGrid>
      <w:tr w:rsidR="00A910C3" w:rsidRPr="00306435" w14:paraId="06598DEC" w14:textId="77777777" w:rsidTr="00F45B3B">
        <w:trPr>
          <w:trHeight w:val="38"/>
        </w:trPr>
        <w:tc>
          <w:tcPr>
            <w:tcW w:w="1163" w:type="dxa"/>
            <w:shd w:val="clear" w:color="auto" w:fill="D9D9D9" w:themeFill="background1" w:themeFillShade="D9"/>
            <w:vAlign w:val="center"/>
          </w:tcPr>
          <w:p w14:paraId="08E4A3EE" w14:textId="77777777" w:rsidR="00A910C3" w:rsidRPr="00306435" w:rsidRDefault="00A910C3"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w:t>
            </w:r>
          </w:p>
        </w:tc>
        <w:tc>
          <w:tcPr>
            <w:tcW w:w="10533" w:type="dxa"/>
            <w:shd w:val="clear" w:color="auto" w:fill="D9D9D9" w:themeFill="background1" w:themeFillShade="D9"/>
            <w:vAlign w:val="center"/>
          </w:tcPr>
          <w:p w14:paraId="46718DAB" w14:textId="77777777" w:rsidR="00A910C3" w:rsidRPr="00306435" w:rsidRDefault="00A910C3"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Keterangan</w:t>
            </w:r>
          </w:p>
        </w:tc>
        <w:tc>
          <w:tcPr>
            <w:tcW w:w="2114" w:type="dxa"/>
            <w:shd w:val="clear" w:color="auto" w:fill="D9D9D9" w:themeFill="background1" w:themeFillShade="D9"/>
            <w:vAlign w:val="center"/>
          </w:tcPr>
          <w:p w14:paraId="0D54B968" w14:textId="77777777" w:rsidR="00A910C3" w:rsidRPr="00306435" w:rsidRDefault="00A910C3"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Sandi</w:t>
            </w:r>
          </w:p>
        </w:tc>
      </w:tr>
      <w:tr w:rsidR="00A910C3" w:rsidRPr="00306435" w14:paraId="53C0C4B3" w14:textId="77777777" w:rsidTr="00A910C3">
        <w:trPr>
          <w:trHeight w:val="38"/>
        </w:trPr>
        <w:tc>
          <w:tcPr>
            <w:tcW w:w="1163" w:type="dxa"/>
          </w:tcPr>
          <w:p w14:paraId="34A6409F"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single" w:sz="4" w:space="0" w:color="auto"/>
              <w:left w:val="single" w:sz="4" w:space="0" w:color="auto"/>
              <w:bottom w:val="single" w:sz="4" w:space="0" w:color="auto"/>
              <w:right w:val="single" w:sz="4" w:space="0" w:color="auto"/>
            </w:tcBorders>
            <w:shd w:val="clear" w:color="auto" w:fill="auto"/>
            <w:vAlign w:val="center"/>
          </w:tcPr>
          <w:p w14:paraId="6909DBD7"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Kantor Pusat Operasional Bank Umum Syariah</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A43BD45" w14:textId="77777777" w:rsidR="00A910C3" w:rsidRPr="00306435" w:rsidRDefault="00A910C3"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Arial"/>
                <w:bCs/>
                <w:sz w:val="24"/>
                <w:szCs w:val="24"/>
              </w:rPr>
              <w:t>51</w:t>
            </w:r>
          </w:p>
        </w:tc>
      </w:tr>
      <w:tr w:rsidR="00A910C3" w:rsidRPr="00306435" w14:paraId="35A477AE" w14:textId="77777777" w:rsidTr="00A910C3">
        <w:trPr>
          <w:trHeight w:val="38"/>
        </w:trPr>
        <w:tc>
          <w:tcPr>
            <w:tcW w:w="1163" w:type="dxa"/>
          </w:tcPr>
          <w:p w14:paraId="2546EF8E"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2D60DCF9"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Kantor Pusat Non Operasional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780A13BF" w14:textId="77777777" w:rsidR="00A910C3" w:rsidRPr="00306435" w:rsidRDefault="00A910C3"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Arial"/>
                <w:bCs/>
                <w:sz w:val="24"/>
                <w:szCs w:val="24"/>
              </w:rPr>
              <w:t>52</w:t>
            </w:r>
          </w:p>
        </w:tc>
      </w:tr>
      <w:tr w:rsidR="00A910C3" w:rsidRPr="00306435" w14:paraId="3D25920C" w14:textId="77777777" w:rsidTr="00A910C3">
        <w:trPr>
          <w:trHeight w:val="38"/>
        </w:trPr>
        <w:tc>
          <w:tcPr>
            <w:tcW w:w="1163" w:type="dxa"/>
          </w:tcPr>
          <w:p w14:paraId="01901A44"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104C6432"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Kantor Wilayah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5DAC7C33" w14:textId="77777777" w:rsidR="00A910C3" w:rsidRPr="00306435" w:rsidRDefault="00A910C3"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Arial"/>
                <w:bCs/>
                <w:sz w:val="24"/>
                <w:szCs w:val="24"/>
              </w:rPr>
              <w:t>53</w:t>
            </w:r>
          </w:p>
        </w:tc>
      </w:tr>
      <w:tr w:rsidR="00A910C3" w:rsidRPr="00306435" w14:paraId="57262AA9" w14:textId="77777777" w:rsidTr="00A910C3">
        <w:trPr>
          <w:trHeight w:val="38"/>
        </w:trPr>
        <w:tc>
          <w:tcPr>
            <w:tcW w:w="1163" w:type="dxa"/>
          </w:tcPr>
          <w:p w14:paraId="6560AC86"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single" w:sz="4" w:space="0" w:color="auto"/>
              <w:left w:val="single" w:sz="4" w:space="0" w:color="auto"/>
              <w:bottom w:val="single" w:sz="4" w:space="0" w:color="auto"/>
              <w:right w:val="single" w:sz="4" w:space="0" w:color="auto"/>
            </w:tcBorders>
            <w:shd w:val="clear" w:color="auto" w:fill="auto"/>
            <w:vAlign w:val="center"/>
          </w:tcPr>
          <w:p w14:paraId="48C78C89" w14:textId="77777777" w:rsidR="00A910C3" w:rsidRPr="00306435" w:rsidRDefault="00A910C3"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cs="Arial"/>
                <w:bCs/>
                <w:sz w:val="24"/>
                <w:szCs w:val="24"/>
              </w:rPr>
              <w:t>Kantor Cabang (Dalam Negeri) Bank Umum Syariah</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A674747"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54</w:t>
            </w:r>
          </w:p>
        </w:tc>
      </w:tr>
      <w:tr w:rsidR="00A910C3" w:rsidRPr="00306435" w14:paraId="67C1253A" w14:textId="77777777" w:rsidTr="00A910C3">
        <w:trPr>
          <w:trHeight w:val="38"/>
        </w:trPr>
        <w:tc>
          <w:tcPr>
            <w:tcW w:w="1163" w:type="dxa"/>
          </w:tcPr>
          <w:p w14:paraId="6E3F7440"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135BB9CF" w14:textId="77777777" w:rsidR="00A910C3" w:rsidRPr="00306435" w:rsidRDefault="00A910C3" w:rsidP="00345291">
            <w:pPr>
              <w:spacing w:after="0"/>
              <w:jc w:val="both"/>
              <w:rPr>
                <w:rFonts w:ascii="Bookman Old Style" w:hAnsi="Bookman Old Style"/>
                <w:bCs/>
                <w:sz w:val="24"/>
                <w:szCs w:val="24"/>
              </w:rPr>
            </w:pPr>
            <w:r w:rsidRPr="00306435">
              <w:rPr>
                <w:rFonts w:ascii="Bookman Old Style" w:hAnsi="Bookman Old Style" w:cs="Arial"/>
                <w:bCs/>
                <w:sz w:val="24"/>
                <w:szCs w:val="24"/>
              </w:rPr>
              <w:t>Kantor Cabang (Luar Negeri)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40F3E5BC"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55</w:t>
            </w:r>
          </w:p>
        </w:tc>
      </w:tr>
      <w:tr w:rsidR="00A910C3" w:rsidRPr="00306435" w14:paraId="1FFE15D3" w14:textId="77777777" w:rsidTr="00A910C3">
        <w:trPr>
          <w:trHeight w:val="38"/>
        </w:trPr>
        <w:tc>
          <w:tcPr>
            <w:tcW w:w="1163" w:type="dxa"/>
          </w:tcPr>
          <w:p w14:paraId="77BE0A4B"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509DD27C" w14:textId="77777777" w:rsidR="00A910C3" w:rsidRPr="00306435" w:rsidRDefault="00A910C3" w:rsidP="00345291">
            <w:pPr>
              <w:spacing w:after="0"/>
              <w:jc w:val="both"/>
              <w:rPr>
                <w:rFonts w:ascii="Bookman Old Style" w:hAnsi="Bookman Old Style"/>
                <w:bCs/>
                <w:sz w:val="24"/>
                <w:szCs w:val="24"/>
              </w:rPr>
            </w:pPr>
            <w:r w:rsidRPr="00306435">
              <w:rPr>
                <w:rFonts w:ascii="Bookman Old Style" w:hAnsi="Bookman Old Style" w:cs="Arial"/>
                <w:bCs/>
                <w:sz w:val="24"/>
                <w:szCs w:val="24"/>
              </w:rPr>
              <w:t>Kantor Cabang Pembantu (Dalam Negeri)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51A0C6F9"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56</w:t>
            </w:r>
          </w:p>
        </w:tc>
      </w:tr>
      <w:tr w:rsidR="00A910C3" w:rsidRPr="00306435" w14:paraId="6F50F5A4" w14:textId="77777777" w:rsidTr="00A910C3">
        <w:trPr>
          <w:trHeight w:val="38"/>
        </w:trPr>
        <w:tc>
          <w:tcPr>
            <w:tcW w:w="1163" w:type="dxa"/>
          </w:tcPr>
          <w:p w14:paraId="7198118C"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71E61627" w14:textId="77777777" w:rsidR="00A910C3" w:rsidRPr="00306435" w:rsidRDefault="00A910C3" w:rsidP="00345291">
            <w:pPr>
              <w:spacing w:after="0"/>
              <w:jc w:val="both"/>
              <w:rPr>
                <w:rFonts w:ascii="Bookman Old Style" w:hAnsi="Bookman Old Style"/>
                <w:bCs/>
                <w:sz w:val="24"/>
                <w:szCs w:val="24"/>
              </w:rPr>
            </w:pPr>
            <w:r w:rsidRPr="00306435">
              <w:rPr>
                <w:rFonts w:ascii="Bookman Old Style" w:hAnsi="Bookman Old Style" w:cs="Arial"/>
                <w:bCs/>
                <w:sz w:val="24"/>
                <w:szCs w:val="24"/>
              </w:rPr>
              <w:t>Kantor Cabang Pembantu (Luar Negeri)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22ECBE65"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57</w:t>
            </w:r>
          </w:p>
        </w:tc>
      </w:tr>
      <w:tr w:rsidR="00A910C3" w:rsidRPr="00306435" w14:paraId="56F83831" w14:textId="77777777" w:rsidTr="00A910C3">
        <w:trPr>
          <w:trHeight w:val="38"/>
        </w:trPr>
        <w:tc>
          <w:tcPr>
            <w:tcW w:w="1163" w:type="dxa"/>
          </w:tcPr>
          <w:p w14:paraId="0FEC8353"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7F76CC9B" w14:textId="77777777" w:rsidR="00A910C3" w:rsidRPr="00306435" w:rsidRDefault="00A910C3" w:rsidP="00345291">
            <w:pPr>
              <w:spacing w:after="0"/>
              <w:jc w:val="both"/>
              <w:rPr>
                <w:rFonts w:ascii="Bookman Old Style" w:hAnsi="Bookman Old Style"/>
                <w:bCs/>
                <w:sz w:val="24"/>
                <w:szCs w:val="24"/>
              </w:rPr>
            </w:pPr>
            <w:r w:rsidRPr="00306435">
              <w:rPr>
                <w:rFonts w:ascii="Bookman Old Style" w:hAnsi="Bookman Old Style" w:cs="Arial"/>
                <w:bCs/>
                <w:sz w:val="24"/>
                <w:szCs w:val="24"/>
              </w:rPr>
              <w:t>Kantor Kas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0B946520"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58</w:t>
            </w:r>
          </w:p>
        </w:tc>
      </w:tr>
      <w:tr w:rsidR="00A910C3" w:rsidRPr="00306435" w14:paraId="4868E5C7" w14:textId="77777777" w:rsidTr="00A910C3">
        <w:trPr>
          <w:trHeight w:val="38"/>
        </w:trPr>
        <w:tc>
          <w:tcPr>
            <w:tcW w:w="1163" w:type="dxa"/>
          </w:tcPr>
          <w:p w14:paraId="0B909927"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45502F7B" w14:textId="77777777" w:rsidR="00A910C3" w:rsidRPr="00306435" w:rsidRDefault="00A910C3" w:rsidP="00345291">
            <w:pPr>
              <w:spacing w:after="0"/>
              <w:jc w:val="both"/>
              <w:rPr>
                <w:rFonts w:ascii="Bookman Old Style" w:hAnsi="Bookman Old Style"/>
                <w:bCs/>
                <w:sz w:val="24"/>
                <w:szCs w:val="24"/>
              </w:rPr>
            </w:pPr>
            <w:r w:rsidRPr="00306435">
              <w:rPr>
                <w:rFonts w:ascii="Bookman Old Style" w:hAnsi="Bookman Old Style" w:cs="Arial"/>
                <w:bCs/>
                <w:sz w:val="24"/>
                <w:szCs w:val="24"/>
              </w:rPr>
              <w:t>Kantor Fungsional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303A5202"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59</w:t>
            </w:r>
          </w:p>
        </w:tc>
      </w:tr>
      <w:tr w:rsidR="00A910C3" w:rsidRPr="00306435" w14:paraId="2EF4C6E3" w14:textId="77777777" w:rsidTr="00A910C3">
        <w:trPr>
          <w:trHeight w:val="238"/>
        </w:trPr>
        <w:tc>
          <w:tcPr>
            <w:tcW w:w="1163" w:type="dxa"/>
          </w:tcPr>
          <w:p w14:paraId="7B43CEF8"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nil"/>
              <w:right w:val="single" w:sz="4" w:space="0" w:color="auto"/>
            </w:tcBorders>
            <w:shd w:val="clear" w:color="auto" w:fill="auto"/>
            <w:vAlign w:val="center"/>
          </w:tcPr>
          <w:p w14:paraId="7367EB77" w14:textId="77777777" w:rsidR="00A910C3" w:rsidRPr="00306435" w:rsidRDefault="00A910C3"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cs="Arial"/>
                <w:bCs/>
                <w:i/>
                <w:iCs/>
                <w:sz w:val="24"/>
                <w:szCs w:val="24"/>
              </w:rPr>
              <w:t>Payment Point</w:t>
            </w:r>
            <w:r w:rsidRPr="00306435">
              <w:rPr>
                <w:rFonts w:ascii="Bookman Old Style" w:hAnsi="Bookman Old Style" w:cs="Arial"/>
                <w:bCs/>
                <w:sz w:val="24"/>
                <w:szCs w:val="24"/>
              </w:rPr>
              <w:t xml:space="preserve"> Bank Umum Syariah</w:t>
            </w:r>
          </w:p>
        </w:tc>
        <w:tc>
          <w:tcPr>
            <w:tcW w:w="2114" w:type="dxa"/>
            <w:tcBorders>
              <w:top w:val="nil"/>
              <w:left w:val="single" w:sz="4" w:space="0" w:color="auto"/>
              <w:bottom w:val="single" w:sz="4" w:space="0" w:color="auto"/>
              <w:right w:val="single" w:sz="4" w:space="0" w:color="auto"/>
            </w:tcBorders>
            <w:shd w:val="clear" w:color="auto" w:fill="auto"/>
            <w:vAlign w:val="center"/>
          </w:tcPr>
          <w:p w14:paraId="74C1194E"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60</w:t>
            </w:r>
          </w:p>
        </w:tc>
      </w:tr>
      <w:tr w:rsidR="00A910C3" w:rsidRPr="00306435" w14:paraId="527F8F35" w14:textId="77777777" w:rsidTr="00A910C3">
        <w:trPr>
          <w:trHeight w:val="238"/>
        </w:trPr>
        <w:tc>
          <w:tcPr>
            <w:tcW w:w="1163" w:type="dxa"/>
          </w:tcPr>
          <w:p w14:paraId="7F7ECE8C"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single" w:sz="4" w:space="0" w:color="auto"/>
              <w:left w:val="single" w:sz="4" w:space="0" w:color="auto"/>
              <w:bottom w:val="single" w:sz="4" w:space="0" w:color="auto"/>
              <w:right w:val="single" w:sz="4" w:space="0" w:color="auto"/>
            </w:tcBorders>
            <w:shd w:val="clear" w:color="auto" w:fill="auto"/>
            <w:vAlign w:val="center"/>
          </w:tcPr>
          <w:p w14:paraId="3EC6DA21"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Kas Keliling/Kas Mobil/Kas Terapung Bank Umum Syariah*)</w:t>
            </w:r>
          </w:p>
        </w:tc>
        <w:tc>
          <w:tcPr>
            <w:tcW w:w="2114" w:type="dxa"/>
            <w:tcBorders>
              <w:top w:val="single" w:sz="4" w:space="0" w:color="auto"/>
              <w:left w:val="nil"/>
              <w:bottom w:val="single" w:sz="4" w:space="0" w:color="auto"/>
              <w:right w:val="single" w:sz="4" w:space="0" w:color="auto"/>
            </w:tcBorders>
            <w:shd w:val="clear" w:color="auto" w:fill="auto"/>
            <w:vAlign w:val="center"/>
          </w:tcPr>
          <w:p w14:paraId="6DAAF4D5"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61</w:t>
            </w:r>
          </w:p>
        </w:tc>
      </w:tr>
      <w:tr w:rsidR="00A910C3" w:rsidRPr="00306435" w14:paraId="67D1FCE7" w14:textId="77777777" w:rsidTr="00A910C3">
        <w:trPr>
          <w:trHeight w:val="238"/>
        </w:trPr>
        <w:tc>
          <w:tcPr>
            <w:tcW w:w="1163" w:type="dxa"/>
          </w:tcPr>
          <w:p w14:paraId="02A5B99A"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2ACDF827"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Kantor Perwakilan Bank Umum Syariah di Luar Negeri</w:t>
            </w:r>
          </w:p>
        </w:tc>
        <w:tc>
          <w:tcPr>
            <w:tcW w:w="2114" w:type="dxa"/>
            <w:tcBorders>
              <w:top w:val="nil"/>
              <w:left w:val="nil"/>
              <w:bottom w:val="single" w:sz="4" w:space="0" w:color="auto"/>
              <w:right w:val="single" w:sz="4" w:space="0" w:color="auto"/>
            </w:tcBorders>
            <w:shd w:val="clear" w:color="auto" w:fill="auto"/>
            <w:vAlign w:val="center"/>
          </w:tcPr>
          <w:p w14:paraId="3AB5B448"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62</w:t>
            </w:r>
          </w:p>
        </w:tc>
      </w:tr>
      <w:tr w:rsidR="00A910C3" w:rsidRPr="00306435" w14:paraId="766ACC23" w14:textId="77777777" w:rsidTr="00A910C3">
        <w:trPr>
          <w:trHeight w:val="238"/>
        </w:trPr>
        <w:tc>
          <w:tcPr>
            <w:tcW w:w="1163" w:type="dxa"/>
          </w:tcPr>
          <w:p w14:paraId="7DE02672"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1B2FDF46"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bookmarkStart w:id="62" w:name="_Hlk52031319"/>
            <w:r w:rsidRPr="00306435">
              <w:rPr>
                <w:rFonts w:ascii="Bookman Old Style" w:hAnsi="Bookman Old Style" w:cs="Arial"/>
                <w:bCs/>
                <w:sz w:val="24"/>
                <w:szCs w:val="24"/>
              </w:rPr>
              <w:t>Terminal Perbankan Elektronik Bank Umum Syariah</w:t>
            </w:r>
            <w:bookmarkEnd w:id="62"/>
          </w:p>
        </w:tc>
        <w:tc>
          <w:tcPr>
            <w:tcW w:w="2114" w:type="dxa"/>
            <w:tcBorders>
              <w:top w:val="nil"/>
              <w:left w:val="nil"/>
              <w:bottom w:val="single" w:sz="4" w:space="0" w:color="auto"/>
              <w:right w:val="single" w:sz="4" w:space="0" w:color="auto"/>
            </w:tcBorders>
            <w:shd w:val="clear" w:color="auto" w:fill="auto"/>
            <w:vAlign w:val="center"/>
          </w:tcPr>
          <w:p w14:paraId="16953DA6"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63</w:t>
            </w:r>
          </w:p>
        </w:tc>
      </w:tr>
      <w:tr w:rsidR="00A910C3" w:rsidRPr="00306435" w14:paraId="3982A663" w14:textId="77777777" w:rsidTr="00A910C3">
        <w:trPr>
          <w:trHeight w:val="238"/>
        </w:trPr>
        <w:tc>
          <w:tcPr>
            <w:tcW w:w="1163" w:type="dxa"/>
          </w:tcPr>
          <w:p w14:paraId="7A265BD0" w14:textId="77777777" w:rsidR="00A910C3" w:rsidRPr="00306435" w:rsidRDefault="00A910C3" w:rsidP="002E17CC">
            <w:pPr>
              <w:pStyle w:val="ListParagraph"/>
              <w:numPr>
                <w:ilvl w:val="0"/>
                <w:numId w:val="97"/>
              </w:numPr>
              <w:spacing w:after="0"/>
              <w:contextualSpacing w:val="0"/>
              <w:jc w:val="center"/>
              <w:rPr>
                <w:rFonts w:ascii="Bookman Old Style" w:hAnsi="Bookman Old Style"/>
                <w:bCs/>
                <w:sz w:val="24"/>
                <w:szCs w:val="24"/>
              </w:rPr>
            </w:pPr>
          </w:p>
        </w:tc>
        <w:tc>
          <w:tcPr>
            <w:tcW w:w="10533" w:type="dxa"/>
            <w:tcBorders>
              <w:top w:val="nil"/>
              <w:left w:val="single" w:sz="4" w:space="0" w:color="auto"/>
              <w:bottom w:val="single" w:sz="4" w:space="0" w:color="auto"/>
              <w:right w:val="single" w:sz="4" w:space="0" w:color="auto"/>
            </w:tcBorders>
            <w:shd w:val="clear" w:color="auto" w:fill="auto"/>
            <w:vAlign w:val="center"/>
          </w:tcPr>
          <w:p w14:paraId="2C9D3991" w14:textId="77777777" w:rsidR="00A910C3" w:rsidRPr="00306435" w:rsidRDefault="00A910C3"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Layanan Syariah Bank Umum</w:t>
            </w:r>
          </w:p>
        </w:tc>
        <w:tc>
          <w:tcPr>
            <w:tcW w:w="2114" w:type="dxa"/>
            <w:tcBorders>
              <w:top w:val="nil"/>
              <w:left w:val="nil"/>
              <w:bottom w:val="single" w:sz="4" w:space="0" w:color="auto"/>
              <w:right w:val="single" w:sz="4" w:space="0" w:color="auto"/>
            </w:tcBorders>
            <w:shd w:val="clear" w:color="auto" w:fill="auto"/>
            <w:vAlign w:val="center"/>
          </w:tcPr>
          <w:p w14:paraId="26B64505" w14:textId="77777777" w:rsidR="00A910C3" w:rsidRPr="00306435" w:rsidRDefault="00A910C3"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64</w:t>
            </w:r>
          </w:p>
        </w:tc>
      </w:tr>
    </w:tbl>
    <w:p w14:paraId="2DA68353" w14:textId="77777777" w:rsidR="00A910C3" w:rsidRPr="00306435" w:rsidRDefault="00A910C3" w:rsidP="00345291">
      <w:pPr>
        <w:pStyle w:val="ListParagraph"/>
        <w:spacing w:after="0"/>
        <w:ind w:left="1134"/>
        <w:contextualSpacing w:val="0"/>
        <w:jc w:val="both"/>
        <w:rPr>
          <w:rFonts w:ascii="Bookman Old Style" w:hAnsi="Bookman Old Style"/>
          <w:sz w:val="24"/>
          <w:szCs w:val="24"/>
        </w:rPr>
      </w:pPr>
    </w:p>
    <w:p w14:paraId="33EF0D03" w14:textId="77777777" w:rsidR="00A910C3" w:rsidRPr="00306435" w:rsidRDefault="00A910C3"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Sandi Kantor Cabang Induk</w:t>
      </w:r>
    </w:p>
    <w:p w14:paraId="2C80A511" w14:textId="77777777" w:rsidR="00A910C3" w:rsidRPr="00306435" w:rsidRDefault="00A910C3" w:rsidP="00345291">
      <w:pPr>
        <w:pStyle w:val="ListParagraph"/>
        <w:spacing w:after="0"/>
        <w:ind w:left="1134"/>
        <w:contextualSpacing w:val="0"/>
        <w:jc w:val="both"/>
        <w:rPr>
          <w:rFonts w:ascii="Bookman Old Style" w:hAnsi="Bookman Old Style"/>
          <w:sz w:val="24"/>
          <w:szCs w:val="24"/>
        </w:rPr>
      </w:pPr>
      <w:r w:rsidRPr="00306435">
        <w:rPr>
          <w:rFonts w:ascii="Bookman Old Style" w:hAnsi="Bookman Old Style"/>
          <w:sz w:val="24"/>
          <w:szCs w:val="24"/>
        </w:rPr>
        <w:t>Diisi dengan angka sebanyak 3 (tiga) digit sesuai dengan sandi kantor induknya. Sandi KC induk tersebut sebagaimana ditetapkan oleh Bank Indonesia. Jika kolom “Status Kantor” diisi dengan “Kantor Pusat Operasional Bank Umum Syariah” (sandi 51), “Kantor Cabang (Dalam Negeri) Bank Umum Syariah” (sandi 54), atau “Kantor Cabang (Luar Negeri) Bank Umum Syariah” (sandi 55), kolom ini harus diisi dengan sandi kantor itu sendiri.</w:t>
      </w:r>
    </w:p>
    <w:p w14:paraId="3E6288B6" w14:textId="77777777" w:rsidR="00A910C3" w:rsidRPr="00306435" w:rsidRDefault="00A910C3" w:rsidP="00345291">
      <w:pPr>
        <w:pStyle w:val="ListParagraph"/>
        <w:spacing w:after="0"/>
        <w:ind w:left="1134"/>
        <w:contextualSpacing w:val="0"/>
        <w:jc w:val="both"/>
        <w:rPr>
          <w:rFonts w:ascii="Bookman Old Style" w:hAnsi="Bookman Old Style"/>
          <w:sz w:val="24"/>
          <w:szCs w:val="24"/>
        </w:rPr>
      </w:pPr>
    </w:p>
    <w:p w14:paraId="4B7A5E58" w14:textId="77777777" w:rsidR="00A910C3" w:rsidRPr="00306435" w:rsidRDefault="00A910C3"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Sandi Kantor</w:t>
      </w:r>
    </w:p>
    <w:p w14:paraId="00D44F1B" w14:textId="07D2E1B7" w:rsidR="00A910C3" w:rsidRPr="00306435" w:rsidRDefault="00A910C3" w:rsidP="002E17CC">
      <w:pPr>
        <w:pStyle w:val="ListParagraph"/>
        <w:numPr>
          <w:ilvl w:val="3"/>
          <w:numId w:val="17"/>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 xml:space="preserve">Diisi dengan angka sebanyak 9 (sembilan) digit yang harus unik sebagai identitas kantor tersebut di BUS pelapor yang ditetapkan oleh masing-masing BUS dan/atau Bank Indonesia, dengan ketentuan sebagai berikut: </w:t>
      </w:r>
    </w:p>
    <w:p w14:paraId="162B2826" w14:textId="77777777" w:rsidR="00A910C3" w:rsidRPr="00306435" w:rsidRDefault="00A910C3" w:rsidP="002E17CC">
      <w:pPr>
        <w:pStyle w:val="ListParagraph"/>
        <w:numPr>
          <w:ilvl w:val="0"/>
          <w:numId w:val="100"/>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 xml:space="preserve">sandi kantor BUS yaitu xxxyyyyyy; </w:t>
      </w:r>
    </w:p>
    <w:p w14:paraId="0ED87896" w14:textId="77777777" w:rsidR="00A910C3" w:rsidRPr="00306435" w:rsidRDefault="00A910C3" w:rsidP="002E17CC">
      <w:pPr>
        <w:pStyle w:val="ListParagraph"/>
        <w:numPr>
          <w:ilvl w:val="0"/>
          <w:numId w:val="100"/>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untuk sandi kantor yang ditetapkan oleh BUS, xxx diisi dengan 3 (tiga) digit sandi kantor induk yang ditetapkan oleh Bank Indonesia, dan yyyyyy diisi sesuai dengan kebijakan masing-masing BUS; dan</w:t>
      </w:r>
    </w:p>
    <w:p w14:paraId="09261615" w14:textId="77777777" w:rsidR="00A910C3" w:rsidRPr="00306435" w:rsidRDefault="00A910C3" w:rsidP="002E17CC">
      <w:pPr>
        <w:pStyle w:val="ListParagraph"/>
        <w:numPr>
          <w:ilvl w:val="0"/>
          <w:numId w:val="100"/>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untuk sandi kantor BUS yang ditetapkan oleh Bank Indonesia, xxx diisi dengan 3 (tiga) digit yang ditetapkan oleh Bank Indonesia dan yyyyyy diisi dengan “000000”, sehingga pengisiannya menjadi “xxx000000”. Contoh: Bank “A” mendapat sandi kantor cabang Bandung dari Bank Indonesia yaitu 999. Sandi dimaksud dikonversi menjadi 9 (sembilan) digit yaitu 999000000. Bank “A” kemudian menetapkan sandi KCP di daerah Ciumbuleuit yang berada di kota Bandung dengan sandi 999005000.</w:t>
      </w:r>
    </w:p>
    <w:p w14:paraId="2B907E03" w14:textId="77777777" w:rsidR="00A910C3" w:rsidRPr="00306435" w:rsidRDefault="00A910C3" w:rsidP="002E17CC">
      <w:pPr>
        <w:pStyle w:val="ListParagraph"/>
        <w:numPr>
          <w:ilvl w:val="3"/>
          <w:numId w:val="17"/>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 xml:space="preserve">Sandi kantor tersebut digunakan oleh kantor yang bersangkutan secara konsisten mulai dari pencantuman dalam rencana bisnis bank, pelaksanaan kegiatan usaha, perubahan status, pemindahan alamat, hingga penutupan kantor. Sandi kantor yang sudah pernah digunakan tidak dapat digunakan lagi untuk kantor lainnya walaupun kantor tersebut sudah ditutup. </w:t>
      </w:r>
    </w:p>
    <w:p w14:paraId="72CEC060" w14:textId="77777777" w:rsidR="00A910C3" w:rsidRPr="00306435" w:rsidRDefault="00A910C3" w:rsidP="002E17CC">
      <w:pPr>
        <w:pStyle w:val="ListParagraph"/>
        <w:numPr>
          <w:ilvl w:val="3"/>
          <w:numId w:val="17"/>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Khusus untuk terminal perbankan elektronik, jika dalam suatu lokasi terdapat lebih dari 1 (satu) unit terminal perbankan elektronik yang dimiliki BUS, data dilaporkan masing-masing dengan 1 (satu) sandi kantor.</w:t>
      </w:r>
    </w:p>
    <w:p w14:paraId="083D5C78" w14:textId="77777777" w:rsidR="00A910C3" w:rsidRPr="00306435" w:rsidRDefault="00A910C3" w:rsidP="002E17CC">
      <w:pPr>
        <w:pStyle w:val="ListParagraph"/>
        <w:numPr>
          <w:ilvl w:val="3"/>
          <w:numId w:val="17"/>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Tata cara pengisian sandi kantor sebagai berikut:</w:t>
      </w:r>
    </w:p>
    <w:p w14:paraId="05E943EE" w14:textId="77777777" w:rsidR="00A910C3" w:rsidRPr="00306435" w:rsidRDefault="00A910C3" w:rsidP="002E17CC">
      <w:pPr>
        <w:pStyle w:val="ListParagraph"/>
        <w:numPr>
          <w:ilvl w:val="0"/>
          <w:numId w:val="101"/>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 xml:space="preserve">sandi kantor yang telah dibuka tidak dapat dibuka kembali; </w:t>
      </w:r>
    </w:p>
    <w:p w14:paraId="63D769CC" w14:textId="77777777" w:rsidR="00A910C3" w:rsidRPr="00306435" w:rsidRDefault="00A910C3" w:rsidP="002E17CC">
      <w:pPr>
        <w:pStyle w:val="ListParagraph"/>
        <w:numPr>
          <w:ilvl w:val="0"/>
          <w:numId w:val="101"/>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sandi kantor yang telah direlokasi tidak dapat dibuka kembali;</w:t>
      </w:r>
    </w:p>
    <w:p w14:paraId="043A1964" w14:textId="77777777" w:rsidR="00A910C3" w:rsidRPr="00306435" w:rsidRDefault="00A910C3" w:rsidP="002E17CC">
      <w:pPr>
        <w:pStyle w:val="ListParagraph"/>
        <w:numPr>
          <w:ilvl w:val="0"/>
          <w:numId w:val="101"/>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 xml:space="preserve">sandi kantor yang telah ditutup tidak dapat ditutup kembali; atau </w:t>
      </w:r>
    </w:p>
    <w:p w14:paraId="7ADB57EF" w14:textId="77777777" w:rsidR="00A910C3" w:rsidRPr="00306435" w:rsidRDefault="00A910C3" w:rsidP="002E17CC">
      <w:pPr>
        <w:pStyle w:val="ListParagraph"/>
        <w:numPr>
          <w:ilvl w:val="0"/>
          <w:numId w:val="101"/>
        </w:numPr>
        <w:spacing w:after="0"/>
        <w:ind w:left="2268" w:hanging="567"/>
        <w:contextualSpacing w:val="0"/>
        <w:jc w:val="both"/>
        <w:rPr>
          <w:rFonts w:ascii="Bookman Old Style" w:hAnsi="Bookman Old Style"/>
          <w:sz w:val="24"/>
          <w:szCs w:val="24"/>
        </w:rPr>
      </w:pPr>
      <w:r w:rsidRPr="00306435">
        <w:rPr>
          <w:rFonts w:ascii="Bookman Old Style" w:hAnsi="Bookman Old Style"/>
          <w:sz w:val="24"/>
          <w:szCs w:val="24"/>
        </w:rPr>
        <w:t>sandi kantor yang telah ditutup atau dihapus tidak dapat digunakan kembali sebagai kantor yang dibuka direlokasi, dilakukan perubahan status, atau ditutup kembal</w:t>
      </w:r>
    </w:p>
    <w:p w14:paraId="3169CFEA" w14:textId="77777777" w:rsidR="00A910C3" w:rsidRPr="00306435" w:rsidRDefault="00A910C3"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 xml:space="preserve">Nama Kantor </w:t>
      </w:r>
    </w:p>
    <w:p w14:paraId="3F932039" w14:textId="77777777" w:rsidR="00F673A4" w:rsidRPr="00306435" w:rsidRDefault="00F673A4" w:rsidP="00345291">
      <w:pPr>
        <w:pStyle w:val="ListParagraph"/>
        <w:spacing w:after="0"/>
        <w:ind w:left="1134"/>
        <w:contextualSpacing w:val="0"/>
        <w:jc w:val="both"/>
        <w:rPr>
          <w:rFonts w:ascii="Bookman Old Style" w:hAnsi="Bookman Old Style"/>
          <w:sz w:val="24"/>
          <w:szCs w:val="24"/>
        </w:rPr>
      </w:pPr>
      <w:r w:rsidRPr="00306435">
        <w:rPr>
          <w:rFonts w:ascii="Bookman Old Style" w:hAnsi="Bookman Old Style"/>
          <w:sz w:val="24"/>
          <w:szCs w:val="24"/>
        </w:rPr>
        <w:t>Diisi dengan nama kantor sesuai dengan kolom “Sandi Kantor”.</w:t>
      </w:r>
    </w:p>
    <w:p w14:paraId="40FCD2A4" w14:textId="77777777" w:rsidR="00F673A4" w:rsidRPr="00306435" w:rsidRDefault="00F673A4" w:rsidP="00345291">
      <w:pPr>
        <w:pStyle w:val="ListParagraph"/>
        <w:spacing w:after="0"/>
        <w:ind w:left="1134"/>
        <w:contextualSpacing w:val="0"/>
        <w:jc w:val="both"/>
        <w:rPr>
          <w:rFonts w:ascii="Bookman Old Style" w:hAnsi="Bookman Old Style"/>
          <w:sz w:val="24"/>
          <w:szCs w:val="24"/>
        </w:rPr>
      </w:pPr>
    </w:p>
    <w:p w14:paraId="5D3A8398"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Alamat</w:t>
      </w:r>
    </w:p>
    <w:p w14:paraId="703173D5" w14:textId="77777777" w:rsidR="00F673A4" w:rsidRPr="00306435" w:rsidRDefault="00F673A4" w:rsidP="00345291">
      <w:pPr>
        <w:pStyle w:val="ListParagraph"/>
        <w:spacing w:after="0"/>
        <w:ind w:left="1134"/>
        <w:contextualSpacing w:val="0"/>
        <w:jc w:val="both"/>
        <w:rPr>
          <w:rFonts w:ascii="Bookman Old Style" w:hAnsi="Bookman Old Style"/>
          <w:sz w:val="24"/>
          <w:szCs w:val="24"/>
        </w:rPr>
      </w:pPr>
      <w:r w:rsidRPr="00306435">
        <w:rPr>
          <w:rFonts w:ascii="Bookman Old Style" w:hAnsi="Bookman Old Style"/>
          <w:sz w:val="24"/>
          <w:szCs w:val="24"/>
        </w:rPr>
        <w:t>Diisi dengan alamat kantor yang menunjukkan lokasi terkini pada bulan Laporan</w:t>
      </w:r>
    </w:p>
    <w:p w14:paraId="0B3ECDCF" w14:textId="77777777" w:rsidR="00F673A4" w:rsidRPr="00306435" w:rsidRDefault="00F673A4" w:rsidP="00345291">
      <w:pPr>
        <w:pStyle w:val="ListParagraph"/>
        <w:spacing w:after="0"/>
        <w:ind w:left="1134"/>
        <w:contextualSpacing w:val="0"/>
        <w:jc w:val="both"/>
        <w:rPr>
          <w:rFonts w:ascii="Bookman Old Style" w:hAnsi="Bookman Old Style"/>
          <w:sz w:val="24"/>
          <w:szCs w:val="24"/>
        </w:rPr>
      </w:pPr>
    </w:p>
    <w:p w14:paraId="3886D0E1"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Koordinat Kantor</w:t>
      </w:r>
    </w:p>
    <w:p w14:paraId="5F4FDC26" w14:textId="5E0D2615" w:rsidR="00F673A4" w:rsidRPr="00306435" w:rsidRDefault="00F673A4" w:rsidP="002E17CC">
      <w:pPr>
        <w:pStyle w:val="ListParagraph"/>
        <w:numPr>
          <w:ilvl w:val="5"/>
          <w:numId w:val="31"/>
        </w:numPr>
        <w:spacing w:after="0"/>
        <w:ind w:left="1701" w:hanging="567"/>
        <w:contextualSpacing w:val="0"/>
        <w:jc w:val="both"/>
        <w:rPr>
          <w:rFonts w:ascii="Bookman Old Style" w:hAnsi="Bookman Old Style"/>
          <w:sz w:val="24"/>
          <w:szCs w:val="24"/>
        </w:rPr>
      </w:pPr>
      <w:r w:rsidRPr="00306435">
        <w:rPr>
          <w:rFonts w:ascii="Bookman Old Style" w:hAnsi="Bookman Old Style"/>
          <w:i/>
          <w:sz w:val="24"/>
          <w:szCs w:val="24"/>
        </w:rPr>
        <w:t xml:space="preserve">Latitude </w:t>
      </w:r>
      <w:r w:rsidRPr="00306435">
        <w:rPr>
          <w:rFonts w:ascii="Bookman Old Style" w:hAnsi="Bookman Old Style"/>
          <w:sz w:val="24"/>
          <w:szCs w:val="24"/>
        </w:rPr>
        <w:t>merupakan titik koordinat garis lintang yang menunjukkan lokasi kantor dalam format derajat desimal. Kolom ini diisi dengan karakter angka, tanda titik (.), tanda koma (,), dan/atau tanda hubung (-). Contoh: Latitude BUS “A” kantor cabang Bekasi terletak pada 6°10'55.4"S, BUS melaporkan sebagai -6.182057.</w:t>
      </w:r>
    </w:p>
    <w:p w14:paraId="3B1D18BE" w14:textId="78068DCD" w:rsidR="00F673A4" w:rsidRPr="00306435" w:rsidRDefault="00F673A4" w:rsidP="002E17CC">
      <w:pPr>
        <w:pStyle w:val="ListParagraph"/>
        <w:numPr>
          <w:ilvl w:val="5"/>
          <w:numId w:val="31"/>
        </w:numPr>
        <w:spacing w:after="0"/>
        <w:ind w:left="1701" w:hanging="567"/>
        <w:contextualSpacing w:val="0"/>
        <w:jc w:val="both"/>
        <w:rPr>
          <w:rFonts w:ascii="Bookman Old Style" w:hAnsi="Bookman Old Style"/>
          <w:sz w:val="24"/>
          <w:szCs w:val="24"/>
        </w:rPr>
      </w:pPr>
      <w:r w:rsidRPr="00306435">
        <w:rPr>
          <w:rFonts w:ascii="Bookman Old Style" w:hAnsi="Bookman Old Style"/>
          <w:i/>
          <w:sz w:val="24"/>
          <w:szCs w:val="24"/>
        </w:rPr>
        <w:t>Longitude</w:t>
      </w:r>
      <w:r w:rsidRPr="00306435">
        <w:rPr>
          <w:rFonts w:ascii="Bookman Old Style" w:hAnsi="Bookman Old Style"/>
          <w:sz w:val="24"/>
          <w:szCs w:val="24"/>
        </w:rPr>
        <w:t xml:space="preserve"> merupakan titik koordinat garis bujur yang menunjukkan lokasi kantor dalam format derajat desimal. Kolom ini diisi dengan karakter angka, tanda titik (.), tanda koma (,), dan tanda hubung (-). Contoh: Longitude BUS “A” kantor cabang Bekasi terletak pada 106°49'18.1"T, BUS melaporkan sebagai 106.821697</w:t>
      </w:r>
    </w:p>
    <w:p w14:paraId="2E7AF409" w14:textId="77777777" w:rsidR="00F673A4" w:rsidRPr="00306435" w:rsidRDefault="00F673A4" w:rsidP="00345291">
      <w:pPr>
        <w:pStyle w:val="ListParagraph"/>
        <w:spacing w:after="0"/>
        <w:ind w:left="1701"/>
        <w:contextualSpacing w:val="0"/>
        <w:jc w:val="both"/>
        <w:rPr>
          <w:rFonts w:ascii="Bookman Old Style" w:hAnsi="Bookman Old Style"/>
          <w:sz w:val="24"/>
          <w:szCs w:val="24"/>
        </w:rPr>
      </w:pPr>
    </w:p>
    <w:p w14:paraId="581505E6"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Kabupaten/Kota</w:t>
      </w:r>
    </w:p>
    <w:p w14:paraId="6CFA90BC" w14:textId="77777777" w:rsidR="00F673A4" w:rsidRPr="00306435" w:rsidRDefault="00F673A4" w:rsidP="00345291">
      <w:pPr>
        <w:pStyle w:val="ListParagraph"/>
        <w:spacing w:after="0"/>
        <w:ind w:left="1134"/>
        <w:contextualSpacing w:val="0"/>
        <w:jc w:val="both"/>
        <w:rPr>
          <w:rFonts w:ascii="Bookman Old Style" w:hAnsi="Bookman Old Style"/>
          <w:sz w:val="24"/>
          <w:szCs w:val="24"/>
        </w:rPr>
      </w:pPr>
      <w:r w:rsidRPr="00306435">
        <w:rPr>
          <w:rFonts w:ascii="Bookman Old Style" w:hAnsi="Bookman Old Style"/>
          <w:sz w:val="24"/>
          <w:szCs w:val="24"/>
        </w:rPr>
        <w:t>Diisi dengan angka sebanyak 4 (empat) digit sandi kabupaten atau kota mengacu pada daftar sandi referensi kabupaten atau kota sesuai dengan ketentuan peraturan perundang-undangan mengenai laporan bank umum terintegrasi.</w:t>
      </w:r>
    </w:p>
    <w:p w14:paraId="22502599" w14:textId="77777777" w:rsidR="00F673A4" w:rsidRPr="00306435" w:rsidRDefault="00F673A4" w:rsidP="00345291">
      <w:pPr>
        <w:spacing w:after="0"/>
        <w:jc w:val="both"/>
        <w:rPr>
          <w:rFonts w:ascii="Bookman Old Style" w:hAnsi="Bookman Old Style"/>
          <w:sz w:val="24"/>
          <w:szCs w:val="24"/>
        </w:rPr>
      </w:pPr>
    </w:p>
    <w:p w14:paraId="188A3A35"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Kode Pos</w:t>
      </w:r>
    </w:p>
    <w:p w14:paraId="12D78727" w14:textId="1930D236" w:rsidR="00F673A4" w:rsidRPr="00306435" w:rsidRDefault="00F673A4" w:rsidP="00345291">
      <w:pPr>
        <w:pStyle w:val="ListParagraph"/>
        <w:spacing w:after="0"/>
        <w:ind w:left="1134"/>
        <w:contextualSpacing w:val="0"/>
        <w:jc w:val="both"/>
        <w:rPr>
          <w:rFonts w:ascii="Bookman Old Style" w:hAnsi="Bookman Old Style"/>
          <w:sz w:val="24"/>
          <w:szCs w:val="24"/>
        </w:rPr>
      </w:pPr>
      <w:r w:rsidRPr="00306435">
        <w:rPr>
          <w:rFonts w:ascii="Bookman Old Style" w:hAnsi="Bookman Old Style"/>
          <w:sz w:val="24"/>
          <w:szCs w:val="24"/>
        </w:rPr>
        <w:t>Diisi dengan kode pos dari alamat kantor</w:t>
      </w:r>
    </w:p>
    <w:p w14:paraId="2A23F1D4" w14:textId="77777777" w:rsidR="00F673A4" w:rsidRPr="00306435" w:rsidRDefault="00F673A4" w:rsidP="00345291">
      <w:pPr>
        <w:spacing w:after="0"/>
        <w:jc w:val="both"/>
        <w:rPr>
          <w:rFonts w:ascii="Bookman Old Style" w:hAnsi="Bookman Old Style"/>
          <w:sz w:val="24"/>
          <w:szCs w:val="24"/>
        </w:rPr>
      </w:pPr>
    </w:p>
    <w:p w14:paraId="40011364" w14:textId="0086B0BA"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Nomor Telepon</w:t>
      </w:r>
    </w:p>
    <w:p w14:paraId="0451BC76" w14:textId="77777777" w:rsidR="00F673A4" w:rsidRPr="00306435" w:rsidRDefault="00F673A4" w:rsidP="002E17CC">
      <w:pPr>
        <w:pStyle w:val="ListParagraph"/>
        <w:numPr>
          <w:ilvl w:val="0"/>
          <w:numId w:val="102"/>
        </w:numPr>
        <w:spacing w:after="0"/>
        <w:ind w:left="1701" w:hanging="567"/>
        <w:contextualSpacing w:val="0"/>
        <w:jc w:val="both"/>
        <w:rPr>
          <w:rFonts w:ascii="Bookman Old Style" w:hAnsi="Bookman Old Style" w:cs="Bookman Old Style"/>
          <w:sz w:val="24"/>
          <w:szCs w:val="24"/>
        </w:rPr>
      </w:pPr>
      <w:r w:rsidRPr="00306435">
        <w:rPr>
          <w:rFonts w:ascii="Bookman Old Style" w:hAnsi="Bookman Old Style" w:cs="Bookman Old Style"/>
          <w:sz w:val="24"/>
          <w:szCs w:val="24"/>
        </w:rPr>
        <w:t>Diisi dengan angka paling banyak 15 (lima belas) digit termasuk kode wilayah.</w:t>
      </w:r>
    </w:p>
    <w:p w14:paraId="4EB79D7C" w14:textId="77777777" w:rsidR="00F673A4" w:rsidRPr="00306435" w:rsidRDefault="00F673A4" w:rsidP="002E17CC">
      <w:pPr>
        <w:pStyle w:val="ListParagraph"/>
        <w:numPr>
          <w:ilvl w:val="0"/>
          <w:numId w:val="102"/>
        </w:numPr>
        <w:spacing w:after="0"/>
        <w:ind w:left="1701" w:hanging="567"/>
        <w:contextualSpacing w:val="0"/>
        <w:jc w:val="both"/>
        <w:rPr>
          <w:rFonts w:ascii="Bookman Old Style" w:hAnsi="Bookman Old Style" w:cs="Bookman Old Style"/>
          <w:sz w:val="24"/>
          <w:szCs w:val="24"/>
        </w:rPr>
      </w:pPr>
      <w:r w:rsidRPr="00306435">
        <w:rPr>
          <w:rFonts w:ascii="Bookman Old Style" w:hAnsi="Bookman Old Style" w:cs="Bookman Old Style"/>
          <w:sz w:val="24"/>
          <w:szCs w:val="24"/>
        </w:rPr>
        <w:t xml:space="preserve">Nomor telepon diisi lengkap dengan kode area. Untuk nomor luar negeri disertai dengan kode negara. </w:t>
      </w:r>
    </w:p>
    <w:p w14:paraId="752174BC" w14:textId="294569E9" w:rsidR="00F673A4" w:rsidRPr="00306435" w:rsidRDefault="00F673A4" w:rsidP="002E17CC">
      <w:pPr>
        <w:pStyle w:val="ListParagraph"/>
        <w:numPr>
          <w:ilvl w:val="0"/>
          <w:numId w:val="102"/>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 xml:space="preserve">Jika kolom “Status Kantor” diisi dengan “Kas Keliling/Kas Mobil/Kas Terapung Bank Umum Syariah” (sandi 61) atau “Terminal Perbankan Elektronik Bank Umum Syariah” (sandi 63), kolom ini dikosongkan. </w:t>
      </w:r>
    </w:p>
    <w:p w14:paraId="1F885692" w14:textId="77777777" w:rsidR="00F673A4" w:rsidRPr="00306435" w:rsidRDefault="00F673A4" w:rsidP="00345291">
      <w:pPr>
        <w:pStyle w:val="ListParagraph"/>
        <w:spacing w:after="0"/>
        <w:ind w:left="1134"/>
        <w:contextualSpacing w:val="0"/>
        <w:jc w:val="both"/>
        <w:rPr>
          <w:rFonts w:ascii="Bookman Old Style" w:hAnsi="Bookman Old Style" w:cs="Bookman Old Style"/>
          <w:b/>
          <w:noProof/>
          <w:sz w:val="24"/>
          <w:szCs w:val="24"/>
        </w:rPr>
      </w:pPr>
    </w:p>
    <w:p w14:paraId="4C6DE5B2"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Nomor Surat Izin Pembukaan Kantor</w:t>
      </w:r>
    </w:p>
    <w:p w14:paraId="2F11C285" w14:textId="77777777" w:rsidR="00F673A4" w:rsidRPr="00306435" w:rsidRDefault="00F673A4" w:rsidP="00345291">
      <w:pPr>
        <w:pStyle w:val="ListParagraph"/>
        <w:spacing w:after="0"/>
        <w:ind w:left="1134"/>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Diisi dengan nomor surat izin atau surat penegasan pembukaan kantor dari Otoritas Jasa Keuangan.</w:t>
      </w:r>
    </w:p>
    <w:p w14:paraId="57602E86" w14:textId="77777777" w:rsidR="00F673A4" w:rsidRPr="00306435" w:rsidRDefault="00F673A4" w:rsidP="00345291">
      <w:pPr>
        <w:pStyle w:val="ListParagraph"/>
        <w:spacing w:after="0"/>
        <w:ind w:left="1134"/>
        <w:contextualSpacing w:val="0"/>
        <w:jc w:val="both"/>
        <w:rPr>
          <w:rFonts w:ascii="Bookman Old Style" w:hAnsi="Bookman Old Style" w:cs="Bookman Old Style"/>
          <w:bCs/>
          <w:noProof/>
          <w:sz w:val="24"/>
          <w:szCs w:val="24"/>
        </w:rPr>
      </w:pPr>
    </w:p>
    <w:p w14:paraId="1FE5AC17"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Surat Izin Pembukaan Kantor</w:t>
      </w:r>
    </w:p>
    <w:p w14:paraId="4907A6ED" w14:textId="77777777" w:rsidR="00F673A4" w:rsidRPr="00306435" w:rsidRDefault="00F673A4" w:rsidP="002E17CC">
      <w:pPr>
        <w:pStyle w:val="ListParagraph"/>
        <w:numPr>
          <w:ilvl w:val="0"/>
          <w:numId w:val="103"/>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 xml:space="preserve">Diisi dengan tanggal surat izin atau surat penegasan pembukaan kantor dari Otoritas Jasa Keuangan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 xml:space="preserve">. </w:t>
      </w:r>
    </w:p>
    <w:p w14:paraId="459BB142" w14:textId="0FDDE87D" w:rsidR="00F673A4" w:rsidRPr="00306435" w:rsidRDefault="00F673A4" w:rsidP="002E17CC">
      <w:pPr>
        <w:pStyle w:val="ListParagraph"/>
        <w:numPr>
          <w:ilvl w:val="0"/>
          <w:numId w:val="103"/>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Tanggal surat izin pembukaan kantor harus lebih dahulu atau sama dengan tanggal efektif operasional kantor, serta lebih dahulu daripada tanggal surat izin dan tanggal efektif relokasi, perubahan status, dan/atau penutupan kantor.</w:t>
      </w:r>
    </w:p>
    <w:p w14:paraId="00EBFEAE" w14:textId="77777777" w:rsidR="00F673A4" w:rsidRPr="00306435" w:rsidRDefault="00F673A4" w:rsidP="00345291">
      <w:pPr>
        <w:pStyle w:val="ListParagraph"/>
        <w:spacing w:after="0"/>
        <w:ind w:left="1701"/>
        <w:contextualSpacing w:val="0"/>
        <w:jc w:val="both"/>
        <w:rPr>
          <w:rFonts w:ascii="Bookman Old Style" w:hAnsi="Bookman Old Style" w:cs="Bookman Old Style"/>
          <w:b/>
          <w:strike/>
          <w:noProof/>
          <w:sz w:val="24"/>
          <w:szCs w:val="24"/>
        </w:rPr>
      </w:pPr>
    </w:p>
    <w:p w14:paraId="78961A8C"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Efektif Operasional Kantor</w:t>
      </w:r>
    </w:p>
    <w:p w14:paraId="318555B0" w14:textId="77777777" w:rsidR="00F673A4" w:rsidRPr="00306435" w:rsidRDefault="00F673A4" w:rsidP="002E17CC">
      <w:pPr>
        <w:pStyle w:val="ListParagraph"/>
        <w:numPr>
          <w:ilvl w:val="0"/>
          <w:numId w:val="104"/>
        </w:numPr>
        <w:spacing w:after="0"/>
        <w:ind w:left="1701" w:hanging="567"/>
        <w:contextualSpacing w:val="0"/>
        <w:jc w:val="both"/>
        <w:rPr>
          <w:rFonts w:ascii="Bookman Old Style" w:hAnsi="Bookman Old Style" w:cs="Bookman Old Style"/>
          <w:b/>
          <w:noProof/>
          <w:sz w:val="24"/>
          <w:szCs w:val="24"/>
        </w:rPr>
      </w:pPr>
      <w:r w:rsidRPr="00306435">
        <w:rPr>
          <w:rFonts w:ascii="Bookman Old Style" w:hAnsi="Bookman Old Style" w:cs="Bookman Old Style"/>
          <w:noProof/>
          <w:sz w:val="24"/>
          <w:szCs w:val="24"/>
        </w:rPr>
        <w:t xml:space="preserve">Diisi dengan tanggal pelaksanaan operasional kantor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w:t>
      </w:r>
    </w:p>
    <w:p w14:paraId="63350472" w14:textId="4AB6F3F4" w:rsidR="00F673A4" w:rsidRPr="00306435" w:rsidRDefault="00F673A4" w:rsidP="002E17CC">
      <w:pPr>
        <w:pStyle w:val="ListParagraph"/>
        <w:numPr>
          <w:ilvl w:val="0"/>
          <w:numId w:val="104"/>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Tanggal efektif operasional kantor harus lebih dahulu daripada tanggal surat izin dan tanggal efektif relokasi, perubahan status, dan/atau penutupan kantor.</w:t>
      </w:r>
    </w:p>
    <w:p w14:paraId="03F87C82" w14:textId="77777777" w:rsidR="00F673A4" w:rsidRPr="00306435" w:rsidRDefault="00F673A4" w:rsidP="00345291">
      <w:pPr>
        <w:pStyle w:val="ListParagraph"/>
        <w:spacing w:after="0"/>
        <w:ind w:left="1701"/>
        <w:contextualSpacing w:val="0"/>
        <w:jc w:val="both"/>
        <w:rPr>
          <w:rFonts w:ascii="Bookman Old Style" w:hAnsi="Bookman Old Style" w:cs="Bookman Old Style"/>
          <w:b/>
          <w:noProof/>
          <w:sz w:val="24"/>
          <w:szCs w:val="24"/>
        </w:rPr>
      </w:pPr>
    </w:p>
    <w:p w14:paraId="6ECD3AB3"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Nomor Surat Izin Perubahan Status</w:t>
      </w:r>
    </w:p>
    <w:p w14:paraId="5251DD10" w14:textId="50DF46CE" w:rsidR="00F673A4" w:rsidRPr="00306435" w:rsidRDefault="00F673A4" w:rsidP="00345291">
      <w:pPr>
        <w:spacing w:after="0"/>
        <w:ind w:left="1134"/>
        <w:jc w:val="both"/>
        <w:rPr>
          <w:rFonts w:ascii="Bookman Old Style" w:hAnsi="Bookman Old Style" w:cs="Bookman Old Style"/>
          <w:b/>
          <w:noProof/>
          <w:sz w:val="24"/>
          <w:szCs w:val="24"/>
        </w:rPr>
      </w:pPr>
      <w:r w:rsidRPr="00306435">
        <w:rPr>
          <w:rFonts w:ascii="Bookman Old Style" w:hAnsi="Bookman Old Style" w:cs="Bookman Old Style"/>
          <w:noProof/>
          <w:sz w:val="24"/>
          <w:szCs w:val="24"/>
        </w:rPr>
        <w:t>Diisi dengan nomor surat izin atau surat penegasan perubahan status dari Otoritas Jasa Keuangan.</w:t>
      </w:r>
      <w:r w:rsidRPr="00306435">
        <w:rPr>
          <w:rFonts w:ascii="Bookman Old Style" w:hAnsi="Bookman Old Style" w:cs="Bookman Old Style"/>
          <w:b/>
          <w:noProof/>
          <w:sz w:val="24"/>
          <w:szCs w:val="24"/>
        </w:rPr>
        <w:t xml:space="preserve"> </w:t>
      </w:r>
      <w:r w:rsidRPr="00306435">
        <w:rPr>
          <w:rFonts w:ascii="Bookman Old Style" w:hAnsi="Bookman Old Style" w:cs="Bookman Old Style"/>
          <w:noProof/>
          <w:sz w:val="24"/>
          <w:szCs w:val="24"/>
        </w:rPr>
        <w:t>Jika kolom “Status Kantor” diisi dengan “Terminal Perbankan Elektronik Bank Umum Syariah” (sandi 63),</w:t>
      </w:r>
      <w:r w:rsidRPr="00306435">
        <w:rPr>
          <w:rFonts w:ascii="Bookman Old Style" w:hAnsi="Bookman Old Style" w:cs="Bookman Old Style"/>
          <w:noProof/>
          <w:color w:val="FF0000"/>
          <w:sz w:val="24"/>
          <w:szCs w:val="24"/>
        </w:rPr>
        <w:t xml:space="preserve"> </w:t>
      </w:r>
      <w:r w:rsidRPr="00306435">
        <w:rPr>
          <w:rFonts w:ascii="Bookman Old Style" w:hAnsi="Bookman Old Style" w:cs="Bookman Old Style"/>
          <w:noProof/>
          <w:sz w:val="24"/>
          <w:szCs w:val="24"/>
        </w:rPr>
        <w:t xml:space="preserve">kolom ini </w:t>
      </w:r>
      <w:r w:rsidRPr="00306435">
        <w:rPr>
          <w:rFonts w:ascii="Bookman Old Style" w:hAnsi="Bookman Old Style"/>
          <w:sz w:val="24"/>
          <w:szCs w:val="24"/>
        </w:rPr>
        <w:t>dikosongkan.</w:t>
      </w:r>
    </w:p>
    <w:p w14:paraId="299A885A" w14:textId="77777777" w:rsidR="00F673A4" w:rsidRPr="00306435" w:rsidRDefault="00F673A4" w:rsidP="00345291">
      <w:pPr>
        <w:pStyle w:val="ListParagraph"/>
        <w:spacing w:after="0"/>
        <w:ind w:left="1134"/>
        <w:contextualSpacing w:val="0"/>
        <w:jc w:val="both"/>
        <w:rPr>
          <w:rFonts w:ascii="Bookman Old Style" w:hAnsi="Bookman Old Style" w:cs="Bookman Old Style"/>
          <w:b/>
          <w:noProof/>
          <w:sz w:val="24"/>
          <w:szCs w:val="24"/>
        </w:rPr>
      </w:pPr>
    </w:p>
    <w:p w14:paraId="286DC0DC"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Surat Izin Perubahan Status</w:t>
      </w:r>
    </w:p>
    <w:p w14:paraId="158C7B6F" w14:textId="059FA02E" w:rsidR="00F673A4" w:rsidRPr="00306435" w:rsidRDefault="00F673A4" w:rsidP="00345291">
      <w:pPr>
        <w:spacing w:after="0"/>
        <w:ind w:left="1134"/>
        <w:jc w:val="both"/>
        <w:rPr>
          <w:rFonts w:ascii="Bookman Old Style" w:hAnsi="Bookman Old Style" w:cs="Bookman Old Style"/>
          <w:b/>
          <w:noProof/>
          <w:sz w:val="24"/>
          <w:szCs w:val="24"/>
        </w:rPr>
      </w:pPr>
      <w:r w:rsidRPr="00306435">
        <w:rPr>
          <w:rFonts w:ascii="Bookman Old Style" w:hAnsi="Bookman Old Style" w:cs="Bookman Old Style"/>
          <w:noProof/>
          <w:sz w:val="24"/>
          <w:szCs w:val="24"/>
        </w:rPr>
        <w:t xml:space="preserve">Diisi dengan tanggal surat izin atau surat penegasan perubahan status dari Otoritas Jasa Keuangan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sz w:val="24"/>
          <w:szCs w:val="24"/>
        </w:rPr>
        <w:t>.</w:t>
      </w:r>
      <w:r w:rsidRPr="00306435">
        <w:rPr>
          <w:rFonts w:ascii="Bookman Old Style" w:hAnsi="Bookman Old Style" w:cs="Bookman Old Style"/>
          <w:b/>
          <w:noProof/>
          <w:sz w:val="24"/>
          <w:szCs w:val="24"/>
        </w:rPr>
        <w:t xml:space="preserve"> </w:t>
      </w:r>
      <w:r w:rsidRPr="00306435">
        <w:rPr>
          <w:rFonts w:ascii="Bookman Old Style" w:hAnsi="Bookman Old Style" w:cs="Bookman Old Style"/>
          <w:noProof/>
          <w:sz w:val="24"/>
          <w:szCs w:val="24"/>
        </w:rPr>
        <w:t xml:space="preserve">Jika kolom “Status Kantor” diisi dengan “Terminal Perbankan Elektronik Bank Umum Syariah” (sandi 63), kolom ini </w:t>
      </w:r>
      <w:r w:rsidRPr="00306435">
        <w:rPr>
          <w:rFonts w:ascii="Bookman Old Style" w:hAnsi="Bookman Old Style"/>
          <w:sz w:val="24"/>
          <w:szCs w:val="24"/>
        </w:rPr>
        <w:t>dikosongkan.</w:t>
      </w:r>
    </w:p>
    <w:p w14:paraId="49681E0D" w14:textId="77777777" w:rsidR="00F673A4" w:rsidRPr="00306435" w:rsidRDefault="00F673A4" w:rsidP="00345291">
      <w:pPr>
        <w:pStyle w:val="ListParagraph"/>
        <w:spacing w:after="0"/>
        <w:ind w:left="1701"/>
        <w:contextualSpacing w:val="0"/>
        <w:jc w:val="both"/>
        <w:rPr>
          <w:rFonts w:ascii="Bookman Old Style" w:hAnsi="Bookman Old Style" w:cs="Bookman Old Style"/>
          <w:b/>
          <w:noProof/>
          <w:sz w:val="24"/>
          <w:szCs w:val="24"/>
        </w:rPr>
      </w:pPr>
    </w:p>
    <w:p w14:paraId="3A55B290"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Efektif Perubahan Status Kantor</w:t>
      </w:r>
    </w:p>
    <w:p w14:paraId="04B00FFD" w14:textId="050F9CDA" w:rsidR="00F673A4" w:rsidRPr="00306435" w:rsidRDefault="00F673A4" w:rsidP="00345291">
      <w:pPr>
        <w:spacing w:after="0"/>
        <w:ind w:left="1134"/>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Diisi dengan tanggal realisasi perubahan status kantor sebanyak 8 (delapan) digit angka</w:t>
      </w:r>
      <w:r w:rsidRPr="00306435">
        <w:rPr>
          <w:rFonts w:ascii="Bookman Old Style" w:hAnsi="Bookman Old Style"/>
          <w:sz w:val="24"/>
          <w:szCs w:val="24"/>
        </w:rPr>
        <w:t xml:space="preserve"> 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 xml:space="preserve">. Jika kolom “Status Kantor” diisi dengan “Terminal Perbankan Elektronik Bank Umum Syariah” (sandi 63), kolom ini </w:t>
      </w:r>
      <w:r w:rsidRPr="00306435">
        <w:rPr>
          <w:rFonts w:ascii="Bookman Old Style" w:hAnsi="Bookman Old Style"/>
          <w:sz w:val="24"/>
          <w:szCs w:val="24"/>
        </w:rPr>
        <w:t>dikosongkan</w:t>
      </w:r>
      <w:r w:rsidRPr="00306435">
        <w:rPr>
          <w:rFonts w:ascii="Bookman Old Style" w:hAnsi="Bookman Old Style" w:cs="Bookman Old Style"/>
          <w:noProof/>
          <w:sz w:val="24"/>
          <w:szCs w:val="24"/>
        </w:rPr>
        <w:t>.</w:t>
      </w:r>
    </w:p>
    <w:p w14:paraId="71620FEF" w14:textId="77777777" w:rsidR="00F673A4" w:rsidRPr="00306435" w:rsidRDefault="00F673A4" w:rsidP="00345291">
      <w:pPr>
        <w:pStyle w:val="ListParagraph"/>
        <w:spacing w:after="0"/>
        <w:ind w:left="1701"/>
        <w:contextualSpacing w:val="0"/>
        <w:jc w:val="both"/>
        <w:rPr>
          <w:rFonts w:ascii="Bookman Old Style" w:hAnsi="Bookman Old Style" w:cs="Bookman Old Style"/>
          <w:strike/>
          <w:noProof/>
          <w:color w:val="0070C0"/>
          <w:sz w:val="24"/>
          <w:szCs w:val="24"/>
        </w:rPr>
      </w:pPr>
    </w:p>
    <w:p w14:paraId="5A0A3869"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Nomor Surat Izin Penutupan Kantor</w:t>
      </w:r>
    </w:p>
    <w:p w14:paraId="55230642" w14:textId="77777777" w:rsidR="00F673A4" w:rsidRPr="00306435" w:rsidRDefault="00F673A4" w:rsidP="00345291">
      <w:pPr>
        <w:pStyle w:val="ListParagraph"/>
        <w:spacing w:after="0"/>
        <w:ind w:left="1134"/>
        <w:contextualSpacing w:val="0"/>
        <w:jc w:val="both"/>
        <w:rPr>
          <w:rFonts w:ascii="Bookman Old Style" w:hAnsi="Bookman Old Style" w:cs="Bookman Old Style"/>
          <w:strike/>
          <w:noProof/>
          <w:sz w:val="24"/>
          <w:szCs w:val="24"/>
        </w:rPr>
      </w:pPr>
      <w:r w:rsidRPr="00306435">
        <w:rPr>
          <w:rFonts w:ascii="Bookman Old Style" w:hAnsi="Bookman Old Style" w:cs="Bookman Old Style"/>
          <w:noProof/>
          <w:sz w:val="24"/>
          <w:szCs w:val="24"/>
        </w:rPr>
        <w:t>Diisi dengan nomor surat izin atau surat penegasan penutupan kantor dari Otoritas Jasa Keuangan.</w:t>
      </w:r>
    </w:p>
    <w:p w14:paraId="3BB40451" w14:textId="77777777" w:rsidR="00F673A4" w:rsidRPr="00306435" w:rsidRDefault="00F673A4" w:rsidP="00345291">
      <w:pPr>
        <w:pStyle w:val="ListParagraph"/>
        <w:spacing w:after="0"/>
        <w:ind w:left="1134"/>
        <w:contextualSpacing w:val="0"/>
        <w:jc w:val="both"/>
        <w:rPr>
          <w:rFonts w:ascii="Bookman Old Style" w:hAnsi="Bookman Old Style" w:cs="Bookman Old Style"/>
          <w:noProof/>
          <w:sz w:val="24"/>
          <w:szCs w:val="24"/>
        </w:rPr>
      </w:pPr>
    </w:p>
    <w:p w14:paraId="04167850" w14:textId="77777777" w:rsidR="00F673A4" w:rsidRPr="00306435" w:rsidRDefault="00F673A4" w:rsidP="002E17CC">
      <w:pPr>
        <w:pStyle w:val="ListParagraph"/>
        <w:numPr>
          <w:ilvl w:val="0"/>
          <w:numId w:val="99"/>
        </w:numPr>
        <w:spacing w:after="0"/>
        <w:ind w:left="1134" w:hanging="708"/>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Surat Izin Penutupan Kantor</w:t>
      </w:r>
    </w:p>
    <w:p w14:paraId="6D124337" w14:textId="77777777" w:rsidR="00F673A4" w:rsidRPr="00306435" w:rsidRDefault="00F673A4" w:rsidP="002E17CC">
      <w:pPr>
        <w:pStyle w:val="ListParagraph"/>
        <w:numPr>
          <w:ilvl w:val="0"/>
          <w:numId w:val="107"/>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 xml:space="preserve">Diisi dengan tanggal surat izin atau surat penegasan penutupan dari Otoritas Jasa Keuangan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w:t>
      </w:r>
    </w:p>
    <w:p w14:paraId="70A990FC" w14:textId="2C39EE29" w:rsidR="00F673A4" w:rsidRPr="00306435" w:rsidRDefault="00F673A4" w:rsidP="002E17CC">
      <w:pPr>
        <w:pStyle w:val="ListParagraph"/>
        <w:numPr>
          <w:ilvl w:val="0"/>
          <w:numId w:val="107"/>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Tanggal surat izin penutupan harus lebih dahulu atau sama dengan tanggal efektif penutupan, serta lebih akhir daripada tanggal surat izin dan tanggal efektif pembukaan, relokasi, dan/atau perubahan status kantor.</w:t>
      </w:r>
    </w:p>
    <w:p w14:paraId="342C0510" w14:textId="77777777" w:rsidR="00F673A4" w:rsidRPr="00306435" w:rsidRDefault="00F673A4" w:rsidP="00345291">
      <w:pPr>
        <w:pStyle w:val="ListParagraph"/>
        <w:spacing w:after="0"/>
        <w:ind w:left="1701"/>
        <w:contextualSpacing w:val="0"/>
        <w:jc w:val="both"/>
        <w:rPr>
          <w:rFonts w:ascii="Bookman Old Style" w:hAnsi="Bookman Old Style" w:cs="Bookman Old Style"/>
          <w:noProof/>
          <w:sz w:val="24"/>
          <w:szCs w:val="24"/>
        </w:rPr>
      </w:pPr>
    </w:p>
    <w:p w14:paraId="17CB17D9" w14:textId="77777777" w:rsidR="00F673A4" w:rsidRPr="00306435" w:rsidRDefault="00F673A4" w:rsidP="002E17CC">
      <w:pPr>
        <w:pStyle w:val="ListParagraph"/>
        <w:numPr>
          <w:ilvl w:val="0"/>
          <w:numId w:val="99"/>
        </w:numPr>
        <w:spacing w:after="0"/>
        <w:ind w:left="1134" w:hanging="708"/>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Efektif Penutupan Kantor</w:t>
      </w:r>
    </w:p>
    <w:p w14:paraId="655E9BEC" w14:textId="77777777" w:rsidR="00F673A4" w:rsidRPr="00306435" w:rsidRDefault="00F673A4" w:rsidP="002E17CC">
      <w:pPr>
        <w:pStyle w:val="ListParagraph"/>
        <w:numPr>
          <w:ilvl w:val="0"/>
          <w:numId w:val="108"/>
        </w:numPr>
        <w:spacing w:after="0"/>
        <w:ind w:left="1701" w:hanging="567"/>
        <w:contextualSpacing w:val="0"/>
        <w:jc w:val="both"/>
        <w:rPr>
          <w:rFonts w:ascii="Bookman Old Style" w:hAnsi="Bookman Old Style" w:cs="Bookman Old Style"/>
          <w:b/>
          <w:noProof/>
          <w:sz w:val="24"/>
          <w:szCs w:val="24"/>
        </w:rPr>
      </w:pPr>
      <w:r w:rsidRPr="00306435">
        <w:rPr>
          <w:rFonts w:ascii="Bookman Old Style" w:hAnsi="Bookman Old Style" w:cs="Bookman Old Style"/>
          <w:noProof/>
          <w:sz w:val="24"/>
          <w:szCs w:val="24"/>
        </w:rPr>
        <w:t xml:space="preserve">Diisi dengan tanggal pelaksanaan penutupan kantor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w:t>
      </w:r>
    </w:p>
    <w:p w14:paraId="7990A07F" w14:textId="45725E41" w:rsidR="00F673A4" w:rsidRPr="00306435" w:rsidRDefault="00F673A4" w:rsidP="002E17CC">
      <w:pPr>
        <w:pStyle w:val="ListParagraph"/>
        <w:numPr>
          <w:ilvl w:val="0"/>
          <w:numId w:val="108"/>
        </w:numPr>
        <w:spacing w:after="0"/>
        <w:ind w:left="1701" w:hanging="567"/>
        <w:contextualSpacing w:val="0"/>
        <w:jc w:val="both"/>
        <w:rPr>
          <w:rFonts w:ascii="Bookman Old Style" w:hAnsi="Bookman Old Style" w:cs="Bookman Old Style"/>
          <w:b/>
          <w:noProof/>
          <w:sz w:val="24"/>
          <w:szCs w:val="24"/>
        </w:rPr>
      </w:pPr>
      <w:r w:rsidRPr="00306435">
        <w:rPr>
          <w:rFonts w:ascii="Bookman Old Style" w:hAnsi="Bookman Old Style" w:cs="Bookman Old Style"/>
          <w:noProof/>
          <w:sz w:val="24"/>
          <w:szCs w:val="24"/>
        </w:rPr>
        <w:t>Tanggal efektif penutupan harus lebih akhir daripada tanggal surat izin dan tanggal efektif pembukaan, relokasi, dan/atau perubahan status kantor.</w:t>
      </w:r>
    </w:p>
    <w:p w14:paraId="3C6A1A54" w14:textId="77777777" w:rsidR="00F673A4" w:rsidRPr="00306435" w:rsidRDefault="00F673A4" w:rsidP="00345291">
      <w:pPr>
        <w:pStyle w:val="ListParagraph"/>
        <w:spacing w:after="0"/>
        <w:ind w:left="1701"/>
        <w:contextualSpacing w:val="0"/>
        <w:jc w:val="both"/>
        <w:rPr>
          <w:rFonts w:ascii="Bookman Old Style" w:hAnsi="Bookman Old Style" w:cs="Bookman Old Style"/>
          <w:b/>
          <w:noProof/>
          <w:sz w:val="24"/>
          <w:szCs w:val="24"/>
        </w:rPr>
      </w:pPr>
    </w:p>
    <w:p w14:paraId="4D80DB76"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Nomor Surat Izin Relokasi/Pindah Alamat Kantor</w:t>
      </w:r>
    </w:p>
    <w:p w14:paraId="63701AA0" w14:textId="77777777" w:rsidR="00F673A4" w:rsidRPr="00306435" w:rsidRDefault="00F673A4" w:rsidP="00345291">
      <w:pPr>
        <w:pStyle w:val="ListParagraph"/>
        <w:spacing w:after="0"/>
        <w:ind w:left="1134"/>
        <w:contextualSpacing w:val="0"/>
        <w:jc w:val="both"/>
        <w:rPr>
          <w:rFonts w:ascii="Bookman Old Style" w:hAnsi="Bookman Old Style" w:cs="Bookman Old Style"/>
          <w:strike/>
          <w:noProof/>
          <w:sz w:val="24"/>
          <w:szCs w:val="24"/>
        </w:rPr>
      </w:pPr>
      <w:r w:rsidRPr="00306435">
        <w:rPr>
          <w:rFonts w:ascii="Bookman Old Style" w:hAnsi="Bookman Old Style" w:cs="Bookman Old Style"/>
          <w:noProof/>
          <w:sz w:val="24"/>
          <w:szCs w:val="24"/>
        </w:rPr>
        <w:t>Diisi dengan nomor surat izin atau surat penegasan pemindahan alamat kantor dari Otoritas Jasa Keuangan.</w:t>
      </w:r>
    </w:p>
    <w:p w14:paraId="5EBA6761" w14:textId="77777777" w:rsidR="00F673A4" w:rsidRPr="00306435" w:rsidRDefault="00F673A4" w:rsidP="00345291">
      <w:pPr>
        <w:pStyle w:val="ListParagraph"/>
        <w:spacing w:after="0"/>
        <w:ind w:left="1134"/>
        <w:contextualSpacing w:val="0"/>
        <w:jc w:val="both"/>
        <w:rPr>
          <w:rFonts w:ascii="Bookman Old Style" w:hAnsi="Bookman Old Style" w:cs="Bookman Old Style"/>
          <w:b/>
          <w:noProof/>
          <w:sz w:val="24"/>
          <w:szCs w:val="24"/>
        </w:rPr>
      </w:pPr>
    </w:p>
    <w:p w14:paraId="301CECB9"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Surat Izin Relokasi Kantor</w:t>
      </w:r>
    </w:p>
    <w:p w14:paraId="60B2520B" w14:textId="77777777" w:rsidR="00F673A4" w:rsidRPr="00306435" w:rsidRDefault="00F673A4" w:rsidP="00345291">
      <w:pPr>
        <w:spacing w:after="0"/>
        <w:ind w:left="1134"/>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 xml:space="preserve">Diisi dengan tanggal surat izin atau surat penegasan pemindahan alamat kantor dari Otoritas Jasa Keuangan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w:t>
      </w:r>
    </w:p>
    <w:p w14:paraId="34024BDC" w14:textId="77777777" w:rsidR="00F673A4" w:rsidRPr="00306435" w:rsidRDefault="00F673A4" w:rsidP="00345291">
      <w:pPr>
        <w:pStyle w:val="ListParagraph"/>
        <w:spacing w:after="0"/>
        <w:ind w:left="1134"/>
        <w:contextualSpacing w:val="0"/>
        <w:jc w:val="both"/>
        <w:rPr>
          <w:rFonts w:ascii="Bookman Old Style" w:hAnsi="Bookman Old Style" w:cs="Bookman Old Style"/>
          <w:b/>
          <w:noProof/>
          <w:sz w:val="24"/>
          <w:szCs w:val="24"/>
        </w:rPr>
      </w:pPr>
    </w:p>
    <w:p w14:paraId="572504EC" w14:textId="77777777" w:rsidR="00F673A4" w:rsidRPr="00306435" w:rsidRDefault="00F673A4" w:rsidP="002E17CC">
      <w:pPr>
        <w:pStyle w:val="ListParagraph"/>
        <w:numPr>
          <w:ilvl w:val="0"/>
          <w:numId w:val="99"/>
        </w:numPr>
        <w:spacing w:after="0"/>
        <w:ind w:left="1134" w:hanging="567"/>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Efektif Relokasi Kantor</w:t>
      </w:r>
    </w:p>
    <w:p w14:paraId="423AAEF2" w14:textId="77777777" w:rsidR="00F673A4" w:rsidRPr="00306435" w:rsidRDefault="00F673A4" w:rsidP="00345291">
      <w:pPr>
        <w:pStyle w:val="ListParagraph"/>
        <w:spacing w:after="0"/>
        <w:ind w:left="1134"/>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 xml:space="preserve">Diisi dengan tanggal realisasi pemindahan alamat kantor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cs="Bookman Old Style"/>
          <w:noProof/>
          <w:sz w:val="24"/>
          <w:szCs w:val="24"/>
        </w:rPr>
        <w:t>.</w:t>
      </w:r>
    </w:p>
    <w:p w14:paraId="60565241" w14:textId="77777777" w:rsidR="00F673A4" w:rsidRPr="00306435" w:rsidRDefault="00F673A4" w:rsidP="00345291">
      <w:pPr>
        <w:pStyle w:val="ListParagraph"/>
        <w:spacing w:after="0"/>
        <w:ind w:left="1134"/>
        <w:contextualSpacing w:val="0"/>
        <w:jc w:val="both"/>
        <w:rPr>
          <w:rFonts w:ascii="Bookman Old Style" w:hAnsi="Bookman Old Style" w:cs="Bookman Old Style"/>
          <w:b/>
          <w:noProof/>
          <w:sz w:val="24"/>
          <w:szCs w:val="24"/>
        </w:rPr>
      </w:pPr>
    </w:p>
    <w:p w14:paraId="6A9E675F" w14:textId="77777777" w:rsidR="00F673A4" w:rsidRPr="00306435" w:rsidRDefault="00F673A4" w:rsidP="002E17CC">
      <w:pPr>
        <w:pStyle w:val="ListParagraph"/>
        <w:numPr>
          <w:ilvl w:val="0"/>
          <w:numId w:val="99"/>
        </w:numPr>
        <w:spacing w:after="0"/>
        <w:ind w:left="1134" w:hanging="708"/>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Jumlah Karyawan/Terminal Perbankan Elektronik</w:t>
      </w:r>
    </w:p>
    <w:p w14:paraId="59F08698" w14:textId="77777777" w:rsidR="00F673A4" w:rsidRPr="00306435" w:rsidRDefault="00F673A4" w:rsidP="002E17CC">
      <w:pPr>
        <w:pStyle w:val="ListParagraph"/>
        <w:numPr>
          <w:ilvl w:val="0"/>
          <w:numId w:val="109"/>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 xml:space="preserve">Diisi dengan angka yang menyatakan jumlah karyawan atau jumlah terminal perbankan elektronik untuk setiap kantor yang bersangkutan, tidak termasuk karyawan atau terminal perbankan elektronik yang telah dilaporkan oleh kantor dengan status di bawah kantor tersebut. </w:t>
      </w:r>
    </w:p>
    <w:p w14:paraId="7B686250" w14:textId="77777777" w:rsidR="00F673A4" w:rsidRPr="00306435" w:rsidRDefault="00F673A4" w:rsidP="002E17CC">
      <w:pPr>
        <w:pStyle w:val="ListParagraph"/>
        <w:numPr>
          <w:ilvl w:val="0"/>
          <w:numId w:val="109"/>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 xml:space="preserve">Jumlah karyawan mencakup karyawan tetap, karyawan tidak tetap yang dipekerjakan langsung oleh BUS, dan karyawan tidak tetap yang dipekerjakan melalui perusahaan </w:t>
      </w:r>
      <w:r w:rsidRPr="00306435">
        <w:rPr>
          <w:rFonts w:ascii="Bookman Old Style" w:hAnsi="Bookman Old Style" w:cs="Bookman Old Style"/>
          <w:i/>
          <w:iCs/>
          <w:noProof/>
          <w:sz w:val="24"/>
          <w:szCs w:val="24"/>
        </w:rPr>
        <w:t>outsourcing</w:t>
      </w:r>
      <w:r w:rsidRPr="00306435">
        <w:rPr>
          <w:rFonts w:ascii="Bookman Old Style" w:hAnsi="Bookman Old Style" w:cs="Bookman Old Style"/>
          <w:noProof/>
          <w:sz w:val="24"/>
          <w:szCs w:val="24"/>
        </w:rPr>
        <w:t xml:space="preserve">. </w:t>
      </w:r>
    </w:p>
    <w:p w14:paraId="6E9082E2" w14:textId="77777777" w:rsidR="00F673A4" w:rsidRPr="00306435" w:rsidRDefault="00F673A4" w:rsidP="002E17CC">
      <w:pPr>
        <w:pStyle w:val="ListParagraph"/>
        <w:numPr>
          <w:ilvl w:val="0"/>
          <w:numId w:val="109"/>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Jika kolom “Status Kantor” diisi dengan “Terminal Perbankan Elektronik Bank Umum Syariah” (sandi 63) maka kolom ini diisi dengan angka “1”.</w:t>
      </w:r>
    </w:p>
    <w:p w14:paraId="38FA00A1" w14:textId="77777777" w:rsidR="00F673A4" w:rsidRPr="00306435" w:rsidRDefault="00F673A4" w:rsidP="00345291">
      <w:pPr>
        <w:pStyle w:val="ListParagraph"/>
        <w:spacing w:after="0"/>
        <w:ind w:left="1491"/>
        <w:contextualSpacing w:val="0"/>
        <w:jc w:val="both"/>
        <w:rPr>
          <w:rFonts w:ascii="Bookman Old Style" w:hAnsi="Bookman Old Style" w:cs="Bookman Old Style"/>
          <w:noProof/>
          <w:sz w:val="24"/>
          <w:szCs w:val="24"/>
        </w:rPr>
      </w:pPr>
    </w:p>
    <w:p w14:paraId="69F6E2F3" w14:textId="77777777" w:rsidR="00F673A4" w:rsidRPr="00306435" w:rsidRDefault="00F673A4" w:rsidP="002E17CC">
      <w:pPr>
        <w:pStyle w:val="ListParagraph"/>
        <w:numPr>
          <w:ilvl w:val="0"/>
          <w:numId w:val="99"/>
        </w:numPr>
        <w:spacing w:after="0"/>
        <w:ind w:left="1134" w:hanging="708"/>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Tanggal Publikasi Media Massa</w:t>
      </w:r>
    </w:p>
    <w:p w14:paraId="3F6D628A" w14:textId="77777777" w:rsidR="00F673A4" w:rsidRPr="00306435" w:rsidRDefault="00F673A4" w:rsidP="00345291">
      <w:pPr>
        <w:pStyle w:val="ListParagraph"/>
        <w:spacing w:after="0"/>
        <w:ind w:left="1134"/>
        <w:contextualSpacing w:val="0"/>
        <w:jc w:val="both"/>
        <w:rPr>
          <w:rFonts w:ascii="Bookman Old Style" w:hAnsi="Bookman Old Style"/>
          <w:sz w:val="24"/>
          <w:szCs w:val="24"/>
        </w:rPr>
      </w:pPr>
      <w:r w:rsidRPr="00306435">
        <w:rPr>
          <w:rFonts w:ascii="Bookman Old Style" w:hAnsi="Bookman Old Style" w:cs="Bookman Old Style"/>
          <w:noProof/>
          <w:sz w:val="24"/>
          <w:szCs w:val="24"/>
        </w:rPr>
        <w:t xml:space="preserve">Diisi dengan tanggal pencantuman mengenai pembukaan, pemindahan alamat, atau penutupan kantor di media massa sebanyak 8 (delapan) digit angka </w:t>
      </w:r>
      <w:r w:rsidRPr="00306435">
        <w:rPr>
          <w:rFonts w:ascii="Bookman Old Style" w:hAnsi="Bookman Old Style"/>
          <w:sz w:val="24"/>
          <w:szCs w:val="24"/>
        </w:rPr>
        <w:t xml:space="preserve">dengan format </w:t>
      </w:r>
      <w:r w:rsidRPr="00306435">
        <w:rPr>
          <w:rFonts w:ascii="Bookman Old Style" w:hAnsi="Bookman Old Style"/>
          <w:i/>
          <w:iCs/>
          <w:sz w:val="24"/>
          <w:szCs w:val="24"/>
        </w:rPr>
        <w:t>yyyymmdd</w:t>
      </w:r>
      <w:r w:rsidRPr="00306435">
        <w:rPr>
          <w:rFonts w:ascii="Bookman Old Style" w:hAnsi="Bookman Old Style"/>
          <w:sz w:val="24"/>
          <w:szCs w:val="24"/>
        </w:rPr>
        <w:t>.</w:t>
      </w:r>
    </w:p>
    <w:p w14:paraId="626A0EF0" w14:textId="77777777" w:rsidR="00F673A4" w:rsidRPr="00306435" w:rsidRDefault="00F673A4" w:rsidP="00345291">
      <w:pPr>
        <w:pStyle w:val="ListParagraph"/>
        <w:spacing w:after="0"/>
        <w:ind w:left="1701"/>
        <w:contextualSpacing w:val="0"/>
        <w:jc w:val="both"/>
        <w:rPr>
          <w:rFonts w:ascii="Bookman Old Style" w:hAnsi="Bookman Old Style" w:cs="Bookman Old Style"/>
          <w:noProof/>
          <w:sz w:val="24"/>
          <w:szCs w:val="24"/>
        </w:rPr>
      </w:pPr>
    </w:p>
    <w:p w14:paraId="19CBFFFB" w14:textId="77777777" w:rsidR="00F673A4" w:rsidRPr="00306435" w:rsidRDefault="00F673A4" w:rsidP="002E17CC">
      <w:pPr>
        <w:pStyle w:val="ListParagraph"/>
        <w:numPr>
          <w:ilvl w:val="0"/>
          <w:numId w:val="99"/>
        </w:numPr>
        <w:spacing w:after="0"/>
        <w:ind w:left="1134" w:hanging="708"/>
        <w:contextualSpacing w:val="0"/>
        <w:jc w:val="both"/>
        <w:rPr>
          <w:rFonts w:ascii="Bookman Old Style" w:hAnsi="Bookman Old Style" w:cs="Bookman Old Style"/>
          <w:bCs/>
          <w:noProof/>
          <w:sz w:val="24"/>
          <w:szCs w:val="24"/>
        </w:rPr>
      </w:pPr>
      <w:r w:rsidRPr="00306435">
        <w:rPr>
          <w:rFonts w:ascii="Bookman Old Style" w:hAnsi="Bookman Old Style" w:cs="Bookman Old Style"/>
          <w:bCs/>
          <w:noProof/>
          <w:sz w:val="24"/>
          <w:szCs w:val="24"/>
        </w:rPr>
        <w:t>Keterangan</w:t>
      </w:r>
    </w:p>
    <w:p w14:paraId="4227FE26" w14:textId="46226671" w:rsidR="00F673A4" w:rsidRPr="00306435" w:rsidRDefault="00F673A4" w:rsidP="002E17CC">
      <w:pPr>
        <w:pStyle w:val="ListParagraph"/>
        <w:numPr>
          <w:ilvl w:val="0"/>
          <w:numId w:val="110"/>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Diisi dengan informasi yang berhubungan dengan data jaringan kantor tersebut. Sebagai contoh, jika terdapat perubahan status kantor sehingga memerlukan sandi kantor baru, , dan tambahan informasi alamat.</w:t>
      </w:r>
    </w:p>
    <w:p w14:paraId="134DD9F7" w14:textId="61FB1FF8" w:rsidR="00F673A4" w:rsidRPr="00306435" w:rsidRDefault="00F673A4" w:rsidP="002E17CC">
      <w:pPr>
        <w:pStyle w:val="ListParagraph"/>
        <w:numPr>
          <w:ilvl w:val="0"/>
          <w:numId w:val="110"/>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Dalam hal kolom “Status Kantor” diisi dengan “Terminal Perbankan Elektronik Bank Umum Syariah” (sandi 63), kolom ini diisi karakter 2 (dua) digit sesuai sandi status terminal perbankan elektronik.</w:t>
      </w:r>
    </w:p>
    <w:p w14:paraId="2CAF8A42" w14:textId="77777777" w:rsidR="00F673A4" w:rsidRPr="00306435" w:rsidRDefault="00F673A4" w:rsidP="002E17CC">
      <w:pPr>
        <w:pStyle w:val="ListParagraph"/>
        <w:numPr>
          <w:ilvl w:val="0"/>
          <w:numId w:val="110"/>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Referensi pengisian data:</w:t>
      </w:r>
    </w:p>
    <w:tbl>
      <w:tblPr>
        <w:tblStyle w:val="TableGrid"/>
        <w:tblW w:w="7408" w:type="dxa"/>
        <w:tblInd w:w="1659" w:type="dxa"/>
        <w:tblLook w:val="04A0" w:firstRow="1" w:lastRow="0" w:firstColumn="1" w:lastColumn="0" w:noHBand="0" w:noVBand="1"/>
      </w:tblPr>
      <w:tblGrid>
        <w:gridCol w:w="624"/>
        <w:gridCol w:w="4942"/>
        <w:gridCol w:w="1842"/>
      </w:tblGrid>
      <w:tr w:rsidR="00F673A4" w:rsidRPr="00306435" w14:paraId="29D93986" w14:textId="77777777" w:rsidTr="00F45B3B">
        <w:trPr>
          <w:trHeight w:val="57"/>
        </w:trPr>
        <w:tc>
          <w:tcPr>
            <w:tcW w:w="624" w:type="dxa"/>
            <w:shd w:val="clear" w:color="auto" w:fill="D9D9D9" w:themeFill="background1" w:themeFillShade="D9"/>
            <w:vAlign w:val="center"/>
          </w:tcPr>
          <w:p w14:paraId="6557E249" w14:textId="77777777" w:rsidR="00F673A4" w:rsidRPr="00306435" w:rsidRDefault="00F673A4"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w:t>
            </w:r>
          </w:p>
        </w:tc>
        <w:tc>
          <w:tcPr>
            <w:tcW w:w="4942" w:type="dxa"/>
            <w:shd w:val="clear" w:color="auto" w:fill="D9D9D9" w:themeFill="background1" w:themeFillShade="D9"/>
            <w:vAlign w:val="center"/>
          </w:tcPr>
          <w:p w14:paraId="77910254" w14:textId="7A06632D" w:rsidR="00F673A4" w:rsidRPr="00306435" w:rsidRDefault="00F673A4"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Status Terminal Perbankan Elektronik</w:t>
            </w:r>
          </w:p>
        </w:tc>
        <w:tc>
          <w:tcPr>
            <w:tcW w:w="1842" w:type="dxa"/>
            <w:shd w:val="clear" w:color="auto" w:fill="D9D9D9" w:themeFill="background1" w:themeFillShade="D9"/>
            <w:vAlign w:val="center"/>
          </w:tcPr>
          <w:p w14:paraId="11133B5E" w14:textId="77777777" w:rsidR="00F673A4" w:rsidRPr="00306435" w:rsidRDefault="00F673A4"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Sandi</w:t>
            </w:r>
          </w:p>
        </w:tc>
      </w:tr>
      <w:tr w:rsidR="00F673A4" w:rsidRPr="00306435" w14:paraId="63FE01C0" w14:textId="77777777" w:rsidTr="00F673A4">
        <w:trPr>
          <w:trHeight w:val="57"/>
        </w:trPr>
        <w:tc>
          <w:tcPr>
            <w:tcW w:w="624" w:type="dxa"/>
          </w:tcPr>
          <w:p w14:paraId="0D80A240" w14:textId="77777777" w:rsidR="00F673A4" w:rsidRPr="00306435" w:rsidRDefault="00F673A4" w:rsidP="002E17CC">
            <w:pPr>
              <w:pStyle w:val="ListParagraph"/>
              <w:numPr>
                <w:ilvl w:val="0"/>
                <w:numId w:val="106"/>
              </w:numPr>
              <w:spacing w:after="0"/>
              <w:contextualSpacing w:val="0"/>
              <w:jc w:val="center"/>
              <w:rPr>
                <w:rFonts w:ascii="Bookman Old Style" w:hAnsi="Bookman Old Style"/>
                <w:bCs/>
                <w:sz w:val="24"/>
                <w:szCs w:val="24"/>
              </w:rPr>
            </w:pP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1ADD1930" w14:textId="77777777" w:rsidR="00F673A4" w:rsidRPr="00306435" w:rsidRDefault="00F673A4"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Anjungan Tunai Mandiri (ATM)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C1929" w14:textId="77777777" w:rsidR="00F673A4" w:rsidRPr="00306435" w:rsidRDefault="00F673A4"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Arial"/>
                <w:bCs/>
                <w:sz w:val="24"/>
                <w:szCs w:val="24"/>
              </w:rPr>
              <w:t>01</w:t>
            </w:r>
          </w:p>
        </w:tc>
      </w:tr>
      <w:tr w:rsidR="00F673A4" w:rsidRPr="00306435" w14:paraId="3B6926A0" w14:textId="77777777" w:rsidTr="00F673A4">
        <w:trPr>
          <w:trHeight w:val="57"/>
        </w:trPr>
        <w:tc>
          <w:tcPr>
            <w:tcW w:w="624" w:type="dxa"/>
          </w:tcPr>
          <w:p w14:paraId="22960402" w14:textId="77777777" w:rsidR="00F673A4" w:rsidRPr="00306435" w:rsidRDefault="00F673A4" w:rsidP="002E17CC">
            <w:pPr>
              <w:pStyle w:val="ListParagraph"/>
              <w:numPr>
                <w:ilvl w:val="0"/>
                <w:numId w:val="106"/>
              </w:numPr>
              <w:spacing w:after="0"/>
              <w:contextualSpacing w:val="0"/>
              <w:jc w:val="center"/>
              <w:rPr>
                <w:rFonts w:ascii="Bookman Old Style" w:hAnsi="Bookman Old Style"/>
                <w:bCs/>
                <w:sz w:val="24"/>
                <w:szCs w:val="24"/>
              </w:rPr>
            </w:pPr>
          </w:p>
        </w:tc>
        <w:tc>
          <w:tcPr>
            <w:tcW w:w="4942" w:type="dxa"/>
            <w:tcBorders>
              <w:top w:val="nil"/>
              <w:left w:val="single" w:sz="4" w:space="0" w:color="auto"/>
              <w:bottom w:val="single" w:sz="4" w:space="0" w:color="auto"/>
              <w:right w:val="single" w:sz="4" w:space="0" w:color="auto"/>
            </w:tcBorders>
            <w:shd w:val="clear" w:color="auto" w:fill="auto"/>
            <w:vAlign w:val="center"/>
          </w:tcPr>
          <w:p w14:paraId="702491B9" w14:textId="77777777" w:rsidR="00F673A4" w:rsidRPr="00306435" w:rsidRDefault="00F673A4"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i/>
                <w:iCs/>
                <w:sz w:val="24"/>
                <w:szCs w:val="24"/>
              </w:rPr>
              <w:t>Cash Deposit Machine</w:t>
            </w:r>
            <w:r w:rsidRPr="00306435">
              <w:rPr>
                <w:rFonts w:ascii="Bookman Old Style" w:hAnsi="Bookman Old Style" w:cs="Arial"/>
                <w:bCs/>
                <w:sz w:val="24"/>
                <w:szCs w:val="24"/>
              </w:rPr>
              <w:t xml:space="preserve"> (CDM)</w:t>
            </w:r>
          </w:p>
        </w:tc>
        <w:tc>
          <w:tcPr>
            <w:tcW w:w="1842" w:type="dxa"/>
            <w:tcBorders>
              <w:top w:val="nil"/>
              <w:left w:val="single" w:sz="4" w:space="0" w:color="auto"/>
              <w:bottom w:val="single" w:sz="4" w:space="0" w:color="auto"/>
              <w:right w:val="single" w:sz="4" w:space="0" w:color="auto"/>
            </w:tcBorders>
            <w:shd w:val="clear" w:color="auto" w:fill="auto"/>
            <w:vAlign w:val="center"/>
          </w:tcPr>
          <w:p w14:paraId="45F74D9C" w14:textId="77777777" w:rsidR="00F673A4" w:rsidRPr="00306435" w:rsidRDefault="00F673A4"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Arial"/>
                <w:bCs/>
                <w:sz w:val="24"/>
                <w:szCs w:val="24"/>
              </w:rPr>
              <w:t>02</w:t>
            </w:r>
          </w:p>
        </w:tc>
      </w:tr>
      <w:tr w:rsidR="00F673A4" w:rsidRPr="00306435" w14:paraId="7AC05E2D" w14:textId="77777777" w:rsidTr="00F673A4">
        <w:trPr>
          <w:trHeight w:val="57"/>
        </w:trPr>
        <w:tc>
          <w:tcPr>
            <w:tcW w:w="624" w:type="dxa"/>
          </w:tcPr>
          <w:p w14:paraId="4BFB9081" w14:textId="77777777" w:rsidR="00F673A4" w:rsidRPr="00306435" w:rsidRDefault="00F673A4" w:rsidP="002E17CC">
            <w:pPr>
              <w:pStyle w:val="ListParagraph"/>
              <w:numPr>
                <w:ilvl w:val="0"/>
                <w:numId w:val="106"/>
              </w:numPr>
              <w:spacing w:after="0"/>
              <w:contextualSpacing w:val="0"/>
              <w:jc w:val="center"/>
              <w:rPr>
                <w:rFonts w:ascii="Bookman Old Style" w:hAnsi="Bookman Old Style"/>
                <w:bCs/>
                <w:sz w:val="24"/>
                <w:szCs w:val="24"/>
              </w:rPr>
            </w:pPr>
          </w:p>
        </w:tc>
        <w:tc>
          <w:tcPr>
            <w:tcW w:w="4942" w:type="dxa"/>
            <w:tcBorders>
              <w:top w:val="nil"/>
              <w:left w:val="single" w:sz="4" w:space="0" w:color="auto"/>
              <w:bottom w:val="single" w:sz="4" w:space="0" w:color="auto"/>
              <w:right w:val="single" w:sz="4" w:space="0" w:color="auto"/>
            </w:tcBorders>
            <w:shd w:val="clear" w:color="auto" w:fill="auto"/>
            <w:vAlign w:val="center"/>
          </w:tcPr>
          <w:p w14:paraId="0CE3908A" w14:textId="77777777" w:rsidR="00F673A4" w:rsidRPr="00306435" w:rsidRDefault="00F673A4"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i/>
                <w:iCs/>
                <w:sz w:val="24"/>
                <w:szCs w:val="24"/>
              </w:rPr>
              <w:t>Cash Recycling Machine</w:t>
            </w:r>
            <w:r w:rsidRPr="00306435">
              <w:rPr>
                <w:rFonts w:ascii="Bookman Old Style" w:hAnsi="Bookman Old Style" w:cs="Arial"/>
                <w:bCs/>
                <w:sz w:val="24"/>
                <w:szCs w:val="24"/>
              </w:rPr>
              <w:t xml:space="preserve"> (CRM)</w:t>
            </w:r>
          </w:p>
        </w:tc>
        <w:tc>
          <w:tcPr>
            <w:tcW w:w="1842" w:type="dxa"/>
            <w:tcBorders>
              <w:top w:val="nil"/>
              <w:left w:val="single" w:sz="4" w:space="0" w:color="auto"/>
              <w:bottom w:val="single" w:sz="4" w:space="0" w:color="auto"/>
              <w:right w:val="single" w:sz="4" w:space="0" w:color="auto"/>
            </w:tcBorders>
            <w:shd w:val="clear" w:color="auto" w:fill="auto"/>
            <w:vAlign w:val="center"/>
          </w:tcPr>
          <w:p w14:paraId="112CB249" w14:textId="77777777" w:rsidR="00F673A4" w:rsidRPr="00306435" w:rsidRDefault="00F673A4"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Arial"/>
                <w:bCs/>
                <w:sz w:val="24"/>
                <w:szCs w:val="24"/>
              </w:rPr>
              <w:t>03</w:t>
            </w:r>
          </w:p>
        </w:tc>
      </w:tr>
      <w:tr w:rsidR="00F673A4" w:rsidRPr="00306435" w14:paraId="5258205D" w14:textId="77777777" w:rsidTr="00F673A4">
        <w:trPr>
          <w:trHeight w:val="57"/>
        </w:trPr>
        <w:tc>
          <w:tcPr>
            <w:tcW w:w="624" w:type="dxa"/>
          </w:tcPr>
          <w:p w14:paraId="40E9E560" w14:textId="77777777" w:rsidR="00F673A4" w:rsidRPr="00306435" w:rsidRDefault="00F673A4" w:rsidP="002E17CC">
            <w:pPr>
              <w:pStyle w:val="ListParagraph"/>
              <w:numPr>
                <w:ilvl w:val="0"/>
                <w:numId w:val="106"/>
              </w:numPr>
              <w:spacing w:after="0"/>
              <w:contextualSpacing w:val="0"/>
              <w:jc w:val="center"/>
              <w:rPr>
                <w:rFonts w:ascii="Bookman Old Style" w:hAnsi="Bookman Old Style"/>
                <w:bCs/>
                <w:sz w:val="24"/>
                <w:szCs w:val="24"/>
              </w:rPr>
            </w:pP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14:paraId="6811659F" w14:textId="77777777" w:rsidR="00F673A4" w:rsidRPr="00306435" w:rsidRDefault="00F673A4"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i/>
                <w:iCs/>
                <w:sz w:val="24"/>
                <w:szCs w:val="24"/>
              </w:rPr>
              <w:t xml:space="preserve">Self Service Banking Terminal </w:t>
            </w:r>
            <w:r w:rsidRPr="00306435">
              <w:rPr>
                <w:rFonts w:ascii="Bookman Old Style" w:hAnsi="Bookman Old Style"/>
                <w:bCs/>
                <w:sz w:val="24"/>
                <w:szCs w:val="24"/>
              </w:rPr>
              <w:t>(SSBT)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E74651E" w14:textId="77777777" w:rsidR="00F673A4" w:rsidRPr="00306435" w:rsidRDefault="00F673A4"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Arial"/>
                <w:bCs/>
                <w:sz w:val="24"/>
                <w:szCs w:val="24"/>
              </w:rPr>
              <w:t>04</w:t>
            </w:r>
          </w:p>
        </w:tc>
      </w:tr>
    </w:tbl>
    <w:p w14:paraId="19DE825A" w14:textId="77777777" w:rsidR="00F673A4" w:rsidRPr="00306435" w:rsidRDefault="00F673A4" w:rsidP="00345291">
      <w:pPr>
        <w:pStyle w:val="ListParagraph"/>
        <w:spacing w:after="0"/>
        <w:ind w:left="1701"/>
        <w:contextualSpacing w:val="0"/>
        <w:jc w:val="both"/>
        <w:rPr>
          <w:rFonts w:ascii="Bookman Old Style" w:hAnsi="Bookman Old Style" w:cs="Bookman Old Style"/>
          <w:noProof/>
          <w:sz w:val="24"/>
          <w:szCs w:val="24"/>
        </w:rPr>
      </w:pPr>
    </w:p>
    <w:p w14:paraId="083B861F" w14:textId="77777777" w:rsidR="00F673A4" w:rsidRPr="00306435" w:rsidRDefault="00F673A4" w:rsidP="002E17CC">
      <w:pPr>
        <w:pStyle w:val="ListParagraph"/>
        <w:numPr>
          <w:ilvl w:val="0"/>
          <w:numId w:val="99"/>
        </w:numPr>
        <w:spacing w:after="0"/>
        <w:ind w:left="1134" w:hanging="708"/>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Status Data</w:t>
      </w:r>
    </w:p>
    <w:p w14:paraId="6E951B6A" w14:textId="77777777" w:rsidR="00F673A4" w:rsidRPr="00306435" w:rsidRDefault="00F673A4" w:rsidP="002E17CC">
      <w:pPr>
        <w:pStyle w:val="ListParagraph"/>
        <w:numPr>
          <w:ilvl w:val="0"/>
          <w:numId w:val="105"/>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Diisi karakter sebanyak 3 (tiga) digit sesuai dengan sandi status data.</w:t>
      </w:r>
    </w:p>
    <w:p w14:paraId="6949AEA3" w14:textId="77777777" w:rsidR="00F673A4" w:rsidRPr="00306435" w:rsidRDefault="00F673A4" w:rsidP="002E17CC">
      <w:pPr>
        <w:pStyle w:val="ListParagraph"/>
        <w:numPr>
          <w:ilvl w:val="0"/>
          <w:numId w:val="105"/>
        </w:numPr>
        <w:spacing w:after="0"/>
        <w:ind w:left="1701" w:hanging="567"/>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Referensi pengisian data:</w:t>
      </w:r>
    </w:p>
    <w:tbl>
      <w:tblPr>
        <w:tblW w:w="13608"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901"/>
        <w:gridCol w:w="2835"/>
      </w:tblGrid>
      <w:tr w:rsidR="00F673A4" w:rsidRPr="00306435" w14:paraId="5494C08F" w14:textId="77777777" w:rsidTr="00F45B3B">
        <w:trPr>
          <w:trHeight w:val="112"/>
        </w:trPr>
        <w:tc>
          <w:tcPr>
            <w:tcW w:w="1872" w:type="dxa"/>
            <w:shd w:val="clear" w:color="auto" w:fill="D9D9D9" w:themeFill="background1" w:themeFillShade="D9"/>
          </w:tcPr>
          <w:p w14:paraId="4ABD8A3E"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b/>
                <w:sz w:val="24"/>
                <w:szCs w:val="24"/>
              </w:rPr>
            </w:pPr>
            <w:r w:rsidRPr="00306435">
              <w:rPr>
                <w:rFonts w:ascii="Bookman Old Style" w:eastAsia="Times New Roman" w:hAnsi="Bookman Old Style" w:cs="Bookman Old Style"/>
                <w:b/>
                <w:sz w:val="24"/>
                <w:szCs w:val="24"/>
              </w:rPr>
              <w:t>Status Data</w:t>
            </w:r>
          </w:p>
        </w:tc>
        <w:tc>
          <w:tcPr>
            <w:tcW w:w="8901" w:type="dxa"/>
            <w:shd w:val="clear" w:color="auto" w:fill="D9D9D9" w:themeFill="background1" w:themeFillShade="D9"/>
          </w:tcPr>
          <w:p w14:paraId="646D3CFF"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b/>
                <w:sz w:val="24"/>
                <w:szCs w:val="24"/>
              </w:rPr>
            </w:pPr>
            <w:r w:rsidRPr="00306435">
              <w:rPr>
                <w:rFonts w:ascii="Bookman Old Style" w:eastAsia="Times New Roman" w:hAnsi="Bookman Old Style" w:cs="Bookman Old Style"/>
                <w:b/>
                <w:sz w:val="24"/>
                <w:szCs w:val="24"/>
              </w:rPr>
              <w:t>Keterangan</w:t>
            </w:r>
          </w:p>
        </w:tc>
        <w:tc>
          <w:tcPr>
            <w:tcW w:w="2835" w:type="dxa"/>
            <w:shd w:val="clear" w:color="auto" w:fill="D9D9D9" w:themeFill="background1" w:themeFillShade="D9"/>
          </w:tcPr>
          <w:p w14:paraId="4DC9DF9F"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b/>
                <w:sz w:val="24"/>
                <w:szCs w:val="24"/>
                <w:lang w:val="id-ID"/>
              </w:rPr>
            </w:pPr>
            <w:r w:rsidRPr="00306435">
              <w:rPr>
                <w:rFonts w:ascii="Bookman Old Style" w:eastAsia="Times New Roman" w:hAnsi="Bookman Old Style" w:cs="Bookman Old Style"/>
                <w:b/>
                <w:sz w:val="24"/>
                <w:szCs w:val="24"/>
                <w:lang w:val="id-ID"/>
              </w:rPr>
              <w:t>Sandi</w:t>
            </w:r>
          </w:p>
        </w:tc>
      </w:tr>
      <w:tr w:rsidR="00F673A4" w:rsidRPr="00306435" w14:paraId="54D9A405" w14:textId="77777777" w:rsidTr="00540601">
        <w:trPr>
          <w:trHeight w:val="573"/>
        </w:trPr>
        <w:tc>
          <w:tcPr>
            <w:tcW w:w="1872" w:type="dxa"/>
          </w:tcPr>
          <w:p w14:paraId="69AC1A12" w14:textId="77777777" w:rsidR="00F673A4" w:rsidRPr="00306435" w:rsidRDefault="00F673A4" w:rsidP="00345291">
            <w:pPr>
              <w:autoSpaceDE w:val="0"/>
              <w:autoSpaceDN w:val="0"/>
              <w:adjustRightInd w:val="0"/>
              <w:spacing w:after="0"/>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Baru</w:t>
            </w:r>
          </w:p>
        </w:tc>
        <w:tc>
          <w:tcPr>
            <w:tcW w:w="8901" w:type="dxa"/>
          </w:tcPr>
          <w:p w14:paraId="0A710281" w14:textId="7FD9AE80" w:rsidR="00F673A4" w:rsidRPr="00306435" w:rsidRDefault="00540601" w:rsidP="00345291">
            <w:pPr>
              <w:autoSpaceDE w:val="0"/>
              <w:autoSpaceDN w:val="0"/>
              <w:adjustRightInd w:val="0"/>
              <w:spacing w:after="0"/>
              <w:jc w:val="both"/>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Digunakan untuk kantor yang belum pernah dilaporkan. Referensi ini antara lain mencakup perubahan status kantor dari KCP menjadi KC atau sebaliknya. Bagi kantor baru diisi dengan status data “Baru”.</w:t>
            </w:r>
          </w:p>
        </w:tc>
        <w:tc>
          <w:tcPr>
            <w:tcW w:w="2835" w:type="dxa"/>
          </w:tcPr>
          <w:p w14:paraId="2C79B9CC"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01</w:t>
            </w:r>
            <w:r w:rsidRPr="00306435">
              <w:rPr>
                <w:rFonts w:ascii="Bookman Old Style" w:eastAsia="Times New Roman" w:hAnsi="Bookman Old Style" w:cs="Bookman Old Style"/>
                <w:sz w:val="24"/>
                <w:szCs w:val="24"/>
                <w:lang w:val="id-ID"/>
              </w:rPr>
              <w:t>0</w:t>
            </w:r>
          </w:p>
        </w:tc>
      </w:tr>
      <w:tr w:rsidR="00F673A4" w:rsidRPr="00306435" w14:paraId="6564F836" w14:textId="77777777" w:rsidTr="00540601">
        <w:trPr>
          <w:trHeight w:val="112"/>
        </w:trPr>
        <w:tc>
          <w:tcPr>
            <w:tcW w:w="1872" w:type="dxa"/>
          </w:tcPr>
          <w:p w14:paraId="3C7636A6" w14:textId="77777777" w:rsidR="00F673A4" w:rsidRPr="00306435" w:rsidRDefault="00F673A4" w:rsidP="00345291">
            <w:pPr>
              <w:autoSpaceDE w:val="0"/>
              <w:autoSpaceDN w:val="0"/>
              <w:adjustRightInd w:val="0"/>
              <w:spacing w:after="0"/>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Tetap</w:t>
            </w:r>
          </w:p>
        </w:tc>
        <w:tc>
          <w:tcPr>
            <w:tcW w:w="8901" w:type="dxa"/>
          </w:tcPr>
          <w:p w14:paraId="1E1B4830" w14:textId="2E8A073E" w:rsidR="00F673A4" w:rsidRPr="00306435" w:rsidRDefault="00540601" w:rsidP="00345291">
            <w:pPr>
              <w:autoSpaceDE w:val="0"/>
              <w:autoSpaceDN w:val="0"/>
              <w:adjustRightInd w:val="0"/>
              <w:spacing w:after="0"/>
              <w:jc w:val="both"/>
              <w:rPr>
                <w:rFonts w:ascii="Bookman Old Style" w:eastAsia="Times New Roman" w:hAnsi="Bookman Old Style" w:cs="Bookman Old Style"/>
                <w:sz w:val="24"/>
                <w:szCs w:val="24"/>
                <w:lang w:val="id-ID"/>
              </w:rPr>
            </w:pPr>
            <w:r w:rsidRPr="00306435">
              <w:rPr>
                <w:rFonts w:ascii="Bookman Old Style" w:eastAsia="Times New Roman" w:hAnsi="Bookman Old Style" w:cs="Bookman Old Style"/>
                <w:sz w:val="24"/>
                <w:szCs w:val="24"/>
              </w:rPr>
              <w:t>Digunakan untuk kantor yang tidak mengalami perubahan dari posisi Laporan sebelumnya. Referensi ini antara lain mencakup perubahan pengisian pada kolom “Sandi Kantor Cabang Induk” (pengindukan), “Nama Kantor”, “Alamat” yang disebabkan perubahan nama jalan, kolom “Kabupaten/Kota”, “Kode Pos”, “Nomor Telepon”, dan/atau “Jumlah Karyawan/Terminal Perbankan Elektronik”.</w:t>
            </w:r>
          </w:p>
        </w:tc>
        <w:tc>
          <w:tcPr>
            <w:tcW w:w="2835" w:type="dxa"/>
          </w:tcPr>
          <w:p w14:paraId="17AD10AA"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02</w:t>
            </w:r>
            <w:r w:rsidRPr="00306435">
              <w:rPr>
                <w:rFonts w:ascii="Bookman Old Style" w:eastAsia="Times New Roman" w:hAnsi="Bookman Old Style" w:cs="Bookman Old Style"/>
                <w:sz w:val="24"/>
                <w:szCs w:val="24"/>
                <w:lang w:val="id-ID"/>
              </w:rPr>
              <w:t>0</w:t>
            </w:r>
          </w:p>
        </w:tc>
      </w:tr>
      <w:tr w:rsidR="00F673A4" w:rsidRPr="00306435" w14:paraId="331792B4" w14:textId="77777777" w:rsidTr="00540601">
        <w:trPr>
          <w:trHeight w:val="112"/>
        </w:trPr>
        <w:tc>
          <w:tcPr>
            <w:tcW w:w="1872" w:type="dxa"/>
          </w:tcPr>
          <w:p w14:paraId="6D932122" w14:textId="77777777" w:rsidR="00F673A4" w:rsidRPr="00306435" w:rsidRDefault="00F673A4" w:rsidP="00345291">
            <w:pPr>
              <w:autoSpaceDE w:val="0"/>
              <w:autoSpaceDN w:val="0"/>
              <w:adjustRightInd w:val="0"/>
              <w:spacing w:after="0"/>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 xml:space="preserve">Berubah </w:t>
            </w:r>
          </w:p>
        </w:tc>
        <w:tc>
          <w:tcPr>
            <w:tcW w:w="8901" w:type="dxa"/>
          </w:tcPr>
          <w:p w14:paraId="406AF64F" w14:textId="4BA73A62" w:rsidR="00F673A4" w:rsidRPr="00306435" w:rsidRDefault="00540601" w:rsidP="00345291">
            <w:pPr>
              <w:autoSpaceDE w:val="0"/>
              <w:autoSpaceDN w:val="0"/>
              <w:adjustRightInd w:val="0"/>
              <w:spacing w:after="0"/>
              <w:jc w:val="both"/>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Digunakan untuk kantor yang mengalami perubahan data dari posisi Laporan sebelumnya. Referensi ini antara lain mencakup relokasi kantor dan perubahan status kantor.</w:t>
            </w:r>
          </w:p>
        </w:tc>
        <w:tc>
          <w:tcPr>
            <w:tcW w:w="2835" w:type="dxa"/>
          </w:tcPr>
          <w:p w14:paraId="62781056"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0</w:t>
            </w:r>
            <w:r w:rsidRPr="00306435">
              <w:rPr>
                <w:rFonts w:ascii="Bookman Old Style" w:eastAsia="Times New Roman" w:hAnsi="Bookman Old Style" w:cs="Bookman Old Style"/>
                <w:sz w:val="24"/>
                <w:szCs w:val="24"/>
                <w:lang w:val="id-ID"/>
              </w:rPr>
              <w:t>30</w:t>
            </w:r>
          </w:p>
        </w:tc>
      </w:tr>
      <w:tr w:rsidR="00F673A4" w:rsidRPr="00306435" w14:paraId="66910884" w14:textId="77777777" w:rsidTr="00540601">
        <w:trPr>
          <w:trHeight w:val="1323"/>
        </w:trPr>
        <w:tc>
          <w:tcPr>
            <w:tcW w:w="1872" w:type="dxa"/>
          </w:tcPr>
          <w:p w14:paraId="2A63C69A" w14:textId="77777777" w:rsidR="00F673A4" w:rsidRPr="00306435" w:rsidRDefault="00F673A4" w:rsidP="00345291">
            <w:pPr>
              <w:autoSpaceDE w:val="0"/>
              <w:autoSpaceDN w:val="0"/>
              <w:adjustRightInd w:val="0"/>
              <w:spacing w:after="0"/>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Penghapusan</w:t>
            </w:r>
          </w:p>
        </w:tc>
        <w:tc>
          <w:tcPr>
            <w:tcW w:w="8901" w:type="dxa"/>
          </w:tcPr>
          <w:p w14:paraId="50C6D929" w14:textId="2385B656" w:rsidR="00F673A4" w:rsidRPr="00306435" w:rsidRDefault="00540601" w:rsidP="00345291">
            <w:pPr>
              <w:autoSpaceDE w:val="0"/>
              <w:autoSpaceDN w:val="0"/>
              <w:adjustRightInd w:val="0"/>
              <w:spacing w:after="0"/>
              <w:jc w:val="both"/>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Digunakan untuk kantor yang telah dilaporkan sebelumnya, kemudian ditutup atau berhenti sebagai kantor lama. Referensi ini antara lain mencakup perubahan status kantor dari KCP menjadi kantor cabang KC atau sebaliknya. Bagi kantor lama diisi dengan status data “Penghapusan”.</w:t>
            </w:r>
          </w:p>
        </w:tc>
        <w:tc>
          <w:tcPr>
            <w:tcW w:w="2835" w:type="dxa"/>
          </w:tcPr>
          <w:p w14:paraId="7785E437" w14:textId="77777777" w:rsidR="00F673A4" w:rsidRPr="00306435" w:rsidRDefault="00F673A4" w:rsidP="00345291">
            <w:pPr>
              <w:autoSpaceDE w:val="0"/>
              <w:autoSpaceDN w:val="0"/>
              <w:adjustRightInd w:val="0"/>
              <w:spacing w:after="0"/>
              <w:jc w:val="center"/>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040</w:t>
            </w:r>
          </w:p>
        </w:tc>
      </w:tr>
    </w:tbl>
    <w:p w14:paraId="2B62653C" w14:textId="34050D89" w:rsidR="00540601" w:rsidRPr="00306435" w:rsidRDefault="00540601" w:rsidP="00345291">
      <w:pPr>
        <w:pStyle w:val="ListParagraph"/>
        <w:spacing w:after="0"/>
        <w:ind w:left="1134"/>
        <w:contextualSpacing w:val="0"/>
        <w:jc w:val="both"/>
        <w:rPr>
          <w:rFonts w:ascii="Bookman Old Style" w:hAnsi="Bookman Old Style"/>
          <w:sz w:val="24"/>
          <w:szCs w:val="24"/>
        </w:rPr>
      </w:pPr>
    </w:p>
    <w:p w14:paraId="4B7F3921" w14:textId="77777777" w:rsidR="00F673A4" w:rsidRPr="00306435" w:rsidRDefault="00540601" w:rsidP="00345291">
      <w:pPr>
        <w:spacing w:after="0"/>
        <w:rPr>
          <w:rFonts w:ascii="Bookman Old Style" w:hAnsi="Bookman Old Style"/>
          <w:sz w:val="24"/>
          <w:szCs w:val="24"/>
        </w:rPr>
      </w:pPr>
      <w:r w:rsidRPr="00306435">
        <w:rPr>
          <w:rFonts w:ascii="Bookman Old Style" w:hAnsi="Bookman Old Style"/>
          <w:sz w:val="24"/>
          <w:szCs w:val="24"/>
        </w:rPr>
        <w:br w:type="page"/>
        <w:t>Contoh Pengisian Data</w:t>
      </w:r>
    </w:p>
    <w:p w14:paraId="0E159DEE" w14:textId="77777777"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p>
    <w:p w14:paraId="5192A19B" w14:textId="6DEF3D75"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Contoh 1:</w:t>
      </w:r>
    </w:p>
    <w:p w14:paraId="014EA382" w14:textId="19252373"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Pada  BUS “A” terdapat peningkatan status kantor dari KCP menjadi KC yang efektif pada tanggal 25 Maret 2021. Dengan demikian, pengisian Laporan Data Jaringan Kantor untuk posisi data Maret 2021 dilaporkan sebagai berikut:</w:t>
      </w:r>
    </w:p>
    <w:tbl>
      <w:tblPr>
        <w:tblW w:w="1465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411"/>
        <w:gridCol w:w="1556"/>
        <w:gridCol w:w="659"/>
        <w:gridCol w:w="1657"/>
        <w:gridCol w:w="1657"/>
        <w:gridCol w:w="1695"/>
        <w:gridCol w:w="1541"/>
        <w:gridCol w:w="1541"/>
        <w:gridCol w:w="1542"/>
      </w:tblGrid>
      <w:tr w:rsidR="00540601" w:rsidRPr="00306435" w14:paraId="490B29C8" w14:textId="77777777" w:rsidTr="00F45B3B">
        <w:trPr>
          <w:trHeight w:val="1056"/>
        </w:trPr>
        <w:tc>
          <w:tcPr>
            <w:tcW w:w="1545" w:type="dxa"/>
            <w:shd w:val="clear" w:color="auto" w:fill="D9D9D9" w:themeFill="background1" w:themeFillShade="D9"/>
            <w:vAlign w:val="center"/>
            <w:hideMark/>
          </w:tcPr>
          <w:p w14:paraId="40E370CB" w14:textId="77777777" w:rsidR="00540601" w:rsidRPr="00306435" w:rsidRDefault="001E23B8" w:rsidP="00345291">
            <w:pPr>
              <w:spacing w:after="0"/>
              <w:jc w:val="center"/>
              <w:rPr>
                <w:rFonts w:ascii="Bookman Old Style" w:eastAsia="Times New Roman" w:hAnsi="Bookman Old Style" w:cs="Calibri"/>
                <w:b/>
                <w:sz w:val="24"/>
                <w:szCs w:val="24"/>
              </w:rPr>
            </w:pPr>
            <w:hyperlink r:id="rId14" w:anchor="RANGE!A1" w:history="1">
              <w:r w:rsidR="00540601" w:rsidRPr="00306435">
                <w:rPr>
                  <w:rFonts w:ascii="Bookman Old Style" w:eastAsia="Times New Roman" w:hAnsi="Bookman Old Style" w:cs="Calibri"/>
                  <w:b/>
                  <w:sz w:val="24"/>
                  <w:szCs w:val="24"/>
                </w:rPr>
                <w:t>Status Kantor</w:t>
              </w:r>
            </w:hyperlink>
          </w:p>
        </w:tc>
        <w:tc>
          <w:tcPr>
            <w:tcW w:w="1545" w:type="dxa"/>
            <w:shd w:val="clear" w:color="auto" w:fill="D9D9D9" w:themeFill="background1" w:themeFillShade="D9"/>
            <w:vAlign w:val="center"/>
            <w:hideMark/>
          </w:tcPr>
          <w:p w14:paraId="706AE8EC"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 Cabang Induk</w:t>
            </w:r>
          </w:p>
        </w:tc>
        <w:tc>
          <w:tcPr>
            <w:tcW w:w="1545" w:type="dxa"/>
            <w:shd w:val="clear" w:color="auto" w:fill="D9D9D9" w:themeFill="background1" w:themeFillShade="D9"/>
            <w:vAlign w:val="center"/>
            <w:hideMark/>
          </w:tcPr>
          <w:p w14:paraId="50768E7C"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w:t>
            </w:r>
          </w:p>
        </w:tc>
        <w:tc>
          <w:tcPr>
            <w:tcW w:w="752" w:type="dxa"/>
            <w:shd w:val="clear" w:color="auto" w:fill="D9D9D9" w:themeFill="background1" w:themeFillShade="D9"/>
            <w:vAlign w:val="center"/>
          </w:tcPr>
          <w:p w14:paraId="6F45027C"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1545" w:type="dxa"/>
            <w:shd w:val="clear" w:color="auto" w:fill="D9D9D9" w:themeFill="background1" w:themeFillShade="D9"/>
            <w:vAlign w:val="center"/>
            <w:hideMark/>
          </w:tcPr>
          <w:p w14:paraId="457D4E46"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Pembukaan Kantor</w:t>
            </w:r>
          </w:p>
        </w:tc>
        <w:tc>
          <w:tcPr>
            <w:tcW w:w="1545" w:type="dxa"/>
            <w:shd w:val="clear" w:color="auto" w:fill="D9D9D9" w:themeFill="background1" w:themeFillShade="D9"/>
            <w:vAlign w:val="center"/>
            <w:hideMark/>
          </w:tcPr>
          <w:p w14:paraId="7330BDC0"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Pembukaan Kantor</w:t>
            </w:r>
          </w:p>
        </w:tc>
        <w:tc>
          <w:tcPr>
            <w:tcW w:w="1545" w:type="dxa"/>
            <w:shd w:val="clear" w:color="auto" w:fill="D9D9D9" w:themeFill="background1" w:themeFillShade="D9"/>
            <w:vAlign w:val="center"/>
            <w:hideMark/>
          </w:tcPr>
          <w:p w14:paraId="2FEC654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Operasional Kantor</w:t>
            </w:r>
          </w:p>
        </w:tc>
        <w:tc>
          <w:tcPr>
            <w:tcW w:w="1545" w:type="dxa"/>
            <w:shd w:val="clear" w:color="auto" w:fill="D9D9D9" w:themeFill="background1" w:themeFillShade="D9"/>
            <w:vAlign w:val="center"/>
          </w:tcPr>
          <w:p w14:paraId="1AF68926"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Perubahan Status</w:t>
            </w:r>
          </w:p>
        </w:tc>
        <w:tc>
          <w:tcPr>
            <w:tcW w:w="1545" w:type="dxa"/>
            <w:shd w:val="clear" w:color="auto" w:fill="D9D9D9" w:themeFill="background1" w:themeFillShade="D9"/>
            <w:vAlign w:val="center"/>
          </w:tcPr>
          <w:p w14:paraId="7EF8324B"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Perubahan Status</w:t>
            </w:r>
          </w:p>
        </w:tc>
        <w:tc>
          <w:tcPr>
            <w:tcW w:w="1546" w:type="dxa"/>
            <w:shd w:val="clear" w:color="auto" w:fill="D9D9D9" w:themeFill="background1" w:themeFillShade="D9"/>
            <w:vAlign w:val="center"/>
          </w:tcPr>
          <w:p w14:paraId="12AE6FFE"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Perubahan Status Kantor</w:t>
            </w:r>
          </w:p>
        </w:tc>
      </w:tr>
      <w:tr w:rsidR="00540601" w:rsidRPr="00306435" w14:paraId="3E92121C" w14:textId="77777777" w:rsidTr="00144B21">
        <w:trPr>
          <w:trHeight w:val="58"/>
        </w:trPr>
        <w:tc>
          <w:tcPr>
            <w:tcW w:w="1545" w:type="dxa"/>
            <w:shd w:val="clear" w:color="auto" w:fill="D9D9D9" w:themeFill="background1" w:themeFillShade="D9"/>
            <w:vAlign w:val="center"/>
          </w:tcPr>
          <w:p w14:paraId="4C4EB493" w14:textId="77777777" w:rsidR="00540601" w:rsidRPr="00306435" w:rsidRDefault="00540601" w:rsidP="00345291">
            <w:pPr>
              <w:spacing w:after="0"/>
              <w:jc w:val="center"/>
              <w:rPr>
                <w:rFonts w:ascii="Bookman Old Style" w:hAnsi="Bookman Old Style"/>
                <w:sz w:val="24"/>
                <w:szCs w:val="24"/>
              </w:rPr>
            </w:pPr>
            <w:r w:rsidRPr="00306435">
              <w:rPr>
                <w:rFonts w:ascii="Bookman Old Style" w:hAnsi="Bookman Old Style"/>
                <w:sz w:val="24"/>
                <w:szCs w:val="24"/>
              </w:rPr>
              <w:t>I</w:t>
            </w:r>
          </w:p>
        </w:tc>
        <w:tc>
          <w:tcPr>
            <w:tcW w:w="1545" w:type="dxa"/>
            <w:shd w:val="clear" w:color="auto" w:fill="D9D9D9" w:themeFill="background1" w:themeFillShade="D9"/>
            <w:vAlign w:val="center"/>
          </w:tcPr>
          <w:p w14:paraId="027239D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w:t>
            </w:r>
          </w:p>
        </w:tc>
        <w:tc>
          <w:tcPr>
            <w:tcW w:w="1545" w:type="dxa"/>
            <w:shd w:val="clear" w:color="auto" w:fill="D9D9D9" w:themeFill="background1" w:themeFillShade="D9"/>
            <w:vAlign w:val="center"/>
          </w:tcPr>
          <w:p w14:paraId="732240D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III</w:t>
            </w:r>
          </w:p>
        </w:tc>
        <w:tc>
          <w:tcPr>
            <w:tcW w:w="752" w:type="dxa"/>
            <w:shd w:val="clear" w:color="auto" w:fill="D9D9D9" w:themeFill="background1" w:themeFillShade="D9"/>
            <w:vAlign w:val="center"/>
          </w:tcPr>
          <w:p w14:paraId="041ED12E"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1545" w:type="dxa"/>
            <w:shd w:val="clear" w:color="auto" w:fill="D9D9D9" w:themeFill="background1" w:themeFillShade="D9"/>
            <w:vAlign w:val="center"/>
          </w:tcPr>
          <w:p w14:paraId="2D4B7DF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w:t>
            </w:r>
          </w:p>
        </w:tc>
        <w:tc>
          <w:tcPr>
            <w:tcW w:w="1545" w:type="dxa"/>
            <w:shd w:val="clear" w:color="auto" w:fill="D9D9D9" w:themeFill="background1" w:themeFillShade="D9"/>
            <w:vAlign w:val="center"/>
          </w:tcPr>
          <w:p w14:paraId="442D608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w:t>
            </w:r>
          </w:p>
        </w:tc>
        <w:tc>
          <w:tcPr>
            <w:tcW w:w="1545" w:type="dxa"/>
            <w:shd w:val="clear" w:color="auto" w:fill="D9D9D9" w:themeFill="background1" w:themeFillShade="D9"/>
            <w:vAlign w:val="center"/>
          </w:tcPr>
          <w:p w14:paraId="1BDCDA0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XII</w:t>
            </w:r>
          </w:p>
        </w:tc>
        <w:tc>
          <w:tcPr>
            <w:tcW w:w="1545" w:type="dxa"/>
            <w:shd w:val="clear" w:color="auto" w:fill="D9D9D9" w:themeFill="background1" w:themeFillShade="D9"/>
            <w:vAlign w:val="center"/>
          </w:tcPr>
          <w:p w14:paraId="02A64213"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XIII</w:t>
            </w:r>
          </w:p>
        </w:tc>
        <w:tc>
          <w:tcPr>
            <w:tcW w:w="1545" w:type="dxa"/>
            <w:shd w:val="clear" w:color="auto" w:fill="D9D9D9" w:themeFill="background1" w:themeFillShade="D9"/>
            <w:vAlign w:val="center"/>
          </w:tcPr>
          <w:p w14:paraId="3F41977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XIV</w:t>
            </w:r>
          </w:p>
        </w:tc>
        <w:tc>
          <w:tcPr>
            <w:tcW w:w="1546" w:type="dxa"/>
            <w:shd w:val="clear" w:color="auto" w:fill="D9D9D9" w:themeFill="background1" w:themeFillShade="D9"/>
            <w:vAlign w:val="center"/>
          </w:tcPr>
          <w:p w14:paraId="525C6B6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w:t>
            </w:r>
          </w:p>
        </w:tc>
      </w:tr>
      <w:tr w:rsidR="00540601" w:rsidRPr="00306435" w14:paraId="310B0A16" w14:textId="77777777" w:rsidTr="00144B21">
        <w:trPr>
          <w:trHeight w:val="315"/>
        </w:trPr>
        <w:tc>
          <w:tcPr>
            <w:tcW w:w="1545" w:type="dxa"/>
            <w:shd w:val="clear" w:color="auto" w:fill="auto"/>
            <w:vAlign w:val="center"/>
            <w:hideMark/>
          </w:tcPr>
          <w:p w14:paraId="04CD8A0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56</w:t>
            </w:r>
          </w:p>
        </w:tc>
        <w:tc>
          <w:tcPr>
            <w:tcW w:w="1545" w:type="dxa"/>
            <w:shd w:val="clear" w:color="auto" w:fill="auto"/>
            <w:vAlign w:val="center"/>
            <w:hideMark/>
          </w:tcPr>
          <w:p w14:paraId="5C34D77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081</w:t>
            </w:r>
          </w:p>
        </w:tc>
        <w:tc>
          <w:tcPr>
            <w:tcW w:w="1545" w:type="dxa"/>
            <w:shd w:val="clear" w:color="auto" w:fill="auto"/>
            <w:vAlign w:val="center"/>
            <w:hideMark/>
          </w:tcPr>
          <w:p w14:paraId="723A5DB8"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081123456</w:t>
            </w:r>
          </w:p>
        </w:tc>
        <w:tc>
          <w:tcPr>
            <w:tcW w:w="752" w:type="dxa"/>
            <w:vAlign w:val="center"/>
          </w:tcPr>
          <w:p w14:paraId="442A6137"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hideMark/>
          </w:tcPr>
          <w:p w14:paraId="28E0611C"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hideMark/>
          </w:tcPr>
          <w:p w14:paraId="42FA38C0"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hideMark/>
          </w:tcPr>
          <w:p w14:paraId="146005D4"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vAlign w:val="center"/>
          </w:tcPr>
          <w:p w14:paraId="42CC54F5"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Aaa/Srt/ 2021</w:t>
            </w:r>
          </w:p>
        </w:tc>
        <w:tc>
          <w:tcPr>
            <w:tcW w:w="1545" w:type="dxa"/>
            <w:vAlign w:val="center"/>
          </w:tcPr>
          <w:p w14:paraId="33E404A9"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c>
          <w:tcPr>
            <w:tcW w:w="1546" w:type="dxa"/>
            <w:vAlign w:val="center"/>
          </w:tcPr>
          <w:p w14:paraId="4D939013"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r>
      <w:tr w:rsidR="00540601" w:rsidRPr="00306435" w14:paraId="76276DD2" w14:textId="77777777" w:rsidTr="00144B21">
        <w:trPr>
          <w:trHeight w:val="315"/>
        </w:trPr>
        <w:tc>
          <w:tcPr>
            <w:tcW w:w="1545" w:type="dxa"/>
            <w:shd w:val="clear" w:color="auto" w:fill="auto"/>
            <w:vAlign w:val="center"/>
          </w:tcPr>
          <w:p w14:paraId="0F8EB80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54</w:t>
            </w:r>
          </w:p>
        </w:tc>
        <w:tc>
          <w:tcPr>
            <w:tcW w:w="1545" w:type="dxa"/>
            <w:shd w:val="clear" w:color="auto" w:fill="auto"/>
            <w:vAlign w:val="center"/>
          </w:tcPr>
          <w:p w14:paraId="7136835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071</w:t>
            </w:r>
          </w:p>
        </w:tc>
        <w:tc>
          <w:tcPr>
            <w:tcW w:w="1545" w:type="dxa"/>
            <w:shd w:val="clear" w:color="auto" w:fill="auto"/>
            <w:vAlign w:val="center"/>
          </w:tcPr>
          <w:p w14:paraId="53596D2E"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071000000</w:t>
            </w:r>
          </w:p>
        </w:tc>
        <w:tc>
          <w:tcPr>
            <w:tcW w:w="752" w:type="dxa"/>
            <w:vAlign w:val="center"/>
          </w:tcPr>
          <w:p w14:paraId="28BE7021"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tcPr>
          <w:p w14:paraId="2CE0637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Aaa/Srt/ 2021</w:t>
            </w:r>
          </w:p>
        </w:tc>
        <w:tc>
          <w:tcPr>
            <w:tcW w:w="1545" w:type="dxa"/>
            <w:shd w:val="clear" w:color="auto" w:fill="auto"/>
            <w:vAlign w:val="center"/>
          </w:tcPr>
          <w:p w14:paraId="37550FB8"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c>
          <w:tcPr>
            <w:tcW w:w="1545" w:type="dxa"/>
            <w:shd w:val="clear" w:color="auto" w:fill="auto"/>
            <w:vAlign w:val="center"/>
          </w:tcPr>
          <w:p w14:paraId="5548DBDC"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c>
          <w:tcPr>
            <w:tcW w:w="1545" w:type="dxa"/>
            <w:vAlign w:val="center"/>
          </w:tcPr>
          <w:p w14:paraId="672774D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Aaa/Srt/ 2021</w:t>
            </w:r>
          </w:p>
        </w:tc>
        <w:tc>
          <w:tcPr>
            <w:tcW w:w="1545" w:type="dxa"/>
            <w:vAlign w:val="center"/>
          </w:tcPr>
          <w:p w14:paraId="6FBA47D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c>
          <w:tcPr>
            <w:tcW w:w="1546" w:type="dxa"/>
            <w:vAlign w:val="center"/>
          </w:tcPr>
          <w:p w14:paraId="586357A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r>
    </w:tbl>
    <w:p w14:paraId="61AD19A8" w14:textId="77777777" w:rsidR="00540601" w:rsidRPr="00306435" w:rsidRDefault="00540601" w:rsidP="00345291">
      <w:pPr>
        <w:pStyle w:val="ListParagraph"/>
        <w:spacing w:before="120" w:after="0"/>
        <w:ind w:left="1701"/>
        <w:contextualSpacing w:val="0"/>
        <w:jc w:val="both"/>
        <w:rPr>
          <w:rFonts w:ascii="Bookman Old Style" w:hAnsi="Bookman Old Style" w:cs="Bookman Old Style"/>
          <w:noProof/>
          <w:sz w:val="24"/>
          <w:szCs w:val="24"/>
        </w:rPr>
      </w:pPr>
    </w:p>
    <w:tbl>
      <w:tblPr>
        <w:tblW w:w="10348"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25"/>
        <w:gridCol w:w="1725"/>
        <w:gridCol w:w="921"/>
        <w:gridCol w:w="2528"/>
        <w:gridCol w:w="1725"/>
      </w:tblGrid>
      <w:tr w:rsidR="00540601" w:rsidRPr="00306435" w14:paraId="28351F5D" w14:textId="77777777" w:rsidTr="00144B21">
        <w:trPr>
          <w:trHeight w:val="1056"/>
        </w:trPr>
        <w:tc>
          <w:tcPr>
            <w:tcW w:w="1724" w:type="dxa"/>
            <w:shd w:val="clear" w:color="auto" w:fill="BFBFBF" w:themeFill="background1" w:themeFillShade="BF"/>
            <w:vAlign w:val="center"/>
          </w:tcPr>
          <w:p w14:paraId="48BE3259"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Penutupan Kantor</w:t>
            </w:r>
          </w:p>
        </w:tc>
        <w:tc>
          <w:tcPr>
            <w:tcW w:w="1725" w:type="dxa"/>
            <w:shd w:val="clear" w:color="auto" w:fill="BFBFBF" w:themeFill="background1" w:themeFillShade="BF"/>
            <w:vAlign w:val="center"/>
          </w:tcPr>
          <w:p w14:paraId="439E64E3"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Penutupan Kantor</w:t>
            </w:r>
          </w:p>
        </w:tc>
        <w:tc>
          <w:tcPr>
            <w:tcW w:w="1725" w:type="dxa"/>
            <w:shd w:val="clear" w:color="auto" w:fill="BFBFBF" w:themeFill="background1" w:themeFillShade="BF"/>
            <w:vAlign w:val="center"/>
          </w:tcPr>
          <w:p w14:paraId="2E91292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Penutupan Kantor</w:t>
            </w:r>
          </w:p>
        </w:tc>
        <w:tc>
          <w:tcPr>
            <w:tcW w:w="921" w:type="dxa"/>
            <w:shd w:val="clear" w:color="auto" w:fill="BFBFBF" w:themeFill="background1" w:themeFillShade="BF"/>
            <w:vAlign w:val="center"/>
          </w:tcPr>
          <w:p w14:paraId="11E4FBC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2528" w:type="dxa"/>
            <w:shd w:val="clear" w:color="auto" w:fill="BFBFBF" w:themeFill="background1" w:themeFillShade="BF"/>
            <w:vAlign w:val="center"/>
          </w:tcPr>
          <w:p w14:paraId="189C2B75"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Keterangan</w:t>
            </w:r>
          </w:p>
        </w:tc>
        <w:tc>
          <w:tcPr>
            <w:tcW w:w="1725" w:type="dxa"/>
            <w:shd w:val="clear" w:color="auto" w:fill="BFBFBF" w:themeFill="background1" w:themeFillShade="BF"/>
            <w:vAlign w:val="center"/>
          </w:tcPr>
          <w:p w14:paraId="3A3BEE63"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Status Data</w:t>
            </w:r>
          </w:p>
        </w:tc>
      </w:tr>
      <w:tr w:rsidR="00540601" w:rsidRPr="00306435" w14:paraId="3AB2C1EB" w14:textId="77777777" w:rsidTr="00144B21">
        <w:trPr>
          <w:trHeight w:val="58"/>
        </w:trPr>
        <w:tc>
          <w:tcPr>
            <w:tcW w:w="1724" w:type="dxa"/>
            <w:shd w:val="clear" w:color="auto" w:fill="D9D9D9" w:themeFill="background1" w:themeFillShade="D9"/>
            <w:vAlign w:val="center"/>
          </w:tcPr>
          <w:p w14:paraId="1900ECA2"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XVI</w:t>
            </w:r>
          </w:p>
        </w:tc>
        <w:tc>
          <w:tcPr>
            <w:tcW w:w="1725" w:type="dxa"/>
            <w:shd w:val="clear" w:color="auto" w:fill="D9D9D9" w:themeFill="background1" w:themeFillShade="D9"/>
            <w:vAlign w:val="center"/>
          </w:tcPr>
          <w:p w14:paraId="5382BF05"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XVII</w:t>
            </w:r>
          </w:p>
        </w:tc>
        <w:tc>
          <w:tcPr>
            <w:tcW w:w="1725" w:type="dxa"/>
            <w:shd w:val="clear" w:color="auto" w:fill="D9D9D9" w:themeFill="background1" w:themeFillShade="D9"/>
            <w:vAlign w:val="center"/>
          </w:tcPr>
          <w:p w14:paraId="59E6F72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XVIII</w:t>
            </w:r>
          </w:p>
        </w:tc>
        <w:tc>
          <w:tcPr>
            <w:tcW w:w="921" w:type="dxa"/>
            <w:shd w:val="clear" w:color="auto" w:fill="D9D9D9" w:themeFill="background1" w:themeFillShade="D9"/>
            <w:vAlign w:val="center"/>
          </w:tcPr>
          <w:p w14:paraId="0CA5B42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2528" w:type="dxa"/>
            <w:shd w:val="clear" w:color="auto" w:fill="D9D9D9" w:themeFill="background1" w:themeFillShade="D9"/>
            <w:vAlign w:val="center"/>
          </w:tcPr>
          <w:p w14:paraId="4BFCC2C3"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XXIV</w:t>
            </w:r>
          </w:p>
        </w:tc>
        <w:tc>
          <w:tcPr>
            <w:tcW w:w="1725" w:type="dxa"/>
            <w:shd w:val="clear" w:color="auto" w:fill="D9D9D9" w:themeFill="background1" w:themeFillShade="D9"/>
            <w:vAlign w:val="center"/>
          </w:tcPr>
          <w:p w14:paraId="3AC88C15"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XXV</w:t>
            </w:r>
          </w:p>
        </w:tc>
      </w:tr>
      <w:tr w:rsidR="00540601" w:rsidRPr="00306435" w14:paraId="5474DF78" w14:textId="77777777" w:rsidTr="00144B21">
        <w:trPr>
          <w:trHeight w:val="315"/>
        </w:trPr>
        <w:tc>
          <w:tcPr>
            <w:tcW w:w="1724" w:type="dxa"/>
            <w:vAlign w:val="center"/>
          </w:tcPr>
          <w:p w14:paraId="76C6285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Aaa/Srt/ 2021</w:t>
            </w:r>
          </w:p>
        </w:tc>
        <w:tc>
          <w:tcPr>
            <w:tcW w:w="1725" w:type="dxa"/>
            <w:vAlign w:val="center"/>
          </w:tcPr>
          <w:p w14:paraId="2B076961"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c>
          <w:tcPr>
            <w:tcW w:w="1725" w:type="dxa"/>
            <w:vAlign w:val="center"/>
          </w:tcPr>
          <w:p w14:paraId="56626FC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20210325</w:t>
            </w:r>
          </w:p>
        </w:tc>
        <w:tc>
          <w:tcPr>
            <w:tcW w:w="921" w:type="dxa"/>
            <w:vAlign w:val="center"/>
          </w:tcPr>
          <w:p w14:paraId="1967E2D7"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2528" w:type="dxa"/>
            <w:vAlign w:val="center"/>
          </w:tcPr>
          <w:p w14:paraId="41762401"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perubahan status dari KCP menjadi KC</w:t>
            </w:r>
          </w:p>
        </w:tc>
        <w:tc>
          <w:tcPr>
            <w:tcW w:w="1725" w:type="dxa"/>
            <w:vAlign w:val="center"/>
          </w:tcPr>
          <w:p w14:paraId="6C50024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040</w:t>
            </w:r>
          </w:p>
        </w:tc>
      </w:tr>
      <w:tr w:rsidR="00540601" w:rsidRPr="00306435" w14:paraId="2BE18F9A" w14:textId="77777777" w:rsidTr="00144B21">
        <w:trPr>
          <w:trHeight w:val="315"/>
        </w:trPr>
        <w:tc>
          <w:tcPr>
            <w:tcW w:w="1724" w:type="dxa"/>
            <w:vAlign w:val="center"/>
          </w:tcPr>
          <w:p w14:paraId="22ADF1E9"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725" w:type="dxa"/>
            <w:vAlign w:val="center"/>
          </w:tcPr>
          <w:p w14:paraId="06264007"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725" w:type="dxa"/>
            <w:vAlign w:val="center"/>
          </w:tcPr>
          <w:p w14:paraId="047311DB"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921" w:type="dxa"/>
            <w:vAlign w:val="center"/>
          </w:tcPr>
          <w:p w14:paraId="4D80B2B5"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2528" w:type="dxa"/>
            <w:vAlign w:val="center"/>
          </w:tcPr>
          <w:p w14:paraId="5D54B3C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perubahan status dari KCP menjadi KC</w:t>
            </w:r>
          </w:p>
        </w:tc>
        <w:tc>
          <w:tcPr>
            <w:tcW w:w="1725" w:type="dxa"/>
            <w:vAlign w:val="center"/>
          </w:tcPr>
          <w:p w14:paraId="1581B3F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010</w:t>
            </w:r>
          </w:p>
        </w:tc>
      </w:tr>
    </w:tbl>
    <w:p w14:paraId="074ED95F" w14:textId="77777777" w:rsidR="00540601" w:rsidRPr="00306435" w:rsidRDefault="00540601" w:rsidP="00345291">
      <w:pPr>
        <w:pStyle w:val="ListParagraph"/>
        <w:spacing w:before="120" w:after="0"/>
        <w:ind w:left="1701"/>
        <w:contextualSpacing w:val="0"/>
        <w:jc w:val="both"/>
        <w:rPr>
          <w:rFonts w:ascii="Bookman Old Style" w:hAnsi="Bookman Old Style" w:cs="Bookman Old Style"/>
          <w:noProof/>
          <w:sz w:val="24"/>
          <w:szCs w:val="24"/>
        </w:rPr>
      </w:pPr>
    </w:p>
    <w:p w14:paraId="76F5BD7E" w14:textId="77777777" w:rsidR="00540601" w:rsidRPr="00306435" w:rsidRDefault="00540601" w:rsidP="00345291">
      <w:pPr>
        <w:pStyle w:val="ListParagraph"/>
        <w:spacing w:before="120" w:after="0"/>
        <w:ind w:left="1701"/>
        <w:contextualSpacing w:val="0"/>
        <w:jc w:val="both"/>
        <w:rPr>
          <w:rFonts w:ascii="Bookman Old Style" w:hAnsi="Bookman Old Style" w:cs="Bookman Old Style"/>
          <w:noProof/>
          <w:sz w:val="24"/>
          <w:szCs w:val="24"/>
        </w:rPr>
      </w:pPr>
    </w:p>
    <w:p w14:paraId="4C737C84" w14:textId="77777777" w:rsidR="00540601" w:rsidRPr="00306435" w:rsidRDefault="00540601" w:rsidP="00345291">
      <w:pPr>
        <w:pStyle w:val="ListParagraph"/>
        <w:spacing w:before="120"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Contoh 2:</w:t>
      </w:r>
    </w:p>
    <w:p w14:paraId="057CA39B" w14:textId="4DB1116C"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Pada BUS “B” terdapat penurunan status kantor dari KC menjadi KCP yang efektif pada tanggal 28 Maret 2021. Dengan demikian, pengisian Laporan Data Jaringan Kantor untuk posisi data Maret 2021 dilaporkan sebagai berikut:</w:t>
      </w:r>
    </w:p>
    <w:tbl>
      <w:tblPr>
        <w:tblW w:w="1465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411"/>
        <w:gridCol w:w="1556"/>
        <w:gridCol w:w="659"/>
        <w:gridCol w:w="1657"/>
        <w:gridCol w:w="1657"/>
        <w:gridCol w:w="1695"/>
        <w:gridCol w:w="1541"/>
        <w:gridCol w:w="1541"/>
        <w:gridCol w:w="1542"/>
      </w:tblGrid>
      <w:tr w:rsidR="00540601" w:rsidRPr="00306435" w14:paraId="23FA1F8B" w14:textId="77777777" w:rsidTr="00F45B3B">
        <w:trPr>
          <w:trHeight w:val="1056"/>
        </w:trPr>
        <w:tc>
          <w:tcPr>
            <w:tcW w:w="1545" w:type="dxa"/>
            <w:shd w:val="clear" w:color="auto" w:fill="D9D9D9" w:themeFill="background1" w:themeFillShade="D9"/>
            <w:vAlign w:val="center"/>
            <w:hideMark/>
          </w:tcPr>
          <w:p w14:paraId="199D2802" w14:textId="77777777" w:rsidR="00540601" w:rsidRPr="00306435" w:rsidRDefault="001E23B8" w:rsidP="00345291">
            <w:pPr>
              <w:spacing w:after="0"/>
              <w:jc w:val="center"/>
              <w:rPr>
                <w:rFonts w:ascii="Bookman Old Style" w:eastAsia="Times New Roman" w:hAnsi="Bookman Old Style" w:cs="Calibri"/>
                <w:b/>
                <w:sz w:val="24"/>
                <w:szCs w:val="24"/>
              </w:rPr>
            </w:pPr>
            <w:hyperlink r:id="rId15" w:anchor="RANGE!A1" w:history="1">
              <w:r w:rsidR="00540601" w:rsidRPr="00306435">
                <w:rPr>
                  <w:rFonts w:ascii="Bookman Old Style" w:eastAsia="Times New Roman" w:hAnsi="Bookman Old Style" w:cs="Calibri"/>
                  <w:b/>
                  <w:sz w:val="24"/>
                  <w:szCs w:val="24"/>
                </w:rPr>
                <w:t>Status Kantor</w:t>
              </w:r>
            </w:hyperlink>
          </w:p>
        </w:tc>
        <w:tc>
          <w:tcPr>
            <w:tcW w:w="1545" w:type="dxa"/>
            <w:shd w:val="clear" w:color="auto" w:fill="D9D9D9" w:themeFill="background1" w:themeFillShade="D9"/>
            <w:vAlign w:val="center"/>
            <w:hideMark/>
          </w:tcPr>
          <w:p w14:paraId="3D149F22"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 Cabang Induk</w:t>
            </w:r>
          </w:p>
        </w:tc>
        <w:tc>
          <w:tcPr>
            <w:tcW w:w="1545" w:type="dxa"/>
            <w:shd w:val="clear" w:color="auto" w:fill="D9D9D9" w:themeFill="background1" w:themeFillShade="D9"/>
            <w:vAlign w:val="center"/>
            <w:hideMark/>
          </w:tcPr>
          <w:p w14:paraId="5B299CFD"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w:t>
            </w:r>
          </w:p>
        </w:tc>
        <w:tc>
          <w:tcPr>
            <w:tcW w:w="752" w:type="dxa"/>
            <w:shd w:val="clear" w:color="auto" w:fill="D9D9D9" w:themeFill="background1" w:themeFillShade="D9"/>
            <w:vAlign w:val="center"/>
          </w:tcPr>
          <w:p w14:paraId="6678743E"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1545" w:type="dxa"/>
            <w:shd w:val="clear" w:color="auto" w:fill="D9D9D9" w:themeFill="background1" w:themeFillShade="D9"/>
            <w:vAlign w:val="center"/>
            <w:hideMark/>
          </w:tcPr>
          <w:p w14:paraId="361062A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Pembukaan Kantor</w:t>
            </w:r>
          </w:p>
        </w:tc>
        <w:tc>
          <w:tcPr>
            <w:tcW w:w="1545" w:type="dxa"/>
            <w:shd w:val="clear" w:color="auto" w:fill="D9D9D9" w:themeFill="background1" w:themeFillShade="D9"/>
            <w:vAlign w:val="center"/>
            <w:hideMark/>
          </w:tcPr>
          <w:p w14:paraId="2DA5DC11"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Pembukaan Kantor</w:t>
            </w:r>
          </w:p>
        </w:tc>
        <w:tc>
          <w:tcPr>
            <w:tcW w:w="1545" w:type="dxa"/>
            <w:shd w:val="clear" w:color="auto" w:fill="D9D9D9" w:themeFill="background1" w:themeFillShade="D9"/>
            <w:vAlign w:val="center"/>
            <w:hideMark/>
          </w:tcPr>
          <w:p w14:paraId="4EF83684"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Operasional Kantor</w:t>
            </w:r>
          </w:p>
        </w:tc>
        <w:tc>
          <w:tcPr>
            <w:tcW w:w="1545" w:type="dxa"/>
            <w:shd w:val="clear" w:color="auto" w:fill="D9D9D9" w:themeFill="background1" w:themeFillShade="D9"/>
            <w:vAlign w:val="center"/>
          </w:tcPr>
          <w:p w14:paraId="23504497"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Perubahan Status</w:t>
            </w:r>
          </w:p>
        </w:tc>
        <w:tc>
          <w:tcPr>
            <w:tcW w:w="1545" w:type="dxa"/>
            <w:shd w:val="clear" w:color="auto" w:fill="D9D9D9" w:themeFill="background1" w:themeFillShade="D9"/>
            <w:vAlign w:val="center"/>
          </w:tcPr>
          <w:p w14:paraId="59641824"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Perubahan Status</w:t>
            </w:r>
          </w:p>
        </w:tc>
        <w:tc>
          <w:tcPr>
            <w:tcW w:w="1546" w:type="dxa"/>
            <w:shd w:val="clear" w:color="auto" w:fill="D9D9D9" w:themeFill="background1" w:themeFillShade="D9"/>
            <w:vAlign w:val="center"/>
          </w:tcPr>
          <w:p w14:paraId="6FFEFB43"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Perubahan Status Kantor</w:t>
            </w:r>
          </w:p>
        </w:tc>
      </w:tr>
      <w:tr w:rsidR="00540601" w:rsidRPr="00306435" w14:paraId="3D65A74F" w14:textId="77777777" w:rsidTr="00144B21">
        <w:trPr>
          <w:trHeight w:val="58"/>
        </w:trPr>
        <w:tc>
          <w:tcPr>
            <w:tcW w:w="1545" w:type="dxa"/>
            <w:shd w:val="clear" w:color="auto" w:fill="D9D9D9" w:themeFill="background1" w:themeFillShade="D9"/>
            <w:vAlign w:val="center"/>
          </w:tcPr>
          <w:p w14:paraId="4D98E80B" w14:textId="77777777" w:rsidR="00540601" w:rsidRPr="00306435" w:rsidRDefault="00540601" w:rsidP="00345291">
            <w:pPr>
              <w:spacing w:after="0"/>
              <w:jc w:val="center"/>
              <w:rPr>
                <w:rFonts w:ascii="Bookman Old Style" w:hAnsi="Bookman Old Style"/>
                <w:sz w:val="24"/>
                <w:szCs w:val="24"/>
              </w:rPr>
            </w:pPr>
            <w:r w:rsidRPr="00306435">
              <w:rPr>
                <w:rFonts w:ascii="Bookman Old Style" w:hAnsi="Bookman Old Style"/>
                <w:sz w:val="24"/>
                <w:szCs w:val="24"/>
              </w:rPr>
              <w:t>I</w:t>
            </w:r>
          </w:p>
        </w:tc>
        <w:tc>
          <w:tcPr>
            <w:tcW w:w="1545" w:type="dxa"/>
            <w:shd w:val="clear" w:color="auto" w:fill="D9D9D9" w:themeFill="background1" w:themeFillShade="D9"/>
            <w:vAlign w:val="center"/>
          </w:tcPr>
          <w:p w14:paraId="7E0AD1F2"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w:t>
            </w:r>
          </w:p>
        </w:tc>
        <w:tc>
          <w:tcPr>
            <w:tcW w:w="1545" w:type="dxa"/>
            <w:shd w:val="clear" w:color="auto" w:fill="D9D9D9" w:themeFill="background1" w:themeFillShade="D9"/>
            <w:vAlign w:val="center"/>
          </w:tcPr>
          <w:p w14:paraId="00253CF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III</w:t>
            </w:r>
          </w:p>
        </w:tc>
        <w:tc>
          <w:tcPr>
            <w:tcW w:w="752" w:type="dxa"/>
            <w:shd w:val="clear" w:color="auto" w:fill="D9D9D9" w:themeFill="background1" w:themeFillShade="D9"/>
            <w:vAlign w:val="center"/>
          </w:tcPr>
          <w:p w14:paraId="2FA0493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1545" w:type="dxa"/>
            <w:shd w:val="clear" w:color="auto" w:fill="D9D9D9" w:themeFill="background1" w:themeFillShade="D9"/>
            <w:vAlign w:val="center"/>
          </w:tcPr>
          <w:p w14:paraId="33257E0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w:t>
            </w:r>
          </w:p>
        </w:tc>
        <w:tc>
          <w:tcPr>
            <w:tcW w:w="1545" w:type="dxa"/>
            <w:shd w:val="clear" w:color="auto" w:fill="D9D9D9" w:themeFill="background1" w:themeFillShade="D9"/>
            <w:vAlign w:val="center"/>
          </w:tcPr>
          <w:p w14:paraId="4060998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w:t>
            </w:r>
          </w:p>
        </w:tc>
        <w:tc>
          <w:tcPr>
            <w:tcW w:w="1545" w:type="dxa"/>
            <w:shd w:val="clear" w:color="auto" w:fill="D9D9D9" w:themeFill="background1" w:themeFillShade="D9"/>
            <w:vAlign w:val="center"/>
          </w:tcPr>
          <w:p w14:paraId="54ED9DD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XII</w:t>
            </w:r>
          </w:p>
        </w:tc>
        <w:tc>
          <w:tcPr>
            <w:tcW w:w="1545" w:type="dxa"/>
            <w:shd w:val="clear" w:color="auto" w:fill="D9D9D9" w:themeFill="background1" w:themeFillShade="D9"/>
            <w:vAlign w:val="center"/>
          </w:tcPr>
          <w:p w14:paraId="3ACE035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XIII</w:t>
            </w:r>
          </w:p>
        </w:tc>
        <w:tc>
          <w:tcPr>
            <w:tcW w:w="1545" w:type="dxa"/>
            <w:shd w:val="clear" w:color="auto" w:fill="D9D9D9" w:themeFill="background1" w:themeFillShade="D9"/>
            <w:vAlign w:val="center"/>
          </w:tcPr>
          <w:p w14:paraId="0C64366C"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XIV</w:t>
            </w:r>
          </w:p>
        </w:tc>
        <w:tc>
          <w:tcPr>
            <w:tcW w:w="1546" w:type="dxa"/>
            <w:shd w:val="clear" w:color="auto" w:fill="D9D9D9" w:themeFill="background1" w:themeFillShade="D9"/>
            <w:vAlign w:val="center"/>
          </w:tcPr>
          <w:p w14:paraId="7B8877B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w:t>
            </w:r>
          </w:p>
        </w:tc>
      </w:tr>
      <w:tr w:rsidR="00540601" w:rsidRPr="00306435" w14:paraId="5BAD7C17" w14:textId="77777777" w:rsidTr="00144B21">
        <w:trPr>
          <w:trHeight w:val="315"/>
        </w:trPr>
        <w:tc>
          <w:tcPr>
            <w:tcW w:w="1545" w:type="dxa"/>
            <w:shd w:val="clear" w:color="auto" w:fill="auto"/>
            <w:vAlign w:val="center"/>
            <w:hideMark/>
          </w:tcPr>
          <w:p w14:paraId="7FD0570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54</w:t>
            </w:r>
          </w:p>
        </w:tc>
        <w:tc>
          <w:tcPr>
            <w:tcW w:w="1545" w:type="dxa"/>
            <w:shd w:val="clear" w:color="auto" w:fill="auto"/>
            <w:vAlign w:val="center"/>
            <w:hideMark/>
          </w:tcPr>
          <w:p w14:paraId="76A8169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062</w:t>
            </w:r>
          </w:p>
        </w:tc>
        <w:tc>
          <w:tcPr>
            <w:tcW w:w="1545" w:type="dxa"/>
            <w:shd w:val="clear" w:color="auto" w:fill="auto"/>
            <w:vAlign w:val="center"/>
            <w:hideMark/>
          </w:tcPr>
          <w:p w14:paraId="29767CF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062000000</w:t>
            </w:r>
          </w:p>
        </w:tc>
        <w:tc>
          <w:tcPr>
            <w:tcW w:w="752" w:type="dxa"/>
            <w:vAlign w:val="center"/>
          </w:tcPr>
          <w:p w14:paraId="41A3C8F2"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hideMark/>
          </w:tcPr>
          <w:p w14:paraId="4360C9E0"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hideMark/>
          </w:tcPr>
          <w:p w14:paraId="732D67AB"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hideMark/>
          </w:tcPr>
          <w:p w14:paraId="2FEF0E66"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vAlign w:val="center"/>
          </w:tcPr>
          <w:p w14:paraId="01081B8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Bbb/Srt/ 2021</w:t>
            </w:r>
          </w:p>
        </w:tc>
        <w:tc>
          <w:tcPr>
            <w:tcW w:w="1545" w:type="dxa"/>
            <w:vAlign w:val="center"/>
          </w:tcPr>
          <w:p w14:paraId="2F14AD8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c>
          <w:tcPr>
            <w:tcW w:w="1546" w:type="dxa"/>
            <w:vAlign w:val="center"/>
          </w:tcPr>
          <w:p w14:paraId="47532489"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r>
      <w:tr w:rsidR="00540601" w:rsidRPr="00306435" w14:paraId="43A99457" w14:textId="77777777" w:rsidTr="00144B21">
        <w:trPr>
          <w:trHeight w:val="315"/>
        </w:trPr>
        <w:tc>
          <w:tcPr>
            <w:tcW w:w="1545" w:type="dxa"/>
            <w:shd w:val="clear" w:color="auto" w:fill="auto"/>
            <w:vAlign w:val="center"/>
          </w:tcPr>
          <w:p w14:paraId="297E581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56</w:t>
            </w:r>
          </w:p>
        </w:tc>
        <w:tc>
          <w:tcPr>
            <w:tcW w:w="1545" w:type="dxa"/>
            <w:shd w:val="clear" w:color="auto" w:fill="auto"/>
            <w:vAlign w:val="center"/>
          </w:tcPr>
          <w:p w14:paraId="6F0767F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092</w:t>
            </w:r>
          </w:p>
        </w:tc>
        <w:tc>
          <w:tcPr>
            <w:tcW w:w="1545" w:type="dxa"/>
            <w:shd w:val="clear" w:color="auto" w:fill="auto"/>
            <w:vAlign w:val="center"/>
          </w:tcPr>
          <w:p w14:paraId="0A2C4C3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092123456</w:t>
            </w:r>
          </w:p>
        </w:tc>
        <w:tc>
          <w:tcPr>
            <w:tcW w:w="752" w:type="dxa"/>
            <w:vAlign w:val="center"/>
          </w:tcPr>
          <w:p w14:paraId="6075B45F"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shd w:val="clear" w:color="auto" w:fill="auto"/>
            <w:vAlign w:val="center"/>
          </w:tcPr>
          <w:p w14:paraId="1E95962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Bbb/Srt/ 2021</w:t>
            </w:r>
          </w:p>
        </w:tc>
        <w:tc>
          <w:tcPr>
            <w:tcW w:w="1545" w:type="dxa"/>
            <w:shd w:val="clear" w:color="auto" w:fill="auto"/>
            <w:vAlign w:val="center"/>
          </w:tcPr>
          <w:p w14:paraId="6BAE1063"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c>
          <w:tcPr>
            <w:tcW w:w="1545" w:type="dxa"/>
            <w:shd w:val="clear" w:color="auto" w:fill="auto"/>
            <w:vAlign w:val="center"/>
          </w:tcPr>
          <w:p w14:paraId="0FB784F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c>
          <w:tcPr>
            <w:tcW w:w="1545" w:type="dxa"/>
            <w:vAlign w:val="center"/>
          </w:tcPr>
          <w:p w14:paraId="0E752A9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Bbb/Srt/ 2021</w:t>
            </w:r>
          </w:p>
        </w:tc>
        <w:tc>
          <w:tcPr>
            <w:tcW w:w="1545" w:type="dxa"/>
            <w:vAlign w:val="center"/>
          </w:tcPr>
          <w:p w14:paraId="3FEF8612"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c>
          <w:tcPr>
            <w:tcW w:w="1546" w:type="dxa"/>
            <w:vAlign w:val="center"/>
          </w:tcPr>
          <w:p w14:paraId="62F7489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r>
    </w:tbl>
    <w:p w14:paraId="5BAC9742" w14:textId="77777777"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p>
    <w:tbl>
      <w:tblPr>
        <w:tblW w:w="10348"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25"/>
        <w:gridCol w:w="1725"/>
        <w:gridCol w:w="921"/>
        <w:gridCol w:w="2528"/>
        <w:gridCol w:w="1725"/>
      </w:tblGrid>
      <w:tr w:rsidR="00540601" w:rsidRPr="00306435" w14:paraId="4C8C305E" w14:textId="77777777" w:rsidTr="00F45B3B">
        <w:trPr>
          <w:trHeight w:val="1056"/>
        </w:trPr>
        <w:tc>
          <w:tcPr>
            <w:tcW w:w="1724" w:type="dxa"/>
            <w:shd w:val="clear" w:color="auto" w:fill="D9D9D9" w:themeFill="background1" w:themeFillShade="D9"/>
            <w:vAlign w:val="center"/>
          </w:tcPr>
          <w:p w14:paraId="0733AE06"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Penutupan Kantor</w:t>
            </w:r>
          </w:p>
        </w:tc>
        <w:tc>
          <w:tcPr>
            <w:tcW w:w="1725" w:type="dxa"/>
            <w:shd w:val="clear" w:color="auto" w:fill="D9D9D9" w:themeFill="background1" w:themeFillShade="D9"/>
            <w:vAlign w:val="center"/>
          </w:tcPr>
          <w:p w14:paraId="64A7D6FF"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Penutupan Kantor</w:t>
            </w:r>
          </w:p>
        </w:tc>
        <w:tc>
          <w:tcPr>
            <w:tcW w:w="1725" w:type="dxa"/>
            <w:shd w:val="clear" w:color="auto" w:fill="D9D9D9" w:themeFill="background1" w:themeFillShade="D9"/>
            <w:vAlign w:val="center"/>
          </w:tcPr>
          <w:p w14:paraId="15EFE508"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Penutupan Kantor</w:t>
            </w:r>
          </w:p>
        </w:tc>
        <w:tc>
          <w:tcPr>
            <w:tcW w:w="921" w:type="dxa"/>
            <w:shd w:val="clear" w:color="auto" w:fill="D9D9D9" w:themeFill="background1" w:themeFillShade="D9"/>
            <w:vAlign w:val="center"/>
          </w:tcPr>
          <w:p w14:paraId="2F322911"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2528" w:type="dxa"/>
            <w:shd w:val="clear" w:color="auto" w:fill="D9D9D9" w:themeFill="background1" w:themeFillShade="D9"/>
            <w:vAlign w:val="center"/>
          </w:tcPr>
          <w:p w14:paraId="325E3DC1"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Keterangan</w:t>
            </w:r>
          </w:p>
        </w:tc>
        <w:tc>
          <w:tcPr>
            <w:tcW w:w="1725" w:type="dxa"/>
            <w:shd w:val="clear" w:color="auto" w:fill="D9D9D9" w:themeFill="background1" w:themeFillShade="D9"/>
            <w:vAlign w:val="center"/>
          </w:tcPr>
          <w:p w14:paraId="6473E104"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Status Data</w:t>
            </w:r>
          </w:p>
        </w:tc>
      </w:tr>
      <w:tr w:rsidR="00540601" w:rsidRPr="00306435" w14:paraId="57E6F57B" w14:textId="77777777" w:rsidTr="00144B21">
        <w:trPr>
          <w:trHeight w:val="58"/>
        </w:trPr>
        <w:tc>
          <w:tcPr>
            <w:tcW w:w="1724" w:type="dxa"/>
            <w:shd w:val="clear" w:color="auto" w:fill="D9D9D9" w:themeFill="background1" w:themeFillShade="D9"/>
            <w:vAlign w:val="center"/>
          </w:tcPr>
          <w:p w14:paraId="39285EC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XVI</w:t>
            </w:r>
          </w:p>
        </w:tc>
        <w:tc>
          <w:tcPr>
            <w:tcW w:w="1725" w:type="dxa"/>
            <w:shd w:val="clear" w:color="auto" w:fill="D9D9D9" w:themeFill="background1" w:themeFillShade="D9"/>
            <w:vAlign w:val="center"/>
          </w:tcPr>
          <w:p w14:paraId="5CC940A6"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XVII</w:t>
            </w:r>
          </w:p>
        </w:tc>
        <w:tc>
          <w:tcPr>
            <w:tcW w:w="1725" w:type="dxa"/>
            <w:shd w:val="clear" w:color="auto" w:fill="D9D9D9" w:themeFill="background1" w:themeFillShade="D9"/>
            <w:vAlign w:val="center"/>
          </w:tcPr>
          <w:p w14:paraId="2FC21545"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XVIII</w:t>
            </w:r>
          </w:p>
        </w:tc>
        <w:tc>
          <w:tcPr>
            <w:tcW w:w="921" w:type="dxa"/>
            <w:shd w:val="clear" w:color="auto" w:fill="D9D9D9" w:themeFill="background1" w:themeFillShade="D9"/>
            <w:vAlign w:val="center"/>
          </w:tcPr>
          <w:p w14:paraId="43B6C04C"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2528" w:type="dxa"/>
            <w:shd w:val="clear" w:color="auto" w:fill="D9D9D9" w:themeFill="background1" w:themeFillShade="D9"/>
            <w:vAlign w:val="center"/>
          </w:tcPr>
          <w:p w14:paraId="54FC0158"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XXIV</w:t>
            </w:r>
          </w:p>
        </w:tc>
        <w:tc>
          <w:tcPr>
            <w:tcW w:w="1725" w:type="dxa"/>
            <w:shd w:val="clear" w:color="auto" w:fill="D9D9D9" w:themeFill="background1" w:themeFillShade="D9"/>
            <w:vAlign w:val="center"/>
          </w:tcPr>
          <w:p w14:paraId="62CC6FB9"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XXV</w:t>
            </w:r>
          </w:p>
        </w:tc>
      </w:tr>
      <w:tr w:rsidR="00540601" w:rsidRPr="00306435" w14:paraId="30148708" w14:textId="77777777" w:rsidTr="00144B21">
        <w:trPr>
          <w:trHeight w:val="315"/>
        </w:trPr>
        <w:tc>
          <w:tcPr>
            <w:tcW w:w="1724" w:type="dxa"/>
            <w:vAlign w:val="center"/>
          </w:tcPr>
          <w:p w14:paraId="5264516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Bbb/Srt/ 2021</w:t>
            </w:r>
          </w:p>
        </w:tc>
        <w:tc>
          <w:tcPr>
            <w:tcW w:w="1725" w:type="dxa"/>
            <w:vAlign w:val="center"/>
          </w:tcPr>
          <w:p w14:paraId="6D933DC5"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c>
          <w:tcPr>
            <w:tcW w:w="1725" w:type="dxa"/>
            <w:vAlign w:val="center"/>
          </w:tcPr>
          <w:p w14:paraId="44B5A39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20210328</w:t>
            </w:r>
          </w:p>
        </w:tc>
        <w:tc>
          <w:tcPr>
            <w:tcW w:w="921" w:type="dxa"/>
            <w:vAlign w:val="center"/>
          </w:tcPr>
          <w:p w14:paraId="075240A9"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2528" w:type="dxa"/>
            <w:vAlign w:val="center"/>
          </w:tcPr>
          <w:p w14:paraId="7987549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perubahan status dari KC menjadi KCP</w:t>
            </w:r>
          </w:p>
        </w:tc>
        <w:tc>
          <w:tcPr>
            <w:tcW w:w="1725" w:type="dxa"/>
            <w:vAlign w:val="center"/>
          </w:tcPr>
          <w:p w14:paraId="57C4B30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040</w:t>
            </w:r>
          </w:p>
        </w:tc>
      </w:tr>
      <w:tr w:rsidR="00540601" w:rsidRPr="00306435" w14:paraId="1E442F7D" w14:textId="77777777" w:rsidTr="00144B21">
        <w:trPr>
          <w:trHeight w:val="315"/>
        </w:trPr>
        <w:tc>
          <w:tcPr>
            <w:tcW w:w="1724" w:type="dxa"/>
            <w:vAlign w:val="center"/>
          </w:tcPr>
          <w:p w14:paraId="1E8D0AEF"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725" w:type="dxa"/>
            <w:vAlign w:val="center"/>
          </w:tcPr>
          <w:p w14:paraId="23E9422D"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725" w:type="dxa"/>
            <w:vAlign w:val="center"/>
          </w:tcPr>
          <w:p w14:paraId="469C7989"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921" w:type="dxa"/>
            <w:vAlign w:val="center"/>
          </w:tcPr>
          <w:p w14:paraId="7BEF57A7"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2528" w:type="dxa"/>
            <w:vAlign w:val="center"/>
          </w:tcPr>
          <w:p w14:paraId="2802AE89"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perubahan status dari KC menjadi KCP</w:t>
            </w:r>
          </w:p>
        </w:tc>
        <w:tc>
          <w:tcPr>
            <w:tcW w:w="1725" w:type="dxa"/>
            <w:vAlign w:val="center"/>
          </w:tcPr>
          <w:p w14:paraId="09EE83D5"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010</w:t>
            </w:r>
          </w:p>
        </w:tc>
      </w:tr>
    </w:tbl>
    <w:p w14:paraId="4D295C1E" w14:textId="0B4EAEF0" w:rsidR="00540601" w:rsidRPr="00306435" w:rsidRDefault="00540601" w:rsidP="00345291">
      <w:pPr>
        <w:spacing w:after="0"/>
        <w:jc w:val="both"/>
        <w:rPr>
          <w:rFonts w:ascii="Bookman Old Style" w:hAnsi="Bookman Old Style" w:cs="Bookman Old Style"/>
          <w:noProof/>
          <w:sz w:val="24"/>
          <w:szCs w:val="24"/>
        </w:rPr>
      </w:pPr>
    </w:p>
    <w:p w14:paraId="46BFBFA4" w14:textId="77777777" w:rsidR="00540601" w:rsidRPr="00306435" w:rsidRDefault="00540601" w:rsidP="00345291">
      <w:pPr>
        <w:pStyle w:val="ListParagraph"/>
        <w:spacing w:before="120"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Contoh 3:</w:t>
      </w:r>
    </w:p>
    <w:p w14:paraId="4527E120" w14:textId="279B6A3D"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Pada BUS “C” terdapat penurunan status kantor dari KCP menjadi kantor kas yang efektif pada tanggal 13 Mei 2021. Dengan demikian, pengisian Laporan Data Jaringan Kantor untuk posisi Mei 2021 dilaporkan sebagai berikut:</w:t>
      </w:r>
    </w:p>
    <w:tbl>
      <w:tblPr>
        <w:tblW w:w="1474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43"/>
        <w:gridCol w:w="1556"/>
        <w:gridCol w:w="751"/>
        <w:gridCol w:w="1545"/>
        <w:gridCol w:w="1545"/>
        <w:gridCol w:w="1545"/>
        <w:gridCol w:w="750"/>
        <w:gridCol w:w="2548"/>
        <w:gridCol w:w="1415"/>
      </w:tblGrid>
      <w:tr w:rsidR="00540601" w:rsidRPr="00306435" w14:paraId="5D3E4A06" w14:textId="77777777" w:rsidTr="00F45B3B">
        <w:trPr>
          <w:trHeight w:val="1056"/>
        </w:trPr>
        <w:tc>
          <w:tcPr>
            <w:tcW w:w="1545" w:type="dxa"/>
            <w:shd w:val="clear" w:color="auto" w:fill="D9D9D9" w:themeFill="background1" w:themeFillShade="D9"/>
            <w:vAlign w:val="center"/>
            <w:hideMark/>
          </w:tcPr>
          <w:p w14:paraId="25F46DB5" w14:textId="77777777" w:rsidR="00540601" w:rsidRPr="00306435" w:rsidRDefault="001E23B8" w:rsidP="00345291">
            <w:pPr>
              <w:spacing w:after="0"/>
              <w:jc w:val="center"/>
              <w:rPr>
                <w:rFonts w:ascii="Bookman Old Style" w:eastAsia="Times New Roman" w:hAnsi="Bookman Old Style" w:cs="Calibri"/>
                <w:b/>
                <w:sz w:val="24"/>
                <w:szCs w:val="24"/>
              </w:rPr>
            </w:pPr>
            <w:hyperlink r:id="rId16" w:anchor="RANGE!A1" w:history="1">
              <w:r w:rsidR="00540601" w:rsidRPr="00306435">
                <w:rPr>
                  <w:rFonts w:ascii="Bookman Old Style" w:eastAsia="Times New Roman" w:hAnsi="Bookman Old Style" w:cs="Calibri"/>
                  <w:b/>
                  <w:sz w:val="24"/>
                  <w:szCs w:val="24"/>
                </w:rPr>
                <w:t>Status Kantor</w:t>
              </w:r>
            </w:hyperlink>
          </w:p>
        </w:tc>
        <w:tc>
          <w:tcPr>
            <w:tcW w:w="1545" w:type="dxa"/>
            <w:shd w:val="clear" w:color="auto" w:fill="D9D9D9" w:themeFill="background1" w:themeFillShade="D9"/>
            <w:vAlign w:val="center"/>
            <w:hideMark/>
          </w:tcPr>
          <w:p w14:paraId="2D216D81"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 Cabang Induk</w:t>
            </w:r>
          </w:p>
        </w:tc>
        <w:tc>
          <w:tcPr>
            <w:tcW w:w="1545" w:type="dxa"/>
            <w:shd w:val="clear" w:color="auto" w:fill="D9D9D9" w:themeFill="background1" w:themeFillShade="D9"/>
            <w:vAlign w:val="center"/>
            <w:hideMark/>
          </w:tcPr>
          <w:p w14:paraId="7672C2E7"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w:t>
            </w:r>
          </w:p>
        </w:tc>
        <w:tc>
          <w:tcPr>
            <w:tcW w:w="752" w:type="dxa"/>
            <w:shd w:val="clear" w:color="auto" w:fill="D9D9D9" w:themeFill="background1" w:themeFillShade="D9"/>
            <w:vAlign w:val="center"/>
          </w:tcPr>
          <w:p w14:paraId="2BAC1E57"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1545" w:type="dxa"/>
            <w:shd w:val="clear" w:color="auto" w:fill="D9D9D9" w:themeFill="background1" w:themeFillShade="D9"/>
            <w:vAlign w:val="center"/>
          </w:tcPr>
          <w:p w14:paraId="0514C45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Perubahan Status</w:t>
            </w:r>
          </w:p>
        </w:tc>
        <w:tc>
          <w:tcPr>
            <w:tcW w:w="1545" w:type="dxa"/>
            <w:shd w:val="clear" w:color="auto" w:fill="D9D9D9" w:themeFill="background1" w:themeFillShade="D9"/>
            <w:vAlign w:val="center"/>
          </w:tcPr>
          <w:p w14:paraId="08BD74E2"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Perubahan Status</w:t>
            </w:r>
          </w:p>
        </w:tc>
        <w:tc>
          <w:tcPr>
            <w:tcW w:w="1545" w:type="dxa"/>
            <w:shd w:val="clear" w:color="auto" w:fill="D9D9D9" w:themeFill="background1" w:themeFillShade="D9"/>
            <w:vAlign w:val="center"/>
          </w:tcPr>
          <w:p w14:paraId="6739C0D1"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Perubahan Status Kantor</w:t>
            </w:r>
          </w:p>
        </w:tc>
        <w:tc>
          <w:tcPr>
            <w:tcW w:w="751" w:type="dxa"/>
            <w:shd w:val="clear" w:color="auto" w:fill="D9D9D9" w:themeFill="background1" w:themeFillShade="D9"/>
            <w:vAlign w:val="center"/>
          </w:tcPr>
          <w:p w14:paraId="2DA6ED0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2552" w:type="dxa"/>
            <w:shd w:val="clear" w:color="auto" w:fill="D9D9D9" w:themeFill="background1" w:themeFillShade="D9"/>
            <w:vAlign w:val="center"/>
          </w:tcPr>
          <w:p w14:paraId="77E06DAC"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Keterangan</w:t>
            </w:r>
          </w:p>
        </w:tc>
        <w:tc>
          <w:tcPr>
            <w:tcW w:w="1417" w:type="dxa"/>
            <w:shd w:val="clear" w:color="auto" w:fill="D9D9D9" w:themeFill="background1" w:themeFillShade="D9"/>
            <w:vAlign w:val="center"/>
          </w:tcPr>
          <w:p w14:paraId="77DC65E7"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Status Data</w:t>
            </w:r>
          </w:p>
        </w:tc>
      </w:tr>
      <w:tr w:rsidR="00540601" w:rsidRPr="00306435" w14:paraId="56B6A23E" w14:textId="77777777" w:rsidTr="00144B21">
        <w:trPr>
          <w:trHeight w:val="58"/>
        </w:trPr>
        <w:tc>
          <w:tcPr>
            <w:tcW w:w="1545" w:type="dxa"/>
            <w:shd w:val="clear" w:color="auto" w:fill="D9D9D9" w:themeFill="background1" w:themeFillShade="D9"/>
            <w:vAlign w:val="center"/>
          </w:tcPr>
          <w:p w14:paraId="39AAB2CE" w14:textId="77777777" w:rsidR="00540601" w:rsidRPr="00306435" w:rsidRDefault="00540601" w:rsidP="00345291">
            <w:pPr>
              <w:spacing w:after="0"/>
              <w:jc w:val="center"/>
              <w:rPr>
                <w:rFonts w:ascii="Bookman Old Style" w:hAnsi="Bookman Old Style"/>
                <w:sz w:val="24"/>
                <w:szCs w:val="24"/>
              </w:rPr>
            </w:pPr>
            <w:r w:rsidRPr="00306435">
              <w:rPr>
                <w:rFonts w:ascii="Bookman Old Style" w:hAnsi="Bookman Old Style"/>
                <w:sz w:val="24"/>
                <w:szCs w:val="24"/>
              </w:rPr>
              <w:t>I</w:t>
            </w:r>
          </w:p>
        </w:tc>
        <w:tc>
          <w:tcPr>
            <w:tcW w:w="1545" w:type="dxa"/>
            <w:shd w:val="clear" w:color="auto" w:fill="D9D9D9" w:themeFill="background1" w:themeFillShade="D9"/>
            <w:vAlign w:val="center"/>
          </w:tcPr>
          <w:p w14:paraId="649A4E8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w:t>
            </w:r>
          </w:p>
        </w:tc>
        <w:tc>
          <w:tcPr>
            <w:tcW w:w="1545" w:type="dxa"/>
            <w:shd w:val="clear" w:color="auto" w:fill="D9D9D9" w:themeFill="background1" w:themeFillShade="D9"/>
            <w:vAlign w:val="center"/>
          </w:tcPr>
          <w:p w14:paraId="0EC31B5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III</w:t>
            </w:r>
          </w:p>
        </w:tc>
        <w:tc>
          <w:tcPr>
            <w:tcW w:w="752" w:type="dxa"/>
            <w:shd w:val="clear" w:color="auto" w:fill="D9D9D9" w:themeFill="background1" w:themeFillShade="D9"/>
            <w:vAlign w:val="center"/>
          </w:tcPr>
          <w:p w14:paraId="6DFB7B1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1545" w:type="dxa"/>
            <w:shd w:val="clear" w:color="auto" w:fill="D9D9D9" w:themeFill="background1" w:themeFillShade="D9"/>
            <w:vAlign w:val="center"/>
          </w:tcPr>
          <w:p w14:paraId="63AF0A6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XIII</w:t>
            </w:r>
          </w:p>
        </w:tc>
        <w:tc>
          <w:tcPr>
            <w:tcW w:w="1545" w:type="dxa"/>
            <w:shd w:val="clear" w:color="auto" w:fill="D9D9D9" w:themeFill="background1" w:themeFillShade="D9"/>
            <w:vAlign w:val="center"/>
          </w:tcPr>
          <w:p w14:paraId="4D302AC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XIV</w:t>
            </w:r>
          </w:p>
        </w:tc>
        <w:tc>
          <w:tcPr>
            <w:tcW w:w="1545" w:type="dxa"/>
            <w:shd w:val="clear" w:color="auto" w:fill="D9D9D9" w:themeFill="background1" w:themeFillShade="D9"/>
            <w:vAlign w:val="center"/>
          </w:tcPr>
          <w:p w14:paraId="4BE4ED3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w:t>
            </w:r>
          </w:p>
        </w:tc>
        <w:tc>
          <w:tcPr>
            <w:tcW w:w="751" w:type="dxa"/>
            <w:shd w:val="clear" w:color="auto" w:fill="D9D9D9" w:themeFill="background1" w:themeFillShade="D9"/>
            <w:vAlign w:val="center"/>
          </w:tcPr>
          <w:p w14:paraId="286CBB7C"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2552" w:type="dxa"/>
            <w:shd w:val="clear" w:color="auto" w:fill="D9D9D9" w:themeFill="background1" w:themeFillShade="D9"/>
            <w:vAlign w:val="center"/>
          </w:tcPr>
          <w:p w14:paraId="6E61447C"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XXIV</w:t>
            </w:r>
          </w:p>
        </w:tc>
        <w:tc>
          <w:tcPr>
            <w:tcW w:w="1417" w:type="dxa"/>
            <w:shd w:val="clear" w:color="auto" w:fill="D9D9D9" w:themeFill="background1" w:themeFillShade="D9"/>
            <w:vAlign w:val="center"/>
          </w:tcPr>
          <w:p w14:paraId="248D2AF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XXV</w:t>
            </w:r>
          </w:p>
        </w:tc>
      </w:tr>
      <w:tr w:rsidR="00540601" w:rsidRPr="00306435" w14:paraId="6F1E12D7" w14:textId="77777777" w:rsidTr="00144B21">
        <w:trPr>
          <w:trHeight w:val="315"/>
        </w:trPr>
        <w:tc>
          <w:tcPr>
            <w:tcW w:w="1545" w:type="dxa"/>
            <w:shd w:val="clear" w:color="auto" w:fill="auto"/>
            <w:vAlign w:val="center"/>
            <w:hideMark/>
          </w:tcPr>
          <w:p w14:paraId="377B142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58</w:t>
            </w:r>
          </w:p>
        </w:tc>
        <w:tc>
          <w:tcPr>
            <w:tcW w:w="1545" w:type="dxa"/>
            <w:shd w:val="clear" w:color="auto" w:fill="auto"/>
            <w:vAlign w:val="center"/>
            <w:hideMark/>
          </w:tcPr>
          <w:p w14:paraId="07C181D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075</w:t>
            </w:r>
          </w:p>
        </w:tc>
        <w:tc>
          <w:tcPr>
            <w:tcW w:w="1545" w:type="dxa"/>
            <w:shd w:val="clear" w:color="auto" w:fill="auto"/>
            <w:vAlign w:val="center"/>
            <w:hideMark/>
          </w:tcPr>
          <w:p w14:paraId="259E4B1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075123456</w:t>
            </w:r>
          </w:p>
        </w:tc>
        <w:tc>
          <w:tcPr>
            <w:tcW w:w="752" w:type="dxa"/>
            <w:vAlign w:val="center"/>
          </w:tcPr>
          <w:p w14:paraId="44B3066C"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vAlign w:val="center"/>
          </w:tcPr>
          <w:p w14:paraId="230A3401"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Ccc/Srt/ 2021</w:t>
            </w:r>
          </w:p>
        </w:tc>
        <w:tc>
          <w:tcPr>
            <w:tcW w:w="1545" w:type="dxa"/>
            <w:vAlign w:val="center"/>
          </w:tcPr>
          <w:p w14:paraId="5979CAE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20210513</w:t>
            </w:r>
          </w:p>
        </w:tc>
        <w:tc>
          <w:tcPr>
            <w:tcW w:w="1545" w:type="dxa"/>
            <w:vAlign w:val="center"/>
          </w:tcPr>
          <w:p w14:paraId="3068DC47"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20210513</w:t>
            </w:r>
          </w:p>
        </w:tc>
        <w:tc>
          <w:tcPr>
            <w:tcW w:w="751" w:type="dxa"/>
            <w:shd w:val="clear" w:color="auto" w:fill="auto"/>
            <w:vAlign w:val="center"/>
            <w:hideMark/>
          </w:tcPr>
          <w:p w14:paraId="41D74EA8"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2552" w:type="dxa"/>
            <w:shd w:val="clear" w:color="auto" w:fill="auto"/>
            <w:vAlign w:val="center"/>
            <w:hideMark/>
          </w:tcPr>
          <w:p w14:paraId="7BF16C14" w14:textId="104770A4"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perubahan status dari KCP menjadi kantor kas</w:t>
            </w:r>
          </w:p>
        </w:tc>
        <w:tc>
          <w:tcPr>
            <w:tcW w:w="1417" w:type="dxa"/>
            <w:shd w:val="clear" w:color="auto" w:fill="auto"/>
            <w:vAlign w:val="center"/>
            <w:hideMark/>
          </w:tcPr>
          <w:p w14:paraId="77CC2E6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030</w:t>
            </w:r>
          </w:p>
        </w:tc>
      </w:tr>
    </w:tbl>
    <w:p w14:paraId="6FC5BD0F" w14:textId="77777777"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p>
    <w:p w14:paraId="0FF2EB81" w14:textId="77777777"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p>
    <w:p w14:paraId="75415B7F" w14:textId="77777777"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Contoh 4:</w:t>
      </w:r>
    </w:p>
    <w:p w14:paraId="67601AB5" w14:textId="1915414A" w:rsidR="00540601" w:rsidRPr="00306435" w:rsidRDefault="00540601" w:rsidP="00345291">
      <w:pPr>
        <w:pStyle w:val="ListParagraph"/>
        <w:spacing w:after="0"/>
        <w:ind w:left="1701"/>
        <w:contextualSpacing w:val="0"/>
        <w:jc w:val="both"/>
        <w:rPr>
          <w:rFonts w:ascii="Bookman Old Style" w:hAnsi="Bookman Old Style" w:cs="Bookman Old Style"/>
          <w:noProof/>
          <w:sz w:val="24"/>
          <w:szCs w:val="24"/>
        </w:rPr>
      </w:pPr>
      <w:r w:rsidRPr="00306435">
        <w:rPr>
          <w:rFonts w:ascii="Bookman Old Style" w:hAnsi="Bookman Old Style" w:cs="Bookman Old Style"/>
          <w:noProof/>
          <w:sz w:val="24"/>
          <w:szCs w:val="24"/>
        </w:rPr>
        <w:t>Pada BUS “D” terdapat peningkatan status kantor dari kantor kas menjadi KCP yang efektif pada tanggal 8 Juni 2021. Dengan demikian, pengisian Laporan Data Jaringan Kantor untuk posisi Juni 2021 dilaporkan sebagai berikut:</w:t>
      </w:r>
    </w:p>
    <w:tbl>
      <w:tblPr>
        <w:tblW w:w="1474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43"/>
        <w:gridCol w:w="1556"/>
        <w:gridCol w:w="751"/>
        <w:gridCol w:w="1545"/>
        <w:gridCol w:w="1545"/>
        <w:gridCol w:w="1545"/>
        <w:gridCol w:w="750"/>
        <w:gridCol w:w="2548"/>
        <w:gridCol w:w="1415"/>
      </w:tblGrid>
      <w:tr w:rsidR="00540601" w:rsidRPr="00306435" w14:paraId="43DE3BB9" w14:textId="77777777" w:rsidTr="00F45B3B">
        <w:trPr>
          <w:trHeight w:val="1056"/>
        </w:trPr>
        <w:tc>
          <w:tcPr>
            <w:tcW w:w="1545" w:type="dxa"/>
            <w:shd w:val="clear" w:color="auto" w:fill="D9D9D9" w:themeFill="background1" w:themeFillShade="D9"/>
            <w:vAlign w:val="center"/>
            <w:hideMark/>
          </w:tcPr>
          <w:p w14:paraId="6CED9075" w14:textId="77777777" w:rsidR="00540601" w:rsidRPr="00306435" w:rsidRDefault="001E23B8" w:rsidP="00345291">
            <w:pPr>
              <w:spacing w:after="0"/>
              <w:jc w:val="center"/>
              <w:rPr>
                <w:rFonts w:ascii="Bookman Old Style" w:eastAsia="Times New Roman" w:hAnsi="Bookman Old Style" w:cs="Calibri"/>
                <w:b/>
                <w:sz w:val="24"/>
                <w:szCs w:val="24"/>
              </w:rPr>
            </w:pPr>
            <w:hyperlink r:id="rId17" w:anchor="RANGE!A1" w:history="1">
              <w:r w:rsidR="00540601" w:rsidRPr="00306435">
                <w:rPr>
                  <w:rFonts w:ascii="Bookman Old Style" w:eastAsia="Times New Roman" w:hAnsi="Bookman Old Style" w:cs="Calibri"/>
                  <w:b/>
                  <w:sz w:val="24"/>
                  <w:szCs w:val="24"/>
                </w:rPr>
                <w:t>Status Kantor</w:t>
              </w:r>
            </w:hyperlink>
          </w:p>
        </w:tc>
        <w:tc>
          <w:tcPr>
            <w:tcW w:w="1545" w:type="dxa"/>
            <w:shd w:val="clear" w:color="auto" w:fill="D9D9D9" w:themeFill="background1" w:themeFillShade="D9"/>
            <w:vAlign w:val="center"/>
            <w:hideMark/>
          </w:tcPr>
          <w:p w14:paraId="70CBB842"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 Cabang Induk</w:t>
            </w:r>
          </w:p>
        </w:tc>
        <w:tc>
          <w:tcPr>
            <w:tcW w:w="1545" w:type="dxa"/>
            <w:shd w:val="clear" w:color="auto" w:fill="D9D9D9" w:themeFill="background1" w:themeFillShade="D9"/>
            <w:vAlign w:val="center"/>
            <w:hideMark/>
          </w:tcPr>
          <w:p w14:paraId="5268C193"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Sandi Kantor</w:t>
            </w:r>
          </w:p>
        </w:tc>
        <w:tc>
          <w:tcPr>
            <w:tcW w:w="752" w:type="dxa"/>
            <w:shd w:val="clear" w:color="auto" w:fill="D9D9D9" w:themeFill="background1" w:themeFillShade="D9"/>
            <w:vAlign w:val="center"/>
          </w:tcPr>
          <w:p w14:paraId="17D6F926"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1545" w:type="dxa"/>
            <w:shd w:val="clear" w:color="auto" w:fill="D9D9D9" w:themeFill="background1" w:themeFillShade="D9"/>
            <w:vAlign w:val="center"/>
          </w:tcPr>
          <w:p w14:paraId="2D20EAFE"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Nomor Surat Izin Perubahan Status</w:t>
            </w:r>
          </w:p>
        </w:tc>
        <w:tc>
          <w:tcPr>
            <w:tcW w:w="1545" w:type="dxa"/>
            <w:shd w:val="clear" w:color="auto" w:fill="D9D9D9" w:themeFill="background1" w:themeFillShade="D9"/>
            <w:vAlign w:val="center"/>
          </w:tcPr>
          <w:p w14:paraId="62E3D0FD"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Surat Izin Perubahan Status</w:t>
            </w:r>
          </w:p>
        </w:tc>
        <w:tc>
          <w:tcPr>
            <w:tcW w:w="1545" w:type="dxa"/>
            <w:shd w:val="clear" w:color="auto" w:fill="D9D9D9" w:themeFill="background1" w:themeFillShade="D9"/>
            <w:vAlign w:val="center"/>
          </w:tcPr>
          <w:p w14:paraId="58D55506"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Tanggal Efektif Perubahan Status Kantor</w:t>
            </w:r>
          </w:p>
        </w:tc>
        <w:tc>
          <w:tcPr>
            <w:tcW w:w="751" w:type="dxa"/>
            <w:shd w:val="clear" w:color="auto" w:fill="D9D9D9" w:themeFill="background1" w:themeFillShade="D9"/>
            <w:vAlign w:val="center"/>
          </w:tcPr>
          <w:p w14:paraId="0B2B9C3A"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w:t>
            </w:r>
          </w:p>
        </w:tc>
        <w:tc>
          <w:tcPr>
            <w:tcW w:w="2552" w:type="dxa"/>
            <w:shd w:val="clear" w:color="auto" w:fill="D9D9D9" w:themeFill="background1" w:themeFillShade="D9"/>
            <w:vAlign w:val="center"/>
          </w:tcPr>
          <w:p w14:paraId="231516C4"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Keterangan</w:t>
            </w:r>
          </w:p>
        </w:tc>
        <w:tc>
          <w:tcPr>
            <w:tcW w:w="1417" w:type="dxa"/>
            <w:shd w:val="clear" w:color="auto" w:fill="D9D9D9" w:themeFill="background1" w:themeFillShade="D9"/>
            <w:vAlign w:val="center"/>
          </w:tcPr>
          <w:p w14:paraId="7B1731CB" w14:textId="77777777" w:rsidR="00540601" w:rsidRPr="00306435" w:rsidRDefault="00540601" w:rsidP="00345291">
            <w:pPr>
              <w:spacing w:after="0"/>
              <w:jc w:val="center"/>
              <w:rPr>
                <w:rFonts w:ascii="Bookman Old Style" w:eastAsia="Times New Roman" w:hAnsi="Bookman Old Style" w:cs="Calibri"/>
                <w:b/>
                <w:sz w:val="24"/>
                <w:szCs w:val="24"/>
              </w:rPr>
            </w:pPr>
            <w:r w:rsidRPr="00306435">
              <w:rPr>
                <w:rFonts w:ascii="Bookman Old Style" w:eastAsia="Times New Roman" w:hAnsi="Bookman Old Style" w:cs="Calibri"/>
                <w:b/>
                <w:sz w:val="24"/>
                <w:szCs w:val="24"/>
              </w:rPr>
              <w:t>Status Data</w:t>
            </w:r>
          </w:p>
        </w:tc>
      </w:tr>
      <w:tr w:rsidR="00540601" w:rsidRPr="00306435" w14:paraId="403FE836" w14:textId="77777777" w:rsidTr="00144B21">
        <w:trPr>
          <w:trHeight w:val="58"/>
        </w:trPr>
        <w:tc>
          <w:tcPr>
            <w:tcW w:w="1545" w:type="dxa"/>
            <w:shd w:val="clear" w:color="auto" w:fill="D9D9D9" w:themeFill="background1" w:themeFillShade="D9"/>
            <w:vAlign w:val="center"/>
          </w:tcPr>
          <w:p w14:paraId="3FA5EF2A" w14:textId="77777777" w:rsidR="00540601" w:rsidRPr="00306435" w:rsidRDefault="00540601" w:rsidP="00345291">
            <w:pPr>
              <w:spacing w:after="0"/>
              <w:jc w:val="center"/>
              <w:rPr>
                <w:rFonts w:ascii="Bookman Old Style" w:hAnsi="Bookman Old Style"/>
                <w:sz w:val="24"/>
                <w:szCs w:val="24"/>
              </w:rPr>
            </w:pPr>
            <w:r w:rsidRPr="00306435">
              <w:rPr>
                <w:rFonts w:ascii="Bookman Old Style" w:hAnsi="Bookman Old Style"/>
                <w:sz w:val="24"/>
                <w:szCs w:val="24"/>
              </w:rPr>
              <w:t>I</w:t>
            </w:r>
          </w:p>
        </w:tc>
        <w:tc>
          <w:tcPr>
            <w:tcW w:w="1545" w:type="dxa"/>
            <w:shd w:val="clear" w:color="auto" w:fill="D9D9D9" w:themeFill="background1" w:themeFillShade="D9"/>
            <w:vAlign w:val="center"/>
          </w:tcPr>
          <w:p w14:paraId="5BD4F89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w:t>
            </w:r>
          </w:p>
        </w:tc>
        <w:tc>
          <w:tcPr>
            <w:tcW w:w="1545" w:type="dxa"/>
            <w:shd w:val="clear" w:color="auto" w:fill="D9D9D9" w:themeFill="background1" w:themeFillShade="D9"/>
            <w:vAlign w:val="center"/>
          </w:tcPr>
          <w:p w14:paraId="1452C7DA"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III</w:t>
            </w:r>
          </w:p>
        </w:tc>
        <w:tc>
          <w:tcPr>
            <w:tcW w:w="752" w:type="dxa"/>
            <w:shd w:val="clear" w:color="auto" w:fill="D9D9D9" w:themeFill="background1" w:themeFillShade="D9"/>
            <w:vAlign w:val="center"/>
          </w:tcPr>
          <w:p w14:paraId="46C9B2B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1545" w:type="dxa"/>
            <w:shd w:val="clear" w:color="auto" w:fill="D9D9D9" w:themeFill="background1" w:themeFillShade="D9"/>
            <w:vAlign w:val="center"/>
          </w:tcPr>
          <w:p w14:paraId="42DACD82"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XIII</w:t>
            </w:r>
          </w:p>
        </w:tc>
        <w:tc>
          <w:tcPr>
            <w:tcW w:w="1545" w:type="dxa"/>
            <w:shd w:val="clear" w:color="auto" w:fill="D9D9D9" w:themeFill="background1" w:themeFillShade="D9"/>
            <w:vAlign w:val="center"/>
          </w:tcPr>
          <w:p w14:paraId="5F0ACDB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XIV</w:t>
            </w:r>
          </w:p>
        </w:tc>
        <w:tc>
          <w:tcPr>
            <w:tcW w:w="1545" w:type="dxa"/>
            <w:shd w:val="clear" w:color="auto" w:fill="D9D9D9" w:themeFill="background1" w:themeFillShade="D9"/>
            <w:vAlign w:val="center"/>
          </w:tcPr>
          <w:p w14:paraId="3C81D47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XV</w:t>
            </w:r>
          </w:p>
        </w:tc>
        <w:tc>
          <w:tcPr>
            <w:tcW w:w="751" w:type="dxa"/>
            <w:shd w:val="clear" w:color="auto" w:fill="D9D9D9" w:themeFill="background1" w:themeFillShade="D9"/>
            <w:vAlign w:val="center"/>
          </w:tcPr>
          <w:p w14:paraId="5BC1D3C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w:t>
            </w:r>
          </w:p>
        </w:tc>
        <w:tc>
          <w:tcPr>
            <w:tcW w:w="2552" w:type="dxa"/>
            <w:shd w:val="clear" w:color="auto" w:fill="D9D9D9" w:themeFill="background1" w:themeFillShade="D9"/>
            <w:vAlign w:val="center"/>
          </w:tcPr>
          <w:p w14:paraId="35E5F8E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XXIV</w:t>
            </w:r>
          </w:p>
        </w:tc>
        <w:tc>
          <w:tcPr>
            <w:tcW w:w="1417" w:type="dxa"/>
            <w:shd w:val="clear" w:color="auto" w:fill="D9D9D9" w:themeFill="background1" w:themeFillShade="D9"/>
            <w:vAlign w:val="center"/>
          </w:tcPr>
          <w:p w14:paraId="528B2CB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XXV</w:t>
            </w:r>
          </w:p>
        </w:tc>
      </w:tr>
      <w:tr w:rsidR="00540601" w:rsidRPr="00306435" w14:paraId="54644C56" w14:textId="77777777" w:rsidTr="00144B21">
        <w:trPr>
          <w:trHeight w:val="315"/>
        </w:trPr>
        <w:tc>
          <w:tcPr>
            <w:tcW w:w="1545" w:type="dxa"/>
            <w:shd w:val="clear" w:color="auto" w:fill="auto"/>
            <w:vAlign w:val="center"/>
            <w:hideMark/>
          </w:tcPr>
          <w:p w14:paraId="6EBC3722"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56</w:t>
            </w:r>
          </w:p>
        </w:tc>
        <w:tc>
          <w:tcPr>
            <w:tcW w:w="1545" w:type="dxa"/>
            <w:shd w:val="clear" w:color="auto" w:fill="auto"/>
            <w:vAlign w:val="center"/>
            <w:hideMark/>
          </w:tcPr>
          <w:p w14:paraId="459BF32F"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099</w:t>
            </w:r>
          </w:p>
        </w:tc>
        <w:tc>
          <w:tcPr>
            <w:tcW w:w="1545" w:type="dxa"/>
            <w:shd w:val="clear" w:color="auto" w:fill="auto"/>
            <w:vAlign w:val="center"/>
            <w:hideMark/>
          </w:tcPr>
          <w:p w14:paraId="0ACD3834"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099123456</w:t>
            </w:r>
          </w:p>
        </w:tc>
        <w:tc>
          <w:tcPr>
            <w:tcW w:w="752" w:type="dxa"/>
            <w:vAlign w:val="center"/>
          </w:tcPr>
          <w:p w14:paraId="7DF1EC77"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1545" w:type="dxa"/>
            <w:vAlign w:val="center"/>
          </w:tcPr>
          <w:p w14:paraId="45099FAB"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Ddd/Srt/ 2021</w:t>
            </w:r>
          </w:p>
        </w:tc>
        <w:tc>
          <w:tcPr>
            <w:tcW w:w="1545" w:type="dxa"/>
            <w:vAlign w:val="center"/>
          </w:tcPr>
          <w:p w14:paraId="1D3F488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20210608</w:t>
            </w:r>
          </w:p>
        </w:tc>
        <w:tc>
          <w:tcPr>
            <w:tcW w:w="1545" w:type="dxa"/>
            <w:vAlign w:val="center"/>
          </w:tcPr>
          <w:p w14:paraId="1FCD2720"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20210608</w:t>
            </w:r>
          </w:p>
        </w:tc>
        <w:tc>
          <w:tcPr>
            <w:tcW w:w="751" w:type="dxa"/>
            <w:shd w:val="clear" w:color="auto" w:fill="auto"/>
            <w:vAlign w:val="center"/>
            <w:hideMark/>
          </w:tcPr>
          <w:p w14:paraId="1C62BB30" w14:textId="77777777" w:rsidR="00540601" w:rsidRPr="00306435" w:rsidRDefault="00540601" w:rsidP="00345291">
            <w:pPr>
              <w:spacing w:after="0"/>
              <w:jc w:val="center"/>
              <w:rPr>
                <w:rFonts w:ascii="Bookman Old Style" w:eastAsia="Times New Roman" w:hAnsi="Bookman Old Style" w:cs="Calibri"/>
                <w:sz w:val="24"/>
                <w:szCs w:val="24"/>
              </w:rPr>
            </w:pPr>
          </w:p>
        </w:tc>
        <w:tc>
          <w:tcPr>
            <w:tcW w:w="2552" w:type="dxa"/>
            <w:vAlign w:val="center"/>
            <w:hideMark/>
          </w:tcPr>
          <w:p w14:paraId="12B3DBA2" w14:textId="5F768208"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Perubahan status dari kantor kas menjadi KCP</w:t>
            </w:r>
          </w:p>
        </w:tc>
        <w:tc>
          <w:tcPr>
            <w:tcW w:w="1417" w:type="dxa"/>
            <w:vAlign w:val="center"/>
            <w:hideMark/>
          </w:tcPr>
          <w:p w14:paraId="18FD9C5D" w14:textId="77777777" w:rsidR="00540601" w:rsidRPr="00306435" w:rsidRDefault="00540601" w:rsidP="00345291">
            <w:pPr>
              <w:spacing w:after="0"/>
              <w:jc w:val="center"/>
              <w:rPr>
                <w:rFonts w:ascii="Bookman Old Style" w:eastAsia="Times New Roman" w:hAnsi="Bookman Old Style" w:cs="Calibri"/>
                <w:sz w:val="24"/>
                <w:szCs w:val="24"/>
              </w:rPr>
            </w:pPr>
            <w:r w:rsidRPr="00306435">
              <w:rPr>
                <w:rFonts w:ascii="Bookman Old Style" w:eastAsia="Times New Roman" w:hAnsi="Bookman Old Style" w:cs="Calibri"/>
                <w:sz w:val="24"/>
                <w:szCs w:val="24"/>
              </w:rPr>
              <w:t>030</w:t>
            </w:r>
          </w:p>
        </w:tc>
      </w:tr>
    </w:tbl>
    <w:p w14:paraId="3C07E6F6" w14:textId="345211BC" w:rsidR="00540601" w:rsidRPr="00306435" w:rsidRDefault="00540601" w:rsidP="00345291">
      <w:pPr>
        <w:spacing w:after="0"/>
        <w:rPr>
          <w:rFonts w:ascii="Bookman Old Style" w:hAnsi="Bookman Old Style"/>
          <w:sz w:val="24"/>
          <w:szCs w:val="24"/>
        </w:rPr>
        <w:sectPr w:rsidR="00540601" w:rsidRPr="00306435" w:rsidSect="000559EC">
          <w:pgSz w:w="18720" w:h="12240" w:orient="landscape" w:code="41"/>
          <w:pgMar w:top="1418" w:right="1701" w:bottom="1418" w:left="1418" w:header="709" w:footer="709" w:gutter="0"/>
          <w:cols w:space="708"/>
          <w:docGrid w:linePitch="360"/>
        </w:sectPr>
      </w:pPr>
    </w:p>
    <w:p w14:paraId="2AF599F0" w14:textId="3E52B35E" w:rsidR="00445C95" w:rsidRPr="00306435" w:rsidRDefault="00445C95" w:rsidP="002E17CC">
      <w:pPr>
        <w:pStyle w:val="Heading3"/>
        <w:keepLines w:val="0"/>
        <w:numPr>
          <w:ilvl w:val="0"/>
          <w:numId w:val="41"/>
        </w:numPr>
        <w:shd w:val="clear" w:color="auto" w:fill="0D0D0D" w:themeFill="text1" w:themeFillTint="F2"/>
        <w:autoSpaceDE w:val="0"/>
        <w:autoSpaceDN w:val="0"/>
        <w:spacing w:line="276" w:lineRule="auto"/>
        <w:ind w:left="567" w:hanging="567"/>
        <w:jc w:val="both"/>
        <w:rPr>
          <w:szCs w:val="24"/>
        </w:rPr>
      </w:pPr>
      <w:bookmarkStart w:id="63" w:name="_Toc207205331"/>
      <w:r w:rsidRPr="00306435">
        <w:rPr>
          <w:szCs w:val="24"/>
        </w:rPr>
        <w:t xml:space="preserve">Laporan Data SDM Perbankan Indonesia </w:t>
      </w:r>
      <w:r w:rsidR="00345291" w:rsidRPr="00306435">
        <w:rPr>
          <w:szCs w:val="24"/>
          <w:lang w:val="en-US"/>
        </w:rPr>
        <w:t xml:space="preserve"> - </w:t>
      </w:r>
      <w:r w:rsidR="00144B21" w:rsidRPr="00306435">
        <w:rPr>
          <w:szCs w:val="24"/>
          <w:lang w:val="en-US"/>
        </w:rPr>
        <w:t>Semesteran</w:t>
      </w:r>
      <w:bookmarkEnd w:id="63"/>
    </w:p>
    <w:p w14:paraId="74201872" w14:textId="77777777" w:rsidR="00144B21" w:rsidRPr="00306435" w:rsidRDefault="00144B21" w:rsidP="00345291">
      <w:pPr>
        <w:spacing w:after="0"/>
        <w:jc w:val="both"/>
        <w:rPr>
          <w:rFonts w:ascii="Bookman Old Style" w:hAnsi="Bookman Old Style"/>
          <w:sz w:val="24"/>
          <w:szCs w:val="24"/>
        </w:rPr>
      </w:pPr>
    </w:p>
    <w:p w14:paraId="3399E837" w14:textId="2501733E" w:rsidR="00540601" w:rsidRPr="00306435" w:rsidRDefault="00540601" w:rsidP="002E17CC">
      <w:pPr>
        <w:pStyle w:val="ListParagraph"/>
        <w:numPr>
          <w:ilvl w:val="0"/>
          <w:numId w:val="153"/>
        </w:numPr>
        <w:tabs>
          <w:tab w:val="left" w:pos="1134"/>
        </w:tabs>
        <w:spacing w:after="0"/>
        <w:ind w:left="567" w:hanging="567"/>
        <w:jc w:val="both"/>
        <w:rPr>
          <w:rFonts w:ascii="Bookman Old Style" w:hAnsi="Bookman Old Style"/>
          <w:sz w:val="24"/>
          <w:szCs w:val="24"/>
        </w:rPr>
      </w:pPr>
      <w:r w:rsidRPr="00306435">
        <w:rPr>
          <w:rFonts w:ascii="Bookman Old Style" w:hAnsi="Bookman Old Style"/>
          <w:sz w:val="24"/>
          <w:szCs w:val="24"/>
        </w:rPr>
        <w:t>Laporan Data SDM Perbankan Indonesia-Semesteran terdiri atas beberapa tabel, yaitu:</w:t>
      </w:r>
    </w:p>
    <w:p w14:paraId="326E4560"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 1b Data Pokok SDM;</w:t>
      </w:r>
    </w:p>
    <w:p w14:paraId="4B68319E"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w:t>
      </w:r>
      <w:r w:rsidRPr="00306435">
        <w:rPr>
          <w:rFonts w:ascii="Bookman Old Style" w:hAnsi="Bookman Old Style"/>
          <w:sz w:val="24"/>
          <w:szCs w:val="24"/>
          <w:lang w:val="id-ID"/>
        </w:rPr>
        <w:t xml:space="preserve"> 2</w:t>
      </w:r>
      <w:r w:rsidRPr="00306435">
        <w:rPr>
          <w:rFonts w:ascii="Bookman Old Style" w:hAnsi="Bookman Old Style"/>
          <w:sz w:val="24"/>
          <w:szCs w:val="24"/>
        </w:rPr>
        <w:t>b</w:t>
      </w:r>
      <w:r w:rsidRPr="00306435">
        <w:rPr>
          <w:rFonts w:ascii="Bookman Old Style" w:hAnsi="Bookman Old Style"/>
          <w:sz w:val="24"/>
          <w:szCs w:val="24"/>
          <w:lang w:val="id-ID"/>
        </w:rPr>
        <w:t xml:space="preserve"> Data Riwayat Jabatan</w:t>
      </w:r>
      <w:r w:rsidRPr="00306435">
        <w:rPr>
          <w:rFonts w:ascii="Bookman Old Style" w:hAnsi="Bookman Old Style"/>
          <w:sz w:val="24"/>
          <w:szCs w:val="24"/>
        </w:rPr>
        <w:t>;</w:t>
      </w:r>
    </w:p>
    <w:p w14:paraId="774447A5"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w:t>
      </w:r>
      <w:r w:rsidRPr="00306435">
        <w:rPr>
          <w:rFonts w:ascii="Bookman Old Style" w:hAnsi="Bookman Old Style"/>
          <w:sz w:val="24"/>
          <w:szCs w:val="24"/>
          <w:lang w:val="id-ID"/>
        </w:rPr>
        <w:t xml:space="preserve"> 3</w:t>
      </w:r>
      <w:r w:rsidRPr="00306435">
        <w:rPr>
          <w:rFonts w:ascii="Bookman Old Style" w:hAnsi="Bookman Old Style"/>
          <w:sz w:val="24"/>
          <w:szCs w:val="24"/>
        </w:rPr>
        <w:t>b</w:t>
      </w:r>
      <w:r w:rsidRPr="00306435">
        <w:rPr>
          <w:rFonts w:ascii="Bookman Old Style" w:hAnsi="Bookman Old Style"/>
          <w:sz w:val="24"/>
          <w:szCs w:val="24"/>
          <w:lang w:val="id-ID"/>
        </w:rPr>
        <w:t xml:space="preserve"> Data Riwayat Pekerjaan</w:t>
      </w:r>
      <w:r w:rsidRPr="00306435">
        <w:rPr>
          <w:rFonts w:ascii="Bookman Old Style" w:hAnsi="Bookman Old Style"/>
          <w:sz w:val="24"/>
          <w:szCs w:val="24"/>
        </w:rPr>
        <w:t>;</w:t>
      </w:r>
    </w:p>
    <w:p w14:paraId="117D8F90"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w:t>
      </w:r>
      <w:r w:rsidRPr="00306435">
        <w:rPr>
          <w:rFonts w:ascii="Bookman Old Style" w:hAnsi="Bookman Old Style"/>
          <w:sz w:val="24"/>
          <w:szCs w:val="24"/>
          <w:lang w:val="id-ID"/>
        </w:rPr>
        <w:t xml:space="preserve"> 4</w:t>
      </w:r>
      <w:r w:rsidRPr="00306435">
        <w:rPr>
          <w:rFonts w:ascii="Bookman Old Style" w:hAnsi="Bookman Old Style"/>
          <w:sz w:val="24"/>
          <w:szCs w:val="24"/>
        </w:rPr>
        <w:t>b</w:t>
      </w:r>
      <w:r w:rsidRPr="00306435">
        <w:rPr>
          <w:rFonts w:ascii="Bookman Old Style" w:hAnsi="Bookman Old Style"/>
          <w:sz w:val="24"/>
          <w:szCs w:val="24"/>
          <w:lang w:val="id-ID"/>
        </w:rPr>
        <w:t xml:space="preserve"> Data Riwayat Pendidikan Formal</w:t>
      </w:r>
      <w:r w:rsidRPr="00306435">
        <w:rPr>
          <w:rFonts w:ascii="Bookman Old Style" w:hAnsi="Bookman Old Style"/>
          <w:sz w:val="24"/>
          <w:szCs w:val="24"/>
        </w:rPr>
        <w:t>;</w:t>
      </w:r>
    </w:p>
    <w:p w14:paraId="18F93C4A"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 xml:space="preserve">Tabel 5b </w:t>
      </w:r>
      <w:r w:rsidRPr="00306435">
        <w:rPr>
          <w:rFonts w:ascii="Bookman Old Style" w:hAnsi="Bookman Old Style"/>
          <w:sz w:val="24"/>
          <w:szCs w:val="24"/>
          <w:lang w:val="id-ID"/>
        </w:rPr>
        <w:t xml:space="preserve">Data </w:t>
      </w:r>
      <w:r w:rsidRPr="00306435">
        <w:rPr>
          <w:rFonts w:ascii="Bookman Old Style" w:hAnsi="Bookman Old Style"/>
          <w:sz w:val="24"/>
          <w:szCs w:val="24"/>
        </w:rPr>
        <w:t>Riwayat Pelatihan</w:t>
      </w:r>
      <w:r w:rsidRPr="00306435">
        <w:rPr>
          <w:rFonts w:ascii="Bookman Old Style" w:hAnsi="Bookman Old Style"/>
          <w:sz w:val="24"/>
          <w:szCs w:val="24"/>
          <w:lang w:val="id-ID"/>
        </w:rPr>
        <w:t>/Sertifikasi</w:t>
      </w:r>
      <w:r w:rsidRPr="00306435">
        <w:rPr>
          <w:rFonts w:ascii="Bookman Old Style" w:hAnsi="Bookman Old Style"/>
          <w:sz w:val="24"/>
          <w:szCs w:val="24"/>
        </w:rPr>
        <w:t>;</w:t>
      </w:r>
    </w:p>
    <w:p w14:paraId="2C8AA678"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w:t>
      </w:r>
      <w:r w:rsidRPr="00306435">
        <w:rPr>
          <w:rFonts w:ascii="Bookman Old Style" w:hAnsi="Bookman Old Style"/>
          <w:sz w:val="24"/>
          <w:szCs w:val="24"/>
          <w:lang w:val="id-ID"/>
        </w:rPr>
        <w:t xml:space="preserve"> 6</w:t>
      </w:r>
      <w:r w:rsidRPr="00306435">
        <w:rPr>
          <w:rFonts w:ascii="Bookman Old Style" w:hAnsi="Bookman Old Style"/>
          <w:sz w:val="24"/>
          <w:szCs w:val="24"/>
        </w:rPr>
        <w:t xml:space="preserve"> </w:t>
      </w:r>
      <w:r w:rsidRPr="00306435">
        <w:rPr>
          <w:rFonts w:ascii="Bookman Old Style" w:hAnsi="Bookman Old Style"/>
          <w:sz w:val="24"/>
          <w:szCs w:val="24"/>
          <w:lang w:val="id-ID"/>
        </w:rPr>
        <w:t>Kinerja Manajemen SDM Bank</w:t>
      </w:r>
      <w:r w:rsidRPr="00306435">
        <w:rPr>
          <w:rFonts w:ascii="Bookman Old Style" w:hAnsi="Bookman Old Style"/>
          <w:sz w:val="24"/>
          <w:szCs w:val="24"/>
        </w:rPr>
        <w:t>;</w:t>
      </w:r>
    </w:p>
    <w:p w14:paraId="5E211D4A"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w:t>
      </w:r>
      <w:r w:rsidRPr="00306435">
        <w:rPr>
          <w:rFonts w:ascii="Bookman Old Style" w:hAnsi="Bookman Old Style"/>
          <w:sz w:val="24"/>
          <w:szCs w:val="24"/>
          <w:lang w:val="id-ID"/>
        </w:rPr>
        <w:t xml:space="preserve"> 7</w:t>
      </w:r>
      <w:r w:rsidRPr="00306435">
        <w:rPr>
          <w:rFonts w:ascii="Bookman Old Style" w:hAnsi="Bookman Old Style"/>
          <w:sz w:val="24"/>
          <w:szCs w:val="24"/>
        </w:rPr>
        <w:t xml:space="preserve"> Prediksi</w:t>
      </w:r>
      <w:r w:rsidRPr="00306435">
        <w:rPr>
          <w:rFonts w:ascii="Bookman Old Style" w:hAnsi="Bookman Old Style"/>
          <w:sz w:val="24"/>
          <w:szCs w:val="24"/>
          <w:lang w:val="id-ID"/>
        </w:rPr>
        <w:t xml:space="preserve"> Kebutuhan Pegawai</w:t>
      </w:r>
      <w:r w:rsidRPr="00306435">
        <w:rPr>
          <w:rFonts w:ascii="Bookman Old Style" w:hAnsi="Bookman Old Style"/>
          <w:sz w:val="24"/>
          <w:szCs w:val="24"/>
        </w:rPr>
        <w:t>;</w:t>
      </w:r>
    </w:p>
    <w:p w14:paraId="376D759A"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rPr>
      </w:pPr>
      <w:r w:rsidRPr="00306435">
        <w:rPr>
          <w:rFonts w:ascii="Bookman Old Style" w:hAnsi="Bookman Old Style"/>
          <w:sz w:val="24"/>
          <w:szCs w:val="24"/>
        </w:rPr>
        <w:t>Tabel</w:t>
      </w:r>
      <w:r w:rsidRPr="00306435">
        <w:rPr>
          <w:rFonts w:ascii="Bookman Old Style" w:hAnsi="Bookman Old Style"/>
          <w:sz w:val="24"/>
          <w:szCs w:val="24"/>
          <w:lang w:val="id-ID"/>
        </w:rPr>
        <w:t xml:space="preserve"> 8</w:t>
      </w:r>
      <w:r w:rsidRPr="00306435">
        <w:rPr>
          <w:rFonts w:ascii="Bookman Old Style" w:hAnsi="Bookman Old Style"/>
          <w:sz w:val="24"/>
          <w:szCs w:val="24"/>
        </w:rPr>
        <w:t xml:space="preserve"> </w:t>
      </w:r>
      <w:r w:rsidRPr="00306435">
        <w:rPr>
          <w:rFonts w:ascii="Bookman Old Style" w:hAnsi="Bookman Old Style"/>
          <w:sz w:val="24"/>
          <w:szCs w:val="24"/>
          <w:lang w:val="id-ID"/>
        </w:rPr>
        <w:t xml:space="preserve">Data </w:t>
      </w:r>
      <w:r w:rsidRPr="00306435">
        <w:rPr>
          <w:rFonts w:ascii="Bookman Old Style" w:hAnsi="Bookman Old Style"/>
          <w:sz w:val="24"/>
          <w:szCs w:val="24"/>
        </w:rPr>
        <w:t>Re</w:t>
      </w:r>
      <w:r w:rsidRPr="00306435">
        <w:rPr>
          <w:rFonts w:ascii="Bookman Old Style" w:hAnsi="Bookman Old Style"/>
          <w:sz w:val="24"/>
          <w:szCs w:val="24"/>
          <w:lang w:val="id-ID"/>
        </w:rPr>
        <w:t>mune</w:t>
      </w:r>
      <w:r w:rsidRPr="00306435">
        <w:rPr>
          <w:rFonts w:ascii="Bookman Old Style" w:hAnsi="Bookman Old Style"/>
          <w:sz w:val="24"/>
          <w:szCs w:val="24"/>
        </w:rPr>
        <w:t xml:space="preserve">rasi SDM </w:t>
      </w:r>
      <w:r w:rsidRPr="00306435">
        <w:rPr>
          <w:rFonts w:ascii="Bookman Old Style" w:hAnsi="Bookman Old Style"/>
          <w:sz w:val="24"/>
          <w:szCs w:val="24"/>
          <w:lang w:val="id-ID"/>
        </w:rPr>
        <w:t>Bank</w:t>
      </w:r>
      <w:r w:rsidRPr="00306435">
        <w:rPr>
          <w:rFonts w:ascii="Bookman Old Style" w:hAnsi="Bookman Old Style"/>
          <w:sz w:val="24"/>
          <w:szCs w:val="24"/>
        </w:rPr>
        <w:t xml:space="preserve">; dan </w:t>
      </w:r>
    </w:p>
    <w:p w14:paraId="7D4566FD" w14:textId="77777777" w:rsidR="00540601" w:rsidRPr="00306435" w:rsidRDefault="00540601" w:rsidP="002E17CC">
      <w:pPr>
        <w:pStyle w:val="ListParagraph"/>
        <w:numPr>
          <w:ilvl w:val="0"/>
          <w:numId w:val="154"/>
        </w:numPr>
        <w:spacing w:after="0"/>
        <w:ind w:left="1134" w:hanging="567"/>
        <w:jc w:val="both"/>
        <w:rPr>
          <w:rFonts w:ascii="Bookman Old Style" w:hAnsi="Bookman Old Style"/>
          <w:sz w:val="24"/>
          <w:szCs w:val="24"/>
          <w:lang w:val="id-ID"/>
        </w:rPr>
      </w:pPr>
      <w:r w:rsidRPr="00306435">
        <w:rPr>
          <w:rFonts w:ascii="Bookman Old Style" w:hAnsi="Bookman Old Style"/>
          <w:sz w:val="24"/>
          <w:szCs w:val="24"/>
        </w:rPr>
        <w:t xml:space="preserve">Tabel </w:t>
      </w:r>
      <w:r w:rsidRPr="00306435">
        <w:rPr>
          <w:rFonts w:ascii="Bookman Old Style" w:hAnsi="Bookman Old Style"/>
          <w:sz w:val="24"/>
          <w:szCs w:val="24"/>
          <w:lang w:val="id-ID"/>
        </w:rPr>
        <w:t>9</w:t>
      </w:r>
      <w:r w:rsidRPr="00306435">
        <w:rPr>
          <w:rFonts w:ascii="Bookman Old Style" w:hAnsi="Bookman Old Style"/>
          <w:sz w:val="24"/>
          <w:szCs w:val="24"/>
        </w:rPr>
        <w:t xml:space="preserve"> </w:t>
      </w:r>
      <w:r w:rsidRPr="00306435">
        <w:rPr>
          <w:rFonts w:ascii="Bookman Old Style" w:hAnsi="Bookman Old Style"/>
          <w:sz w:val="24"/>
          <w:szCs w:val="24"/>
          <w:lang w:val="id-ID"/>
        </w:rPr>
        <w:t xml:space="preserve">Data </w:t>
      </w:r>
      <w:r w:rsidRPr="00306435">
        <w:rPr>
          <w:rFonts w:ascii="Bookman Old Style" w:hAnsi="Bookman Old Style"/>
          <w:sz w:val="24"/>
          <w:szCs w:val="24"/>
        </w:rPr>
        <w:t xml:space="preserve">Pemegang Saham. </w:t>
      </w:r>
    </w:p>
    <w:p w14:paraId="6A8CF424" w14:textId="11D7F0C3" w:rsidR="00540601" w:rsidRPr="00306435" w:rsidRDefault="00540601" w:rsidP="00345291">
      <w:pPr>
        <w:pStyle w:val="ListParagraph"/>
        <w:tabs>
          <w:tab w:val="left" w:pos="1134"/>
        </w:tabs>
        <w:spacing w:after="0"/>
        <w:ind w:left="567"/>
        <w:jc w:val="both"/>
        <w:rPr>
          <w:rFonts w:ascii="Bookman Old Style" w:hAnsi="Bookman Old Style"/>
          <w:sz w:val="24"/>
          <w:szCs w:val="24"/>
        </w:rPr>
      </w:pPr>
      <w:r w:rsidRPr="00306435">
        <w:rPr>
          <w:rFonts w:ascii="Bookman Old Style" w:hAnsi="Bookman Old Style"/>
          <w:sz w:val="24"/>
          <w:szCs w:val="24"/>
        </w:rPr>
        <w:t>P</w:t>
      </w:r>
      <w:r w:rsidRPr="00306435">
        <w:rPr>
          <w:rFonts w:ascii="Bookman Old Style" w:hAnsi="Bookman Old Style"/>
          <w:sz w:val="24"/>
          <w:szCs w:val="24"/>
          <w:lang w:val="id-ID"/>
        </w:rPr>
        <w:t xml:space="preserve">enyampaian </w:t>
      </w:r>
      <w:r w:rsidRPr="00306435">
        <w:rPr>
          <w:rFonts w:ascii="Bookman Old Style" w:hAnsi="Bookman Old Style"/>
          <w:sz w:val="24"/>
          <w:szCs w:val="24"/>
        </w:rPr>
        <w:t xml:space="preserve">Laporan Data SDM Perbankan Indonesia-Semesteran </w:t>
      </w:r>
      <w:r w:rsidRPr="00306435">
        <w:rPr>
          <w:rFonts w:ascii="Bookman Old Style" w:hAnsi="Bookman Old Style"/>
          <w:sz w:val="24"/>
          <w:szCs w:val="24"/>
          <w:lang w:val="id-ID"/>
        </w:rPr>
        <w:t xml:space="preserve">berlaku bagi SDM </w:t>
      </w:r>
      <w:r w:rsidRPr="00306435">
        <w:rPr>
          <w:rFonts w:ascii="Bookman Old Style" w:hAnsi="Bookman Old Style"/>
          <w:sz w:val="24"/>
          <w:szCs w:val="24"/>
        </w:rPr>
        <w:t xml:space="preserve">BUS </w:t>
      </w:r>
      <w:r w:rsidRPr="00306435">
        <w:rPr>
          <w:rFonts w:ascii="Bookman Old Style" w:hAnsi="Bookman Old Style"/>
          <w:sz w:val="24"/>
          <w:szCs w:val="24"/>
          <w:lang w:val="id-ID"/>
        </w:rPr>
        <w:t>dengan rincian:</w:t>
      </w:r>
    </w:p>
    <w:p w14:paraId="3C7EE936" w14:textId="1777E11D"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rPr>
      </w:pPr>
      <w:r w:rsidRPr="00306435">
        <w:rPr>
          <w:rFonts w:ascii="Bookman Old Style" w:hAnsi="Bookman Old Style"/>
          <w:sz w:val="24"/>
          <w:szCs w:val="24"/>
        </w:rPr>
        <w:t xml:space="preserve">Tabel 1b </w:t>
      </w:r>
      <w:r w:rsidRPr="00306435">
        <w:rPr>
          <w:rFonts w:ascii="Bookman Old Style" w:hAnsi="Bookman Old Style"/>
          <w:sz w:val="24"/>
          <w:szCs w:val="24"/>
          <w:lang w:val="id-ID"/>
        </w:rPr>
        <w:t xml:space="preserve">mencakup informasi data individu bagi pejabat </w:t>
      </w:r>
      <w:r w:rsidRPr="00306435">
        <w:rPr>
          <w:rFonts w:ascii="Bookman Old Style" w:hAnsi="Bookman Old Style"/>
          <w:sz w:val="24"/>
          <w:szCs w:val="24"/>
        </w:rPr>
        <w:t>2 (dua)</w:t>
      </w:r>
      <w:r w:rsidRPr="00306435">
        <w:rPr>
          <w:rFonts w:ascii="Bookman Old Style" w:hAnsi="Bookman Old Style"/>
          <w:sz w:val="24"/>
          <w:szCs w:val="24"/>
          <w:lang w:val="id-ID"/>
        </w:rPr>
        <w:t xml:space="preserve"> tingkat di bawah </w:t>
      </w:r>
      <w:r w:rsidRPr="00306435">
        <w:rPr>
          <w:rFonts w:ascii="Bookman Old Style" w:hAnsi="Bookman Old Style"/>
          <w:sz w:val="24"/>
          <w:szCs w:val="24"/>
        </w:rPr>
        <w:t>direksi yang tidak termasuk PE</w:t>
      </w:r>
      <w:r w:rsidRPr="00306435">
        <w:rPr>
          <w:rFonts w:ascii="Bookman Old Style" w:hAnsi="Bookman Old Style"/>
          <w:sz w:val="24"/>
          <w:szCs w:val="24"/>
          <w:lang w:val="id-ID"/>
        </w:rPr>
        <w:t xml:space="preserve"> sampai dengan pegawai tingkat staf</w:t>
      </w:r>
      <w:r w:rsidRPr="00306435">
        <w:rPr>
          <w:rFonts w:ascii="Bookman Old Style" w:hAnsi="Bookman Old Style"/>
          <w:sz w:val="24"/>
          <w:szCs w:val="24"/>
        </w:rPr>
        <w:t xml:space="preserve">. </w:t>
      </w:r>
    </w:p>
    <w:p w14:paraId="6BC5982D" w14:textId="77777777"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rPr>
      </w:pPr>
      <w:r w:rsidRPr="00306435">
        <w:rPr>
          <w:rFonts w:ascii="Bookman Old Style" w:hAnsi="Bookman Old Style"/>
          <w:sz w:val="24"/>
          <w:szCs w:val="24"/>
        </w:rPr>
        <w:t>Tabel 2b, Tabel 3b, dan Tabel 4b</w:t>
      </w:r>
      <w:r w:rsidRPr="00306435">
        <w:rPr>
          <w:rFonts w:ascii="Bookman Old Style" w:hAnsi="Bookman Old Style"/>
          <w:sz w:val="24"/>
          <w:szCs w:val="24"/>
          <w:lang w:val="id-ID"/>
        </w:rPr>
        <w:t xml:space="preserve"> mencakup informasi data individu bagi pejabat 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 xml:space="preserve">) </w:t>
      </w:r>
      <w:r w:rsidRPr="00306435">
        <w:rPr>
          <w:rFonts w:ascii="Bookman Old Style" w:hAnsi="Bookman Old Style"/>
          <w:sz w:val="24"/>
          <w:szCs w:val="24"/>
          <w:lang w:val="id-ID"/>
        </w:rPr>
        <w:t>tingkat di bawah direksi yang tidak termasuk PE.</w:t>
      </w:r>
    </w:p>
    <w:p w14:paraId="166BF534" w14:textId="77777777"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rPr>
      </w:pPr>
      <w:r w:rsidRPr="00306435">
        <w:rPr>
          <w:rFonts w:ascii="Bookman Old Style" w:hAnsi="Bookman Old Style"/>
          <w:sz w:val="24"/>
          <w:szCs w:val="24"/>
        </w:rPr>
        <w:t xml:space="preserve">Tabel 5b </w:t>
      </w:r>
      <w:r w:rsidRPr="00306435">
        <w:rPr>
          <w:rFonts w:ascii="Bookman Old Style" w:hAnsi="Bookman Old Style"/>
          <w:sz w:val="24"/>
          <w:szCs w:val="24"/>
          <w:lang w:val="id-ID"/>
        </w:rPr>
        <w:t>mencakup informasi data</w:t>
      </w:r>
      <w:r w:rsidRPr="00306435">
        <w:rPr>
          <w:rFonts w:ascii="Bookman Old Style" w:hAnsi="Bookman Old Style"/>
          <w:sz w:val="24"/>
          <w:szCs w:val="24"/>
        </w:rPr>
        <w:t xml:space="preserve"> riwayat pelatihan atau sertifikasi secara</w:t>
      </w:r>
      <w:r w:rsidRPr="00306435">
        <w:rPr>
          <w:rFonts w:ascii="Bookman Old Style" w:hAnsi="Bookman Old Style"/>
          <w:sz w:val="24"/>
          <w:szCs w:val="24"/>
          <w:lang w:val="id-ID"/>
        </w:rPr>
        <w:t xml:space="preserve"> individu bagi pejabat</w:t>
      </w:r>
      <w:r w:rsidRPr="00306435">
        <w:rPr>
          <w:rFonts w:ascii="Bookman Old Style" w:hAnsi="Bookman Old Style"/>
          <w:sz w:val="24"/>
          <w:szCs w:val="24"/>
        </w:rPr>
        <w:t xml:space="preserve"> </w:t>
      </w:r>
      <w:r w:rsidRPr="00306435">
        <w:rPr>
          <w:rFonts w:ascii="Bookman Old Style" w:hAnsi="Bookman Old Style"/>
          <w:sz w:val="24"/>
          <w:szCs w:val="24"/>
          <w:lang w:val="id-ID"/>
        </w:rPr>
        <w:t>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 xml:space="preserve">) </w:t>
      </w:r>
      <w:r w:rsidRPr="00306435">
        <w:rPr>
          <w:rFonts w:ascii="Bookman Old Style" w:hAnsi="Bookman Old Style"/>
          <w:sz w:val="24"/>
          <w:szCs w:val="24"/>
          <w:lang w:val="id-ID"/>
        </w:rPr>
        <w:t xml:space="preserve">tingkat di bawah direksi yang tidak termasuk PE sampai dengan pegawai tingkat </w:t>
      </w:r>
      <w:r w:rsidRPr="00306435">
        <w:rPr>
          <w:rFonts w:ascii="Bookman Old Style" w:hAnsi="Bookman Old Style"/>
          <w:sz w:val="24"/>
          <w:szCs w:val="24"/>
        </w:rPr>
        <w:t>s</w:t>
      </w:r>
      <w:r w:rsidRPr="00306435">
        <w:rPr>
          <w:rFonts w:ascii="Bookman Old Style" w:hAnsi="Bookman Old Style"/>
          <w:sz w:val="24"/>
          <w:szCs w:val="24"/>
          <w:lang w:val="id-ID"/>
        </w:rPr>
        <w:t>taf.</w:t>
      </w:r>
    </w:p>
    <w:p w14:paraId="46AA934C" w14:textId="6D03C8A2"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lang w:val="id-ID"/>
        </w:rPr>
      </w:pPr>
      <w:r w:rsidRPr="00306435">
        <w:rPr>
          <w:rFonts w:ascii="Bookman Old Style" w:hAnsi="Bookman Old Style"/>
          <w:sz w:val="24"/>
          <w:szCs w:val="24"/>
        </w:rPr>
        <w:t xml:space="preserve">Tabel </w:t>
      </w:r>
      <w:r w:rsidRPr="00306435">
        <w:rPr>
          <w:rFonts w:ascii="Bookman Old Style" w:hAnsi="Bookman Old Style"/>
          <w:sz w:val="24"/>
          <w:szCs w:val="24"/>
          <w:lang w:val="id-ID"/>
        </w:rPr>
        <w:t xml:space="preserve">6 mencakup informasi indikator kinerja manajemen SDM </w:t>
      </w:r>
      <w:r w:rsidRPr="00306435">
        <w:rPr>
          <w:rFonts w:ascii="Bookman Old Style" w:hAnsi="Bookman Old Style"/>
          <w:sz w:val="24"/>
          <w:szCs w:val="24"/>
        </w:rPr>
        <w:t>BUS</w:t>
      </w:r>
      <w:r w:rsidRPr="00306435">
        <w:rPr>
          <w:rFonts w:ascii="Bookman Old Style" w:hAnsi="Bookman Old Style"/>
          <w:sz w:val="24"/>
          <w:szCs w:val="24"/>
          <w:lang w:val="id-ID"/>
        </w:rPr>
        <w:t>.</w:t>
      </w:r>
    </w:p>
    <w:p w14:paraId="18E1A86C" w14:textId="77777777"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lang w:val="id-ID"/>
        </w:rPr>
      </w:pPr>
      <w:r w:rsidRPr="00306435">
        <w:rPr>
          <w:rFonts w:ascii="Bookman Old Style" w:hAnsi="Bookman Old Style"/>
          <w:sz w:val="24"/>
          <w:szCs w:val="24"/>
          <w:lang w:val="id-ID"/>
        </w:rPr>
        <w:t xml:space="preserve">Tabel 7 mencakup informasi </w:t>
      </w:r>
      <w:r w:rsidRPr="00306435">
        <w:rPr>
          <w:rFonts w:ascii="Bookman Old Style" w:hAnsi="Bookman Old Style"/>
          <w:sz w:val="24"/>
          <w:szCs w:val="24"/>
        </w:rPr>
        <w:t xml:space="preserve">prediksi kebutuhan </w:t>
      </w:r>
      <w:r w:rsidRPr="00306435">
        <w:rPr>
          <w:rFonts w:ascii="Bookman Old Style" w:hAnsi="Bookman Old Style"/>
          <w:sz w:val="24"/>
          <w:szCs w:val="24"/>
          <w:lang w:val="id-ID"/>
        </w:rPr>
        <w:t xml:space="preserve">direksi, dewan komisaris, </w:t>
      </w:r>
      <w:r w:rsidRPr="00306435">
        <w:rPr>
          <w:rFonts w:ascii="Bookman Old Style" w:hAnsi="Bookman Old Style"/>
          <w:sz w:val="24"/>
          <w:szCs w:val="24"/>
        </w:rPr>
        <w:t>DPS</w:t>
      </w:r>
      <w:r w:rsidRPr="00306435">
        <w:rPr>
          <w:rFonts w:ascii="Bookman Old Style" w:hAnsi="Bookman Old Style"/>
          <w:sz w:val="24"/>
          <w:szCs w:val="24"/>
          <w:lang w:val="id-ID"/>
        </w:rPr>
        <w:t xml:space="preserve">, PE, pejabat 2 (dua) tingkat di bawah direksi sampai dengan pegawai tingkat staf. </w:t>
      </w:r>
    </w:p>
    <w:p w14:paraId="2406FA99" w14:textId="77777777"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lang w:val="id-ID"/>
        </w:rPr>
      </w:pPr>
      <w:r w:rsidRPr="00306435">
        <w:rPr>
          <w:rFonts w:ascii="Bookman Old Style" w:hAnsi="Bookman Old Style"/>
          <w:sz w:val="24"/>
          <w:szCs w:val="24"/>
        </w:rPr>
        <w:t>Tabel</w:t>
      </w:r>
      <w:r w:rsidRPr="00306435">
        <w:rPr>
          <w:rFonts w:ascii="Bookman Old Style" w:hAnsi="Bookman Old Style"/>
          <w:sz w:val="24"/>
          <w:szCs w:val="24"/>
          <w:lang w:val="id-ID"/>
        </w:rPr>
        <w:t xml:space="preserve"> 8 mencakup informasi remunerasi</w:t>
      </w:r>
      <w:r w:rsidRPr="00306435">
        <w:rPr>
          <w:rFonts w:ascii="Bookman Old Style" w:hAnsi="Bookman Old Style"/>
          <w:sz w:val="24"/>
          <w:szCs w:val="24"/>
          <w:lang w:val="fr-FR"/>
        </w:rPr>
        <w:t xml:space="preserve"> pegawai per jabatan dan tingkat jabatan</w:t>
      </w:r>
      <w:r w:rsidRPr="00306435">
        <w:rPr>
          <w:rFonts w:ascii="Bookman Old Style" w:hAnsi="Bookman Old Style"/>
          <w:sz w:val="24"/>
          <w:szCs w:val="24"/>
          <w:lang w:val="id-ID"/>
        </w:rPr>
        <w:t>.</w:t>
      </w:r>
    </w:p>
    <w:p w14:paraId="3AC87E5F" w14:textId="1A1185DB" w:rsidR="00540601" w:rsidRPr="00306435" w:rsidRDefault="00540601" w:rsidP="002E17CC">
      <w:pPr>
        <w:pStyle w:val="ListParagraph"/>
        <w:numPr>
          <w:ilvl w:val="0"/>
          <w:numId w:val="155"/>
        </w:numPr>
        <w:tabs>
          <w:tab w:val="left" w:pos="2268"/>
        </w:tabs>
        <w:spacing w:after="0"/>
        <w:ind w:left="1134" w:hanging="567"/>
        <w:jc w:val="both"/>
        <w:rPr>
          <w:rFonts w:ascii="Bookman Old Style" w:hAnsi="Bookman Old Style"/>
          <w:sz w:val="24"/>
          <w:szCs w:val="24"/>
        </w:rPr>
      </w:pPr>
      <w:r w:rsidRPr="00306435">
        <w:rPr>
          <w:rFonts w:ascii="Bookman Old Style" w:hAnsi="Bookman Old Style"/>
          <w:sz w:val="24"/>
          <w:szCs w:val="24"/>
        </w:rPr>
        <w:t xml:space="preserve">Tabel </w:t>
      </w:r>
      <w:r w:rsidRPr="00306435">
        <w:rPr>
          <w:rFonts w:ascii="Bookman Old Style" w:hAnsi="Bookman Old Style"/>
          <w:sz w:val="24"/>
          <w:szCs w:val="24"/>
          <w:lang w:val="id-ID"/>
        </w:rPr>
        <w:t xml:space="preserve">9 mencakup informasi data individual pemegang saham  </w:t>
      </w:r>
      <w:r w:rsidRPr="00306435">
        <w:rPr>
          <w:rFonts w:ascii="Bookman Old Style" w:hAnsi="Bookman Old Style"/>
          <w:sz w:val="24"/>
          <w:szCs w:val="24"/>
        </w:rPr>
        <w:t xml:space="preserve">BUS </w:t>
      </w:r>
      <w:r w:rsidRPr="00306435">
        <w:rPr>
          <w:rFonts w:ascii="Bookman Old Style" w:hAnsi="Bookman Old Style"/>
          <w:sz w:val="24"/>
          <w:szCs w:val="24"/>
          <w:lang w:val="id-ID"/>
        </w:rPr>
        <w:t>baik badan hukum</w:t>
      </w:r>
      <w:r w:rsidRPr="00306435">
        <w:rPr>
          <w:rFonts w:ascii="Bookman Old Style" w:hAnsi="Bookman Old Style"/>
          <w:sz w:val="24"/>
          <w:szCs w:val="24"/>
        </w:rPr>
        <w:t>,</w:t>
      </w:r>
      <w:r w:rsidRPr="00306435">
        <w:rPr>
          <w:rFonts w:ascii="Bookman Old Style" w:hAnsi="Bookman Old Style"/>
          <w:sz w:val="24"/>
          <w:szCs w:val="24"/>
          <w:lang w:val="id-ID"/>
        </w:rPr>
        <w:t xml:space="preserve"> orang perseorangan, dan/atau kelompok usaha.</w:t>
      </w:r>
    </w:p>
    <w:p w14:paraId="2847FDB8" w14:textId="3C8F530E" w:rsidR="00144B21" w:rsidRPr="00306435" w:rsidRDefault="00540601" w:rsidP="00345291">
      <w:pPr>
        <w:spacing w:after="0"/>
        <w:ind w:left="567"/>
        <w:jc w:val="both"/>
        <w:rPr>
          <w:rFonts w:ascii="Bookman Old Style" w:hAnsi="Bookman Old Style"/>
          <w:sz w:val="24"/>
          <w:szCs w:val="24"/>
        </w:rPr>
      </w:pPr>
      <w:r w:rsidRPr="00306435">
        <w:rPr>
          <w:rFonts w:ascii="Bookman Old Style" w:hAnsi="Bookman Old Style"/>
          <w:sz w:val="24"/>
          <w:szCs w:val="24"/>
        </w:rPr>
        <w:t xml:space="preserve">Data yang dilaporkan setiap periode pelaporan merupakan data posisi. Pelaporan tidak hanya berupa perubahan data selama periode pelaporan, melainkan mencakup seluruh data yang telah dilaporkan sebelumnya. </w:t>
      </w:r>
    </w:p>
    <w:p w14:paraId="6172029F" w14:textId="77777777" w:rsidR="00144B21" w:rsidRPr="00306435" w:rsidRDefault="00144B21" w:rsidP="00345291">
      <w:pPr>
        <w:spacing w:after="0"/>
        <w:ind w:left="567"/>
        <w:jc w:val="both"/>
        <w:rPr>
          <w:rFonts w:ascii="Bookman Old Style" w:hAnsi="Bookman Old Style"/>
          <w:sz w:val="24"/>
          <w:szCs w:val="24"/>
        </w:rPr>
      </w:pPr>
    </w:p>
    <w:p w14:paraId="7E844FA9" w14:textId="4B30C024" w:rsidR="00540601" w:rsidRPr="00306435" w:rsidRDefault="00540601" w:rsidP="002E17CC">
      <w:pPr>
        <w:pStyle w:val="ListParagraph"/>
        <w:numPr>
          <w:ilvl w:val="0"/>
          <w:numId w:val="153"/>
        </w:numPr>
        <w:tabs>
          <w:tab w:val="left" w:pos="1134"/>
        </w:tabs>
        <w:spacing w:after="0"/>
        <w:ind w:left="567" w:hanging="567"/>
        <w:jc w:val="both"/>
        <w:rPr>
          <w:rFonts w:ascii="Bookman Old Style" w:hAnsi="Bookman Old Style"/>
          <w:sz w:val="24"/>
          <w:szCs w:val="24"/>
        </w:rPr>
      </w:pPr>
      <w:r w:rsidRPr="00306435">
        <w:rPr>
          <w:rFonts w:ascii="Bookman Old Style" w:hAnsi="Bookman Old Style"/>
          <w:sz w:val="24"/>
          <w:szCs w:val="24"/>
          <w:lang w:val="id-ID"/>
        </w:rPr>
        <w:t>I</w:t>
      </w:r>
      <w:r w:rsidRPr="00306435">
        <w:rPr>
          <w:rFonts w:ascii="Bookman Old Style" w:hAnsi="Bookman Old Style"/>
          <w:sz w:val="24"/>
          <w:szCs w:val="24"/>
        </w:rPr>
        <w:t>lustrasi</w:t>
      </w:r>
      <w:r w:rsidRPr="00306435">
        <w:rPr>
          <w:rFonts w:ascii="Bookman Old Style" w:hAnsi="Bookman Old Style"/>
          <w:sz w:val="24"/>
          <w:szCs w:val="24"/>
          <w:lang w:val="id-ID"/>
        </w:rPr>
        <w:t xml:space="preserve"> Pelaporan Bulanan dan Semesteran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2362"/>
        <w:gridCol w:w="4536"/>
      </w:tblGrid>
      <w:tr w:rsidR="00540601" w:rsidRPr="00306435" w14:paraId="2578BE39" w14:textId="77777777" w:rsidTr="00F45B3B">
        <w:trPr>
          <w:tblHeader/>
        </w:trPr>
        <w:tc>
          <w:tcPr>
            <w:tcW w:w="1891" w:type="dxa"/>
            <w:shd w:val="clear" w:color="auto" w:fill="D9D9D9" w:themeFill="background1" w:themeFillShade="D9"/>
            <w:vAlign w:val="center"/>
          </w:tcPr>
          <w:p w14:paraId="34F0F4C4" w14:textId="77777777" w:rsidR="00540601" w:rsidRPr="00306435" w:rsidRDefault="00540601" w:rsidP="00345291">
            <w:pPr>
              <w:pStyle w:val="ListParagraph"/>
              <w:spacing w:after="0"/>
              <w:ind w:left="0"/>
              <w:jc w:val="center"/>
              <w:rPr>
                <w:rFonts w:ascii="Bookman Old Style" w:hAnsi="Bookman Old Style"/>
                <w:b/>
                <w:bCs/>
                <w:sz w:val="24"/>
                <w:szCs w:val="24"/>
                <w:lang w:val="id-ID"/>
              </w:rPr>
            </w:pPr>
            <w:r w:rsidRPr="00306435">
              <w:rPr>
                <w:rFonts w:ascii="Bookman Old Style" w:hAnsi="Bookman Old Style"/>
                <w:b/>
                <w:bCs/>
                <w:sz w:val="24"/>
                <w:szCs w:val="24"/>
                <w:lang w:val="id-ID"/>
              </w:rPr>
              <w:t>Periode Pelaporan</w:t>
            </w:r>
          </w:p>
        </w:tc>
        <w:tc>
          <w:tcPr>
            <w:tcW w:w="2362" w:type="dxa"/>
            <w:shd w:val="clear" w:color="auto" w:fill="D9D9D9" w:themeFill="background1" w:themeFillShade="D9"/>
            <w:vAlign w:val="center"/>
          </w:tcPr>
          <w:p w14:paraId="1AEACC1C" w14:textId="77777777" w:rsidR="00540601" w:rsidRPr="00306435" w:rsidRDefault="00540601" w:rsidP="00345291">
            <w:pPr>
              <w:pStyle w:val="ListParagraph"/>
              <w:spacing w:after="0"/>
              <w:ind w:left="0"/>
              <w:jc w:val="center"/>
              <w:rPr>
                <w:rFonts w:ascii="Bookman Old Style" w:hAnsi="Bookman Old Style"/>
                <w:b/>
                <w:bCs/>
                <w:sz w:val="24"/>
                <w:szCs w:val="24"/>
                <w:lang w:val="id-ID"/>
              </w:rPr>
            </w:pPr>
            <w:r w:rsidRPr="00306435">
              <w:rPr>
                <w:rFonts w:ascii="Bookman Old Style" w:hAnsi="Bookman Old Style"/>
                <w:b/>
                <w:bCs/>
                <w:sz w:val="24"/>
                <w:szCs w:val="24"/>
                <w:lang w:val="id-ID"/>
              </w:rPr>
              <w:t>Tabel yang Dilaporkan</w:t>
            </w:r>
          </w:p>
        </w:tc>
        <w:tc>
          <w:tcPr>
            <w:tcW w:w="4536" w:type="dxa"/>
            <w:shd w:val="clear" w:color="auto" w:fill="D9D9D9" w:themeFill="background1" w:themeFillShade="D9"/>
            <w:vAlign w:val="center"/>
          </w:tcPr>
          <w:p w14:paraId="3CA51DE5" w14:textId="77777777" w:rsidR="00540601" w:rsidRPr="00306435" w:rsidRDefault="00540601" w:rsidP="00345291">
            <w:pPr>
              <w:pStyle w:val="ListParagraph"/>
              <w:spacing w:after="0"/>
              <w:ind w:left="0"/>
              <w:jc w:val="center"/>
              <w:rPr>
                <w:rFonts w:ascii="Bookman Old Style" w:hAnsi="Bookman Old Style"/>
                <w:b/>
                <w:bCs/>
                <w:sz w:val="24"/>
                <w:szCs w:val="24"/>
                <w:lang w:val="id-ID"/>
              </w:rPr>
            </w:pPr>
            <w:r w:rsidRPr="00306435">
              <w:rPr>
                <w:rFonts w:ascii="Bookman Old Style" w:hAnsi="Bookman Old Style"/>
                <w:b/>
                <w:bCs/>
                <w:sz w:val="24"/>
                <w:szCs w:val="24"/>
                <w:lang w:val="id-ID"/>
              </w:rPr>
              <w:t>Cakupan SDM yang Dilaporkan</w:t>
            </w:r>
          </w:p>
        </w:tc>
      </w:tr>
      <w:tr w:rsidR="00540601" w:rsidRPr="00306435" w14:paraId="56FCD1F6" w14:textId="77777777" w:rsidTr="00144B21">
        <w:tc>
          <w:tcPr>
            <w:tcW w:w="1891" w:type="dxa"/>
            <w:shd w:val="clear" w:color="auto" w:fill="auto"/>
          </w:tcPr>
          <w:p w14:paraId="242656FE" w14:textId="77777777" w:rsidR="00540601" w:rsidRPr="00306435" w:rsidRDefault="00540601" w:rsidP="00345291">
            <w:pPr>
              <w:pStyle w:val="ListParagraph"/>
              <w:spacing w:after="0"/>
              <w:ind w:left="0"/>
              <w:jc w:val="both"/>
              <w:rPr>
                <w:rFonts w:ascii="Bookman Old Style" w:hAnsi="Bookman Old Style"/>
                <w:sz w:val="24"/>
                <w:szCs w:val="24"/>
              </w:rPr>
            </w:pPr>
            <w:r w:rsidRPr="00306435">
              <w:rPr>
                <w:rFonts w:ascii="Bookman Old Style" w:hAnsi="Bookman Old Style"/>
                <w:sz w:val="24"/>
                <w:szCs w:val="24"/>
                <w:lang w:val="id-ID"/>
              </w:rPr>
              <w:t>Bulanan</w:t>
            </w:r>
            <w:r w:rsidRPr="00306435">
              <w:rPr>
                <w:rFonts w:ascii="Bookman Old Style" w:hAnsi="Bookman Old Style"/>
                <w:sz w:val="24"/>
                <w:szCs w:val="24"/>
              </w:rPr>
              <w:t xml:space="preserve"> </w:t>
            </w:r>
          </w:p>
          <w:p w14:paraId="6DE41048" w14:textId="77777777" w:rsidR="00540601" w:rsidRPr="00306435" w:rsidRDefault="00540601" w:rsidP="00345291">
            <w:pPr>
              <w:pStyle w:val="ListParagraph"/>
              <w:spacing w:after="0"/>
              <w:ind w:left="0"/>
              <w:jc w:val="both"/>
              <w:rPr>
                <w:rFonts w:ascii="Bookman Old Style" w:hAnsi="Bookman Old Style"/>
                <w:sz w:val="24"/>
                <w:szCs w:val="24"/>
              </w:rPr>
            </w:pPr>
          </w:p>
        </w:tc>
        <w:tc>
          <w:tcPr>
            <w:tcW w:w="2362" w:type="dxa"/>
            <w:shd w:val="clear" w:color="auto" w:fill="auto"/>
          </w:tcPr>
          <w:p w14:paraId="61519B55" w14:textId="77777777" w:rsidR="00540601" w:rsidRPr="00306435" w:rsidRDefault="00540601" w:rsidP="00345291">
            <w:pPr>
              <w:pStyle w:val="ListParagraph"/>
              <w:spacing w:after="0"/>
              <w:ind w:left="0"/>
              <w:jc w:val="both"/>
              <w:rPr>
                <w:rFonts w:ascii="Bookman Old Style" w:hAnsi="Bookman Old Style"/>
                <w:sz w:val="24"/>
                <w:szCs w:val="24"/>
              </w:rPr>
            </w:pPr>
            <w:r w:rsidRPr="00306435">
              <w:rPr>
                <w:rFonts w:ascii="Bookman Old Style" w:hAnsi="Bookman Old Style"/>
                <w:sz w:val="24"/>
                <w:szCs w:val="24"/>
                <w:lang w:val="id-ID"/>
              </w:rPr>
              <w:t>Tabel 1</w:t>
            </w:r>
            <w:r w:rsidRPr="00306435">
              <w:rPr>
                <w:rFonts w:ascii="Bookman Old Style" w:hAnsi="Bookman Old Style"/>
                <w:sz w:val="24"/>
                <w:szCs w:val="24"/>
              </w:rPr>
              <w:t xml:space="preserve">a, Tabel 2a, Tabel 3a, Tabel 4a, dan </w:t>
            </w:r>
            <w:r w:rsidRPr="00306435">
              <w:rPr>
                <w:rFonts w:ascii="Bookman Old Style" w:hAnsi="Bookman Old Style"/>
                <w:sz w:val="24"/>
                <w:szCs w:val="24"/>
                <w:lang w:val="id-ID"/>
              </w:rPr>
              <w:t xml:space="preserve"> Tabel 5</w:t>
            </w:r>
            <w:r w:rsidRPr="00306435">
              <w:rPr>
                <w:rFonts w:ascii="Bookman Old Style" w:hAnsi="Bookman Old Style"/>
                <w:sz w:val="24"/>
                <w:szCs w:val="24"/>
              </w:rPr>
              <w:t>a</w:t>
            </w:r>
          </w:p>
        </w:tc>
        <w:tc>
          <w:tcPr>
            <w:tcW w:w="4536" w:type="dxa"/>
            <w:shd w:val="clear" w:color="auto" w:fill="auto"/>
          </w:tcPr>
          <w:p w14:paraId="12C0EB6A" w14:textId="77777777" w:rsidR="00540601" w:rsidRPr="00306435" w:rsidRDefault="00540601" w:rsidP="002E17CC">
            <w:pPr>
              <w:pStyle w:val="ListParagraph"/>
              <w:numPr>
                <w:ilvl w:val="0"/>
                <w:numId w:val="115"/>
              </w:numPr>
              <w:spacing w:after="0"/>
              <w:ind w:left="252" w:hanging="270"/>
              <w:jc w:val="both"/>
              <w:rPr>
                <w:rFonts w:ascii="Bookman Old Style" w:hAnsi="Bookman Old Style"/>
                <w:sz w:val="24"/>
                <w:szCs w:val="24"/>
              </w:rPr>
            </w:pPr>
            <w:r w:rsidRPr="00306435">
              <w:rPr>
                <w:rFonts w:ascii="Bookman Old Style" w:hAnsi="Bookman Old Style"/>
                <w:sz w:val="24"/>
                <w:szCs w:val="24"/>
              </w:rPr>
              <w:t>Direksi;</w:t>
            </w:r>
          </w:p>
          <w:p w14:paraId="0E140BB1" w14:textId="77777777" w:rsidR="00540601" w:rsidRPr="00306435" w:rsidRDefault="00540601" w:rsidP="002E17CC">
            <w:pPr>
              <w:pStyle w:val="ListParagraph"/>
              <w:numPr>
                <w:ilvl w:val="0"/>
                <w:numId w:val="115"/>
              </w:numPr>
              <w:spacing w:after="0"/>
              <w:ind w:left="252" w:hanging="270"/>
              <w:jc w:val="both"/>
              <w:rPr>
                <w:rFonts w:ascii="Bookman Old Style" w:hAnsi="Bookman Old Style"/>
                <w:sz w:val="24"/>
                <w:szCs w:val="24"/>
              </w:rPr>
            </w:pPr>
            <w:r w:rsidRPr="00306435">
              <w:rPr>
                <w:rFonts w:ascii="Bookman Old Style" w:hAnsi="Bookman Old Style"/>
                <w:sz w:val="24"/>
                <w:szCs w:val="24"/>
              </w:rPr>
              <w:t xml:space="preserve">Dewan </w:t>
            </w:r>
            <w:r w:rsidRPr="00306435">
              <w:rPr>
                <w:rFonts w:ascii="Bookman Old Style" w:hAnsi="Bookman Old Style"/>
                <w:sz w:val="24"/>
                <w:szCs w:val="24"/>
                <w:lang w:val="id-ID"/>
              </w:rPr>
              <w:t>k</w:t>
            </w:r>
            <w:r w:rsidRPr="00306435">
              <w:rPr>
                <w:rFonts w:ascii="Bookman Old Style" w:hAnsi="Bookman Old Style"/>
                <w:sz w:val="24"/>
                <w:szCs w:val="24"/>
              </w:rPr>
              <w:t>omisaris;</w:t>
            </w:r>
          </w:p>
          <w:p w14:paraId="32113209" w14:textId="77777777" w:rsidR="00540601" w:rsidRPr="00306435" w:rsidRDefault="00540601" w:rsidP="002E17CC">
            <w:pPr>
              <w:pStyle w:val="ListParagraph"/>
              <w:numPr>
                <w:ilvl w:val="0"/>
                <w:numId w:val="115"/>
              </w:numPr>
              <w:spacing w:after="0"/>
              <w:ind w:left="252" w:hanging="270"/>
              <w:jc w:val="both"/>
              <w:rPr>
                <w:rFonts w:ascii="Bookman Old Style" w:hAnsi="Bookman Old Style"/>
                <w:sz w:val="24"/>
                <w:szCs w:val="24"/>
              </w:rPr>
            </w:pPr>
            <w:r w:rsidRPr="00306435">
              <w:rPr>
                <w:rFonts w:ascii="Bookman Old Style" w:hAnsi="Bookman Old Style"/>
                <w:sz w:val="24"/>
                <w:szCs w:val="24"/>
              </w:rPr>
              <w:t>DPS</w:t>
            </w:r>
            <w:r w:rsidRPr="00306435">
              <w:rPr>
                <w:rFonts w:ascii="Bookman Old Style" w:hAnsi="Bookman Old Style"/>
                <w:sz w:val="24"/>
                <w:szCs w:val="24"/>
                <w:lang w:val="id-ID"/>
              </w:rPr>
              <w:t>; dan</w:t>
            </w:r>
          </w:p>
          <w:p w14:paraId="58B9479A" w14:textId="77777777" w:rsidR="00540601" w:rsidRPr="00306435" w:rsidRDefault="00540601" w:rsidP="002E17CC">
            <w:pPr>
              <w:pStyle w:val="ListParagraph"/>
              <w:numPr>
                <w:ilvl w:val="0"/>
                <w:numId w:val="115"/>
              </w:numPr>
              <w:spacing w:after="0"/>
              <w:ind w:left="252" w:hanging="270"/>
              <w:jc w:val="both"/>
              <w:rPr>
                <w:rFonts w:ascii="Bookman Old Style" w:hAnsi="Bookman Old Style"/>
                <w:sz w:val="24"/>
                <w:szCs w:val="24"/>
              </w:rPr>
            </w:pPr>
            <w:r w:rsidRPr="00306435">
              <w:rPr>
                <w:rFonts w:ascii="Bookman Old Style" w:hAnsi="Bookman Old Style"/>
                <w:sz w:val="24"/>
                <w:szCs w:val="24"/>
              </w:rPr>
              <w:t>PE</w:t>
            </w:r>
          </w:p>
        </w:tc>
      </w:tr>
      <w:tr w:rsidR="00540601" w:rsidRPr="00306435" w14:paraId="384D97C6" w14:textId="77777777" w:rsidTr="00144B21">
        <w:tc>
          <w:tcPr>
            <w:tcW w:w="1891" w:type="dxa"/>
            <w:vMerge w:val="restart"/>
            <w:shd w:val="clear" w:color="auto" w:fill="auto"/>
          </w:tcPr>
          <w:p w14:paraId="3C0F9D3D" w14:textId="77777777" w:rsidR="00540601" w:rsidRPr="00306435" w:rsidRDefault="00540601" w:rsidP="00345291">
            <w:pPr>
              <w:pStyle w:val="ListParagraph"/>
              <w:spacing w:after="0"/>
              <w:ind w:left="0"/>
              <w:jc w:val="both"/>
              <w:rPr>
                <w:rFonts w:ascii="Bookman Old Style" w:hAnsi="Bookman Old Style"/>
                <w:sz w:val="24"/>
                <w:szCs w:val="24"/>
                <w:lang w:val="id-ID"/>
              </w:rPr>
            </w:pPr>
            <w:r w:rsidRPr="00306435">
              <w:rPr>
                <w:rFonts w:ascii="Bookman Old Style" w:hAnsi="Bookman Old Style"/>
                <w:sz w:val="24"/>
                <w:szCs w:val="24"/>
                <w:lang w:val="id-ID"/>
              </w:rPr>
              <w:t>Semesteran</w:t>
            </w:r>
          </w:p>
          <w:p w14:paraId="3E1002F4" w14:textId="77777777" w:rsidR="00540601" w:rsidRPr="00306435" w:rsidRDefault="00540601" w:rsidP="00345291">
            <w:pPr>
              <w:pStyle w:val="ListParagraph"/>
              <w:spacing w:after="0"/>
              <w:ind w:left="0"/>
              <w:jc w:val="both"/>
              <w:rPr>
                <w:rFonts w:ascii="Bookman Old Style" w:hAnsi="Bookman Old Style"/>
                <w:sz w:val="24"/>
                <w:szCs w:val="24"/>
                <w:lang w:val="id-ID"/>
              </w:rPr>
            </w:pPr>
          </w:p>
        </w:tc>
        <w:tc>
          <w:tcPr>
            <w:tcW w:w="2362" w:type="dxa"/>
            <w:shd w:val="clear" w:color="auto" w:fill="auto"/>
          </w:tcPr>
          <w:p w14:paraId="074E23A9" w14:textId="77777777" w:rsidR="00540601" w:rsidRPr="00306435" w:rsidRDefault="00540601" w:rsidP="00345291">
            <w:pPr>
              <w:pStyle w:val="ListParagraph"/>
              <w:spacing w:after="0"/>
              <w:ind w:left="0"/>
              <w:jc w:val="both"/>
              <w:rPr>
                <w:rFonts w:ascii="Bookman Old Style" w:hAnsi="Bookman Old Style"/>
                <w:sz w:val="24"/>
                <w:szCs w:val="24"/>
              </w:rPr>
            </w:pPr>
            <w:r w:rsidRPr="00306435">
              <w:rPr>
                <w:rFonts w:ascii="Bookman Old Style" w:hAnsi="Bookman Old Style"/>
                <w:sz w:val="24"/>
                <w:szCs w:val="24"/>
                <w:lang w:val="id-ID"/>
              </w:rPr>
              <w:t>Tabel 1</w:t>
            </w:r>
            <w:r w:rsidRPr="00306435">
              <w:rPr>
                <w:rFonts w:ascii="Bookman Old Style" w:hAnsi="Bookman Old Style"/>
                <w:sz w:val="24"/>
                <w:szCs w:val="24"/>
              </w:rPr>
              <w:t>b</w:t>
            </w:r>
          </w:p>
        </w:tc>
        <w:tc>
          <w:tcPr>
            <w:tcW w:w="4536" w:type="dxa"/>
            <w:shd w:val="clear" w:color="auto" w:fill="auto"/>
          </w:tcPr>
          <w:p w14:paraId="5BBAB5C7" w14:textId="77777777" w:rsidR="00540601" w:rsidRPr="00306435" w:rsidRDefault="00540601" w:rsidP="002E17CC">
            <w:pPr>
              <w:pStyle w:val="ListParagraph"/>
              <w:numPr>
                <w:ilvl w:val="0"/>
                <w:numId w:val="116"/>
              </w:numPr>
              <w:spacing w:after="0"/>
              <w:ind w:left="366"/>
              <w:jc w:val="both"/>
              <w:rPr>
                <w:rFonts w:ascii="Bookman Old Style" w:hAnsi="Bookman Old Style"/>
                <w:sz w:val="24"/>
                <w:szCs w:val="24"/>
                <w:lang w:val="id-ID"/>
              </w:rPr>
            </w:pPr>
            <w:r w:rsidRPr="00306435">
              <w:rPr>
                <w:rFonts w:ascii="Bookman Old Style" w:hAnsi="Bookman Old Style"/>
                <w:sz w:val="24"/>
                <w:szCs w:val="24"/>
                <w:lang w:val="id-ID"/>
              </w:rPr>
              <w:t>Pejabat 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w:t>
            </w:r>
            <w:r w:rsidRPr="00306435">
              <w:rPr>
                <w:rFonts w:ascii="Bookman Old Style" w:hAnsi="Bookman Old Style"/>
                <w:sz w:val="24"/>
                <w:szCs w:val="24"/>
                <w:lang w:val="id-ID"/>
              </w:rPr>
              <w:t xml:space="preserve"> tingkat di bawah direksi</w:t>
            </w:r>
            <w:r w:rsidRPr="00306435">
              <w:rPr>
                <w:rFonts w:ascii="Bookman Old Style" w:hAnsi="Bookman Old Style"/>
                <w:sz w:val="24"/>
                <w:szCs w:val="24"/>
              </w:rPr>
              <w:t xml:space="preserve"> </w:t>
            </w:r>
            <w:r w:rsidRPr="00306435">
              <w:rPr>
                <w:rFonts w:ascii="Bookman Old Style" w:hAnsi="Bookman Old Style"/>
                <w:sz w:val="24"/>
                <w:szCs w:val="24"/>
                <w:lang w:val="id-ID"/>
              </w:rPr>
              <w:t xml:space="preserve">yang tidak termasuk PE </w:t>
            </w:r>
            <w:r w:rsidRPr="00306435">
              <w:rPr>
                <w:rFonts w:ascii="Bookman Old Style" w:hAnsi="Bookman Old Style"/>
                <w:sz w:val="24"/>
                <w:szCs w:val="24"/>
              </w:rPr>
              <w:t>sampai dengan</w:t>
            </w:r>
            <w:r w:rsidRPr="00306435">
              <w:rPr>
                <w:rFonts w:ascii="Bookman Old Style" w:hAnsi="Bookman Old Style"/>
                <w:b/>
                <w:sz w:val="24"/>
                <w:szCs w:val="24"/>
              </w:rPr>
              <w:t xml:space="preserve"> </w:t>
            </w:r>
            <w:r w:rsidRPr="00306435">
              <w:rPr>
                <w:rFonts w:ascii="Bookman Old Style" w:hAnsi="Bookman Old Style"/>
                <w:sz w:val="24"/>
                <w:szCs w:val="24"/>
              </w:rPr>
              <w:t>p</w:t>
            </w:r>
            <w:r w:rsidRPr="00306435">
              <w:rPr>
                <w:rFonts w:ascii="Bookman Old Style" w:hAnsi="Bookman Old Style"/>
                <w:sz w:val="24"/>
                <w:szCs w:val="24"/>
                <w:lang w:val="id-ID"/>
              </w:rPr>
              <w:t xml:space="preserve">egawai tingkat </w:t>
            </w:r>
            <w:r w:rsidRPr="00306435">
              <w:rPr>
                <w:rFonts w:ascii="Bookman Old Style" w:hAnsi="Bookman Old Style"/>
                <w:sz w:val="24"/>
                <w:szCs w:val="24"/>
              </w:rPr>
              <w:t>s</w:t>
            </w:r>
            <w:r w:rsidRPr="00306435">
              <w:rPr>
                <w:rFonts w:ascii="Bookman Old Style" w:hAnsi="Bookman Old Style"/>
                <w:sz w:val="24"/>
                <w:szCs w:val="24"/>
                <w:lang w:val="id-ID"/>
              </w:rPr>
              <w:t>taf.</w:t>
            </w:r>
          </w:p>
          <w:p w14:paraId="24DC73A7" w14:textId="2D48CF84" w:rsidR="00540601" w:rsidRPr="00306435" w:rsidRDefault="00540601" w:rsidP="002E17CC">
            <w:pPr>
              <w:pStyle w:val="ListParagraph"/>
              <w:numPr>
                <w:ilvl w:val="0"/>
                <w:numId w:val="116"/>
              </w:numPr>
              <w:spacing w:after="0"/>
              <w:ind w:left="366"/>
              <w:jc w:val="both"/>
              <w:rPr>
                <w:rFonts w:ascii="Bookman Old Style" w:hAnsi="Bookman Old Style"/>
                <w:sz w:val="24"/>
                <w:szCs w:val="24"/>
                <w:lang w:val="fr-FR"/>
              </w:rPr>
            </w:pPr>
            <w:r w:rsidRPr="00306435">
              <w:rPr>
                <w:rFonts w:ascii="Bookman Old Style" w:hAnsi="Bookman Old Style"/>
                <w:sz w:val="24"/>
                <w:szCs w:val="24"/>
                <w:lang w:val="id-ID"/>
              </w:rPr>
              <w:t xml:space="preserve">Khusus untuk pelaporan posisi </w:t>
            </w:r>
            <w:r w:rsidRPr="00306435">
              <w:rPr>
                <w:rFonts w:ascii="Bookman Old Style" w:hAnsi="Bookman Old Style"/>
                <w:sz w:val="24"/>
                <w:szCs w:val="24"/>
              </w:rPr>
              <w:t>semester kedua tahun 2020</w:t>
            </w:r>
            <w:r w:rsidRPr="00306435">
              <w:rPr>
                <w:rFonts w:ascii="Bookman Old Style" w:hAnsi="Bookman Old Style"/>
                <w:sz w:val="24"/>
                <w:szCs w:val="24"/>
                <w:lang w:val="id-ID"/>
              </w:rPr>
              <w:t xml:space="preserve"> diisi dengan pejabat 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w:t>
            </w:r>
            <w:r w:rsidRPr="00306435">
              <w:rPr>
                <w:rFonts w:ascii="Bookman Old Style" w:hAnsi="Bookman Old Style"/>
                <w:sz w:val="24"/>
                <w:szCs w:val="24"/>
                <w:lang w:val="id-ID"/>
              </w:rPr>
              <w:t xml:space="preserve"> tingkat di bawah direksi</w:t>
            </w:r>
            <w:r w:rsidRPr="00306435">
              <w:rPr>
                <w:rFonts w:ascii="Bookman Old Style" w:hAnsi="Bookman Old Style"/>
                <w:sz w:val="24"/>
                <w:szCs w:val="24"/>
              </w:rPr>
              <w:t xml:space="preserve"> </w:t>
            </w:r>
            <w:r w:rsidRPr="00306435">
              <w:rPr>
                <w:rFonts w:ascii="Bookman Old Style" w:hAnsi="Bookman Old Style"/>
                <w:sz w:val="24"/>
                <w:szCs w:val="24"/>
                <w:lang w:val="id-ID"/>
              </w:rPr>
              <w:t>yang tidak termasuk PE</w:t>
            </w:r>
            <w:r w:rsidRPr="00306435">
              <w:rPr>
                <w:rFonts w:ascii="Bookman Old Style" w:hAnsi="Bookman Old Style"/>
                <w:sz w:val="24"/>
                <w:szCs w:val="24"/>
              </w:rPr>
              <w:t>.</w:t>
            </w:r>
          </w:p>
        </w:tc>
      </w:tr>
      <w:tr w:rsidR="00540601" w:rsidRPr="00306435" w14:paraId="476EB27E" w14:textId="77777777" w:rsidTr="00144B21">
        <w:tc>
          <w:tcPr>
            <w:tcW w:w="1891" w:type="dxa"/>
            <w:vMerge/>
            <w:shd w:val="clear" w:color="auto" w:fill="auto"/>
          </w:tcPr>
          <w:p w14:paraId="13C4530F" w14:textId="77777777" w:rsidR="00540601" w:rsidRPr="00306435" w:rsidRDefault="00540601" w:rsidP="00345291">
            <w:pPr>
              <w:pStyle w:val="ListParagraph"/>
              <w:spacing w:after="0"/>
              <w:ind w:left="0"/>
              <w:jc w:val="both"/>
              <w:rPr>
                <w:rFonts w:ascii="Bookman Old Style" w:hAnsi="Bookman Old Style"/>
                <w:sz w:val="24"/>
                <w:szCs w:val="24"/>
                <w:lang w:val="id-ID"/>
              </w:rPr>
            </w:pPr>
          </w:p>
        </w:tc>
        <w:tc>
          <w:tcPr>
            <w:tcW w:w="2362" w:type="dxa"/>
            <w:shd w:val="clear" w:color="auto" w:fill="auto"/>
          </w:tcPr>
          <w:p w14:paraId="6DB32EE7" w14:textId="77777777" w:rsidR="00540601" w:rsidRPr="00306435" w:rsidRDefault="00540601" w:rsidP="00345291">
            <w:pPr>
              <w:pStyle w:val="ListParagraph"/>
              <w:spacing w:after="0"/>
              <w:ind w:left="0"/>
              <w:jc w:val="both"/>
              <w:rPr>
                <w:rFonts w:ascii="Bookman Old Style" w:hAnsi="Bookman Old Style"/>
                <w:sz w:val="24"/>
                <w:szCs w:val="24"/>
              </w:rPr>
            </w:pPr>
            <w:r w:rsidRPr="00306435">
              <w:rPr>
                <w:rFonts w:ascii="Bookman Old Style" w:hAnsi="Bookman Old Style"/>
                <w:sz w:val="24"/>
                <w:szCs w:val="24"/>
                <w:lang w:val="id-ID"/>
              </w:rPr>
              <w:t>Tabel 2</w:t>
            </w:r>
            <w:r w:rsidRPr="00306435">
              <w:rPr>
                <w:rFonts w:ascii="Bookman Old Style" w:hAnsi="Bookman Old Style"/>
                <w:sz w:val="24"/>
                <w:szCs w:val="24"/>
              </w:rPr>
              <w:t xml:space="preserve">b, Tabel 3b, dan Tabel </w:t>
            </w:r>
            <w:r w:rsidRPr="00306435">
              <w:rPr>
                <w:rFonts w:ascii="Bookman Old Style" w:hAnsi="Bookman Old Style"/>
                <w:sz w:val="24"/>
                <w:szCs w:val="24"/>
                <w:lang w:val="id-ID"/>
              </w:rPr>
              <w:t xml:space="preserve"> 4</w:t>
            </w:r>
            <w:r w:rsidRPr="00306435">
              <w:rPr>
                <w:rFonts w:ascii="Bookman Old Style" w:hAnsi="Bookman Old Style"/>
                <w:sz w:val="24"/>
                <w:szCs w:val="24"/>
              </w:rPr>
              <w:t>b</w:t>
            </w:r>
          </w:p>
        </w:tc>
        <w:tc>
          <w:tcPr>
            <w:tcW w:w="4536" w:type="dxa"/>
            <w:shd w:val="clear" w:color="auto" w:fill="auto"/>
          </w:tcPr>
          <w:p w14:paraId="0E1B4690" w14:textId="77777777" w:rsidR="00540601" w:rsidRPr="00306435" w:rsidRDefault="00540601" w:rsidP="00345291">
            <w:pPr>
              <w:pStyle w:val="ListParagraph"/>
              <w:spacing w:after="0"/>
              <w:ind w:left="-18"/>
              <w:jc w:val="both"/>
              <w:rPr>
                <w:rFonts w:ascii="Bookman Old Style" w:hAnsi="Bookman Old Style"/>
                <w:sz w:val="24"/>
                <w:szCs w:val="24"/>
              </w:rPr>
            </w:pPr>
            <w:r w:rsidRPr="00306435">
              <w:rPr>
                <w:rFonts w:ascii="Bookman Old Style" w:hAnsi="Bookman Old Style"/>
                <w:sz w:val="24"/>
                <w:szCs w:val="24"/>
                <w:lang w:val="id-ID"/>
              </w:rPr>
              <w:t>Pejabat 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w:t>
            </w:r>
            <w:r w:rsidRPr="00306435">
              <w:rPr>
                <w:rFonts w:ascii="Bookman Old Style" w:hAnsi="Bookman Old Style"/>
                <w:sz w:val="24"/>
                <w:szCs w:val="24"/>
                <w:lang w:val="id-ID"/>
              </w:rPr>
              <w:t xml:space="preserve"> tingkat di bawah direksi yang tidak termasuk PE</w:t>
            </w:r>
            <w:r w:rsidRPr="00306435">
              <w:rPr>
                <w:rFonts w:ascii="Bookman Old Style" w:hAnsi="Bookman Old Style"/>
                <w:sz w:val="24"/>
                <w:szCs w:val="24"/>
              </w:rPr>
              <w:t>.</w:t>
            </w:r>
          </w:p>
        </w:tc>
      </w:tr>
      <w:tr w:rsidR="00540601" w:rsidRPr="00306435" w14:paraId="22598306" w14:textId="77777777" w:rsidTr="00144B21">
        <w:tc>
          <w:tcPr>
            <w:tcW w:w="1891" w:type="dxa"/>
            <w:vMerge/>
            <w:shd w:val="clear" w:color="auto" w:fill="auto"/>
          </w:tcPr>
          <w:p w14:paraId="7CC25DBE" w14:textId="77777777" w:rsidR="00540601" w:rsidRPr="00306435" w:rsidRDefault="00540601" w:rsidP="00345291">
            <w:pPr>
              <w:pStyle w:val="ListParagraph"/>
              <w:spacing w:after="0"/>
              <w:ind w:left="0"/>
              <w:jc w:val="both"/>
              <w:rPr>
                <w:rFonts w:ascii="Bookman Old Style" w:hAnsi="Bookman Old Style"/>
                <w:sz w:val="24"/>
                <w:szCs w:val="24"/>
                <w:lang w:val="id-ID"/>
              </w:rPr>
            </w:pPr>
          </w:p>
        </w:tc>
        <w:tc>
          <w:tcPr>
            <w:tcW w:w="2362" w:type="dxa"/>
            <w:shd w:val="clear" w:color="auto" w:fill="auto"/>
          </w:tcPr>
          <w:p w14:paraId="47933749" w14:textId="77777777" w:rsidR="00540601" w:rsidRPr="00306435" w:rsidRDefault="00540601" w:rsidP="00345291">
            <w:pPr>
              <w:pStyle w:val="ListParagraph"/>
              <w:spacing w:after="0"/>
              <w:ind w:left="0"/>
              <w:jc w:val="both"/>
              <w:rPr>
                <w:rFonts w:ascii="Bookman Old Style" w:hAnsi="Bookman Old Style"/>
                <w:sz w:val="24"/>
                <w:szCs w:val="24"/>
              </w:rPr>
            </w:pPr>
            <w:r w:rsidRPr="00306435">
              <w:rPr>
                <w:rFonts w:ascii="Bookman Old Style" w:hAnsi="Bookman Old Style"/>
                <w:sz w:val="24"/>
                <w:szCs w:val="24"/>
                <w:lang w:val="id-ID"/>
              </w:rPr>
              <w:t>Tabel 5</w:t>
            </w:r>
            <w:r w:rsidRPr="00306435">
              <w:rPr>
                <w:rFonts w:ascii="Bookman Old Style" w:hAnsi="Bookman Old Style"/>
                <w:sz w:val="24"/>
                <w:szCs w:val="24"/>
              </w:rPr>
              <w:t>b</w:t>
            </w:r>
          </w:p>
        </w:tc>
        <w:tc>
          <w:tcPr>
            <w:tcW w:w="4536" w:type="dxa"/>
            <w:shd w:val="clear" w:color="auto" w:fill="auto"/>
          </w:tcPr>
          <w:p w14:paraId="75BCCFB2" w14:textId="77777777" w:rsidR="00540601" w:rsidRPr="00306435" w:rsidRDefault="00540601" w:rsidP="002E17CC">
            <w:pPr>
              <w:pStyle w:val="ListParagraph"/>
              <w:numPr>
                <w:ilvl w:val="0"/>
                <w:numId w:val="117"/>
              </w:numPr>
              <w:spacing w:after="0"/>
              <w:ind w:left="366"/>
              <w:jc w:val="both"/>
              <w:rPr>
                <w:rFonts w:ascii="Bookman Old Style" w:hAnsi="Bookman Old Style"/>
                <w:sz w:val="24"/>
                <w:szCs w:val="24"/>
                <w:lang w:val="id-ID"/>
              </w:rPr>
            </w:pPr>
            <w:r w:rsidRPr="00306435">
              <w:rPr>
                <w:rFonts w:ascii="Bookman Old Style" w:hAnsi="Bookman Old Style"/>
                <w:sz w:val="24"/>
                <w:szCs w:val="24"/>
                <w:lang w:val="id-ID"/>
              </w:rPr>
              <w:t>Pejabat 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w:t>
            </w:r>
            <w:r w:rsidRPr="00306435">
              <w:rPr>
                <w:rFonts w:ascii="Bookman Old Style" w:hAnsi="Bookman Old Style"/>
                <w:sz w:val="24"/>
                <w:szCs w:val="24"/>
                <w:lang w:val="id-ID"/>
              </w:rPr>
              <w:t xml:space="preserve"> tingkat di bawah direksi yang tidak termasuk PE </w:t>
            </w:r>
            <w:r w:rsidRPr="00306435">
              <w:rPr>
                <w:rFonts w:ascii="Bookman Old Style" w:hAnsi="Bookman Old Style"/>
                <w:sz w:val="24"/>
                <w:szCs w:val="24"/>
              </w:rPr>
              <w:t>sampai dengan</w:t>
            </w:r>
            <w:r w:rsidRPr="00306435">
              <w:rPr>
                <w:rFonts w:ascii="Bookman Old Style" w:hAnsi="Bookman Old Style"/>
                <w:b/>
                <w:sz w:val="24"/>
                <w:szCs w:val="24"/>
              </w:rPr>
              <w:t xml:space="preserve"> </w:t>
            </w:r>
            <w:r w:rsidRPr="00306435">
              <w:rPr>
                <w:rFonts w:ascii="Bookman Old Style" w:hAnsi="Bookman Old Style"/>
                <w:sz w:val="24"/>
                <w:szCs w:val="24"/>
              </w:rPr>
              <w:t>p</w:t>
            </w:r>
            <w:r w:rsidRPr="00306435">
              <w:rPr>
                <w:rFonts w:ascii="Bookman Old Style" w:hAnsi="Bookman Old Style"/>
                <w:sz w:val="24"/>
                <w:szCs w:val="24"/>
                <w:lang w:val="id-ID"/>
              </w:rPr>
              <w:t xml:space="preserve">egawai tingkat </w:t>
            </w:r>
            <w:r w:rsidRPr="00306435">
              <w:rPr>
                <w:rFonts w:ascii="Bookman Old Style" w:hAnsi="Bookman Old Style"/>
                <w:sz w:val="24"/>
                <w:szCs w:val="24"/>
              </w:rPr>
              <w:t>s</w:t>
            </w:r>
            <w:r w:rsidRPr="00306435">
              <w:rPr>
                <w:rFonts w:ascii="Bookman Old Style" w:hAnsi="Bookman Old Style"/>
                <w:sz w:val="24"/>
                <w:szCs w:val="24"/>
                <w:lang w:val="id-ID"/>
              </w:rPr>
              <w:t>taf.</w:t>
            </w:r>
          </w:p>
          <w:p w14:paraId="6778DA3F" w14:textId="5D4DD431" w:rsidR="00540601" w:rsidRPr="00306435" w:rsidRDefault="00540601" w:rsidP="002E17CC">
            <w:pPr>
              <w:pStyle w:val="ListParagraph"/>
              <w:numPr>
                <w:ilvl w:val="0"/>
                <w:numId w:val="117"/>
              </w:numPr>
              <w:spacing w:after="0"/>
              <w:ind w:left="366"/>
              <w:jc w:val="both"/>
              <w:rPr>
                <w:rFonts w:ascii="Bookman Old Style" w:hAnsi="Bookman Old Style"/>
                <w:sz w:val="24"/>
                <w:szCs w:val="24"/>
                <w:lang w:val="id-ID"/>
              </w:rPr>
            </w:pPr>
            <w:r w:rsidRPr="00306435">
              <w:rPr>
                <w:rFonts w:ascii="Bookman Old Style" w:hAnsi="Bookman Old Style"/>
                <w:sz w:val="24"/>
                <w:szCs w:val="24"/>
                <w:lang w:val="id-ID"/>
              </w:rPr>
              <w:t xml:space="preserve">Khusus untuk pelaporan posisi </w:t>
            </w:r>
            <w:r w:rsidRPr="00306435">
              <w:rPr>
                <w:rFonts w:ascii="Bookman Old Style" w:hAnsi="Bookman Old Style"/>
                <w:sz w:val="24"/>
                <w:szCs w:val="24"/>
                <w:lang w:val="id-ID"/>
              </w:rPr>
              <w:br/>
            </w:r>
            <w:r w:rsidRPr="00306435">
              <w:rPr>
                <w:rFonts w:ascii="Bookman Old Style" w:hAnsi="Bookman Old Style"/>
                <w:sz w:val="24"/>
                <w:szCs w:val="24"/>
              </w:rPr>
              <w:t>semester kedua tahun 2020</w:t>
            </w:r>
            <w:r w:rsidRPr="00306435">
              <w:rPr>
                <w:rFonts w:ascii="Bookman Old Style" w:hAnsi="Bookman Old Style"/>
                <w:sz w:val="24"/>
                <w:szCs w:val="24"/>
                <w:lang w:val="id-ID"/>
              </w:rPr>
              <w:t xml:space="preserve"> diisi dengan pejabat 2</w:t>
            </w:r>
            <w:r w:rsidRPr="00306435">
              <w:rPr>
                <w:rFonts w:ascii="Bookman Old Style" w:hAnsi="Bookman Old Style"/>
                <w:sz w:val="24"/>
                <w:szCs w:val="24"/>
              </w:rPr>
              <w:t xml:space="preserve"> (</w:t>
            </w:r>
            <w:r w:rsidRPr="00306435">
              <w:rPr>
                <w:rFonts w:ascii="Bookman Old Style" w:hAnsi="Bookman Old Style"/>
                <w:sz w:val="24"/>
                <w:szCs w:val="24"/>
                <w:lang w:val="id-ID"/>
              </w:rPr>
              <w:t>dua</w:t>
            </w:r>
            <w:r w:rsidRPr="00306435">
              <w:rPr>
                <w:rFonts w:ascii="Bookman Old Style" w:hAnsi="Bookman Old Style"/>
                <w:sz w:val="24"/>
                <w:szCs w:val="24"/>
              </w:rPr>
              <w:t>)</w:t>
            </w:r>
            <w:r w:rsidRPr="00306435">
              <w:rPr>
                <w:rFonts w:ascii="Bookman Old Style" w:hAnsi="Bookman Old Style"/>
                <w:sz w:val="24"/>
                <w:szCs w:val="24"/>
                <w:lang w:val="id-ID"/>
              </w:rPr>
              <w:t xml:space="preserve"> tingkat di bawah direksi yang tidak termasuk PE</w:t>
            </w:r>
            <w:r w:rsidRPr="00306435">
              <w:rPr>
                <w:rFonts w:ascii="Bookman Old Style" w:hAnsi="Bookman Old Style"/>
                <w:sz w:val="24"/>
                <w:szCs w:val="24"/>
              </w:rPr>
              <w:t>.</w:t>
            </w:r>
          </w:p>
        </w:tc>
      </w:tr>
      <w:tr w:rsidR="00540601" w:rsidRPr="00306435" w14:paraId="3D98A38C" w14:textId="77777777" w:rsidTr="00144B21">
        <w:tc>
          <w:tcPr>
            <w:tcW w:w="1891" w:type="dxa"/>
            <w:vMerge/>
            <w:shd w:val="clear" w:color="auto" w:fill="auto"/>
          </w:tcPr>
          <w:p w14:paraId="5F043261" w14:textId="77777777" w:rsidR="00540601" w:rsidRPr="00306435" w:rsidRDefault="00540601" w:rsidP="00345291">
            <w:pPr>
              <w:pStyle w:val="ListParagraph"/>
              <w:spacing w:after="0"/>
              <w:ind w:left="0"/>
              <w:jc w:val="both"/>
              <w:rPr>
                <w:rFonts w:ascii="Bookman Old Style" w:hAnsi="Bookman Old Style"/>
                <w:sz w:val="24"/>
                <w:szCs w:val="24"/>
                <w:lang w:val="id-ID"/>
              </w:rPr>
            </w:pPr>
          </w:p>
        </w:tc>
        <w:tc>
          <w:tcPr>
            <w:tcW w:w="2362" w:type="dxa"/>
            <w:shd w:val="clear" w:color="auto" w:fill="auto"/>
          </w:tcPr>
          <w:p w14:paraId="3F0D8BBB" w14:textId="77777777" w:rsidR="00540601" w:rsidRPr="00306435" w:rsidRDefault="00540601" w:rsidP="00345291">
            <w:pPr>
              <w:pStyle w:val="ListParagraph"/>
              <w:spacing w:after="0"/>
              <w:ind w:left="0"/>
              <w:rPr>
                <w:rFonts w:ascii="Bookman Old Style" w:hAnsi="Bookman Old Style"/>
                <w:sz w:val="24"/>
                <w:szCs w:val="24"/>
              </w:rPr>
            </w:pPr>
            <w:r w:rsidRPr="00306435">
              <w:rPr>
                <w:rFonts w:ascii="Bookman Old Style" w:hAnsi="Bookman Old Style"/>
                <w:sz w:val="24"/>
                <w:szCs w:val="24"/>
                <w:lang w:val="id-ID"/>
              </w:rPr>
              <w:t>Tabel 6</w:t>
            </w:r>
            <w:r w:rsidRPr="00306435">
              <w:rPr>
                <w:rFonts w:ascii="Bookman Old Style" w:hAnsi="Bookman Old Style"/>
                <w:sz w:val="24"/>
                <w:szCs w:val="24"/>
              </w:rPr>
              <w:t xml:space="preserve">, Tabel </w:t>
            </w:r>
            <w:r w:rsidRPr="00306435">
              <w:rPr>
                <w:rFonts w:ascii="Bookman Old Style" w:hAnsi="Bookman Old Style"/>
                <w:sz w:val="24"/>
                <w:szCs w:val="24"/>
                <w:lang w:val="id-ID"/>
              </w:rPr>
              <w:t>7</w:t>
            </w:r>
            <w:r w:rsidRPr="00306435">
              <w:rPr>
                <w:rFonts w:ascii="Bookman Old Style" w:hAnsi="Bookman Old Style"/>
                <w:sz w:val="24"/>
                <w:szCs w:val="24"/>
              </w:rPr>
              <w:t xml:space="preserve">, dan </w:t>
            </w:r>
            <w:r w:rsidRPr="00306435">
              <w:rPr>
                <w:rFonts w:ascii="Bookman Old Style" w:hAnsi="Bookman Old Style"/>
                <w:sz w:val="24"/>
                <w:szCs w:val="24"/>
                <w:lang w:val="id-ID"/>
              </w:rPr>
              <w:t>Tabel 8</w:t>
            </w:r>
          </w:p>
        </w:tc>
        <w:tc>
          <w:tcPr>
            <w:tcW w:w="4536" w:type="dxa"/>
            <w:shd w:val="clear" w:color="auto" w:fill="auto"/>
          </w:tcPr>
          <w:p w14:paraId="05B64C45" w14:textId="77777777" w:rsidR="00540601" w:rsidRPr="00306435" w:rsidRDefault="00540601" w:rsidP="00345291">
            <w:pPr>
              <w:pStyle w:val="ListParagraph"/>
              <w:spacing w:after="0"/>
              <w:ind w:left="0"/>
              <w:jc w:val="both"/>
              <w:rPr>
                <w:rFonts w:ascii="Bookman Old Style" w:hAnsi="Bookman Old Style"/>
                <w:sz w:val="24"/>
                <w:szCs w:val="24"/>
                <w:lang w:val="id-ID"/>
              </w:rPr>
            </w:pPr>
            <w:r w:rsidRPr="00306435">
              <w:rPr>
                <w:rFonts w:ascii="Bookman Old Style" w:hAnsi="Bookman Old Style"/>
                <w:sz w:val="24"/>
                <w:szCs w:val="24"/>
                <w:lang w:val="id-ID"/>
              </w:rPr>
              <w:t xml:space="preserve">Direksi, dewan komisaris, </w:t>
            </w:r>
            <w:r w:rsidRPr="00306435">
              <w:rPr>
                <w:rFonts w:ascii="Bookman Old Style" w:hAnsi="Bookman Old Style"/>
                <w:sz w:val="24"/>
                <w:szCs w:val="24"/>
              </w:rPr>
              <w:t>DPS</w:t>
            </w:r>
            <w:r w:rsidRPr="00306435">
              <w:rPr>
                <w:rFonts w:ascii="Bookman Old Style" w:hAnsi="Bookman Old Style"/>
                <w:sz w:val="24"/>
                <w:szCs w:val="24"/>
                <w:lang w:val="id-ID"/>
              </w:rPr>
              <w:t>, PE, pejabat 2 (dua) tingkat di bawah direksi sampai dengan pegawai tingkat staf.</w:t>
            </w:r>
          </w:p>
        </w:tc>
      </w:tr>
      <w:tr w:rsidR="00540601" w:rsidRPr="00306435" w14:paraId="6AB48C6B" w14:textId="77777777" w:rsidTr="00144B21">
        <w:tc>
          <w:tcPr>
            <w:tcW w:w="1891" w:type="dxa"/>
            <w:vMerge/>
            <w:shd w:val="clear" w:color="auto" w:fill="auto"/>
          </w:tcPr>
          <w:p w14:paraId="23C6F958" w14:textId="77777777" w:rsidR="00540601" w:rsidRPr="00306435" w:rsidRDefault="00540601" w:rsidP="00345291">
            <w:pPr>
              <w:pStyle w:val="ListParagraph"/>
              <w:spacing w:after="0"/>
              <w:ind w:left="0"/>
              <w:jc w:val="both"/>
              <w:rPr>
                <w:rFonts w:ascii="Bookman Old Style" w:hAnsi="Bookman Old Style"/>
                <w:sz w:val="24"/>
                <w:szCs w:val="24"/>
                <w:lang w:val="id-ID"/>
              </w:rPr>
            </w:pPr>
          </w:p>
        </w:tc>
        <w:tc>
          <w:tcPr>
            <w:tcW w:w="2362" w:type="dxa"/>
            <w:shd w:val="clear" w:color="auto" w:fill="auto"/>
          </w:tcPr>
          <w:p w14:paraId="23586363" w14:textId="77777777" w:rsidR="00540601" w:rsidRPr="00306435" w:rsidRDefault="00540601" w:rsidP="00345291">
            <w:pPr>
              <w:pStyle w:val="ListParagraph"/>
              <w:spacing w:after="0"/>
              <w:ind w:left="0"/>
              <w:jc w:val="both"/>
              <w:rPr>
                <w:rFonts w:ascii="Bookman Old Style" w:hAnsi="Bookman Old Style"/>
                <w:sz w:val="24"/>
                <w:szCs w:val="24"/>
                <w:lang w:val="id-ID"/>
              </w:rPr>
            </w:pPr>
            <w:r w:rsidRPr="00306435">
              <w:rPr>
                <w:rFonts w:ascii="Bookman Old Style" w:hAnsi="Bookman Old Style"/>
                <w:sz w:val="24"/>
                <w:szCs w:val="24"/>
                <w:lang w:val="id-ID"/>
              </w:rPr>
              <w:t>Tabel 9</w:t>
            </w:r>
          </w:p>
        </w:tc>
        <w:tc>
          <w:tcPr>
            <w:tcW w:w="4536" w:type="dxa"/>
            <w:shd w:val="clear" w:color="auto" w:fill="auto"/>
          </w:tcPr>
          <w:p w14:paraId="10E98C35" w14:textId="77777777" w:rsidR="00540601" w:rsidRPr="00306435" w:rsidRDefault="00540601" w:rsidP="00345291">
            <w:pPr>
              <w:pStyle w:val="ListParagraph"/>
              <w:spacing w:after="0"/>
              <w:ind w:left="0"/>
              <w:jc w:val="both"/>
              <w:rPr>
                <w:rFonts w:ascii="Bookman Old Style" w:hAnsi="Bookman Old Style"/>
                <w:sz w:val="24"/>
                <w:szCs w:val="24"/>
                <w:lang w:val="id-ID"/>
              </w:rPr>
            </w:pPr>
            <w:r w:rsidRPr="00306435">
              <w:rPr>
                <w:rFonts w:ascii="Bookman Old Style" w:hAnsi="Bookman Old Style"/>
                <w:sz w:val="24"/>
                <w:szCs w:val="24"/>
                <w:lang w:val="id-ID"/>
              </w:rPr>
              <w:t xml:space="preserve">Data individual pemegang saham </w:t>
            </w:r>
            <w:r w:rsidRPr="00306435">
              <w:rPr>
                <w:rFonts w:ascii="Bookman Old Style" w:hAnsi="Bookman Old Style"/>
                <w:strike/>
                <w:sz w:val="24"/>
                <w:szCs w:val="24"/>
                <w:lang w:val="id-ID"/>
              </w:rPr>
              <w:t>Bank</w:t>
            </w:r>
            <w:r w:rsidRPr="00306435">
              <w:rPr>
                <w:rFonts w:ascii="Bookman Old Style" w:hAnsi="Bookman Old Style"/>
                <w:sz w:val="24"/>
                <w:szCs w:val="24"/>
              </w:rPr>
              <w:t xml:space="preserve"> BUS</w:t>
            </w:r>
            <w:r w:rsidRPr="00306435">
              <w:rPr>
                <w:rFonts w:ascii="Bookman Old Style" w:hAnsi="Bookman Old Style"/>
                <w:sz w:val="24"/>
                <w:szCs w:val="24"/>
                <w:lang w:val="id-ID"/>
              </w:rPr>
              <w:t xml:space="preserve"> baik badan hukum, orang perseorangan, dan/atau kelompok usaha. </w:t>
            </w:r>
          </w:p>
        </w:tc>
      </w:tr>
    </w:tbl>
    <w:p w14:paraId="2B7BC36F" w14:textId="77777777" w:rsidR="00540601" w:rsidRPr="00306435" w:rsidRDefault="00540601" w:rsidP="00345291">
      <w:pPr>
        <w:pStyle w:val="ListParagraph"/>
        <w:spacing w:after="0"/>
        <w:ind w:left="917"/>
        <w:jc w:val="both"/>
        <w:rPr>
          <w:rFonts w:ascii="Bookman Old Style" w:hAnsi="Bookman Old Style"/>
          <w:sz w:val="24"/>
          <w:szCs w:val="24"/>
        </w:rPr>
      </w:pPr>
    </w:p>
    <w:p w14:paraId="460535A4" w14:textId="77777777" w:rsidR="00540601" w:rsidRPr="00306435" w:rsidRDefault="00540601" w:rsidP="00345291">
      <w:pPr>
        <w:pStyle w:val="ListParagraph"/>
        <w:spacing w:after="0"/>
        <w:ind w:left="917"/>
        <w:jc w:val="both"/>
        <w:rPr>
          <w:rFonts w:ascii="Bookman Old Style" w:hAnsi="Bookman Old Style"/>
          <w:sz w:val="24"/>
          <w:szCs w:val="24"/>
        </w:rPr>
      </w:pPr>
    </w:p>
    <w:p w14:paraId="50E7B6E2" w14:textId="77777777" w:rsidR="00540601" w:rsidRPr="00306435" w:rsidRDefault="00540601" w:rsidP="002E17CC">
      <w:pPr>
        <w:pStyle w:val="4"/>
        <w:numPr>
          <w:ilvl w:val="0"/>
          <w:numId w:val="112"/>
        </w:numPr>
        <w:spacing w:line="276" w:lineRule="auto"/>
        <w:ind w:left="567" w:hanging="567"/>
        <w:contextualSpacing/>
        <w:jc w:val="both"/>
        <w:sectPr w:rsidR="00540601" w:rsidRPr="00306435" w:rsidSect="00E624F1">
          <w:pgSz w:w="11907" w:h="18711" w:code="148"/>
          <w:pgMar w:top="1701" w:right="1418" w:bottom="1418" w:left="1418" w:header="709" w:footer="709" w:gutter="0"/>
          <w:cols w:space="708"/>
          <w:docGrid w:linePitch="360"/>
        </w:sectPr>
      </w:pPr>
      <w:bookmarkStart w:id="64" w:name="_Toc520104170"/>
      <w:bookmarkStart w:id="65" w:name="_Toc520105155"/>
      <w:bookmarkStart w:id="66" w:name="_Toc526415812"/>
      <w:bookmarkStart w:id="67" w:name="_Toc527447760"/>
    </w:p>
    <w:p w14:paraId="16CF8AB8" w14:textId="77777777" w:rsidR="00144B21" w:rsidRPr="00306435" w:rsidRDefault="00144B21" w:rsidP="00345291">
      <w:pPr>
        <w:tabs>
          <w:tab w:val="left" w:pos="567"/>
        </w:tabs>
        <w:autoSpaceDE w:val="0"/>
        <w:autoSpaceDN w:val="0"/>
        <w:spacing w:after="0"/>
        <w:jc w:val="both"/>
        <w:rPr>
          <w:rFonts w:ascii="Bookman Old Style" w:hAnsi="Bookman Old Style"/>
          <w:sz w:val="24"/>
          <w:szCs w:val="24"/>
        </w:rPr>
      </w:pPr>
      <w:bookmarkStart w:id="68" w:name="_Toc2066604"/>
      <w:bookmarkStart w:id="69" w:name="_Toc50192527"/>
    </w:p>
    <w:p w14:paraId="21CDDF2C" w14:textId="4B1D4772" w:rsidR="00144B21" w:rsidRPr="00306435" w:rsidRDefault="00540601" w:rsidP="00345291">
      <w:pPr>
        <w:tabs>
          <w:tab w:val="left" w:pos="567"/>
        </w:tabs>
        <w:autoSpaceDE w:val="0"/>
        <w:autoSpaceDN w:val="0"/>
        <w:spacing w:after="0"/>
        <w:jc w:val="both"/>
        <w:rPr>
          <w:rFonts w:ascii="Bookman Old Style" w:hAnsi="Bookman Old Style"/>
          <w:b/>
          <w:sz w:val="24"/>
          <w:szCs w:val="24"/>
        </w:rPr>
      </w:pPr>
      <w:r w:rsidRPr="00306435">
        <w:rPr>
          <w:rFonts w:ascii="Bookman Old Style" w:hAnsi="Bookman Old Style"/>
          <w:b/>
          <w:sz w:val="24"/>
          <w:szCs w:val="24"/>
        </w:rPr>
        <w:t xml:space="preserve">Format </w:t>
      </w:r>
      <w:r w:rsidR="00137A91" w:rsidRPr="00306435">
        <w:rPr>
          <w:rFonts w:ascii="Bookman Old Style" w:hAnsi="Bookman Old Style"/>
          <w:b/>
          <w:sz w:val="24"/>
          <w:szCs w:val="24"/>
        </w:rPr>
        <w:t xml:space="preserve">dan Pedoman Pengisian </w:t>
      </w:r>
      <w:r w:rsidRPr="00306435">
        <w:rPr>
          <w:rFonts w:ascii="Bookman Old Style" w:hAnsi="Bookman Old Style"/>
          <w:b/>
          <w:sz w:val="24"/>
          <w:szCs w:val="24"/>
        </w:rPr>
        <w:t>Laporan dan Pedoman Pengisian</w:t>
      </w:r>
      <w:r w:rsidR="00144B21" w:rsidRPr="00306435">
        <w:rPr>
          <w:rFonts w:ascii="Bookman Old Style" w:hAnsi="Bookman Old Style"/>
          <w:b/>
          <w:sz w:val="24"/>
          <w:szCs w:val="24"/>
        </w:rPr>
        <w:t xml:space="preserve"> Laporan Data SDM Perbankan</w:t>
      </w:r>
      <w:bookmarkEnd w:id="64"/>
      <w:bookmarkEnd w:id="65"/>
      <w:bookmarkEnd w:id="66"/>
      <w:bookmarkEnd w:id="67"/>
      <w:bookmarkEnd w:id="68"/>
      <w:bookmarkEnd w:id="69"/>
    </w:p>
    <w:tbl>
      <w:tblPr>
        <w:tblW w:w="15026" w:type="dxa"/>
        <w:tblInd w:w="562" w:type="dxa"/>
        <w:tblLayout w:type="fixed"/>
        <w:tblLook w:val="04A0" w:firstRow="1" w:lastRow="0" w:firstColumn="1" w:lastColumn="0" w:noHBand="0" w:noVBand="1"/>
      </w:tblPr>
      <w:tblGrid>
        <w:gridCol w:w="1878"/>
        <w:gridCol w:w="1878"/>
        <w:gridCol w:w="1878"/>
        <w:gridCol w:w="1879"/>
        <w:gridCol w:w="1878"/>
        <w:gridCol w:w="1878"/>
        <w:gridCol w:w="1878"/>
        <w:gridCol w:w="1879"/>
      </w:tblGrid>
      <w:tr w:rsidR="00144B21" w:rsidRPr="00306435" w14:paraId="782B452B" w14:textId="77777777" w:rsidTr="00040CF3">
        <w:trPr>
          <w:trHeight w:val="58"/>
        </w:trPr>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E9D227" w14:textId="77777777" w:rsidR="00540601" w:rsidRPr="00306435" w:rsidRDefault="001E23B8" w:rsidP="00096319">
            <w:pPr>
              <w:spacing w:before="40" w:after="40"/>
              <w:rPr>
                <w:rFonts w:ascii="Bookman Old Style" w:hAnsi="Bookman Old Style" w:cs="Arial"/>
                <w:b/>
                <w:sz w:val="24"/>
                <w:szCs w:val="24"/>
                <w:lang w:eastAsia="id-ID"/>
              </w:rPr>
            </w:pPr>
            <w:hyperlink r:id="rId18" w:anchor="'kodifikasi dan dropdown'!K27" w:history="1">
              <w:r w:rsidR="00540601" w:rsidRPr="00306435">
                <w:rPr>
                  <w:rFonts w:ascii="Bookman Old Style" w:hAnsi="Bookman Old Style" w:cs="Arial"/>
                  <w:b/>
                  <w:sz w:val="24"/>
                  <w:szCs w:val="24"/>
                  <w:lang w:eastAsia="id-ID"/>
                </w:rPr>
                <w:t>Status Data</w:t>
              </w:r>
            </w:hyperlink>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2FD57E"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Negara</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1E2CE0"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Provinsi</w:t>
            </w:r>
          </w:p>
        </w:tc>
        <w:tc>
          <w:tcPr>
            <w:tcW w:w="18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AC48A5"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Kabupaten/</w:t>
            </w:r>
            <w:r w:rsidRPr="00306435">
              <w:rPr>
                <w:rFonts w:ascii="Bookman Old Style" w:hAnsi="Bookman Old Style" w:cs="Arial"/>
                <w:b/>
                <w:sz w:val="24"/>
                <w:szCs w:val="24"/>
                <w:lang w:eastAsia="id-ID"/>
              </w:rPr>
              <w:br/>
              <w:t>Kota</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6BAF6B" w14:textId="77777777" w:rsidR="00540601" w:rsidRPr="00306435" w:rsidRDefault="00540601" w:rsidP="00345291">
            <w:pPr>
              <w:spacing w:before="40" w:after="40"/>
              <w:jc w:val="center"/>
              <w:rPr>
                <w:rFonts w:ascii="Bookman Old Style" w:hAnsi="Bookman Old Style" w:cs="Arial"/>
                <w:b/>
                <w:sz w:val="24"/>
                <w:szCs w:val="24"/>
                <w:lang w:val="id-ID" w:eastAsia="id-ID"/>
              </w:rPr>
            </w:pPr>
            <w:r w:rsidRPr="00306435">
              <w:rPr>
                <w:rFonts w:ascii="Bookman Old Style" w:hAnsi="Bookman Old Style" w:cs="Arial"/>
                <w:b/>
                <w:sz w:val="24"/>
                <w:szCs w:val="24"/>
                <w:lang w:eastAsia="id-ID"/>
              </w:rPr>
              <w:t>Kantor Bank</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tcPr>
          <w:p w14:paraId="4E356EAB"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Nomor Induk Pegawai</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364F1"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Nomor Identitas</w:t>
            </w:r>
          </w:p>
        </w:tc>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4750D"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NPWP</w:t>
            </w:r>
          </w:p>
        </w:tc>
      </w:tr>
      <w:tr w:rsidR="00144B21" w:rsidRPr="00306435" w14:paraId="08769898" w14:textId="77777777" w:rsidTr="00144B21">
        <w:trPr>
          <w:trHeight w:val="58"/>
        </w:trPr>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096D78" w14:textId="77777777" w:rsidR="00540601" w:rsidRPr="00306435" w:rsidRDefault="00540601" w:rsidP="00345291">
            <w:pPr>
              <w:spacing w:before="40" w:after="40"/>
              <w:jc w:val="center"/>
              <w:rPr>
                <w:rFonts w:ascii="Bookman Old Style" w:hAnsi="Bookman Old Style"/>
                <w:sz w:val="24"/>
                <w:szCs w:val="24"/>
              </w:rPr>
            </w:pPr>
            <w:r w:rsidRPr="00306435">
              <w:rPr>
                <w:rFonts w:ascii="Bookman Old Style" w:hAnsi="Bookman Old Style"/>
                <w:sz w:val="24"/>
                <w:szCs w:val="24"/>
              </w:rPr>
              <w:t>I</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B96F56"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II</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F0E872"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III</w:t>
            </w:r>
          </w:p>
        </w:tc>
        <w:tc>
          <w:tcPr>
            <w:tcW w:w="18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22BB8"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IV</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23DE34"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V</w:t>
            </w:r>
          </w:p>
        </w:tc>
        <w:tc>
          <w:tcPr>
            <w:tcW w:w="18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1038BF"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VI</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DD8A5"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VII</w:t>
            </w:r>
          </w:p>
        </w:tc>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D02F0"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VIII</w:t>
            </w:r>
          </w:p>
        </w:tc>
      </w:tr>
      <w:tr w:rsidR="00144B21" w:rsidRPr="00306435" w14:paraId="022A01B3" w14:textId="77777777" w:rsidTr="00144B21">
        <w:trPr>
          <w:trHeight w:val="58"/>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A5CE" w14:textId="77777777" w:rsidR="00540601" w:rsidRPr="00306435" w:rsidRDefault="00540601" w:rsidP="00345291">
            <w:pPr>
              <w:spacing w:before="40" w:after="40"/>
              <w:rPr>
                <w:rFonts w:ascii="Bookman Old Style" w:hAnsi="Bookman Old Style"/>
                <w:sz w:val="24"/>
                <w:szCs w:val="24"/>
              </w:rPr>
            </w:pPr>
          </w:p>
          <w:p w14:paraId="5CD51F70" w14:textId="77777777" w:rsidR="00540601" w:rsidRPr="00306435" w:rsidRDefault="00540601" w:rsidP="00345291">
            <w:pPr>
              <w:spacing w:before="40" w:after="40"/>
              <w:rPr>
                <w:rFonts w:ascii="Bookman Old Style" w:hAnsi="Bookman Old Style"/>
                <w:sz w:val="24"/>
                <w:szCs w:val="24"/>
              </w:rPr>
            </w:pPr>
          </w:p>
        </w:tc>
        <w:tc>
          <w:tcPr>
            <w:tcW w:w="1878" w:type="dxa"/>
            <w:tcBorders>
              <w:top w:val="single" w:sz="4" w:space="0" w:color="auto"/>
              <w:left w:val="nil"/>
              <w:bottom w:val="single" w:sz="4" w:space="0" w:color="auto"/>
              <w:right w:val="single" w:sz="4" w:space="0" w:color="auto"/>
            </w:tcBorders>
            <w:shd w:val="clear" w:color="auto" w:fill="auto"/>
            <w:vAlign w:val="center"/>
          </w:tcPr>
          <w:p w14:paraId="7723E633"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nil"/>
              <w:bottom w:val="single" w:sz="4" w:space="0" w:color="auto"/>
              <w:right w:val="single" w:sz="4" w:space="0" w:color="auto"/>
            </w:tcBorders>
            <w:shd w:val="clear" w:color="auto" w:fill="auto"/>
            <w:vAlign w:val="center"/>
          </w:tcPr>
          <w:p w14:paraId="37431C8D" w14:textId="77777777" w:rsidR="00540601" w:rsidRPr="00306435" w:rsidRDefault="00540601" w:rsidP="00345291">
            <w:pPr>
              <w:spacing w:before="40" w:after="40"/>
              <w:rPr>
                <w:rFonts w:ascii="Bookman Old Style" w:hAnsi="Bookman Old Style"/>
                <w:sz w:val="24"/>
                <w:szCs w:val="24"/>
              </w:rPr>
            </w:pPr>
          </w:p>
        </w:tc>
        <w:tc>
          <w:tcPr>
            <w:tcW w:w="1879" w:type="dxa"/>
            <w:tcBorders>
              <w:top w:val="single" w:sz="4" w:space="0" w:color="auto"/>
              <w:left w:val="nil"/>
              <w:bottom w:val="single" w:sz="4" w:space="0" w:color="auto"/>
              <w:right w:val="single" w:sz="4" w:space="0" w:color="auto"/>
            </w:tcBorders>
            <w:shd w:val="clear" w:color="auto" w:fill="auto"/>
            <w:vAlign w:val="center"/>
          </w:tcPr>
          <w:p w14:paraId="24AB27F6"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nil"/>
              <w:bottom w:val="single" w:sz="4" w:space="0" w:color="auto"/>
              <w:right w:val="single" w:sz="4" w:space="0" w:color="auto"/>
            </w:tcBorders>
            <w:shd w:val="clear" w:color="auto" w:fill="auto"/>
            <w:vAlign w:val="center"/>
          </w:tcPr>
          <w:p w14:paraId="5528E0EE"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nil"/>
              <w:bottom w:val="single" w:sz="4" w:space="0" w:color="auto"/>
              <w:right w:val="single" w:sz="4" w:space="0" w:color="auto"/>
            </w:tcBorders>
          </w:tcPr>
          <w:p w14:paraId="1C49FF20"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5DCD4158" w14:textId="77777777" w:rsidR="00540601" w:rsidRPr="00306435" w:rsidRDefault="00540601" w:rsidP="00345291">
            <w:pPr>
              <w:spacing w:before="40" w:after="40"/>
              <w:rPr>
                <w:rFonts w:ascii="Bookman Old Style" w:hAnsi="Bookman Old Style" w:cs="Arial"/>
                <w:sz w:val="24"/>
                <w:szCs w:val="24"/>
                <w:lang w:eastAsia="id-ID"/>
              </w:rPr>
            </w:pPr>
          </w:p>
        </w:tc>
        <w:tc>
          <w:tcPr>
            <w:tcW w:w="1879" w:type="dxa"/>
            <w:tcBorders>
              <w:top w:val="single" w:sz="4" w:space="0" w:color="auto"/>
              <w:left w:val="single" w:sz="4" w:space="0" w:color="auto"/>
              <w:bottom w:val="single" w:sz="4" w:space="0" w:color="auto"/>
              <w:right w:val="single" w:sz="4" w:space="0" w:color="auto"/>
            </w:tcBorders>
            <w:vAlign w:val="center"/>
          </w:tcPr>
          <w:p w14:paraId="2650BB31" w14:textId="77777777" w:rsidR="00540601" w:rsidRPr="00306435" w:rsidRDefault="00540601" w:rsidP="00345291">
            <w:pPr>
              <w:spacing w:before="40" w:after="40"/>
              <w:rPr>
                <w:rFonts w:ascii="Bookman Old Style" w:hAnsi="Bookman Old Style" w:cs="Arial"/>
                <w:sz w:val="24"/>
                <w:szCs w:val="24"/>
                <w:lang w:eastAsia="id-ID"/>
              </w:rPr>
            </w:pPr>
          </w:p>
        </w:tc>
      </w:tr>
    </w:tbl>
    <w:p w14:paraId="208FDAAA" w14:textId="77777777" w:rsidR="00540601" w:rsidRPr="00306435" w:rsidRDefault="00540601" w:rsidP="00345291">
      <w:pPr>
        <w:spacing w:after="0"/>
        <w:jc w:val="center"/>
        <w:rPr>
          <w:rFonts w:ascii="Bookman Old Style" w:hAnsi="Bookman Old Style"/>
          <w:b/>
          <w:sz w:val="24"/>
          <w:szCs w:val="24"/>
        </w:rPr>
      </w:pPr>
    </w:p>
    <w:tbl>
      <w:tblPr>
        <w:tblW w:w="15026" w:type="dxa"/>
        <w:tblInd w:w="562" w:type="dxa"/>
        <w:tblLayout w:type="fixed"/>
        <w:tblLook w:val="04A0" w:firstRow="1" w:lastRow="0" w:firstColumn="1" w:lastColumn="0" w:noHBand="0" w:noVBand="1"/>
      </w:tblPr>
      <w:tblGrid>
        <w:gridCol w:w="1878"/>
        <w:gridCol w:w="1878"/>
        <w:gridCol w:w="1878"/>
        <w:gridCol w:w="1879"/>
        <w:gridCol w:w="1878"/>
        <w:gridCol w:w="1666"/>
        <w:gridCol w:w="1878"/>
        <w:gridCol w:w="2091"/>
      </w:tblGrid>
      <w:tr w:rsidR="00144B21" w:rsidRPr="00306435" w14:paraId="203F01D5" w14:textId="77777777" w:rsidTr="00040CF3">
        <w:trPr>
          <w:trHeight w:val="58"/>
        </w:trPr>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46CCC"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Nama Pegawai</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EB211"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Tempat Lahir</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1F57D"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Tanggal Lahir</w:t>
            </w:r>
          </w:p>
        </w:tc>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3A8E9"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Jenis Kelamin</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3A6B9"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Kewarga-negaraan</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FC3E5"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Nomor Telepon</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B2D58"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 xml:space="preserve">Alamat Sesuai Identitas </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733E7"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val="fr-FR" w:eastAsia="id-ID"/>
              </w:rPr>
              <w:t>Alamat Rumah Saat Ini/Domisili</w:t>
            </w:r>
          </w:p>
        </w:tc>
      </w:tr>
      <w:tr w:rsidR="00144B21" w:rsidRPr="00306435" w14:paraId="24BA7CAD" w14:textId="77777777" w:rsidTr="00144B21">
        <w:trPr>
          <w:trHeight w:val="58"/>
        </w:trPr>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604D9"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IX</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4C2B6"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E9DB4"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XI</w:t>
            </w:r>
          </w:p>
        </w:tc>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4D736"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XII</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0FDC4"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XIII</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44F86"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XIV</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BA351"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XV</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539E2"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XVI</w:t>
            </w:r>
          </w:p>
        </w:tc>
      </w:tr>
      <w:tr w:rsidR="00144B21" w:rsidRPr="00306435" w14:paraId="76EFC602" w14:textId="77777777" w:rsidTr="00144B21">
        <w:trPr>
          <w:trHeight w:val="58"/>
        </w:trPr>
        <w:tc>
          <w:tcPr>
            <w:tcW w:w="1878" w:type="dxa"/>
            <w:tcBorders>
              <w:top w:val="single" w:sz="4" w:space="0" w:color="auto"/>
              <w:left w:val="single" w:sz="4" w:space="0" w:color="auto"/>
              <w:bottom w:val="single" w:sz="4" w:space="0" w:color="auto"/>
              <w:right w:val="single" w:sz="4" w:space="0" w:color="auto"/>
            </w:tcBorders>
            <w:vAlign w:val="center"/>
          </w:tcPr>
          <w:p w14:paraId="214DD011" w14:textId="77777777" w:rsidR="00540601" w:rsidRPr="00306435" w:rsidRDefault="00540601" w:rsidP="00345291">
            <w:pPr>
              <w:spacing w:before="40" w:after="40"/>
              <w:rPr>
                <w:rFonts w:ascii="Bookman Old Style" w:hAnsi="Bookman Old Style" w:cs="Arial"/>
                <w:sz w:val="24"/>
                <w:szCs w:val="24"/>
                <w:lang w:eastAsia="id-ID"/>
              </w:rPr>
            </w:pPr>
          </w:p>
          <w:p w14:paraId="7E2A6EE2"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single" w:sz="4" w:space="0" w:color="auto"/>
              <w:bottom w:val="single" w:sz="4" w:space="0" w:color="auto"/>
              <w:right w:val="single" w:sz="4" w:space="0" w:color="auto"/>
            </w:tcBorders>
          </w:tcPr>
          <w:p w14:paraId="3CECE1F1" w14:textId="77777777" w:rsidR="00540601" w:rsidRPr="00306435" w:rsidRDefault="00540601" w:rsidP="00345291">
            <w:pPr>
              <w:spacing w:before="40" w:after="40"/>
              <w:rPr>
                <w:rFonts w:ascii="Bookman Old Style" w:hAnsi="Bookman Old Style"/>
                <w:sz w:val="24"/>
                <w:szCs w:val="24"/>
              </w:rPr>
            </w:pPr>
          </w:p>
          <w:p w14:paraId="66A4AE8B"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single" w:sz="4" w:space="0" w:color="auto"/>
              <w:bottom w:val="single" w:sz="4" w:space="0" w:color="auto"/>
              <w:right w:val="single" w:sz="4" w:space="0" w:color="auto"/>
            </w:tcBorders>
          </w:tcPr>
          <w:p w14:paraId="56C8FC16" w14:textId="77777777" w:rsidR="00540601" w:rsidRPr="00306435" w:rsidRDefault="00540601" w:rsidP="00345291">
            <w:pPr>
              <w:spacing w:before="40" w:after="40"/>
              <w:rPr>
                <w:rFonts w:ascii="Bookman Old Style" w:hAnsi="Bookman Old Style" w:cs="Arial"/>
                <w:sz w:val="24"/>
                <w:szCs w:val="24"/>
                <w:lang w:eastAsia="id-ID"/>
              </w:rPr>
            </w:pPr>
          </w:p>
        </w:tc>
        <w:tc>
          <w:tcPr>
            <w:tcW w:w="1879" w:type="dxa"/>
            <w:tcBorders>
              <w:top w:val="single" w:sz="4" w:space="0" w:color="auto"/>
              <w:left w:val="single" w:sz="4" w:space="0" w:color="auto"/>
              <w:bottom w:val="single" w:sz="4" w:space="0" w:color="auto"/>
              <w:right w:val="single" w:sz="4" w:space="0" w:color="auto"/>
            </w:tcBorders>
            <w:vAlign w:val="center"/>
          </w:tcPr>
          <w:p w14:paraId="777BBFEA"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single" w:sz="4" w:space="0" w:color="auto"/>
              <w:bottom w:val="single" w:sz="4" w:space="0" w:color="auto"/>
              <w:right w:val="single" w:sz="4" w:space="0" w:color="auto"/>
            </w:tcBorders>
            <w:vAlign w:val="center"/>
          </w:tcPr>
          <w:p w14:paraId="617E71BC" w14:textId="77777777" w:rsidR="00540601" w:rsidRPr="00306435" w:rsidRDefault="00540601" w:rsidP="00345291">
            <w:pPr>
              <w:spacing w:before="40" w:after="40"/>
              <w:rPr>
                <w:rFonts w:ascii="Bookman Old Style" w:hAnsi="Bookman Old Style" w:cs="Arial"/>
                <w:sz w:val="24"/>
                <w:szCs w:val="24"/>
                <w:lang w:eastAsia="id-ID"/>
              </w:rPr>
            </w:pPr>
          </w:p>
        </w:tc>
        <w:tc>
          <w:tcPr>
            <w:tcW w:w="1666" w:type="dxa"/>
            <w:tcBorders>
              <w:top w:val="single" w:sz="4" w:space="0" w:color="auto"/>
              <w:left w:val="single" w:sz="4" w:space="0" w:color="auto"/>
              <w:bottom w:val="single" w:sz="4" w:space="0" w:color="auto"/>
              <w:right w:val="single" w:sz="4" w:space="0" w:color="auto"/>
            </w:tcBorders>
            <w:vAlign w:val="center"/>
          </w:tcPr>
          <w:p w14:paraId="4ADE31B5" w14:textId="77777777" w:rsidR="00540601" w:rsidRPr="00306435" w:rsidRDefault="00540601" w:rsidP="00345291">
            <w:pPr>
              <w:spacing w:before="40" w:after="40"/>
              <w:rPr>
                <w:rFonts w:ascii="Bookman Old Style" w:hAnsi="Bookman Old Style" w:cs="Arial"/>
                <w:sz w:val="24"/>
                <w:szCs w:val="24"/>
                <w:lang w:eastAsia="id-ID"/>
              </w:rPr>
            </w:pPr>
          </w:p>
        </w:tc>
        <w:tc>
          <w:tcPr>
            <w:tcW w:w="1878" w:type="dxa"/>
            <w:tcBorders>
              <w:top w:val="single" w:sz="4" w:space="0" w:color="auto"/>
              <w:left w:val="single" w:sz="4" w:space="0" w:color="auto"/>
              <w:bottom w:val="single" w:sz="4" w:space="0" w:color="auto"/>
              <w:right w:val="single" w:sz="4" w:space="0" w:color="auto"/>
            </w:tcBorders>
            <w:vAlign w:val="center"/>
          </w:tcPr>
          <w:p w14:paraId="4925C29F" w14:textId="77777777" w:rsidR="00540601" w:rsidRPr="00306435" w:rsidRDefault="00540601" w:rsidP="00345291">
            <w:pPr>
              <w:spacing w:before="40" w:after="40"/>
              <w:rPr>
                <w:rFonts w:ascii="Bookman Old Style" w:hAnsi="Bookman Old Style" w:cs="Arial"/>
                <w:sz w:val="24"/>
                <w:szCs w:val="24"/>
                <w:lang w:eastAsia="id-ID"/>
              </w:rPr>
            </w:pPr>
          </w:p>
        </w:tc>
        <w:tc>
          <w:tcPr>
            <w:tcW w:w="2091" w:type="dxa"/>
            <w:tcBorders>
              <w:top w:val="single" w:sz="4" w:space="0" w:color="auto"/>
              <w:left w:val="single" w:sz="4" w:space="0" w:color="auto"/>
              <w:bottom w:val="single" w:sz="4" w:space="0" w:color="auto"/>
              <w:right w:val="single" w:sz="4" w:space="0" w:color="auto"/>
            </w:tcBorders>
          </w:tcPr>
          <w:p w14:paraId="48A82DBF" w14:textId="77777777" w:rsidR="00540601" w:rsidRPr="00306435" w:rsidRDefault="00540601" w:rsidP="00345291">
            <w:pPr>
              <w:spacing w:before="40" w:after="40"/>
              <w:rPr>
                <w:rFonts w:ascii="Bookman Old Style" w:hAnsi="Bookman Old Style" w:cs="Arial"/>
                <w:sz w:val="24"/>
                <w:szCs w:val="24"/>
                <w:lang w:eastAsia="id-ID"/>
              </w:rPr>
            </w:pPr>
          </w:p>
        </w:tc>
      </w:tr>
    </w:tbl>
    <w:p w14:paraId="678C41D2" w14:textId="77777777" w:rsidR="00540601" w:rsidRPr="00306435" w:rsidRDefault="00540601" w:rsidP="00345291">
      <w:pPr>
        <w:spacing w:after="0"/>
        <w:jc w:val="center"/>
        <w:rPr>
          <w:rFonts w:ascii="Bookman Old Style" w:hAnsi="Bookman Old Style"/>
          <w:b/>
          <w:sz w:val="24"/>
          <w:szCs w:val="24"/>
        </w:rPr>
      </w:pPr>
    </w:p>
    <w:tbl>
      <w:tblPr>
        <w:tblW w:w="14998" w:type="dxa"/>
        <w:tblInd w:w="562" w:type="dxa"/>
        <w:tblLayout w:type="fixed"/>
        <w:tblLook w:val="04A0" w:firstRow="1" w:lastRow="0" w:firstColumn="1" w:lastColumn="0" w:noHBand="0" w:noVBand="1"/>
      </w:tblPr>
      <w:tblGrid>
        <w:gridCol w:w="1502"/>
        <w:gridCol w:w="1503"/>
        <w:gridCol w:w="1502"/>
        <w:gridCol w:w="1730"/>
        <w:gridCol w:w="1276"/>
        <w:gridCol w:w="1502"/>
        <w:gridCol w:w="1333"/>
        <w:gridCol w:w="1502"/>
        <w:gridCol w:w="1503"/>
        <w:gridCol w:w="1645"/>
      </w:tblGrid>
      <w:tr w:rsidR="00144B21" w:rsidRPr="00306435" w14:paraId="2E30B061" w14:textId="77777777" w:rsidTr="00040CF3">
        <w:trPr>
          <w:trHeight w:val="58"/>
        </w:trPr>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60250"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Jenjang Pendidikan</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3758D"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Program Studi</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18ECB"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sz w:val="24"/>
                <w:szCs w:val="24"/>
                <w:lang w:eastAsia="id-ID"/>
              </w:rPr>
              <w:t>Status Tenaga Kerja</w:t>
            </w:r>
          </w:p>
        </w:tc>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FE328" w14:textId="77777777" w:rsidR="00540601" w:rsidRPr="00306435" w:rsidRDefault="00540601" w:rsidP="00345291">
            <w:pPr>
              <w:spacing w:before="40" w:after="40"/>
              <w:jc w:val="center"/>
              <w:rPr>
                <w:rFonts w:ascii="Bookman Old Style" w:hAnsi="Bookman Old Style"/>
                <w:b/>
                <w:sz w:val="24"/>
                <w:szCs w:val="24"/>
              </w:rPr>
            </w:pPr>
            <w:r w:rsidRPr="00306435">
              <w:rPr>
                <w:rFonts w:ascii="Bookman Old Style" w:hAnsi="Bookman Old Style" w:cs="Arial"/>
                <w:b/>
                <w:sz w:val="24"/>
                <w:szCs w:val="24"/>
                <w:lang w:eastAsia="id-ID"/>
              </w:rPr>
              <w:t>Status Kepegawaian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A2E1A"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b/>
                <w:bCs/>
                <w:sz w:val="24"/>
                <w:szCs w:val="24"/>
              </w:rPr>
              <w:t>Jabatan</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77A9C"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bCs/>
                <w:sz w:val="24"/>
                <w:szCs w:val="24"/>
                <w:lang w:eastAsia="id-ID"/>
              </w:rPr>
              <w:t>Keterangan Jabatan</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75A03"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bCs/>
                <w:sz w:val="24"/>
                <w:szCs w:val="24"/>
                <w:lang w:eastAsia="id-ID"/>
              </w:rPr>
              <w:t>Bidang Tugas</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4E66E"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bCs/>
                <w:sz w:val="24"/>
                <w:szCs w:val="24"/>
                <w:lang w:eastAsia="id-ID"/>
              </w:rPr>
              <w:t>Keterangan Bidang Tugas</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8E36D"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bCs/>
                <w:sz w:val="24"/>
                <w:szCs w:val="24"/>
                <w:lang w:eastAsia="id-ID"/>
              </w:rPr>
              <w:t>Tanggal Mulai Bekerja di Bank</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9A1CA" w14:textId="77777777" w:rsidR="00540601" w:rsidRPr="00306435" w:rsidRDefault="00540601" w:rsidP="00345291">
            <w:pPr>
              <w:spacing w:before="40" w:after="40"/>
              <w:jc w:val="center"/>
              <w:rPr>
                <w:rFonts w:ascii="Bookman Old Style" w:hAnsi="Bookman Old Style" w:cs="Arial"/>
                <w:b/>
                <w:sz w:val="24"/>
                <w:szCs w:val="24"/>
                <w:lang w:eastAsia="id-ID"/>
              </w:rPr>
            </w:pPr>
            <w:r w:rsidRPr="00306435">
              <w:rPr>
                <w:rFonts w:ascii="Bookman Old Style" w:hAnsi="Bookman Old Style" w:cs="Arial"/>
                <w:b/>
                <w:bCs/>
                <w:sz w:val="24"/>
                <w:szCs w:val="24"/>
                <w:lang w:eastAsia="id-ID"/>
              </w:rPr>
              <w:t>Pelanggaran Internal Bank</w:t>
            </w:r>
          </w:p>
        </w:tc>
      </w:tr>
      <w:tr w:rsidR="00540601" w:rsidRPr="00306435" w14:paraId="28C9C4F0" w14:textId="77777777" w:rsidTr="00144B21">
        <w:trPr>
          <w:trHeight w:val="58"/>
        </w:trPr>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B4598"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XVII</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98F38"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XVIII</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81743"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XIX</w:t>
            </w:r>
          </w:p>
        </w:tc>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1167E"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XX</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8BF9C"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sz w:val="24"/>
                <w:szCs w:val="24"/>
              </w:rPr>
              <w:t>XXI</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B835D"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XXII</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B4966"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XXIII</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B93E3"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XXIV</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55064"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XXV</w:t>
            </w:r>
          </w:p>
        </w:tc>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9FFDF" w14:textId="77777777" w:rsidR="00540601" w:rsidRPr="00306435" w:rsidRDefault="00540601" w:rsidP="00345291">
            <w:pPr>
              <w:spacing w:before="40" w:after="40"/>
              <w:jc w:val="center"/>
              <w:rPr>
                <w:rFonts w:ascii="Bookman Old Style" w:hAnsi="Bookman Old Style" w:cs="Arial"/>
                <w:sz w:val="24"/>
                <w:szCs w:val="24"/>
                <w:lang w:eastAsia="id-ID"/>
              </w:rPr>
            </w:pPr>
            <w:r w:rsidRPr="00306435">
              <w:rPr>
                <w:rFonts w:ascii="Bookman Old Style" w:hAnsi="Bookman Old Style" w:cs="Arial"/>
                <w:sz w:val="24"/>
                <w:szCs w:val="24"/>
                <w:lang w:eastAsia="id-ID"/>
              </w:rPr>
              <w:t>XXVI</w:t>
            </w:r>
          </w:p>
        </w:tc>
      </w:tr>
      <w:tr w:rsidR="00540601" w:rsidRPr="00306435" w14:paraId="447073C1" w14:textId="77777777" w:rsidTr="00144B21">
        <w:trPr>
          <w:trHeight w:val="58"/>
        </w:trPr>
        <w:tc>
          <w:tcPr>
            <w:tcW w:w="1502" w:type="dxa"/>
            <w:tcBorders>
              <w:top w:val="single" w:sz="4" w:space="0" w:color="auto"/>
              <w:left w:val="single" w:sz="4" w:space="0" w:color="auto"/>
              <w:bottom w:val="single" w:sz="4" w:space="0" w:color="auto"/>
              <w:right w:val="single" w:sz="4" w:space="0" w:color="auto"/>
            </w:tcBorders>
            <w:vAlign w:val="center"/>
          </w:tcPr>
          <w:p w14:paraId="5F94E422" w14:textId="77777777" w:rsidR="00540601" w:rsidRPr="00306435" w:rsidRDefault="00540601" w:rsidP="00345291">
            <w:pPr>
              <w:spacing w:before="40" w:after="40"/>
              <w:rPr>
                <w:rFonts w:ascii="Bookman Old Style" w:hAnsi="Bookman Old Style"/>
                <w:sz w:val="24"/>
                <w:szCs w:val="24"/>
              </w:rPr>
            </w:pPr>
          </w:p>
          <w:p w14:paraId="2F05145F" w14:textId="77777777" w:rsidR="00540601" w:rsidRPr="00306435" w:rsidRDefault="00540601" w:rsidP="00345291">
            <w:pPr>
              <w:spacing w:before="40" w:after="40"/>
              <w:rPr>
                <w:rFonts w:ascii="Bookman Old Style" w:hAnsi="Bookman Old Style"/>
                <w:sz w:val="24"/>
                <w:szCs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70EB43DF" w14:textId="77777777" w:rsidR="00540601" w:rsidRPr="00306435" w:rsidRDefault="00540601" w:rsidP="00345291">
            <w:pPr>
              <w:spacing w:before="40" w:after="40"/>
              <w:rPr>
                <w:rFonts w:ascii="Bookman Old Style" w:hAnsi="Bookman Old Style"/>
                <w:sz w:val="24"/>
                <w:szCs w:val="24"/>
              </w:rPr>
            </w:pPr>
          </w:p>
        </w:tc>
        <w:tc>
          <w:tcPr>
            <w:tcW w:w="1502" w:type="dxa"/>
            <w:tcBorders>
              <w:top w:val="single" w:sz="4" w:space="0" w:color="auto"/>
              <w:left w:val="single" w:sz="4" w:space="0" w:color="auto"/>
              <w:bottom w:val="single" w:sz="4" w:space="0" w:color="auto"/>
              <w:right w:val="single" w:sz="4" w:space="0" w:color="auto"/>
            </w:tcBorders>
          </w:tcPr>
          <w:p w14:paraId="0C97A72B" w14:textId="77777777" w:rsidR="00540601" w:rsidRPr="00306435" w:rsidRDefault="00540601" w:rsidP="00345291">
            <w:pPr>
              <w:spacing w:before="40" w:after="40"/>
              <w:rPr>
                <w:rFonts w:ascii="Bookman Old Style" w:hAnsi="Bookman Old Style"/>
                <w:sz w:val="24"/>
                <w:szCs w:val="24"/>
              </w:rPr>
            </w:pPr>
          </w:p>
          <w:p w14:paraId="30F4D87D" w14:textId="77777777" w:rsidR="00540601" w:rsidRPr="00306435" w:rsidRDefault="00540601" w:rsidP="00345291">
            <w:pPr>
              <w:spacing w:before="40" w:after="40"/>
              <w:rPr>
                <w:rFonts w:ascii="Bookman Old Style" w:hAnsi="Bookman Old Style"/>
                <w:sz w:val="24"/>
                <w:szCs w:val="24"/>
              </w:rPr>
            </w:pPr>
          </w:p>
        </w:tc>
        <w:tc>
          <w:tcPr>
            <w:tcW w:w="1730" w:type="dxa"/>
            <w:tcBorders>
              <w:top w:val="single" w:sz="4" w:space="0" w:color="auto"/>
              <w:left w:val="single" w:sz="4" w:space="0" w:color="auto"/>
              <w:bottom w:val="single" w:sz="4" w:space="0" w:color="auto"/>
              <w:right w:val="single" w:sz="4" w:space="0" w:color="auto"/>
            </w:tcBorders>
          </w:tcPr>
          <w:p w14:paraId="3C221245" w14:textId="77777777" w:rsidR="00540601" w:rsidRPr="00306435" w:rsidRDefault="00540601" w:rsidP="00345291">
            <w:pPr>
              <w:spacing w:before="40" w:after="40"/>
              <w:rPr>
                <w:rFonts w:ascii="Bookman Old Style" w:hAnsi="Bookman Old Style"/>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23B943" w14:textId="77777777" w:rsidR="00540601" w:rsidRPr="00306435" w:rsidRDefault="00540601" w:rsidP="00345291">
            <w:pPr>
              <w:spacing w:before="40" w:after="40"/>
              <w:rPr>
                <w:rFonts w:ascii="Bookman Old Style" w:hAnsi="Bookman Old Style"/>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14:paraId="2F86EACD" w14:textId="77777777" w:rsidR="00540601" w:rsidRPr="00306435" w:rsidRDefault="00540601" w:rsidP="00345291">
            <w:pPr>
              <w:spacing w:before="40" w:after="40"/>
              <w:rPr>
                <w:rFonts w:ascii="Bookman Old Style" w:hAnsi="Bookman Old Style"/>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14:paraId="65EA7B70" w14:textId="77777777" w:rsidR="00540601" w:rsidRPr="00306435" w:rsidRDefault="00540601" w:rsidP="00345291">
            <w:pPr>
              <w:spacing w:before="40" w:after="40"/>
              <w:rPr>
                <w:rFonts w:ascii="Bookman Old Style" w:hAnsi="Bookman Old Style"/>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14:paraId="6F8E54AC" w14:textId="77777777" w:rsidR="00540601" w:rsidRPr="00306435" w:rsidRDefault="00540601" w:rsidP="00345291">
            <w:pPr>
              <w:spacing w:before="40" w:after="40"/>
              <w:rPr>
                <w:rFonts w:ascii="Bookman Old Style" w:hAnsi="Bookman Old Style"/>
                <w:sz w:val="24"/>
                <w:szCs w:val="24"/>
              </w:rPr>
            </w:pPr>
          </w:p>
        </w:tc>
        <w:tc>
          <w:tcPr>
            <w:tcW w:w="1503" w:type="dxa"/>
            <w:tcBorders>
              <w:top w:val="single" w:sz="4" w:space="0" w:color="auto"/>
              <w:left w:val="single" w:sz="4" w:space="0" w:color="auto"/>
              <w:bottom w:val="single" w:sz="4" w:space="0" w:color="auto"/>
              <w:right w:val="single" w:sz="4" w:space="0" w:color="auto"/>
            </w:tcBorders>
          </w:tcPr>
          <w:p w14:paraId="42533449" w14:textId="77777777" w:rsidR="00540601" w:rsidRPr="00306435" w:rsidRDefault="00540601" w:rsidP="00345291">
            <w:pPr>
              <w:spacing w:before="40" w:after="40"/>
              <w:rPr>
                <w:rFonts w:ascii="Bookman Old Style" w:hAnsi="Bookman Old Style"/>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14:paraId="0D099A48" w14:textId="77777777" w:rsidR="00540601" w:rsidRPr="00306435" w:rsidRDefault="00540601" w:rsidP="00345291">
            <w:pPr>
              <w:spacing w:before="40" w:after="40"/>
              <w:rPr>
                <w:rFonts w:ascii="Bookman Old Style" w:hAnsi="Bookman Old Style"/>
                <w:sz w:val="24"/>
                <w:szCs w:val="24"/>
              </w:rPr>
            </w:pPr>
          </w:p>
        </w:tc>
      </w:tr>
    </w:tbl>
    <w:p w14:paraId="2915846A" w14:textId="77777777" w:rsidR="00540601" w:rsidRPr="00306435" w:rsidRDefault="00540601" w:rsidP="00345291">
      <w:pPr>
        <w:pStyle w:val="5"/>
        <w:ind w:left="425"/>
      </w:pPr>
      <w:bookmarkStart w:id="70" w:name="_Toc520104172"/>
      <w:bookmarkStart w:id="71" w:name="_Toc520105157"/>
      <w:bookmarkStart w:id="72" w:name="_Toc526415814"/>
      <w:bookmarkStart w:id="73" w:name="_Toc527447762"/>
    </w:p>
    <w:p w14:paraId="39858D0E" w14:textId="77777777" w:rsidR="00540601" w:rsidRPr="00306435" w:rsidRDefault="00540601" w:rsidP="00345291">
      <w:pPr>
        <w:pStyle w:val="5"/>
        <w:rPr>
          <w:lang w:val="en-US"/>
        </w:rPr>
        <w:sectPr w:rsidR="00540601" w:rsidRPr="00306435" w:rsidSect="00E83EAB">
          <w:headerReference w:type="default" r:id="rId19"/>
          <w:pgSz w:w="18711" w:h="11907" w:orient="landscape" w:code="148"/>
          <w:pgMar w:top="1418" w:right="1701" w:bottom="1469" w:left="1418" w:header="709" w:footer="709" w:gutter="0"/>
          <w:cols w:space="708"/>
          <w:docGrid w:linePitch="360"/>
        </w:sectPr>
      </w:pPr>
    </w:p>
    <w:bookmarkEnd w:id="70"/>
    <w:bookmarkEnd w:id="71"/>
    <w:bookmarkEnd w:id="72"/>
    <w:bookmarkEnd w:id="73"/>
    <w:p w14:paraId="1ED7E541" w14:textId="77777777"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sz w:val="24"/>
          <w:szCs w:val="24"/>
        </w:rPr>
        <w:t xml:space="preserve">Laporan data pokok SDM </w:t>
      </w:r>
      <w:r w:rsidRPr="00306435">
        <w:rPr>
          <w:rFonts w:ascii="Bookman Old Style" w:hAnsi="Bookman Old Style"/>
          <w:sz w:val="24"/>
          <w:szCs w:val="24"/>
          <w:lang w:val="id-ID"/>
        </w:rPr>
        <w:t>d</w:t>
      </w:r>
      <w:r w:rsidRPr="00306435">
        <w:rPr>
          <w:rFonts w:ascii="Bookman Old Style" w:hAnsi="Bookman Old Style"/>
          <w:sz w:val="24"/>
          <w:szCs w:val="24"/>
        </w:rPr>
        <w:t xml:space="preserve">iisi dengan informasi mengenai data individu </w:t>
      </w:r>
      <w:r w:rsidRPr="00306435">
        <w:rPr>
          <w:rFonts w:ascii="Bookman Old Style" w:hAnsi="Bookman Old Style"/>
          <w:sz w:val="24"/>
          <w:szCs w:val="24"/>
          <w:lang w:val="id-ID"/>
        </w:rPr>
        <w:t xml:space="preserve">pegawai </w:t>
      </w:r>
      <w:r w:rsidRPr="00306435">
        <w:rPr>
          <w:rFonts w:ascii="Bookman Old Style" w:hAnsi="Bookman Old Style"/>
          <w:sz w:val="24"/>
          <w:szCs w:val="24"/>
        </w:rPr>
        <w:t xml:space="preserve">BUS yang aktif dan yang berhenti pada </w:t>
      </w:r>
      <w:r w:rsidRPr="00306435">
        <w:rPr>
          <w:rFonts w:ascii="Bookman Old Style" w:hAnsi="Bookman Old Style"/>
          <w:sz w:val="24"/>
          <w:szCs w:val="24"/>
          <w:lang w:val="id-ID"/>
        </w:rPr>
        <w:t>periode</w:t>
      </w:r>
      <w:r w:rsidRPr="00306435">
        <w:rPr>
          <w:rFonts w:ascii="Bookman Old Style" w:hAnsi="Bookman Old Style"/>
          <w:sz w:val="24"/>
          <w:szCs w:val="24"/>
        </w:rPr>
        <w:t xml:space="preserve"> Laporan. </w:t>
      </w:r>
    </w:p>
    <w:p w14:paraId="5B82A5D6" w14:textId="77777777"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sz w:val="24"/>
          <w:szCs w:val="24"/>
        </w:rPr>
        <w:t xml:space="preserve">Data individu SDM BUS yang dilaporkan mencakup pegawai tetap dan </w:t>
      </w:r>
      <w:r w:rsidRPr="00306435">
        <w:rPr>
          <w:rFonts w:ascii="Bookman Old Style" w:hAnsi="Bookman Old Style"/>
          <w:sz w:val="24"/>
          <w:szCs w:val="24"/>
          <w:lang w:val="id-ID"/>
        </w:rPr>
        <w:t xml:space="preserve">pegawai </w:t>
      </w:r>
      <w:r w:rsidRPr="00306435">
        <w:rPr>
          <w:rFonts w:ascii="Bookman Old Style" w:hAnsi="Bookman Old Style"/>
          <w:sz w:val="24"/>
          <w:szCs w:val="24"/>
        </w:rPr>
        <w:t>tidak tetap</w:t>
      </w:r>
      <w:r w:rsidRPr="00306435">
        <w:rPr>
          <w:rFonts w:ascii="Bookman Old Style" w:hAnsi="Bookman Old Style"/>
          <w:sz w:val="24"/>
          <w:szCs w:val="24"/>
          <w:lang w:val="id-ID"/>
        </w:rPr>
        <w:t>.</w:t>
      </w:r>
    </w:p>
    <w:p w14:paraId="3E20D790" w14:textId="77777777"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sz w:val="24"/>
          <w:szCs w:val="24"/>
        </w:rPr>
        <w:t>Contoh:</w:t>
      </w:r>
    </w:p>
    <w:p w14:paraId="0CFA7A78" w14:textId="77777777"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iCs/>
          <w:sz w:val="24"/>
          <w:szCs w:val="24"/>
          <w:lang w:val="en-ID"/>
        </w:rPr>
        <w:t xml:space="preserve">Pegawai tidak tetap </w:t>
      </w:r>
      <w:r w:rsidRPr="00306435">
        <w:rPr>
          <w:rFonts w:ascii="Bookman Old Style" w:hAnsi="Bookman Old Style"/>
          <w:sz w:val="24"/>
          <w:szCs w:val="24"/>
        </w:rPr>
        <w:t>yaitu</w:t>
      </w:r>
      <w:r w:rsidRPr="00306435">
        <w:rPr>
          <w:rFonts w:ascii="Bookman Old Style" w:hAnsi="Bookman Old Style"/>
          <w:iCs/>
          <w:sz w:val="24"/>
          <w:szCs w:val="24"/>
        </w:rPr>
        <w:t xml:space="preserve"> pegawai yang langsung dikontrak oleh </w:t>
      </w:r>
      <w:r w:rsidRPr="00306435">
        <w:rPr>
          <w:rFonts w:ascii="Bookman Old Style" w:hAnsi="Bookman Old Style"/>
          <w:sz w:val="24"/>
          <w:szCs w:val="24"/>
        </w:rPr>
        <w:t>BUS</w:t>
      </w:r>
      <w:r w:rsidRPr="00306435">
        <w:rPr>
          <w:rFonts w:ascii="Bookman Old Style" w:hAnsi="Bookman Old Style"/>
          <w:iCs/>
          <w:sz w:val="24"/>
          <w:szCs w:val="24"/>
        </w:rPr>
        <w:t xml:space="preserve"> dalam waktu tertentu.</w:t>
      </w:r>
      <w:r w:rsidRPr="00306435">
        <w:rPr>
          <w:rFonts w:ascii="Bookman Old Style" w:eastAsia="Times New Roman" w:hAnsi="Bookman Old Style"/>
          <w:iCs/>
          <w:sz w:val="24"/>
          <w:szCs w:val="24"/>
        </w:rPr>
        <w:t xml:space="preserve"> </w:t>
      </w:r>
      <w:r w:rsidRPr="00306435">
        <w:rPr>
          <w:rFonts w:ascii="Bookman Old Style" w:hAnsi="Bookman Old Style"/>
          <w:sz w:val="24"/>
          <w:szCs w:val="24"/>
        </w:rPr>
        <w:t xml:space="preserve">Pegawai ini tidak termasuk pegawai </w:t>
      </w:r>
      <w:r w:rsidRPr="00306435">
        <w:rPr>
          <w:rFonts w:ascii="Bookman Old Style" w:hAnsi="Bookman Old Style"/>
          <w:i/>
          <w:iCs/>
          <w:sz w:val="24"/>
          <w:szCs w:val="24"/>
        </w:rPr>
        <w:t>outsourcing</w:t>
      </w:r>
      <w:r w:rsidRPr="00306435">
        <w:rPr>
          <w:rFonts w:ascii="Bookman Old Style" w:hAnsi="Bookman Old Style"/>
          <w:sz w:val="24"/>
          <w:szCs w:val="24"/>
        </w:rPr>
        <w:t xml:space="preserve"> yang dikelola oleh pihak ketiga atau perusahaan penyedia jasa tenaga kerja.</w:t>
      </w:r>
    </w:p>
    <w:p w14:paraId="00390831" w14:textId="77777777"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sz w:val="24"/>
          <w:szCs w:val="24"/>
          <w:lang w:val="id-ID"/>
        </w:rPr>
        <w:t xml:space="preserve">Data pokok untuk direksi, dewan komisaris, </w:t>
      </w:r>
      <w:r w:rsidRPr="00306435">
        <w:rPr>
          <w:rFonts w:ascii="Bookman Old Style" w:hAnsi="Bookman Old Style"/>
          <w:sz w:val="24"/>
          <w:szCs w:val="24"/>
        </w:rPr>
        <w:t xml:space="preserve">DPS, </w:t>
      </w:r>
      <w:r w:rsidRPr="00306435">
        <w:rPr>
          <w:rFonts w:ascii="Bookman Old Style" w:hAnsi="Bookman Old Style"/>
          <w:sz w:val="24"/>
          <w:szCs w:val="24"/>
          <w:lang w:val="id-ID"/>
        </w:rPr>
        <w:t xml:space="preserve">dan </w:t>
      </w:r>
      <w:r w:rsidRPr="00306435">
        <w:rPr>
          <w:rFonts w:ascii="Bookman Old Style" w:hAnsi="Bookman Old Style"/>
          <w:sz w:val="24"/>
          <w:szCs w:val="24"/>
        </w:rPr>
        <w:t>PE</w:t>
      </w:r>
      <w:r w:rsidRPr="00306435">
        <w:rPr>
          <w:rFonts w:ascii="Bookman Old Style" w:hAnsi="Bookman Old Style"/>
          <w:sz w:val="24"/>
          <w:szCs w:val="24"/>
          <w:lang w:val="id-ID"/>
        </w:rPr>
        <w:t xml:space="preserve"> dilaporkan secara bulanan dalam Tabel 1a, sedangkan data pokok untuk pejabat 2 (dua) tingkat di bawah direksi</w:t>
      </w:r>
      <w:r w:rsidRPr="00306435">
        <w:rPr>
          <w:rFonts w:ascii="Bookman Old Style" w:hAnsi="Bookman Old Style"/>
          <w:sz w:val="24"/>
          <w:szCs w:val="24"/>
        </w:rPr>
        <w:t xml:space="preserve"> yang tidak termasuk PE</w:t>
      </w:r>
      <w:r w:rsidRPr="00306435">
        <w:rPr>
          <w:rFonts w:ascii="Bookman Old Style" w:hAnsi="Bookman Old Style"/>
          <w:sz w:val="24"/>
          <w:szCs w:val="24"/>
          <w:lang w:val="id-ID"/>
        </w:rPr>
        <w:t xml:space="preserve"> sampai dengan pegawai tingkat staf dilaporkan secara semesteran dalam Tabel 1b.  </w:t>
      </w:r>
    </w:p>
    <w:p w14:paraId="26FBF4ED" w14:textId="77777777"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sz w:val="24"/>
          <w:szCs w:val="24"/>
          <w:lang w:val="id-ID"/>
        </w:rPr>
        <w:t xml:space="preserve">Contoh informasi yang dicantumkan untuk pegawai yang berhenti </w:t>
      </w:r>
      <w:r w:rsidRPr="00306435">
        <w:rPr>
          <w:rFonts w:ascii="Bookman Old Style" w:hAnsi="Bookman Old Style"/>
          <w:sz w:val="24"/>
          <w:szCs w:val="24"/>
        </w:rPr>
        <w:t>pada</w:t>
      </w:r>
      <w:r w:rsidRPr="00306435">
        <w:rPr>
          <w:rFonts w:ascii="Bookman Old Style" w:hAnsi="Bookman Old Style"/>
          <w:sz w:val="24"/>
          <w:szCs w:val="24"/>
          <w:lang w:val="id-ID"/>
        </w:rPr>
        <w:t xml:space="preserve"> periode </w:t>
      </w:r>
      <w:r w:rsidRPr="00306435">
        <w:rPr>
          <w:rFonts w:ascii="Bookman Old Style" w:hAnsi="Bookman Old Style"/>
          <w:sz w:val="24"/>
          <w:szCs w:val="24"/>
        </w:rPr>
        <w:t>L</w:t>
      </w:r>
      <w:r w:rsidRPr="00306435">
        <w:rPr>
          <w:rFonts w:ascii="Bookman Old Style" w:hAnsi="Bookman Old Style"/>
          <w:sz w:val="24"/>
          <w:szCs w:val="24"/>
          <w:lang w:val="id-ID"/>
        </w:rPr>
        <w:t xml:space="preserve">aporan </w:t>
      </w:r>
      <w:r w:rsidRPr="00306435">
        <w:rPr>
          <w:rFonts w:ascii="Bookman Old Style" w:hAnsi="Bookman Old Style"/>
          <w:sz w:val="24"/>
          <w:szCs w:val="24"/>
        </w:rPr>
        <w:t>yaitu</w:t>
      </w:r>
      <w:r w:rsidRPr="00306435">
        <w:rPr>
          <w:rFonts w:ascii="Bookman Old Style" w:hAnsi="Bookman Old Style"/>
          <w:sz w:val="24"/>
          <w:szCs w:val="24"/>
          <w:lang w:val="id-ID"/>
        </w:rPr>
        <w:t xml:space="preserve"> sebagai berikut:</w:t>
      </w:r>
    </w:p>
    <w:p w14:paraId="2AEFF99F" w14:textId="0D8905B8" w:rsidR="00540601" w:rsidRPr="00306435" w:rsidRDefault="00540601" w:rsidP="00345291">
      <w:pPr>
        <w:spacing w:after="0"/>
        <w:jc w:val="both"/>
        <w:rPr>
          <w:rFonts w:ascii="Bookman Old Style" w:hAnsi="Bookman Old Style"/>
          <w:sz w:val="24"/>
          <w:szCs w:val="24"/>
        </w:rPr>
      </w:pPr>
      <w:r w:rsidRPr="00306435">
        <w:rPr>
          <w:rFonts w:ascii="Bookman Old Style" w:hAnsi="Bookman Old Style"/>
          <w:sz w:val="24"/>
          <w:szCs w:val="24"/>
        </w:rPr>
        <w:t>Pada tanggal 28 November 2021 pegawai atas nama Budi (PE), Wati</w:t>
      </w:r>
      <w:r w:rsidRPr="00306435">
        <w:rPr>
          <w:rFonts w:ascii="Bookman Old Style" w:hAnsi="Bookman Old Style"/>
          <w:sz w:val="24"/>
          <w:szCs w:val="24"/>
          <w:lang w:val="id-ID"/>
        </w:rPr>
        <w:t xml:space="preserve"> (</w:t>
      </w:r>
      <w:r w:rsidRPr="00306435">
        <w:rPr>
          <w:rFonts w:ascii="Bookman Old Style" w:hAnsi="Bookman Old Style"/>
          <w:sz w:val="24"/>
          <w:szCs w:val="24"/>
        </w:rPr>
        <w:t>s</w:t>
      </w:r>
      <w:r w:rsidRPr="00306435">
        <w:rPr>
          <w:rFonts w:ascii="Bookman Old Style" w:hAnsi="Bookman Old Style"/>
          <w:sz w:val="24"/>
          <w:szCs w:val="24"/>
          <w:lang w:val="id-ID"/>
        </w:rPr>
        <w:t>taf), dan Ani (</w:t>
      </w:r>
      <w:r w:rsidRPr="00306435">
        <w:rPr>
          <w:rFonts w:ascii="Bookman Old Style" w:hAnsi="Bookman Old Style"/>
          <w:sz w:val="24"/>
          <w:szCs w:val="24"/>
        </w:rPr>
        <w:t>s</w:t>
      </w:r>
      <w:r w:rsidRPr="00306435">
        <w:rPr>
          <w:rFonts w:ascii="Bookman Old Style" w:hAnsi="Bookman Old Style"/>
          <w:sz w:val="24"/>
          <w:szCs w:val="24"/>
          <w:lang w:val="id-ID"/>
        </w:rPr>
        <w:t xml:space="preserve">taf) berhenti dari PT Bank </w:t>
      </w:r>
      <w:r w:rsidRPr="00306435">
        <w:rPr>
          <w:rFonts w:ascii="Bookman Old Style" w:hAnsi="Bookman Old Style"/>
          <w:sz w:val="24"/>
          <w:szCs w:val="24"/>
        </w:rPr>
        <w:t>“</w:t>
      </w:r>
      <w:r w:rsidRPr="00306435">
        <w:rPr>
          <w:rFonts w:ascii="Bookman Old Style" w:hAnsi="Bookman Old Style"/>
          <w:sz w:val="24"/>
          <w:szCs w:val="24"/>
          <w:lang w:val="id-ID"/>
        </w:rPr>
        <w:t>ABC</w:t>
      </w:r>
      <w:r w:rsidRPr="00306435">
        <w:rPr>
          <w:rFonts w:ascii="Bookman Old Style" w:hAnsi="Bookman Old Style"/>
          <w:sz w:val="24"/>
          <w:szCs w:val="24"/>
        </w:rPr>
        <w:t>”</w:t>
      </w:r>
      <w:r w:rsidRPr="00306435">
        <w:rPr>
          <w:rFonts w:ascii="Bookman Old Style" w:hAnsi="Bookman Old Style"/>
          <w:sz w:val="24"/>
          <w:szCs w:val="24"/>
          <w:lang w:val="id-ID"/>
        </w:rPr>
        <w:t xml:space="preserve">, informasi atas nama Budi (PE) dilaporkan di Tabel 1a posisi </w:t>
      </w:r>
      <w:r w:rsidRPr="00306435">
        <w:rPr>
          <w:rFonts w:ascii="Bookman Old Style" w:hAnsi="Bookman Old Style"/>
          <w:sz w:val="24"/>
          <w:szCs w:val="24"/>
        </w:rPr>
        <w:t xml:space="preserve">data November 2021 </w:t>
      </w:r>
      <w:r w:rsidRPr="00306435">
        <w:rPr>
          <w:rFonts w:ascii="Bookman Old Style" w:hAnsi="Bookman Old Style"/>
          <w:sz w:val="24"/>
          <w:szCs w:val="24"/>
          <w:lang w:val="id-ID"/>
        </w:rPr>
        <w:t>(pelaporan bulanan) dan atas nama Wati (</w:t>
      </w:r>
      <w:r w:rsidRPr="00306435">
        <w:rPr>
          <w:rFonts w:ascii="Bookman Old Style" w:hAnsi="Bookman Old Style"/>
          <w:sz w:val="24"/>
          <w:szCs w:val="24"/>
        </w:rPr>
        <w:t>s</w:t>
      </w:r>
      <w:r w:rsidRPr="00306435">
        <w:rPr>
          <w:rFonts w:ascii="Bookman Old Style" w:hAnsi="Bookman Old Style"/>
          <w:sz w:val="24"/>
          <w:szCs w:val="24"/>
          <w:lang w:val="id-ID"/>
        </w:rPr>
        <w:t>taf), dan Ani (</w:t>
      </w:r>
      <w:r w:rsidRPr="00306435">
        <w:rPr>
          <w:rFonts w:ascii="Bookman Old Style" w:hAnsi="Bookman Old Style"/>
          <w:sz w:val="24"/>
          <w:szCs w:val="24"/>
        </w:rPr>
        <w:t>s</w:t>
      </w:r>
      <w:r w:rsidRPr="00306435">
        <w:rPr>
          <w:rFonts w:ascii="Bookman Old Style" w:hAnsi="Bookman Old Style"/>
          <w:sz w:val="24"/>
          <w:szCs w:val="24"/>
          <w:lang w:val="id-ID"/>
        </w:rPr>
        <w:t xml:space="preserve">taf) dilaporkan di Tabel 1b posisi </w:t>
      </w:r>
      <w:r w:rsidRPr="00306435">
        <w:rPr>
          <w:rFonts w:ascii="Bookman Old Style" w:hAnsi="Bookman Old Style"/>
          <w:sz w:val="24"/>
          <w:szCs w:val="24"/>
        </w:rPr>
        <w:t>data</w:t>
      </w:r>
      <w:r w:rsidRPr="00306435">
        <w:rPr>
          <w:rFonts w:ascii="Bookman Old Style" w:hAnsi="Bookman Old Style"/>
          <w:sz w:val="24"/>
          <w:szCs w:val="24"/>
          <w:lang w:val="id-ID"/>
        </w:rPr>
        <w:t xml:space="preserve"> Desember 202</w:t>
      </w:r>
      <w:r w:rsidRPr="00306435">
        <w:rPr>
          <w:rFonts w:ascii="Bookman Old Style" w:hAnsi="Bookman Old Style"/>
          <w:sz w:val="24"/>
          <w:szCs w:val="24"/>
        </w:rPr>
        <w:t>1</w:t>
      </w:r>
      <w:r w:rsidRPr="00306435">
        <w:rPr>
          <w:rFonts w:ascii="Bookman Old Style" w:hAnsi="Bookman Old Style"/>
          <w:sz w:val="24"/>
          <w:szCs w:val="24"/>
          <w:lang w:val="id-ID"/>
        </w:rPr>
        <w:t xml:space="preserve"> (pelaporan semesteran).</w:t>
      </w:r>
    </w:p>
    <w:p w14:paraId="5348229A" w14:textId="77777777" w:rsidR="00540601" w:rsidRPr="00306435" w:rsidRDefault="00540601" w:rsidP="00345291">
      <w:pPr>
        <w:pStyle w:val="ListParagraph"/>
        <w:spacing w:after="0"/>
        <w:ind w:left="2268"/>
        <w:contextualSpacing w:val="0"/>
        <w:jc w:val="both"/>
        <w:rPr>
          <w:rFonts w:ascii="Bookman Old Style" w:hAnsi="Bookman Old Style"/>
          <w:bCs/>
          <w:sz w:val="24"/>
          <w:szCs w:val="24"/>
        </w:rPr>
      </w:pPr>
    </w:p>
    <w:p w14:paraId="11643F9F" w14:textId="77777777" w:rsidR="0054060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Status Data</w:t>
      </w:r>
    </w:p>
    <w:p w14:paraId="4DE969CA" w14:textId="77777777" w:rsidR="00540601" w:rsidRPr="00306435" w:rsidRDefault="00540601" w:rsidP="002E17CC">
      <w:pPr>
        <w:pStyle w:val="ListParagraph"/>
        <w:numPr>
          <w:ilvl w:val="0"/>
          <w:numId w:val="114"/>
        </w:numPr>
        <w:tabs>
          <w:tab w:val="left" w:pos="1701"/>
        </w:tabs>
        <w:spacing w:after="0"/>
        <w:ind w:left="1134" w:hanging="567"/>
        <w:contextualSpacing w:val="0"/>
        <w:jc w:val="both"/>
        <w:rPr>
          <w:rFonts w:ascii="Bookman Old Style" w:hAnsi="Bookman Old Style" w:cs="Bookman Old Style"/>
          <w:iCs/>
          <w:sz w:val="24"/>
          <w:szCs w:val="24"/>
        </w:rPr>
      </w:pPr>
      <w:r w:rsidRPr="00306435">
        <w:rPr>
          <w:rFonts w:ascii="Bookman Old Style" w:hAnsi="Bookman Old Style" w:cs="Bookman Old Style"/>
          <w:sz w:val="24"/>
          <w:szCs w:val="24"/>
        </w:rPr>
        <w:t xml:space="preserve">Diisi </w:t>
      </w:r>
      <w:r w:rsidRPr="00306435">
        <w:rPr>
          <w:rFonts w:ascii="Bookman Old Style" w:hAnsi="Bookman Old Style"/>
          <w:sz w:val="24"/>
          <w:szCs w:val="24"/>
        </w:rPr>
        <w:t>dengan</w:t>
      </w:r>
      <w:r w:rsidRPr="00306435">
        <w:rPr>
          <w:rFonts w:ascii="Bookman Old Style" w:hAnsi="Bookman Old Style" w:cs="Bookman Old Style"/>
          <w:iCs/>
          <w:sz w:val="24"/>
          <w:szCs w:val="24"/>
        </w:rPr>
        <w:t xml:space="preserve"> karakter sebanyak 3 (tiga) digit sesuai dengan sandi status data.</w:t>
      </w:r>
    </w:p>
    <w:p w14:paraId="0E8C389C" w14:textId="77777777" w:rsidR="00540601" w:rsidRPr="00306435" w:rsidRDefault="00540601" w:rsidP="002E17CC">
      <w:pPr>
        <w:pStyle w:val="ListParagraph"/>
        <w:numPr>
          <w:ilvl w:val="0"/>
          <w:numId w:val="114"/>
        </w:numPr>
        <w:tabs>
          <w:tab w:val="left" w:pos="1701"/>
        </w:tabs>
        <w:spacing w:after="0"/>
        <w:ind w:left="1134" w:hanging="567"/>
        <w:contextualSpacing w:val="0"/>
        <w:jc w:val="both"/>
        <w:rPr>
          <w:rFonts w:ascii="Bookman Old Style" w:hAnsi="Bookman Old Style" w:cs="Bookman Old Style"/>
          <w:sz w:val="24"/>
          <w:szCs w:val="24"/>
          <w:lang w:val="id-ID"/>
        </w:rPr>
      </w:pPr>
      <w:r w:rsidRPr="00306435">
        <w:rPr>
          <w:rFonts w:ascii="Bookman Old Style" w:hAnsi="Bookman Old Style" w:cs="Bookman Old Style"/>
          <w:sz w:val="24"/>
          <w:szCs w:val="24"/>
        </w:rPr>
        <w:t>Referensi pengisian data:</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536"/>
        <w:gridCol w:w="1418"/>
      </w:tblGrid>
      <w:tr w:rsidR="00096319" w:rsidRPr="00306435" w14:paraId="68888A09" w14:textId="77777777" w:rsidTr="00040CF3">
        <w:trPr>
          <w:trHeight w:val="112"/>
          <w:tblHeader/>
        </w:trPr>
        <w:tc>
          <w:tcPr>
            <w:tcW w:w="1843" w:type="dxa"/>
            <w:shd w:val="clear" w:color="auto" w:fill="D9D9D9" w:themeFill="background1" w:themeFillShade="D9"/>
          </w:tcPr>
          <w:p w14:paraId="3464846D"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Status Data</w:t>
            </w:r>
          </w:p>
        </w:tc>
        <w:tc>
          <w:tcPr>
            <w:tcW w:w="4536" w:type="dxa"/>
            <w:shd w:val="clear" w:color="auto" w:fill="D9D9D9" w:themeFill="background1" w:themeFillShade="D9"/>
          </w:tcPr>
          <w:p w14:paraId="0F391594"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Keterangan</w:t>
            </w:r>
          </w:p>
        </w:tc>
        <w:tc>
          <w:tcPr>
            <w:tcW w:w="1418" w:type="dxa"/>
            <w:shd w:val="clear" w:color="auto" w:fill="D9D9D9" w:themeFill="background1" w:themeFillShade="D9"/>
          </w:tcPr>
          <w:p w14:paraId="1BFD894A"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lang w:val="id-ID"/>
              </w:rPr>
            </w:pPr>
            <w:r w:rsidRPr="00306435">
              <w:rPr>
                <w:rFonts w:ascii="Bookman Old Style" w:eastAsia="Times New Roman" w:hAnsi="Bookman Old Style" w:cs="Bookman Old Style"/>
                <w:b/>
                <w:bCs/>
                <w:sz w:val="24"/>
                <w:szCs w:val="24"/>
                <w:lang w:val="id-ID"/>
              </w:rPr>
              <w:t>Sandi</w:t>
            </w:r>
          </w:p>
        </w:tc>
      </w:tr>
      <w:tr w:rsidR="00096319" w:rsidRPr="00306435" w14:paraId="4C63A19C" w14:textId="77777777" w:rsidTr="00096319">
        <w:trPr>
          <w:trHeight w:val="112"/>
        </w:trPr>
        <w:tc>
          <w:tcPr>
            <w:tcW w:w="1843" w:type="dxa"/>
            <w:vMerge w:val="restart"/>
          </w:tcPr>
          <w:p w14:paraId="59247746"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Baru</w:t>
            </w:r>
          </w:p>
        </w:tc>
        <w:tc>
          <w:tcPr>
            <w:tcW w:w="4536" w:type="dxa"/>
          </w:tcPr>
          <w:p w14:paraId="6700A9DE"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Digunakan untuk data pegawai yang belum pernah dilaporkan.</w:t>
            </w:r>
          </w:p>
        </w:tc>
        <w:tc>
          <w:tcPr>
            <w:tcW w:w="1418" w:type="dxa"/>
          </w:tcPr>
          <w:p w14:paraId="1F81AA01"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w:t>
            </w:r>
            <w:r w:rsidRPr="00306435">
              <w:rPr>
                <w:rFonts w:ascii="Bookman Old Style" w:eastAsia="Times New Roman" w:hAnsi="Bookman Old Style" w:cs="Bookman Old Style"/>
                <w:bCs/>
                <w:sz w:val="24"/>
                <w:szCs w:val="24"/>
                <w:lang w:val="id-ID"/>
              </w:rPr>
              <w:t>0</w:t>
            </w:r>
          </w:p>
        </w:tc>
      </w:tr>
      <w:tr w:rsidR="00096319" w:rsidRPr="00306435" w14:paraId="1E1AD1B7" w14:textId="77777777" w:rsidTr="00096319">
        <w:trPr>
          <w:trHeight w:val="112"/>
        </w:trPr>
        <w:tc>
          <w:tcPr>
            <w:tcW w:w="1843" w:type="dxa"/>
            <w:vMerge/>
          </w:tcPr>
          <w:p w14:paraId="253BAED2"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tcPr>
          <w:p w14:paraId="7DAE7D43"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Digunakan untuk pegawai yang telah dilaporkan sebelumnya namun mengalami perubahan NIP.</w:t>
            </w:r>
          </w:p>
        </w:tc>
        <w:tc>
          <w:tcPr>
            <w:tcW w:w="1418" w:type="dxa"/>
          </w:tcPr>
          <w:p w14:paraId="2A085E6A"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011</w:t>
            </w:r>
          </w:p>
        </w:tc>
      </w:tr>
      <w:tr w:rsidR="00096319" w:rsidRPr="00306435" w14:paraId="157E2472" w14:textId="77777777" w:rsidTr="00096319">
        <w:trPr>
          <w:trHeight w:val="112"/>
        </w:trPr>
        <w:tc>
          <w:tcPr>
            <w:tcW w:w="1843" w:type="dxa"/>
          </w:tcPr>
          <w:p w14:paraId="05EC1EB8"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Tetap</w:t>
            </w:r>
          </w:p>
        </w:tc>
        <w:tc>
          <w:tcPr>
            <w:tcW w:w="4536" w:type="dxa"/>
          </w:tcPr>
          <w:p w14:paraId="4E632606"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Cs/>
                <w:sz w:val="24"/>
                <w:szCs w:val="24"/>
                <w:lang w:val="id-ID"/>
              </w:rPr>
            </w:pPr>
            <w:r w:rsidRPr="00306435">
              <w:rPr>
                <w:rFonts w:ascii="Bookman Old Style" w:eastAsia="Times New Roman" w:hAnsi="Bookman Old Style" w:cs="Bookman Old Style"/>
                <w:bCs/>
                <w:sz w:val="24"/>
                <w:szCs w:val="24"/>
              </w:rPr>
              <w:t>Digunakan untuk data pegawai yang tidak mengalami perubahan dari posisi Laporan sebelumnya.</w:t>
            </w:r>
            <w:r w:rsidRPr="00306435">
              <w:rPr>
                <w:rFonts w:ascii="Bookman Old Style" w:eastAsia="Times New Roman" w:hAnsi="Bookman Old Style" w:cs="Bookman Old Style"/>
                <w:bCs/>
                <w:sz w:val="24"/>
                <w:szCs w:val="24"/>
                <w:lang w:val="id-ID"/>
              </w:rPr>
              <w:t xml:space="preserve">  </w:t>
            </w:r>
          </w:p>
        </w:tc>
        <w:tc>
          <w:tcPr>
            <w:tcW w:w="1418" w:type="dxa"/>
          </w:tcPr>
          <w:p w14:paraId="4CB6A253"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02</w:t>
            </w:r>
            <w:r w:rsidRPr="00306435">
              <w:rPr>
                <w:rFonts w:ascii="Bookman Old Style" w:eastAsia="Times New Roman" w:hAnsi="Bookman Old Style" w:cs="Bookman Old Style"/>
                <w:bCs/>
                <w:sz w:val="24"/>
                <w:szCs w:val="24"/>
                <w:lang w:val="id-ID"/>
              </w:rPr>
              <w:t>0</w:t>
            </w:r>
          </w:p>
        </w:tc>
      </w:tr>
      <w:tr w:rsidR="00096319" w:rsidRPr="00306435" w14:paraId="634FEF47" w14:textId="77777777" w:rsidTr="00096319">
        <w:trPr>
          <w:trHeight w:val="112"/>
        </w:trPr>
        <w:tc>
          <w:tcPr>
            <w:tcW w:w="1843" w:type="dxa"/>
          </w:tcPr>
          <w:p w14:paraId="2348D82C"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 xml:space="preserve">Berubah </w:t>
            </w:r>
          </w:p>
        </w:tc>
        <w:tc>
          <w:tcPr>
            <w:tcW w:w="4536" w:type="dxa"/>
          </w:tcPr>
          <w:p w14:paraId="3C99D0A6"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 xml:space="preserve">Digunakan untuk data pegawai yang mengalami perubahan </w:t>
            </w:r>
            <w:r w:rsidRPr="00306435">
              <w:rPr>
                <w:rFonts w:ascii="Bookman Old Style" w:eastAsia="Times New Roman" w:hAnsi="Bookman Old Style" w:cs="Bookman Old Style"/>
                <w:bCs/>
                <w:sz w:val="24"/>
                <w:szCs w:val="24"/>
                <w:lang w:val="id-ID"/>
              </w:rPr>
              <w:t xml:space="preserve">data </w:t>
            </w:r>
            <w:r w:rsidRPr="00306435">
              <w:rPr>
                <w:rFonts w:ascii="Bookman Old Style" w:eastAsia="Times New Roman" w:hAnsi="Bookman Old Style" w:cs="Bookman Old Style"/>
                <w:bCs/>
                <w:sz w:val="24"/>
                <w:szCs w:val="24"/>
              </w:rPr>
              <w:t>dari posisi Laporan sebelumnya</w:t>
            </w:r>
            <w:r w:rsidRPr="00306435">
              <w:rPr>
                <w:rFonts w:ascii="Bookman Old Style" w:eastAsia="Times New Roman" w:hAnsi="Bookman Old Style" w:cs="Bookman Old Style"/>
                <w:bCs/>
                <w:sz w:val="24"/>
                <w:szCs w:val="24"/>
                <w:lang w:val="id-ID"/>
              </w:rPr>
              <w:t>.</w:t>
            </w:r>
          </w:p>
        </w:tc>
        <w:tc>
          <w:tcPr>
            <w:tcW w:w="1418" w:type="dxa"/>
          </w:tcPr>
          <w:p w14:paraId="73E640C6"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w:t>
            </w:r>
            <w:r w:rsidRPr="00306435">
              <w:rPr>
                <w:rFonts w:ascii="Bookman Old Style" w:eastAsia="Times New Roman" w:hAnsi="Bookman Old Style" w:cs="Bookman Old Style"/>
                <w:bCs/>
                <w:sz w:val="24"/>
                <w:szCs w:val="24"/>
                <w:lang w:val="id-ID"/>
              </w:rPr>
              <w:t>30</w:t>
            </w:r>
          </w:p>
        </w:tc>
      </w:tr>
      <w:tr w:rsidR="00096319" w:rsidRPr="00306435" w14:paraId="3B856A28" w14:textId="77777777" w:rsidTr="00096319">
        <w:trPr>
          <w:trHeight w:val="1123"/>
        </w:trPr>
        <w:tc>
          <w:tcPr>
            <w:tcW w:w="1843" w:type="dxa"/>
            <w:vMerge w:val="restart"/>
          </w:tcPr>
          <w:p w14:paraId="0C9B60AC"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Penghapusan</w:t>
            </w:r>
          </w:p>
        </w:tc>
        <w:tc>
          <w:tcPr>
            <w:tcW w:w="4536" w:type="dxa"/>
          </w:tcPr>
          <w:p w14:paraId="3FD84CD9"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 xml:space="preserve">Digunakan untuk data pegawai yang akan dihapuskan dari posisi Laporan sebelumnya, </w:t>
            </w:r>
            <w:r w:rsidRPr="00306435">
              <w:rPr>
                <w:rFonts w:ascii="Bookman Old Style" w:eastAsia="Times New Roman" w:hAnsi="Bookman Old Style" w:cs="Bookman Old Style"/>
                <w:bCs/>
                <w:sz w:val="24"/>
                <w:szCs w:val="24"/>
                <w:lang w:val="id-ID"/>
              </w:rPr>
              <w:t>dengan alasan:</w:t>
            </w:r>
          </w:p>
        </w:tc>
        <w:tc>
          <w:tcPr>
            <w:tcW w:w="1418" w:type="dxa"/>
          </w:tcPr>
          <w:p w14:paraId="6808FAAB"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p>
        </w:tc>
      </w:tr>
      <w:tr w:rsidR="00096319" w:rsidRPr="00306435" w14:paraId="52AA563D" w14:textId="77777777" w:rsidTr="00096319">
        <w:trPr>
          <w:trHeight w:val="241"/>
        </w:trPr>
        <w:tc>
          <w:tcPr>
            <w:tcW w:w="1843" w:type="dxa"/>
            <w:vMerge/>
          </w:tcPr>
          <w:p w14:paraId="084659ED"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tcPr>
          <w:p w14:paraId="0DF480F7" w14:textId="77777777" w:rsidR="00540601" w:rsidRPr="00306435" w:rsidRDefault="00540601" w:rsidP="002E17CC">
            <w:pPr>
              <w:numPr>
                <w:ilvl w:val="1"/>
                <w:numId w:val="118"/>
              </w:numPr>
              <w:autoSpaceDE w:val="0"/>
              <w:autoSpaceDN w:val="0"/>
              <w:adjustRightInd w:val="0"/>
              <w:spacing w:after="0"/>
              <w:ind w:left="401"/>
              <w:jc w:val="both"/>
              <w:rPr>
                <w:rFonts w:ascii="Bookman Old Style" w:eastAsia="Times New Roman" w:hAnsi="Bookman Old Style" w:cs="Bookman Old Style"/>
                <w:bCs/>
                <w:sz w:val="24"/>
                <w:szCs w:val="24"/>
                <w:lang w:val="id-ID"/>
              </w:rPr>
            </w:pPr>
            <w:r w:rsidRPr="00306435">
              <w:rPr>
                <w:rFonts w:ascii="Bookman Old Style" w:eastAsia="Times New Roman" w:hAnsi="Bookman Old Style" w:cs="Bookman Old Style"/>
                <w:bCs/>
                <w:sz w:val="24"/>
                <w:szCs w:val="24"/>
              </w:rPr>
              <w:t xml:space="preserve">pensiun </w:t>
            </w:r>
            <w:r w:rsidRPr="00306435">
              <w:rPr>
                <w:rFonts w:ascii="Bookman Old Style" w:eastAsia="Times New Roman" w:hAnsi="Bookman Old Style" w:cs="Bookman Old Style"/>
                <w:bCs/>
                <w:sz w:val="24"/>
                <w:szCs w:val="24"/>
                <w:lang w:val="id-ID"/>
              </w:rPr>
              <w:t>k</w:t>
            </w:r>
            <w:r w:rsidRPr="00306435">
              <w:rPr>
                <w:rFonts w:ascii="Bookman Old Style" w:eastAsia="Times New Roman" w:hAnsi="Bookman Old Style" w:cs="Bookman Old Style"/>
                <w:bCs/>
                <w:sz w:val="24"/>
                <w:szCs w:val="24"/>
              </w:rPr>
              <w:t>arir</w:t>
            </w:r>
          </w:p>
        </w:tc>
        <w:tc>
          <w:tcPr>
            <w:tcW w:w="1418" w:type="dxa"/>
          </w:tcPr>
          <w:p w14:paraId="7804291E"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lang w:val="id-ID"/>
              </w:rPr>
              <w:t>041</w:t>
            </w:r>
          </w:p>
        </w:tc>
      </w:tr>
      <w:tr w:rsidR="00096319" w:rsidRPr="00306435" w14:paraId="68593ACE" w14:textId="77777777" w:rsidTr="00096319">
        <w:trPr>
          <w:trHeight w:val="218"/>
        </w:trPr>
        <w:tc>
          <w:tcPr>
            <w:tcW w:w="1843" w:type="dxa"/>
            <w:vMerge/>
          </w:tcPr>
          <w:p w14:paraId="6BBB4331"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tcPr>
          <w:p w14:paraId="0A0D9143"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Bookman Old Style"/>
                <w:bCs/>
                <w:sz w:val="24"/>
                <w:szCs w:val="24"/>
                <w:lang w:val="id-ID"/>
              </w:rPr>
            </w:pPr>
            <w:r w:rsidRPr="00306435">
              <w:rPr>
                <w:rFonts w:ascii="Bookman Old Style" w:eastAsia="Times New Roman" w:hAnsi="Bookman Old Style" w:cs="Bookman Old Style"/>
                <w:bCs/>
                <w:sz w:val="24"/>
                <w:szCs w:val="24"/>
              </w:rPr>
              <w:t>pensiun dini</w:t>
            </w:r>
          </w:p>
        </w:tc>
        <w:tc>
          <w:tcPr>
            <w:tcW w:w="1418" w:type="dxa"/>
          </w:tcPr>
          <w:p w14:paraId="458A5E87"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lang w:val="id-ID"/>
              </w:rPr>
              <w:t>042</w:t>
            </w:r>
          </w:p>
        </w:tc>
      </w:tr>
      <w:tr w:rsidR="00096319" w:rsidRPr="00306435" w14:paraId="2E7D77D7" w14:textId="77777777" w:rsidTr="00096319">
        <w:trPr>
          <w:trHeight w:val="210"/>
        </w:trPr>
        <w:tc>
          <w:tcPr>
            <w:tcW w:w="1843" w:type="dxa"/>
            <w:vMerge/>
          </w:tcPr>
          <w:p w14:paraId="4231E1E7"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tcPr>
          <w:p w14:paraId="0EB4386F"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diberhentikan</w:t>
            </w:r>
          </w:p>
        </w:tc>
        <w:tc>
          <w:tcPr>
            <w:tcW w:w="1418" w:type="dxa"/>
          </w:tcPr>
          <w:p w14:paraId="32E5A1D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lang w:val="id-ID"/>
              </w:rPr>
              <w:t>043</w:t>
            </w:r>
          </w:p>
        </w:tc>
      </w:tr>
      <w:tr w:rsidR="00096319" w:rsidRPr="00306435" w14:paraId="160C96C3" w14:textId="77777777" w:rsidTr="00096319">
        <w:trPr>
          <w:trHeight w:val="365"/>
        </w:trPr>
        <w:tc>
          <w:tcPr>
            <w:tcW w:w="1843" w:type="dxa"/>
            <w:vMerge/>
          </w:tcPr>
          <w:p w14:paraId="1E6B2D54"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vAlign w:val="center"/>
          </w:tcPr>
          <w:p w14:paraId="10B6A82A"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Bookman Old Style"/>
                <w:bCs/>
                <w:sz w:val="24"/>
                <w:szCs w:val="24"/>
              </w:rPr>
            </w:pPr>
            <w:r w:rsidRPr="00306435">
              <w:rPr>
                <w:rFonts w:ascii="Bookman Old Style" w:eastAsia="Times New Roman" w:hAnsi="Bookman Old Style" w:cs="Arial"/>
                <w:bCs/>
                <w:sz w:val="24"/>
                <w:szCs w:val="24"/>
              </w:rPr>
              <w:t>berhenti atas keinginan sendiri</w:t>
            </w:r>
          </w:p>
        </w:tc>
        <w:tc>
          <w:tcPr>
            <w:tcW w:w="1418" w:type="dxa"/>
          </w:tcPr>
          <w:p w14:paraId="4A5E1306" w14:textId="77777777" w:rsidR="00540601" w:rsidRPr="00306435" w:rsidRDefault="00540601" w:rsidP="00345291">
            <w:pPr>
              <w:autoSpaceDE w:val="0"/>
              <w:autoSpaceDN w:val="0"/>
              <w:adjustRightInd w:val="0"/>
              <w:spacing w:after="0"/>
              <w:jc w:val="center"/>
              <w:rPr>
                <w:rFonts w:ascii="Bookman Old Style" w:eastAsia="Times New Roman" w:hAnsi="Bookman Old Style" w:cs="Arial"/>
                <w:bCs/>
                <w:sz w:val="24"/>
                <w:szCs w:val="24"/>
              </w:rPr>
            </w:pPr>
            <w:r w:rsidRPr="00306435">
              <w:rPr>
                <w:rFonts w:ascii="Bookman Old Style" w:eastAsia="Times New Roman" w:hAnsi="Bookman Old Style" w:cs="Bookman Old Style"/>
                <w:bCs/>
                <w:sz w:val="24"/>
                <w:szCs w:val="24"/>
                <w:lang w:val="id-ID"/>
              </w:rPr>
              <w:t>044</w:t>
            </w:r>
          </w:p>
        </w:tc>
      </w:tr>
      <w:tr w:rsidR="00096319" w:rsidRPr="00306435" w14:paraId="74A51DB4" w14:textId="77777777" w:rsidTr="00096319">
        <w:trPr>
          <w:trHeight w:val="216"/>
        </w:trPr>
        <w:tc>
          <w:tcPr>
            <w:tcW w:w="1843" w:type="dxa"/>
            <w:vMerge/>
          </w:tcPr>
          <w:p w14:paraId="7C00788C"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vAlign w:val="center"/>
          </w:tcPr>
          <w:p w14:paraId="391D9E87"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Arial"/>
                <w:bCs/>
                <w:sz w:val="24"/>
                <w:szCs w:val="24"/>
              </w:rPr>
            </w:pPr>
            <w:r w:rsidRPr="00306435">
              <w:rPr>
                <w:rFonts w:ascii="Bookman Old Style" w:eastAsia="Times New Roman" w:hAnsi="Bookman Old Style" w:cs="Arial"/>
                <w:bCs/>
                <w:sz w:val="24"/>
                <w:szCs w:val="24"/>
              </w:rPr>
              <w:t>berakhir masa kontrak</w:t>
            </w:r>
            <w:r w:rsidRPr="00306435">
              <w:rPr>
                <w:rFonts w:ascii="Bookman Old Style" w:eastAsia="Times New Roman" w:hAnsi="Bookman Old Style" w:cs="Arial"/>
                <w:bCs/>
                <w:sz w:val="24"/>
                <w:szCs w:val="24"/>
                <w:lang w:val="id-ID"/>
              </w:rPr>
              <w:t>/tugas</w:t>
            </w:r>
          </w:p>
        </w:tc>
        <w:tc>
          <w:tcPr>
            <w:tcW w:w="1418" w:type="dxa"/>
          </w:tcPr>
          <w:p w14:paraId="40576AB3" w14:textId="77777777" w:rsidR="00540601" w:rsidRPr="00306435" w:rsidRDefault="00540601" w:rsidP="00345291">
            <w:pPr>
              <w:autoSpaceDE w:val="0"/>
              <w:autoSpaceDN w:val="0"/>
              <w:adjustRightInd w:val="0"/>
              <w:spacing w:after="0"/>
              <w:jc w:val="center"/>
              <w:rPr>
                <w:rFonts w:ascii="Bookman Old Style" w:eastAsia="Times New Roman" w:hAnsi="Bookman Old Style" w:cs="Arial"/>
                <w:bCs/>
                <w:sz w:val="24"/>
                <w:szCs w:val="24"/>
              </w:rPr>
            </w:pPr>
            <w:r w:rsidRPr="00306435">
              <w:rPr>
                <w:rFonts w:ascii="Bookman Old Style" w:eastAsia="Times New Roman" w:hAnsi="Bookman Old Style" w:cs="Bookman Old Style"/>
                <w:bCs/>
                <w:sz w:val="24"/>
                <w:szCs w:val="24"/>
                <w:lang w:val="id-ID"/>
              </w:rPr>
              <w:t>045</w:t>
            </w:r>
          </w:p>
        </w:tc>
      </w:tr>
      <w:tr w:rsidR="00096319" w:rsidRPr="00306435" w14:paraId="6C338633" w14:textId="77777777" w:rsidTr="00096319">
        <w:trPr>
          <w:trHeight w:val="222"/>
        </w:trPr>
        <w:tc>
          <w:tcPr>
            <w:tcW w:w="1843" w:type="dxa"/>
            <w:vMerge/>
          </w:tcPr>
          <w:p w14:paraId="7D7189EF"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vAlign w:val="center"/>
          </w:tcPr>
          <w:p w14:paraId="07C5864C"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Arial"/>
                <w:bCs/>
                <w:sz w:val="24"/>
                <w:szCs w:val="24"/>
              </w:rPr>
            </w:pPr>
            <w:r w:rsidRPr="00306435">
              <w:rPr>
                <w:rFonts w:ascii="Bookman Old Style" w:eastAsia="Times New Roman" w:hAnsi="Bookman Old Style" w:cs="Arial"/>
                <w:bCs/>
                <w:sz w:val="24"/>
                <w:szCs w:val="24"/>
              </w:rPr>
              <w:t>meninggal dunia</w:t>
            </w:r>
          </w:p>
        </w:tc>
        <w:tc>
          <w:tcPr>
            <w:tcW w:w="1418" w:type="dxa"/>
          </w:tcPr>
          <w:p w14:paraId="3FBDB773" w14:textId="77777777" w:rsidR="00540601" w:rsidRPr="00306435" w:rsidRDefault="00540601" w:rsidP="00345291">
            <w:pPr>
              <w:autoSpaceDE w:val="0"/>
              <w:autoSpaceDN w:val="0"/>
              <w:adjustRightInd w:val="0"/>
              <w:spacing w:after="0"/>
              <w:jc w:val="center"/>
              <w:rPr>
                <w:rFonts w:ascii="Bookman Old Style" w:eastAsia="Times New Roman" w:hAnsi="Bookman Old Style" w:cs="Arial"/>
                <w:bCs/>
                <w:sz w:val="24"/>
                <w:szCs w:val="24"/>
              </w:rPr>
            </w:pPr>
            <w:r w:rsidRPr="00306435">
              <w:rPr>
                <w:rFonts w:ascii="Bookman Old Style" w:eastAsia="Times New Roman" w:hAnsi="Bookman Old Style" w:cs="Bookman Old Style"/>
                <w:bCs/>
                <w:sz w:val="24"/>
                <w:szCs w:val="24"/>
                <w:lang w:val="id-ID"/>
              </w:rPr>
              <w:t>046</w:t>
            </w:r>
          </w:p>
        </w:tc>
      </w:tr>
      <w:tr w:rsidR="00096319" w:rsidRPr="00306435" w14:paraId="3D4E6B71" w14:textId="77777777" w:rsidTr="00096319">
        <w:trPr>
          <w:trHeight w:val="222"/>
        </w:trPr>
        <w:tc>
          <w:tcPr>
            <w:tcW w:w="1843" w:type="dxa"/>
            <w:vMerge/>
          </w:tcPr>
          <w:p w14:paraId="0FB0410D"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vAlign w:val="center"/>
          </w:tcPr>
          <w:p w14:paraId="77BC4033"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Arial"/>
                <w:bCs/>
                <w:sz w:val="24"/>
                <w:szCs w:val="24"/>
              </w:rPr>
            </w:pPr>
            <w:r w:rsidRPr="00306435">
              <w:rPr>
                <w:rFonts w:ascii="Bookman Old Style" w:eastAsia="Times New Roman" w:hAnsi="Bookman Old Style" w:cs="Arial"/>
                <w:bCs/>
                <w:sz w:val="24"/>
                <w:szCs w:val="24"/>
              </w:rPr>
              <w:t>naik jabatan</w:t>
            </w:r>
          </w:p>
        </w:tc>
        <w:tc>
          <w:tcPr>
            <w:tcW w:w="1418" w:type="dxa"/>
          </w:tcPr>
          <w:p w14:paraId="0BF7D26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047</w:t>
            </w:r>
          </w:p>
        </w:tc>
      </w:tr>
      <w:tr w:rsidR="00096319" w:rsidRPr="00306435" w14:paraId="3351B0C9" w14:textId="77777777" w:rsidTr="00096319">
        <w:trPr>
          <w:trHeight w:val="222"/>
        </w:trPr>
        <w:tc>
          <w:tcPr>
            <w:tcW w:w="1843" w:type="dxa"/>
            <w:vMerge/>
          </w:tcPr>
          <w:p w14:paraId="047C9B3B"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vAlign w:val="center"/>
          </w:tcPr>
          <w:p w14:paraId="3B5BDD5B"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Arial"/>
                <w:bCs/>
                <w:sz w:val="24"/>
                <w:szCs w:val="24"/>
              </w:rPr>
            </w:pPr>
            <w:r w:rsidRPr="00306435">
              <w:rPr>
                <w:rFonts w:ascii="Bookman Old Style" w:eastAsia="Times New Roman" w:hAnsi="Bookman Old Style" w:cs="Arial"/>
                <w:bCs/>
                <w:sz w:val="24"/>
                <w:szCs w:val="24"/>
              </w:rPr>
              <w:t>turun jabatan</w:t>
            </w:r>
          </w:p>
        </w:tc>
        <w:tc>
          <w:tcPr>
            <w:tcW w:w="1418" w:type="dxa"/>
          </w:tcPr>
          <w:p w14:paraId="4E47CB5E"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048</w:t>
            </w:r>
          </w:p>
        </w:tc>
      </w:tr>
      <w:tr w:rsidR="00096319" w:rsidRPr="00306435" w14:paraId="18A0271B" w14:textId="77777777" w:rsidTr="00096319">
        <w:trPr>
          <w:trHeight w:val="222"/>
        </w:trPr>
        <w:tc>
          <w:tcPr>
            <w:tcW w:w="1843" w:type="dxa"/>
            <w:vMerge/>
          </w:tcPr>
          <w:p w14:paraId="5FF7EE7A"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p>
        </w:tc>
        <w:tc>
          <w:tcPr>
            <w:tcW w:w="4536" w:type="dxa"/>
            <w:vAlign w:val="center"/>
          </w:tcPr>
          <w:p w14:paraId="4584A7E5" w14:textId="77777777" w:rsidR="00540601" w:rsidRPr="00306435" w:rsidRDefault="00540601" w:rsidP="002E17CC">
            <w:pPr>
              <w:numPr>
                <w:ilvl w:val="0"/>
                <w:numId w:val="118"/>
              </w:numPr>
              <w:autoSpaceDE w:val="0"/>
              <w:autoSpaceDN w:val="0"/>
              <w:adjustRightInd w:val="0"/>
              <w:spacing w:after="0"/>
              <w:ind w:left="401"/>
              <w:jc w:val="both"/>
              <w:rPr>
                <w:rFonts w:ascii="Bookman Old Style" w:eastAsia="Times New Roman" w:hAnsi="Bookman Old Style" w:cs="Arial"/>
                <w:bCs/>
                <w:sz w:val="24"/>
                <w:szCs w:val="24"/>
              </w:rPr>
            </w:pPr>
            <w:r w:rsidRPr="00306435">
              <w:rPr>
                <w:rFonts w:ascii="Bookman Old Style" w:eastAsia="Times New Roman" w:hAnsi="Bookman Old Style" w:cs="Arial"/>
                <w:bCs/>
                <w:sz w:val="24"/>
                <w:szCs w:val="24"/>
              </w:rPr>
              <w:t>perubahan NIP</w:t>
            </w:r>
          </w:p>
        </w:tc>
        <w:tc>
          <w:tcPr>
            <w:tcW w:w="1418" w:type="dxa"/>
          </w:tcPr>
          <w:p w14:paraId="0D29D369"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049</w:t>
            </w:r>
          </w:p>
        </w:tc>
      </w:tr>
    </w:tbl>
    <w:p w14:paraId="1209605A" w14:textId="77777777" w:rsidR="00144B21" w:rsidRPr="00306435" w:rsidRDefault="00144B21" w:rsidP="00345291">
      <w:pPr>
        <w:pStyle w:val="ListParagraph"/>
        <w:tabs>
          <w:tab w:val="left" w:pos="1701"/>
        </w:tabs>
        <w:spacing w:after="0"/>
        <w:ind w:left="1134"/>
        <w:contextualSpacing w:val="0"/>
        <w:jc w:val="both"/>
        <w:rPr>
          <w:rFonts w:ascii="Bookman Old Style" w:hAnsi="Bookman Old Style"/>
          <w:sz w:val="24"/>
          <w:szCs w:val="24"/>
        </w:rPr>
      </w:pPr>
    </w:p>
    <w:p w14:paraId="0043CA92" w14:textId="43BF0401" w:rsidR="00144B21" w:rsidRPr="00306435" w:rsidRDefault="00540601" w:rsidP="002E17CC">
      <w:pPr>
        <w:pStyle w:val="ListParagraph"/>
        <w:numPr>
          <w:ilvl w:val="0"/>
          <w:numId w:val="114"/>
        </w:numPr>
        <w:tabs>
          <w:tab w:val="left" w:pos="1701"/>
        </w:tabs>
        <w:spacing w:after="0"/>
        <w:ind w:left="1134" w:hanging="567"/>
        <w:contextualSpacing w:val="0"/>
        <w:jc w:val="both"/>
        <w:rPr>
          <w:rFonts w:ascii="Bookman Old Style" w:hAnsi="Bookman Old Style"/>
          <w:sz w:val="24"/>
          <w:szCs w:val="24"/>
        </w:rPr>
      </w:pPr>
      <w:r w:rsidRPr="00306435">
        <w:rPr>
          <w:rFonts w:ascii="Bookman Old Style" w:hAnsi="Bookman Old Style" w:cs="Bookman Old Style"/>
          <w:sz w:val="24"/>
          <w:szCs w:val="24"/>
        </w:rPr>
        <w:t>Keterangan</w:t>
      </w:r>
    </w:p>
    <w:p w14:paraId="1C5DB2A9" w14:textId="5F37F1CA" w:rsidR="00540601" w:rsidRPr="00306435" w:rsidRDefault="00540601" w:rsidP="00345291">
      <w:pPr>
        <w:pStyle w:val="ListParagraph"/>
        <w:tabs>
          <w:tab w:val="left" w:pos="1701"/>
        </w:tabs>
        <w:spacing w:after="0"/>
        <w:ind w:left="1134"/>
        <w:contextualSpacing w:val="0"/>
        <w:jc w:val="both"/>
        <w:rPr>
          <w:rFonts w:ascii="Bookman Old Style" w:hAnsi="Bookman Old Style"/>
          <w:sz w:val="24"/>
          <w:szCs w:val="24"/>
        </w:rPr>
      </w:pPr>
      <w:r w:rsidRPr="00306435">
        <w:rPr>
          <w:rFonts w:ascii="Bookman Old Style" w:hAnsi="Bookman Old Style"/>
          <w:sz w:val="24"/>
          <w:szCs w:val="24"/>
        </w:rPr>
        <w:t>Untuk BUS yang baru pertama kali melaporkan, seluruh data pegawai dilaporkan dengan status data “Baru” (sandi 010)</w:t>
      </w:r>
      <w:r w:rsidRPr="00306435">
        <w:rPr>
          <w:rFonts w:ascii="Bookman Old Style" w:hAnsi="Bookman Old Style"/>
          <w:sz w:val="24"/>
          <w:szCs w:val="24"/>
          <w:lang w:val="id-ID"/>
        </w:rPr>
        <w:t>.</w:t>
      </w:r>
      <w:r w:rsidRPr="00306435">
        <w:rPr>
          <w:rFonts w:ascii="Bookman Old Style" w:hAnsi="Bookman Old Style"/>
          <w:sz w:val="24"/>
          <w:szCs w:val="24"/>
        </w:rPr>
        <w:t xml:space="preserve"> Untuk pelaporan selanjutnya diisi dengan status data yang disesuaikan dengan kondisi dari data pegawai yang dilaporkan.</w:t>
      </w:r>
    </w:p>
    <w:p w14:paraId="519BD150" w14:textId="77777777" w:rsidR="00540601" w:rsidRPr="00306435" w:rsidRDefault="00540601" w:rsidP="00345291">
      <w:pPr>
        <w:pStyle w:val="ListParagraph"/>
        <w:spacing w:after="0"/>
        <w:ind w:left="1135"/>
        <w:jc w:val="both"/>
        <w:rPr>
          <w:rFonts w:ascii="Bookman Old Style" w:hAnsi="Bookman Old Style"/>
          <w:bCs/>
          <w:sz w:val="24"/>
          <w:szCs w:val="24"/>
          <w:lang w:val="id-ID"/>
        </w:rPr>
      </w:pPr>
    </w:p>
    <w:p w14:paraId="376388D1" w14:textId="77777777" w:rsidR="00144B2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Negara</w:t>
      </w:r>
    </w:p>
    <w:p w14:paraId="3121299F" w14:textId="7A1CA143" w:rsidR="00540601" w:rsidRPr="00306435" w:rsidRDefault="00540601" w:rsidP="00345291">
      <w:pPr>
        <w:pStyle w:val="ListParagraph"/>
        <w:spacing w:after="0"/>
        <w:ind w:left="567"/>
        <w:contextualSpacing w:val="0"/>
        <w:jc w:val="both"/>
        <w:rPr>
          <w:rFonts w:ascii="Bookman Old Style" w:hAnsi="Bookman Old Style"/>
          <w:bCs/>
          <w:sz w:val="24"/>
          <w:szCs w:val="24"/>
        </w:rPr>
      </w:pPr>
      <w:r w:rsidRPr="00306435">
        <w:rPr>
          <w:rFonts w:ascii="Bookman Old Style" w:hAnsi="Bookman Old Style"/>
          <w:sz w:val="24"/>
          <w:szCs w:val="24"/>
        </w:rPr>
        <w:t>Diisi dengan karakter sebanyak 2 (dua) digit sandi lokasi kantor (negara) pegawai ditempatkan</w:t>
      </w:r>
      <w:r w:rsidRPr="00306435">
        <w:rPr>
          <w:rFonts w:ascii="Bookman Old Style" w:hAnsi="Bookman Old Style"/>
          <w:b/>
          <w:sz w:val="24"/>
          <w:szCs w:val="24"/>
        </w:rPr>
        <w:t xml:space="preserve"> </w:t>
      </w:r>
      <w:r w:rsidRPr="00306435">
        <w:rPr>
          <w:rFonts w:ascii="Bookman Old Style" w:hAnsi="Bookman Old Style"/>
          <w:sz w:val="24"/>
          <w:szCs w:val="24"/>
          <w:lang w:val="id-ID"/>
        </w:rPr>
        <w:t>sesuai</w:t>
      </w:r>
      <w:r w:rsidRPr="00306435">
        <w:rPr>
          <w:rFonts w:ascii="Bookman Old Style" w:hAnsi="Bookman Old Style"/>
          <w:b/>
          <w:sz w:val="24"/>
          <w:szCs w:val="24"/>
          <w:lang w:val="id-ID"/>
        </w:rPr>
        <w:t xml:space="preserve"> </w:t>
      </w:r>
      <w:r w:rsidRPr="00306435">
        <w:rPr>
          <w:rFonts w:ascii="Bookman Old Style" w:hAnsi="Bookman Old Style"/>
          <w:sz w:val="24"/>
          <w:szCs w:val="24"/>
          <w:lang w:val="id-ID"/>
        </w:rPr>
        <w:t>dengan</w:t>
      </w:r>
      <w:r w:rsidRPr="00306435">
        <w:rPr>
          <w:rFonts w:ascii="Bookman Old Style" w:hAnsi="Bookman Old Style"/>
          <w:b/>
          <w:sz w:val="24"/>
          <w:szCs w:val="24"/>
          <w:lang w:val="id-ID"/>
        </w:rPr>
        <w:t xml:space="preserve"> </w:t>
      </w:r>
      <w:r w:rsidRPr="00306435">
        <w:rPr>
          <w:rFonts w:ascii="Bookman Old Style" w:hAnsi="Bookman Old Style"/>
          <w:bCs/>
          <w:strike/>
          <w:sz w:val="24"/>
          <w:szCs w:val="24"/>
        </w:rPr>
        <w:t>daftar</w:t>
      </w:r>
      <w:r w:rsidRPr="00306435">
        <w:rPr>
          <w:rFonts w:ascii="Bookman Old Style" w:hAnsi="Bookman Old Style"/>
          <w:b/>
          <w:sz w:val="24"/>
          <w:szCs w:val="24"/>
        </w:rPr>
        <w:t xml:space="preserve"> </w:t>
      </w:r>
      <w:r w:rsidRPr="00306435">
        <w:rPr>
          <w:rFonts w:ascii="Bookman Old Style" w:hAnsi="Bookman Old Style"/>
          <w:sz w:val="24"/>
          <w:szCs w:val="24"/>
        </w:rPr>
        <w:t>sandi referensi negara</w:t>
      </w:r>
      <w:r w:rsidRPr="00306435">
        <w:rPr>
          <w:rFonts w:ascii="Bookman Old Style" w:hAnsi="Bookman Old Style"/>
          <w:sz w:val="24"/>
          <w:szCs w:val="24"/>
          <w:lang w:val="id-ID"/>
        </w:rPr>
        <w:t>.</w:t>
      </w:r>
      <w:r w:rsidRPr="00306435">
        <w:rPr>
          <w:rFonts w:ascii="Bookman Old Style" w:hAnsi="Bookman Old Style"/>
          <w:sz w:val="24"/>
          <w:szCs w:val="24"/>
        </w:rPr>
        <w:t xml:space="preserve"> Sandi referensi negara mengacu pada daftar sandi referensi negara sesuai dengan ketentuan peraturan perundang-undangan mengenai laporan bank umum terintegrasi.</w:t>
      </w:r>
    </w:p>
    <w:p w14:paraId="667605B9" w14:textId="77777777" w:rsidR="00540601" w:rsidRPr="00306435" w:rsidRDefault="00540601" w:rsidP="00345291">
      <w:pPr>
        <w:pStyle w:val="ListParagraph"/>
        <w:spacing w:after="0"/>
        <w:ind w:left="1134"/>
        <w:contextualSpacing w:val="0"/>
        <w:jc w:val="both"/>
        <w:rPr>
          <w:rFonts w:ascii="Bookman Old Style" w:hAnsi="Bookman Old Style"/>
          <w:b/>
          <w:sz w:val="24"/>
          <w:szCs w:val="24"/>
        </w:rPr>
      </w:pPr>
    </w:p>
    <w:p w14:paraId="3F4D8B12" w14:textId="77777777" w:rsidR="00144B2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Provinsi</w:t>
      </w:r>
    </w:p>
    <w:p w14:paraId="52DB59C6" w14:textId="47E88BF2" w:rsidR="00540601" w:rsidRPr="00306435" w:rsidRDefault="00540601" w:rsidP="00345291">
      <w:pPr>
        <w:pStyle w:val="ListParagraph"/>
        <w:spacing w:after="0"/>
        <w:ind w:left="567"/>
        <w:contextualSpacing w:val="0"/>
        <w:jc w:val="both"/>
        <w:rPr>
          <w:rFonts w:ascii="Bookman Old Style" w:hAnsi="Bookman Old Style"/>
          <w:bCs/>
          <w:sz w:val="24"/>
          <w:szCs w:val="24"/>
        </w:rPr>
      </w:pPr>
      <w:r w:rsidRPr="00306435">
        <w:rPr>
          <w:rFonts w:ascii="Bookman Old Style" w:hAnsi="Bookman Old Style"/>
          <w:sz w:val="24"/>
          <w:szCs w:val="24"/>
        </w:rPr>
        <w:t xml:space="preserve">Diisi dengan angka sebanyak 2 (dua) digit sandi provinsi kantor BUS </w:t>
      </w:r>
      <w:r w:rsidRPr="00306435">
        <w:rPr>
          <w:rFonts w:ascii="Bookman Old Style" w:hAnsi="Bookman Old Style"/>
          <w:sz w:val="24"/>
          <w:szCs w:val="24"/>
          <w:lang w:val="id-ID"/>
        </w:rPr>
        <w:t xml:space="preserve">pegawai </w:t>
      </w:r>
      <w:r w:rsidRPr="00306435">
        <w:rPr>
          <w:rFonts w:ascii="Bookman Old Style" w:hAnsi="Bookman Old Style"/>
          <w:sz w:val="24"/>
          <w:szCs w:val="24"/>
        </w:rPr>
        <w:t>yang dilaporkan</w:t>
      </w:r>
      <w:r w:rsidRPr="00306435">
        <w:rPr>
          <w:rFonts w:ascii="Bookman Old Style" w:hAnsi="Bookman Old Style"/>
          <w:sz w:val="24"/>
          <w:szCs w:val="24"/>
          <w:lang w:val="id-ID"/>
        </w:rPr>
        <w:t xml:space="preserve"> sesuai dengan </w:t>
      </w:r>
      <w:r w:rsidRPr="00306435">
        <w:rPr>
          <w:rFonts w:ascii="Bookman Old Style" w:hAnsi="Bookman Old Style"/>
          <w:sz w:val="24"/>
          <w:szCs w:val="24"/>
        </w:rPr>
        <w:t xml:space="preserve">daftar sandi </w:t>
      </w:r>
      <w:r w:rsidRPr="00306435">
        <w:rPr>
          <w:rFonts w:ascii="Bookman Old Style" w:hAnsi="Bookman Old Style"/>
          <w:sz w:val="24"/>
          <w:szCs w:val="24"/>
          <w:lang w:val="id-ID"/>
        </w:rPr>
        <w:t>r</w:t>
      </w:r>
      <w:r w:rsidRPr="00306435">
        <w:rPr>
          <w:rFonts w:ascii="Bookman Old Style" w:hAnsi="Bookman Old Style"/>
          <w:sz w:val="24"/>
          <w:szCs w:val="24"/>
        </w:rPr>
        <w:t xml:space="preserve">eferensi </w:t>
      </w:r>
      <w:r w:rsidRPr="00306435">
        <w:rPr>
          <w:rFonts w:ascii="Bookman Old Style" w:hAnsi="Bookman Old Style"/>
          <w:sz w:val="24"/>
          <w:szCs w:val="24"/>
          <w:lang w:val="id-ID"/>
        </w:rPr>
        <w:t>provinsi.</w:t>
      </w:r>
    </w:p>
    <w:p w14:paraId="440FE4BC" w14:textId="1CDD084F" w:rsidR="00540601" w:rsidRPr="00306435" w:rsidRDefault="00540601" w:rsidP="00345291">
      <w:pPr>
        <w:tabs>
          <w:tab w:val="left" w:pos="1701"/>
        </w:tabs>
        <w:spacing w:after="0"/>
        <w:ind w:left="567"/>
        <w:jc w:val="both"/>
        <w:rPr>
          <w:rFonts w:ascii="Bookman Old Style" w:hAnsi="Bookman Old Style" w:cs="Bookman Old Style"/>
          <w:sz w:val="24"/>
          <w:szCs w:val="24"/>
        </w:rPr>
      </w:pPr>
      <w:r w:rsidRPr="00306435">
        <w:rPr>
          <w:rFonts w:ascii="Bookman Old Style" w:hAnsi="Bookman Old Style" w:cs="Bookman Old Style"/>
          <w:sz w:val="24"/>
          <w:szCs w:val="24"/>
          <w:lang w:val="id-ID"/>
        </w:rPr>
        <w:t xml:space="preserve">Contoh pengisian </w:t>
      </w:r>
      <w:r w:rsidRPr="00306435">
        <w:rPr>
          <w:rFonts w:ascii="Bookman Old Style" w:hAnsi="Bookman Old Style" w:cs="Bookman Old Style"/>
          <w:sz w:val="24"/>
          <w:szCs w:val="24"/>
        </w:rPr>
        <w:t xml:space="preserve">sandi referensi provinsi: </w:t>
      </w:r>
    </w:p>
    <w:tbl>
      <w:tblPr>
        <w:tblW w:w="623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1843"/>
      </w:tblGrid>
      <w:tr w:rsidR="00540601" w:rsidRPr="00306435" w14:paraId="36FB109B" w14:textId="77777777" w:rsidTr="00144B21">
        <w:trPr>
          <w:trHeight w:val="112"/>
          <w:tblHeader/>
        </w:trPr>
        <w:tc>
          <w:tcPr>
            <w:tcW w:w="709" w:type="dxa"/>
            <w:shd w:val="clear" w:color="auto" w:fill="BFBFBF" w:themeFill="background1" w:themeFillShade="BF"/>
            <w:vAlign w:val="center"/>
          </w:tcPr>
          <w:p w14:paraId="30C6D80A"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No.</w:t>
            </w:r>
          </w:p>
        </w:tc>
        <w:tc>
          <w:tcPr>
            <w:tcW w:w="3685" w:type="dxa"/>
            <w:shd w:val="clear" w:color="auto" w:fill="BFBFBF" w:themeFill="background1" w:themeFillShade="BF"/>
            <w:vAlign w:val="center"/>
          </w:tcPr>
          <w:p w14:paraId="575AC602"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b/>
                <w:bCs/>
                <w:sz w:val="24"/>
                <w:szCs w:val="24"/>
              </w:rPr>
              <w:t>Provinsi</w:t>
            </w:r>
          </w:p>
        </w:tc>
        <w:tc>
          <w:tcPr>
            <w:tcW w:w="1843" w:type="dxa"/>
            <w:shd w:val="clear" w:color="auto" w:fill="BFBFBF" w:themeFill="background1" w:themeFillShade="BF"/>
            <w:vAlign w:val="center"/>
          </w:tcPr>
          <w:p w14:paraId="506B146A" w14:textId="2C984065" w:rsidR="00540601" w:rsidRPr="00306435" w:rsidRDefault="00040CF3"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Sandi</w:t>
            </w:r>
          </w:p>
        </w:tc>
      </w:tr>
      <w:tr w:rsidR="00540601" w:rsidRPr="00306435" w14:paraId="2E59F56E" w14:textId="77777777" w:rsidTr="00144B21">
        <w:trPr>
          <w:trHeight w:val="112"/>
        </w:trPr>
        <w:tc>
          <w:tcPr>
            <w:tcW w:w="709" w:type="dxa"/>
          </w:tcPr>
          <w:p w14:paraId="58B8EBF0" w14:textId="77777777" w:rsidR="00540601" w:rsidRPr="00306435" w:rsidRDefault="00540601" w:rsidP="002E17CC">
            <w:pPr>
              <w:pStyle w:val="ListParagraph"/>
              <w:numPr>
                <w:ilvl w:val="0"/>
                <w:numId w:val="136"/>
              </w:numPr>
              <w:autoSpaceDE w:val="0"/>
              <w:autoSpaceDN w:val="0"/>
              <w:adjustRightInd w:val="0"/>
              <w:spacing w:after="0"/>
              <w:jc w:val="center"/>
              <w:rPr>
                <w:rFonts w:ascii="Bookman Old Style" w:eastAsia="Times New Roman" w:hAnsi="Bookman Old Style" w:cs="Bookman Old Style"/>
                <w:bCs/>
                <w:sz w:val="24"/>
                <w:szCs w:val="24"/>
              </w:rPr>
            </w:pPr>
          </w:p>
        </w:tc>
        <w:tc>
          <w:tcPr>
            <w:tcW w:w="3685" w:type="dxa"/>
          </w:tcPr>
          <w:p w14:paraId="49404A07"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Jawa Barat</w:t>
            </w:r>
          </w:p>
        </w:tc>
        <w:tc>
          <w:tcPr>
            <w:tcW w:w="1843" w:type="dxa"/>
          </w:tcPr>
          <w:p w14:paraId="4264C157"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w:t>
            </w:r>
          </w:p>
        </w:tc>
      </w:tr>
      <w:tr w:rsidR="00540601" w:rsidRPr="00306435" w14:paraId="56E0DE86" w14:textId="77777777" w:rsidTr="00144B21">
        <w:trPr>
          <w:trHeight w:val="96"/>
        </w:trPr>
        <w:tc>
          <w:tcPr>
            <w:tcW w:w="709" w:type="dxa"/>
          </w:tcPr>
          <w:p w14:paraId="4C295A19" w14:textId="77777777" w:rsidR="00540601" w:rsidRPr="00306435" w:rsidRDefault="00540601" w:rsidP="002E17CC">
            <w:pPr>
              <w:pStyle w:val="ListParagraph"/>
              <w:numPr>
                <w:ilvl w:val="0"/>
                <w:numId w:val="136"/>
              </w:numPr>
              <w:autoSpaceDE w:val="0"/>
              <w:autoSpaceDN w:val="0"/>
              <w:adjustRightInd w:val="0"/>
              <w:spacing w:after="0"/>
              <w:jc w:val="center"/>
              <w:rPr>
                <w:rFonts w:ascii="Bookman Old Style" w:eastAsia="Times New Roman" w:hAnsi="Bookman Old Style" w:cs="Bookman Old Style"/>
                <w:bCs/>
                <w:sz w:val="24"/>
                <w:szCs w:val="24"/>
              </w:rPr>
            </w:pPr>
          </w:p>
        </w:tc>
        <w:tc>
          <w:tcPr>
            <w:tcW w:w="3685" w:type="dxa"/>
          </w:tcPr>
          <w:p w14:paraId="69724274"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Banten</w:t>
            </w:r>
          </w:p>
        </w:tc>
        <w:tc>
          <w:tcPr>
            <w:tcW w:w="1843" w:type="dxa"/>
          </w:tcPr>
          <w:p w14:paraId="5F6C4005"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02</w:t>
            </w:r>
          </w:p>
        </w:tc>
      </w:tr>
      <w:tr w:rsidR="00540601" w:rsidRPr="00306435" w14:paraId="7D4F47D6" w14:textId="77777777" w:rsidTr="00144B21">
        <w:trPr>
          <w:trHeight w:val="112"/>
        </w:trPr>
        <w:tc>
          <w:tcPr>
            <w:tcW w:w="709" w:type="dxa"/>
          </w:tcPr>
          <w:p w14:paraId="0BC5AB4D" w14:textId="77777777" w:rsidR="00540601" w:rsidRPr="00306435" w:rsidRDefault="00540601" w:rsidP="002E17CC">
            <w:pPr>
              <w:pStyle w:val="ListParagraph"/>
              <w:numPr>
                <w:ilvl w:val="0"/>
                <w:numId w:val="136"/>
              </w:numPr>
              <w:autoSpaceDE w:val="0"/>
              <w:autoSpaceDN w:val="0"/>
              <w:adjustRightInd w:val="0"/>
              <w:spacing w:after="0"/>
              <w:jc w:val="center"/>
              <w:rPr>
                <w:rFonts w:ascii="Bookman Old Style" w:eastAsia="Times New Roman" w:hAnsi="Bookman Old Style" w:cs="Bookman Old Style"/>
                <w:bCs/>
                <w:sz w:val="24"/>
                <w:szCs w:val="24"/>
              </w:rPr>
            </w:pPr>
          </w:p>
        </w:tc>
        <w:tc>
          <w:tcPr>
            <w:tcW w:w="3685" w:type="dxa"/>
          </w:tcPr>
          <w:p w14:paraId="39495CAD"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DKI Jakarta</w:t>
            </w:r>
          </w:p>
        </w:tc>
        <w:tc>
          <w:tcPr>
            <w:tcW w:w="1843" w:type="dxa"/>
          </w:tcPr>
          <w:p w14:paraId="4E75191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03</w:t>
            </w:r>
          </w:p>
        </w:tc>
      </w:tr>
      <w:tr w:rsidR="00540601" w:rsidRPr="00306435" w14:paraId="6A5E29D4" w14:textId="77777777" w:rsidTr="00144B21">
        <w:trPr>
          <w:trHeight w:val="112"/>
        </w:trPr>
        <w:tc>
          <w:tcPr>
            <w:tcW w:w="709" w:type="dxa"/>
            <w:vAlign w:val="center"/>
          </w:tcPr>
          <w:p w14:paraId="6583D274" w14:textId="77777777" w:rsidR="00540601" w:rsidRPr="00306435" w:rsidRDefault="00540601" w:rsidP="002E17CC">
            <w:pPr>
              <w:pStyle w:val="ListParagraph"/>
              <w:numPr>
                <w:ilvl w:val="0"/>
                <w:numId w:val="136"/>
              </w:numPr>
              <w:autoSpaceDE w:val="0"/>
              <w:autoSpaceDN w:val="0"/>
              <w:adjustRightInd w:val="0"/>
              <w:spacing w:after="0"/>
              <w:jc w:val="center"/>
              <w:rPr>
                <w:rFonts w:ascii="Bookman Old Style" w:eastAsia="Times New Roman" w:hAnsi="Bookman Old Style" w:cs="Bookman Old Style"/>
                <w:bCs/>
                <w:sz w:val="24"/>
                <w:szCs w:val="24"/>
              </w:rPr>
            </w:pPr>
          </w:p>
        </w:tc>
        <w:tc>
          <w:tcPr>
            <w:tcW w:w="3685" w:type="dxa"/>
          </w:tcPr>
          <w:p w14:paraId="0D2D93C5"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Luar Wilayah Indonesia</w:t>
            </w:r>
          </w:p>
        </w:tc>
        <w:tc>
          <w:tcPr>
            <w:tcW w:w="1843" w:type="dxa"/>
          </w:tcPr>
          <w:p w14:paraId="288AA81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99</w:t>
            </w:r>
          </w:p>
        </w:tc>
      </w:tr>
    </w:tbl>
    <w:p w14:paraId="397796D0" w14:textId="77777777" w:rsidR="00540601" w:rsidRPr="00306435" w:rsidRDefault="00540601" w:rsidP="00345291">
      <w:pPr>
        <w:pStyle w:val="ListParagraph"/>
        <w:spacing w:after="0"/>
        <w:ind w:left="974"/>
        <w:contextualSpacing w:val="0"/>
        <w:jc w:val="both"/>
        <w:rPr>
          <w:rFonts w:ascii="Bookman Old Style" w:hAnsi="Bookman Old Style"/>
          <w:b/>
          <w:sz w:val="24"/>
          <w:szCs w:val="24"/>
        </w:rPr>
      </w:pPr>
    </w:p>
    <w:p w14:paraId="3BE17983" w14:textId="77777777" w:rsidR="0054060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Kabupaten/</w:t>
      </w:r>
      <w:r w:rsidRPr="00306435">
        <w:rPr>
          <w:rFonts w:ascii="Bookman Old Style" w:hAnsi="Bookman Old Style"/>
          <w:bCs/>
          <w:sz w:val="24"/>
          <w:szCs w:val="24"/>
          <w:lang w:val="id-ID"/>
        </w:rPr>
        <w:t>Kota</w:t>
      </w:r>
    </w:p>
    <w:p w14:paraId="53FF6929" w14:textId="63B682E7" w:rsidR="00540601" w:rsidRPr="00306435" w:rsidRDefault="00540601" w:rsidP="00345291">
      <w:pPr>
        <w:pStyle w:val="ListParagraph"/>
        <w:spacing w:after="0"/>
        <w:ind w:left="567"/>
        <w:contextualSpacing w:val="0"/>
        <w:jc w:val="both"/>
        <w:rPr>
          <w:rFonts w:ascii="Bookman Old Style" w:hAnsi="Bookman Old Style"/>
          <w:bCs/>
          <w:sz w:val="24"/>
          <w:szCs w:val="24"/>
        </w:rPr>
      </w:pPr>
      <w:r w:rsidRPr="00306435">
        <w:rPr>
          <w:rFonts w:ascii="Bookman Old Style" w:hAnsi="Bookman Old Style"/>
          <w:sz w:val="24"/>
          <w:szCs w:val="24"/>
        </w:rPr>
        <w:t>Diisi dengan angka sebanyak 4 (empat) digit sandi kabupaten</w:t>
      </w:r>
      <w:r w:rsidRPr="00306435">
        <w:rPr>
          <w:rFonts w:ascii="Bookman Old Style" w:hAnsi="Bookman Old Style"/>
          <w:bCs/>
          <w:sz w:val="24"/>
          <w:szCs w:val="24"/>
        </w:rPr>
        <w:t>/</w:t>
      </w:r>
      <w:r w:rsidRPr="00306435">
        <w:rPr>
          <w:rFonts w:ascii="Bookman Old Style" w:hAnsi="Bookman Old Style"/>
          <w:sz w:val="24"/>
          <w:szCs w:val="24"/>
        </w:rPr>
        <w:t>kota alamat pegawai ditempatkan</w:t>
      </w:r>
      <w:r w:rsidRPr="00306435">
        <w:rPr>
          <w:rFonts w:ascii="Bookman Old Style" w:hAnsi="Bookman Old Style"/>
          <w:sz w:val="24"/>
          <w:szCs w:val="24"/>
          <w:lang w:val="id-ID"/>
        </w:rPr>
        <w:t xml:space="preserve"> sesuai dengan </w:t>
      </w:r>
      <w:r w:rsidRPr="00306435">
        <w:rPr>
          <w:rFonts w:ascii="Bookman Old Style" w:hAnsi="Bookman Old Style"/>
          <w:sz w:val="24"/>
          <w:szCs w:val="24"/>
        </w:rPr>
        <w:t xml:space="preserve">daftar sandi </w:t>
      </w:r>
      <w:r w:rsidRPr="00306435">
        <w:rPr>
          <w:rFonts w:ascii="Bookman Old Style" w:hAnsi="Bookman Old Style"/>
          <w:sz w:val="24"/>
          <w:szCs w:val="24"/>
          <w:lang w:val="id-ID"/>
        </w:rPr>
        <w:t>r</w:t>
      </w:r>
      <w:r w:rsidRPr="00306435">
        <w:rPr>
          <w:rFonts w:ascii="Bookman Old Style" w:hAnsi="Bookman Old Style"/>
          <w:sz w:val="24"/>
          <w:szCs w:val="24"/>
        </w:rPr>
        <w:t xml:space="preserve">eferensi </w:t>
      </w:r>
      <w:r w:rsidRPr="00306435">
        <w:rPr>
          <w:rFonts w:ascii="Bookman Old Style" w:hAnsi="Bookman Old Style"/>
          <w:sz w:val="24"/>
          <w:szCs w:val="24"/>
          <w:lang w:val="id-ID"/>
        </w:rPr>
        <w:t>kabupaten</w:t>
      </w:r>
      <w:r w:rsidRPr="00306435">
        <w:rPr>
          <w:rFonts w:ascii="Bookman Old Style" w:hAnsi="Bookman Old Style"/>
          <w:bCs/>
          <w:sz w:val="24"/>
          <w:szCs w:val="24"/>
        </w:rPr>
        <w:t>/</w:t>
      </w:r>
      <w:r w:rsidRPr="00306435">
        <w:rPr>
          <w:rFonts w:ascii="Bookman Old Style" w:hAnsi="Bookman Old Style"/>
          <w:sz w:val="24"/>
          <w:szCs w:val="24"/>
          <w:lang w:val="id-ID"/>
        </w:rPr>
        <w:t>kota.</w:t>
      </w:r>
      <w:r w:rsidRPr="00306435">
        <w:rPr>
          <w:rFonts w:ascii="Bookman Old Style" w:hAnsi="Bookman Old Style"/>
          <w:sz w:val="24"/>
          <w:szCs w:val="24"/>
        </w:rPr>
        <w:t xml:space="preserve"> Sandi referensi kabupaten/kota mengacu pada daftar sandi referensi kabupaten/kota sesuai dengan ketentuan peraturan perundang-undangan mengenai laporan bank umum terintegrasi.</w:t>
      </w:r>
    </w:p>
    <w:p w14:paraId="6499605E" w14:textId="77777777" w:rsidR="00540601" w:rsidRPr="00306435" w:rsidRDefault="00540601" w:rsidP="00345291">
      <w:pPr>
        <w:pStyle w:val="ListParagraph"/>
        <w:spacing w:after="0"/>
        <w:ind w:left="2268"/>
        <w:contextualSpacing w:val="0"/>
        <w:jc w:val="both"/>
        <w:rPr>
          <w:rFonts w:ascii="Bookman Old Style" w:hAnsi="Bookman Old Style"/>
          <w:b/>
          <w:sz w:val="24"/>
          <w:szCs w:val="24"/>
        </w:rPr>
      </w:pPr>
    </w:p>
    <w:p w14:paraId="6B12E531" w14:textId="77777777" w:rsidR="0054060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Kantor Bank</w:t>
      </w:r>
    </w:p>
    <w:p w14:paraId="4EEF69FB" w14:textId="0A6D8E76" w:rsidR="00540601" w:rsidRPr="00306435" w:rsidRDefault="00540601" w:rsidP="002E17CC">
      <w:pPr>
        <w:pStyle w:val="ListParagraph"/>
        <w:numPr>
          <w:ilvl w:val="1"/>
          <w:numId w:val="132"/>
        </w:numPr>
        <w:spacing w:after="0"/>
        <w:ind w:left="1134" w:hanging="567"/>
        <w:contextualSpacing w:val="0"/>
        <w:jc w:val="both"/>
        <w:rPr>
          <w:rFonts w:ascii="Bookman Old Style" w:hAnsi="Bookman Old Style"/>
          <w:sz w:val="24"/>
          <w:szCs w:val="24"/>
          <w:lang w:val="id-ID"/>
        </w:rPr>
      </w:pPr>
      <w:r w:rsidRPr="00306435">
        <w:rPr>
          <w:rFonts w:ascii="Bookman Old Style" w:hAnsi="Bookman Old Style"/>
          <w:sz w:val="24"/>
          <w:szCs w:val="24"/>
        </w:rPr>
        <w:t xml:space="preserve">Diisi </w:t>
      </w:r>
      <w:r w:rsidRPr="00306435">
        <w:rPr>
          <w:rFonts w:ascii="Bookman Old Style" w:hAnsi="Bookman Old Style" w:cs="Bookman Old Style"/>
          <w:bCs/>
          <w:noProof/>
          <w:sz w:val="24"/>
          <w:szCs w:val="24"/>
        </w:rPr>
        <w:t xml:space="preserve">dengan angka </w:t>
      </w:r>
      <w:r w:rsidRPr="00306435">
        <w:rPr>
          <w:rFonts w:ascii="Bookman Old Style" w:hAnsi="Bookman Old Style"/>
          <w:sz w:val="24"/>
          <w:szCs w:val="24"/>
        </w:rPr>
        <w:t xml:space="preserve">sebanyak 9 (sembilan) digit yang unik sebagai identitas kantor </w:t>
      </w:r>
      <w:r w:rsidRPr="00306435">
        <w:rPr>
          <w:rFonts w:ascii="Bookman Old Style" w:hAnsi="Bookman Old Style" w:cs="Bookman Old Style"/>
          <w:noProof/>
          <w:sz w:val="24"/>
          <w:szCs w:val="24"/>
        </w:rPr>
        <w:t xml:space="preserve">tersebut di </w:t>
      </w:r>
      <w:r w:rsidRPr="00306435">
        <w:rPr>
          <w:rFonts w:ascii="Bookman Old Style" w:hAnsi="Bookman Old Style"/>
          <w:sz w:val="24"/>
          <w:szCs w:val="24"/>
        </w:rPr>
        <w:t>BUS lokasi pegawai, yang ditetapkan oleh masing-masing BUS dan</w:t>
      </w:r>
      <w:r w:rsidRPr="00306435">
        <w:rPr>
          <w:rFonts w:ascii="Bookman Old Style" w:hAnsi="Bookman Old Style"/>
          <w:sz w:val="24"/>
          <w:szCs w:val="24"/>
          <w:lang w:val="id-ID"/>
        </w:rPr>
        <w:t>/atau</w:t>
      </w:r>
      <w:r w:rsidRPr="00306435">
        <w:rPr>
          <w:rFonts w:ascii="Bookman Old Style" w:hAnsi="Bookman Old Style"/>
          <w:sz w:val="24"/>
          <w:szCs w:val="24"/>
        </w:rPr>
        <w:t xml:space="preserve"> </w:t>
      </w:r>
      <w:r w:rsidRPr="00306435">
        <w:rPr>
          <w:rFonts w:ascii="Bookman Old Style" w:hAnsi="Bookman Old Style" w:cs="Bookman Old Style"/>
          <w:noProof/>
          <w:sz w:val="24"/>
          <w:szCs w:val="24"/>
        </w:rPr>
        <w:t>Bank Indonesia</w:t>
      </w:r>
      <w:r w:rsidRPr="00306435">
        <w:rPr>
          <w:rFonts w:ascii="Bookman Old Style" w:hAnsi="Bookman Old Style"/>
          <w:sz w:val="24"/>
          <w:szCs w:val="24"/>
          <w:lang w:val="id-ID"/>
        </w:rPr>
        <w:t>, dengan ketentuan sebagai berikut:</w:t>
      </w:r>
    </w:p>
    <w:p w14:paraId="51C1B2A6" w14:textId="77777777" w:rsidR="00540601" w:rsidRPr="00306435" w:rsidRDefault="00540601" w:rsidP="002E17CC">
      <w:pPr>
        <w:pStyle w:val="ListParagraph"/>
        <w:numPr>
          <w:ilvl w:val="1"/>
          <w:numId w:val="131"/>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lang w:val="id-ID"/>
        </w:rPr>
        <w:t xml:space="preserve">sandi kantor </w:t>
      </w:r>
      <w:r w:rsidRPr="00306435">
        <w:rPr>
          <w:rFonts w:ascii="Bookman Old Style" w:hAnsi="Bookman Old Style"/>
          <w:sz w:val="24"/>
          <w:szCs w:val="24"/>
        </w:rPr>
        <w:t>BUS yaitu</w:t>
      </w:r>
      <w:r w:rsidRPr="00306435">
        <w:rPr>
          <w:rFonts w:ascii="Bookman Old Style" w:hAnsi="Bookman Old Style"/>
          <w:sz w:val="24"/>
          <w:szCs w:val="24"/>
          <w:lang w:val="id-ID"/>
        </w:rPr>
        <w:t xml:space="preserve"> xxxyyyyyy;</w:t>
      </w:r>
    </w:p>
    <w:p w14:paraId="0EEF7CCC" w14:textId="12BED2F2" w:rsidR="00540601" w:rsidRPr="00306435" w:rsidRDefault="00540601" w:rsidP="002E17CC">
      <w:pPr>
        <w:pStyle w:val="ListParagraph"/>
        <w:numPr>
          <w:ilvl w:val="1"/>
          <w:numId w:val="131"/>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 xml:space="preserve">untuk sandi kantor yang </w:t>
      </w:r>
      <w:r w:rsidRPr="00306435">
        <w:rPr>
          <w:rFonts w:ascii="Bookman Old Style" w:hAnsi="Bookman Old Style" w:cs="Bookman Old Style"/>
          <w:noProof/>
          <w:sz w:val="24"/>
          <w:szCs w:val="24"/>
        </w:rPr>
        <w:t xml:space="preserve">ditetapkan oleh BUS, </w:t>
      </w:r>
      <w:r w:rsidRPr="00306435">
        <w:rPr>
          <w:rFonts w:ascii="Bookman Old Style" w:hAnsi="Bookman Old Style"/>
          <w:sz w:val="24"/>
          <w:szCs w:val="24"/>
          <w:lang w:val="id-ID"/>
        </w:rPr>
        <w:t xml:space="preserve">xxx </w:t>
      </w:r>
      <w:r w:rsidRPr="00306435">
        <w:rPr>
          <w:rFonts w:ascii="Bookman Old Style" w:hAnsi="Bookman Old Style"/>
          <w:sz w:val="24"/>
          <w:szCs w:val="24"/>
        </w:rPr>
        <w:t>diisi dengan</w:t>
      </w:r>
      <w:r w:rsidRPr="00306435">
        <w:rPr>
          <w:rFonts w:ascii="Bookman Old Style" w:hAnsi="Bookman Old Style"/>
          <w:sz w:val="24"/>
          <w:szCs w:val="24"/>
          <w:lang w:val="id-ID"/>
        </w:rPr>
        <w:t xml:space="preserve"> 3 (tiga) digit </w:t>
      </w:r>
      <w:r w:rsidRPr="00306435">
        <w:rPr>
          <w:rFonts w:ascii="Bookman Old Style" w:hAnsi="Bookman Old Style"/>
          <w:sz w:val="24"/>
          <w:szCs w:val="24"/>
        </w:rPr>
        <w:t xml:space="preserve">sandi kantor induk </w:t>
      </w:r>
      <w:r w:rsidRPr="00306435">
        <w:rPr>
          <w:rFonts w:ascii="Bookman Old Style" w:hAnsi="Bookman Old Style"/>
          <w:sz w:val="24"/>
          <w:szCs w:val="24"/>
          <w:lang w:val="id-ID"/>
        </w:rPr>
        <w:t>yang ditetapkan oleh otoritas</w:t>
      </w:r>
      <w:r w:rsidRPr="00306435">
        <w:rPr>
          <w:rFonts w:ascii="Bookman Old Style" w:hAnsi="Bookman Old Style"/>
          <w:sz w:val="24"/>
          <w:szCs w:val="24"/>
        </w:rPr>
        <w:t xml:space="preserve"> yang berwenang dan yyyyyy diisi sesuai dengan kebijakan masing-masing BUS; dan</w:t>
      </w:r>
    </w:p>
    <w:p w14:paraId="14936691" w14:textId="0943D5CB" w:rsidR="00540601" w:rsidRPr="00306435" w:rsidRDefault="00540601" w:rsidP="002E17CC">
      <w:pPr>
        <w:pStyle w:val="ListParagraph"/>
        <w:numPr>
          <w:ilvl w:val="1"/>
          <w:numId w:val="131"/>
        </w:numPr>
        <w:spacing w:after="0"/>
        <w:ind w:left="1701" w:hanging="567"/>
        <w:contextualSpacing w:val="0"/>
        <w:jc w:val="both"/>
        <w:rPr>
          <w:rFonts w:ascii="Bookman Old Style" w:hAnsi="Bookman Old Style"/>
          <w:sz w:val="24"/>
          <w:szCs w:val="24"/>
        </w:rPr>
      </w:pPr>
      <w:r w:rsidRPr="00306435">
        <w:rPr>
          <w:rFonts w:ascii="Bookman Old Style" w:hAnsi="Bookman Old Style"/>
          <w:sz w:val="24"/>
          <w:szCs w:val="24"/>
        </w:rPr>
        <w:t xml:space="preserve">untuk </w:t>
      </w:r>
      <w:r w:rsidRPr="00306435">
        <w:rPr>
          <w:rFonts w:ascii="Bookman Old Style" w:hAnsi="Bookman Old Style"/>
          <w:sz w:val="24"/>
          <w:szCs w:val="24"/>
          <w:lang w:val="id-ID"/>
        </w:rPr>
        <w:t>s</w:t>
      </w:r>
      <w:r w:rsidRPr="00306435">
        <w:rPr>
          <w:rFonts w:ascii="Bookman Old Style" w:hAnsi="Bookman Old Style"/>
          <w:sz w:val="24"/>
          <w:szCs w:val="24"/>
        </w:rPr>
        <w:t xml:space="preserve">andi kantor BUS </w:t>
      </w:r>
      <w:r w:rsidRPr="00306435">
        <w:rPr>
          <w:rFonts w:ascii="Bookman Old Style" w:hAnsi="Bookman Old Style" w:cs="Bookman Old Style"/>
          <w:noProof/>
          <w:sz w:val="24"/>
          <w:szCs w:val="24"/>
        </w:rPr>
        <w:t>yang ditetapkan oleh</w:t>
      </w:r>
      <w:r w:rsidRPr="00306435">
        <w:rPr>
          <w:rFonts w:ascii="Bookman Old Style" w:hAnsi="Bookman Old Style" w:cs="Bookman Old Style"/>
          <w:strike/>
          <w:noProof/>
          <w:sz w:val="24"/>
          <w:szCs w:val="24"/>
        </w:rPr>
        <w:t xml:space="preserve"> </w:t>
      </w:r>
      <w:r w:rsidRPr="00306435">
        <w:rPr>
          <w:rFonts w:ascii="Bookman Old Style" w:hAnsi="Bookman Old Style" w:cs="Bookman Old Style"/>
          <w:noProof/>
          <w:sz w:val="24"/>
          <w:szCs w:val="24"/>
        </w:rPr>
        <w:t>Bank Indonesia</w:t>
      </w:r>
      <w:r w:rsidRPr="00306435">
        <w:rPr>
          <w:rFonts w:ascii="Bookman Old Style" w:hAnsi="Bookman Old Style"/>
          <w:sz w:val="24"/>
          <w:szCs w:val="24"/>
        </w:rPr>
        <w:t xml:space="preserve">, </w:t>
      </w:r>
      <w:r w:rsidRPr="00306435">
        <w:rPr>
          <w:rFonts w:ascii="Bookman Old Style" w:hAnsi="Bookman Old Style"/>
          <w:sz w:val="24"/>
          <w:szCs w:val="24"/>
          <w:lang w:val="id-ID"/>
        </w:rPr>
        <w:t xml:space="preserve">xxx </w:t>
      </w:r>
      <w:r w:rsidRPr="00306435">
        <w:rPr>
          <w:rFonts w:ascii="Bookman Old Style" w:hAnsi="Bookman Old Style"/>
          <w:sz w:val="24"/>
          <w:szCs w:val="24"/>
        </w:rPr>
        <w:t>diisi dengan</w:t>
      </w:r>
      <w:r w:rsidRPr="00306435">
        <w:rPr>
          <w:rFonts w:ascii="Bookman Old Style" w:hAnsi="Bookman Old Style"/>
          <w:sz w:val="24"/>
          <w:szCs w:val="24"/>
          <w:lang w:val="id-ID"/>
        </w:rPr>
        <w:t xml:space="preserve"> 3 (tiga) digit yang ditetapkan oleh </w:t>
      </w:r>
      <w:r w:rsidRPr="00306435">
        <w:rPr>
          <w:rFonts w:ascii="Bookman Old Style" w:hAnsi="Bookman Old Style" w:cs="Bookman Old Style"/>
          <w:noProof/>
          <w:sz w:val="24"/>
          <w:szCs w:val="24"/>
        </w:rPr>
        <w:t>Bank Indonesia</w:t>
      </w:r>
      <w:r w:rsidRPr="00306435">
        <w:rPr>
          <w:rFonts w:ascii="Bookman Old Style" w:hAnsi="Bookman Old Style"/>
          <w:sz w:val="24"/>
          <w:szCs w:val="24"/>
        </w:rPr>
        <w:t xml:space="preserve"> dan yyyyyy diisi dengan “000000”, sehingga pengisiannya menjadi “xxx000000”.</w:t>
      </w:r>
    </w:p>
    <w:p w14:paraId="75D294F3" w14:textId="77777777" w:rsidR="00540601" w:rsidRPr="00306435" w:rsidRDefault="00540601" w:rsidP="00345291">
      <w:pPr>
        <w:pStyle w:val="ListParagraph"/>
        <w:spacing w:after="0"/>
        <w:ind w:left="1701"/>
        <w:contextualSpacing w:val="0"/>
        <w:jc w:val="both"/>
        <w:rPr>
          <w:rFonts w:ascii="Bookman Old Style" w:hAnsi="Bookman Old Style"/>
          <w:sz w:val="24"/>
          <w:szCs w:val="24"/>
        </w:rPr>
      </w:pPr>
      <w:r w:rsidRPr="00306435">
        <w:rPr>
          <w:rFonts w:ascii="Bookman Old Style" w:hAnsi="Bookman Old Style"/>
          <w:sz w:val="24"/>
          <w:szCs w:val="24"/>
        </w:rPr>
        <w:t>Contoh:</w:t>
      </w:r>
    </w:p>
    <w:p w14:paraId="2AA92B09" w14:textId="436596E6" w:rsidR="00540601" w:rsidRPr="00306435" w:rsidRDefault="00540601" w:rsidP="00345291">
      <w:pPr>
        <w:pStyle w:val="ListParagraph"/>
        <w:spacing w:after="0"/>
        <w:ind w:left="1701"/>
        <w:contextualSpacing w:val="0"/>
        <w:jc w:val="both"/>
        <w:rPr>
          <w:rFonts w:ascii="Bookman Old Style" w:hAnsi="Bookman Old Style"/>
          <w:sz w:val="24"/>
          <w:szCs w:val="24"/>
        </w:rPr>
      </w:pPr>
      <w:r w:rsidRPr="00306435">
        <w:rPr>
          <w:rFonts w:ascii="Bookman Old Style" w:eastAsia="Times New Roman" w:hAnsi="Bookman Old Style"/>
          <w:sz w:val="24"/>
          <w:szCs w:val="24"/>
        </w:rPr>
        <w:t xml:space="preserve">BUS “A” </w:t>
      </w:r>
      <w:r w:rsidRPr="00306435">
        <w:rPr>
          <w:rFonts w:ascii="Bookman Old Style" w:eastAsia="Times New Roman" w:hAnsi="Bookman Old Style"/>
          <w:sz w:val="24"/>
          <w:szCs w:val="24"/>
          <w:lang w:val="id-ID"/>
        </w:rPr>
        <w:t xml:space="preserve">mendapat </w:t>
      </w:r>
      <w:r w:rsidRPr="00306435">
        <w:rPr>
          <w:rFonts w:ascii="Bookman Old Style" w:eastAsia="Times New Roman" w:hAnsi="Bookman Old Style"/>
          <w:sz w:val="24"/>
          <w:szCs w:val="24"/>
        </w:rPr>
        <w:t>sandi kantor cabang</w:t>
      </w:r>
      <w:r w:rsidRPr="00306435">
        <w:rPr>
          <w:rFonts w:ascii="Bookman Old Style" w:eastAsia="Times New Roman" w:hAnsi="Bookman Old Style"/>
          <w:sz w:val="24"/>
          <w:szCs w:val="24"/>
          <w:lang w:val="id-ID"/>
        </w:rPr>
        <w:t xml:space="preserve"> Bandung</w:t>
      </w:r>
      <w:r w:rsidRPr="00306435">
        <w:rPr>
          <w:rFonts w:ascii="Bookman Old Style" w:eastAsia="Times New Roman" w:hAnsi="Bookman Old Style"/>
          <w:sz w:val="24"/>
          <w:szCs w:val="24"/>
        </w:rPr>
        <w:t xml:space="preserve"> </w:t>
      </w:r>
      <w:r w:rsidRPr="00306435">
        <w:rPr>
          <w:rFonts w:ascii="Bookman Old Style" w:eastAsia="Times New Roman" w:hAnsi="Bookman Old Style"/>
          <w:sz w:val="24"/>
          <w:szCs w:val="24"/>
          <w:lang w:val="id-ID"/>
        </w:rPr>
        <w:t xml:space="preserve">dari otoritas yaitu </w:t>
      </w:r>
      <w:r w:rsidRPr="00306435">
        <w:rPr>
          <w:rFonts w:ascii="Bookman Old Style" w:eastAsia="Times New Roman" w:hAnsi="Bookman Old Style"/>
          <w:sz w:val="24"/>
          <w:szCs w:val="24"/>
        </w:rPr>
        <w:t>999</w:t>
      </w:r>
      <w:r w:rsidRPr="00306435">
        <w:rPr>
          <w:rFonts w:ascii="Bookman Old Style" w:eastAsia="Times New Roman" w:hAnsi="Bookman Old Style"/>
          <w:sz w:val="24"/>
          <w:szCs w:val="24"/>
          <w:lang w:val="id-ID"/>
        </w:rPr>
        <w:t xml:space="preserve">. Sandi dimaksud dikonversi menjadi 9 (sembilan) digit yaitu </w:t>
      </w:r>
      <w:r w:rsidRPr="00306435">
        <w:rPr>
          <w:rFonts w:ascii="Bookman Old Style" w:eastAsia="Times New Roman" w:hAnsi="Bookman Old Style"/>
          <w:sz w:val="24"/>
          <w:szCs w:val="24"/>
        </w:rPr>
        <w:t xml:space="preserve">999000000. BUS “A” kemudian menetapkan sandi kantor cabang pembantu di </w:t>
      </w:r>
      <w:r w:rsidRPr="00306435">
        <w:rPr>
          <w:rFonts w:ascii="Bookman Old Style" w:eastAsia="Times New Roman" w:hAnsi="Bookman Old Style"/>
          <w:sz w:val="24"/>
          <w:szCs w:val="24"/>
          <w:lang w:val="id-ID"/>
        </w:rPr>
        <w:t>daerah</w:t>
      </w:r>
      <w:r w:rsidRPr="00306435">
        <w:rPr>
          <w:rFonts w:ascii="Bookman Old Style" w:eastAsia="Times New Roman" w:hAnsi="Bookman Old Style"/>
          <w:sz w:val="24"/>
          <w:szCs w:val="24"/>
        </w:rPr>
        <w:t xml:space="preserve"> </w:t>
      </w:r>
      <w:r w:rsidRPr="00306435">
        <w:rPr>
          <w:rFonts w:ascii="Bookman Old Style" w:eastAsia="Times New Roman" w:hAnsi="Bookman Old Style"/>
          <w:sz w:val="24"/>
          <w:szCs w:val="24"/>
          <w:lang w:val="id-ID"/>
        </w:rPr>
        <w:t>Cimahi</w:t>
      </w:r>
      <w:r w:rsidRPr="00306435">
        <w:rPr>
          <w:rFonts w:ascii="Bookman Old Style" w:eastAsia="Times New Roman" w:hAnsi="Bookman Old Style"/>
          <w:sz w:val="24"/>
          <w:szCs w:val="24"/>
        </w:rPr>
        <w:t xml:space="preserve"> yang berada di </w:t>
      </w:r>
      <w:r w:rsidRPr="00306435">
        <w:rPr>
          <w:rFonts w:ascii="Bookman Old Style" w:eastAsia="Times New Roman" w:hAnsi="Bookman Old Style"/>
          <w:sz w:val="24"/>
          <w:szCs w:val="24"/>
          <w:lang w:val="id-ID"/>
        </w:rPr>
        <w:t xml:space="preserve">kota Bandung dengan </w:t>
      </w:r>
      <w:r w:rsidRPr="00306435">
        <w:rPr>
          <w:rFonts w:ascii="Bookman Old Style" w:eastAsia="Times New Roman" w:hAnsi="Bookman Old Style"/>
          <w:sz w:val="24"/>
          <w:szCs w:val="24"/>
        </w:rPr>
        <w:t>sandi 999005000.</w:t>
      </w:r>
    </w:p>
    <w:p w14:paraId="36E4BC61" w14:textId="77777777" w:rsidR="00540601" w:rsidRPr="00306435" w:rsidRDefault="00540601" w:rsidP="002E17CC">
      <w:pPr>
        <w:pStyle w:val="ListParagraph"/>
        <w:numPr>
          <w:ilvl w:val="1"/>
          <w:numId w:val="132"/>
        </w:numPr>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Pengisian sandi kantor BUS disamakan dengan sandi kantor BUS yang disampaikan dalam Laporan Data Jaringan Kantor. Sandi kantor tersebut</w:t>
      </w:r>
      <w:r w:rsidRPr="00306435">
        <w:rPr>
          <w:rFonts w:ascii="Bookman Old Style" w:hAnsi="Bookman Old Style"/>
          <w:sz w:val="24"/>
          <w:szCs w:val="24"/>
          <w:lang w:val="id-ID"/>
        </w:rPr>
        <w:t xml:space="preserve"> digunakan oleh kantor yang bersangkutan </w:t>
      </w:r>
      <w:r w:rsidRPr="00306435">
        <w:rPr>
          <w:rFonts w:ascii="Bookman Old Style" w:hAnsi="Bookman Old Style"/>
          <w:sz w:val="24"/>
          <w:szCs w:val="24"/>
        </w:rPr>
        <w:t xml:space="preserve">secara </w:t>
      </w:r>
      <w:r w:rsidRPr="00306435">
        <w:rPr>
          <w:rFonts w:ascii="Bookman Old Style" w:hAnsi="Bookman Old Style"/>
          <w:sz w:val="24"/>
          <w:szCs w:val="24"/>
          <w:lang w:val="id-ID"/>
        </w:rPr>
        <w:t xml:space="preserve">konsisten mulai dari </w:t>
      </w:r>
      <w:r w:rsidRPr="00306435">
        <w:rPr>
          <w:rFonts w:ascii="Bookman Old Style" w:hAnsi="Bookman Old Style"/>
          <w:sz w:val="24"/>
          <w:szCs w:val="24"/>
        </w:rPr>
        <w:t xml:space="preserve">pencantuman dalam </w:t>
      </w:r>
      <w:r w:rsidRPr="00306435">
        <w:rPr>
          <w:rFonts w:ascii="Bookman Old Style" w:hAnsi="Bookman Old Style"/>
          <w:sz w:val="24"/>
          <w:szCs w:val="24"/>
          <w:lang w:val="id-ID"/>
        </w:rPr>
        <w:t xml:space="preserve">rencana bisnis </w:t>
      </w:r>
      <w:r w:rsidRPr="00306435">
        <w:rPr>
          <w:rFonts w:ascii="Bookman Old Style" w:hAnsi="Bookman Old Style"/>
          <w:sz w:val="24"/>
          <w:szCs w:val="24"/>
        </w:rPr>
        <w:t>b</w:t>
      </w:r>
      <w:r w:rsidRPr="00306435">
        <w:rPr>
          <w:rFonts w:ascii="Bookman Old Style" w:hAnsi="Bookman Old Style"/>
          <w:sz w:val="24"/>
          <w:szCs w:val="24"/>
          <w:lang w:val="id-ID"/>
        </w:rPr>
        <w:t xml:space="preserve">ank, </w:t>
      </w:r>
      <w:r w:rsidRPr="00306435">
        <w:rPr>
          <w:rFonts w:ascii="Bookman Old Style" w:hAnsi="Bookman Old Style" w:cs="Bookman Old Style"/>
          <w:noProof/>
          <w:sz w:val="24"/>
          <w:szCs w:val="24"/>
        </w:rPr>
        <w:t>pelaksanaan kegiatan usaha</w:t>
      </w:r>
      <w:r w:rsidRPr="00306435">
        <w:rPr>
          <w:rFonts w:ascii="Bookman Old Style" w:hAnsi="Bookman Old Style"/>
          <w:sz w:val="24"/>
          <w:szCs w:val="24"/>
          <w:lang w:val="id-ID"/>
        </w:rPr>
        <w:t xml:space="preserve">, </w:t>
      </w:r>
      <w:r w:rsidRPr="00306435">
        <w:rPr>
          <w:rFonts w:ascii="Bookman Old Style" w:hAnsi="Bookman Old Style"/>
          <w:sz w:val="24"/>
          <w:szCs w:val="24"/>
        </w:rPr>
        <w:t>perubahan</w:t>
      </w:r>
      <w:r w:rsidRPr="00306435">
        <w:rPr>
          <w:rFonts w:ascii="Bookman Old Style" w:hAnsi="Bookman Old Style"/>
          <w:sz w:val="24"/>
          <w:szCs w:val="24"/>
          <w:lang w:val="id-ID"/>
        </w:rPr>
        <w:t xml:space="preserve"> status, pemindahan alamat</w:t>
      </w:r>
      <w:r w:rsidRPr="00306435">
        <w:rPr>
          <w:rFonts w:ascii="Bookman Old Style" w:hAnsi="Bookman Old Style"/>
          <w:sz w:val="24"/>
          <w:szCs w:val="24"/>
        </w:rPr>
        <w:t>,</w:t>
      </w:r>
      <w:r w:rsidRPr="00306435">
        <w:rPr>
          <w:rFonts w:ascii="Bookman Old Style" w:hAnsi="Bookman Old Style"/>
          <w:sz w:val="24"/>
          <w:szCs w:val="24"/>
          <w:lang w:val="id-ID"/>
        </w:rPr>
        <w:t xml:space="preserve"> hingga </w:t>
      </w:r>
      <w:r w:rsidRPr="00306435">
        <w:rPr>
          <w:rFonts w:ascii="Bookman Old Style" w:hAnsi="Bookman Old Style"/>
          <w:sz w:val="24"/>
          <w:szCs w:val="24"/>
        </w:rPr>
        <w:t>penutupan kantor</w:t>
      </w:r>
      <w:r w:rsidRPr="00306435">
        <w:rPr>
          <w:rFonts w:ascii="Bookman Old Style" w:hAnsi="Bookman Old Style"/>
          <w:sz w:val="24"/>
          <w:szCs w:val="24"/>
          <w:lang w:val="id-ID"/>
        </w:rPr>
        <w:t>. Sandi kantor yang sudah pernah digunakan tidak dapat digunakan lagi untuk kantor lainnya walaupun kantor tersebut sudah ditutup.</w:t>
      </w:r>
    </w:p>
    <w:p w14:paraId="001BB35A" w14:textId="77777777" w:rsidR="00540601" w:rsidRPr="00306435" w:rsidRDefault="00540601" w:rsidP="00345291">
      <w:pPr>
        <w:spacing w:after="0"/>
        <w:ind w:left="2268"/>
        <w:jc w:val="both"/>
        <w:rPr>
          <w:rFonts w:ascii="Bookman Old Style" w:hAnsi="Bookman Old Style"/>
          <w:sz w:val="24"/>
          <w:szCs w:val="24"/>
        </w:rPr>
      </w:pPr>
    </w:p>
    <w:p w14:paraId="41BC3C91" w14:textId="77777777" w:rsidR="0054060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Nomor Induk Pegawai</w:t>
      </w:r>
    </w:p>
    <w:p w14:paraId="6D6C5B58" w14:textId="77777777" w:rsidR="00540601" w:rsidRPr="00306435" w:rsidRDefault="00540601" w:rsidP="002E17CC">
      <w:pPr>
        <w:pStyle w:val="ListParagraph"/>
        <w:numPr>
          <w:ilvl w:val="0"/>
          <w:numId w:val="119"/>
        </w:numPr>
        <w:tabs>
          <w:tab w:val="left" w:pos="1701"/>
        </w:tabs>
        <w:spacing w:after="0"/>
        <w:ind w:left="1134" w:hanging="567"/>
        <w:contextualSpacing w:val="0"/>
        <w:jc w:val="both"/>
        <w:rPr>
          <w:rFonts w:ascii="Bookman Old Style" w:hAnsi="Bookman Old Style" w:cs="Bookman Old Style"/>
          <w:sz w:val="24"/>
          <w:szCs w:val="24"/>
        </w:rPr>
      </w:pPr>
      <w:r w:rsidRPr="00306435">
        <w:rPr>
          <w:rFonts w:ascii="Bookman Old Style" w:hAnsi="Bookman Old Style"/>
          <w:sz w:val="24"/>
          <w:szCs w:val="24"/>
        </w:rPr>
        <w:t>Nomor</w:t>
      </w:r>
      <w:r w:rsidRPr="00306435">
        <w:rPr>
          <w:rFonts w:ascii="Bookman Old Style" w:hAnsi="Bookman Old Style" w:cs="Bookman Old Style"/>
          <w:sz w:val="24"/>
          <w:szCs w:val="24"/>
        </w:rPr>
        <w:t xml:space="preserve"> Induk Pegawai (NIP) </w:t>
      </w:r>
      <w:r w:rsidRPr="00306435">
        <w:rPr>
          <w:rFonts w:ascii="Bookman Old Style" w:hAnsi="Bookman Old Style"/>
          <w:sz w:val="24"/>
          <w:szCs w:val="24"/>
        </w:rPr>
        <w:t>merupakan</w:t>
      </w:r>
      <w:r w:rsidRPr="00306435">
        <w:rPr>
          <w:rFonts w:ascii="Bookman Old Style" w:hAnsi="Bookman Old Style" w:cs="Bookman Old Style"/>
          <w:sz w:val="24"/>
          <w:szCs w:val="24"/>
        </w:rPr>
        <w:t xml:space="preserve"> nomor identitas yang unik bagi setiap pegawai sesuai dengan sistem identitas yang digunakan oleh BUS, yaitu berupa angka dan/atau huruf paling banyak 25 (dua puluh lima) digit.</w:t>
      </w:r>
    </w:p>
    <w:p w14:paraId="70F930EF" w14:textId="77777777" w:rsidR="00540601" w:rsidRPr="00306435" w:rsidRDefault="00540601" w:rsidP="002E17CC">
      <w:pPr>
        <w:pStyle w:val="ListParagraph"/>
        <w:numPr>
          <w:ilvl w:val="0"/>
          <w:numId w:val="119"/>
        </w:numPr>
        <w:tabs>
          <w:tab w:val="left" w:pos="1701"/>
        </w:tabs>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Dalam hal d</w:t>
      </w:r>
      <w:r w:rsidRPr="00306435">
        <w:rPr>
          <w:rFonts w:ascii="Bookman Old Style" w:hAnsi="Bookman Old Style"/>
          <w:sz w:val="24"/>
          <w:szCs w:val="24"/>
          <w:lang w:val="id-ID"/>
        </w:rPr>
        <w:t>ireksi</w:t>
      </w:r>
      <w:r w:rsidRPr="00306435">
        <w:rPr>
          <w:rFonts w:ascii="Bookman Old Style" w:hAnsi="Bookman Old Style"/>
          <w:sz w:val="24"/>
          <w:szCs w:val="24"/>
        </w:rPr>
        <w:t>, d</w:t>
      </w:r>
      <w:r w:rsidRPr="00306435">
        <w:rPr>
          <w:rFonts w:ascii="Bookman Old Style" w:hAnsi="Bookman Old Style"/>
          <w:sz w:val="24"/>
          <w:szCs w:val="24"/>
          <w:lang w:val="id-ID"/>
        </w:rPr>
        <w:t xml:space="preserve">ewan </w:t>
      </w:r>
      <w:r w:rsidRPr="00306435">
        <w:rPr>
          <w:rFonts w:ascii="Bookman Old Style" w:hAnsi="Bookman Old Style"/>
          <w:sz w:val="24"/>
          <w:szCs w:val="24"/>
        </w:rPr>
        <w:t>k</w:t>
      </w:r>
      <w:r w:rsidRPr="00306435">
        <w:rPr>
          <w:rFonts w:ascii="Bookman Old Style" w:hAnsi="Bookman Old Style"/>
          <w:sz w:val="24"/>
          <w:szCs w:val="24"/>
          <w:lang w:val="id-ID"/>
        </w:rPr>
        <w:t>omisaris</w:t>
      </w:r>
      <w:r w:rsidRPr="00306435">
        <w:rPr>
          <w:rFonts w:ascii="Bookman Old Style" w:hAnsi="Bookman Old Style"/>
          <w:sz w:val="24"/>
          <w:szCs w:val="24"/>
        </w:rPr>
        <w:t>, dan/atau DPS</w:t>
      </w:r>
      <w:r w:rsidRPr="00306435">
        <w:rPr>
          <w:rFonts w:ascii="Bookman Old Style" w:hAnsi="Bookman Old Style"/>
          <w:sz w:val="24"/>
          <w:szCs w:val="24"/>
          <w:lang w:val="id-ID"/>
        </w:rPr>
        <w:t xml:space="preserve"> </w:t>
      </w:r>
      <w:r w:rsidRPr="00306435">
        <w:rPr>
          <w:rFonts w:ascii="Bookman Old Style" w:hAnsi="Bookman Old Style" w:cs="Bookman Old Style"/>
          <w:sz w:val="24"/>
          <w:szCs w:val="24"/>
        </w:rPr>
        <w:t>BUS</w:t>
      </w:r>
      <w:r w:rsidRPr="00306435">
        <w:rPr>
          <w:rFonts w:ascii="Bookman Old Style" w:hAnsi="Bookman Old Style"/>
          <w:sz w:val="24"/>
          <w:szCs w:val="24"/>
          <w:lang w:val="id-ID"/>
        </w:rPr>
        <w:t xml:space="preserve"> tidak memiliki NIP, </w:t>
      </w:r>
      <w:r w:rsidRPr="00306435">
        <w:rPr>
          <w:rFonts w:ascii="Bookman Old Style" w:hAnsi="Bookman Old Style" w:cs="Bookman Old Style"/>
          <w:sz w:val="24"/>
          <w:szCs w:val="24"/>
        </w:rPr>
        <w:t>BUS</w:t>
      </w:r>
      <w:r w:rsidRPr="00306435">
        <w:rPr>
          <w:rFonts w:ascii="Bookman Old Style" w:hAnsi="Bookman Old Style"/>
          <w:sz w:val="24"/>
          <w:szCs w:val="24"/>
        </w:rPr>
        <w:t xml:space="preserve"> harus </w:t>
      </w:r>
      <w:r w:rsidRPr="00306435">
        <w:rPr>
          <w:rFonts w:ascii="Bookman Old Style" w:hAnsi="Bookman Old Style"/>
          <w:sz w:val="24"/>
          <w:szCs w:val="24"/>
          <w:lang w:val="id-ID"/>
        </w:rPr>
        <w:t xml:space="preserve">membuat NIP khusus bagi </w:t>
      </w:r>
      <w:r w:rsidRPr="00306435">
        <w:rPr>
          <w:rFonts w:ascii="Bookman Old Style" w:hAnsi="Bookman Old Style"/>
          <w:sz w:val="24"/>
          <w:szCs w:val="24"/>
        </w:rPr>
        <w:t>d</w:t>
      </w:r>
      <w:r w:rsidRPr="00306435">
        <w:rPr>
          <w:rFonts w:ascii="Bookman Old Style" w:hAnsi="Bookman Old Style"/>
          <w:sz w:val="24"/>
          <w:szCs w:val="24"/>
          <w:lang w:val="id-ID"/>
        </w:rPr>
        <w:t>ireksi</w:t>
      </w:r>
      <w:r w:rsidRPr="00306435">
        <w:rPr>
          <w:rFonts w:ascii="Bookman Old Style" w:hAnsi="Bookman Old Style"/>
          <w:sz w:val="24"/>
          <w:szCs w:val="24"/>
        </w:rPr>
        <w:t>, d</w:t>
      </w:r>
      <w:r w:rsidRPr="00306435">
        <w:rPr>
          <w:rFonts w:ascii="Bookman Old Style" w:hAnsi="Bookman Old Style"/>
          <w:sz w:val="24"/>
          <w:szCs w:val="24"/>
          <w:lang w:val="id-ID"/>
        </w:rPr>
        <w:t xml:space="preserve">ewan </w:t>
      </w:r>
      <w:r w:rsidRPr="00306435">
        <w:rPr>
          <w:rFonts w:ascii="Bookman Old Style" w:hAnsi="Bookman Old Style"/>
          <w:sz w:val="24"/>
          <w:szCs w:val="24"/>
        </w:rPr>
        <w:t>k</w:t>
      </w:r>
      <w:r w:rsidRPr="00306435">
        <w:rPr>
          <w:rFonts w:ascii="Bookman Old Style" w:hAnsi="Bookman Old Style"/>
          <w:sz w:val="24"/>
          <w:szCs w:val="24"/>
          <w:lang w:val="id-ID"/>
        </w:rPr>
        <w:t>omisaris</w:t>
      </w:r>
      <w:r w:rsidRPr="00306435">
        <w:rPr>
          <w:rFonts w:ascii="Bookman Old Style" w:hAnsi="Bookman Old Style"/>
          <w:sz w:val="24"/>
          <w:szCs w:val="24"/>
        </w:rPr>
        <w:t xml:space="preserve">, </w:t>
      </w:r>
      <w:r w:rsidRPr="00306435">
        <w:rPr>
          <w:rFonts w:ascii="Bookman Old Style" w:hAnsi="Bookman Old Style"/>
          <w:sz w:val="24"/>
          <w:szCs w:val="24"/>
        </w:rPr>
        <w:br/>
        <w:t>dan/atau DPS</w:t>
      </w:r>
      <w:r w:rsidRPr="00306435">
        <w:rPr>
          <w:rFonts w:ascii="Bookman Old Style" w:hAnsi="Bookman Old Style"/>
          <w:sz w:val="24"/>
          <w:szCs w:val="24"/>
          <w:lang w:val="id-ID"/>
        </w:rPr>
        <w:t xml:space="preserve">.  </w:t>
      </w:r>
    </w:p>
    <w:p w14:paraId="22D7254E" w14:textId="77777777" w:rsidR="00540601" w:rsidRPr="00306435" w:rsidRDefault="00540601" w:rsidP="002E17CC">
      <w:pPr>
        <w:pStyle w:val="ListParagraph"/>
        <w:numPr>
          <w:ilvl w:val="0"/>
          <w:numId w:val="119"/>
        </w:numPr>
        <w:tabs>
          <w:tab w:val="left" w:pos="1701"/>
        </w:tabs>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Contoh pengisian data:</w:t>
      </w:r>
    </w:p>
    <w:tbl>
      <w:tblPr>
        <w:tblW w:w="61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863"/>
        <w:gridCol w:w="2693"/>
      </w:tblGrid>
      <w:tr w:rsidR="00540601" w:rsidRPr="00306435" w14:paraId="686F4016" w14:textId="77777777" w:rsidTr="00040CF3">
        <w:trPr>
          <w:tblHeader/>
        </w:trPr>
        <w:tc>
          <w:tcPr>
            <w:tcW w:w="624" w:type="dxa"/>
            <w:shd w:val="clear" w:color="auto" w:fill="D9D9D9" w:themeFill="background1" w:themeFillShade="D9"/>
          </w:tcPr>
          <w:p w14:paraId="32BEEB24"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w:t>
            </w:r>
          </w:p>
        </w:tc>
        <w:tc>
          <w:tcPr>
            <w:tcW w:w="2863" w:type="dxa"/>
            <w:shd w:val="clear" w:color="auto" w:fill="D9D9D9" w:themeFill="background1" w:themeFillShade="D9"/>
          </w:tcPr>
          <w:p w14:paraId="614F9AB2"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Nomor Induk Pegawai</w:t>
            </w:r>
          </w:p>
        </w:tc>
        <w:tc>
          <w:tcPr>
            <w:tcW w:w="2693" w:type="dxa"/>
            <w:shd w:val="clear" w:color="auto" w:fill="D9D9D9" w:themeFill="background1" w:themeFillShade="D9"/>
          </w:tcPr>
          <w:p w14:paraId="45EE779B"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Pengisian</w:t>
            </w:r>
          </w:p>
        </w:tc>
      </w:tr>
      <w:tr w:rsidR="00540601" w:rsidRPr="00306435" w14:paraId="7F831D8D" w14:textId="77777777" w:rsidTr="00144B21">
        <w:tc>
          <w:tcPr>
            <w:tcW w:w="624" w:type="dxa"/>
            <w:shd w:val="clear" w:color="auto" w:fill="auto"/>
          </w:tcPr>
          <w:p w14:paraId="0EFA7079" w14:textId="77777777" w:rsidR="00540601" w:rsidRPr="00306435" w:rsidRDefault="00540601" w:rsidP="002E17CC">
            <w:pPr>
              <w:pStyle w:val="ListParagraph"/>
              <w:numPr>
                <w:ilvl w:val="0"/>
                <w:numId w:val="139"/>
              </w:numPr>
              <w:spacing w:after="0"/>
              <w:contextualSpacing w:val="0"/>
              <w:jc w:val="center"/>
              <w:rPr>
                <w:rFonts w:ascii="Bookman Old Style" w:hAnsi="Bookman Old Style"/>
                <w:bCs/>
                <w:sz w:val="24"/>
                <w:szCs w:val="24"/>
              </w:rPr>
            </w:pPr>
          </w:p>
        </w:tc>
        <w:tc>
          <w:tcPr>
            <w:tcW w:w="2863" w:type="dxa"/>
            <w:shd w:val="clear" w:color="auto" w:fill="auto"/>
          </w:tcPr>
          <w:p w14:paraId="38B99BB0"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H8569365</w:t>
            </w:r>
          </w:p>
        </w:tc>
        <w:tc>
          <w:tcPr>
            <w:tcW w:w="2693" w:type="dxa"/>
            <w:shd w:val="clear" w:color="auto" w:fill="auto"/>
          </w:tcPr>
          <w:p w14:paraId="43967E96"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bCs/>
                <w:sz w:val="24"/>
                <w:szCs w:val="24"/>
              </w:rPr>
              <w:t>H8569365</w:t>
            </w:r>
          </w:p>
        </w:tc>
      </w:tr>
      <w:tr w:rsidR="00FF2F2B" w:rsidRPr="00306435" w14:paraId="725F97D9" w14:textId="77777777" w:rsidTr="00144B21">
        <w:tc>
          <w:tcPr>
            <w:tcW w:w="624" w:type="dxa"/>
            <w:shd w:val="clear" w:color="auto" w:fill="auto"/>
          </w:tcPr>
          <w:p w14:paraId="64119AFD" w14:textId="77777777" w:rsidR="00540601" w:rsidRPr="00306435" w:rsidRDefault="00540601" w:rsidP="002E17CC">
            <w:pPr>
              <w:pStyle w:val="ListParagraph"/>
              <w:numPr>
                <w:ilvl w:val="0"/>
                <w:numId w:val="139"/>
              </w:numPr>
              <w:spacing w:after="0"/>
              <w:contextualSpacing w:val="0"/>
              <w:jc w:val="center"/>
              <w:rPr>
                <w:rFonts w:ascii="Bookman Old Style" w:hAnsi="Bookman Old Style"/>
                <w:bCs/>
                <w:sz w:val="24"/>
                <w:szCs w:val="24"/>
              </w:rPr>
            </w:pPr>
          </w:p>
        </w:tc>
        <w:tc>
          <w:tcPr>
            <w:tcW w:w="2863" w:type="dxa"/>
            <w:shd w:val="clear" w:color="auto" w:fill="auto"/>
          </w:tcPr>
          <w:p w14:paraId="1273C3FD"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P2586244</w:t>
            </w:r>
          </w:p>
        </w:tc>
        <w:tc>
          <w:tcPr>
            <w:tcW w:w="2693" w:type="dxa"/>
            <w:shd w:val="clear" w:color="auto" w:fill="auto"/>
          </w:tcPr>
          <w:p w14:paraId="7E327FD9"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bCs/>
                <w:sz w:val="24"/>
                <w:szCs w:val="24"/>
              </w:rPr>
              <w:t>P2586244</w:t>
            </w:r>
          </w:p>
        </w:tc>
      </w:tr>
      <w:tr w:rsidR="00FF2F2B" w:rsidRPr="00306435" w14:paraId="34851F70" w14:textId="77777777" w:rsidTr="00144B21">
        <w:tc>
          <w:tcPr>
            <w:tcW w:w="624" w:type="dxa"/>
            <w:shd w:val="clear" w:color="auto" w:fill="auto"/>
          </w:tcPr>
          <w:p w14:paraId="58514EF3" w14:textId="77777777" w:rsidR="00540601" w:rsidRPr="00306435" w:rsidRDefault="00540601" w:rsidP="002E17CC">
            <w:pPr>
              <w:pStyle w:val="ListParagraph"/>
              <w:numPr>
                <w:ilvl w:val="0"/>
                <w:numId w:val="139"/>
              </w:numPr>
              <w:spacing w:after="0"/>
              <w:contextualSpacing w:val="0"/>
              <w:jc w:val="center"/>
              <w:rPr>
                <w:rFonts w:ascii="Bookman Old Style" w:hAnsi="Bookman Old Style"/>
                <w:bCs/>
                <w:sz w:val="24"/>
                <w:szCs w:val="24"/>
              </w:rPr>
            </w:pPr>
          </w:p>
        </w:tc>
        <w:tc>
          <w:tcPr>
            <w:tcW w:w="2863" w:type="dxa"/>
            <w:shd w:val="clear" w:color="auto" w:fill="auto"/>
          </w:tcPr>
          <w:p w14:paraId="424EA881"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1235997865652385</w:t>
            </w:r>
          </w:p>
        </w:tc>
        <w:tc>
          <w:tcPr>
            <w:tcW w:w="2693" w:type="dxa"/>
            <w:shd w:val="clear" w:color="auto" w:fill="auto"/>
          </w:tcPr>
          <w:p w14:paraId="5EA329BD"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bCs/>
                <w:sz w:val="24"/>
                <w:szCs w:val="24"/>
              </w:rPr>
              <w:t>1235997865652385</w:t>
            </w:r>
          </w:p>
        </w:tc>
      </w:tr>
    </w:tbl>
    <w:p w14:paraId="7213D51D" w14:textId="77777777" w:rsidR="00540601" w:rsidRPr="00306435" w:rsidRDefault="00540601" w:rsidP="00345291">
      <w:pPr>
        <w:pStyle w:val="ListParagraph"/>
        <w:spacing w:after="0"/>
        <w:ind w:left="1134"/>
        <w:contextualSpacing w:val="0"/>
        <w:jc w:val="both"/>
        <w:rPr>
          <w:rFonts w:ascii="Bookman Old Style" w:hAnsi="Bookman Old Style"/>
          <w:b/>
          <w:sz w:val="24"/>
          <w:szCs w:val="24"/>
        </w:rPr>
      </w:pPr>
    </w:p>
    <w:p w14:paraId="7DE3BA09" w14:textId="77777777" w:rsidR="0054060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Nomor Identitas</w:t>
      </w:r>
    </w:p>
    <w:p w14:paraId="2464D8E4" w14:textId="77777777" w:rsidR="00540601" w:rsidRPr="00306435" w:rsidRDefault="00540601" w:rsidP="002E17CC">
      <w:pPr>
        <w:pStyle w:val="ListParagraph"/>
        <w:numPr>
          <w:ilvl w:val="0"/>
          <w:numId w:val="135"/>
        </w:numPr>
        <w:tabs>
          <w:tab w:val="left" w:pos="1701"/>
        </w:tabs>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Dokumen identitas bagi pegawai yaitu sebagai berikut:</w:t>
      </w:r>
    </w:p>
    <w:tbl>
      <w:tblPr>
        <w:tblW w:w="619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70"/>
        <w:gridCol w:w="1888"/>
        <w:gridCol w:w="2017"/>
      </w:tblGrid>
      <w:tr w:rsidR="00575E3B" w:rsidRPr="00306435" w14:paraId="5484D698" w14:textId="77777777" w:rsidTr="00040CF3">
        <w:trPr>
          <w:tblHeader/>
        </w:trPr>
        <w:tc>
          <w:tcPr>
            <w:tcW w:w="624" w:type="dxa"/>
            <w:shd w:val="clear" w:color="auto" w:fill="D9D9D9" w:themeFill="background1" w:themeFillShade="D9"/>
            <w:vAlign w:val="center"/>
          </w:tcPr>
          <w:p w14:paraId="4BE172C7"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w:t>
            </w:r>
          </w:p>
        </w:tc>
        <w:tc>
          <w:tcPr>
            <w:tcW w:w="1729" w:type="dxa"/>
            <w:shd w:val="clear" w:color="auto" w:fill="D9D9D9" w:themeFill="background1" w:themeFillShade="D9"/>
            <w:vAlign w:val="center"/>
          </w:tcPr>
          <w:p w14:paraId="22FD0EDE"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Jenis Pegawai</w:t>
            </w:r>
          </w:p>
        </w:tc>
        <w:tc>
          <w:tcPr>
            <w:tcW w:w="1979" w:type="dxa"/>
            <w:shd w:val="clear" w:color="auto" w:fill="D9D9D9" w:themeFill="background1" w:themeFillShade="D9"/>
            <w:vAlign w:val="center"/>
          </w:tcPr>
          <w:p w14:paraId="61301491"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Dokumen Identitas</w:t>
            </w:r>
          </w:p>
        </w:tc>
        <w:tc>
          <w:tcPr>
            <w:tcW w:w="1867" w:type="dxa"/>
            <w:shd w:val="clear" w:color="auto" w:fill="D9D9D9" w:themeFill="background1" w:themeFillShade="D9"/>
            <w:vAlign w:val="center"/>
          </w:tcPr>
          <w:p w14:paraId="0C91E82E"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Nomor Identitas</w:t>
            </w:r>
          </w:p>
        </w:tc>
      </w:tr>
      <w:tr w:rsidR="00FF2F2B" w:rsidRPr="00306435" w14:paraId="0E814D6C" w14:textId="77777777" w:rsidTr="00575E3B">
        <w:trPr>
          <w:trHeight w:val="845"/>
        </w:trPr>
        <w:tc>
          <w:tcPr>
            <w:tcW w:w="624" w:type="dxa"/>
            <w:shd w:val="clear" w:color="auto" w:fill="auto"/>
          </w:tcPr>
          <w:p w14:paraId="072973AB" w14:textId="77777777" w:rsidR="00540601" w:rsidRPr="00306435" w:rsidRDefault="00540601" w:rsidP="002E17CC">
            <w:pPr>
              <w:pStyle w:val="ListParagraph"/>
              <w:numPr>
                <w:ilvl w:val="0"/>
                <w:numId w:val="137"/>
              </w:numPr>
              <w:spacing w:after="0"/>
              <w:contextualSpacing w:val="0"/>
              <w:jc w:val="center"/>
              <w:rPr>
                <w:rFonts w:ascii="Bookman Old Style" w:hAnsi="Bookman Old Style"/>
                <w:bCs/>
                <w:sz w:val="24"/>
                <w:szCs w:val="24"/>
              </w:rPr>
            </w:pPr>
          </w:p>
        </w:tc>
        <w:tc>
          <w:tcPr>
            <w:tcW w:w="1729" w:type="dxa"/>
            <w:shd w:val="clear" w:color="auto" w:fill="auto"/>
          </w:tcPr>
          <w:p w14:paraId="5C47108E"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Warga Negara Indonesia (WNI)</w:t>
            </w:r>
          </w:p>
        </w:tc>
        <w:tc>
          <w:tcPr>
            <w:tcW w:w="1979" w:type="dxa"/>
            <w:shd w:val="clear" w:color="auto" w:fill="auto"/>
          </w:tcPr>
          <w:p w14:paraId="2D530296" w14:textId="59F514B4"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KTP</w:t>
            </w:r>
          </w:p>
        </w:tc>
        <w:tc>
          <w:tcPr>
            <w:tcW w:w="1867" w:type="dxa"/>
            <w:shd w:val="clear" w:color="auto" w:fill="auto"/>
          </w:tcPr>
          <w:p w14:paraId="6496F6A7"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Nomor Induk Kependudukan (NIK)</w:t>
            </w:r>
          </w:p>
        </w:tc>
      </w:tr>
      <w:tr w:rsidR="00575E3B" w:rsidRPr="00306435" w14:paraId="7AC44DBC" w14:textId="77777777" w:rsidTr="00575E3B">
        <w:tc>
          <w:tcPr>
            <w:tcW w:w="624" w:type="dxa"/>
            <w:shd w:val="clear" w:color="auto" w:fill="auto"/>
          </w:tcPr>
          <w:p w14:paraId="1183D92A" w14:textId="77777777" w:rsidR="00540601" w:rsidRPr="00306435" w:rsidRDefault="00540601" w:rsidP="002E17CC">
            <w:pPr>
              <w:pStyle w:val="ListParagraph"/>
              <w:numPr>
                <w:ilvl w:val="0"/>
                <w:numId w:val="137"/>
              </w:numPr>
              <w:spacing w:after="0"/>
              <w:contextualSpacing w:val="0"/>
              <w:jc w:val="center"/>
              <w:rPr>
                <w:rFonts w:ascii="Bookman Old Style" w:hAnsi="Bookman Old Style"/>
                <w:bCs/>
                <w:sz w:val="24"/>
                <w:szCs w:val="24"/>
              </w:rPr>
            </w:pPr>
          </w:p>
        </w:tc>
        <w:tc>
          <w:tcPr>
            <w:tcW w:w="1729" w:type="dxa"/>
            <w:shd w:val="clear" w:color="auto" w:fill="auto"/>
          </w:tcPr>
          <w:p w14:paraId="0A2EEB31"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Warga Negara Asing (WNA)</w:t>
            </w:r>
          </w:p>
        </w:tc>
        <w:tc>
          <w:tcPr>
            <w:tcW w:w="1979" w:type="dxa"/>
            <w:shd w:val="clear" w:color="auto" w:fill="auto"/>
          </w:tcPr>
          <w:p w14:paraId="45015C7D"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Paspor</w:t>
            </w:r>
          </w:p>
        </w:tc>
        <w:tc>
          <w:tcPr>
            <w:tcW w:w="1867" w:type="dxa"/>
            <w:shd w:val="clear" w:color="auto" w:fill="auto"/>
          </w:tcPr>
          <w:p w14:paraId="60460F42"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Nomor Paspor</w:t>
            </w:r>
          </w:p>
        </w:tc>
      </w:tr>
    </w:tbl>
    <w:p w14:paraId="57E721AD" w14:textId="6719307D" w:rsidR="00540601" w:rsidRPr="00306435" w:rsidRDefault="00540601" w:rsidP="002E17CC">
      <w:pPr>
        <w:pStyle w:val="ListParagraph"/>
        <w:numPr>
          <w:ilvl w:val="0"/>
          <w:numId w:val="135"/>
        </w:numPr>
        <w:tabs>
          <w:tab w:val="left" w:pos="1701"/>
        </w:tabs>
        <w:spacing w:before="120"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Jika nomor identitas pegawai mengandung karakter selain huruf dan angka, karakter tersebut tidak perlu disertakan.</w:t>
      </w:r>
    </w:p>
    <w:p w14:paraId="5903D7C4" w14:textId="77777777" w:rsidR="00540601" w:rsidRPr="00306435" w:rsidRDefault="00540601" w:rsidP="002E17CC">
      <w:pPr>
        <w:pStyle w:val="ListParagraph"/>
        <w:numPr>
          <w:ilvl w:val="0"/>
          <w:numId w:val="135"/>
        </w:numPr>
        <w:tabs>
          <w:tab w:val="left" w:pos="1701"/>
        </w:tabs>
        <w:spacing w:after="0"/>
        <w:ind w:left="1134" w:hanging="567"/>
        <w:contextualSpacing w:val="0"/>
        <w:jc w:val="both"/>
        <w:rPr>
          <w:rFonts w:ascii="Bookman Old Style" w:hAnsi="Bookman Old Style"/>
          <w:sz w:val="24"/>
          <w:szCs w:val="24"/>
        </w:rPr>
      </w:pPr>
      <w:r w:rsidRPr="00306435">
        <w:rPr>
          <w:rFonts w:ascii="Bookman Old Style" w:hAnsi="Bookman Old Style"/>
          <w:sz w:val="24"/>
          <w:szCs w:val="24"/>
        </w:rPr>
        <w:t>Contoh pengisian data:</w:t>
      </w:r>
    </w:p>
    <w:tbl>
      <w:tblPr>
        <w:tblW w:w="622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005"/>
        <w:gridCol w:w="2598"/>
      </w:tblGrid>
      <w:tr w:rsidR="00575E3B" w:rsidRPr="00306435" w14:paraId="0E845848" w14:textId="77777777" w:rsidTr="00040CF3">
        <w:trPr>
          <w:tblHeader/>
        </w:trPr>
        <w:tc>
          <w:tcPr>
            <w:tcW w:w="624" w:type="dxa"/>
            <w:shd w:val="clear" w:color="auto" w:fill="D9D9D9" w:themeFill="background1" w:themeFillShade="D9"/>
          </w:tcPr>
          <w:p w14:paraId="037965F4"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w:t>
            </w:r>
          </w:p>
        </w:tc>
        <w:tc>
          <w:tcPr>
            <w:tcW w:w="3005" w:type="dxa"/>
            <w:shd w:val="clear" w:color="auto" w:fill="D9D9D9" w:themeFill="background1" w:themeFillShade="D9"/>
          </w:tcPr>
          <w:p w14:paraId="6348FCC2"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Nomor Identitas</w:t>
            </w:r>
          </w:p>
        </w:tc>
        <w:tc>
          <w:tcPr>
            <w:tcW w:w="2598" w:type="dxa"/>
            <w:shd w:val="clear" w:color="auto" w:fill="D9D9D9" w:themeFill="background1" w:themeFillShade="D9"/>
          </w:tcPr>
          <w:p w14:paraId="02158462" w14:textId="77777777" w:rsidR="00540601" w:rsidRPr="00306435" w:rsidRDefault="00540601" w:rsidP="00345291">
            <w:pPr>
              <w:pStyle w:val="ListParagraph"/>
              <w:spacing w:after="0"/>
              <w:ind w:left="0"/>
              <w:contextualSpacing w:val="0"/>
              <w:jc w:val="center"/>
              <w:rPr>
                <w:rFonts w:ascii="Bookman Old Style" w:hAnsi="Bookman Old Style"/>
                <w:b/>
                <w:bCs/>
                <w:sz w:val="24"/>
                <w:szCs w:val="24"/>
              </w:rPr>
            </w:pPr>
            <w:r w:rsidRPr="00306435">
              <w:rPr>
                <w:rFonts w:ascii="Bookman Old Style" w:hAnsi="Bookman Old Style"/>
                <w:b/>
                <w:bCs/>
                <w:sz w:val="24"/>
                <w:szCs w:val="24"/>
              </w:rPr>
              <w:t>Pengisian</w:t>
            </w:r>
          </w:p>
        </w:tc>
      </w:tr>
      <w:tr w:rsidR="00575E3B" w:rsidRPr="00306435" w14:paraId="2E66E45D" w14:textId="77777777" w:rsidTr="00575E3B">
        <w:tc>
          <w:tcPr>
            <w:tcW w:w="624" w:type="dxa"/>
            <w:shd w:val="clear" w:color="auto" w:fill="auto"/>
          </w:tcPr>
          <w:p w14:paraId="063B69E0" w14:textId="77777777" w:rsidR="00540601" w:rsidRPr="00306435" w:rsidRDefault="00540601" w:rsidP="002E17CC">
            <w:pPr>
              <w:pStyle w:val="ListParagraph"/>
              <w:numPr>
                <w:ilvl w:val="0"/>
                <w:numId w:val="138"/>
              </w:numPr>
              <w:spacing w:after="0"/>
              <w:contextualSpacing w:val="0"/>
              <w:jc w:val="center"/>
              <w:rPr>
                <w:rFonts w:ascii="Bookman Old Style" w:hAnsi="Bookman Old Style"/>
                <w:bCs/>
                <w:sz w:val="24"/>
                <w:szCs w:val="24"/>
              </w:rPr>
            </w:pPr>
          </w:p>
        </w:tc>
        <w:tc>
          <w:tcPr>
            <w:tcW w:w="3005" w:type="dxa"/>
            <w:shd w:val="clear" w:color="auto" w:fill="auto"/>
          </w:tcPr>
          <w:p w14:paraId="305964D5"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Pegawai merupakan WNI dan memiliki KTP dengan NIK “1234567891234567”</w:t>
            </w:r>
          </w:p>
        </w:tc>
        <w:tc>
          <w:tcPr>
            <w:tcW w:w="2598" w:type="dxa"/>
            <w:shd w:val="clear" w:color="auto" w:fill="auto"/>
          </w:tcPr>
          <w:p w14:paraId="707E0A88"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bCs/>
                <w:sz w:val="24"/>
                <w:szCs w:val="24"/>
              </w:rPr>
              <w:t>1234567891234567</w:t>
            </w:r>
          </w:p>
        </w:tc>
      </w:tr>
      <w:tr w:rsidR="00FF2F2B" w:rsidRPr="00306435" w14:paraId="10FBD4AB" w14:textId="77777777" w:rsidTr="00575E3B">
        <w:tc>
          <w:tcPr>
            <w:tcW w:w="624" w:type="dxa"/>
            <w:shd w:val="clear" w:color="auto" w:fill="auto"/>
          </w:tcPr>
          <w:p w14:paraId="3C539F6C" w14:textId="77777777" w:rsidR="00540601" w:rsidRPr="00306435" w:rsidRDefault="00540601" w:rsidP="002E17CC">
            <w:pPr>
              <w:pStyle w:val="ListParagraph"/>
              <w:numPr>
                <w:ilvl w:val="0"/>
                <w:numId w:val="138"/>
              </w:numPr>
              <w:spacing w:after="0"/>
              <w:contextualSpacing w:val="0"/>
              <w:jc w:val="center"/>
              <w:rPr>
                <w:rFonts w:ascii="Bookman Old Style" w:hAnsi="Bookman Old Style"/>
                <w:bCs/>
                <w:sz w:val="24"/>
                <w:szCs w:val="24"/>
              </w:rPr>
            </w:pPr>
          </w:p>
        </w:tc>
        <w:tc>
          <w:tcPr>
            <w:tcW w:w="3005" w:type="dxa"/>
            <w:shd w:val="clear" w:color="auto" w:fill="auto"/>
          </w:tcPr>
          <w:p w14:paraId="6F17D1B1"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Pegawai merupakan WNA dan memiliki Paspor dengan nomor “A123456789”</w:t>
            </w:r>
          </w:p>
        </w:tc>
        <w:tc>
          <w:tcPr>
            <w:tcW w:w="2598" w:type="dxa"/>
            <w:shd w:val="clear" w:color="auto" w:fill="auto"/>
          </w:tcPr>
          <w:p w14:paraId="7FD45CDF"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bCs/>
                <w:sz w:val="24"/>
                <w:szCs w:val="24"/>
              </w:rPr>
              <w:t>A123456789</w:t>
            </w:r>
          </w:p>
        </w:tc>
      </w:tr>
      <w:tr w:rsidR="00FF2F2B" w:rsidRPr="00306435" w14:paraId="1DD5D942" w14:textId="77777777" w:rsidTr="00575E3B">
        <w:tc>
          <w:tcPr>
            <w:tcW w:w="624" w:type="dxa"/>
            <w:shd w:val="clear" w:color="auto" w:fill="auto"/>
          </w:tcPr>
          <w:p w14:paraId="281A6F20" w14:textId="77777777" w:rsidR="00540601" w:rsidRPr="00306435" w:rsidRDefault="00540601" w:rsidP="002E17CC">
            <w:pPr>
              <w:pStyle w:val="ListParagraph"/>
              <w:numPr>
                <w:ilvl w:val="0"/>
                <w:numId w:val="138"/>
              </w:numPr>
              <w:spacing w:after="0"/>
              <w:contextualSpacing w:val="0"/>
              <w:jc w:val="center"/>
              <w:rPr>
                <w:rFonts w:ascii="Bookman Old Style" w:hAnsi="Bookman Old Style"/>
                <w:bCs/>
                <w:sz w:val="24"/>
                <w:szCs w:val="24"/>
              </w:rPr>
            </w:pPr>
          </w:p>
        </w:tc>
        <w:tc>
          <w:tcPr>
            <w:tcW w:w="3005" w:type="dxa"/>
            <w:shd w:val="clear" w:color="auto" w:fill="auto"/>
          </w:tcPr>
          <w:p w14:paraId="1925F1A6"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Pegawai merupakan WNA dan memiliki Paspor dengan nomor “A-1234.56”</w:t>
            </w:r>
          </w:p>
        </w:tc>
        <w:tc>
          <w:tcPr>
            <w:tcW w:w="2598" w:type="dxa"/>
            <w:shd w:val="clear" w:color="auto" w:fill="auto"/>
          </w:tcPr>
          <w:p w14:paraId="5FB42AAB"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bCs/>
                <w:sz w:val="24"/>
                <w:szCs w:val="24"/>
              </w:rPr>
              <w:t>A123456</w:t>
            </w:r>
          </w:p>
        </w:tc>
      </w:tr>
    </w:tbl>
    <w:p w14:paraId="2FFC8B79" w14:textId="77777777" w:rsidR="00540601" w:rsidRPr="00306435" w:rsidRDefault="00540601" w:rsidP="00345291">
      <w:pPr>
        <w:pStyle w:val="ListParagraph"/>
        <w:spacing w:after="0"/>
        <w:ind w:left="1134"/>
        <w:contextualSpacing w:val="0"/>
        <w:jc w:val="both"/>
        <w:rPr>
          <w:rFonts w:ascii="Bookman Old Style" w:hAnsi="Bookman Old Style"/>
          <w:b/>
          <w:sz w:val="24"/>
          <w:szCs w:val="24"/>
        </w:rPr>
      </w:pPr>
    </w:p>
    <w:p w14:paraId="067F7A47" w14:textId="77777777" w:rsidR="00540601" w:rsidRPr="00306435" w:rsidRDefault="00540601" w:rsidP="002E17CC">
      <w:pPr>
        <w:pStyle w:val="ListParagraph"/>
        <w:numPr>
          <w:ilvl w:val="0"/>
          <w:numId w:val="113"/>
        </w:numPr>
        <w:spacing w:after="0"/>
        <w:ind w:left="567" w:hanging="567"/>
        <w:contextualSpacing w:val="0"/>
        <w:jc w:val="both"/>
        <w:rPr>
          <w:rFonts w:ascii="Bookman Old Style" w:hAnsi="Bookman Old Style"/>
          <w:bCs/>
          <w:sz w:val="24"/>
          <w:szCs w:val="24"/>
        </w:rPr>
      </w:pPr>
      <w:r w:rsidRPr="00306435">
        <w:rPr>
          <w:rFonts w:ascii="Bookman Old Style" w:hAnsi="Bookman Old Style"/>
          <w:bCs/>
          <w:sz w:val="24"/>
          <w:szCs w:val="24"/>
        </w:rPr>
        <w:t>NPWP</w:t>
      </w:r>
    </w:p>
    <w:p w14:paraId="638296AF" w14:textId="3836075A" w:rsidR="00540601" w:rsidRPr="00306435" w:rsidRDefault="00540601" w:rsidP="002E17CC">
      <w:pPr>
        <w:pStyle w:val="ListParagraph"/>
        <w:numPr>
          <w:ilvl w:val="0"/>
          <w:numId w:val="120"/>
        </w:numPr>
        <w:tabs>
          <w:tab w:val="left" w:pos="1843"/>
        </w:tabs>
        <w:spacing w:after="0"/>
        <w:ind w:left="2835" w:hanging="567"/>
        <w:contextualSpacing w:val="0"/>
        <w:jc w:val="both"/>
        <w:rPr>
          <w:rFonts w:ascii="Bookman Old Style" w:hAnsi="Bookman Old Style" w:cs="Arial"/>
          <w:sz w:val="24"/>
          <w:szCs w:val="24"/>
        </w:rPr>
      </w:pPr>
      <w:r w:rsidRPr="00306435">
        <w:rPr>
          <w:rFonts w:ascii="Bookman Old Style" w:hAnsi="Bookman Old Style" w:cs="Arial"/>
          <w:sz w:val="24"/>
          <w:szCs w:val="24"/>
        </w:rPr>
        <w:t xml:space="preserve">NPWP merupakan Nomor Pokok Wajib Pajak yang diperoleh perorangan atau badan usaha sebagai tanda bahwa yang bersangkutan telah terdaftar sebagai wajib pajak di Kantor Pelayanan Pajak setempat. </w:t>
      </w:r>
    </w:p>
    <w:p w14:paraId="23DBADD0" w14:textId="77777777" w:rsidR="00540601" w:rsidRPr="00306435" w:rsidRDefault="00540601" w:rsidP="002E17CC">
      <w:pPr>
        <w:pStyle w:val="ListParagraph"/>
        <w:numPr>
          <w:ilvl w:val="0"/>
          <w:numId w:val="120"/>
        </w:numPr>
        <w:tabs>
          <w:tab w:val="left" w:pos="1843"/>
        </w:tabs>
        <w:spacing w:after="0"/>
        <w:ind w:left="2835" w:hanging="567"/>
        <w:contextualSpacing w:val="0"/>
        <w:jc w:val="both"/>
        <w:rPr>
          <w:rFonts w:ascii="Bookman Old Style" w:hAnsi="Bookman Old Style" w:cs="Arial"/>
          <w:sz w:val="24"/>
          <w:szCs w:val="24"/>
        </w:rPr>
      </w:pPr>
      <w:r w:rsidRPr="00306435">
        <w:rPr>
          <w:rFonts w:ascii="Bookman Old Style" w:hAnsi="Bookman Old Style" w:cs="Arial"/>
          <w:sz w:val="24"/>
          <w:szCs w:val="24"/>
        </w:rPr>
        <w:t xml:space="preserve">Jika NPWP mengandung karakter selain </w:t>
      </w:r>
      <w:r w:rsidRPr="00306435">
        <w:rPr>
          <w:rFonts w:ascii="Bookman Old Style" w:hAnsi="Bookman Old Style"/>
          <w:sz w:val="24"/>
          <w:szCs w:val="24"/>
        </w:rPr>
        <w:t xml:space="preserve">huruf </w:t>
      </w:r>
      <w:r w:rsidRPr="00306435">
        <w:rPr>
          <w:rFonts w:ascii="Bookman Old Style" w:hAnsi="Bookman Old Style" w:cs="Arial"/>
          <w:sz w:val="24"/>
          <w:szCs w:val="24"/>
        </w:rPr>
        <w:t>dan angka maka karakter tersebut tidak perlu disertakan.</w:t>
      </w:r>
    </w:p>
    <w:p w14:paraId="3DA7D02A" w14:textId="77777777" w:rsidR="00540601" w:rsidRPr="00306435" w:rsidRDefault="00540601" w:rsidP="00345291">
      <w:pPr>
        <w:pStyle w:val="ListParagraph"/>
        <w:tabs>
          <w:tab w:val="left" w:pos="1843"/>
        </w:tabs>
        <w:spacing w:after="0"/>
        <w:ind w:left="2835"/>
        <w:contextualSpacing w:val="0"/>
        <w:jc w:val="both"/>
        <w:rPr>
          <w:rFonts w:ascii="Bookman Old Style" w:hAnsi="Bookman Old Style" w:cs="Arial"/>
          <w:sz w:val="24"/>
          <w:szCs w:val="24"/>
        </w:rPr>
      </w:pPr>
      <w:r w:rsidRPr="00306435">
        <w:rPr>
          <w:rFonts w:ascii="Bookman Old Style" w:hAnsi="Bookman Old Style"/>
          <w:sz w:val="24"/>
          <w:szCs w:val="24"/>
        </w:rPr>
        <w:t>Contoh</w:t>
      </w:r>
      <w:r w:rsidRPr="00306435">
        <w:rPr>
          <w:rFonts w:ascii="Bookman Old Style" w:hAnsi="Bookman Old Style" w:cs="Arial"/>
          <w:sz w:val="24"/>
          <w:szCs w:val="24"/>
        </w:rPr>
        <w:t xml:space="preserve"> pengisian data:</w:t>
      </w:r>
    </w:p>
    <w:tbl>
      <w:tblPr>
        <w:tblW w:w="6237"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948"/>
        <w:gridCol w:w="2551"/>
      </w:tblGrid>
      <w:tr w:rsidR="00540601" w:rsidRPr="00306435" w14:paraId="3DDC79AE" w14:textId="77777777" w:rsidTr="00144B21">
        <w:trPr>
          <w:trHeight w:val="112"/>
          <w:tblHeader/>
        </w:trPr>
        <w:tc>
          <w:tcPr>
            <w:tcW w:w="738" w:type="dxa"/>
            <w:shd w:val="clear" w:color="auto" w:fill="BFBFBF" w:themeFill="background1" w:themeFillShade="BF"/>
          </w:tcPr>
          <w:p w14:paraId="69E9BFA9"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No.</w:t>
            </w:r>
          </w:p>
        </w:tc>
        <w:tc>
          <w:tcPr>
            <w:tcW w:w="2948" w:type="dxa"/>
            <w:shd w:val="clear" w:color="auto" w:fill="BFBFBF" w:themeFill="background1" w:themeFillShade="BF"/>
          </w:tcPr>
          <w:p w14:paraId="476A9F85"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NPWP</w:t>
            </w:r>
          </w:p>
        </w:tc>
        <w:tc>
          <w:tcPr>
            <w:tcW w:w="2551" w:type="dxa"/>
            <w:shd w:val="clear" w:color="auto" w:fill="BFBFBF" w:themeFill="background1" w:themeFillShade="BF"/>
          </w:tcPr>
          <w:p w14:paraId="60768516"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Pengisian</w:t>
            </w:r>
          </w:p>
        </w:tc>
      </w:tr>
      <w:tr w:rsidR="00540601" w:rsidRPr="00306435" w14:paraId="0E20FD9E" w14:textId="77777777" w:rsidTr="00144B21">
        <w:trPr>
          <w:trHeight w:val="324"/>
        </w:trPr>
        <w:tc>
          <w:tcPr>
            <w:tcW w:w="738" w:type="dxa"/>
          </w:tcPr>
          <w:p w14:paraId="4E34D623" w14:textId="77777777" w:rsidR="00540601" w:rsidRPr="00306435" w:rsidRDefault="00540601" w:rsidP="002E17CC">
            <w:pPr>
              <w:pStyle w:val="ListParagraph"/>
              <w:numPr>
                <w:ilvl w:val="0"/>
                <w:numId w:val="140"/>
              </w:numPr>
              <w:autoSpaceDE w:val="0"/>
              <w:autoSpaceDN w:val="0"/>
              <w:adjustRightInd w:val="0"/>
              <w:spacing w:after="0"/>
              <w:jc w:val="center"/>
              <w:rPr>
                <w:rFonts w:ascii="Bookman Old Style" w:eastAsia="Times New Roman" w:hAnsi="Bookman Old Style" w:cs="Bookman Old Style"/>
                <w:bCs/>
                <w:sz w:val="24"/>
                <w:szCs w:val="24"/>
              </w:rPr>
            </w:pPr>
          </w:p>
        </w:tc>
        <w:tc>
          <w:tcPr>
            <w:tcW w:w="2948" w:type="dxa"/>
          </w:tcPr>
          <w:p w14:paraId="5C07D2F5"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49.810.734.1-035.000</w:t>
            </w:r>
          </w:p>
        </w:tc>
        <w:tc>
          <w:tcPr>
            <w:tcW w:w="2551" w:type="dxa"/>
          </w:tcPr>
          <w:p w14:paraId="3334DD77"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498107341035000</w:t>
            </w:r>
          </w:p>
        </w:tc>
      </w:tr>
      <w:tr w:rsidR="00540601" w:rsidRPr="00306435" w14:paraId="12CC54B4" w14:textId="77777777" w:rsidTr="00144B21">
        <w:trPr>
          <w:trHeight w:val="324"/>
        </w:trPr>
        <w:tc>
          <w:tcPr>
            <w:tcW w:w="738" w:type="dxa"/>
          </w:tcPr>
          <w:p w14:paraId="22AE52A5" w14:textId="77777777" w:rsidR="00540601" w:rsidRPr="00306435" w:rsidRDefault="00540601" w:rsidP="002E17CC">
            <w:pPr>
              <w:pStyle w:val="ListParagraph"/>
              <w:numPr>
                <w:ilvl w:val="0"/>
                <w:numId w:val="140"/>
              </w:numPr>
              <w:autoSpaceDE w:val="0"/>
              <w:autoSpaceDN w:val="0"/>
              <w:adjustRightInd w:val="0"/>
              <w:spacing w:after="0"/>
              <w:jc w:val="center"/>
              <w:rPr>
                <w:rFonts w:ascii="Bookman Old Style" w:eastAsia="Times New Roman" w:hAnsi="Bookman Old Style" w:cs="Bookman Old Style"/>
                <w:bCs/>
                <w:sz w:val="24"/>
                <w:szCs w:val="24"/>
              </w:rPr>
            </w:pPr>
          </w:p>
        </w:tc>
        <w:tc>
          <w:tcPr>
            <w:tcW w:w="2948" w:type="dxa"/>
          </w:tcPr>
          <w:p w14:paraId="14A538EB"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 xml:space="preserve">08.435.185.4-125.000 </w:t>
            </w:r>
          </w:p>
        </w:tc>
        <w:tc>
          <w:tcPr>
            <w:tcW w:w="2551" w:type="dxa"/>
          </w:tcPr>
          <w:p w14:paraId="218552F5"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084351854125000</w:t>
            </w:r>
          </w:p>
        </w:tc>
      </w:tr>
    </w:tbl>
    <w:p w14:paraId="43DA2CBF" w14:textId="77777777" w:rsidR="00540601" w:rsidRPr="00306435" w:rsidRDefault="00540601" w:rsidP="002E17CC">
      <w:pPr>
        <w:pStyle w:val="ListParagraph"/>
        <w:numPr>
          <w:ilvl w:val="0"/>
          <w:numId w:val="120"/>
        </w:numPr>
        <w:tabs>
          <w:tab w:val="left" w:pos="1843"/>
        </w:tabs>
        <w:spacing w:before="120" w:after="0"/>
        <w:ind w:left="2835" w:hanging="567"/>
        <w:contextualSpacing w:val="0"/>
        <w:jc w:val="both"/>
        <w:rPr>
          <w:rFonts w:ascii="Bookman Old Style" w:hAnsi="Bookman Old Style" w:cs="Arial"/>
          <w:sz w:val="24"/>
          <w:szCs w:val="24"/>
        </w:rPr>
      </w:pPr>
      <w:r w:rsidRPr="00306435">
        <w:rPr>
          <w:rFonts w:ascii="Bookman Old Style" w:hAnsi="Bookman Old Style" w:cs="Arial"/>
          <w:sz w:val="24"/>
          <w:szCs w:val="24"/>
        </w:rPr>
        <w:t xml:space="preserve">Angka NPWP bersifat unik dan tidak boleh dilaporkan lebih dari 1 (satu) NPWP yang sama dalam 1 (satu) Laporan. Dalam hal SDM </w:t>
      </w:r>
      <w:r w:rsidRPr="00306435">
        <w:rPr>
          <w:rFonts w:ascii="Bookman Old Style" w:hAnsi="Bookman Old Style" w:cs="Bookman Old Style"/>
          <w:sz w:val="24"/>
          <w:szCs w:val="24"/>
        </w:rPr>
        <w:t>BUS</w:t>
      </w:r>
      <w:r w:rsidRPr="00306435">
        <w:rPr>
          <w:rFonts w:ascii="Bookman Old Style" w:hAnsi="Bookman Old Style" w:cs="Arial"/>
          <w:sz w:val="24"/>
          <w:szCs w:val="24"/>
        </w:rPr>
        <w:t xml:space="preserve"> menggunakan NPWP yang sama antara lain dikarenakan pegawai merupakan suami istri atau pegawai yang telah berhenti dan direkrut kembali, kolom ini dapat diisi dengan menambahkan karakter </w:t>
      </w:r>
      <w:r w:rsidRPr="00306435">
        <w:rPr>
          <w:rFonts w:ascii="Bookman Old Style" w:hAnsi="Bookman Old Style" w:cs="Bookman Old Style"/>
          <w:noProof/>
          <w:sz w:val="24"/>
          <w:szCs w:val="24"/>
        </w:rPr>
        <w:t>huruf</w:t>
      </w:r>
      <w:r w:rsidRPr="00306435">
        <w:rPr>
          <w:rFonts w:ascii="Bookman Old Style" w:hAnsi="Bookman Old Style" w:cs="Arial"/>
          <w:sz w:val="24"/>
          <w:szCs w:val="24"/>
        </w:rPr>
        <w:t xml:space="preserve"> di akhir NPWP.</w:t>
      </w:r>
    </w:p>
    <w:p w14:paraId="23F36D6F" w14:textId="77777777" w:rsidR="00540601" w:rsidRPr="00306435" w:rsidRDefault="00540601" w:rsidP="00345291">
      <w:pPr>
        <w:pStyle w:val="ListParagraph"/>
        <w:tabs>
          <w:tab w:val="left" w:pos="1843"/>
        </w:tabs>
        <w:spacing w:after="0"/>
        <w:ind w:left="2835"/>
        <w:contextualSpacing w:val="0"/>
        <w:jc w:val="both"/>
        <w:rPr>
          <w:rFonts w:ascii="Bookman Old Style" w:hAnsi="Bookman Old Style" w:cs="Arial"/>
          <w:sz w:val="24"/>
          <w:szCs w:val="24"/>
        </w:rPr>
      </w:pPr>
      <w:r w:rsidRPr="00306435">
        <w:rPr>
          <w:rFonts w:ascii="Bookman Old Style" w:hAnsi="Bookman Old Style" w:cs="Arial"/>
          <w:sz w:val="24"/>
          <w:szCs w:val="24"/>
        </w:rPr>
        <w:t>Contoh pengisian data:</w:t>
      </w:r>
    </w:p>
    <w:p w14:paraId="4CBA1131" w14:textId="77777777" w:rsidR="00540601" w:rsidRPr="00306435" w:rsidRDefault="00540601" w:rsidP="002E17CC">
      <w:pPr>
        <w:pStyle w:val="ListParagraph"/>
        <w:numPr>
          <w:ilvl w:val="0"/>
          <w:numId w:val="134"/>
        </w:numPr>
        <w:tabs>
          <w:tab w:val="left" w:pos="1843"/>
        </w:tabs>
        <w:spacing w:after="0"/>
        <w:ind w:left="3402" w:hanging="567"/>
        <w:contextualSpacing w:val="0"/>
        <w:jc w:val="both"/>
        <w:rPr>
          <w:rFonts w:ascii="Bookman Old Style" w:hAnsi="Bookman Old Style" w:cs="Arial"/>
          <w:sz w:val="24"/>
          <w:szCs w:val="24"/>
        </w:rPr>
      </w:pPr>
      <w:r w:rsidRPr="00306435">
        <w:rPr>
          <w:rFonts w:ascii="Bookman Old Style" w:hAnsi="Bookman Old Style" w:cs="Arial"/>
          <w:sz w:val="24"/>
          <w:szCs w:val="24"/>
        </w:rPr>
        <w:t>Pegawai merupakan suami istri:</w:t>
      </w:r>
    </w:p>
    <w:tbl>
      <w:tblPr>
        <w:tblW w:w="5670"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tblGrid>
      <w:tr w:rsidR="00540601" w:rsidRPr="00306435" w14:paraId="7129DAAC" w14:textId="77777777" w:rsidTr="00144B21">
        <w:trPr>
          <w:trHeight w:val="112"/>
          <w:tblHeader/>
        </w:trPr>
        <w:tc>
          <w:tcPr>
            <w:tcW w:w="2977" w:type="dxa"/>
            <w:shd w:val="clear" w:color="auto" w:fill="D9D9D9" w:themeFill="background1" w:themeFillShade="D9"/>
          </w:tcPr>
          <w:p w14:paraId="193264C9"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
                <w:sz w:val="24"/>
                <w:szCs w:val="24"/>
              </w:rPr>
            </w:pPr>
            <w:r w:rsidRPr="00306435">
              <w:rPr>
                <w:rFonts w:ascii="Bookman Old Style" w:eastAsia="Times New Roman" w:hAnsi="Bookman Old Style" w:cs="Bookman Old Style"/>
                <w:b/>
                <w:sz w:val="24"/>
                <w:szCs w:val="24"/>
              </w:rPr>
              <w:t xml:space="preserve">NPWP </w:t>
            </w:r>
          </w:p>
        </w:tc>
        <w:tc>
          <w:tcPr>
            <w:tcW w:w="2693" w:type="dxa"/>
            <w:shd w:val="clear" w:color="auto" w:fill="auto"/>
          </w:tcPr>
          <w:p w14:paraId="3D5140A5" w14:textId="77777777" w:rsidR="00540601" w:rsidRPr="00306435" w:rsidRDefault="00540601" w:rsidP="00345291">
            <w:pPr>
              <w:autoSpaceDE w:val="0"/>
              <w:autoSpaceDN w:val="0"/>
              <w:adjustRightInd w:val="0"/>
              <w:spacing w:after="0"/>
              <w:jc w:val="right"/>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34.787.562.4-239.000</w:t>
            </w:r>
          </w:p>
        </w:tc>
      </w:tr>
      <w:tr w:rsidR="00540601" w:rsidRPr="00306435" w14:paraId="56BD30FA" w14:textId="77777777" w:rsidTr="00144B21">
        <w:trPr>
          <w:trHeight w:val="324"/>
        </w:trPr>
        <w:tc>
          <w:tcPr>
            <w:tcW w:w="2977" w:type="dxa"/>
            <w:shd w:val="clear" w:color="auto" w:fill="D9D9D9" w:themeFill="background1" w:themeFillShade="D9"/>
          </w:tcPr>
          <w:p w14:paraId="6DB6E56D" w14:textId="77777777" w:rsidR="00540601" w:rsidRPr="00306435" w:rsidRDefault="00540601" w:rsidP="00345291">
            <w:pPr>
              <w:autoSpaceDE w:val="0"/>
              <w:autoSpaceDN w:val="0"/>
              <w:adjustRightInd w:val="0"/>
              <w:spacing w:after="0"/>
              <w:rPr>
                <w:rFonts w:ascii="Bookman Old Style" w:eastAsia="Times New Roman" w:hAnsi="Bookman Old Style" w:cs="Bookman Old Style"/>
                <w:b/>
                <w:sz w:val="24"/>
                <w:szCs w:val="24"/>
              </w:rPr>
            </w:pPr>
            <w:r w:rsidRPr="00306435">
              <w:rPr>
                <w:rFonts w:ascii="Bookman Old Style" w:eastAsia="Times New Roman" w:hAnsi="Bookman Old Style" w:cs="Bookman Old Style"/>
                <w:b/>
                <w:sz w:val="24"/>
                <w:szCs w:val="24"/>
              </w:rPr>
              <w:t>Pengisian NPWP Suami</w:t>
            </w:r>
          </w:p>
        </w:tc>
        <w:tc>
          <w:tcPr>
            <w:tcW w:w="2693" w:type="dxa"/>
            <w:shd w:val="clear" w:color="auto" w:fill="auto"/>
          </w:tcPr>
          <w:p w14:paraId="1C8C8B00" w14:textId="77777777" w:rsidR="00540601" w:rsidRPr="00306435" w:rsidRDefault="00540601" w:rsidP="00345291">
            <w:pPr>
              <w:autoSpaceDE w:val="0"/>
              <w:autoSpaceDN w:val="0"/>
              <w:adjustRightInd w:val="0"/>
              <w:spacing w:after="0"/>
              <w:jc w:val="right"/>
              <w:rPr>
                <w:rFonts w:ascii="Bookman Old Style" w:hAnsi="Bookman Old Style" w:cs="Bookman Old Style"/>
                <w:sz w:val="24"/>
                <w:szCs w:val="24"/>
              </w:rPr>
            </w:pPr>
            <w:r w:rsidRPr="00306435">
              <w:rPr>
                <w:rFonts w:ascii="Bookman Old Style" w:hAnsi="Bookman Old Style" w:cs="Bookman Old Style"/>
                <w:sz w:val="24"/>
                <w:szCs w:val="24"/>
              </w:rPr>
              <w:t>347875624239000</w:t>
            </w:r>
          </w:p>
        </w:tc>
      </w:tr>
      <w:tr w:rsidR="00540601" w:rsidRPr="00306435" w14:paraId="67E643ED" w14:textId="77777777" w:rsidTr="00144B21">
        <w:trPr>
          <w:trHeight w:val="324"/>
        </w:trPr>
        <w:tc>
          <w:tcPr>
            <w:tcW w:w="2977" w:type="dxa"/>
            <w:shd w:val="clear" w:color="auto" w:fill="D9D9D9" w:themeFill="background1" w:themeFillShade="D9"/>
          </w:tcPr>
          <w:p w14:paraId="330CC694" w14:textId="77777777" w:rsidR="00540601" w:rsidRPr="00306435" w:rsidRDefault="00540601" w:rsidP="00345291">
            <w:pPr>
              <w:autoSpaceDE w:val="0"/>
              <w:autoSpaceDN w:val="0"/>
              <w:adjustRightInd w:val="0"/>
              <w:spacing w:after="0"/>
              <w:rPr>
                <w:rFonts w:ascii="Bookman Old Style" w:hAnsi="Bookman Old Style" w:cs="Bookman Old Style"/>
                <w:b/>
                <w:sz w:val="24"/>
                <w:szCs w:val="24"/>
              </w:rPr>
            </w:pPr>
            <w:r w:rsidRPr="00306435">
              <w:rPr>
                <w:rFonts w:ascii="Bookman Old Style" w:hAnsi="Bookman Old Style" w:cs="Bookman Old Style"/>
                <w:b/>
                <w:sz w:val="24"/>
                <w:szCs w:val="24"/>
              </w:rPr>
              <w:t>Pengisian NPWP Istri</w:t>
            </w:r>
          </w:p>
        </w:tc>
        <w:tc>
          <w:tcPr>
            <w:tcW w:w="2693" w:type="dxa"/>
            <w:shd w:val="clear" w:color="auto" w:fill="auto"/>
          </w:tcPr>
          <w:p w14:paraId="0C2AFADA" w14:textId="77777777" w:rsidR="00540601" w:rsidRPr="00306435" w:rsidRDefault="00540601" w:rsidP="00345291">
            <w:pPr>
              <w:autoSpaceDE w:val="0"/>
              <w:autoSpaceDN w:val="0"/>
              <w:adjustRightInd w:val="0"/>
              <w:spacing w:after="0"/>
              <w:jc w:val="right"/>
              <w:rPr>
                <w:rFonts w:ascii="Bookman Old Style" w:hAnsi="Bookman Old Style" w:cs="Bookman Old Style"/>
                <w:sz w:val="24"/>
                <w:szCs w:val="24"/>
              </w:rPr>
            </w:pPr>
            <w:r w:rsidRPr="00306435">
              <w:rPr>
                <w:rFonts w:ascii="Bookman Old Style" w:hAnsi="Bookman Old Style" w:cs="Bookman Old Style"/>
                <w:sz w:val="24"/>
                <w:szCs w:val="24"/>
              </w:rPr>
              <w:t>347875624239000A</w:t>
            </w:r>
          </w:p>
        </w:tc>
      </w:tr>
    </w:tbl>
    <w:p w14:paraId="07C8C6EC" w14:textId="77777777" w:rsidR="00540601" w:rsidRPr="00306435" w:rsidRDefault="00540601" w:rsidP="002E17CC">
      <w:pPr>
        <w:pStyle w:val="ListParagraph"/>
        <w:numPr>
          <w:ilvl w:val="0"/>
          <w:numId w:val="134"/>
        </w:numPr>
        <w:tabs>
          <w:tab w:val="left" w:pos="1843"/>
        </w:tabs>
        <w:spacing w:before="120" w:after="0"/>
        <w:ind w:left="3402" w:hanging="567"/>
        <w:contextualSpacing w:val="0"/>
        <w:jc w:val="both"/>
        <w:rPr>
          <w:rFonts w:ascii="Bookman Old Style" w:hAnsi="Bookman Old Style" w:cs="Arial"/>
          <w:sz w:val="24"/>
          <w:szCs w:val="24"/>
        </w:rPr>
      </w:pPr>
      <w:r w:rsidRPr="00306435">
        <w:rPr>
          <w:rFonts w:ascii="Bookman Old Style" w:hAnsi="Bookman Old Style" w:cs="Arial"/>
          <w:sz w:val="24"/>
          <w:szCs w:val="24"/>
        </w:rPr>
        <w:t>Pegawai telah berhenti sebelumnya dan direkrut kembali:</w:t>
      </w:r>
    </w:p>
    <w:tbl>
      <w:tblPr>
        <w:tblW w:w="5670"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tblGrid>
      <w:tr w:rsidR="00540601" w:rsidRPr="00306435" w14:paraId="43CF74F4" w14:textId="77777777" w:rsidTr="00144B21">
        <w:trPr>
          <w:trHeight w:val="112"/>
          <w:tblHeader/>
        </w:trPr>
        <w:tc>
          <w:tcPr>
            <w:tcW w:w="2977" w:type="dxa"/>
            <w:shd w:val="clear" w:color="auto" w:fill="D9D9D9" w:themeFill="background1" w:themeFillShade="D9"/>
          </w:tcPr>
          <w:p w14:paraId="3C840DD2" w14:textId="77777777" w:rsidR="00540601" w:rsidRPr="00306435" w:rsidRDefault="00540601" w:rsidP="00345291">
            <w:pPr>
              <w:autoSpaceDE w:val="0"/>
              <w:autoSpaceDN w:val="0"/>
              <w:adjustRightInd w:val="0"/>
              <w:spacing w:after="0"/>
              <w:jc w:val="both"/>
              <w:rPr>
                <w:rFonts w:ascii="Bookman Old Style" w:eastAsia="Times New Roman" w:hAnsi="Bookman Old Style" w:cs="Bookman Old Style"/>
                <w:b/>
                <w:sz w:val="24"/>
                <w:szCs w:val="24"/>
              </w:rPr>
            </w:pPr>
            <w:r w:rsidRPr="00306435">
              <w:rPr>
                <w:rFonts w:ascii="Bookman Old Style" w:eastAsia="Times New Roman" w:hAnsi="Bookman Old Style" w:cs="Bookman Old Style"/>
                <w:b/>
                <w:sz w:val="24"/>
                <w:szCs w:val="24"/>
              </w:rPr>
              <w:t>NPWP</w:t>
            </w:r>
          </w:p>
        </w:tc>
        <w:tc>
          <w:tcPr>
            <w:tcW w:w="2693" w:type="dxa"/>
            <w:shd w:val="clear" w:color="auto" w:fill="auto"/>
          </w:tcPr>
          <w:p w14:paraId="31131312" w14:textId="77777777" w:rsidR="00540601" w:rsidRPr="00306435" w:rsidRDefault="00540601" w:rsidP="00345291">
            <w:pPr>
              <w:autoSpaceDE w:val="0"/>
              <w:autoSpaceDN w:val="0"/>
              <w:adjustRightInd w:val="0"/>
              <w:spacing w:after="0"/>
              <w:jc w:val="right"/>
              <w:rPr>
                <w:rFonts w:ascii="Bookman Old Style" w:eastAsia="Times New Roman" w:hAnsi="Bookman Old Style" w:cs="Bookman Old Style"/>
                <w:sz w:val="24"/>
                <w:szCs w:val="24"/>
              </w:rPr>
            </w:pPr>
            <w:r w:rsidRPr="00306435">
              <w:rPr>
                <w:rFonts w:ascii="Bookman Old Style" w:eastAsia="Times New Roman" w:hAnsi="Bookman Old Style" w:cs="Bookman Old Style"/>
                <w:sz w:val="24"/>
                <w:szCs w:val="24"/>
              </w:rPr>
              <w:t>51.087.231.1-341.000</w:t>
            </w:r>
          </w:p>
        </w:tc>
      </w:tr>
      <w:tr w:rsidR="00540601" w:rsidRPr="00306435" w14:paraId="2593D8C1" w14:textId="77777777" w:rsidTr="00144B21">
        <w:trPr>
          <w:trHeight w:val="324"/>
        </w:trPr>
        <w:tc>
          <w:tcPr>
            <w:tcW w:w="2977" w:type="dxa"/>
            <w:shd w:val="clear" w:color="auto" w:fill="D9D9D9" w:themeFill="background1" w:themeFillShade="D9"/>
          </w:tcPr>
          <w:p w14:paraId="08C67F33" w14:textId="77777777" w:rsidR="00540601" w:rsidRPr="00306435" w:rsidRDefault="00540601" w:rsidP="00345291">
            <w:pPr>
              <w:autoSpaceDE w:val="0"/>
              <w:autoSpaceDN w:val="0"/>
              <w:adjustRightInd w:val="0"/>
              <w:spacing w:after="0"/>
              <w:rPr>
                <w:rFonts w:ascii="Bookman Old Style" w:eastAsia="Times New Roman" w:hAnsi="Bookman Old Style" w:cs="Bookman Old Style"/>
                <w:b/>
                <w:sz w:val="24"/>
                <w:szCs w:val="24"/>
              </w:rPr>
            </w:pPr>
            <w:r w:rsidRPr="00306435">
              <w:rPr>
                <w:rFonts w:ascii="Bookman Old Style" w:eastAsia="Times New Roman" w:hAnsi="Bookman Old Style" w:cs="Bookman Old Style"/>
                <w:b/>
                <w:sz w:val="24"/>
                <w:szCs w:val="24"/>
              </w:rPr>
              <w:t>Pengisian NPWP Pegawai</w:t>
            </w:r>
          </w:p>
        </w:tc>
        <w:tc>
          <w:tcPr>
            <w:tcW w:w="2693" w:type="dxa"/>
            <w:shd w:val="clear" w:color="auto" w:fill="auto"/>
          </w:tcPr>
          <w:p w14:paraId="420A70BD" w14:textId="77777777" w:rsidR="00540601" w:rsidRPr="00306435" w:rsidRDefault="00540601" w:rsidP="00345291">
            <w:pPr>
              <w:autoSpaceDE w:val="0"/>
              <w:autoSpaceDN w:val="0"/>
              <w:adjustRightInd w:val="0"/>
              <w:spacing w:after="0"/>
              <w:jc w:val="right"/>
              <w:rPr>
                <w:rFonts w:ascii="Bookman Old Style" w:hAnsi="Bookman Old Style" w:cs="Bookman Old Style"/>
                <w:sz w:val="24"/>
                <w:szCs w:val="24"/>
              </w:rPr>
            </w:pPr>
            <w:r w:rsidRPr="00306435">
              <w:rPr>
                <w:rFonts w:ascii="Bookman Old Style" w:hAnsi="Bookman Old Style" w:cs="Bookman Old Style"/>
                <w:sz w:val="24"/>
                <w:szCs w:val="24"/>
              </w:rPr>
              <w:t>510872311341000B</w:t>
            </w:r>
          </w:p>
        </w:tc>
      </w:tr>
    </w:tbl>
    <w:p w14:paraId="33EF32A4" w14:textId="77777777" w:rsidR="00540601" w:rsidRPr="00306435" w:rsidRDefault="00540601" w:rsidP="00345291">
      <w:pPr>
        <w:pStyle w:val="ListParagraph"/>
        <w:tabs>
          <w:tab w:val="left" w:pos="1843"/>
        </w:tabs>
        <w:spacing w:before="120" w:after="0"/>
        <w:ind w:left="2058"/>
        <w:contextualSpacing w:val="0"/>
        <w:jc w:val="both"/>
        <w:rPr>
          <w:rFonts w:ascii="Bookman Old Style" w:hAnsi="Bookman Old Style" w:cs="Arial"/>
          <w:sz w:val="24"/>
          <w:szCs w:val="24"/>
        </w:rPr>
      </w:pPr>
    </w:p>
    <w:p w14:paraId="7A767ED6"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Nama Pegawai</w:t>
      </w:r>
    </w:p>
    <w:p w14:paraId="2EECDFF7" w14:textId="198907E7" w:rsidR="00540601" w:rsidRPr="00306435" w:rsidRDefault="00540601" w:rsidP="00345291">
      <w:pPr>
        <w:tabs>
          <w:tab w:val="left" w:pos="1701"/>
        </w:tabs>
        <w:spacing w:after="0"/>
        <w:ind w:left="2268"/>
        <w:jc w:val="both"/>
        <w:rPr>
          <w:rFonts w:ascii="Bookman Old Style" w:hAnsi="Bookman Old Style"/>
          <w:sz w:val="24"/>
          <w:szCs w:val="24"/>
        </w:rPr>
      </w:pPr>
      <w:r w:rsidRPr="00306435">
        <w:rPr>
          <w:rFonts w:ascii="Bookman Old Style" w:hAnsi="Bookman Old Style"/>
          <w:sz w:val="24"/>
          <w:szCs w:val="24"/>
        </w:rPr>
        <w:t>Diisi dengan nama tanpa gelar sesuai dengan yang tercantum dalam dokumen identitas</w:t>
      </w:r>
      <w:r w:rsidRPr="00306435">
        <w:rPr>
          <w:rFonts w:ascii="Bookman Old Style" w:hAnsi="Bookman Old Style"/>
          <w:sz w:val="24"/>
          <w:szCs w:val="24"/>
          <w:lang w:val="id-ID"/>
        </w:rPr>
        <w:t>.</w:t>
      </w:r>
      <w:r w:rsidRPr="00306435">
        <w:rPr>
          <w:rFonts w:ascii="Bookman Old Style" w:hAnsi="Bookman Old Style"/>
          <w:sz w:val="24"/>
          <w:szCs w:val="24"/>
        </w:rPr>
        <w:t xml:space="preserve"> </w:t>
      </w:r>
    </w:p>
    <w:p w14:paraId="5058C2E6" w14:textId="77777777" w:rsidR="00540601" w:rsidRPr="00306435" w:rsidRDefault="00540601" w:rsidP="00345291">
      <w:pPr>
        <w:tabs>
          <w:tab w:val="left" w:pos="1701"/>
        </w:tabs>
        <w:spacing w:after="0"/>
        <w:ind w:left="2268"/>
        <w:jc w:val="both"/>
        <w:rPr>
          <w:rFonts w:ascii="Bookman Old Style" w:hAnsi="Bookman Old Style"/>
          <w:sz w:val="24"/>
          <w:szCs w:val="24"/>
        </w:rPr>
      </w:pPr>
      <w:r w:rsidRPr="00306435">
        <w:rPr>
          <w:rFonts w:ascii="Bookman Old Style" w:hAnsi="Bookman Old Style"/>
          <w:sz w:val="24"/>
          <w:szCs w:val="24"/>
        </w:rPr>
        <w:t>Contoh pengisian data:</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338"/>
        <w:gridCol w:w="1842"/>
      </w:tblGrid>
      <w:tr w:rsidR="00540601" w:rsidRPr="00306435" w14:paraId="45B41DA4" w14:textId="77777777" w:rsidTr="00144B21">
        <w:trPr>
          <w:tblHeader/>
        </w:trPr>
        <w:tc>
          <w:tcPr>
            <w:tcW w:w="624" w:type="dxa"/>
            <w:shd w:val="clear" w:color="auto" w:fill="BFBFBF" w:themeFill="background1" w:themeFillShade="BF"/>
            <w:vAlign w:val="center"/>
          </w:tcPr>
          <w:p w14:paraId="7839C5EC" w14:textId="77777777" w:rsidR="00540601" w:rsidRPr="00306435" w:rsidRDefault="00540601" w:rsidP="00345291">
            <w:pPr>
              <w:pStyle w:val="ListParagraph"/>
              <w:spacing w:after="0"/>
              <w:ind w:left="0"/>
              <w:jc w:val="center"/>
              <w:rPr>
                <w:rFonts w:ascii="Bookman Old Style" w:hAnsi="Bookman Old Style"/>
                <w:b/>
                <w:bCs/>
                <w:sz w:val="24"/>
                <w:szCs w:val="24"/>
              </w:rPr>
            </w:pPr>
            <w:r w:rsidRPr="00306435">
              <w:rPr>
                <w:rFonts w:ascii="Bookman Old Style" w:hAnsi="Bookman Old Style"/>
                <w:b/>
                <w:bCs/>
                <w:sz w:val="24"/>
                <w:szCs w:val="24"/>
              </w:rPr>
              <w:t>No.</w:t>
            </w:r>
          </w:p>
        </w:tc>
        <w:tc>
          <w:tcPr>
            <w:tcW w:w="4338" w:type="dxa"/>
            <w:shd w:val="clear" w:color="auto" w:fill="BFBFBF" w:themeFill="background1" w:themeFillShade="BF"/>
            <w:vAlign w:val="center"/>
          </w:tcPr>
          <w:p w14:paraId="5B6ADCCD" w14:textId="77777777" w:rsidR="00540601" w:rsidRPr="00306435" w:rsidRDefault="00540601" w:rsidP="00345291">
            <w:pPr>
              <w:pStyle w:val="ListParagraph"/>
              <w:spacing w:after="0"/>
              <w:ind w:left="0"/>
              <w:jc w:val="center"/>
              <w:rPr>
                <w:rFonts w:ascii="Bookman Old Style" w:hAnsi="Bookman Old Style"/>
                <w:b/>
                <w:bCs/>
                <w:sz w:val="24"/>
                <w:szCs w:val="24"/>
              </w:rPr>
            </w:pPr>
            <w:r w:rsidRPr="00306435">
              <w:rPr>
                <w:rFonts w:ascii="Bookman Old Style" w:hAnsi="Bookman Old Style"/>
                <w:b/>
                <w:bCs/>
                <w:sz w:val="24"/>
                <w:szCs w:val="24"/>
              </w:rPr>
              <w:t>Nama Pegawai</w:t>
            </w:r>
          </w:p>
        </w:tc>
        <w:tc>
          <w:tcPr>
            <w:tcW w:w="1842" w:type="dxa"/>
            <w:shd w:val="clear" w:color="auto" w:fill="BFBFBF" w:themeFill="background1" w:themeFillShade="BF"/>
            <w:vAlign w:val="center"/>
          </w:tcPr>
          <w:p w14:paraId="2DA59E3C" w14:textId="77777777" w:rsidR="00540601" w:rsidRPr="00306435" w:rsidRDefault="00540601" w:rsidP="00345291">
            <w:pPr>
              <w:pStyle w:val="ListParagraph"/>
              <w:spacing w:after="0"/>
              <w:ind w:left="0"/>
              <w:jc w:val="center"/>
              <w:rPr>
                <w:rFonts w:ascii="Bookman Old Style" w:hAnsi="Bookman Old Style"/>
                <w:b/>
                <w:bCs/>
                <w:sz w:val="24"/>
                <w:szCs w:val="24"/>
              </w:rPr>
            </w:pPr>
            <w:r w:rsidRPr="00306435">
              <w:rPr>
                <w:rFonts w:ascii="Bookman Old Style" w:hAnsi="Bookman Old Style"/>
                <w:b/>
                <w:bCs/>
                <w:sz w:val="24"/>
                <w:szCs w:val="24"/>
              </w:rPr>
              <w:t>Pengisian</w:t>
            </w:r>
          </w:p>
        </w:tc>
      </w:tr>
      <w:tr w:rsidR="00540601" w:rsidRPr="00306435" w14:paraId="4CDFFB36" w14:textId="77777777" w:rsidTr="00144B21">
        <w:tc>
          <w:tcPr>
            <w:tcW w:w="624" w:type="dxa"/>
            <w:shd w:val="clear" w:color="auto" w:fill="auto"/>
          </w:tcPr>
          <w:p w14:paraId="29E1FF1C" w14:textId="77777777" w:rsidR="00540601" w:rsidRPr="00306435" w:rsidRDefault="00540601" w:rsidP="002E17CC">
            <w:pPr>
              <w:pStyle w:val="ListParagraph"/>
              <w:numPr>
                <w:ilvl w:val="0"/>
                <w:numId w:val="141"/>
              </w:numPr>
              <w:spacing w:after="0"/>
              <w:jc w:val="center"/>
              <w:rPr>
                <w:rFonts w:ascii="Bookman Old Style" w:hAnsi="Bookman Old Style"/>
                <w:bCs/>
                <w:sz w:val="24"/>
                <w:szCs w:val="24"/>
              </w:rPr>
            </w:pPr>
          </w:p>
        </w:tc>
        <w:tc>
          <w:tcPr>
            <w:tcW w:w="4338" w:type="dxa"/>
            <w:shd w:val="clear" w:color="auto" w:fill="auto"/>
          </w:tcPr>
          <w:p w14:paraId="5E04A98A" w14:textId="77777777" w:rsidR="00540601" w:rsidRPr="00306435" w:rsidRDefault="00540601" w:rsidP="00345291">
            <w:pPr>
              <w:pStyle w:val="Default"/>
              <w:spacing w:line="276" w:lineRule="auto"/>
              <w:jc w:val="both"/>
              <w:rPr>
                <w:bCs/>
                <w:color w:val="auto"/>
                <w:lang w:val="fr-FR"/>
              </w:rPr>
            </w:pPr>
            <w:r w:rsidRPr="00306435">
              <w:rPr>
                <w:bCs/>
                <w:color w:val="auto"/>
                <w:lang w:val="fr-FR"/>
              </w:rPr>
              <w:t xml:space="preserve">Pada dokumen identitas tertulis nama pegawai “Putra Ganda Wijaya, SE., MM.” </w:t>
            </w:r>
            <w:r w:rsidRPr="00306435">
              <w:rPr>
                <w:bCs/>
                <w:color w:val="auto"/>
              </w:rPr>
              <w:t>(“SE” dan “MM” merupakan gelar akademik)</w:t>
            </w:r>
            <w:r w:rsidRPr="00306435">
              <w:rPr>
                <w:bCs/>
                <w:color w:val="auto"/>
                <w:lang w:val="id-ID"/>
              </w:rPr>
              <w:t>.</w:t>
            </w:r>
          </w:p>
        </w:tc>
        <w:tc>
          <w:tcPr>
            <w:tcW w:w="1842" w:type="dxa"/>
            <w:shd w:val="clear" w:color="auto" w:fill="auto"/>
          </w:tcPr>
          <w:p w14:paraId="73E90133" w14:textId="77777777" w:rsidR="00540601" w:rsidRPr="00306435" w:rsidRDefault="00540601" w:rsidP="00345291">
            <w:pPr>
              <w:pStyle w:val="Default"/>
              <w:spacing w:line="276" w:lineRule="auto"/>
              <w:jc w:val="center"/>
              <w:rPr>
                <w:bCs/>
                <w:color w:val="auto"/>
              </w:rPr>
            </w:pPr>
            <w:r w:rsidRPr="00306435">
              <w:rPr>
                <w:bCs/>
                <w:color w:val="auto"/>
              </w:rPr>
              <w:t>Putra Ganda Wijaya</w:t>
            </w:r>
          </w:p>
        </w:tc>
      </w:tr>
      <w:tr w:rsidR="00540601" w:rsidRPr="00306435" w14:paraId="175C2645" w14:textId="77777777" w:rsidTr="00144B21">
        <w:tc>
          <w:tcPr>
            <w:tcW w:w="624" w:type="dxa"/>
            <w:shd w:val="clear" w:color="auto" w:fill="auto"/>
          </w:tcPr>
          <w:p w14:paraId="47B51FDB" w14:textId="77777777" w:rsidR="00540601" w:rsidRPr="00306435" w:rsidRDefault="00540601" w:rsidP="002E17CC">
            <w:pPr>
              <w:pStyle w:val="ListParagraph"/>
              <w:numPr>
                <w:ilvl w:val="0"/>
                <w:numId w:val="141"/>
              </w:numPr>
              <w:spacing w:after="0"/>
              <w:jc w:val="center"/>
              <w:rPr>
                <w:rFonts w:ascii="Bookman Old Style" w:hAnsi="Bookman Old Style"/>
                <w:bCs/>
                <w:sz w:val="24"/>
                <w:szCs w:val="24"/>
              </w:rPr>
            </w:pPr>
          </w:p>
        </w:tc>
        <w:tc>
          <w:tcPr>
            <w:tcW w:w="4338" w:type="dxa"/>
            <w:shd w:val="clear" w:color="auto" w:fill="auto"/>
          </w:tcPr>
          <w:p w14:paraId="0A93FB37" w14:textId="77777777" w:rsidR="00540601" w:rsidRPr="00306435" w:rsidRDefault="00540601" w:rsidP="00345291">
            <w:pPr>
              <w:pStyle w:val="Default"/>
              <w:spacing w:line="276" w:lineRule="auto"/>
              <w:jc w:val="both"/>
              <w:rPr>
                <w:bCs/>
                <w:color w:val="auto"/>
              </w:rPr>
            </w:pPr>
            <w:r w:rsidRPr="00306435">
              <w:rPr>
                <w:bCs/>
                <w:color w:val="auto"/>
              </w:rPr>
              <w:t xml:space="preserve">Pada dokumen identitas tertulis nama </w:t>
            </w:r>
            <w:r w:rsidRPr="00306435">
              <w:rPr>
                <w:bCs/>
                <w:color w:val="auto"/>
                <w:lang w:val="fr-FR"/>
              </w:rPr>
              <w:t>pegawai</w:t>
            </w:r>
            <w:r w:rsidRPr="00306435">
              <w:rPr>
                <w:bCs/>
                <w:color w:val="auto"/>
              </w:rPr>
              <w:t xml:space="preserve"> “H. Mukmin” (“H” merupakan gelar keagamaan)</w:t>
            </w:r>
            <w:r w:rsidRPr="00306435">
              <w:rPr>
                <w:bCs/>
                <w:color w:val="auto"/>
                <w:lang w:val="id-ID"/>
              </w:rPr>
              <w:t>.</w:t>
            </w:r>
          </w:p>
        </w:tc>
        <w:tc>
          <w:tcPr>
            <w:tcW w:w="1842" w:type="dxa"/>
            <w:shd w:val="clear" w:color="auto" w:fill="auto"/>
          </w:tcPr>
          <w:p w14:paraId="6A191A9C" w14:textId="77777777" w:rsidR="00540601" w:rsidRPr="00306435" w:rsidRDefault="00540601" w:rsidP="00345291">
            <w:pPr>
              <w:pStyle w:val="Default"/>
              <w:spacing w:line="276" w:lineRule="auto"/>
              <w:jc w:val="center"/>
              <w:rPr>
                <w:bCs/>
                <w:color w:val="auto"/>
              </w:rPr>
            </w:pPr>
            <w:r w:rsidRPr="00306435">
              <w:rPr>
                <w:bCs/>
                <w:color w:val="auto"/>
              </w:rPr>
              <w:t>Mukmin</w:t>
            </w:r>
          </w:p>
          <w:p w14:paraId="601EC443" w14:textId="77777777" w:rsidR="00540601" w:rsidRPr="00306435" w:rsidRDefault="00540601" w:rsidP="00345291">
            <w:pPr>
              <w:pStyle w:val="ListParagraph"/>
              <w:spacing w:after="0"/>
              <w:ind w:left="0"/>
              <w:jc w:val="center"/>
              <w:rPr>
                <w:rFonts w:ascii="Bookman Old Style" w:hAnsi="Bookman Old Style"/>
                <w:bCs/>
                <w:sz w:val="24"/>
                <w:szCs w:val="24"/>
              </w:rPr>
            </w:pPr>
          </w:p>
        </w:tc>
      </w:tr>
      <w:tr w:rsidR="00540601" w:rsidRPr="00306435" w14:paraId="67BD4200" w14:textId="77777777" w:rsidTr="00144B21">
        <w:tc>
          <w:tcPr>
            <w:tcW w:w="624" w:type="dxa"/>
            <w:shd w:val="clear" w:color="auto" w:fill="auto"/>
          </w:tcPr>
          <w:p w14:paraId="4534D612" w14:textId="77777777" w:rsidR="00540601" w:rsidRPr="00306435" w:rsidRDefault="00540601" w:rsidP="002E17CC">
            <w:pPr>
              <w:pStyle w:val="ListParagraph"/>
              <w:numPr>
                <w:ilvl w:val="0"/>
                <w:numId w:val="141"/>
              </w:numPr>
              <w:spacing w:after="0"/>
              <w:jc w:val="center"/>
              <w:rPr>
                <w:rFonts w:ascii="Bookman Old Style" w:hAnsi="Bookman Old Style"/>
                <w:bCs/>
                <w:sz w:val="24"/>
                <w:szCs w:val="24"/>
              </w:rPr>
            </w:pPr>
          </w:p>
        </w:tc>
        <w:tc>
          <w:tcPr>
            <w:tcW w:w="4338" w:type="dxa"/>
            <w:shd w:val="clear" w:color="auto" w:fill="auto"/>
          </w:tcPr>
          <w:p w14:paraId="17054270" w14:textId="77777777" w:rsidR="00540601" w:rsidRPr="00306435" w:rsidRDefault="00540601" w:rsidP="00345291">
            <w:pPr>
              <w:pStyle w:val="Default"/>
              <w:spacing w:line="276" w:lineRule="auto"/>
              <w:jc w:val="both"/>
              <w:rPr>
                <w:bCs/>
                <w:color w:val="auto"/>
              </w:rPr>
            </w:pPr>
            <w:r w:rsidRPr="00306435">
              <w:rPr>
                <w:bCs/>
                <w:color w:val="auto"/>
              </w:rPr>
              <w:t xml:space="preserve">Pada dokumen identitas tertulis nama </w:t>
            </w:r>
            <w:r w:rsidRPr="00306435">
              <w:rPr>
                <w:bCs/>
                <w:color w:val="auto"/>
                <w:lang w:val="fr-FR"/>
              </w:rPr>
              <w:t>pegawai</w:t>
            </w:r>
            <w:r w:rsidRPr="00306435">
              <w:rPr>
                <w:bCs/>
                <w:color w:val="auto"/>
              </w:rPr>
              <w:t xml:space="preserve"> “R. Agung Wiyono” (“R” bukan merupakan gelar</w:t>
            </w:r>
            <w:r w:rsidRPr="00306435">
              <w:rPr>
                <w:bCs/>
                <w:color w:val="auto"/>
                <w:lang w:val="id-ID"/>
              </w:rPr>
              <w:t xml:space="preserve"> </w:t>
            </w:r>
            <w:r w:rsidRPr="00306435">
              <w:rPr>
                <w:bCs/>
                <w:color w:val="auto"/>
              </w:rPr>
              <w:t>kebangsawanan)</w:t>
            </w:r>
            <w:r w:rsidRPr="00306435">
              <w:rPr>
                <w:bCs/>
                <w:color w:val="auto"/>
                <w:lang w:val="id-ID"/>
              </w:rPr>
              <w:t>.</w:t>
            </w:r>
          </w:p>
        </w:tc>
        <w:tc>
          <w:tcPr>
            <w:tcW w:w="1842" w:type="dxa"/>
            <w:shd w:val="clear" w:color="auto" w:fill="auto"/>
          </w:tcPr>
          <w:p w14:paraId="3FD28A9E" w14:textId="77777777" w:rsidR="00540601" w:rsidRPr="00306435" w:rsidRDefault="00540601" w:rsidP="00345291">
            <w:pPr>
              <w:pStyle w:val="Default"/>
              <w:spacing w:line="276" w:lineRule="auto"/>
              <w:jc w:val="center"/>
              <w:rPr>
                <w:bCs/>
                <w:color w:val="auto"/>
              </w:rPr>
            </w:pPr>
            <w:r w:rsidRPr="00306435">
              <w:rPr>
                <w:bCs/>
                <w:color w:val="auto"/>
              </w:rPr>
              <w:t>R. Agung Wiyono</w:t>
            </w:r>
          </w:p>
          <w:p w14:paraId="0B1CB7A1" w14:textId="77777777" w:rsidR="00540601" w:rsidRPr="00306435" w:rsidRDefault="00540601" w:rsidP="00345291">
            <w:pPr>
              <w:pStyle w:val="ListParagraph"/>
              <w:spacing w:after="0"/>
              <w:ind w:left="0"/>
              <w:jc w:val="center"/>
              <w:rPr>
                <w:rFonts w:ascii="Bookman Old Style" w:hAnsi="Bookman Old Style"/>
                <w:bCs/>
                <w:sz w:val="24"/>
                <w:szCs w:val="24"/>
              </w:rPr>
            </w:pPr>
          </w:p>
        </w:tc>
      </w:tr>
      <w:tr w:rsidR="00540601" w:rsidRPr="00306435" w14:paraId="63623CDB" w14:textId="77777777" w:rsidTr="00144B21">
        <w:tc>
          <w:tcPr>
            <w:tcW w:w="624" w:type="dxa"/>
            <w:shd w:val="clear" w:color="auto" w:fill="auto"/>
          </w:tcPr>
          <w:p w14:paraId="6299E1C6" w14:textId="77777777" w:rsidR="00540601" w:rsidRPr="00306435" w:rsidRDefault="00540601" w:rsidP="002E17CC">
            <w:pPr>
              <w:pStyle w:val="ListParagraph"/>
              <w:numPr>
                <w:ilvl w:val="0"/>
                <w:numId w:val="141"/>
              </w:numPr>
              <w:spacing w:after="0"/>
              <w:jc w:val="center"/>
              <w:rPr>
                <w:rFonts w:ascii="Bookman Old Style" w:hAnsi="Bookman Old Style"/>
                <w:bCs/>
                <w:sz w:val="24"/>
                <w:szCs w:val="24"/>
              </w:rPr>
            </w:pPr>
          </w:p>
        </w:tc>
        <w:tc>
          <w:tcPr>
            <w:tcW w:w="4338" w:type="dxa"/>
            <w:shd w:val="clear" w:color="auto" w:fill="auto"/>
          </w:tcPr>
          <w:p w14:paraId="447758B9" w14:textId="77777777" w:rsidR="00540601" w:rsidRPr="00306435" w:rsidRDefault="00540601" w:rsidP="00345291">
            <w:pPr>
              <w:pStyle w:val="Default"/>
              <w:spacing w:line="276" w:lineRule="auto"/>
              <w:jc w:val="both"/>
              <w:rPr>
                <w:bCs/>
                <w:color w:val="auto"/>
              </w:rPr>
            </w:pPr>
            <w:r w:rsidRPr="00306435">
              <w:rPr>
                <w:bCs/>
                <w:color w:val="auto"/>
              </w:rPr>
              <w:t xml:space="preserve">Pada dokumen identitas tertulis nama </w:t>
            </w:r>
            <w:r w:rsidRPr="00306435">
              <w:rPr>
                <w:bCs/>
                <w:color w:val="auto"/>
                <w:lang w:val="fr-FR"/>
              </w:rPr>
              <w:t>pegawai</w:t>
            </w:r>
            <w:r w:rsidRPr="00306435">
              <w:rPr>
                <w:bCs/>
                <w:color w:val="auto"/>
              </w:rPr>
              <w:t xml:space="preserve"> “Arif M.N. Anshori” (“M” dan “N” bukan gelar)</w:t>
            </w:r>
            <w:r w:rsidRPr="00306435">
              <w:rPr>
                <w:bCs/>
                <w:color w:val="auto"/>
                <w:lang w:val="id-ID"/>
              </w:rPr>
              <w:t>.</w:t>
            </w:r>
            <w:r w:rsidRPr="00306435">
              <w:rPr>
                <w:bCs/>
                <w:color w:val="auto"/>
              </w:rPr>
              <w:t xml:space="preserve"> </w:t>
            </w:r>
          </w:p>
        </w:tc>
        <w:tc>
          <w:tcPr>
            <w:tcW w:w="1842" w:type="dxa"/>
            <w:shd w:val="clear" w:color="auto" w:fill="auto"/>
          </w:tcPr>
          <w:p w14:paraId="31938B59" w14:textId="77777777" w:rsidR="00540601" w:rsidRPr="00306435" w:rsidRDefault="00540601" w:rsidP="00345291">
            <w:pPr>
              <w:pStyle w:val="Default"/>
              <w:spacing w:line="276" w:lineRule="auto"/>
              <w:jc w:val="center"/>
              <w:rPr>
                <w:bCs/>
                <w:color w:val="auto"/>
              </w:rPr>
            </w:pPr>
            <w:r w:rsidRPr="00306435">
              <w:rPr>
                <w:bCs/>
                <w:color w:val="auto"/>
              </w:rPr>
              <w:t>Arif M.N. Anshori</w:t>
            </w:r>
          </w:p>
          <w:p w14:paraId="04559C85" w14:textId="77777777" w:rsidR="00540601" w:rsidRPr="00306435" w:rsidRDefault="00540601" w:rsidP="00345291">
            <w:pPr>
              <w:pStyle w:val="Default"/>
              <w:spacing w:line="276" w:lineRule="auto"/>
              <w:jc w:val="center"/>
              <w:rPr>
                <w:bCs/>
                <w:color w:val="auto"/>
              </w:rPr>
            </w:pPr>
          </w:p>
        </w:tc>
      </w:tr>
    </w:tbl>
    <w:p w14:paraId="4AC593A5" w14:textId="77777777" w:rsidR="00540601" w:rsidRPr="00306435" w:rsidRDefault="00540601" w:rsidP="00345291">
      <w:pPr>
        <w:pStyle w:val="ListParagraph"/>
        <w:spacing w:after="0"/>
        <w:ind w:left="1134"/>
        <w:contextualSpacing w:val="0"/>
        <w:jc w:val="both"/>
        <w:rPr>
          <w:rFonts w:ascii="Bookman Old Style" w:hAnsi="Bookman Old Style"/>
          <w:b/>
          <w:sz w:val="24"/>
          <w:szCs w:val="24"/>
        </w:rPr>
      </w:pPr>
    </w:p>
    <w:p w14:paraId="18BE04F9"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Tempat Lahir</w:t>
      </w:r>
    </w:p>
    <w:p w14:paraId="4CD18ABD" w14:textId="77777777" w:rsidR="00540601" w:rsidRPr="00306435" w:rsidRDefault="00540601" w:rsidP="00345291">
      <w:pPr>
        <w:pStyle w:val="ListParagraph"/>
        <w:spacing w:after="0"/>
        <w:ind w:left="2268"/>
        <w:contextualSpacing w:val="0"/>
        <w:jc w:val="both"/>
        <w:rPr>
          <w:rFonts w:ascii="Bookman Old Style" w:hAnsi="Bookman Old Style"/>
          <w:b/>
          <w:sz w:val="24"/>
          <w:szCs w:val="24"/>
        </w:rPr>
      </w:pPr>
      <w:r w:rsidRPr="00306435">
        <w:rPr>
          <w:rFonts w:ascii="Bookman Old Style" w:hAnsi="Bookman Old Style" w:cs="Arial"/>
          <w:sz w:val="24"/>
          <w:szCs w:val="24"/>
        </w:rPr>
        <w:t>Diisi dengan</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tempat kelahiran pegawai sesuai dengan tempat kelahiran yang tercantum dalam dokumen identitas pegawai.</w:t>
      </w:r>
    </w:p>
    <w:p w14:paraId="1DC45D0A" w14:textId="77777777" w:rsidR="00540601" w:rsidRPr="00306435" w:rsidRDefault="00540601" w:rsidP="00345291">
      <w:pPr>
        <w:pStyle w:val="ListParagraph"/>
        <w:spacing w:after="0"/>
        <w:ind w:left="1134"/>
        <w:contextualSpacing w:val="0"/>
        <w:jc w:val="both"/>
        <w:rPr>
          <w:rFonts w:ascii="Bookman Old Style" w:hAnsi="Bookman Old Style" w:cs="Arial"/>
          <w:sz w:val="24"/>
          <w:szCs w:val="24"/>
        </w:rPr>
      </w:pPr>
    </w:p>
    <w:p w14:paraId="1131FD16"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Tanggal Lahir</w:t>
      </w:r>
    </w:p>
    <w:p w14:paraId="45C6EE2A" w14:textId="77777777" w:rsidR="00540601" w:rsidRPr="00306435" w:rsidRDefault="00540601" w:rsidP="002E17CC">
      <w:pPr>
        <w:pStyle w:val="ListParagraph"/>
        <w:numPr>
          <w:ilvl w:val="0"/>
          <w:numId w:val="121"/>
        </w:numPr>
        <w:tabs>
          <w:tab w:val="left" w:pos="1560"/>
        </w:tabs>
        <w:spacing w:after="0"/>
        <w:ind w:left="2835" w:hanging="567"/>
        <w:jc w:val="both"/>
        <w:rPr>
          <w:rFonts w:ascii="Bookman Old Style" w:hAnsi="Bookman Old Style" w:cs="Arial"/>
          <w:i/>
          <w:iCs/>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cs="Arial"/>
          <w:iCs/>
          <w:sz w:val="24"/>
          <w:szCs w:val="24"/>
        </w:rPr>
        <w:t>angka</w:t>
      </w:r>
      <w:r w:rsidRPr="00306435">
        <w:rPr>
          <w:rFonts w:ascii="Bookman Old Style" w:hAnsi="Bookman Old Style" w:cs="Arial"/>
          <w:iCs/>
          <w:sz w:val="24"/>
          <w:szCs w:val="24"/>
          <w:lang w:val="id-ID"/>
        </w:rPr>
        <w:t xml:space="preserve"> </w:t>
      </w:r>
      <w:r w:rsidRPr="00306435">
        <w:rPr>
          <w:rFonts w:ascii="Bookman Old Style" w:hAnsi="Bookman Old Style" w:cs="Arial"/>
          <w:sz w:val="24"/>
          <w:szCs w:val="24"/>
        </w:rPr>
        <w:t>sebanyak 8 (delapan) digit</w:t>
      </w:r>
      <w:r w:rsidRPr="00306435">
        <w:rPr>
          <w:rFonts w:ascii="Bookman Old Style" w:hAnsi="Bookman Old Style" w:cs="Arial"/>
          <w:sz w:val="24"/>
          <w:szCs w:val="24"/>
          <w:lang w:val="id-ID"/>
        </w:rPr>
        <w:t xml:space="preserve"> dengan format </w:t>
      </w:r>
      <w:r w:rsidRPr="00306435">
        <w:rPr>
          <w:rFonts w:ascii="Bookman Old Style" w:hAnsi="Bookman Old Style"/>
          <w:i/>
          <w:iCs/>
          <w:sz w:val="24"/>
          <w:szCs w:val="24"/>
        </w:rPr>
        <w:t>yyyymmdd</w:t>
      </w:r>
      <w:r w:rsidRPr="00306435">
        <w:rPr>
          <w:rFonts w:ascii="Bookman Old Style" w:hAnsi="Bookman Old Style"/>
          <w:i/>
          <w:iCs/>
          <w:sz w:val="24"/>
          <w:szCs w:val="24"/>
          <w:lang w:val="id-ID"/>
        </w:rPr>
        <w:t>.</w:t>
      </w:r>
    </w:p>
    <w:p w14:paraId="7BAB8B6F" w14:textId="77777777" w:rsidR="00540601" w:rsidRPr="00306435" w:rsidRDefault="00540601" w:rsidP="002E17CC">
      <w:pPr>
        <w:pStyle w:val="ListParagraph"/>
        <w:numPr>
          <w:ilvl w:val="0"/>
          <w:numId w:val="121"/>
        </w:numPr>
        <w:tabs>
          <w:tab w:val="left" w:pos="1560"/>
        </w:tabs>
        <w:spacing w:after="0"/>
        <w:ind w:left="2835" w:hanging="567"/>
        <w:jc w:val="both"/>
        <w:rPr>
          <w:rFonts w:ascii="Bookman Old Style" w:hAnsi="Bookman Old Style" w:cs="Arial"/>
          <w:sz w:val="24"/>
          <w:szCs w:val="24"/>
        </w:rPr>
      </w:pPr>
      <w:r w:rsidRPr="00306435">
        <w:rPr>
          <w:rFonts w:ascii="Bookman Old Style" w:hAnsi="Bookman Old Style"/>
          <w:iCs/>
          <w:sz w:val="24"/>
          <w:szCs w:val="24"/>
          <w:lang w:val="id-ID"/>
        </w:rPr>
        <w:t>Diisi dengan</w:t>
      </w:r>
      <w:r w:rsidRPr="00306435">
        <w:rPr>
          <w:rFonts w:ascii="Bookman Old Style" w:hAnsi="Bookman Old Style" w:cs="Arial"/>
          <w:sz w:val="24"/>
          <w:szCs w:val="24"/>
        </w:rPr>
        <w:t xml:space="preserve"> tanggal kelahiran pegawai sesuai dengan tanggal kelahiran yang tercantum dalam dokumen identitas pegawai.</w:t>
      </w:r>
    </w:p>
    <w:p w14:paraId="7F111AC8" w14:textId="77777777" w:rsidR="00540601" w:rsidRPr="00306435" w:rsidRDefault="00540601" w:rsidP="002E17CC">
      <w:pPr>
        <w:pStyle w:val="ListParagraph"/>
        <w:numPr>
          <w:ilvl w:val="0"/>
          <w:numId w:val="121"/>
        </w:numPr>
        <w:tabs>
          <w:tab w:val="left" w:pos="2268"/>
        </w:tabs>
        <w:spacing w:after="0"/>
        <w:ind w:left="2835" w:hanging="567"/>
        <w:jc w:val="both"/>
        <w:rPr>
          <w:rFonts w:ascii="Bookman Old Style" w:hAnsi="Bookman Old Style" w:cs="Arial"/>
          <w:i/>
          <w:iCs/>
          <w:sz w:val="24"/>
          <w:szCs w:val="24"/>
          <w:lang w:val="fr-FR"/>
        </w:rPr>
      </w:pPr>
      <w:r w:rsidRPr="00306435">
        <w:rPr>
          <w:rFonts w:ascii="Bookman Old Style" w:hAnsi="Bookman Old Style" w:cs="Arial"/>
          <w:sz w:val="24"/>
          <w:szCs w:val="24"/>
        </w:rPr>
        <w:t>Contoh</w:t>
      </w:r>
      <w:r w:rsidRPr="00306435">
        <w:rPr>
          <w:rFonts w:ascii="Bookman Old Style" w:hAnsi="Bookman Old Style"/>
          <w:sz w:val="24"/>
          <w:szCs w:val="24"/>
        </w:rPr>
        <w:t xml:space="preserve"> pengisian data:</w:t>
      </w:r>
    </w:p>
    <w:tbl>
      <w:tblPr>
        <w:tblW w:w="6237"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232"/>
        <w:gridCol w:w="2268"/>
      </w:tblGrid>
      <w:tr w:rsidR="00540601" w:rsidRPr="00306435" w14:paraId="7B3501CB" w14:textId="77777777" w:rsidTr="00144B21">
        <w:trPr>
          <w:trHeight w:val="112"/>
        </w:trPr>
        <w:tc>
          <w:tcPr>
            <w:tcW w:w="737" w:type="dxa"/>
            <w:shd w:val="clear" w:color="auto" w:fill="BFBFBF" w:themeFill="background1" w:themeFillShade="BF"/>
            <w:vAlign w:val="center"/>
          </w:tcPr>
          <w:p w14:paraId="4E3D556E"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No.</w:t>
            </w:r>
          </w:p>
        </w:tc>
        <w:tc>
          <w:tcPr>
            <w:tcW w:w="3232" w:type="dxa"/>
            <w:shd w:val="clear" w:color="auto" w:fill="BFBFBF" w:themeFill="background1" w:themeFillShade="BF"/>
            <w:vAlign w:val="center"/>
          </w:tcPr>
          <w:p w14:paraId="220330A8"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Tanggal Lahir</w:t>
            </w:r>
          </w:p>
        </w:tc>
        <w:tc>
          <w:tcPr>
            <w:tcW w:w="2268" w:type="dxa"/>
            <w:shd w:val="clear" w:color="auto" w:fill="BFBFBF" w:themeFill="background1" w:themeFillShade="BF"/>
            <w:vAlign w:val="center"/>
          </w:tcPr>
          <w:p w14:paraId="6F6E72BF"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Pengisian</w:t>
            </w:r>
          </w:p>
        </w:tc>
      </w:tr>
      <w:tr w:rsidR="00540601" w:rsidRPr="00306435" w14:paraId="74181FB1" w14:textId="77777777" w:rsidTr="00144B21">
        <w:trPr>
          <w:trHeight w:val="112"/>
        </w:trPr>
        <w:tc>
          <w:tcPr>
            <w:tcW w:w="737" w:type="dxa"/>
          </w:tcPr>
          <w:p w14:paraId="3B92C50D" w14:textId="77777777" w:rsidR="00540601" w:rsidRPr="00306435" w:rsidRDefault="00540601" w:rsidP="002E17CC">
            <w:pPr>
              <w:pStyle w:val="ListParagraph"/>
              <w:numPr>
                <w:ilvl w:val="0"/>
                <w:numId w:val="142"/>
              </w:numPr>
              <w:autoSpaceDE w:val="0"/>
              <w:autoSpaceDN w:val="0"/>
              <w:adjustRightInd w:val="0"/>
              <w:spacing w:after="0"/>
              <w:jc w:val="center"/>
              <w:rPr>
                <w:rFonts w:ascii="Bookman Old Style" w:hAnsi="Bookman Old Style" w:cs="Bookman Old Style"/>
                <w:bCs/>
                <w:sz w:val="24"/>
                <w:szCs w:val="24"/>
              </w:rPr>
            </w:pPr>
          </w:p>
        </w:tc>
        <w:tc>
          <w:tcPr>
            <w:tcW w:w="3232" w:type="dxa"/>
          </w:tcPr>
          <w:p w14:paraId="089E6AC1"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 xml:space="preserve">7 Juni 1982 </w:t>
            </w:r>
          </w:p>
        </w:tc>
        <w:tc>
          <w:tcPr>
            <w:tcW w:w="2268" w:type="dxa"/>
          </w:tcPr>
          <w:p w14:paraId="40721839"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19820607</w:t>
            </w:r>
          </w:p>
        </w:tc>
      </w:tr>
      <w:tr w:rsidR="00540601" w:rsidRPr="00306435" w14:paraId="2963467F" w14:textId="77777777" w:rsidTr="00144B21">
        <w:trPr>
          <w:trHeight w:val="112"/>
        </w:trPr>
        <w:tc>
          <w:tcPr>
            <w:tcW w:w="737" w:type="dxa"/>
          </w:tcPr>
          <w:p w14:paraId="5C84B319" w14:textId="77777777" w:rsidR="00540601" w:rsidRPr="00306435" w:rsidRDefault="00540601" w:rsidP="002E17CC">
            <w:pPr>
              <w:pStyle w:val="ListParagraph"/>
              <w:numPr>
                <w:ilvl w:val="0"/>
                <w:numId w:val="142"/>
              </w:numPr>
              <w:autoSpaceDE w:val="0"/>
              <w:autoSpaceDN w:val="0"/>
              <w:adjustRightInd w:val="0"/>
              <w:spacing w:after="0"/>
              <w:jc w:val="center"/>
              <w:rPr>
                <w:rFonts w:ascii="Bookman Old Style" w:hAnsi="Bookman Old Style" w:cs="Bookman Old Style"/>
                <w:bCs/>
                <w:sz w:val="24"/>
                <w:szCs w:val="24"/>
              </w:rPr>
            </w:pPr>
          </w:p>
        </w:tc>
        <w:tc>
          <w:tcPr>
            <w:tcW w:w="3232" w:type="dxa"/>
          </w:tcPr>
          <w:p w14:paraId="69D7B234"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 xml:space="preserve">18 Desember 1971 </w:t>
            </w:r>
          </w:p>
        </w:tc>
        <w:tc>
          <w:tcPr>
            <w:tcW w:w="2268" w:type="dxa"/>
          </w:tcPr>
          <w:p w14:paraId="12DC52DB"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19711218</w:t>
            </w:r>
          </w:p>
        </w:tc>
      </w:tr>
      <w:tr w:rsidR="00540601" w:rsidRPr="00306435" w14:paraId="29348BFB" w14:textId="77777777" w:rsidTr="00144B21">
        <w:trPr>
          <w:trHeight w:val="112"/>
        </w:trPr>
        <w:tc>
          <w:tcPr>
            <w:tcW w:w="737" w:type="dxa"/>
          </w:tcPr>
          <w:p w14:paraId="60942CAF" w14:textId="77777777" w:rsidR="00540601" w:rsidRPr="00306435" w:rsidRDefault="00540601" w:rsidP="002E17CC">
            <w:pPr>
              <w:pStyle w:val="ListParagraph"/>
              <w:numPr>
                <w:ilvl w:val="0"/>
                <w:numId w:val="142"/>
              </w:numPr>
              <w:autoSpaceDE w:val="0"/>
              <w:autoSpaceDN w:val="0"/>
              <w:adjustRightInd w:val="0"/>
              <w:spacing w:after="0"/>
              <w:jc w:val="center"/>
              <w:rPr>
                <w:rFonts w:ascii="Bookman Old Style" w:hAnsi="Bookman Old Style" w:cs="Bookman Old Style"/>
                <w:bCs/>
                <w:sz w:val="24"/>
                <w:szCs w:val="24"/>
              </w:rPr>
            </w:pPr>
          </w:p>
        </w:tc>
        <w:tc>
          <w:tcPr>
            <w:tcW w:w="3232" w:type="dxa"/>
          </w:tcPr>
          <w:p w14:paraId="2F831868"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 xml:space="preserve">25/04/1988 </w:t>
            </w:r>
          </w:p>
        </w:tc>
        <w:tc>
          <w:tcPr>
            <w:tcW w:w="2268" w:type="dxa"/>
          </w:tcPr>
          <w:p w14:paraId="534C17A9"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19880425</w:t>
            </w:r>
          </w:p>
        </w:tc>
      </w:tr>
    </w:tbl>
    <w:p w14:paraId="5FEAF100" w14:textId="77777777" w:rsidR="00540601" w:rsidRPr="00306435" w:rsidRDefault="00540601" w:rsidP="00345291">
      <w:pPr>
        <w:pStyle w:val="ListParagraph"/>
        <w:spacing w:after="0"/>
        <w:ind w:left="1134"/>
        <w:jc w:val="both"/>
        <w:rPr>
          <w:rFonts w:ascii="Bookman Old Style" w:hAnsi="Bookman Old Style"/>
          <w:b/>
          <w:sz w:val="24"/>
          <w:szCs w:val="24"/>
        </w:rPr>
      </w:pPr>
    </w:p>
    <w:p w14:paraId="532C7E84"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Jenis Kelamin</w:t>
      </w:r>
    </w:p>
    <w:p w14:paraId="6CFE6EE8" w14:textId="77777777" w:rsidR="00540601" w:rsidRPr="00306435" w:rsidRDefault="00540601" w:rsidP="00345291">
      <w:pPr>
        <w:tabs>
          <w:tab w:val="left" w:pos="1560"/>
        </w:tabs>
        <w:spacing w:after="0"/>
        <w:ind w:left="2268"/>
        <w:jc w:val="both"/>
        <w:rPr>
          <w:rFonts w:ascii="Bookman Old Style" w:hAnsi="Bookman Old Style" w:cs="Arial"/>
          <w:sz w:val="24"/>
          <w:szCs w:val="24"/>
        </w:rPr>
      </w:pPr>
      <w:r w:rsidRPr="00306435">
        <w:rPr>
          <w:rFonts w:ascii="Bookman Old Style" w:hAnsi="Bookman Old Style"/>
          <w:sz w:val="24"/>
          <w:szCs w:val="24"/>
        </w:rPr>
        <w:t>D</w:t>
      </w:r>
      <w:r w:rsidRPr="00306435">
        <w:rPr>
          <w:rFonts w:ascii="Bookman Old Style" w:hAnsi="Bookman Old Style" w:cs="Arial"/>
          <w:sz w:val="24"/>
          <w:szCs w:val="24"/>
        </w:rPr>
        <w:t>iisi</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dengan</w:t>
      </w:r>
      <w:r w:rsidRPr="00306435">
        <w:rPr>
          <w:rFonts w:ascii="Bookman Old Style" w:hAnsi="Bookman Old Style" w:cs="Arial"/>
          <w:b/>
          <w:bCs/>
          <w:sz w:val="24"/>
          <w:szCs w:val="24"/>
        </w:rPr>
        <w:t xml:space="preserve"> </w:t>
      </w:r>
      <w:r w:rsidRPr="00306435">
        <w:rPr>
          <w:rFonts w:ascii="Bookman Old Style" w:hAnsi="Bookman Old Style" w:cs="Arial"/>
          <w:iCs/>
          <w:sz w:val="24"/>
          <w:szCs w:val="24"/>
        </w:rPr>
        <w:t>karakter</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“L” untuk pegawai pria/laki-laki dan diisi “P” untuk pegawai wanita/peremp</w:t>
      </w:r>
      <w:r w:rsidRPr="00306435">
        <w:rPr>
          <w:rFonts w:ascii="Bookman Old Style" w:hAnsi="Bookman Old Style" w:cs="Arial"/>
          <w:sz w:val="24"/>
          <w:szCs w:val="24"/>
          <w:lang w:val="id-ID"/>
        </w:rPr>
        <w:t>u</w:t>
      </w:r>
      <w:r w:rsidRPr="00306435">
        <w:rPr>
          <w:rFonts w:ascii="Bookman Old Style" w:hAnsi="Bookman Old Style" w:cs="Arial"/>
          <w:sz w:val="24"/>
          <w:szCs w:val="24"/>
        </w:rPr>
        <w:t>an, serta sesuai dengan yang tercantum dalam dokumen identitas pegawai.</w:t>
      </w:r>
    </w:p>
    <w:p w14:paraId="77F1BC21" w14:textId="77777777" w:rsidR="00540601" w:rsidRPr="00306435" w:rsidRDefault="00540601" w:rsidP="00345291">
      <w:pPr>
        <w:tabs>
          <w:tab w:val="left" w:pos="1560"/>
        </w:tabs>
        <w:spacing w:after="0"/>
        <w:ind w:left="2268"/>
        <w:jc w:val="both"/>
        <w:rPr>
          <w:rFonts w:ascii="Bookman Old Style" w:hAnsi="Bookman Old Style" w:cs="Arial"/>
          <w:sz w:val="24"/>
          <w:szCs w:val="24"/>
        </w:rPr>
      </w:pPr>
      <w:r w:rsidRPr="00306435">
        <w:rPr>
          <w:rFonts w:ascii="Bookman Old Style" w:hAnsi="Bookman Old Style" w:cs="Bookman Old Style"/>
          <w:sz w:val="24"/>
          <w:szCs w:val="24"/>
        </w:rPr>
        <w:t xml:space="preserve">Referensi </w:t>
      </w:r>
      <w:r w:rsidRPr="00306435">
        <w:rPr>
          <w:rFonts w:ascii="Bookman Old Style" w:hAnsi="Bookman Old Style"/>
          <w:sz w:val="24"/>
          <w:szCs w:val="24"/>
        </w:rPr>
        <w:t>pengisian data:</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799"/>
        <w:gridCol w:w="2268"/>
      </w:tblGrid>
      <w:tr w:rsidR="00540601" w:rsidRPr="00306435" w14:paraId="7F9AAE24" w14:textId="77777777" w:rsidTr="00144B21">
        <w:trPr>
          <w:trHeight w:val="112"/>
          <w:tblHeader/>
        </w:trPr>
        <w:tc>
          <w:tcPr>
            <w:tcW w:w="737" w:type="dxa"/>
            <w:shd w:val="clear" w:color="auto" w:fill="BFBFBF" w:themeFill="background1" w:themeFillShade="BF"/>
            <w:vAlign w:val="center"/>
          </w:tcPr>
          <w:p w14:paraId="0FCB35F4"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No.</w:t>
            </w:r>
          </w:p>
        </w:tc>
        <w:tc>
          <w:tcPr>
            <w:tcW w:w="3799" w:type="dxa"/>
            <w:shd w:val="clear" w:color="auto" w:fill="BFBFBF" w:themeFill="background1" w:themeFillShade="BF"/>
            <w:vAlign w:val="center"/>
          </w:tcPr>
          <w:p w14:paraId="01E17DC7"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Jenis Kelamin</w:t>
            </w:r>
          </w:p>
        </w:tc>
        <w:tc>
          <w:tcPr>
            <w:tcW w:w="2268" w:type="dxa"/>
            <w:shd w:val="clear" w:color="auto" w:fill="BFBFBF" w:themeFill="background1" w:themeFillShade="BF"/>
            <w:vAlign w:val="center"/>
          </w:tcPr>
          <w:p w14:paraId="42A2EE3F"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Pengisian</w:t>
            </w:r>
          </w:p>
        </w:tc>
      </w:tr>
      <w:tr w:rsidR="00540601" w:rsidRPr="00306435" w14:paraId="6C73510C" w14:textId="77777777" w:rsidTr="00144B21">
        <w:trPr>
          <w:trHeight w:val="112"/>
        </w:trPr>
        <w:tc>
          <w:tcPr>
            <w:tcW w:w="737" w:type="dxa"/>
          </w:tcPr>
          <w:p w14:paraId="6C17A851"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1</w:t>
            </w:r>
          </w:p>
        </w:tc>
        <w:tc>
          <w:tcPr>
            <w:tcW w:w="3799" w:type="dxa"/>
          </w:tcPr>
          <w:p w14:paraId="62A11466"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 xml:space="preserve">Pria/Laki-laki </w:t>
            </w:r>
          </w:p>
        </w:tc>
        <w:tc>
          <w:tcPr>
            <w:tcW w:w="2268" w:type="dxa"/>
          </w:tcPr>
          <w:p w14:paraId="58987953"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L</w:t>
            </w:r>
          </w:p>
        </w:tc>
      </w:tr>
      <w:tr w:rsidR="00540601" w:rsidRPr="00306435" w14:paraId="633417E2" w14:textId="77777777" w:rsidTr="00144B21">
        <w:trPr>
          <w:trHeight w:val="112"/>
        </w:trPr>
        <w:tc>
          <w:tcPr>
            <w:tcW w:w="737" w:type="dxa"/>
          </w:tcPr>
          <w:p w14:paraId="1EF928C8"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2</w:t>
            </w:r>
          </w:p>
        </w:tc>
        <w:tc>
          <w:tcPr>
            <w:tcW w:w="3799" w:type="dxa"/>
          </w:tcPr>
          <w:p w14:paraId="579E3807"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Wanita/Perempuan</w:t>
            </w:r>
          </w:p>
        </w:tc>
        <w:tc>
          <w:tcPr>
            <w:tcW w:w="2268" w:type="dxa"/>
          </w:tcPr>
          <w:p w14:paraId="6BD8474C"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P</w:t>
            </w:r>
          </w:p>
        </w:tc>
      </w:tr>
    </w:tbl>
    <w:p w14:paraId="60851AE2" w14:textId="77777777" w:rsidR="00540601" w:rsidRPr="00306435" w:rsidRDefault="00540601" w:rsidP="00345291">
      <w:pPr>
        <w:pStyle w:val="ListParagraph"/>
        <w:tabs>
          <w:tab w:val="left" w:pos="1560"/>
        </w:tabs>
        <w:spacing w:after="0"/>
        <w:ind w:left="2268"/>
        <w:jc w:val="both"/>
        <w:rPr>
          <w:rFonts w:ascii="Bookman Old Style" w:hAnsi="Bookman Old Style"/>
          <w:sz w:val="24"/>
          <w:szCs w:val="24"/>
        </w:rPr>
      </w:pPr>
    </w:p>
    <w:p w14:paraId="6D652B83"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Kewarganegaraan</w:t>
      </w:r>
    </w:p>
    <w:p w14:paraId="5D433181" w14:textId="3900EF34" w:rsidR="00540601" w:rsidRPr="00306435" w:rsidRDefault="00540601" w:rsidP="00345291">
      <w:pPr>
        <w:pStyle w:val="ListParagraph"/>
        <w:spacing w:after="0"/>
        <w:ind w:left="2268"/>
        <w:contextualSpacing w:val="0"/>
        <w:jc w:val="both"/>
        <w:rPr>
          <w:rFonts w:ascii="Bookman Old Style" w:hAnsi="Bookman Old Style"/>
          <w:bCs/>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cs="Arial"/>
          <w:iCs/>
          <w:sz w:val="24"/>
          <w:szCs w:val="24"/>
        </w:rPr>
        <w:t>karakter</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 xml:space="preserve">sebanyak 2 (dua) digit sandi kewarganegaraan yang tercantum dalam dokumen identitas pegawai </w:t>
      </w:r>
      <w:r w:rsidRPr="00306435">
        <w:rPr>
          <w:rFonts w:ascii="Bookman Old Style" w:hAnsi="Bookman Old Style"/>
          <w:sz w:val="24"/>
          <w:szCs w:val="24"/>
          <w:lang w:val="id-ID"/>
        </w:rPr>
        <w:t>sesuai dengan</w:t>
      </w:r>
      <w:r w:rsidRPr="00306435">
        <w:rPr>
          <w:rFonts w:ascii="Bookman Old Style" w:hAnsi="Bookman Old Style"/>
          <w:sz w:val="24"/>
          <w:szCs w:val="24"/>
        </w:rPr>
        <w:t xml:space="preserve"> sandi referensi negara. Sandi referensi negara mengacu pada daftar sandi referensi negara sesuai dengan ketentuan peraturan perundang-undangan mengenai laporan bank umum terintegrasi.</w:t>
      </w:r>
    </w:p>
    <w:p w14:paraId="0540790A"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Nomor Telepon</w:t>
      </w:r>
    </w:p>
    <w:p w14:paraId="15702ACF" w14:textId="32EBC407" w:rsidR="00540601" w:rsidRPr="00306435" w:rsidRDefault="00540601" w:rsidP="002E17CC">
      <w:pPr>
        <w:pStyle w:val="ListParagraph"/>
        <w:numPr>
          <w:ilvl w:val="0"/>
          <w:numId w:val="122"/>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sz w:val="24"/>
          <w:szCs w:val="24"/>
        </w:rPr>
        <w:t>Diisi dengan nomor telepon yang dapat dihubungi termasuk kode area atau negara tanpa tanda hubung (</w:t>
      </w:r>
      <w:r w:rsidR="00575E3B" w:rsidRPr="00306435">
        <w:rPr>
          <w:rFonts w:ascii="Bookman Old Style" w:hAnsi="Bookman Old Style"/>
          <w:sz w:val="24"/>
          <w:szCs w:val="24"/>
        </w:rPr>
        <w:t>-</w:t>
      </w:r>
      <w:r w:rsidRPr="00306435">
        <w:rPr>
          <w:rFonts w:ascii="Bookman Old Style" w:hAnsi="Bookman Old Style"/>
          <w:sz w:val="24"/>
          <w:szCs w:val="24"/>
        </w:rPr>
        <w:t>) dan dengan menggunakan tanda titik koma (;) sebagai pemisah dalam hal nomor telepon yang diinput lebih dari satu nomor</w:t>
      </w:r>
    </w:p>
    <w:p w14:paraId="0B270731" w14:textId="19CC04E1" w:rsidR="00540601" w:rsidRPr="00306435" w:rsidRDefault="00540601" w:rsidP="002E17CC">
      <w:pPr>
        <w:pStyle w:val="ListParagraph"/>
        <w:numPr>
          <w:ilvl w:val="0"/>
          <w:numId w:val="122"/>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sz w:val="24"/>
          <w:szCs w:val="24"/>
        </w:rPr>
        <w:t>Nomor telepon yang dilaporkan dapat merupakan nomor telepon kantor, rumah, dan/atau nomor telepon seluler.</w:t>
      </w:r>
    </w:p>
    <w:p w14:paraId="734B9AEB" w14:textId="77777777" w:rsidR="00540601" w:rsidRPr="00306435" w:rsidRDefault="00540601" w:rsidP="002E17CC">
      <w:pPr>
        <w:pStyle w:val="ListParagraph"/>
        <w:numPr>
          <w:ilvl w:val="0"/>
          <w:numId w:val="122"/>
        </w:numPr>
        <w:tabs>
          <w:tab w:val="left" w:pos="1560"/>
        </w:tabs>
        <w:spacing w:after="0"/>
        <w:ind w:left="2835" w:hanging="567"/>
        <w:contextualSpacing w:val="0"/>
        <w:jc w:val="both"/>
        <w:rPr>
          <w:rFonts w:ascii="Bookman Old Style" w:hAnsi="Bookman Old Style" w:cs="Bookman Old Style"/>
          <w:sz w:val="24"/>
          <w:szCs w:val="24"/>
        </w:rPr>
      </w:pPr>
      <w:r w:rsidRPr="00306435">
        <w:rPr>
          <w:rFonts w:ascii="Bookman Old Style" w:hAnsi="Bookman Old Style" w:cs="Bookman Old Style"/>
          <w:sz w:val="24"/>
          <w:szCs w:val="24"/>
        </w:rPr>
        <w:t xml:space="preserve">Nomor telepon diisi lengkap dengan kode area. </w:t>
      </w:r>
    </w:p>
    <w:p w14:paraId="36832B73" w14:textId="77777777" w:rsidR="00540601" w:rsidRPr="00306435" w:rsidRDefault="00540601" w:rsidP="002E17CC">
      <w:pPr>
        <w:pStyle w:val="ListParagraph"/>
        <w:numPr>
          <w:ilvl w:val="0"/>
          <w:numId w:val="122"/>
        </w:numPr>
        <w:tabs>
          <w:tab w:val="left" w:pos="1560"/>
        </w:tabs>
        <w:spacing w:after="0"/>
        <w:ind w:left="2835" w:hanging="567"/>
        <w:contextualSpacing w:val="0"/>
        <w:jc w:val="both"/>
        <w:rPr>
          <w:rFonts w:ascii="Bookman Old Style" w:hAnsi="Bookman Old Style" w:cs="Bookman Old Style"/>
          <w:sz w:val="24"/>
          <w:szCs w:val="24"/>
        </w:rPr>
      </w:pPr>
      <w:r w:rsidRPr="00306435">
        <w:rPr>
          <w:rFonts w:ascii="Bookman Old Style" w:hAnsi="Bookman Old Style" w:cs="Bookman Old Style"/>
          <w:sz w:val="24"/>
          <w:szCs w:val="24"/>
        </w:rPr>
        <w:t xml:space="preserve">Untuk nomor luar negeri disertai dengan kode negara. </w:t>
      </w:r>
    </w:p>
    <w:p w14:paraId="61269AD7" w14:textId="77777777" w:rsidR="00540601" w:rsidRPr="00306435" w:rsidRDefault="00540601" w:rsidP="002E17CC">
      <w:pPr>
        <w:pStyle w:val="ListParagraph"/>
        <w:numPr>
          <w:ilvl w:val="0"/>
          <w:numId w:val="122"/>
        </w:numPr>
        <w:tabs>
          <w:tab w:val="left" w:pos="1560"/>
        </w:tabs>
        <w:spacing w:after="0"/>
        <w:ind w:left="2835" w:hanging="567"/>
        <w:contextualSpacing w:val="0"/>
        <w:jc w:val="both"/>
        <w:rPr>
          <w:rFonts w:ascii="Bookman Old Style" w:hAnsi="Bookman Old Style" w:cs="Bookman Old Style"/>
          <w:sz w:val="24"/>
          <w:szCs w:val="24"/>
        </w:rPr>
      </w:pPr>
      <w:r w:rsidRPr="00306435">
        <w:rPr>
          <w:rFonts w:ascii="Bookman Old Style" w:hAnsi="Bookman Old Style" w:cs="Bookman Old Style"/>
          <w:sz w:val="24"/>
          <w:szCs w:val="24"/>
        </w:rPr>
        <w:t>Contoh pengisian data:</w:t>
      </w:r>
    </w:p>
    <w:tbl>
      <w:tblPr>
        <w:tblW w:w="6237"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374"/>
        <w:gridCol w:w="2126"/>
      </w:tblGrid>
      <w:tr w:rsidR="00540601" w:rsidRPr="00306435" w14:paraId="4E37EEC1" w14:textId="77777777" w:rsidTr="00144B21">
        <w:trPr>
          <w:trHeight w:val="112"/>
          <w:tblHeader/>
        </w:trPr>
        <w:tc>
          <w:tcPr>
            <w:tcW w:w="737" w:type="dxa"/>
            <w:shd w:val="clear" w:color="auto" w:fill="BFBFBF" w:themeFill="background1" w:themeFillShade="BF"/>
          </w:tcPr>
          <w:p w14:paraId="210F0F90"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No.</w:t>
            </w:r>
          </w:p>
        </w:tc>
        <w:tc>
          <w:tcPr>
            <w:tcW w:w="3374" w:type="dxa"/>
            <w:shd w:val="clear" w:color="auto" w:fill="BFBFBF" w:themeFill="background1" w:themeFillShade="BF"/>
          </w:tcPr>
          <w:p w14:paraId="59D4B88A"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Nomor Telepon</w:t>
            </w:r>
          </w:p>
        </w:tc>
        <w:tc>
          <w:tcPr>
            <w:tcW w:w="2126" w:type="dxa"/>
            <w:shd w:val="clear" w:color="auto" w:fill="BFBFBF" w:themeFill="background1" w:themeFillShade="BF"/>
          </w:tcPr>
          <w:p w14:paraId="50B86CEF"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Pengisian</w:t>
            </w:r>
          </w:p>
        </w:tc>
      </w:tr>
      <w:tr w:rsidR="00540601" w:rsidRPr="00306435" w14:paraId="5FE0E156" w14:textId="77777777" w:rsidTr="00144B21">
        <w:trPr>
          <w:trHeight w:val="112"/>
        </w:trPr>
        <w:tc>
          <w:tcPr>
            <w:tcW w:w="737" w:type="dxa"/>
          </w:tcPr>
          <w:p w14:paraId="52CF4B76" w14:textId="77777777" w:rsidR="00540601" w:rsidRPr="00306435" w:rsidRDefault="00540601" w:rsidP="002E17CC">
            <w:pPr>
              <w:pStyle w:val="ListParagraph"/>
              <w:numPr>
                <w:ilvl w:val="0"/>
                <w:numId w:val="143"/>
              </w:numPr>
              <w:autoSpaceDE w:val="0"/>
              <w:autoSpaceDN w:val="0"/>
              <w:adjustRightInd w:val="0"/>
              <w:spacing w:after="0"/>
              <w:jc w:val="center"/>
              <w:rPr>
                <w:rFonts w:ascii="Bookman Old Style" w:hAnsi="Bookman Old Style" w:cs="Bookman Old Style"/>
                <w:bCs/>
                <w:sz w:val="24"/>
                <w:szCs w:val="24"/>
              </w:rPr>
            </w:pPr>
          </w:p>
        </w:tc>
        <w:tc>
          <w:tcPr>
            <w:tcW w:w="3374" w:type="dxa"/>
          </w:tcPr>
          <w:p w14:paraId="758ED68A"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 xml:space="preserve">(021)12345678 </w:t>
            </w:r>
          </w:p>
        </w:tc>
        <w:tc>
          <w:tcPr>
            <w:tcW w:w="2126" w:type="dxa"/>
          </w:tcPr>
          <w:p w14:paraId="03C962D3"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02112345678</w:t>
            </w:r>
          </w:p>
        </w:tc>
      </w:tr>
      <w:tr w:rsidR="00540601" w:rsidRPr="00306435" w14:paraId="581D3781" w14:textId="77777777" w:rsidTr="00144B21">
        <w:trPr>
          <w:trHeight w:val="112"/>
        </w:trPr>
        <w:tc>
          <w:tcPr>
            <w:tcW w:w="737" w:type="dxa"/>
          </w:tcPr>
          <w:p w14:paraId="51319248" w14:textId="77777777" w:rsidR="00540601" w:rsidRPr="00306435" w:rsidRDefault="00540601" w:rsidP="002E17CC">
            <w:pPr>
              <w:pStyle w:val="ListParagraph"/>
              <w:numPr>
                <w:ilvl w:val="0"/>
                <w:numId w:val="143"/>
              </w:numPr>
              <w:autoSpaceDE w:val="0"/>
              <w:autoSpaceDN w:val="0"/>
              <w:adjustRightInd w:val="0"/>
              <w:spacing w:after="0"/>
              <w:jc w:val="center"/>
              <w:rPr>
                <w:rFonts w:ascii="Bookman Old Style" w:hAnsi="Bookman Old Style" w:cs="Bookman Old Style"/>
                <w:bCs/>
                <w:sz w:val="24"/>
                <w:szCs w:val="24"/>
              </w:rPr>
            </w:pPr>
          </w:p>
        </w:tc>
        <w:tc>
          <w:tcPr>
            <w:tcW w:w="3374" w:type="dxa"/>
          </w:tcPr>
          <w:p w14:paraId="75C5BF87"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(62-751) 4257712</w:t>
            </w:r>
          </w:p>
        </w:tc>
        <w:tc>
          <w:tcPr>
            <w:tcW w:w="2126" w:type="dxa"/>
          </w:tcPr>
          <w:p w14:paraId="3E51830C"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07514257712</w:t>
            </w:r>
          </w:p>
        </w:tc>
      </w:tr>
      <w:tr w:rsidR="00540601" w:rsidRPr="00306435" w14:paraId="63F5BA29" w14:textId="77777777" w:rsidTr="00144B21">
        <w:trPr>
          <w:trHeight w:val="112"/>
        </w:trPr>
        <w:tc>
          <w:tcPr>
            <w:tcW w:w="737" w:type="dxa"/>
          </w:tcPr>
          <w:p w14:paraId="73E72906" w14:textId="77777777" w:rsidR="00540601" w:rsidRPr="00306435" w:rsidRDefault="00540601" w:rsidP="002E17CC">
            <w:pPr>
              <w:pStyle w:val="ListParagraph"/>
              <w:numPr>
                <w:ilvl w:val="0"/>
                <w:numId w:val="143"/>
              </w:numPr>
              <w:autoSpaceDE w:val="0"/>
              <w:autoSpaceDN w:val="0"/>
              <w:adjustRightInd w:val="0"/>
              <w:spacing w:after="0"/>
              <w:jc w:val="center"/>
              <w:rPr>
                <w:rFonts w:ascii="Bookman Old Style" w:hAnsi="Bookman Old Style" w:cs="Bookman Old Style"/>
                <w:bCs/>
                <w:sz w:val="24"/>
                <w:szCs w:val="24"/>
              </w:rPr>
            </w:pPr>
          </w:p>
        </w:tc>
        <w:tc>
          <w:tcPr>
            <w:tcW w:w="3374" w:type="dxa"/>
          </w:tcPr>
          <w:p w14:paraId="061DD13B"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7256969 (Bogor)</w:t>
            </w:r>
          </w:p>
        </w:tc>
        <w:tc>
          <w:tcPr>
            <w:tcW w:w="2126" w:type="dxa"/>
          </w:tcPr>
          <w:p w14:paraId="40F07643"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02517256969</w:t>
            </w:r>
          </w:p>
        </w:tc>
      </w:tr>
      <w:tr w:rsidR="00540601" w:rsidRPr="00306435" w14:paraId="049E53D9" w14:textId="77777777" w:rsidTr="00144B21">
        <w:trPr>
          <w:trHeight w:val="112"/>
        </w:trPr>
        <w:tc>
          <w:tcPr>
            <w:tcW w:w="737" w:type="dxa"/>
          </w:tcPr>
          <w:p w14:paraId="64F39E38" w14:textId="77777777" w:rsidR="00540601" w:rsidRPr="00306435" w:rsidRDefault="00540601" w:rsidP="002E17CC">
            <w:pPr>
              <w:pStyle w:val="ListParagraph"/>
              <w:numPr>
                <w:ilvl w:val="0"/>
                <w:numId w:val="143"/>
              </w:numPr>
              <w:autoSpaceDE w:val="0"/>
              <w:autoSpaceDN w:val="0"/>
              <w:adjustRightInd w:val="0"/>
              <w:spacing w:after="0"/>
              <w:jc w:val="center"/>
              <w:rPr>
                <w:rFonts w:ascii="Bookman Old Style" w:hAnsi="Bookman Old Style" w:cs="Bookman Old Style"/>
                <w:bCs/>
                <w:sz w:val="24"/>
                <w:szCs w:val="24"/>
              </w:rPr>
            </w:pPr>
          </w:p>
        </w:tc>
        <w:tc>
          <w:tcPr>
            <w:tcW w:w="3374" w:type="dxa"/>
          </w:tcPr>
          <w:p w14:paraId="7109B6B0"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+62-81511380000</w:t>
            </w:r>
          </w:p>
        </w:tc>
        <w:tc>
          <w:tcPr>
            <w:tcW w:w="2126" w:type="dxa"/>
          </w:tcPr>
          <w:p w14:paraId="1CB270CE"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081511380000</w:t>
            </w:r>
          </w:p>
        </w:tc>
      </w:tr>
      <w:tr w:rsidR="00540601" w:rsidRPr="00306435" w14:paraId="133B7E5C" w14:textId="77777777" w:rsidTr="00144B21">
        <w:trPr>
          <w:trHeight w:val="112"/>
        </w:trPr>
        <w:tc>
          <w:tcPr>
            <w:tcW w:w="737" w:type="dxa"/>
          </w:tcPr>
          <w:p w14:paraId="49036A79" w14:textId="77777777" w:rsidR="00540601" w:rsidRPr="00306435" w:rsidRDefault="00540601" w:rsidP="002E17CC">
            <w:pPr>
              <w:pStyle w:val="ListParagraph"/>
              <w:numPr>
                <w:ilvl w:val="0"/>
                <w:numId w:val="143"/>
              </w:numPr>
              <w:autoSpaceDE w:val="0"/>
              <w:autoSpaceDN w:val="0"/>
              <w:adjustRightInd w:val="0"/>
              <w:spacing w:after="0"/>
              <w:jc w:val="center"/>
              <w:rPr>
                <w:rFonts w:ascii="Bookman Old Style" w:hAnsi="Bookman Old Style" w:cs="Bookman Old Style"/>
                <w:bCs/>
                <w:sz w:val="24"/>
                <w:szCs w:val="24"/>
              </w:rPr>
            </w:pPr>
          </w:p>
        </w:tc>
        <w:tc>
          <w:tcPr>
            <w:tcW w:w="3374" w:type="dxa"/>
          </w:tcPr>
          <w:p w14:paraId="2318781B"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+65-5682466 (Singapura)</w:t>
            </w:r>
          </w:p>
        </w:tc>
        <w:tc>
          <w:tcPr>
            <w:tcW w:w="2126" w:type="dxa"/>
          </w:tcPr>
          <w:p w14:paraId="7CC4569B"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655682466</w:t>
            </w:r>
          </w:p>
        </w:tc>
      </w:tr>
    </w:tbl>
    <w:p w14:paraId="6C6B413F"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cs="Bookman Old Style"/>
          <w:sz w:val="24"/>
          <w:szCs w:val="24"/>
        </w:rPr>
      </w:pPr>
    </w:p>
    <w:p w14:paraId="69B30612"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Alamat Sesuai Identitas</w:t>
      </w:r>
    </w:p>
    <w:p w14:paraId="13FCC7DE" w14:textId="77777777" w:rsidR="00540601" w:rsidRPr="00306435" w:rsidRDefault="00540601" w:rsidP="002E17CC">
      <w:pPr>
        <w:pStyle w:val="ListParagraph"/>
        <w:numPr>
          <w:ilvl w:val="0"/>
          <w:numId w:val="123"/>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cs="Bookman Old Style"/>
          <w:sz w:val="24"/>
          <w:szCs w:val="24"/>
        </w:rPr>
        <w:t>Untuk</w:t>
      </w:r>
      <w:r w:rsidRPr="00306435">
        <w:rPr>
          <w:rFonts w:ascii="Bookman Old Style" w:hAnsi="Bookman Old Style"/>
          <w:sz w:val="24"/>
          <w:szCs w:val="24"/>
        </w:rPr>
        <w:t xml:space="preserve"> WNI diisi dengan alamat sesuai dengan yang tercantum dalam KTP.</w:t>
      </w:r>
    </w:p>
    <w:p w14:paraId="638C55A1" w14:textId="77777777" w:rsidR="00540601" w:rsidRPr="00306435" w:rsidRDefault="00540601" w:rsidP="002E17CC">
      <w:pPr>
        <w:pStyle w:val="ListParagraph"/>
        <w:numPr>
          <w:ilvl w:val="0"/>
          <w:numId w:val="123"/>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cs="Bookman Old Style"/>
          <w:sz w:val="24"/>
          <w:szCs w:val="24"/>
        </w:rPr>
        <w:t>Untuk</w:t>
      </w:r>
      <w:r w:rsidRPr="00306435">
        <w:rPr>
          <w:rFonts w:ascii="Bookman Old Style" w:hAnsi="Bookman Old Style"/>
          <w:sz w:val="24"/>
          <w:szCs w:val="24"/>
        </w:rPr>
        <w:t xml:space="preserve"> WNA diisi dengan alamat domisili di Indonesia sesuai dengan yang tercantum dalam dokumen izin tinggal, seperti Izin Mempekerjakan Tenaga Kerja Asing (IMTA) atau Kartu Izin Tinggal Terbatas (KITAS).</w:t>
      </w:r>
    </w:p>
    <w:p w14:paraId="19BDF45B" w14:textId="77777777" w:rsidR="00540601" w:rsidRPr="00306435" w:rsidRDefault="00540601" w:rsidP="00345291">
      <w:pPr>
        <w:pStyle w:val="ListParagraph"/>
        <w:spacing w:after="0"/>
        <w:ind w:left="1495"/>
        <w:jc w:val="both"/>
        <w:rPr>
          <w:rFonts w:ascii="Bookman Old Style" w:hAnsi="Bookman Old Style"/>
          <w:bCs/>
          <w:sz w:val="24"/>
          <w:szCs w:val="24"/>
        </w:rPr>
      </w:pPr>
    </w:p>
    <w:p w14:paraId="27540BFF"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Alamat Rumah Saat Ini/Domisili</w:t>
      </w:r>
    </w:p>
    <w:p w14:paraId="5E5CED4F" w14:textId="77777777" w:rsidR="00540601" w:rsidRPr="00306435" w:rsidRDefault="00540601" w:rsidP="002E17CC">
      <w:pPr>
        <w:pStyle w:val="ListParagraph"/>
        <w:numPr>
          <w:ilvl w:val="0"/>
          <w:numId w:val="124"/>
        </w:numPr>
        <w:spacing w:after="0"/>
        <w:ind w:left="2835" w:hanging="567"/>
        <w:contextualSpacing w:val="0"/>
        <w:jc w:val="both"/>
        <w:rPr>
          <w:rFonts w:ascii="Bookman Old Style" w:hAnsi="Bookman Old Style"/>
          <w:sz w:val="24"/>
          <w:szCs w:val="24"/>
          <w:lang w:val="fr-FR"/>
        </w:rPr>
      </w:pPr>
      <w:r w:rsidRPr="00306435">
        <w:rPr>
          <w:rFonts w:ascii="Bookman Old Style" w:hAnsi="Bookman Old Style"/>
          <w:sz w:val="24"/>
          <w:szCs w:val="24"/>
          <w:lang w:val="fr-FR"/>
        </w:rPr>
        <w:t>Untuk WNI diisi dengan alamat sesuai dengan domisili saat ini.</w:t>
      </w:r>
    </w:p>
    <w:p w14:paraId="2E08C7F7" w14:textId="77777777" w:rsidR="00540601" w:rsidRPr="00306435" w:rsidRDefault="00540601" w:rsidP="002E17CC">
      <w:pPr>
        <w:pStyle w:val="ListParagraph"/>
        <w:numPr>
          <w:ilvl w:val="0"/>
          <w:numId w:val="124"/>
        </w:numPr>
        <w:spacing w:after="0"/>
        <w:ind w:left="2835" w:hanging="567"/>
        <w:contextualSpacing w:val="0"/>
        <w:jc w:val="both"/>
        <w:rPr>
          <w:rFonts w:ascii="Bookman Old Style" w:hAnsi="Bookman Old Style"/>
          <w:sz w:val="24"/>
          <w:szCs w:val="24"/>
          <w:lang w:val="fr-FR"/>
        </w:rPr>
      </w:pPr>
      <w:r w:rsidRPr="00306435">
        <w:rPr>
          <w:rFonts w:ascii="Bookman Old Style" w:hAnsi="Bookman Old Style"/>
          <w:sz w:val="24"/>
          <w:szCs w:val="24"/>
          <w:lang w:val="fr-FR"/>
        </w:rPr>
        <w:t>Untuk WNA diisi dengan alamat domisili di Indonesia sesuai dengan yang tercantum dalam dokumen izin tinggal, seperti IMTA atau KITAS.</w:t>
      </w:r>
    </w:p>
    <w:p w14:paraId="21EC2786" w14:textId="77777777" w:rsidR="00540601" w:rsidRPr="00306435" w:rsidRDefault="00540601" w:rsidP="002E17CC">
      <w:pPr>
        <w:pStyle w:val="ListParagraph"/>
        <w:numPr>
          <w:ilvl w:val="0"/>
          <w:numId w:val="124"/>
        </w:numPr>
        <w:spacing w:after="0"/>
        <w:ind w:left="2835" w:hanging="567"/>
        <w:contextualSpacing w:val="0"/>
        <w:jc w:val="both"/>
        <w:rPr>
          <w:rFonts w:ascii="Bookman Old Style" w:hAnsi="Bookman Old Style"/>
          <w:sz w:val="24"/>
          <w:szCs w:val="24"/>
          <w:lang w:val="fr-FR"/>
        </w:rPr>
      </w:pPr>
      <w:r w:rsidRPr="00306435">
        <w:rPr>
          <w:rFonts w:ascii="Bookman Old Style" w:hAnsi="Bookman Old Style"/>
          <w:sz w:val="24"/>
          <w:szCs w:val="24"/>
          <w:lang w:val="fr-FR"/>
        </w:rPr>
        <w:t>Untuk</w:t>
      </w:r>
      <w:r w:rsidRPr="00306435">
        <w:rPr>
          <w:rFonts w:ascii="Bookman Old Style" w:hAnsi="Bookman Old Style"/>
          <w:sz w:val="24"/>
          <w:szCs w:val="24"/>
        </w:rPr>
        <w:t xml:space="preserve"> pegawai yang ditempatkan di luar wilayah Indonesia kolom ini diisi dengan alamat domisili pegawai di negara yang bersangkutan sebagaimana tercantum dalam dokumen </w:t>
      </w:r>
      <w:r w:rsidRPr="00306435">
        <w:rPr>
          <w:rFonts w:ascii="Bookman Old Style" w:hAnsi="Bookman Old Style"/>
          <w:sz w:val="24"/>
          <w:szCs w:val="24"/>
          <w:lang w:val="fr-FR"/>
        </w:rPr>
        <w:t>izin tinggal</w:t>
      </w:r>
      <w:r w:rsidRPr="00306435">
        <w:rPr>
          <w:rFonts w:ascii="Bookman Old Style" w:hAnsi="Bookman Old Style"/>
          <w:sz w:val="24"/>
          <w:szCs w:val="24"/>
        </w:rPr>
        <w:t>.</w:t>
      </w:r>
    </w:p>
    <w:p w14:paraId="7BB4FC85" w14:textId="77777777" w:rsidR="00540601" w:rsidRPr="00306435" w:rsidRDefault="00540601" w:rsidP="00345291">
      <w:pPr>
        <w:pStyle w:val="ListParagraph"/>
        <w:spacing w:after="0"/>
        <w:ind w:left="1134"/>
        <w:jc w:val="both"/>
        <w:rPr>
          <w:rFonts w:ascii="Bookman Old Style" w:hAnsi="Bookman Old Style" w:cs="Arial"/>
          <w:bCs/>
          <w:sz w:val="24"/>
          <w:szCs w:val="24"/>
          <w:lang w:val="fr-FR"/>
        </w:rPr>
      </w:pPr>
    </w:p>
    <w:p w14:paraId="69486709" w14:textId="77777777" w:rsidR="00540601" w:rsidRPr="00306435" w:rsidRDefault="00540601" w:rsidP="002E17CC">
      <w:pPr>
        <w:pStyle w:val="ListParagraph"/>
        <w:numPr>
          <w:ilvl w:val="0"/>
          <w:numId w:val="113"/>
        </w:numPr>
        <w:spacing w:after="0"/>
        <w:ind w:left="2268" w:hanging="708"/>
        <w:contextualSpacing w:val="0"/>
        <w:jc w:val="both"/>
        <w:rPr>
          <w:rFonts w:ascii="Bookman Old Style" w:hAnsi="Bookman Old Style"/>
          <w:bCs/>
          <w:sz w:val="24"/>
          <w:szCs w:val="24"/>
        </w:rPr>
      </w:pPr>
      <w:r w:rsidRPr="00306435">
        <w:rPr>
          <w:rFonts w:ascii="Bookman Old Style" w:hAnsi="Bookman Old Style"/>
          <w:bCs/>
          <w:sz w:val="24"/>
          <w:szCs w:val="24"/>
        </w:rPr>
        <w:t xml:space="preserve">Jenjang </w:t>
      </w:r>
      <w:r w:rsidRPr="00306435">
        <w:rPr>
          <w:rFonts w:ascii="Bookman Old Style" w:hAnsi="Bookman Old Style"/>
          <w:bCs/>
          <w:sz w:val="24"/>
          <w:szCs w:val="24"/>
          <w:lang w:val="id-ID"/>
        </w:rPr>
        <w:t>P</w:t>
      </w:r>
      <w:r w:rsidRPr="00306435">
        <w:rPr>
          <w:rFonts w:ascii="Bookman Old Style" w:hAnsi="Bookman Old Style"/>
          <w:bCs/>
          <w:sz w:val="24"/>
          <w:szCs w:val="24"/>
        </w:rPr>
        <w:t>endidikan</w:t>
      </w:r>
    </w:p>
    <w:p w14:paraId="19A5B3B1" w14:textId="77777777" w:rsidR="00540601" w:rsidRPr="00306435" w:rsidRDefault="00540601" w:rsidP="00345291">
      <w:pPr>
        <w:tabs>
          <w:tab w:val="left" w:pos="1701"/>
        </w:tabs>
        <w:spacing w:after="0"/>
        <w:ind w:left="2268"/>
        <w:jc w:val="both"/>
        <w:rPr>
          <w:rFonts w:ascii="Bookman Old Style" w:hAnsi="Bookman Old Style"/>
          <w:b/>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sz w:val="24"/>
          <w:szCs w:val="24"/>
        </w:rPr>
        <w:t xml:space="preserve">dengan </w:t>
      </w:r>
      <w:r w:rsidRPr="00306435">
        <w:rPr>
          <w:rFonts w:ascii="Bookman Old Style" w:hAnsi="Bookman Old Style" w:cs="Arial"/>
          <w:iCs/>
          <w:sz w:val="24"/>
          <w:szCs w:val="24"/>
        </w:rPr>
        <w:t>karakter</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sebanyak 3 (tiga) digit</w:t>
      </w:r>
      <w:r w:rsidRPr="00306435">
        <w:rPr>
          <w:rFonts w:ascii="Bookman Old Style" w:hAnsi="Bookman Old Style" w:cs="Arial"/>
          <w:bCs/>
          <w:sz w:val="24"/>
          <w:szCs w:val="24"/>
        </w:rPr>
        <w:t xml:space="preserve"> sesuai dengan sandi jenjang pendidikan tertinggi.</w:t>
      </w:r>
    </w:p>
    <w:p w14:paraId="04EB449A" w14:textId="77777777" w:rsidR="00540601" w:rsidRPr="00306435" w:rsidRDefault="00540601" w:rsidP="00345291">
      <w:pPr>
        <w:tabs>
          <w:tab w:val="left" w:pos="1701"/>
        </w:tabs>
        <w:spacing w:after="0"/>
        <w:ind w:left="2268"/>
        <w:jc w:val="both"/>
        <w:rPr>
          <w:rFonts w:ascii="Bookman Old Style" w:hAnsi="Bookman Old Style"/>
          <w:sz w:val="24"/>
          <w:szCs w:val="24"/>
        </w:rPr>
      </w:pPr>
      <w:r w:rsidRPr="00306435">
        <w:rPr>
          <w:rFonts w:ascii="Bookman Old Style" w:hAnsi="Bookman Old Style" w:cs="Bookman Old Style"/>
          <w:sz w:val="24"/>
          <w:szCs w:val="24"/>
        </w:rPr>
        <w:t xml:space="preserve">Referensi </w:t>
      </w:r>
      <w:r w:rsidRPr="00306435">
        <w:rPr>
          <w:rFonts w:ascii="Bookman Old Style" w:hAnsi="Bookman Old Style"/>
          <w:sz w:val="24"/>
          <w:szCs w:val="24"/>
        </w:rPr>
        <w:t>pengisian data:</w:t>
      </w:r>
    </w:p>
    <w:tbl>
      <w:tblPr>
        <w:tblW w:w="6238"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940"/>
        <w:gridCol w:w="1560"/>
      </w:tblGrid>
      <w:tr w:rsidR="00540601" w:rsidRPr="00306435" w14:paraId="41DF29FB" w14:textId="77777777" w:rsidTr="00144B21">
        <w:trPr>
          <w:trHeight w:val="112"/>
          <w:tblHeader/>
        </w:trPr>
        <w:tc>
          <w:tcPr>
            <w:tcW w:w="738" w:type="dxa"/>
            <w:shd w:val="clear" w:color="auto" w:fill="BFBFBF" w:themeFill="background1" w:themeFillShade="BF"/>
            <w:vAlign w:val="center"/>
          </w:tcPr>
          <w:p w14:paraId="50B37D5E"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No.</w:t>
            </w:r>
          </w:p>
        </w:tc>
        <w:tc>
          <w:tcPr>
            <w:tcW w:w="3940" w:type="dxa"/>
            <w:shd w:val="clear" w:color="auto" w:fill="BFBFBF" w:themeFill="background1" w:themeFillShade="BF"/>
            <w:vAlign w:val="center"/>
          </w:tcPr>
          <w:p w14:paraId="10DD6C8C"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Pendidikan Tertinggi</w:t>
            </w:r>
          </w:p>
        </w:tc>
        <w:tc>
          <w:tcPr>
            <w:tcW w:w="1560" w:type="dxa"/>
            <w:shd w:val="clear" w:color="auto" w:fill="BFBFBF" w:themeFill="background1" w:themeFillShade="BF"/>
            <w:vAlign w:val="center"/>
          </w:tcPr>
          <w:p w14:paraId="1999F1D5"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lang w:val="id-ID"/>
              </w:rPr>
            </w:pPr>
            <w:r w:rsidRPr="00306435">
              <w:rPr>
                <w:rFonts w:ascii="Bookman Old Style" w:eastAsia="Times New Roman" w:hAnsi="Bookman Old Style" w:cs="Bookman Old Style"/>
                <w:b/>
                <w:bCs/>
                <w:sz w:val="24"/>
                <w:szCs w:val="24"/>
                <w:lang w:val="id-ID"/>
              </w:rPr>
              <w:t>Sandi</w:t>
            </w:r>
          </w:p>
        </w:tc>
      </w:tr>
      <w:tr w:rsidR="00540601" w:rsidRPr="00306435" w14:paraId="7D573143" w14:textId="77777777" w:rsidTr="00144B21">
        <w:trPr>
          <w:trHeight w:val="324"/>
        </w:trPr>
        <w:tc>
          <w:tcPr>
            <w:tcW w:w="738" w:type="dxa"/>
          </w:tcPr>
          <w:p w14:paraId="295A6577" w14:textId="77777777" w:rsidR="00540601" w:rsidRPr="00306435" w:rsidRDefault="00540601" w:rsidP="002E17CC">
            <w:pPr>
              <w:pStyle w:val="ListParagraph"/>
              <w:numPr>
                <w:ilvl w:val="0"/>
                <w:numId w:val="144"/>
              </w:numPr>
              <w:autoSpaceDE w:val="0"/>
              <w:autoSpaceDN w:val="0"/>
              <w:adjustRightInd w:val="0"/>
              <w:spacing w:after="0"/>
              <w:jc w:val="center"/>
              <w:rPr>
                <w:rFonts w:ascii="Bookman Old Style" w:eastAsia="Times New Roman" w:hAnsi="Bookman Old Style" w:cs="Bookman Old Style"/>
                <w:bCs/>
                <w:sz w:val="24"/>
                <w:szCs w:val="24"/>
              </w:rPr>
            </w:pPr>
          </w:p>
        </w:tc>
        <w:tc>
          <w:tcPr>
            <w:tcW w:w="3940" w:type="dxa"/>
          </w:tcPr>
          <w:p w14:paraId="0BF3538F"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Arial"/>
                <w:bCs/>
                <w:sz w:val="24"/>
                <w:szCs w:val="24"/>
                <w:lang w:val="id-ID"/>
              </w:rPr>
              <w:t xml:space="preserve">Sampai dengan </w:t>
            </w:r>
            <w:r w:rsidRPr="00306435">
              <w:rPr>
                <w:rFonts w:ascii="Bookman Old Style" w:eastAsia="Times New Roman" w:hAnsi="Bookman Old Style" w:cs="Arial"/>
                <w:bCs/>
                <w:sz w:val="24"/>
                <w:szCs w:val="24"/>
              </w:rPr>
              <w:t>SMA atau yang setingkat</w:t>
            </w:r>
          </w:p>
        </w:tc>
        <w:tc>
          <w:tcPr>
            <w:tcW w:w="1560" w:type="dxa"/>
          </w:tcPr>
          <w:p w14:paraId="10D959D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001</w:t>
            </w:r>
          </w:p>
        </w:tc>
      </w:tr>
      <w:tr w:rsidR="00540601" w:rsidRPr="00306435" w14:paraId="79BD1A19" w14:textId="77777777" w:rsidTr="00144B21">
        <w:trPr>
          <w:trHeight w:val="324"/>
        </w:trPr>
        <w:tc>
          <w:tcPr>
            <w:tcW w:w="738" w:type="dxa"/>
          </w:tcPr>
          <w:p w14:paraId="1509DA18" w14:textId="77777777" w:rsidR="00540601" w:rsidRPr="00306435" w:rsidRDefault="00540601" w:rsidP="002E17CC">
            <w:pPr>
              <w:pStyle w:val="ListParagraph"/>
              <w:numPr>
                <w:ilvl w:val="0"/>
                <w:numId w:val="144"/>
              </w:numPr>
              <w:autoSpaceDE w:val="0"/>
              <w:autoSpaceDN w:val="0"/>
              <w:adjustRightInd w:val="0"/>
              <w:spacing w:after="0"/>
              <w:jc w:val="center"/>
              <w:rPr>
                <w:rFonts w:ascii="Bookman Old Style" w:eastAsia="Times New Roman" w:hAnsi="Bookman Old Style" w:cs="Bookman Old Style"/>
                <w:bCs/>
                <w:sz w:val="24"/>
                <w:szCs w:val="24"/>
              </w:rPr>
            </w:pPr>
          </w:p>
        </w:tc>
        <w:tc>
          <w:tcPr>
            <w:tcW w:w="3940" w:type="dxa"/>
          </w:tcPr>
          <w:p w14:paraId="36007CD9"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Arial"/>
                <w:bCs/>
                <w:sz w:val="24"/>
                <w:szCs w:val="24"/>
              </w:rPr>
              <w:t>D1 - D2</w:t>
            </w:r>
          </w:p>
        </w:tc>
        <w:tc>
          <w:tcPr>
            <w:tcW w:w="1560" w:type="dxa"/>
          </w:tcPr>
          <w:p w14:paraId="4BC2582A"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002</w:t>
            </w:r>
          </w:p>
        </w:tc>
      </w:tr>
      <w:tr w:rsidR="00540601" w:rsidRPr="00306435" w14:paraId="75794C21" w14:textId="77777777" w:rsidTr="00144B21">
        <w:trPr>
          <w:trHeight w:val="324"/>
        </w:trPr>
        <w:tc>
          <w:tcPr>
            <w:tcW w:w="738" w:type="dxa"/>
          </w:tcPr>
          <w:p w14:paraId="669F1EED" w14:textId="77777777" w:rsidR="00540601" w:rsidRPr="00306435" w:rsidRDefault="00540601" w:rsidP="002E17CC">
            <w:pPr>
              <w:pStyle w:val="ListParagraph"/>
              <w:numPr>
                <w:ilvl w:val="0"/>
                <w:numId w:val="144"/>
              </w:numPr>
              <w:autoSpaceDE w:val="0"/>
              <w:autoSpaceDN w:val="0"/>
              <w:adjustRightInd w:val="0"/>
              <w:spacing w:after="0"/>
              <w:jc w:val="center"/>
              <w:rPr>
                <w:rFonts w:ascii="Bookman Old Style" w:eastAsia="Times New Roman" w:hAnsi="Bookman Old Style" w:cs="Bookman Old Style"/>
                <w:bCs/>
                <w:sz w:val="24"/>
                <w:szCs w:val="24"/>
              </w:rPr>
            </w:pPr>
          </w:p>
        </w:tc>
        <w:tc>
          <w:tcPr>
            <w:tcW w:w="3940" w:type="dxa"/>
          </w:tcPr>
          <w:p w14:paraId="01724F08"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cs="Arial"/>
                <w:bCs/>
                <w:sz w:val="24"/>
                <w:szCs w:val="24"/>
              </w:rPr>
              <w:t>D3 - D4</w:t>
            </w:r>
          </w:p>
        </w:tc>
        <w:tc>
          <w:tcPr>
            <w:tcW w:w="1560" w:type="dxa"/>
          </w:tcPr>
          <w:p w14:paraId="194E8CB9"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003</w:t>
            </w:r>
          </w:p>
        </w:tc>
      </w:tr>
      <w:tr w:rsidR="00540601" w:rsidRPr="00306435" w14:paraId="4C430D9D" w14:textId="77777777" w:rsidTr="00144B21">
        <w:trPr>
          <w:trHeight w:val="324"/>
        </w:trPr>
        <w:tc>
          <w:tcPr>
            <w:tcW w:w="738" w:type="dxa"/>
            <w:tcBorders>
              <w:bottom w:val="single" w:sz="4" w:space="0" w:color="auto"/>
            </w:tcBorders>
          </w:tcPr>
          <w:p w14:paraId="496A78CC" w14:textId="77777777" w:rsidR="00540601" w:rsidRPr="00306435" w:rsidRDefault="00540601" w:rsidP="002E17CC">
            <w:pPr>
              <w:pStyle w:val="ListParagraph"/>
              <w:numPr>
                <w:ilvl w:val="0"/>
                <w:numId w:val="144"/>
              </w:numPr>
              <w:autoSpaceDE w:val="0"/>
              <w:autoSpaceDN w:val="0"/>
              <w:adjustRightInd w:val="0"/>
              <w:spacing w:after="0"/>
              <w:jc w:val="center"/>
              <w:rPr>
                <w:rFonts w:ascii="Bookman Old Style" w:eastAsia="Times New Roman" w:hAnsi="Bookman Old Style" w:cs="Bookman Old Style"/>
                <w:bCs/>
                <w:sz w:val="24"/>
                <w:szCs w:val="24"/>
              </w:rPr>
            </w:pPr>
          </w:p>
        </w:tc>
        <w:tc>
          <w:tcPr>
            <w:tcW w:w="3940" w:type="dxa"/>
            <w:tcBorders>
              <w:bottom w:val="single" w:sz="4" w:space="0" w:color="auto"/>
            </w:tcBorders>
          </w:tcPr>
          <w:p w14:paraId="14A91470"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bCs/>
                <w:sz w:val="24"/>
                <w:szCs w:val="24"/>
              </w:rPr>
              <w:t>S1</w:t>
            </w:r>
          </w:p>
        </w:tc>
        <w:tc>
          <w:tcPr>
            <w:tcW w:w="1560" w:type="dxa"/>
            <w:tcBorders>
              <w:bottom w:val="single" w:sz="4" w:space="0" w:color="auto"/>
            </w:tcBorders>
          </w:tcPr>
          <w:p w14:paraId="3581B68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004</w:t>
            </w:r>
          </w:p>
        </w:tc>
      </w:tr>
      <w:tr w:rsidR="00540601" w:rsidRPr="00306435" w14:paraId="7A9DFD1A" w14:textId="77777777" w:rsidTr="00144B21">
        <w:trPr>
          <w:trHeight w:val="324"/>
        </w:trPr>
        <w:tc>
          <w:tcPr>
            <w:tcW w:w="738" w:type="dxa"/>
            <w:tcBorders>
              <w:top w:val="single" w:sz="4" w:space="0" w:color="auto"/>
              <w:left w:val="single" w:sz="4" w:space="0" w:color="auto"/>
              <w:bottom w:val="single" w:sz="4" w:space="0" w:color="auto"/>
              <w:right w:val="single" w:sz="4" w:space="0" w:color="auto"/>
            </w:tcBorders>
          </w:tcPr>
          <w:p w14:paraId="436E13F4" w14:textId="77777777" w:rsidR="00540601" w:rsidRPr="00306435" w:rsidRDefault="00540601" w:rsidP="002E17CC">
            <w:pPr>
              <w:pStyle w:val="ListParagraph"/>
              <w:numPr>
                <w:ilvl w:val="0"/>
                <w:numId w:val="144"/>
              </w:numPr>
              <w:autoSpaceDE w:val="0"/>
              <w:autoSpaceDN w:val="0"/>
              <w:adjustRightInd w:val="0"/>
              <w:spacing w:after="0"/>
              <w:jc w:val="center"/>
              <w:rPr>
                <w:rFonts w:ascii="Bookman Old Style" w:eastAsia="Times New Roman" w:hAnsi="Bookman Old Style" w:cs="Bookman Old Style"/>
                <w:bC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71006243"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bCs/>
                <w:sz w:val="24"/>
                <w:szCs w:val="24"/>
              </w:rPr>
              <w:t>S2</w:t>
            </w:r>
          </w:p>
        </w:tc>
        <w:tc>
          <w:tcPr>
            <w:tcW w:w="1560" w:type="dxa"/>
            <w:tcBorders>
              <w:top w:val="single" w:sz="4" w:space="0" w:color="auto"/>
              <w:left w:val="single" w:sz="4" w:space="0" w:color="auto"/>
              <w:bottom w:val="single" w:sz="4" w:space="0" w:color="auto"/>
              <w:right w:val="single" w:sz="4" w:space="0" w:color="auto"/>
            </w:tcBorders>
          </w:tcPr>
          <w:p w14:paraId="36C69063"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005</w:t>
            </w:r>
          </w:p>
        </w:tc>
      </w:tr>
      <w:tr w:rsidR="00540601" w:rsidRPr="00306435" w14:paraId="6BEC925F" w14:textId="77777777" w:rsidTr="00144B21">
        <w:trPr>
          <w:trHeight w:val="324"/>
        </w:trPr>
        <w:tc>
          <w:tcPr>
            <w:tcW w:w="738" w:type="dxa"/>
            <w:tcBorders>
              <w:top w:val="single" w:sz="4" w:space="0" w:color="auto"/>
              <w:left w:val="single" w:sz="4" w:space="0" w:color="auto"/>
              <w:bottom w:val="single" w:sz="4" w:space="0" w:color="auto"/>
              <w:right w:val="single" w:sz="4" w:space="0" w:color="auto"/>
            </w:tcBorders>
          </w:tcPr>
          <w:p w14:paraId="1A03D82B" w14:textId="77777777" w:rsidR="00540601" w:rsidRPr="00306435" w:rsidRDefault="00540601" w:rsidP="002E17CC">
            <w:pPr>
              <w:pStyle w:val="ListParagraph"/>
              <w:numPr>
                <w:ilvl w:val="0"/>
                <w:numId w:val="144"/>
              </w:numPr>
              <w:autoSpaceDE w:val="0"/>
              <w:autoSpaceDN w:val="0"/>
              <w:adjustRightInd w:val="0"/>
              <w:spacing w:after="0"/>
              <w:jc w:val="center"/>
              <w:rPr>
                <w:rFonts w:ascii="Bookman Old Style" w:eastAsia="Times New Roman" w:hAnsi="Bookman Old Style" w:cs="Bookman Old Style"/>
                <w:bC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208897B4"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bCs/>
                <w:sz w:val="24"/>
                <w:szCs w:val="24"/>
              </w:rPr>
              <w:t>S3</w:t>
            </w:r>
          </w:p>
        </w:tc>
        <w:tc>
          <w:tcPr>
            <w:tcW w:w="1560" w:type="dxa"/>
            <w:tcBorders>
              <w:top w:val="single" w:sz="4" w:space="0" w:color="auto"/>
              <w:left w:val="single" w:sz="4" w:space="0" w:color="auto"/>
              <w:bottom w:val="single" w:sz="4" w:space="0" w:color="auto"/>
              <w:right w:val="single" w:sz="4" w:space="0" w:color="auto"/>
            </w:tcBorders>
          </w:tcPr>
          <w:p w14:paraId="3330A311"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006</w:t>
            </w:r>
          </w:p>
        </w:tc>
      </w:tr>
    </w:tbl>
    <w:p w14:paraId="6DB8467D" w14:textId="77777777" w:rsidR="00540601" w:rsidRPr="00306435" w:rsidRDefault="00540601" w:rsidP="00345291">
      <w:pPr>
        <w:pStyle w:val="ListParagraph"/>
        <w:spacing w:after="0"/>
        <w:ind w:left="1134"/>
        <w:contextualSpacing w:val="0"/>
        <w:jc w:val="both"/>
        <w:rPr>
          <w:rFonts w:ascii="Bookman Old Style" w:hAnsi="Bookman Old Style"/>
          <w:b/>
          <w:sz w:val="24"/>
          <w:szCs w:val="24"/>
        </w:rPr>
      </w:pPr>
    </w:p>
    <w:p w14:paraId="51750C8A" w14:textId="77777777" w:rsidR="00540601" w:rsidRPr="00306435" w:rsidRDefault="00540601" w:rsidP="00345291">
      <w:pPr>
        <w:pStyle w:val="ListParagraph"/>
        <w:spacing w:after="0"/>
        <w:ind w:left="1134"/>
        <w:contextualSpacing w:val="0"/>
        <w:jc w:val="both"/>
        <w:rPr>
          <w:rFonts w:ascii="Bookman Old Style" w:hAnsi="Bookman Old Style"/>
          <w:b/>
          <w:sz w:val="24"/>
          <w:szCs w:val="24"/>
        </w:rPr>
      </w:pPr>
    </w:p>
    <w:p w14:paraId="126EEFF7" w14:textId="77777777" w:rsidR="00540601" w:rsidRPr="00306435" w:rsidRDefault="00540601" w:rsidP="002E17CC">
      <w:pPr>
        <w:pStyle w:val="ListParagraph"/>
        <w:numPr>
          <w:ilvl w:val="0"/>
          <w:numId w:val="113"/>
        </w:numPr>
        <w:spacing w:after="0"/>
        <w:ind w:left="2268" w:hanging="850"/>
        <w:contextualSpacing w:val="0"/>
        <w:jc w:val="both"/>
        <w:rPr>
          <w:rFonts w:ascii="Bookman Old Style" w:hAnsi="Bookman Old Style"/>
          <w:bCs/>
          <w:sz w:val="24"/>
          <w:szCs w:val="24"/>
        </w:rPr>
      </w:pPr>
      <w:r w:rsidRPr="00306435">
        <w:rPr>
          <w:rFonts w:ascii="Bookman Old Style" w:hAnsi="Bookman Old Style"/>
          <w:bCs/>
          <w:sz w:val="24"/>
          <w:szCs w:val="24"/>
        </w:rPr>
        <w:t xml:space="preserve">Program Studi </w:t>
      </w:r>
    </w:p>
    <w:p w14:paraId="44F88470" w14:textId="42E3F864" w:rsidR="00540601" w:rsidRPr="00306435" w:rsidRDefault="00540601" w:rsidP="00345291">
      <w:pPr>
        <w:spacing w:after="0"/>
        <w:ind w:left="2268"/>
        <w:jc w:val="both"/>
        <w:rPr>
          <w:rFonts w:ascii="Bookman Old Style" w:hAnsi="Bookman Old Style"/>
          <w:b/>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sz w:val="24"/>
          <w:szCs w:val="24"/>
        </w:rPr>
        <w:t xml:space="preserve">dengan </w:t>
      </w:r>
      <w:r w:rsidRPr="00306435">
        <w:rPr>
          <w:rFonts w:ascii="Bookman Old Style" w:hAnsi="Bookman Old Style" w:cs="Arial"/>
          <w:sz w:val="24"/>
          <w:szCs w:val="24"/>
        </w:rPr>
        <w:t>angka</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sebanyak 3 (tiga) digit</w:t>
      </w:r>
      <w:r w:rsidRPr="00306435">
        <w:rPr>
          <w:rFonts w:ascii="Bookman Old Style" w:hAnsi="Bookman Old Style" w:cs="Arial"/>
          <w:bCs/>
          <w:sz w:val="24"/>
          <w:szCs w:val="24"/>
        </w:rPr>
        <w:t xml:space="preserve"> sesuai </w:t>
      </w:r>
      <w:r w:rsidRPr="00306435">
        <w:rPr>
          <w:rFonts w:ascii="Bookman Old Style" w:hAnsi="Bookman Old Style" w:cs="Arial"/>
          <w:bCs/>
          <w:strike/>
          <w:sz w:val="24"/>
          <w:szCs w:val="24"/>
        </w:rPr>
        <w:t>dengan</w:t>
      </w:r>
      <w:r w:rsidRPr="00306435">
        <w:rPr>
          <w:rFonts w:ascii="Bookman Old Style" w:hAnsi="Bookman Old Style" w:cs="Arial"/>
          <w:bCs/>
          <w:sz w:val="24"/>
          <w:szCs w:val="24"/>
        </w:rPr>
        <w:t xml:space="preserve"> sandi program studi pendidikan tertinggi. </w:t>
      </w:r>
    </w:p>
    <w:p w14:paraId="0CFD8EE3" w14:textId="77777777" w:rsidR="00540601" w:rsidRPr="00306435" w:rsidRDefault="00540601" w:rsidP="00345291">
      <w:pPr>
        <w:spacing w:after="0"/>
        <w:ind w:left="2268"/>
        <w:jc w:val="both"/>
        <w:rPr>
          <w:rFonts w:ascii="Bookman Old Style" w:hAnsi="Bookman Old Style"/>
          <w:sz w:val="24"/>
          <w:szCs w:val="24"/>
        </w:rPr>
      </w:pPr>
      <w:r w:rsidRPr="00306435">
        <w:rPr>
          <w:rFonts w:ascii="Bookman Old Style" w:hAnsi="Bookman Old Style" w:cs="Bookman Old Style"/>
          <w:sz w:val="24"/>
          <w:szCs w:val="24"/>
        </w:rPr>
        <w:t xml:space="preserve">Referensi </w:t>
      </w:r>
      <w:r w:rsidRPr="00306435">
        <w:rPr>
          <w:rFonts w:ascii="Bookman Old Style" w:hAnsi="Bookman Old Style"/>
          <w:sz w:val="24"/>
          <w:szCs w:val="24"/>
        </w:rPr>
        <w:t>pengisian data:</w:t>
      </w:r>
    </w:p>
    <w:tbl>
      <w:tblPr>
        <w:tblW w:w="6238"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144"/>
        <w:gridCol w:w="1418"/>
      </w:tblGrid>
      <w:tr w:rsidR="00540601" w:rsidRPr="00306435" w14:paraId="5B399425" w14:textId="77777777" w:rsidTr="00144B21">
        <w:trPr>
          <w:trHeight w:val="324"/>
          <w:tblHeader/>
        </w:trPr>
        <w:tc>
          <w:tcPr>
            <w:tcW w:w="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F57E7" w14:textId="77777777" w:rsidR="00540601" w:rsidRPr="00306435" w:rsidRDefault="00540601" w:rsidP="00345291">
            <w:pPr>
              <w:autoSpaceDE w:val="0"/>
              <w:autoSpaceDN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lang w:val="id-ID"/>
              </w:rPr>
              <w:t>No</w:t>
            </w:r>
            <w:r w:rsidRPr="00306435">
              <w:rPr>
                <w:rFonts w:ascii="Bookman Old Style" w:eastAsia="Times New Roman" w:hAnsi="Bookman Old Style" w:cs="Bookman Old Style"/>
                <w:b/>
                <w:bCs/>
                <w:sz w:val="24"/>
                <w:szCs w:val="24"/>
              </w:rPr>
              <w:t>.</w:t>
            </w:r>
          </w:p>
        </w:tc>
        <w:tc>
          <w:tcPr>
            <w:tcW w:w="4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C3706" w14:textId="77777777" w:rsidR="00540601" w:rsidRPr="00306435" w:rsidRDefault="00540601" w:rsidP="00345291">
            <w:pPr>
              <w:autoSpaceDE w:val="0"/>
              <w:autoSpaceDN w:val="0"/>
              <w:spacing w:after="0"/>
              <w:jc w:val="center"/>
              <w:rPr>
                <w:rFonts w:ascii="Bookman Old Style" w:eastAsia="Times New Roman" w:hAnsi="Bookman Old Style"/>
                <w:b/>
                <w:bCs/>
                <w:sz w:val="24"/>
                <w:szCs w:val="24"/>
              </w:rPr>
            </w:pPr>
            <w:r w:rsidRPr="00306435">
              <w:rPr>
                <w:rFonts w:ascii="Bookman Old Style" w:eastAsia="Times New Roman" w:hAnsi="Bookman Old Style"/>
                <w:b/>
                <w:bCs/>
                <w:sz w:val="24"/>
                <w:szCs w:val="24"/>
              </w:rPr>
              <w:t>Program Studi</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97AFA1" w14:textId="77777777" w:rsidR="00540601" w:rsidRPr="00306435" w:rsidRDefault="00540601" w:rsidP="00345291">
            <w:pPr>
              <w:autoSpaceDE w:val="0"/>
              <w:autoSpaceDN w:val="0"/>
              <w:spacing w:after="0"/>
              <w:jc w:val="center"/>
              <w:rPr>
                <w:rFonts w:ascii="Bookman Old Style" w:eastAsia="Times New Roman" w:hAnsi="Bookman Old Style" w:cs="Bookman Old Style"/>
                <w:b/>
                <w:bCs/>
                <w:sz w:val="24"/>
                <w:szCs w:val="24"/>
                <w:lang w:val="id-ID"/>
              </w:rPr>
            </w:pPr>
            <w:r w:rsidRPr="00306435">
              <w:rPr>
                <w:rFonts w:ascii="Bookman Old Style" w:eastAsia="Times New Roman" w:hAnsi="Bookman Old Style" w:cs="Bookman Old Style"/>
                <w:b/>
                <w:bCs/>
                <w:sz w:val="24"/>
                <w:szCs w:val="24"/>
                <w:lang w:val="id-ID"/>
              </w:rPr>
              <w:t>Sandi</w:t>
            </w:r>
          </w:p>
        </w:tc>
      </w:tr>
      <w:tr w:rsidR="00540601" w:rsidRPr="00306435" w14:paraId="51DA0ADB"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4AF5356B"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3C0F2BE1"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Perbankan</w:t>
            </w:r>
          </w:p>
        </w:tc>
        <w:tc>
          <w:tcPr>
            <w:tcW w:w="1418" w:type="dxa"/>
            <w:tcBorders>
              <w:top w:val="single" w:sz="4" w:space="0" w:color="auto"/>
              <w:left w:val="single" w:sz="4" w:space="0" w:color="auto"/>
              <w:bottom w:val="single" w:sz="4" w:space="0" w:color="auto"/>
              <w:right w:val="single" w:sz="4" w:space="0" w:color="auto"/>
            </w:tcBorders>
          </w:tcPr>
          <w:p w14:paraId="2D1320B2"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001</w:t>
            </w:r>
          </w:p>
        </w:tc>
      </w:tr>
      <w:tr w:rsidR="00540601" w:rsidRPr="00306435" w14:paraId="53B535EE"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34DF4442"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744A6380"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Ekonomi*)</w:t>
            </w:r>
          </w:p>
        </w:tc>
        <w:tc>
          <w:tcPr>
            <w:tcW w:w="1418" w:type="dxa"/>
            <w:tcBorders>
              <w:top w:val="single" w:sz="4" w:space="0" w:color="auto"/>
              <w:left w:val="single" w:sz="4" w:space="0" w:color="auto"/>
              <w:bottom w:val="single" w:sz="4" w:space="0" w:color="auto"/>
              <w:right w:val="single" w:sz="4" w:space="0" w:color="auto"/>
            </w:tcBorders>
          </w:tcPr>
          <w:p w14:paraId="64D8294C"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002</w:t>
            </w:r>
          </w:p>
        </w:tc>
      </w:tr>
      <w:tr w:rsidR="00540601" w:rsidRPr="00306435" w14:paraId="634C6F86"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69E2C5D2"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3BCC0BBD"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Bisnis dan Manajemen</w:t>
            </w:r>
          </w:p>
        </w:tc>
        <w:tc>
          <w:tcPr>
            <w:tcW w:w="1418" w:type="dxa"/>
            <w:tcBorders>
              <w:top w:val="single" w:sz="4" w:space="0" w:color="auto"/>
              <w:left w:val="single" w:sz="4" w:space="0" w:color="auto"/>
              <w:bottom w:val="single" w:sz="4" w:space="0" w:color="auto"/>
              <w:right w:val="single" w:sz="4" w:space="0" w:color="auto"/>
            </w:tcBorders>
          </w:tcPr>
          <w:p w14:paraId="1DEB3491"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003</w:t>
            </w:r>
          </w:p>
        </w:tc>
      </w:tr>
      <w:tr w:rsidR="00540601" w:rsidRPr="00306435" w14:paraId="0D5ADA30"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065F4126"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0F52FDA3"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Hukum</w:t>
            </w:r>
          </w:p>
        </w:tc>
        <w:tc>
          <w:tcPr>
            <w:tcW w:w="1418" w:type="dxa"/>
            <w:tcBorders>
              <w:top w:val="single" w:sz="4" w:space="0" w:color="auto"/>
              <w:left w:val="single" w:sz="4" w:space="0" w:color="auto"/>
              <w:bottom w:val="single" w:sz="4" w:space="0" w:color="auto"/>
              <w:right w:val="single" w:sz="4" w:space="0" w:color="auto"/>
            </w:tcBorders>
          </w:tcPr>
          <w:p w14:paraId="7DD91DD8"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004</w:t>
            </w:r>
          </w:p>
        </w:tc>
      </w:tr>
      <w:tr w:rsidR="00540601" w:rsidRPr="00306435" w14:paraId="607C47A5"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71711A82"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1B12DA79"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 xml:space="preserve">Teknik </w:t>
            </w:r>
          </w:p>
        </w:tc>
        <w:tc>
          <w:tcPr>
            <w:tcW w:w="1418" w:type="dxa"/>
            <w:tcBorders>
              <w:top w:val="single" w:sz="4" w:space="0" w:color="auto"/>
              <w:left w:val="single" w:sz="4" w:space="0" w:color="auto"/>
              <w:bottom w:val="single" w:sz="4" w:space="0" w:color="auto"/>
              <w:right w:val="single" w:sz="4" w:space="0" w:color="auto"/>
            </w:tcBorders>
          </w:tcPr>
          <w:p w14:paraId="3D542781"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005</w:t>
            </w:r>
          </w:p>
        </w:tc>
      </w:tr>
      <w:tr w:rsidR="00540601" w:rsidRPr="00306435" w14:paraId="210636BA"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1AD55F3C"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06B32F8E"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Ilmu Komputer</w:t>
            </w:r>
          </w:p>
        </w:tc>
        <w:tc>
          <w:tcPr>
            <w:tcW w:w="1418" w:type="dxa"/>
            <w:tcBorders>
              <w:top w:val="single" w:sz="4" w:space="0" w:color="auto"/>
              <w:left w:val="single" w:sz="4" w:space="0" w:color="auto"/>
              <w:bottom w:val="single" w:sz="4" w:space="0" w:color="auto"/>
              <w:right w:val="single" w:sz="4" w:space="0" w:color="auto"/>
            </w:tcBorders>
          </w:tcPr>
          <w:p w14:paraId="23341B40"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006</w:t>
            </w:r>
          </w:p>
        </w:tc>
      </w:tr>
      <w:tr w:rsidR="00540601" w:rsidRPr="00306435" w14:paraId="140EB95B"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066E3432"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4CD52599"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 xml:space="preserve">MIPA </w:t>
            </w:r>
          </w:p>
        </w:tc>
        <w:tc>
          <w:tcPr>
            <w:tcW w:w="1418" w:type="dxa"/>
            <w:tcBorders>
              <w:top w:val="single" w:sz="4" w:space="0" w:color="auto"/>
              <w:left w:val="single" w:sz="4" w:space="0" w:color="auto"/>
              <w:bottom w:val="single" w:sz="4" w:space="0" w:color="auto"/>
              <w:right w:val="single" w:sz="4" w:space="0" w:color="auto"/>
            </w:tcBorders>
          </w:tcPr>
          <w:p w14:paraId="28104AB5"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007</w:t>
            </w:r>
          </w:p>
        </w:tc>
      </w:tr>
      <w:tr w:rsidR="00540601" w:rsidRPr="00306435" w14:paraId="24AF462A"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13E982FF"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00532730"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 xml:space="preserve">Kelautan </w:t>
            </w:r>
          </w:p>
        </w:tc>
        <w:tc>
          <w:tcPr>
            <w:tcW w:w="1418" w:type="dxa"/>
            <w:tcBorders>
              <w:top w:val="single" w:sz="4" w:space="0" w:color="auto"/>
              <w:left w:val="single" w:sz="4" w:space="0" w:color="auto"/>
              <w:bottom w:val="single" w:sz="4" w:space="0" w:color="auto"/>
              <w:right w:val="single" w:sz="4" w:space="0" w:color="auto"/>
            </w:tcBorders>
          </w:tcPr>
          <w:p w14:paraId="111318E8"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008</w:t>
            </w:r>
          </w:p>
        </w:tc>
      </w:tr>
      <w:tr w:rsidR="00540601" w:rsidRPr="00306435" w14:paraId="4AAA72A2"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73237ED8"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33C622B9"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Pertanian dan Kehutanan</w:t>
            </w:r>
          </w:p>
        </w:tc>
        <w:tc>
          <w:tcPr>
            <w:tcW w:w="1418" w:type="dxa"/>
            <w:tcBorders>
              <w:top w:val="single" w:sz="4" w:space="0" w:color="auto"/>
              <w:left w:val="single" w:sz="4" w:space="0" w:color="auto"/>
              <w:bottom w:val="single" w:sz="4" w:space="0" w:color="auto"/>
              <w:right w:val="single" w:sz="4" w:space="0" w:color="auto"/>
            </w:tcBorders>
          </w:tcPr>
          <w:p w14:paraId="532EEF98"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009</w:t>
            </w:r>
          </w:p>
        </w:tc>
      </w:tr>
      <w:tr w:rsidR="00540601" w:rsidRPr="00306435" w14:paraId="1D9F1BF0"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07FC9795"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004FE3BC"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Peternakan</w:t>
            </w:r>
          </w:p>
        </w:tc>
        <w:tc>
          <w:tcPr>
            <w:tcW w:w="1418" w:type="dxa"/>
            <w:tcBorders>
              <w:top w:val="single" w:sz="4" w:space="0" w:color="auto"/>
              <w:left w:val="single" w:sz="4" w:space="0" w:color="auto"/>
              <w:bottom w:val="single" w:sz="4" w:space="0" w:color="auto"/>
              <w:right w:val="single" w:sz="4" w:space="0" w:color="auto"/>
            </w:tcBorders>
          </w:tcPr>
          <w:p w14:paraId="13E0440B"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010</w:t>
            </w:r>
          </w:p>
        </w:tc>
      </w:tr>
      <w:tr w:rsidR="00540601" w:rsidRPr="00306435" w14:paraId="0479E8ED"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7BFF8208"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142C7A00"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Perikanan</w:t>
            </w:r>
          </w:p>
        </w:tc>
        <w:tc>
          <w:tcPr>
            <w:tcW w:w="1418" w:type="dxa"/>
            <w:tcBorders>
              <w:top w:val="single" w:sz="4" w:space="0" w:color="auto"/>
              <w:left w:val="single" w:sz="4" w:space="0" w:color="auto"/>
              <w:bottom w:val="single" w:sz="4" w:space="0" w:color="auto"/>
              <w:right w:val="single" w:sz="4" w:space="0" w:color="auto"/>
            </w:tcBorders>
          </w:tcPr>
          <w:p w14:paraId="095106AE"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011</w:t>
            </w:r>
          </w:p>
        </w:tc>
      </w:tr>
      <w:tr w:rsidR="00540601" w:rsidRPr="00306435" w14:paraId="36B3CD74"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53E989EA"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415CAA3A"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Ilmu Sosial dan Politik</w:t>
            </w:r>
          </w:p>
        </w:tc>
        <w:tc>
          <w:tcPr>
            <w:tcW w:w="1418" w:type="dxa"/>
            <w:tcBorders>
              <w:top w:val="single" w:sz="4" w:space="0" w:color="auto"/>
              <w:left w:val="single" w:sz="4" w:space="0" w:color="auto"/>
              <w:bottom w:val="single" w:sz="4" w:space="0" w:color="auto"/>
              <w:right w:val="single" w:sz="4" w:space="0" w:color="auto"/>
            </w:tcBorders>
          </w:tcPr>
          <w:p w14:paraId="1AFB5335"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012</w:t>
            </w:r>
          </w:p>
        </w:tc>
      </w:tr>
      <w:tr w:rsidR="00540601" w:rsidRPr="00306435" w14:paraId="156938DB"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2ADDB3A2"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16411530"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Psikologi</w:t>
            </w:r>
          </w:p>
        </w:tc>
        <w:tc>
          <w:tcPr>
            <w:tcW w:w="1418" w:type="dxa"/>
            <w:tcBorders>
              <w:top w:val="single" w:sz="4" w:space="0" w:color="auto"/>
              <w:left w:val="single" w:sz="4" w:space="0" w:color="auto"/>
              <w:bottom w:val="single" w:sz="4" w:space="0" w:color="auto"/>
              <w:right w:val="single" w:sz="4" w:space="0" w:color="auto"/>
            </w:tcBorders>
          </w:tcPr>
          <w:p w14:paraId="59D682EA"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013</w:t>
            </w:r>
          </w:p>
        </w:tc>
      </w:tr>
      <w:tr w:rsidR="00540601" w:rsidRPr="00306435" w14:paraId="325F5DE1"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00B6E7FA"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03EE2110"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Pendidikan</w:t>
            </w:r>
          </w:p>
        </w:tc>
        <w:tc>
          <w:tcPr>
            <w:tcW w:w="1418" w:type="dxa"/>
            <w:tcBorders>
              <w:top w:val="single" w:sz="4" w:space="0" w:color="auto"/>
              <w:left w:val="single" w:sz="4" w:space="0" w:color="auto"/>
              <w:bottom w:val="single" w:sz="4" w:space="0" w:color="auto"/>
              <w:right w:val="single" w:sz="4" w:space="0" w:color="auto"/>
            </w:tcBorders>
          </w:tcPr>
          <w:p w14:paraId="617721FA"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014</w:t>
            </w:r>
          </w:p>
        </w:tc>
      </w:tr>
      <w:tr w:rsidR="00540601" w:rsidRPr="00306435" w14:paraId="6DA5A3A9"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0FA1441A"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38BE583C"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Kesehatan</w:t>
            </w:r>
          </w:p>
        </w:tc>
        <w:tc>
          <w:tcPr>
            <w:tcW w:w="1418" w:type="dxa"/>
            <w:tcBorders>
              <w:top w:val="single" w:sz="4" w:space="0" w:color="auto"/>
              <w:left w:val="single" w:sz="4" w:space="0" w:color="auto"/>
              <w:bottom w:val="single" w:sz="4" w:space="0" w:color="auto"/>
              <w:right w:val="single" w:sz="4" w:space="0" w:color="auto"/>
            </w:tcBorders>
          </w:tcPr>
          <w:p w14:paraId="794BD7E0"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015</w:t>
            </w:r>
          </w:p>
        </w:tc>
      </w:tr>
      <w:tr w:rsidR="00540601" w:rsidRPr="00306435" w14:paraId="63080C81"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06846AD5"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2103182A"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Sastra</w:t>
            </w:r>
          </w:p>
        </w:tc>
        <w:tc>
          <w:tcPr>
            <w:tcW w:w="1418" w:type="dxa"/>
            <w:tcBorders>
              <w:top w:val="single" w:sz="4" w:space="0" w:color="auto"/>
              <w:left w:val="single" w:sz="4" w:space="0" w:color="auto"/>
              <w:bottom w:val="single" w:sz="4" w:space="0" w:color="auto"/>
              <w:right w:val="single" w:sz="4" w:space="0" w:color="auto"/>
            </w:tcBorders>
          </w:tcPr>
          <w:p w14:paraId="0EC2D23C"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016</w:t>
            </w:r>
          </w:p>
        </w:tc>
      </w:tr>
      <w:tr w:rsidR="00540601" w:rsidRPr="00306435" w14:paraId="40331BB7" w14:textId="77777777" w:rsidTr="00144B21">
        <w:trPr>
          <w:trHeight w:val="324"/>
        </w:trPr>
        <w:tc>
          <w:tcPr>
            <w:tcW w:w="676" w:type="dxa"/>
            <w:tcBorders>
              <w:top w:val="single" w:sz="4" w:space="0" w:color="auto"/>
              <w:left w:val="single" w:sz="4" w:space="0" w:color="auto"/>
              <w:bottom w:val="single" w:sz="4" w:space="0" w:color="auto"/>
              <w:right w:val="single" w:sz="4" w:space="0" w:color="auto"/>
            </w:tcBorders>
          </w:tcPr>
          <w:p w14:paraId="46D4A05B" w14:textId="77777777" w:rsidR="00540601" w:rsidRPr="00306435" w:rsidRDefault="00540601" w:rsidP="002E17CC">
            <w:pPr>
              <w:pStyle w:val="ListParagraph"/>
              <w:numPr>
                <w:ilvl w:val="0"/>
                <w:numId w:val="145"/>
              </w:numPr>
              <w:autoSpaceDE w:val="0"/>
              <w:autoSpaceDN w:val="0"/>
              <w:spacing w:after="0"/>
              <w:contextualSpacing w:val="0"/>
              <w:jc w:val="center"/>
              <w:rPr>
                <w:rFonts w:ascii="Bookman Old Style" w:eastAsia="Times New Roman" w:hAnsi="Bookman Old Style" w:cs="Bookman Old Style"/>
                <w:bCs/>
                <w:sz w:val="24"/>
                <w:szCs w:val="24"/>
                <w:lang w:val="id-ID"/>
              </w:rPr>
            </w:pPr>
          </w:p>
        </w:tc>
        <w:tc>
          <w:tcPr>
            <w:tcW w:w="4144" w:type="dxa"/>
            <w:tcBorders>
              <w:top w:val="single" w:sz="4" w:space="0" w:color="auto"/>
              <w:left w:val="single" w:sz="4" w:space="0" w:color="auto"/>
              <w:bottom w:val="single" w:sz="4" w:space="0" w:color="auto"/>
              <w:right w:val="single" w:sz="4" w:space="0" w:color="auto"/>
            </w:tcBorders>
          </w:tcPr>
          <w:p w14:paraId="6618A7AF" w14:textId="77777777" w:rsidR="00540601" w:rsidRPr="00306435" w:rsidRDefault="00540601" w:rsidP="00345291">
            <w:pPr>
              <w:autoSpaceDE w:val="0"/>
              <w:autoSpaceDN w:val="0"/>
              <w:spacing w:after="0"/>
              <w:rPr>
                <w:rFonts w:ascii="Bookman Old Style" w:eastAsia="Times New Roman" w:hAnsi="Bookman Old Style"/>
                <w:bCs/>
                <w:sz w:val="24"/>
                <w:szCs w:val="24"/>
              </w:rPr>
            </w:pPr>
            <w:r w:rsidRPr="00306435">
              <w:rPr>
                <w:rFonts w:ascii="Bookman Old Style" w:eastAsia="Times New Roman" w:hAnsi="Bookman Old Style"/>
                <w:bCs/>
                <w:sz w:val="24"/>
                <w:szCs w:val="24"/>
              </w:rPr>
              <w:t>Lainnya</w:t>
            </w:r>
          </w:p>
        </w:tc>
        <w:tc>
          <w:tcPr>
            <w:tcW w:w="1418" w:type="dxa"/>
            <w:tcBorders>
              <w:top w:val="single" w:sz="4" w:space="0" w:color="auto"/>
              <w:left w:val="single" w:sz="4" w:space="0" w:color="auto"/>
              <w:bottom w:val="single" w:sz="4" w:space="0" w:color="auto"/>
              <w:right w:val="single" w:sz="4" w:space="0" w:color="auto"/>
            </w:tcBorders>
          </w:tcPr>
          <w:p w14:paraId="5AE5E29A" w14:textId="77777777" w:rsidR="00540601" w:rsidRPr="00306435" w:rsidRDefault="00540601" w:rsidP="00345291">
            <w:pPr>
              <w:autoSpaceDE w:val="0"/>
              <w:autoSpaceDN w:val="0"/>
              <w:spacing w:after="0"/>
              <w:jc w:val="center"/>
              <w:rPr>
                <w:rFonts w:ascii="Bookman Old Style" w:eastAsia="Times New Roman" w:hAnsi="Bookman Old Style" w:cs="Bookman Old Style"/>
                <w:bCs/>
                <w:sz w:val="24"/>
                <w:szCs w:val="24"/>
              </w:rPr>
            </w:pPr>
            <w:r w:rsidRPr="00306435">
              <w:rPr>
                <w:rFonts w:ascii="Bookman Old Style" w:eastAsia="Times New Roman" w:hAnsi="Bookman Old Style" w:cs="Bookman Old Style"/>
                <w:bCs/>
                <w:sz w:val="24"/>
                <w:szCs w:val="24"/>
              </w:rPr>
              <w:t>099</w:t>
            </w:r>
          </w:p>
        </w:tc>
      </w:tr>
    </w:tbl>
    <w:p w14:paraId="03BB194B" w14:textId="77777777" w:rsidR="00540601" w:rsidRPr="00306435" w:rsidRDefault="00540601" w:rsidP="00345291">
      <w:pPr>
        <w:spacing w:after="0"/>
        <w:ind w:left="2268"/>
        <w:jc w:val="both"/>
        <w:rPr>
          <w:rFonts w:ascii="Bookman Old Style" w:hAnsi="Bookman Old Style"/>
          <w:sz w:val="24"/>
          <w:szCs w:val="24"/>
        </w:rPr>
      </w:pPr>
      <w:r w:rsidRPr="00306435">
        <w:rPr>
          <w:rFonts w:ascii="Bookman Old Style" w:hAnsi="Bookman Old Style"/>
          <w:sz w:val="24"/>
          <w:szCs w:val="24"/>
        </w:rPr>
        <w:t>*) termasuk Ilmu Ekonomi dan Akuntansi</w:t>
      </w:r>
    </w:p>
    <w:p w14:paraId="3BC6159B" w14:textId="3EBCE733" w:rsidR="00540601" w:rsidRPr="00306435" w:rsidRDefault="00540601" w:rsidP="00345291">
      <w:pPr>
        <w:spacing w:after="0"/>
        <w:ind w:left="2268"/>
        <w:jc w:val="both"/>
        <w:rPr>
          <w:rFonts w:ascii="Bookman Old Style" w:hAnsi="Bookman Old Style" w:cs="Arial"/>
          <w:bCs/>
          <w:sz w:val="24"/>
          <w:szCs w:val="24"/>
          <w:lang w:val="id-ID"/>
        </w:rPr>
      </w:pPr>
      <w:r w:rsidRPr="00306435">
        <w:rPr>
          <w:rFonts w:ascii="Bookman Old Style" w:hAnsi="Bookman Old Style"/>
          <w:sz w:val="24"/>
          <w:szCs w:val="24"/>
        </w:rPr>
        <w:t>Jika kolom “Jenjang Pendidikan” diisi dengan “</w:t>
      </w:r>
      <w:r w:rsidRPr="00306435">
        <w:rPr>
          <w:rFonts w:ascii="Bookman Old Style" w:hAnsi="Bookman Old Style" w:cs="Arial"/>
          <w:bCs/>
          <w:sz w:val="24"/>
          <w:szCs w:val="24"/>
          <w:lang w:val="id-ID"/>
        </w:rPr>
        <w:t xml:space="preserve">Sampai dengan </w:t>
      </w:r>
      <w:r w:rsidRPr="00306435">
        <w:rPr>
          <w:rFonts w:ascii="Bookman Old Style" w:hAnsi="Bookman Old Style" w:cs="Arial"/>
          <w:bCs/>
          <w:sz w:val="24"/>
          <w:szCs w:val="24"/>
        </w:rPr>
        <w:t>SMA atau yang setingkat” (sandi 001), kolom ini diisi dengan “Lainnya” (sandi 099)</w:t>
      </w:r>
      <w:r w:rsidRPr="00306435">
        <w:rPr>
          <w:rFonts w:ascii="Bookman Old Style" w:hAnsi="Bookman Old Style" w:cs="Arial"/>
          <w:bCs/>
          <w:sz w:val="24"/>
          <w:szCs w:val="24"/>
          <w:lang w:val="id-ID"/>
        </w:rPr>
        <w:t>.</w:t>
      </w:r>
    </w:p>
    <w:p w14:paraId="3937C076" w14:textId="77777777" w:rsidR="00540601" w:rsidRPr="00306435" w:rsidRDefault="00540601" w:rsidP="00345291">
      <w:pPr>
        <w:pStyle w:val="ListParagraph"/>
        <w:spacing w:after="0"/>
        <w:ind w:left="2835"/>
        <w:contextualSpacing w:val="0"/>
        <w:jc w:val="both"/>
        <w:rPr>
          <w:rFonts w:ascii="Bookman Old Style" w:hAnsi="Bookman Old Style"/>
          <w:sz w:val="24"/>
          <w:szCs w:val="24"/>
        </w:rPr>
      </w:pPr>
    </w:p>
    <w:p w14:paraId="2ADF50F3"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Status Tenaga Kerja</w:t>
      </w:r>
    </w:p>
    <w:p w14:paraId="54314B33" w14:textId="0D81D3CF" w:rsidR="00540601" w:rsidRPr="00306435" w:rsidRDefault="00540601" w:rsidP="00345291">
      <w:pPr>
        <w:tabs>
          <w:tab w:val="left" w:pos="1560"/>
        </w:tabs>
        <w:spacing w:after="0"/>
        <w:ind w:left="2268"/>
        <w:jc w:val="both"/>
        <w:rPr>
          <w:rFonts w:ascii="Bookman Old Style" w:hAnsi="Bookman Old Style"/>
          <w:b/>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dengan</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angka</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sebanyak 3 (tiga) digit</w:t>
      </w:r>
      <w:r w:rsidRPr="00306435">
        <w:rPr>
          <w:rFonts w:ascii="Bookman Old Style" w:hAnsi="Bookman Old Style" w:cs="Arial"/>
          <w:bCs/>
          <w:sz w:val="24"/>
          <w:szCs w:val="24"/>
        </w:rPr>
        <w:t xml:space="preserve"> sesuai </w:t>
      </w:r>
      <w:r w:rsidRPr="00306435">
        <w:rPr>
          <w:rFonts w:ascii="Bookman Old Style" w:hAnsi="Bookman Old Style" w:cs="Arial"/>
          <w:bCs/>
          <w:strike/>
          <w:sz w:val="24"/>
          <w:szCs w:val="24"/>
        </w:rPr>
        <w:t>dengan</w:t>
      </w:r>
      <w:r w:rsidRPr="00306435">
        <w:rPr>
          <w:rFonts w:ascii="Bookman Old Style" w:hAnsi="Bookman Old Style" w:cs="Arial"/>
          <w:bCs/>
          <w:sz w:val="24"/>
          <w:szCs w:val="24"/>
        </w:rPr>
        <w:t xml:space="preserve"> sandi status tenaga kerja.</w:t>
      </w:r>
    </w:p>
    <w:p w14:paraId="021EC3F7" w14:textId="77777777" w:rsidR="00540601" w:rsidRPr="00306435" w:rsidRDefault="00540601" w:rsidP="00345291">
      <w:pPr>
        <w:tabs>
          <w:tab w:val="left" w:pos="1560"/>
        </w:tabs>
        <w:spacing w:after="0"/>
        <w:ind w:left="2268"/>
        <w:jc w:val="both"/>
        <w:rPr>
          <w:rFonts w:ascii="Bookman Old Style" w:hAnsi="Bookman Old Style"/>
          <w:sz w:val="24"/>
          <w:szCs w:val="24"/>
        </w:rPr>
      </w:pPr>
      <w:r w:rsidRPr="00306435">
        <w:rPr>
          <w:rFonts w:ascii="Bookman Old Style" w:hAnsi="Bookman Old Style" w:cs="Bookman Old Style"/>
          <w:sz w:val="24"/>
          <w:szCs w:val="24"/>
        </w:rPr>
        <w:t xml:space="preserve">Referensi </w:t>
      </w:r>
      <w:r w:rsidRPr="00306435">
        <w:rPr>
          <w:rFonts w:ascii="Bookman Old Style" w:hAnsi="Bookman Old Style" w:cs="Arial"/>
          <w:sz w:val="24"/>
          <w:szCs w:val="24"/>
        </w:rPr>
        <w:t>pengisian</w:t>
      </w:r>
      <w:r w:rsidRPr="00306435">
        <w:rPr>
          <w:rFonts w:ascii="Bookman Old Style" w:hAnsi="Bookman Old Style"/>
          <w:sz w:val="24"/>
          <w:szCs w:val="24"/>
        </w:rPr>
        <w:t xml:space="preserve"> data:</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957"/>
        <w:gridCol w:w="992"/>
        <w:gridCol w:w="3118"/>
      </w:tblGrid>
      <w:tr w:rsidR="00540601" w:rsidRPr="00306435" w14:paraId="1C5E493B" w14:textId="77777777" w:rsidTr="00144B21">
        <w:trPr>
          <w:trHeight w:val="112"/>
          <w:tblHeader/>
        </w:trPr>
        <w:tc>
          <w:tcPr>
            <w:tcW w:w="737" w:type="dxa"/>
            <w:shd w:val="clear" w:color="auto" w:fill="BFBFBF" w:themeFill="background1" w:themeFillShade="BF"/>
            <w:vAlign w:val="center"/>
          </w:tcPr>
          <w:p w14:paraId="71508570"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No.</w:t>
            </w:r>
          </w:p>
        </w:tc>
        <w:tc>
          <w:tcPr>
            <w:tcW w:w="1957" w:type="dxa"/>
            <w:shd w:val="clear" w:color="auto" w:fill="BFBFBF" w:themeFill="background1" w:themeFillShade="BF"/>
            <w:vAlign w:val="center"/>
          </w:tcPr>
          <w:p w14:paraId="391C080F" w14:textId="77777777" w:rsidR="00540601" w:rsidRPr="00306435" w:rsidRDefault="00540601" w:rsidP="00345291">
            <w:pPr>
              <w:autoSpaceDE w:val="0"/>
              <w:autoSpaceDN w:val="0"/>
              <w:adjustRightInd w:val="0"/>
              <w:spacing w:after="0"/>
              <w:ind w:right="37"/>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Status Tenaga Kerja</w:t>
            </w:r>
          </w:p>
        </w:tc>
        <w:tc>
          <w:tcPr>
            <w:tcW w:w="992" w:type="dxa"/>
            <w:shd w:val="clear" w:color="auto" w:fill="BFBFBF" w:themeFill="background1" w:themeFillShade="BF"/>
            <w:vAlign w:val="center"/>
          </w:tcPr>
          <w:p w14:paraId="036E0749"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lang w:val="id-ID"/>
              </w:rPr>
              <w:t>Sandi</w:t>
            </w:r>
          </w:p>
        </w:tc>
        <w:tc>
          <w:tcPr>
            <w:tcW w:w="3118" w:type="dxa"/>
            <w:shd w:val="clear" w:color="auto" w:fill="BFBFBF" w:themeFill="background1" w:themeFillShade="BF"/>
            <w:vAlign w:val="center"/>
          </w:tcPr>
          <w:p w14:paraId="2F1A3B36" w14:textId="77777777" w:rsidR="00540601" w:rsidRPr="00306435" w:rsidRDefault="00540601" w:rsidP="00345291">
            <w:pPr>
              <w:autoSpaceDE w:val="0"/>
              <w:autoSpaceDN w:val="0"/>
              <w:adjustRightInd w:val="0"/>
              <w:spacing w:after="0"/>
              <w:jc w:val="center"/>
              <w:rPr>
                <w:rFonts w:ascii="Bookman Old Style" w:eastAsia="Times New Roman" w:hAnsi="Bookman Old Style" w:cs="Bookman Old Style"/>
                <w:b/>
                <w:bCs/>
                <w:sz w:val="24"/>
                <w:szCs w:val="24"/>
              </w:rPr>
            </w:pPr>
            <w:r w:rsidRPr="00306435">
              <w:rPr>
                <w:rFonts w:ascii="Bookman Old Style" w:eastAsia="Times New Roman" w:hAnsi="Bookman Old Style" w:cs="Bookman Old Style"/>
                <w:b/>
                <w:bCs/>
                <w:sz w:val="24"/>
                <w:szCs w:val="24"/>
              </w:rPr>
              <w:t>Keterangan</w:t>
            </w:r>
          </w:p>
        </w:tc>
      </w:tr>
      <w:tr w:rsidR="00540601" w:rsidRPr="00306435" w14:paraId="084236B7" w14:textId="77777777" w:rsidTr="00144B21">
        <w:trPr>
          <w:trHeight w:val="324"/>
        </w:trPr>
        <w:tc>
          <w:tcPr>
            <w:tcW w:w="737" w:type="dxa"/>
          </w:tcPr>
          <w:p w14:paraId="682C2244" w14:textId="77777777" w:rsidR="00540601" w:rsidRPr="00306435" w:rsidRDefault="00540601" w:rsidP="002E17CC">
            <w:pPr>
              <w:pStyle w:val="ListParagraph"/>
              <w:numPr>
                <w:ilvl w:val="0"/>
                <w:numId w:val="146"/>
              </w:numPr>
              <w:autoSpaceDE w:val="0"/>
              <w:autoSpaceDN w:val="0"/>
              <w:adjustRightInd w:val="0"/>
              <w:spacing w:after="0"/>
              <w:jc w:val="center"/>
              <w:rPr>
                <w:rFonts w:ascii="Bookman Old Style" w:eastAsia="Times New Roman" w:hAnsi="Bookman Old Style" w:cs="Bookman Old Style"/>
                <w:bCs/>
                <w:sz w:val="24"/>
                <w:szCs w:val="24"/>
              </w:rPr>
            </w:pPr>
          </w:p>
        </w:tc>
        <w:tc>
          <w:tcPr>
            <w:tcW w:w="1957" w:type="dxa"/>
          </w:tcPr>
          <w:p w14:paraId="002B6FA3"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bCs/>
                <w:sz w:val="24"/>
                <w:szCs w:val="24"/>
              </w:rPr>
              <w:t>Tenaga kerja lokal</w:t>
            </w:r>
            <w:r w:rsidRPr="00306435">
              <w:rPr>
                <w:rFonts w:ascii="Bookman Old Style" w:eastAsia="Times New Roman" w:hAnsi="Bookman Old Style"/>
                <w:bCs/>
                <w:sz w:val="24"/>
                <w:szCs w:val="24"/>
              </w:rPr>
              <w:tab/>
            </w:r>
          </w:p>
        </w:tc>
        <w:tc>
          <w:tcPr>
            <w:tcW w:w="992" w:type="dxa"/>
          </w:tcPr>
          <w:p w14:paraId="1D666708"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eastAsia="Times New Roman" w:hAnsi="Bookman Old Style" w:cs="Bookman Old Style"/>
                <w:bCs/>
                <w:sz w:val="24"/>
                <w:szCs w:val="24"/>
              </w:rPr>
              <w:t>001</w:t>
            </w:r>
          </w:p>
        </w:tc>
        <w:tc>
          <w:tcPr>
            <w:tcW w:w="3118" w:type="dxa"/>
          </w:tcPr>
          <w:p w14:paraId="7C8B54D4" w14:textId="77777777" w:rsidR="00540601" w:rsidRPr="00306435" w:rsidRDefault="00540601" w:rsidP="00345291">
            <w:pPr>
              <w:spacing w:after="0"/>
              <w:jc w:val="both"/>
              <w:rPr>
                <w:rFonts w:ascii="Bookman Old Style" w:hAnsi="Bookman Old Style"/>
                <w:bCs/>
                <w:sz w:val="24"/>
                <w:szCs w:val="24"/>
              </w:rPr>
            </w:pPr>
            <w:r w:rsidRPr="00306435">
              <w:rPr>
                <w:rFonts w:ascii="Bookman Old Style" w:hAnsi="Bookman Old Style"/>
                <w:bCs/>
                <w:sz w:val="24"/>
                <w:szCs w:val="24"/>
              </w:rPr>
              <w:t>Tenaga kerja WNI.</w:t>
            </w:r>
          </w:p>
        </w:tc>
      </w:tr>
      <w:tr w:rsidR="00540601" w:rsidRPr="00306435" w14:paraId="4574E8F8" w14:textId="77777777" w:rsidTr="00144B21">
        <w:trPr>
          <w:trHeight w:val="324"/>
        </w:trPr>
        <w:tc>
          <w:tcPr>
            <w:tcW w:w="737" w:type="dxa"/>
          </w:tcPr>
          <w:p w14:paraId="6F39BAF5" w14:textId="77777777" w:rsidR="00540601" w:rsidRPr="00306435" w:rsidRDefault="00540601" w:rsidP="002E17CC">
            <w:pPr>
              <w:pStyle w:val="ListParagraph"/>
              <w:numPr>
                <w:ilvl w:val="0"/>
                <w:numId w:val="146"/>
              </w:numPr>
              <w:autoSpaceDE w:val="0"/>
              <w:autoSpaceDN w:val="0"/>
              <w:adjustRightInd w:val="0"/>
              <w:spacing w:after="0"/>
              <w:jc w:val="center"/>
              <w:rPr>
                <w:rFonts w:ascii="Bookman Old Style" w:eastAsia="Times New Roman" w:hAnsi="Bookman Old Style" w:cs="Bookman Old Style"/>
                <w:bCs/>
                <w:sz w:val="24"/>
                <w:szCs w:val="24"/>
              </w:rPr>
            </w:pPr>
          </w:p>
        </w:tc>
        <w:tc>
          <w:tcPr>
            <w:tcW w:w="1957" w:type="dxa"/>
          </w:tcPr>
          <w:p w14:paraId="14C636DA" w14:textId="77777777" w:rsidR="00540601" w:rsidRPr="00306435" w:rsidRDefault="00540601" w:rsidP="00345291">
            <w:pPr>
              <w:autoSpaceDE w:val="0"/>
              <w:autoSpaceDN w:val="0"/>
              <w:adjustRightInd w:val="0"/>
              <w:spacing w:after="0"/>
              <w:rPr>
                <w:rFonts w:ascii="Bookman Old Style" w:eastAsia="Times New Roman" w:hAnsi="Bookman Old Style" w:cs="Bookman Old Style"/>
                <w:bCs/>
                <w:sz w:val="24"/>
                <w:szCs w:val="24"/>
              </w:rPr>
            </w:pPr>
            <w:r w:rsidRPr="00306435">
              <w:rPr>
                <w:rFonts w:ascii="Bookman Old Style" w:eastAsia="Times New Roman" w:hAnsi="Bookman Old Style"/>
                <w:bCs/>
                <w:sz w:val="24"/>
                <w:szCs w:val="24"/>
              </w:rPr>
              <w:t>Tenaga kerja asing</w:t>
            </w:r>
          </w:p>
        </w:tc>
        <w:tc>
          <w:tcPr>
            <w:tcW w:w="992" w:type="dxa"/>
          </w:tcPr>
          <w:p w14:paraId="133307C3"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eastAsia="Times New Roman" w:hAnsi="Bookman Old Style" w:cs="Bookman Old Style"/>
                <w:bCs/>
                <w:sz w:val="24"/>
                <w:szCs w:val="24"/>
              </w:rPr>
              <w:t>002</w:t>
            </w:r>
          </w:p>
        </w:tc>
        <w:tc>
          <w:tcPr>
            <w:tcW w:w="3118" w:type="dxa"/>
          </w:tcPr>
          <w:p w14:paraId="27BD9105" w14:textId="77777777" w:rsidR="00540601" w:rsidRPr="00306435" w:rsidRDefault="00540601" w:rsidP="002E17CC">
            <w:pPr>
              <w:numPr>
                <w:ilvl w:val="0"/>
                <w:numId w:val="133"/>
              </w:numPr>
              <w:spacing w:after="0"/>
              <w:jc w:val="both"/>
              <w:rPr>
                <w:rFonts w:ascii="Bookman Old Style" w:hAnsi="Bookman Old Style"/>
                <w:bCs/>
                <w:sz w:val="24"/>
                <w:szCs w:val="24"/>
              </w:rPr>
            </w:pPr>
            <w:r w:rsidRPr="00306435">
              <w:rPr>
                <w:rFonts w:ascii="Bookman Old Style" w:hAnsi="Bookman Old Style"/>
                <w:bCs/>
                <w:sz w:val="24"/>
                <w:szCs w:val="24"/>
              </w:rPr>
              <w:t>WNA pemegang visa dengan maksud bekerja di wilayah Republik Indonesia.</w:t>
            </w:r>
          </w:p>
          <w:p w14:paraId="2E7123BE" w14:textId="77777777" w:rsidR="00540601" w:rsidRPr="00306435" w:rsidRDefault="00540601" w:rsidP="002E17CC">
            <w:pPr>
              <w:numPr>
                <w:ilvl w:val="0"/>
                <w:numId w:val="133"/>
              </w:numPr>
              <w:spacing w:after="0"/>
              <w:jc w:val="both"/>
              <w:rPr>
                <w:rFonts w:ascii="Bookman Old Style" w:hAnsi="Bookman Old Style"/>
                <w:bCs/>
                <w:sz w:val="24"/>
                <w:szCs w:val="24"/>
              </w:rPr>
            </w:pPr>
            <w:r w:rsidRPr="00306435">
              <w:rPr>
                <w:rFonts w:ascii="Bookman Old Style" w:hAnsi="Bookman Old Style"/>
                <w:bCs/>
                <w:sz w:val="24"/>
                <w:szCs w:val="24"/>
              </w:rPr>
              <w:t>WNA yang bekerja di kantor cabang Bank berbadan hukum Indonesia yang berada di luar negeri</w:t>
            </w:r>
            <w:r w:rsidRPr="00306435">
              <w:rPr>
                <w:rFonts w:ascii="Bookman Old Style" w:hAnsi="Bookman Old Style"/>
                <w:bCs/>
                <w:sz w:val="24"/>
                <w:szCs w:val="24"/>
                <w:lang w:val="id-ID"/>
              </w:rPr>
              <w:t>.</w:t>
            </w:r>
          </w:p>
        </w:tc>
      </w:tr>
    </w:tbl>
    <w:p w14:paraId="311A4DBB" w14:textId="77777777" w:rsidR="00540601" w:rsidRPr="00306435" w:rsidRDefault="00540601" w:rsidP="00345291">
      <w:pPr>
        <w:spacing w:after="0"/>
        <w:ind w:left="709"/>
        <w:jc w:val="both"/>
        <w:rPr>
          <w:rFonts w:ascii="Bookman Old Style" w:hAnsi="Bookman Old Style"/>
          <w:sz w:val="24"/>
          <w:szCs w:val="24"/>
        </w:rPr>
      </w:pPr>
    </w:p>
    <w:p w14:paraId="5924DE64"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Status Kepegawaian</w:t>
      </w:r>
    </w:p>
    <w:p w14:paraId="76748BE6" w14:textId="48A75795" w:rsidR="00540601" w:rsidRPr="00306435" w:rsidRDefault="00540601" w:rsidP="002E17CC">
      <w:pPr>
        <w:pStyle w:val="ListParagraph"/>
        <w:numPr>
          <w:ilvl w:val="0"/>
          <w:numId w:val="125"/>
        </w:numPr>
        <w:tabs>
          <w:tab w:val="left" w:pos="1560"/>
        </w:tabs>
        <w:spacing w:after="0"/>
        <w:ind w:left="2835" w:hanging="567"/>
        <w:contextualSpacing w:val="0"/>
        <w:jc w:val="both"/>
        <w:rPr>
          <w:rFonts w:ascii="Bookman Old Style" w:hAnsi="Bookman Old Style"/>
          <w:b/>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dengan</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angka</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sebanyak 3 (tiga) digit</w:t>
      </w:r>
      <w:r w:rsidRPr="00306435">
        <w:rPr>
          <w:rFonts w:ascii="Bookman Old Style" w:hAnsi="Bookman Old Style" w:cs="Arial"/>
          <w:bCs/>
          <w:sz w:val="24"/>
          <w:szCs w:val="24"/>
        </w:rPr>
        <w:t xml:space="preserve"> sesuai </w:t>
      </w:r>
      <w:r w:rsidRPr="00306435">
        <w:rPr>
          <w:rFonts w:ascii="Bookman Old Style" w:hAnsi="Bookman Old Style" w:cs="Arial"/>
          <w:bCs/>
          <w:strike/>
          <w:sz w:val="24"/>
          <w:szCs w:val="24"/>
        </w:rPr>
        <w:t>dengan</w:t>
      </w:r>
      <w:r w:rsidRPr="00306435">
        <w:rPr>
          <w:rFonts w:ascii="Bookman Old Style" w:hAnsi="Bookman Old Style" w:cs="Arial"/>
          <w:bCs/>
          <w:sz w:val="24"/>
          <w:szCs w:val="24"/>
          <w:lang w:val="id-ID"/>
        </w:rPr>
        <w:t xml:space="preserve"> </w:t>
      </w:r>
      <w:r w:rsidRPr="00306435">
        <w:rPr>
          <w:rFonts w:ascii="Bookman Old Style" w:hAnsi="Bookman Old Style" w:cs="Arial"/>
          <w:bCs/>
          <w:sz w:val="24"/>
          <w:szCs w:val="24"/>
        </w:rPr>
        <w:t>sandi status pegawai.</w:t>
      </w:r>
    </w:p>
    <w:p w14:paraId="7027F422" w14:textId="77777777" w:rsidR="00540601" w:rsidRPr="00306435" w:rsidRDefault="00540601" w:rsidP="002E17CC">
      <w:pPr>
        <w:pStyle w:val="ListParagraph"/>
        <w:numPr>
          <w:ilvl w:val="0"/>
          <w:numId w:val="125"/>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cs="Arial"/>
          <w:sz w:val="24"/>
          <w:szCs w:val="24"/>
        </w:rPr>
        <w:t>Referensi</w:t>
      </w:r>
      <w:r w:rsidRPr="00306435">
        <w:rPr>
          <w:rFonts w:ascii="Bookman Old Style" w:hAnsi="Bookman Old Style" w:cs="Bookman Old Style"/>
          <w:sz w:val="24"/>
          <w:szCs w:val="24"/>
        </w:rPr>
        <w:t xml:space="preserve"> </w:t>
      </w:r>
      <w:r w:rsidRPr="00306435">
        <w:rPr>
          <w:rFonts w:ascii="Bookman Old Style" w:hAnsi="Bookman Old Style"/>
          <w:sz w:val="24"/>
          <w:szCs w:val="24"/>
        </w:rPr>
        <w:t>pengisian data:</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930"/>
        <w:gridCol w:w="1302"/>
        <w:gridCol w:w="2835"/>
      </w:tblGrid>
      <w:tr w:rsidR="00540601" w:rsidRPr="00306435" w14:paraId="22BF0916" w14:textId="77777777" w:rsidTr="00144B21">
        <w:trPr>
          <w:trHeight w:val="112"/>
          <w:tblHeader/>
        </w:trPr>
        <w:tc>
          <w:tcPr>
            <w:tcW w:w="737" w:type="dxa"/>
            <w:shd w:val="clear" w:color="auto" w:fill="BFBFBF" w:themeFill="background1" w:themeFillShade="BF"/>
            <w:vAlign w:val="center"/>
          </w:tcPr>
          <w:p w14:paraId="47CDA6AD"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No.</w:t>
            </w:r>
          </w:p>
        </w:tc>
        <w:tc>
          <w:tcPr>
            <w:tcW w:w="1930" w:type="dxa"/>
            <w:shd w:val="clear" w:color="auto" w:fill="BFBFBF" w:themeFill="background1" w:themeFillShade="BF"/>
            <w:vAlign w:val="center"/>
          </w:tcPr>
          <w:p w14:paraId="37800B19"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Status Kepegawaian</w:t>
            </w:r>
          </w:p>
        </w:tc>
        <w:tc>
          <w:tcPr>
            <w:tcW w:w="1302" w:type="dxa"/>
            <w:shd w:val="clear" w:color="auto" w:fill="BFBFBF" w:themeFill="background1" w:themeFillShade="BF"/>
            <w:vAlign w:val="center"/>
          </w:tcPr>
          <w:p w14:paraId="4636862A"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lang w:val="id-ID"/>
              </w:rPr>
              <w:t>Sandi</w:t>
            </w:r>
          </w:p>
        </w:tc>
        <w:tc>
          <w:tcPr>
            <w:tcW w:w="2835" w:type="dxa"/>
            <w:shd w:val="clear" w:color="auto" w:fill="BFBFBF" w:themeFill="background1" w:themeFillShade="BF"/>
            <w:vAlign w:val="center"/>
          </w:tcPr>
          <w:p w14:paraId="34C5C90F"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Keterangan</w:t>
            </w:r>
          </w:p>
        </w:tc>
      </w:tr>
      <w:tr w:rsidR="00540601" w:rsidRPr="00306435" w14:paraId="39C960FE" w14:textId="77777777" w:rsidTr="00144B21">
        <w:trPr>
          <w:trHeight w:val="324"/>
        </w:trPr>
        <w:tc>
          <w:tcPr>
            <w:tcW w:w="737" w:type="dxa"/>
          </w:tcPr>
          <w:p w14:paraId="15CC5328" w14:textId="77777777" w:rsidR="00540601" w:rsidRPr="00306435" w:rsidRDefault="00540601" w:rsidP="002E17CC">
            <w:pPr>
              <w:pStyle w:val="ListParagraph"/>
              <w:numPr>
                <w:ilvl w:val="0"/>
                <w:numId w:val="147"/>
              </w:numPr>
              <w:autoSpaceDE w:val="0"/>
              <w:autoSpaceDN w:val="0"/>
              <w:adjustRightInd w:val="0"/>
              <w:spacing w:after="0"/>
              <w:jc w:val="center"/>
              <w:rPr>
                <w:rFonts w:ascii="Bookman Old Style" w:hAnsi="Bookman Old Style" w:cs="Bookman Old Style"/>
                <w:bCs/>
                <w:sz w:val="24"/>
                <w:szCs w:val="24"/>
              </w:rPr>
            </w:pPr>
          </w:p>
        </w:tc>
        <w:tc>
          <w:tcPr>
            <w:tcW w:w="1930" w:type="dxa"/>
          </w:tcPr>
          <w:p w14:paraId="5A9EE7EB"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bCs/>
                <w:sz w:val="24"/>
                <w:szCs w:val="24"/>
              </w:rPr>
              <w:t>Tetap</w:t>
            </w:r>
            <w:r w:rsidRPr="00306435">
              <w:rPr>
                <w:rFonts w:ascii="Bookman Old Style" w:hAnsi="Bookman Old Style"/>
                <w:bCs/>
                <w:sz w:val="24"/>
                <w:szCs w:val="24"/>
              </w:rPr>
              <w:tab/>
            </w:r>
          </w:p>
        </w:tc>
        <w:tc>
          <w:tcPr>
            <w:tcW w:w="1302" w:type="dxa"/>
          </w:tcPr>
          <w:p w14:paraId="1D33F9AA"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bCs/>
                <w:sz w:val="24"/>
                <w:szCs w:val="24"/>
              </w:rPr>
              <w:t>001</w:t>
            </w:r>
          </w:p>
        </w:tc>
        <w:tc>
          <w:tcPr>
            <w:tcW w:w="2835" w:type="dxa"/>
          </w:tcPr>
          <w:p w14:paraId="6DFDB9AF"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Pegawai organik.</w:t>
            </w:r>
          </w:p>
        </w:tc>
      </w:tr>
      <w:tr w:rsidR="00540601" w:rsidRPr="00306435" w14:paraId="76213B99" w14:textId="77777777" w:rsidTr="00144B21">
        <w:trPr>
          <w:trHeight w:val="229"/>
        </w:trPr>
        <w:tc>
          <w:tcPr>
            <w:tcW w:w="737" w:type="dxa"/>
          </w:tcPr>
          <w:p w14:paraId="7D9AB1D5" w14:textId="77777777" w:rsidR="00540601" w:rsidRPr="00306435" w:rsidRDefault="00540601" w:rsidP="002E17CC">
            <w:pPr>
              <w:pStyle w:val="ListParagraph"/>
              <w:numPr>
                <w:ilvl w:val="0"/>
                <w:numId w:val="147"/>
              </w:numPr>
              <w:autoSpaceDE w:val="0"/>
              <w:autoSpaceDN w:val="0"/>
              <w:adjustRightInd w:val="0"/>
              <w:spacing w:after="0"/>
              <w:jc w:val="center"/>
              <w:rPr>
                <w:rFonts w:ascii="Bookman Old Style" w:hAnsi="Bookman Old Style" w:cs="Bookman Old Style"/>
                <w:bCs/>
                <w:sz w:val="24"/>
                <w:szCs w:val="24"/>
              </w:rPr>
            </w:pPr>
          </w:p>
        </w:tc>
        <w:tc>
          <w:tcPr>
            <w:tcW w:w="1930" w:type="dxa"/>
          </w:tcPr>
          <w:p w14:paraId="32A5361C"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Arial"/>
                <w:bCs/>
                <w:sz w:val="24"/>
                <w:szCs w:val="24"/>
              </w:rPr>
              <w:t>Tidak tetap</w:t>
            </w:r>
          </w:p>
        </w:tc>
        <w:tc>
          <w:tcPr>
            <w:tcW w:w="1302" w:type="dxa"/>
          </w:tcPr>
          <w:p w14:paraId="0719A239"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bCs/>
                <w:sz w:val="24"/>
                <w:szCs w:val="24"/>
              </w:rPr>
              <w:t>002</w:t>
            </w:r>
          </w:p>
        </w:tc>
        <w:tc>
          <w:tcPr>
            <w:tcW w:w="2835" w:type="dxa"/>
          </w:tcPr>
          <w:p w14:paraId="7D711435"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Pegawai non organik yang diperbantukan dengan status kontrak atau honorer.</w:t>
            </w:r>
          </w:p>
        </w:tc>
      </w:tr>
    </w:tbl>
    <w:p w14:paraId="73F850A5" w14:textId="56D7CF7C" w:rsidR="00540601" w:rsidRPr="00306435" w:rsidRDefault="00540601" w:rsidP="002E17CC">
      <w:pPr>
        <w:pStyle w:val="ListParagraph"/>
        <w:numPr>
          <w:ilvl w:val="0"/>
          <w:numId w:val="125"/>
        </w:numPr>
        <w:tabs>
          <w:tab w:val="left" w:pos="1560"/>
        </w:tabs>
        <w:spacing w:before="120" w:after="0"/>
        <w:ind w:left="2835" w:hanging="567"/>
        <w:contextualSpacing w:val="0"/>
        <w:jc w:val="both"/>
        <w:rPr>
          <w:rFonts w:ascii="Bookman Old Style" w:hAnsi="Bookman Old Style" w:cs="Arial"/>
          <w:sz w:val="24"/>
          <w:szCs w:val="24"/>
          <w:lang w:val="id-ID"/>
        </w:rPr>
      </w:pPr>
      <w:r w:rsidRPr="00306435">
        <w:rPr>
          <w:rFonts w:ascii="Bookman Old Style" w:hAnsi="Bookman Old Style"/>
          <w:bCs/>
          <w:sz w:val="24"/>
          <w:szCs w:val="24"/>
        </w:rPr>
        <w:t xml:space="preserve">Status kepegawaian tidak tetap diisi untuk pegawai tidak tetap yang dikontrak oleh BUS dalam waktu tertentu. Pegawai ini tidak termasuk pegawai </w:t>
      </w:r>
      <w:r w:rsidRPr="00306435">
        <w:rPr>
          <w:rFonts w:ascii="Bookman Old Style" w:hAnsi="Bookman Old Style"/>
          <w:bCs/>
          <w:i/>
          <w:iCs/>
          <w:sz w:val="24"/>
          <w:szCs w:val="24"/>
        </w:rPr>
        <w:t>outsourcing</w:t>
      </w:r>
      <w:r w:rsidRPr="00306435">
        <w:rPr>
          <w:rFonts w:ascii="Bookman Old Style" w:hAnsi="Bookman Old Style"/>
          <w:bCs/>
          <w:sz w:val="24"/>
          <w:szCs w:val="24"/>
        </w:rPr>
        <w:t xml:space="preserve"> yang dikelola oleh pihak ketiga atau perusahaan penyedia jasa tenaga kerja.</w:t>
      </w:r>
    </w:p>
    <w:p w14:paraId="183AB1B8" w14:textId="77777777" w:rsidR="00540601" w:rsidRPr="00306435" w:rsidRDefault="00540601" w:rsidP="00345291">
      <w:pPr>
        <w:pStyle w:val="ListParagraph"/>
        <w:tabs>
          <w:tab w:val="left" w:pos="1560"/>
        </w:tabs>
        <w:spacing w:before="120" w:after="0"/>
        <w:ind w:left="2835"/>
        <w:contextualSpacing w:val="0"/>
        <w:jc w:val="both"/>
        <w:rPr>
          <w:rFonts w:ascii="Bookman Old Style" w:hAnsi="Bookman Old Style" w:cs="Arial"/>
          <w:sz w:val="24"/>
          <w:szCs w:val="24"/>
          <w:lang w:val="id-ID"/>
        </w:rPr>
      </w:pPr>
    </w:p>
    <w:p w14:paraId="1EC0A95A" w14:textId="77777777" w:rsidR="00540601" w:rsidRPr="00306435" w:rsidRDefault="00540601" w:rsidP="002E17CC">
      <w:pPr>
        <w:pStyle w:val="ListParagraph"/>
        <w:numPr>
          <w:ilvl w:val="0"/>
          <w:numId w:val="113"/>
        </w:numPr>
        <w:spacing w:after="0"/>
        <w:ind w:left="2268" w:hanging="567"/>
        <w:contextualSpacing w:val="0"/>
        <w:jc w:val="both"/>
        <w:rPr>
          <w:rFonts w:ascii="Bookman Old Style" w:hAnsi="Bookman Old Style"/>
          <w:bCs/>
          <w:sz w:val="24"/>
          <w:szCs w:val="24"/>
        </w:rPr>
      </w:pPr>
      <w:r w:rsidRPr="00306435">
        <w:rPr>
          <w:rFonts w:ascii="Bookman Old Style" w:hAnsi="Bookman Old Style"/>
          <w:bCs/>
          <w:sz w:val="24"/>
          <w:szCs w:val="24"/>
        </w:rPr>
        <w:t>Jabatan</w:t>
      </w:r>
    </w:p>
    <w:p w14:paraId="602D9C70" w14:textId="7E18EDC1" w:rsidR="00540601" w:rsidRPr="00306435" w:rsidRDefault="00540601" w:rsidP="002E17CC">
      <w:pPr>
        <w:pStyle w:val="ListParagraph"/>
        <w:numPr>
          <w:ilvl w:val="0"/>
          <w:numId w:val="130"/>
        </w:numPr>
        <w:tabs>
          <w:tab w:val="left" w:pos="1560"/>
        </w:tabs>
        <w:spacing w:after="0"/>
        <w:ind w:left="2835" w:hanging="567"/>
        <w:contextualSpacing w:val="0"/>
        <w:jc w:val="both"/>
        <w:rPr>
          <w:rFonts w:ascii="Bookman Old Style" w:hAnsi="Bookman Old Style"/>
          <w:b/>
          <w:sz w:val="24"/>
          <w:szCs w:val="24"/>
          <w:lang w:val="fr-FR"/>
        </w:rPr>
      </w:pPr>
      <w:r w:rsidRPr="00306435">
        <w:rPr>
          <w:rFonts w:ascii="Bookman Old Style" w:hAnsi="Bookman Old Style" w:cs="Arial"/>
          <w:sz w:val="24"/>
          <w:szCs w:val="24"/>
        </w:rPr>
        <w:t>Diisi</w:t>
      </w:r>
      <w:r w:rsidRPr="00306435">
        <w:rPr>
          <w:rFonts w:ascii="Bookman Old Style" w:hAnsi="Bookman Old Style" w:cs="Arial"/>
          <w:b/>
          <w:bCs/>
          <w:sz w:val="24"/>
          <w:szCs w:val="24"/>
          <w:lang w:val="fr-FR"/>
        </w:rPr>
        <w:t xml:space="preserve"> </w:t>
      </w:r>
      <w:r w:rsidRPr="00306435">
        <w:rPr>
          <w:rFonts w:ascii="Bookman Old Style" w:hAnsi="Bookman Old Style" w:cs="Arial"/>
          <w:sz w:val="24"/>
          <w:szCs w:val="24"/>
          <w:lang w:val="fr-FR"/>
        </w:rPr>
        <w:t>dengan</w:t>
      </w:r>
      <w:r w:rsidRPr="00306435">
        <w:rPr>
          <w:rFonts w:ascii="Bookman Old Style" w:hAnsi="Bookman Old Style" w:cs="Arial"/>
          <w:b/>
          <w:bCs/>
          <w:sz w:val="24"/>
          <w:szCs w:val="24"/>
          <w:lang w:val="fr-FR"/>
        </w:rPr>
        <w:t xml:space="preserve"> </w:t>
      </w:r>
      <w:r w:rsidRPr="00306435">
        <w:rPr>
          <w:rFonts w:ascii="Bookman Old Style" w:hAnsi="Bookman Old Style" w:cs="Arial"/>
          <w:sz w:val="24"/>
          <w:szCs w:val="24"/>
          <w:lang w:val="fr-FR"/>
        </w:rPr>
        <w:t>angka</w:t>
      </w:r>
      <w:r w:rsidRPr="00306435">
        <w:rPr>
          <w:rFonts w:ascii="Bookman Old Style" w:hAnsi="Bookman Old Style" w:cs="Arial"/>
          <w:b/>
          <w:bCs/>
          <w:sz w:val="24"/>
          <w:szCs w:val="24"/>
          <w:lang w:val="fr-FR"/>
        </w:rPr>
        <w:t xml:space="preserve"> </w:t>
      </w:r>
      <w:r w:rsidRPr="00306435">
        <w:rPr>
          <w:rFonts w:ascii="Bookman Old Style" w:hAnsi="Bookman Old Style" w:cs="Arial"/>
          <w:sz w:val="24"/>
          <w:szCs w:val="24"/>
          <w:lang w:val="fr-FR"/>
        </w:rPr>
        <w:t>sebanyak 3 (tiga) digit</w:t>
      </w:r>
      <w:r w:rsidRPr="00306435">
        <w:rPr>
          <w:rFonts w:ascii="Bookman Old Style" w:hAnsi="Bookman Old Style" w:cs="Arial"/>
          <w:bCs/>
          <w:sz w:val="24"/>
          <w:szCs w:val="24"/>
          <w:lang w:val="fr-FR"/>
        </w:rPr>
        <w:t xml:space="preserve"> sesuai sandi jabatan.</w:t>
      </w:r>
    </w:p>
    <w:p w14:paraId="50D75E1C" w14:textId="77777777" w:rsidR="00540601" w:rsidRPr="00306435" w:rsidRDefault="00540601" w:rsidP="002E17CC">
      <w:pPr>
        <w:pStyle w:val="ListParagraph"/>
        <w:numPr>
          <w:ilvl w:val="0"/>
          <w:numId w:val="130"/>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cs="Arial"/>
          <w:sz w:val="24"/>
          <w:szCs w:val="24"/>
        </w:rPr>
        <w:t>Referensi</w:t>
      </w:r>
      <w:r w:rsidRPr="00306435">
        <w:rPr>
          <w:rFonts w:ascii="Bookman Old Style" w:hAnsi="Bookman Old Style" w:cs="Bookman Old Style"/>
          <w:sz w:val="24"/>
          <w:szCs w:val="24"/>
        </w:rPr>
        <w:t xml:space="preserve"> </w:t>
      </w:r>
      <w:r w:rsidRPr="00306435">
        <w:rPr>
          <w:rFonts w:ascii="Bookman Old Style" w:hAnsi="Bookman Old Style"/>
          <w:sz w:val="24"/>
          <w:szCs w:val="24"/>
        </w:rPr>
        <w:t>pengisian data:</w:t>
      </w:r>
    </w:p>
    <w:tbl>
      <w:tblPr>
        <w:tblW w:w="6237"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992"/>
        <w:gridCol w:w="2693"/>
      </w:tblGrid>
      <w:tr w:rsidR="00540601" w:rsidRPr="00306435" w14:paraId="3A79926B" w14:textId="77777777" w:rsidTr="00144B21">
        <w:trPr>
          <w:trHeight w:val="112"/>
          <w:tblHeader/>
        </w:trPr>
        <w:tc>
          <w:tcPr>
            <w:tcW w:w="709" w:type="dxa"/>
            <w:shd w:val="clear" w:color="auto" w:fill="BFBFBF" w:themeFill="background1" w:themeFillShade="BF"/>
          </w:tcPr>
          <w:p w14:paraId="714247D0"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No.</w:t>
            </w:r>
          </w:p>
        </w:tc>
        <w:tc>
          <w:tcPr>
            <w:tcW w:w="1843" w:type="dxa"/>
            <w:shd w:val="clear" w:color="auto" w:fill="BFBFBF" w:themeFill="background1" w:themeFillShade="BF"/>
          </w:tcPr>
          <w:p w14:paraId="16C9E921"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Jabatan</w:t>
            </w:r>
          </w:p>
        </w:tc>
        <w:tc>
          <w:tcPr>
            <w:tcW w:w="992" w:type="dxa"/>
            <w:shd w:val="clear" w:color="auto" w:fill="BFBFBF" w:themeFill="background1" w:themeFillShade="BF"/>
          </w:tcPr>
          <w:p w14:paraId="5B01667C"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lang w:val="id-ID"/>
              </w:rPr>
              <w:t xml:space="preserve">Sandi </w:t>
            </w:r>
          </w:p>
        </w:tc>
        <w:tc>
          <w:tcPr>
            <w:tcW w:w="2693" w:type="dxa"/>
            <w:shd w:val="clear" w:color="auto" w:fill="BFBFBF" w:themeFill="background1" w:themeFillShade="BF"/>
          </w:tcPr>
          <w:p w14:paraId="5FC59888"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Keterangan</w:t>
            </w:r>
          </w:p>
        </w:tc>
      </w:tr>
      <w:tr w:rsidR="00540601" w:rsidRPr="00306435" w14:paraId="2A6CA369" w14:textId="77777777" w:rsidTr="00144B21">
        <w:trPr>
          <w:trHeight w:val="324"/>
        </w:trPr>
        <w:tc>
          <w:tcPr>
            <w:tcW w:w="709" w:type="dxa"/>
            <w:tcBorders>
              <w:bottom w:val="single" w:sz="4" w:space="0" w:color="auto"/>
            </w:tcBorders>
          </w:tcPr>
          <w:p w14:paraId="64F2D3C2"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Borders>
              <w:bottom w:val="single" w:sz="4" w:space="0" w:color="auto"/>
            </w:tcBorders>
          </w:tcPr>
          <w:p w14:paraId="52B29EDB"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r w:rsidRPr="00306435">
              <w:rPr>
                <w:rFonts w:ascii="Bookman Old Style" w:hAnsi="Bookman Old Style" w:cs="Arial"/>
                <w:bCs/>
                <w:sz w:val="24"/>
                <w:szCs w:val="24"/>
              </w:rPr>
              <w:t>Direktur Utama</w:t>
            </w:r>
          </w:p>
        </w:tc>
        <w:tc>
          <w:tcPr>
            <w:tcW w:w="992" w:type="dxa"/>
            <w:tcBorders>
              <w:bottom w:val="single" w:sz="4" w:space="0" w:color="auto"/>
            </w:tcBorders>
          </w:tcPr>
          <w:p w14:paraId="2985082F" w14:textId="77777777" w:rsidR="00540601" w:rsidRPr="00306435" w:rsidRDefault="00540601" w:rsidP="00345291">
            <w:pPr>
              <w:autoSpaceDE w:val="0"/>
              <w:autoSpaceDN w:val="0"/>
              <w:adjustRightInd w:val="0"/>
              <w:spacing w:after="0"/>
              <w:jc w:val="center"/>
              <w:rPr>
                <w:rFonts w:ascii="Bookman Old Style" w:hAnsi="Bookman Old Style" w:cs="Arial"/>
                <w:bCs/>
                <w:sz w:val="24"/>
                <w:szCs w:val="24"/>
              </w:rPr>
            </w:pPr>
            <w:r w:rsidRPr="00306435">
              <w:rPr>
                <w:rFonts w:ascii="Bookman Old Style" w:hAnsi="Bookman Old Style" w:cs="Bookman Old Style"/>
                <w:bCs/>
                <w:sz w:val="24"/>
                <w:szCs w:val="24"/>
              </w:rPr>
              <w:t>001</w:t>
            </w:r>
          </w:p>
        </w:tc>
        <w:tc>
          <w:tcPr>
            <w:tcW w:w="2693" w:type="dxa"/>
            <w:tcBorders>
              <w:bottom w:val="single" w:sz="4" w:space="0" w:color="auto"/>
            </w:tcBorders>
          </w:tcPr>
          <w:p w14:paraId="6F97B7A2"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p>
        </w:tc>
      </w:tr>
      <w:tr w:rsidR="00540601" w:rsidRPr="00306435" w14:paraId="57F2ADF8" w14:textId="77777777" w:rsidTr="00144B21">
        <w:trPr>
          <w:trHeight w:val="324"/>
        </w:trPr>
        <w:tc>
          <w:tcPr>
            <w:tcW w:w="709" w:type="dxa"/>
            <w:tcBorders>
              <w:bottom w:val="single" w:sz="4" w:space="0" w:color="auto"/>
            </w:tcBorders>
          </w:tcPr>
          <w:p w14:paraId="24C5B9CE"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Borders>
              <w:bottom w:val="single" w:sz="4" w:space="0" w:color="auto"/>
            </w:tcBorders>
          </w:tcPr>
          <w:p w14:paraId="5075D253"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r w:rsidRPr="00306435">
              <w:rPr>
                <w:rFonts w:ascii="Bookman Old Style" w:hAnsi="Bookman Old Style" w:cs="Arial"/>
                <w:bCs/>
                <w:sz w:val="24"/>
                <w:szCs w:val="24"/>
              </w:rPr>
              <w:t>Direktur</w:t>
            </w:r>
          </w:p>
        </w:tc>
        <w:tc>
          <w:tcPr>
            <w:tcW w:w="992" w:type="dxa"/>
            <w:tcBorders>
              <w:bottom w:val="single" w:sz="4" w:space="0" w:color="auto"/>
            </w:tcBorders>
          </w:tcPr>
          <w:p w14:paraId="5312A6B9" w14:textId="77777777" w:rsidR="00540601" w:rsidRPr="00306435" w:rsidRDefault="00540601" w:rsidP="00345291">
            <w:pPr>
              <w:autoSpaceDE w:val="0"/>
              <w:autoSpaceDN w:val="0"/>
              <w:adjustRightInd w:val="0"/>
              <w:spacing w:after="0"/>
              <w:jc w:val="center"/>
              <w:rPr>
                <w:rFonts w:ascii="Bookman Old Style" w:hAnsi="Bookman Old Style" w:cs="Arial"/>
                <w:bCs/>
                <w:sz w:val="24"/>
                <w:szCs w:val="24"/>
              </w:rPr>
            </w:pPr>
            <w:r w:rsidRPr="00306435">
              <w:rPr>
                <w:rFonts w:ascii="Bookman Old Style" w:hAnsi="Bookman Old Style" w:cs="Bookman Old Style"/>
                <w:bCs/>
                <w:sz w:val="24"/>
                <w:szCs w:val="24"/>
              </w:rPr>
              <w:t>002</w:t>
            </w:r>
          </w:p>
        </w:tc>
        <w:tc>
          <w:tcPr>
            <w:tcW w:w="2693" w:type="dxa"/>
            <w:tcBorders>
              <w:bottom w:val="single" w:sz="4" w:space="0" w:color="auto"/>
            </w:tcBorders>
          </w:tcPr>
          <w:p w14:paraId="0D92E89E"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p>
        </w:tc>
      </w:tr>
      <w:tr w:rsidR="00540601" w:rsidRPr="00306435" w14:paraId="60709204" w14:textId="77777777" w:rsidTr="00144B21">
        <w:trPr>
          <w:trHeight w:val="324"/>
        </w:trPr>
        <w:tc>
          <w:tcPr>
            <w:tcW w:w="709" w:type="dxa"/>
            <w:tcBorders>
              <w:top w:val="nil"/>
            </w:tcBorders>
          </w:tcPr>
          <w:p w14:paraId="1408E241"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Borders>
              <w:top w:val="nil"/>
            </w:tcBorders>
          </w:tcPr>
          <w:p w14:paraId="33DCA551" w14:textId="77777777" w:rsidR="00540601" w:rsidRPr="00306435" w:rsidRDefault="00540601" w:rsidP="00345291">
            <w:pPr>
              <w:autoSpaceDE w:val="0"/>
              <w:autoSpaceDN w:val="0"/>
              <w:adjustRightInd w:val="0"/>
              <w:spacing w:after="0"/>
              <w:rPr>
                <w:rFonts w:ascii="Bookman Old Style" w:hAnsi="Bookman Old Style" w:cs="Arial"/>
                <w:bCs/>
                <w:sz w:val="24"/>
                <w:szCs w:val="24"/>
                <w:lang w:val="id-ID"/>
              </w:rPr>
            </w:pPr>
            <w:r w:rsidRPr="00306435">
              <w:rPr>
                <w:rFonts w:ascii="Bookman Old Style" w:hAnsi="Bookman Old Style" w:cs="Arial"/>
                <w:bCs/>
                <w:sz w:val="24"/>
                <w:szCs w:val="24"/>
                <w:lang w:val="id-ID"/>
              </w:rPr>
              <w:t>Direktur Kepatuhan</w:t>
            </w:r>
          </w:p>
        </w:tc>
        <w:tc>
          <w:tcPr>
            <w:tcW w:w="992" w:type="dxa"/>
            <w:tcBorders>
              <w:top w:val="nil"/>
            </w:tcBorders>
          </w:tcPr>
          <w:p w14:paraId="32BED5C4" w14:textId="77777777" w:rsidR="00540601" w:rsidRPr="00306435" w:rsidRDefault="00540601" w:rsidP="00345291">
            <w:pPr>
              <w:autoSpaceDE w:val="0"/>
              <w:autoSpaceDN w:val="0"/>
              <w:adjustRightInd w:val="0"/>
              <w:spacing w:after="0"/>
              <w:jc w:val="center"/>
              <w:rPr>
                <w:rFonts w:ascii="Bookman Old Style" w:hAnsi="Bookman Old Style" w:cs="Arial"/>
                <w:bCs/>
                <w:sz w:val="24"/>
                <w:szCs w:val="24"/>
              </w:rPr>
            </w:pPr>
            <w:r w:rsidRPr="00306435">
              <w:rPr>
                <w:rFonts w:ascii="Bookman Old Style" w:hAnsi="Bookman Old Style" w:cs="Bookman Old Style"/>
                <w:bCs/>
                <w:sz w:val="24"/>
                <w:szCs w:val="24"/>
              </w:rPr>
              <w:t>003</w:t>
            </w:r>
          </w:p>
        </w:tc>
        <w:tc>
          <w:tcPr>
            <w:tcW w:w="2693" w:type="dxa"/>
            <w:tcBorders>
              <w:top w:val="nil"/>
            </w:tcBorders>
          </w:tcPr>
          <w:p w14:paraId="5E1B82AA" w14:textId="77777777" w:rsidR="00540601" w:rsidRPr="00306435" w:rsidRDefault="00540601" w:rsidP="00345291">
            <w:pPr>
              <w:autoSpaceDE w:val="0"/>
              <w:autoSpaceDN w:val="0"/>
              <w:adjustRightInd w:val="0"/>
              <w:spacing w:after="0"/>
              <w:jc w:val="both"/>
              <w:rPr>
                <w:rFonts w:ascii="Bookman Old Style" w:hAnsi="Bookman Old Style" w:cs="Arial"/>
                <w:bCs/>
                <w:sz w:val="24"/>
                <w:szCs w:val="24"/>
              </w:rPr>
            </w:pPr>
            <w:r w:rsidRPr="00306435">
              <w:rPr>
                <w:rFonts w:ascii="Bookman Old Style" w:hAnsi="Bookman Old Style" w:cs="Arial"/>
                <w:bCs/>
                <w:sz w:val="24"/>
                <w:szCs w:val="24"/>
              </w:rPr>
              <w:t>Anggota direksi</w:t>
            </w:r>
            <w:r w:rsidRPr="00306435">
              <w:rPr>
                <w:rFonts w:ascii="Bookman Old Style" w:hAnsi="Bookman Old Style" w:cs="Arial"/>
                <w:bCs/>
                <w:sz w:val="24"/>
                <w:szCs w:val="24"/>
                <w:lang w:val="id-ID"/>
              </w:rPr>
              <w:t xml:space="preserve"> yang membawahkan fungsi kepatuhan</w:t>
            </w:r>
            <w:r w:rsidRPr="00306435">
              <w:rPr>
                <w:rFonts w:ascii="Bookman Old Style" w:hAnsi="Bookman Old Style" w:cs="Arial"/>
                <w:bCs/>
                <w:sz w:val="24"/>
                <w:szCs w:val="24"/>
              </w:rPr>
              <w:t>.</w:t>
            </w:r>
          </w:p>
        </w:tc>
      </w:tr>
      <w:tr w:rsidR="00540601" w:rsidRPr="00306435" w14:paraId="141AD322" w14:textId="77777777" w:rsidTr="00144B21">
        <w:trPr>
          <w:trHeight w:val="324"/>
        </w:trPr>
        <w:tc>
          <w:tcPr>
            <w:tcW w:w="709" w:type="dxa"/>
          </w:tcPr>
          <w:p w14:paraId="599E909F"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331F168E"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Arial"/>
                <w:bCs/>
                <w:sz w:val="24"/>
                <w:szCs w:val="24"/>
              </w:rPr>
              <w:t>Komisaris Utama</w:t>
            </w:r>
          </w:p>
        </w:tc>
        <w:tc>
          <w:tcPr>
            <w:tcW w:w="992" w:type="dxa"/>
          </w:tcPr>
          <w:p w14:paraId="4AB1038D"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bCs/>
                <w:sz w:val="24"/>
                <w:szCs w:val="24"/>
              </w:rPr>
              <w:t>004</w:t>
            </w:r>
          </w:p>
        </w:tc>
        <w:tc>
          <w:tcPr>
            <w:tcW w:w="2693" w:type="dxa"/>
          </w:tcPr>
          <w:p w14:paraId="03E21A62"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p>
        </w:tc>
      </w:tr>
      <w:tr w:rsidR="00540601" w:rsidRPr="00306435" w14:paraId="3BE31D07" w14:textId="77777777" w:rsidTr="00144B21">
        <w:trPr>
          <w:trHeight w:val="324"/>
        </w:trPr>
        <w:tc>
          <w:tcPr>
            <w:tcW w:w="709" w:type="dxa"/>
          </w:tcPr>
          <w:p w14:paraId="6422754C"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18FADC6C"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lang w:val="id-ID"/>
              </w:rPr>
            </w:pPr>
            <w:r w:rsidRPr="00306435">
              <w:rPr>
                <w:rFonts w:ascii="Bookman Old Style" w:hAnsi="Bookman Old Style" w:cs="Arial"/>
                <w:bCs/>
                <w:sz w:val="24"/>
                <w:szCs w:val="24"/>
              </w:rPr>
              <w:t>Komisaris</w:t>
            </w:r>
            <w:r w:rsidRPr="00306435">
              <w:rPr>
                <w:rFonts w:ascii="Bookman Old Style" w:hAnsi="Bookman Old Style" w:cs="Arial"/>
                <w:bCs/>
                <w:sz w:val="24"/>
                <w:szCs w:val="24"/>
                <w:lang w:val="id-ID"/>
              </w:rPr>
              <w:t xml:space="preserve"> </w:t>
            </w:r>
          </w:p>
        </w:tc>
        <w:tc>
          <w:tcPr>
            <w:tcW w:w="992" w:type="dxa"/>
          </w:tcPr>
          <w:p w14:paraId="6AE6DFB7"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bCs/>
                <w:sz w:val="24"/>
                <w:szCs w:val="24"/>
              </w:rPr>
              <w:t>005</w:t>
            </w:r>
          </w:p>
        </w:tc>
        <w:tc>
          <w:tcPr>
            <w:tcW w:w="2693" w:type="dxa"/>
          </w:tcPr>
          <w:p w14:paraId="3621706F"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p>
        </w:tc>
      </w:tr>
      <w:tr w:rsidR="00540601" w:rsidRPr="00306435" w14:paraId="30F5E4CA" w14:textId="77777777" w:rsidTr="00144B21">
        <w:trPr>
          <w:trHeight w:val="236"/>
        </w:trPr>
        <w:tc>
          <w:tcPr>
            <w:tcW w:w="709" w:type="dxa"/>
          </w:tcPr>
          <w:p w14:paraId="12DD730E"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5493ADEF"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r w:rsidRPr="00306435">
              <w:rPr>
                <w:rFonts w:ascii="Bookman Old Style" w:hAnsi="Bookman Old Style"/>
                <w:bCs/>
                <w:sz w:val="24"/>
                <w:szCs w:val="24"/>
              </w:rPr>
              <w:t>Dewan Pengawas Syariah (DPS)</w:t>
            </w:r>
          </w:p>
        </w:tc>
        <w:tc>
          <w:tcPr>
            <w:tcW w:w="992" w:type="dxa"/>
          </w:tcPr>
          <w:p w14:paraId="40849F76"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bCs/>
                <w:sz w:val="24"/>
                <w:szCs w:val="24"/>
                <w:lang w:val="id-ID"/>
              </w:rPr>
              <w:t>006</w:t>
            </w:r>
          </w:p>
        </w:tc>
        <w:tc>
          <w:tcPr>
            <w:tcW w:w="2693" w:type="dxa"/>
          </w:tcPr>
          <w:p w14:paraId="3AE65273"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p>
        </w:tc>
      </w:tr>
      <w:tr w:rsidR="00540601" w:rsidRPr="00306435" w14:paraId="602AEAC4" w14:textId="77777777" w:rsidTr="00144B21">
        <w:trPr>
          <w:trHeight w:val="324"/>
        </w:trPr>
        <w:tc>
          <w:tcPr>
            <w:tcW w:w="709" w:type="dxa"/>
          </w:tcPr>
          <w:p w14:paraId="6456D925"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72D55062" w14:textId="77777777" w:rsidR="00540601" w:rsidRPr="00306435" w:rsidRDefault="00540601" w:rsidP="00345291">
            <w:pPr>
              <w:autoSpaceDE w:val="0"/>
              <w:autoSpaceDN w:val="0"/>
              <w:adjustRightInd w:val="0"/>
              <w:spacing w:after="0"/>
              <w:rPr>
                <w:rFonts w:ascii="Bookman Old Style" w:hAnsi="Bookman Old Style"/>
                <w:bCs/>
                <w:sz w:val="24"/>
                <w:szCs w:val="24"/>
              </w:rPr>
            </w:pPr>
            <w:r w:rsidRPr="00306435">
              <w:rPr>
                <w:rFonts w:ascii="Bookman Old Style" w:hAnsi="Bookman Old Style"/>
                <w:bCs/>
                <w:sz w:val="24"/>
                <w:szCs w:val="24"/>
              </w:rPr>
              <w:t>Pejabat Eksekutif (PE)</w:t>
            </w:r>
          </w:p>
        </w:tc>
        <w:tc>
          <w:tcPr>
            <w:tcW w:w="992" w:type="dxa"/>
          </w:tcPr>
          <w:p w14:paraId="7C79A7AC"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bCs/>
                <w:sz w:val="24"/>
                <w:szCs w:val="24"/>
              </w:rPr>
              <w:t>00</w:t>
            </w:r>
            <w:r w:rsidRPr="00306435">
              <w:rPr>
                <w:rFonts w:ascii="Bookman Old Style" w:hAnsi="Bookman Old Style" w:cs="Bookman Old Style"/>
                <w:bCs/>
                <w:sz w:val="24"/>
                <w:szCs w:val="24"/>
                <w:lang w:val="id-ID"/>
              </w:rPr>
              <w:t>7</w:t>
            </w:r>
          </w:p>
        </w:tc>
        <w:tc>
          <w:tcPr>
            <w:tcW w:w="2693" w:type="dxa"/>
          </w:tcPr>
          <w:p w14:paraId="62227D39"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Definisi PE sesuai dengan ketentuan peraturan perundang-undangan mengenai bank umum syariah.</w:t>
            </w:r>
          </w:p>
        </w:tc>
      </w:tr>
      <w:tr w:rsidR="00540601" w:rsidRPr="00306435" w14:paraId="60E0FD20" w14:textId="77777777" w:rsidTr="00144B21">
        <w:trPr>
          <w:trHeight w:val="906"/>
        </w:trPr>
        <w:tc>
          <w:tcPr>
            <w:tcW w:w="709" w:type="dxa"/>
          </w:tcPr>
          <w:p w14:paraId="697D5318"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07E99D28" w14:textId="77777777" w:rsidR="00540601" w:rsidRPr="00306435" w:rsidRDefault="00540601" w:rsidP="00345291">
            <w:pPr>
              <w:autoSpaceDE w:val="0"/>
              <w:autoSpaceDN w:val="0"/>
              <w:adjustRightInd w:val="0"/>
              <w:spacing w:after="0"/>
              <w:rPr>
                <w:rFonts w:ascii="Bookman Old Style" w:hAnsi="Bookman Old Style"/>
                <w:bCs/>
                <w:sz w:val="24"/>
                <w:szCs w:val="24"/>
                <w:lang w:val="fr-FR"/>
              </w:rPr>
            </w:pPr>
            <w:r w:rsidRPr="00306435">
              <w:rPr>
                <w:rFonts w:ascii="Bookman Old Style" w:hAnsi="Bookman Old Style"/>
                <w:bCs/>
                <w:sz w:val="24"/>
                <w:szCs w:val="24"/>
                <w:lang w:val="fr-FR"/>
              </w:rPr>
              <w:t>Pejabat 2 (dua) tingkat di bawah direksi</w:t>
            </w:r>
          </w:p>
        </w:tc>
        <w:tc>
          <w:tcPr>
            <w:tcW w:w="992" w:type="dxa"/>
          </w:tcPr>
          <w:p w14:paraId="283ECE6A"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Bookman Old Style"/>
                <w:bCs/>
                <w:sz w:val="24"/>
                <w:szCs w:val="24"/>
              </w:rPr>
              <w:t>00</w:t>
            </w:r>
            <w:r w:rsidRPr="00306435">
              <w:rPr>
                <w:rFonts w:ascii="Bookman Old Style" w:hAnsi="Bookman Old Style" w:cs="Bookman Old Style"/>
                <w:bCs/>
                <w:sz w:val="24"/>
                <w:szCs w:val="24"/>
                <w:lang w:val="id-ID"/>
              </w:rPr>
              <w:t>8</w:t>
            </w:r>
          </w:p>
        </w:tc>
        <w:tc>
          <w:tcPr>
            <w:tcW w:w="2693" w:type="dxa"/>
          </w:tcPr>
          <w:p w14:paraId="0C818BE8"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 xml:space="preserve">Semua pejabat </w:t>
            </w:r>
            <w:r w:rsidRPr="00306435">
              <w:rPr>
                <w:rFonts w:ascii="Bookman Old Style" w:hAnsi="Bookman Old Style"/>
                <w:bCs/>
                <w:sz w:val="24"/>
                <w:szCs w:val="24"/>
                <w:lang w:val="fr-FR"/>
              </w:rPr>
              <w:t>2 (dua)</w:t>
            </w:r>
            <w:r w:rsidRPr="00306435">
              <w:rPr>
                <w:rFonts w:ascii="Bookman Old Style" w:hAnsi="Bookman Old Style"/>
                <w:bCs/>
                <w:sz w:val="24"/>
                <w:szCs w:val="24"/>
              </w:rPr>
              <w:t xml:space="preserve"> tingkat di bawah direksi, yang tidak termasuk PE.</w:t>
            </w:r>
          </w:p>
        </w:tc>
      </w:tr>
      <w:tr w:rsidR="00540601" w:rsidRPr="00306435" w14:paraId="46A9F586" w14:textId="77777777" w:rsidTr="00144B21">
        <w:trPr>
          <w:trHeight w:val="324"/>
        </w:trPr>
        <w:tc>
          <w:tcPr>
            <w:tcW w:w="709" w:type="dxa"/>
          </w:tcPr>
          <w:p w14:paraId="325B9728"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7EC2ADE6" w14:textId="77777777" w:rsidR="00540601" w:rsidRPr="00306435" w:rsidRDefault="00540601" w:rsidP="00345291">
            <w:pPr>
              <w:autoSpaceDE w:val="0"/>
              <w:autoSpaceDN w:val="0"/>
              <w:adjustRightInd w:val="0"/>
              <w:spacing w:after="0"/>
              <w:rPr>
                <w:rFonts w:ascii="Bookman Old Style" w:hAnsi="Bookman Old Style"/>
                <w:bCs/>
                <w:sz w:val="24"/>
                <w:szCs w:val="24"/>
              </w:rPr>
            </w:pPr>
            <w:r w:rsidRPr="00306435">
              <w:rPr>
                <w:rFonts w:ascii="Bookman Old Style" w:hAnsi="Bookman Old Style"/>
                <w:bCs/>
                <w:sz w:val="24"/>
                <w:szCs w:val="24"/>
              </w:rPr>
              <w:t>Pegawai lain</w:t>
            </w:r>
          </w:p>
        </w:tc>
        <w:tc>
          <w:tcPr>
            <w:tcW w:w="992" w:type="dxa"/>
          </w:tcPr>
          <w:p w14:paraId="0D963EA1" w14:textId="77777777" w:rsidR="00540601" w:rsidRPr="00306435" w:rsidRDefault="00540601" w:rsidP="00345291">
            <w:pPr>
              <w:pStyle w:val="ListParagraph"/>
              <w:spacing w:after="0"/>
              <w:ind w:left="34"/>
              <w:contextualSpacing w:val="0"/>
              <w:jc w:val="center"/>
              <w:rPr>
                <w:rFonts w:ascii="Bookman Old Style" w:hAnsi="Bookman Old Style"/>
                <w:bCs/>
                <w:sz w:val="24"/>
                <w:szCs w:val="24"/>
              </w:rPr>
            </w:pPr>
            <w:r w:rsidRPr="00306435">
              <w:rPr>
                <w:rFonts w:ascii="Bookman Old Style" w:hAnsi="Bookman Old Style" w:cs="Bookman Old Style"/>
                <w:bCs/>
                <w:sz w:val="24"/>
                <w:szCs w:val="24"/>
                <w:lang w:val="id-ID"/>
              </w:rPr>
              <w:t>009</w:t>
            </w:r>
          </w:p>
        </w:tc>
        <w:tc>
          <w:tcPr>
            <w:tcW w:w="2693" w:type="dxa"/>
          </w:tcPr>
          <w:p w14:paraId="57ED5385" w14:textId="77777777" w:rsidR="00540601" w:rsidRPr="00306435" w:rsidRDefault="00540601" w:rsidP="00345291">
            <w:pPr>
              <w:pStyle w:val="ListParagraph"/>
              <w:spacing w:after="0"/>
              <w:ind w:left="34"/>
              <w:contextualSpacing w:val="0"/>
              <w:jc w:val="both"/>
              <w:rPr>
                <w:rFonts w:ascii="Bookman Old Style" w:hAnsi="Bookman Old Style"/>
                <w:bCs/>
                <w:sz w:val="24"/>
                <w:szCs w:val="24"/>
              </w:rPr>
            </w:pPr>
            <w:r w:rsidRPr="00306435">
              <w:rPr>
                <w:rFonts w:ascii="Bookman Old Style" w:hAnsi="Bookman Old Style"/>
                <w:bCs/>
                <w:sz w:val="24"/>
                <w:szCs w:val="24"/>
              </w:rPr>
              <w:t xml:space="preserve">Pegawai selain PE dan </w:t>
            </w:r>
            <w:r w:rsidRPr="00306435">
              <w:rPr>
                <w:rFonts w:ascii="Bookman Old Style" w:hAnsi="Bookman Old Style"/>
                <w:bCs/>
                <w:sz w:val="24"/>
                <w:szCs w:val="24"/>
                <w:lang w:val="fr-FR"/>
              </w:rPr>
              <w:t>pejabat 2 (dua) tingkat di bawah direksi</w:t>
            </w:r>
            <w:r w:rsidRPr="00306435">
              <w:rPr>
                <w:rFonts w:ascii="Bookman Old Style" w:hAnsi="Bookman Old Style"/>
                <w:bCs/>
                <w:sz w:val="24"/>
                <w:szCs w:val="24"/>
                <w:lang w:val="id-ID"/>
              </w:rPr>
              <w:t xml:space="preserve"> </w:t>
            </w:r>
            <w:r w:rsidRPr="00306435">
              <w:rPr>
                <w:rFonts w:ascii="Bookman Old Style" w:hAnsi="Bookman Old Style"/>
                <w:bCs/>
                <w:sz w:val="24"/>
                <w:szCs w:val="24"/>
                <w:lang w:val="fr-FR"/>
              </w:rPr>
              <w:t>sampai dengan</w:t>
            </w:r>
            <w:r w:rsidRPr="00306435">
              <w:rPr>
                <w:rFonts w:ascii="Bookman Old Style" w:hAnsi="Bookman Old Style"/>
                <w:bCs/>
                <w:sz w:val="24"/>
                <w:szCs w:val="24"/>
                <w:lang w:val="id-ID"/>
              </w:rPr>
              <w:t xml:space="preserve"> pegawai tingkat staf.</w:t>
            </w:r>
          </w:p>
        </w:tc>
      </w:tr>
      <w:tr w:rsidR="00540601" w:rsidRPr="00306435" w14:paraId="552D303B" w14:textId="77777777" w:rsidTr="00144B21">
        <w:trPr>
          <w:trHeight w:val="324"/>
        </w:trPr>
        <w:tc>
          <w:tcPr>
            <w:tcW w:w="709" w:type="dxa"/>
          </w:tcPr>
          <w:p w14:paraId="013CF837" w14:textId="77777777" w:rsidR="00540601" w:rsidRPr="00306435" w:rsidRDefault="00540601" w:rsidP="002E17CC">
            <w:pPr>
              <w:pStyle w:val="ListParagraph"/>
              <w:numPr>
                <w:ilvl w:val="0"/>
                <w:numId w:val="148"/>
              </w:numPr>
              <w:autoSpaceDE w:val="0"/>
              <w:autoSpaceDN w:val="0"/>
              <w:adjustRightInd w:val="0"/>
              <w:spacing w:after="0"/>
              <w:jc w:val="center"/>
              <w:rPr>
                <w:rFonts w:ascii="Bookman Old Style" w:hAnsi="Bookman Old Style" w:cs="Bookman Old Style"/>
                <w:bCs/>
                <w:sz w:val="24"/>
                <w:szCs w:val="24"/>
              </w:rPr>
            </w:pPr>
          </w:p>
        </w:tc>
        <w:tc>
          <w:tcPr>
            <w:tcW w:w="1843" w:type="dxa"/>
          </w:tcPr>
          <w:p w14:paraId="1B0B03FD" w14:textId="77777777" w:rsidR="00540601" w:rsidRPr="00306435" w:rsidRDefault="00540601" w:rsidP="00345291">
            <w:pPr>
              <w:autoSpaceDE w:val="0"/>
              <w:autoSpaceDN w:val="0"/>
              <w:adjustRightInd w:val="0"/>
              <w:spacing w:after="0"/>
              <w:rPr>
                <w:rFonts w:ascii="Bookman Old Style" w:hAnsi="Bookman Old Style"/>
                <w:bCs/>
                <w:sz w:val="24"/>
                <w:szCs w:val="24"/>
              </w:rPr>
            </w:pPr>
            <w:r w:rsidRPr="00306435">
              <w:rPr>
                <w:rFonts w:ascii="Bookman Old Style" w:hAnsi="Bookman Old Style"/>
                <w:bCs/>
                <w:sz w:val="24"/>
                <w:szCs w:val="24"/>
              </w:rPr>
              <w:t>Tenaga Ahli dan Konsultan</w:t>
            </w:r>
          </w:p>
        </w:tc>
        <w:tc>
          <w:tcPr>
            <w:tcW w:w="992" w:type="dxa"/>
          </w:tcPr>
          <w:p w14:paraId="10A4C89F" w14:textId="77777777" w:rsidR="00540601" w:rsidRPr="00306435" w:rsidRDefault="00540601" w:rsidP="00345291">
            <w:pPr>
              <w:pStyle w:val="ListParagraph"/>
              <w:spacing w:after="0"/>
              <w:ind w:left="0"/>
              <w:contextualSpacing w:val="0"/>
              <w:jc w:val="center"/>
              <w:rPr>
                <w:rFonts w:ascii="Bookman Old Style" w:hAnsi="Bookman Old Style"/>
                <w:bCs/>
                <w:sz w:val="24"/>
                <w:szCs w:val="24"/>
              </w:rPr>
            </w:pPr>
            <w:r w:rsidRPr="00306435">
              <w:rPr>
                <w:rFonts w:ascii="Bookman Old Style" w:hAnsi="Bookman Old Style" w:cs="Bookman Old Style"/>
                <w:bCs/>
                <w:sz w:val="24"/>
                <w:szCs w:val="24"/>
                <w:lang w:val="id-ID"/>
              </w:rPr>
              <w:t>010</w:t>
            </w:r>
          </w:p>
        </w:tc>
        <w:tc>
          <w:tcPr>
            <w:tcW w:w="2693" w:type="dxa"/>
          </w:tcPr>
          <w:p w14:paraId="1CB13439" w14:textId="77777777" w:rsidR="00540601" w:rsidRPr="00306435" w:rsidRDefault="00540601" w:rsidP="00345291">
            <w:pPr>
              <w:pStyle w:val="ListParagraph"/>
              <w:spacing w:after="0"/>
              <w:ind w:left="0"/>
              <w:contextualSpacing w:val="0"/>
              <w:jc w:val="both"/>
              <w:rPr>
                <w:rFonts w:ascii="Bookman Old Style" w:hAnsi="Bookman Old Style"/>
                <w:bCs/>
                <w:sz w:val="24"/>
                <w:szCs w:val="24"/>
              </w:rPr>
            </w:pPr>
            <w:r w:rsidRPr="00306435">
              <w:rPr>
                <w:rFonts w:ascii="Bookman Old Style" w:hAnsi="Bookman Old Style"/>
                <w:bCs/>
                <w:sz w:val="24"/>
                <w:szCs w:val="24"/>
              </w:rPr>
              <w:t>Perorangan yang memiliki pengetahuan teknis tertentu dengan standar kualifikasi keahlian yang memadai.</w:t>
            </w:r>
          </w:p>
        </w:tc>
      </w:tr>
    </w:tbl>
    <w:p w14:paraId="41A02E7F" w14:textId="77777777" w:rsidR="00540601" w:rsidRPr="00306435" w:rsidRDefault="00540601" w:rsidP="002E17CC">
      <w:pPr>
        <w:pStyle w:val="ListParagraph"/>
        <w:numPr>
          <w:ilvl w:val="0"/>
          <w:numId w:val="130"/>
        </w:numPr>
        <w:tabs>
          <w:tab w:val="left" w:pos="1560"/>
        </w:tabs>
        <w:spacing w:before="120" w:after="0"/>
        <w:ind w:left="2835" w:hanging="567"/>
        <w:contextualSpacing w:val="0"/>
        <w:jc w:val="both"/>
        <w:rPr>
          <w:rFonts w:ascii="Bookman Old Style" w:hAnsi="Bookman Old Style"/>
          <w:sz w:val="24"/>
          <w:szCs w:val="24"/>
          <w:lang w:val="fr-FR"/>
        </w:rPr>
      </w:pPr>
      <w:r w:rsidRPr="00306435">
        <w:rPr>
          <w:rFonts w:ascii="Bookman Old Style" w:hAnsi="Bookman Old Style"/>
          <w:bCs/>
          <w:sz w:val="24"/>
          <w:szCs w:val="24"/>
        </w:rPr>
        <w:t>BUS</w:t>
      </w:r>
      <w:r w:rsidRPr="00306435">
        <w:rPr>
          <w:rFonts w:ascii="Bookman Old Style" w:hAnsi="Bookman Old Style"/>
          <w:sz w:val="24"/>
          <w:szCs w:val="24"/>
          <w:lang w:val="fr-FR"/>
        </w:rPr>
        <w:t xml:space="preserve"> mengkategorikan SDM sebagai pegawai lain (sandi 009), antara lain:</w:t>
      </w:r>
    </w:p>
    <w:p w14:paraId="3924A53D" w14:textId="77777777" w:rsidR="00540601" w:rsidRPr="00306435" w:rsidRDefault="00540601" w:rsidP="002E17CC">
      <w:pPr>
        <w:pStyle w:val="ListParagraph"/>
        <w:numPr>
          <w:ilvl w:val="0"/>
          <w:numId w:val="152"/>
        </w:numPr>
        <w:tabs>
          <w:tab w:val="left" w:pos="1560"/>
        </w:tabs>
        <w:spacing w:after="0"/>
        <w:ind w:left="3402" w:hanging="567"/>
        <w:contextualSpacing w:val="0"/>
        <w:jc w:val="both"/>
        <w:rPr>
          <w:rFonts w:ascii="Bookman Old Style" w:hAnsi="Bookman Old Style"/>
          <w:bCs/>
          <w:i/>
          <w:iCs/>
          <w:sz w:val="24"/>
          <w:szCs w:val="24"/>
        </w:rPr>
      </w:pPr>
      <w:r w:rsidRPr="00306435">
        <w:rPr>
          <w:rFonts w:ascii="Bookman Old Style" w:hAnsi="Bookman Old Style"/>
          <w:bCs/>
          <w:sz w:val="24"/>
          <w:szCs w:val="24"/>
        </w:rPr>
        <w:t xml:space="preserve">pegawai kontrak dalam status program pendidikan seperti </w:t>
      </w:r>
      <w:r w:rsidRPr="00306435">
        <w:rPr>
          <w:rFonts w:ascii="Bookman Old Style" w:hAnsi="Bookman Old Style"/>
          <w:bCs/>
          <w:i/>
          <w:iCs/>
          <w:sz w:val="24"/>
          <w:szCs w:val="24"/>
        </w:rPr>
        <w:t>graduate development program</w:t>
      </w:r>
      <w:r w:rsidRPr="00306435">
        <w:rPr>
          <w:rFonts w:ascii="Bookman Old Style" w:hAnsi="Bookman Old Style"/>
          <w:bCs/>
          <w:sz w:val="24"/>
          <w:szCs w:val="24"/>
        </w:rPr>
        <w:t xml:space="preserve"> dan </w:t>
      </w:r>
      <w:r w:rsidRPr="00306435">
        <w:rPr>
          <w:rFonts w:ascii="Bookman Old Style" w:hAnsi="Bookman Old Style"/>
          <w:bCs/>
          <w:i/>
          <w:iCs/>
          <w:sz w:val="24"/>
          <w:szCs w:val="24"/>
        </w:rPr>
        <w:t xml:space="preserve">personal assistant; </w:t>
      </w:r>
      <w:r w:rsidRPr="00306435">
        <w:rPr>
          <w:rFonts w:ascii="Bookman Old Style" w:hAnsi="Bookman Old Style"/>
          <w:bCs/>
          <w:sz w:val="24"/>
          <w:szCs w:val="24"/>
        </w:rPr>
        <w:t>dan</w:t>
      </w:r>
    </w:p>
    <w:p w14:paraId="4DE3EC9A" w14:textId="1D660252" w:rsidR="00540601" w:rsidRPr="00306435" w:rsidRDefault="00540601" w:rsidP="002E17CC">
      <w:pPr>
        <w:pStyle w:val="ListParagraph"/>
        <w:numPr>
          <w:ilvl w:val="0"/>
          <w:numId w:val="152"/>
        </w:numPr>
        <w:tabs>
          <w:tab w:val="left" w:pos="1560"/>
        </w:tabs>
        <w:spacing w:after="0"/>
        <w:ind w:left="3402" w:hanging="567"/>
        <w:contextualSpacing w:val="0"/>
        <w:jc w:val="both"/>
        <w:rPr>
          <w:rFonts w:ascii="Bookman Old Style" w:hAnsi="Bookman Old Style"/>
          <w:sz w:val="24"/>
          <w:szCs w:val="24"/>
          <w:lang w:val="fr-FR"/>
        </w:rPr>
      </w:pPr>
      <w:r w:rsidRPr="00306435">
        <w:rPr>
          <w:rFonts w:ascii="Bookman Old Style" w:hAnsi="Bookman Old Style"/>
          <w:bCs/>
          <w:sz w:val="24"/>
          <w:szCs w:val="24"/>
        </w:rPr>
        <w:t>pegawai yang secara jenjang karir belum dapat menduduki posisi PE, walaupun secara struktural berada 2 (dua) tingkat di bawah direksi.</w:t>
      </w:r>
    </w:p>
    <w:p w14:paraId="3BF8A8D0" w14:textId="77777777" w:rsidR="00540601" w:rsidRPr="00306435" w:rsidRDefault="00540601" w:rsidP="002E17CC">
      <w:pPr>
        <w:pStyle w:val="ListParagraph"/>
        <w:numPr>
          <w:ilvl w:val="0"/>
          <w:numId w:val="130"/>
        </w:numPr>
        <w:tabs>
          <w:tab w:val="left" w:pos="1560"/>
        </w:tabs>
        <w:spacing w:after="0"/>
        <w:ind w:left="2835" w:hanging="567"/>
        <w:contextualSpacing w:val="0"/>
        <w:jc w:val="both"/>
        <w:rPr>
          <w:rFonts w:ascii="Bookman Old Style" w:hAnsi="Bookman Old Style"/>
          <w:sz w:val="24"/>
          <w:szCs w:val="24"/>
          <w:lang w:val="fr-FR"/>
        </w:rPr>
      </w:pPr>
      <w:r w:rsidRPr="00306435">
        <w:rPr>
          <w:rFonts w:ascii="Bookman Old Style" w:hAnsi="Bookman Old Style"/>
          <w:sz w:val="24"/>
          <w:szCs w:val="24"/>
          <w:lang w:val="fr-FR"/>
        </w:rPr>
        <w:t xml:space="preserve">Dalam hal </w:t>
      </w:r>
      <w:r w:rsidRPr="00306435">
        <w:rPr>
          <w:rFonts w:ascii="Bookman Old Style" w:hAnsi="Bookman Old Style"/>
          <w:bCs/>
          <w:sz w:val="24"/>
          <w:szCs w:val="24"/>
        </w:rPr>
        <w:t>BUS</w:t>
      </w:r>
      <w:r w:rsidRPr="00306435">
        <w:rPr>
          <w:rFonts w:ascii="Bookman Old Style" w:hAnsi="Bookman Old Style"/>
          <w:sz w:val="24"/>
          <w:szCs w:val="24"/>
          <w:lang w:val="fr-FR"/>
        </w:rPr>
        <w:t xml:space="preserve"> memiliki jabatan wakil untuk posisi direktur atau komisaris, </w:t>
      </w:r>
      <w:r w:rsidRPr="00306435">
        <w:rPr>
          <w:rFonts w:ascii="Bookman Old Style" w:hAnsi="Bookman Old Style"/>
          <w:bCs/>
          <w:sz w:val="24"/>
          <w:szCs w:val="24"/>
        </w:rPr>
        <w:t>BUS</w:t>
      </w:r>
      <w:r w:rsidRPr="00306435">
        <w:rPr>
          <w:rFonts w:ascii="Bookman Old Style" w:hAnsi="Bookman Old Style"/>
          <w:sz w:val="24"/>
          <w:szCs w:val="24"/>
          <w:lang w:val="fr-FR"/>
        </w:rPr>
        <w:t xml:space="preserve"> mengisi kolom ini dengan </w:t>
      </w:r>
      <w:r w:rsidRPr="00306435">
        <w:rPr>
          <w:rFonts w:ascii="Bookman Old Style" w:hAnsi="Bookman Old Style" w:cs="Arial"/>
          <w:sz w:val="24"/>
          <w:szCs w:val="24"/>
          <w:lang w:val="id-ID"/>
        </w:rPr>
        <w:t>“</w:t>
      </w:r>
      <w:r w:rsidRPr="00306435">
        <w:rPr>
          <w:rFonts w:ascii="Bookman Old Style" w:hAnsi="Bookman Old Style"/>
          <w:sz w:val="24"/>
          <w:szCs w:val="24"/>
          <w:lang w:val="fr-FR"/>
        </w:rPr>
        <w:t>Direktur</w:t>
      </w:r>
      <w:r w:rsidRPr="00306435">
        <w:rPr>
          <w:rFonts w:ascii="Bookman Old Style" w:hAnsi="Bookman Old Style" w:cs="Arial"/>
          <w:sz w:val="24"/>
          <w:szCs w:val="24"/>
          <w:lang w:val="id-ID"/>
        </w:rPr>
        <w:t>”</w:t>
      </w:r>
      <w:r w:rsidRPr="00306435">
        <w:rPr>
          <w:rFonts w:ascii="Bookman Old Style" w:hAnsi="Bookman Old Style"/>
          <w:sz w:val="24"/>
          <w:szCs w:val="24"/>
          <w:lang w:val="fr-FR"/>
        </w:rPr>
        <w:t xml:space="preserve"> (sandi 002) atau </w:t>
      </w:r>
      <w:r w:rsidRPr="00306435">
        <w:rPr>
          <w:rFonts w:ascii="Bookman Old Style" w:hAnsi="Bookman Old Style" w:cs="Arial"/>
          <w:sz w:val="24"/>
          <w:szCs w:val="24"/>
          <w:lang w:val="id-ID"/>
        </w:rPr>
        <w:t>“</w:t>
      </w:r>
      <w:r w:rsidRPr="00306435">
        <w:rPr>
          <w:rFonts w:ascii="Bookman Old Style" w:hAnsi="Bookman Old Style"/>
          <w:sz w:val="24"/>
          <w:szCs w:val="24"/>
          <w:lang w:val="fr-FR"/>
        </w:rPr>
        <w:t>Komisaris</w:t>
      </w:r>
      <w:r w:rsidRPr="00306435">
        <w:rPr>
          <w:rFonts w:ascii="Bookman Old Style" w:hAnsi="Bookman Old Style" w:cs="Arial"/>
          <w:sz w:val="24"/>
          <w:szCs w:val="24"/>
          <w:lang w:val="id-ID"/>
        </w:rPr>
        <w:t>”</w:t>
      </w:r>
      <w:r w:rsidRPr="00306435">
        <w:rPr>
          <w:rFonts w:ascii="Bookman Old Style" w:hAnsi="Bookman Old Style"/>
          <w:sz w:val="24"/>
          <w:szCs w:val="24"/>
          <w:lang w:val="fr-FR"/>
        </w:rPr>
        <w:t xml:space="preserve"> (sandi 005).</w:t>
      </w:r>
    </w:p>
    <w:p w14:paraId="4D70F75F" w14:textId="77777777" w:rsidR="00540601" w:rsidRPr="00306435" w:rsidRDefault="00540601" w:rsidP="002E17CC">
      <w:pPr>
        <w:pStyle w:val="ListParagraph"/>
        <w:numPr>
          <w:ilvl w:val="0"/>
          <w:numId w:val="130"/>
        </w:numPr>
        <w:tabs>
          <w:tab w:val="left" w:pos="1560"/>
        </w:tabs>
        <w:spacing w:after="0"/>
        <w:ind w:left="2835" w:hanging="567"/>
        <w:contextualSpacing w:val="0"/>
        <w:jc w:val="both"/>
        <w:rPr>
          <w:rFonts w:ascii="Bookman Old Style" w:hAnsi="Bookman Old Style"/>
          <w:sz w:val="24"/>
          <w:szCs w:val="24"/>
          <w:lang w:val="fr-FR"/>
        </w:rPr>
      </w:pPr>
      <w:r w:rsidRPr="00306435">
        <w:rPr>
          <w:rFonts w:ascii="Bookman Old Style" w:hAnsi="Bookman Old Style"/>
          <w:bCs/>
          <w:sz w:val="24"/>
          <w:szCs w:val="24"/>
        </w:rPr>
        <w:t>Dalam hal terdapat pegawai yang memiliki rangkap jabatan, data pokok pegawai dimaksud hanya dilaporkan 1 (satu) kali dalam Tabel 1a/1b</w:t>
      </w:r>
      <w:r w:rsidRPr="00306435">
        <w:rPr>
          <w:rFonts w:ascii="Bookman Old Style" w:hAnsi="Bookman Old Style"/>
          <w:bCs/>
          <w:sz w:val="24"/>
          <w:szCs w:val="24"/>
          <w:lang w:val="id-ID"/>
        </w:rPr>
        <w:t>.</w:t>
      </w:r>
    </w:p>
    <w:p w14:paraId="01CEE01E"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sz w:val="24"/>
          <w:szCs w:val="24"/>
          <w:lang w:val="fr-FR"/>
        </w:rPr>
      </w:pPr>
      <w:r w:rsidRPr="00306435">
        <w:rPr>
          <w:rFonts w:ascii="Bookman Old Style" w:hAnsi="Bookman Old Style"/>
          <w:sz w:val="24"/>
          <w:szCs w:val="24"/>
          <w:lang w:val="fr-FR"/>
        </w:rPr>
        <w:t>Contoh:</w:t>
      </w:r>
    </w:p>
    <w:p w14:paraId="787881E3" w14:textId="0E4CDAB8" w:rsidR="00540601" w:rsidRPr="00306435" w:rsidRDefault="00540601" w:rsidP="00345291">
      <w:pPr>
        <w:pStyle w:val="ListParagraph"/>
        <w:tabs>
          <w:tab w:val="left" w:pos="1560"/>
        </w:tabs>
        <w:spacing w:after="0"/>
        <w:ind w:left="2835"/>
        <w:contextualSpacing w:val="0"/>
        <w:jc w:val="both"/>
        <w:rPr>
          <w:rFonts w:ascii="Bookman Old Style" w:hAnsi="Bookman Old Style"/>
          <w:sz w:val="24"/>
          <w:szCs w:val="24"/>
          <w:lang w:val="fr-FR"/>
        </w:rPr>
      </w:pPr>
      <w:r w:rsidRPr="00306435">
        <w:rPr>
          <w:rFonts w:ascii="Bookman Old Style" w:hAnsi="Bookman Old Style"/>
          <w:sz w:val="24"/>
          <w:szCs w:val="24"/>
          <w:lang w:val="fr-FR"/>
        </w:rPr>
        <w:t xml:space="preserve">Seorang pegawai </w:t>
      </w:r>
      <w:r w:rsidRPr="00306435">
        <w:rPr>
          <w:rFonts w:ascii="Bookman Old Style" w:hAnsi="Bookman Old Style" w:cs="Arial"/>
          <w:sz w:val="24"/>
          <w:szCs w:val="24"/>
          <w:lang w:val="id-ID"/>
        </w:rPr>
        <w:t>“</w:t>
      </w:r>
      <w:r w:rsidRPr="00306435">
        <w:rPr>
          <w:rFonts w:ascii="Bookman Old Style" w:hAnsi="Bookman Old Style"/>
          <w:sz w:val="24"/>
          <w:szCs w:val="24"/>
          <w:lang w:val="fr-FR"/>
        </w:rPr>
        <w:t>A</w:t>
      </w:r>
      <w:r w:rsidRPr="00306435">
        <w:rPr>
          <w:rFonts w:ascii="Bookman Old Style" w:hAnsi="Bookman Old Style" w:cs="Arial"/>
          <w:sz w:val="24"/>
          <w:szCs w:val="24"/>
          <w:lang w:val="id-ID"/>
        </w:rPr>
        <w:t>”</w:t>
      </w:r>
      <w:r w:rsidRPr="00306435">
        <w:rPr>
          <w:rFonts w:ascii="Bookman Old Style" w:hAnsi="Bookman Old Style"/>
          <w:sz w:val="24"/>
          <w:szCs w:val="24"/>
          <w:lang w:val="fr-FR"/>
        </w:rPr>
        <w:t xml:space="preserve"> menduduki jabatan sebagai wakil direktur utama (direktur) sekaligus merangkap sementara (Plh.) direktur utama. </w:t>
      </w:r>
    </w:p>
    <w:p w14:paraId="421BDB00"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sz w:val="24"/>
          <w:szCs w:val="24"/>
          <w:lang w:val="fr-FR"/>
        </w:rPr>
      </w:pPr>
      <w:r w:rsidRPr="00306435">
        <w:rPr>
          <w:rFonts w:ascii="Bookman Old Style" w:hAnsi="Bookman Old Style"/>
          <w:sz w:val="24"/>
          <w:szCs w:val="24"/>
          <w:lang w:val="fr-FR"/>
        </w:rPr>
        <w:t>Pengisian tabel:</w:t>
      </w:r>
    </w:p>
    <w:tbl>
      <w:tblPr>
        <w:tblW w:w="3353" w:type="pct"/>
        <w:tblInd w:w="2883" w:type="dxa"/>
        <w:tblLook w:val="04A0" w:firstRow="1" w:lastRow="0" w:firstColumn="1" w:lastColumn="0" w:noHBand="0" w:noVBand="1"/>
      </w:tblPr>
      <w:tblGrid>
        <w:gridCol w:w="624"/>
        <w:gridCol w:w="1323"/>
        <w:gridCol w:w="762"/>
        <w:gridCol w:w="2026"/>
        <w:gridCol w:w="1565"/>
      </w:tblGrid>
      <w:tr w:rsidR="00540601" w:rsidRPr="00306435" w14:paraId="1A957320" w14:textId="77777777" w:rsidTr="00144B21">
        <w:trPr>
          <w:trHeight w:val="470"/>
        </w:trPr>
        <w:tc>
          <w:tcPr>
            <w:tcW w:w="4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AD7162" w14:textId="77777777" w:rsidR="00540601" w:rsidRPr="00306435" w:rsidRDefault="00540601" w:rsidP="00345291">
            <w:pPr>
              <w:spacing w:after="0"/>
              <w:ind w:left="-250" w:firstLine="108"/>
              <w:contextualSpacing/>
              <w:jc w:val="center"/>
              <w:rPr>
                <w:rFonts w:ascii="Bookman Old Style" w:eastAsia="Times New Roman" w:hAnsi="Bookman Old Style"/>
                <w:b/>
                <w:bCs/>
                <w:sz w:val="24"/>
                <w:szCs w:val="24"/>
              </w:rPr>
            </w:pPr>
            <w:r w:rsidRPr="00306435">
              <w:rPr>
                <w:rFonts w:ascii="Bookman Old Style" w:eastAsia="Times New Roman" w:hAnsi="Bookman Old Style"/>
                <w:b/>
                <w:bCs/>
                <w:sz w:val="24"/>
                <w:szCs w:val="24"/>
              </w:rPr>
              <w:t>…</w:t>
            </w:r>
          </w:p>
        </w:tc>
        <w:tc>
          <w:tcPr>
            <w:tcW w:w="10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E38309" w14:textId="77777777" w:rsidR="00540601" w:rsidRPr="00306435" w:rsidRDefault="00540601" w:rsidP="00345291">
            <w:pPr>
              <w:spacing w:after="0"/>
              <w:contextualSpacing/>
              <w:jc w:val="center"/>
              <w:rPr>
                <w:rFonts w:ascii="Bookman Old Style" w:eastAsia="Times New Roman" w:hAnsi="Bookman Old Style"/>
                <w:b/>
                <w:bCs/>
                <w:sz w:val="24"/>
                <w:szCs w:val="24"/>
              </w:rPr>
            </w:pPr>
            <w:r w:rsidRPr="00306435">
              <w:rPr>
                <w:rFonts w:ascii="Bookman Old Style" w:eastAsia="Times New Roman" w:hAnsi="Bookman Old Style"/>
                <w:b/>
                <w:bCs/>
                <w:sz w:val="24"/>
                <w:szCs w:val="24"/>
              </w:rPr>
              <w:t>Nama Pegawai</w:t>
            </w:r>
          </w:p>
        </w:tc>
        <w:tc>
          <w:tcPr>
            <w:tcW w:w="6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26C037" w14:textId="77777777" w:rsidR="00540601" w:rsidRPr="00306435" w:rsidRDefault="00540601" w:rsidP="00345291">
            <w:pPr>
              <w:spacing w:after="0"/>
              <w:contextualSpacing/>
              <w:jc w:val="center"/>
              <w:rPr>
                <w:rFonts w:ascii="Bookman Old Style" w:eastAsia="Times New Roman" w:hAnsi="Bookman Old Style"/>
                <w:b/>
                <w:bCs/>
                <w:sz w:val="24"/>
                <w:szCs w:val="24"/>
              </w:rPr>
            </w:pPr>
            <w:r w:rsidRPr="00306435">
              <w:rPr>
                <w:rFonts w:ascii="Bookman Old Style" w:eastAsia="Times New Roman" w:hAnsi="Bookman Old Style"/>
                <w:b/>
                <w:bCs/>
                <w:sz w:val="24"/>
                <w:szCs w:val="24"/>
              </w:rPr>
              <w:t>…</w:t>
            </w:r>
          </w:p>
        </w:tc>
        <w:tc>
          <w:tcPr>
            <w:tcW w:w="160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DA8F6EB" w14:textId="77777777" w:rsidR="00540601" w:rsidRPr="00306435" w:rsidRDefault="00540601" w:rsidP="00345291">
            <w:pPr>
              <w:spacing w:after="0"/>
              <w:contextualSpacing/>
              <w:jc w:val="center"/>
              <w:rPr>
                <w:rFonts w:ascii="Bookman Old Style" w:eastAsia="Times New Roman" w:hAnsi="Bookman Old Style" w:cs="Arial"/>
                <w:b/>
                <w:bCs/>
                <w:sz w:val="24"/>
                <w:szCs w:val="24"/>
                <w:lang w:eastAsia="id-ID"/>
              </w:rPr>
            </w:pPr>
            <w:r w:rsidRPr="00306435">
              <w:rPr>
                <w:rFonts w:ascii="Bookman Old Style" w:eastAsia="Times New Roman" w:hAnsi="Bookman Old Style"/>
                <w:b/>
                <w:bCs/>
                <w:sz w:val="24"/>
                <w:szCs w:val="24"/>
              </w:rPr>
              <w:t>Jabatan</w:t>
            </w:r>
          </w:p>
        </w:tc>
        <w:tc>
          <w:tcPr>
            <w:tcW w:w="124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6154F71" w14:textId="77777777" w:rsidR="00540601" w:rsidRPr="00306435" w:rsidRDefault="00540601" w:rsidP="00345291">
            <w:pPr>
              <w:spacing w:after="0"/>
              <w:contextualSpacing/>
              <w:jc w:val="center"/>
              <w:rPr>
                <w:rFonts w:ascii="Bookman Old Style" w:eastAsia="Times New Roman" w:hAnsi="Bookman Old Style" w:cs="Arial"/>
                <w:b/>
                <w:bCs/>
                <w:sz w:val="24"/>
                <w:szCs w:val="24"/>
                <w:lang w:eastAsia="id-ID"/>
              </w:rPr>
            </w:pPr>
            <w:r w:rsidRPr="00306435">
              <w:rPr>
                <w:rFonts w:ascii="Bookman Old Style" w:eastAsia="Times New Roman" w:hAnsi="Bookman Old Style" w:cs="Arial"/>
                <w:b/>
                <w:bCs/>
                <w:sz w:val="24"/>
                <w:szCs w:val="24"/>
                <w:lang w:eastAsia="id-ID"/>
              </w:rPr>
              <w:t>…</w:t>
            </w:r>
          </w:p>
        </w:tc>
      </w:tr>
      <w:tr w:rsidR="00540601" w:rsidRPr="00306435" w14:paraId="06134F2F" w14:textId="77777777" w:rsidTr="00144B21">
        <w:trPr>
          <w:trHeight w:val="173"/>
        </w:trPr>
        <w:tc>
          <w:tcPr>
            <w:tcW w:w="495" w:type="pct"/>
            <w:tcBorders>
              <w:top w:val="single" w:sz="4" w:space="0" w:color="auto"/>
              <w:left w:val="single" w:sz="4" w:space="0" w:color="auto"/>
              <w:bottom w:val="single" w:sz="4" w:space="0" w:color="auto"/>
              <w:right w:val="single" w:sz="4" w:space="0" w:color="auto"/>
            </w:tcBorders>
          </w:tcPr>
          <w:p w14:paraId="726E5AA1" w14:textId="77777777" w:rsidR="00540601" w:rsidRPr="00306435" w:rsidRDefault="00540601" w:rsidP="00345291">
            <w:pPr>
              <w:spacing w:after="0"/>
              <w:contextualSpacing/>
              <w:rPr>
                <w:rFonts w:ascii="Bookman Old Style" w:eastAsia="Times New Roman" w:hAnsi="Bookman Old Style"/>
                <w:bCs/>
                <w:sz w:val="24"/>
                <w:szCs w:val="24"/>
              </w:rPr>
            </w:pPr>
          </w:p>
        </w:tc>
        <w:tc>
          <w:tcPr>
            <w:tcW w:w="1050" w:type="pct"/>
            <w:tcBorders>
              <w:top w:val="single" w:sz="4" w:space="0" w:color="auto"/>
              <w:left w:val="single" w:sz="4" w:space="0" w:color="auto"/>
              <w:bottom w:val="single" w:sz="4" w:space="0" w:color="auto"/>
              <w:right w:val="single" w:sz="4" w:space="0" w:color="auto"/>
            </w:tcBorders>
          </w:tcPr>
          <w:p w14:paraId="0E97C1AF" w14:textId="77777777" w:rsidR="00540601" w:rsidRPr="00306435" w:rsidRDefault="00540601" w:rsidP="00345291">
            <w:pPr>
              <w:spacing w:after="0"/>
              <w:contextualSpacing/>
              <w:jc w:val="center"/>
              <w:rPr>
                <w:rFonts w:ascii="Bookman Old Style" w:eastAsia="Times New Roman" w:hAnsi="Bookman Old Style" w:cs="Calibri"/>
                <w:bCs/>
                <w:iCs/>
                <w:sz w:val="24"/>
                <w:szCs w:val="24"/>
              </w:rPr>
            </w:pPr>
            <w:r w:rsidRPr="00306435">
              <w:rPr>
                <w:rFonts w:ascii="Bookman Old Style" w:eastAsia="Times New Roman" w:hAnsi="Bookman Old Style" w:cs="Calibri"/>
                <w:bCs/>
                <w:iCs/>
                <w:sz w:val="24"/>
                <w:szCs w:val="24"/>
              </w:rPr>
              <w:t>A</w:t>
            </w:r>
          </w:p>
        </w:tc>
        <w:tc>
          <w:tcPr>
            <w:tcW w:w="605" w:type="pct"/>
            <w:tcBorders>
              <w:top w:val="single" w:sz="4" w:space="0" w:color="auto"/>
              <w:left w:val="single" w:sz="4" w:space="0" w:color="auto"/>
              <w:bottom w:val="single" w:sz="4" w:space="0" w:color="auto"/>
              <w:right w:val="single" w:sz="4" w:space="0" w:color="auto"/>
            </w:tcBorders>
          </w:tcPr>
          <w:p w14:paraId="6EEE1F54" w14:textId="77777777" w:rsidR="00540601" w:rsidRPr="00306435" w:rsidRDefault="00540601" w:rsidP="00345291">
            <w:pPr>
              <w:spacing w:after="0"/>
              <w:contextualSpacing/>
              <w:jc w:val="center"/>
              <w:rPr>
                <w:rFonts w:ascii="Bookman Old Style" w:eastAsia="Times New Roman" w:hAnsi="Bookman Old Style" w:cs="Calibri"/>
                <w:bCs/>
                <w:iCs/>
                <w:sz w:val="24"/>
                <w:szCs w:val="24"/>
              </w:rPr>
            </w:pPr>
          </w:p>
        </w:tc>
        <w:tc>
          <w:tcPr>
            <w:tcW w:w="1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4C1AB" w14:textId="77777777" w:rsidR="00540601" w:rsidRPr="00306435" w:rsidRDefault="00540601" w:rsidP="00345291">
            <w:pPr>
              <w:spacing w:after="0"/>
              <w:contextualSpacing/>
              <w:jc w:val="center"/>
              <w:rPr>
                <w:rFonts w:ascii="Bookman Old Style" w:eastAsia="Times New Roman" w:hAnsi="Bookman Old Style" w:cs="Calibri"/>
                <w:bCs/>
                <w:iCs/>
                <w:sz w:val="24"/>
                <w:szCs w:val="24"/>
              </w:rPr>
            </w:pPr>
            <w:r w:rsidRPr="00306435">
              <w:rPr>
                <w:rFonts w:ascii="Bookman Old Style" w:eastAsia="Times New Roman" w:hAnsi="Bookman Old Style" w:cs="Calibri"/>
                <w:bCs/>
                <w:iCs/>
                <w:sz w:val="24"/>
                <w:szCs w:val="24"/>
              </w:rPr>
              <w:t>001</w:t>
            </w:r>
          </w:p>
        </w:tc>
        <w:tc>
          <w:tcPr>
            <w:tcW w:w="1243" w:type="pct"/>
            <w:tcBorders>
              <w:top w:val="single" w:sz="4" w:space="0" w:color="auto"/>
              <w:left w:val="nil"/>
              <w:bottom w:val="single" w:sz="4" w:space="0" w:color="auto"/>
              <w:right w:val="single" w:sz="4" w:space="0" w:color="auto"/>
            </w:tcBorders>
          </w:tcPr>
          <w:p w14:paraId="42F6832E" w14:textId="77777777" w:rsidR="00540601" w:rsidRPr="00306435" w:rsidRDefault="00540601" w:rsidP="00345291">
            <w:pPr>
              <w:spacing w:after="0"/>
              <w:contextualSpacing/>
              <w:rPr>
                <w:rFonts w:ascii="Bookman Old Style" w:eastAsia="Times New Roman" w:hAnsi="Bookman Old Style" w:cs="Arial"/>
                <w:bCs/>
                <w:sz w:val="24"/>
                <w:szCs w:val="24"/>
                <w:lang w:eastAsia="id-ID"/>
              </w:rPr>
            </w:pPr>
          </w:p>
        </w:tc>
      </w:tr>
    </w:tbl>
    <w:p w14:paraId="2DD17EE3" w14:textId="77777777" w:rsidR="00540601" w:rsidRPr="00306435" w:rsidRDefault="00540601" w:rsidP="00345291">
      <w:pPr>
        <w:pStyle w:val="ListParagraph"/>
        <w:spacing w:after="0"/>
        <w:ind w:left="2268"/>
        <w:contextualSpacing w:val="0"/>
        <w:jc w:val="both"/>
        <w:rPr>
          <w:rFonts w:ascii="Bookman Old Style" w:hAnsi="Bookman Old Style"/>
          <w:bCs/>
          <w:sz w:val="24"/>
          <w:szCs w:val="24"/>
        </w:rPr>
      </w:pPr>
    </w:p>
    <w:p w14:paraId="58FDA8E0" w14:textId="77777777" w:rsidR="00540601" w:rsidRPr="00306435" w:rsidRDefault="00540601" w:rsidP="002E17CC">
      <w:pPr>
        <w:pStyle w:val="ListParagraph"/>
        <w:numPr>
          <w:ilvl w:val="0"/>
          <w:numId w:val="113"/>
        </w:numPr>
        <w:spacing w:after="0"/>
        <w:ind w:left="2268" w:hanging="850"/>
        <w:contextualSpacing w:val="0"/>
        <w:jc w:val="both"/>
        <w:rPr>
          <w:rFonts w:ascii="Bookman Old Style" w:hAnsi="Bookman Old Style"/>
          <w:bCs/>
          <w:sz w:val="24"/>
          <w:szCs w:val="24"/>
        </w:rPr>
      </w:pPr>
      <w:r w:rsidRPr="00306435">
        <w:rPr>
          <w:rFonts w:ascii="Bookman Old Style" w:hAnsi="Bookman Old Style"/>
          <w:bCs/>
          <w:sz w:val="24"/>
          <w:szCs w:val="24"/>
        </w:rPr>
        <w:t>Keterangan Jabatan</w:t>
      </w:r>
    </w:p>
    <w:p w14:paraId="16446E1F" w14:textId="77777777" w:rsidR="00540601" w:rsidRPr="00306435" w:rsidRDefault="00540601" w:rsidP="002E17CC">
      <w:pPr>
        <w:pStyle w:val="ListParagraph"/>
        <w:numPr>
          <w:ilvl w:val="0"/>
          <w:numId w:val="126"/>
        </w:numPr>
        <w:tabs>
          <w:tab w:val="left" w:pos="1560"/>
        </w:tabs>
        <w:spacing w:after="0"/>
        <w:ind w:left="2835" w:hanging="567"/>
        <w:contextualSpacing w:val="0"/>
        <w:jc w:val="both"/>
        <w:rPr>
          <w:rFonts w:ascii="Bookman Old Style" w:hAnsi="Bookman Old Style"/>
          <w:sz w:val="24"/>
          <w:szCs w:val="24"/>
          <w:lang w:val="fr-FR"/>
        </w:rPr>
      </w:pPr>
      <w:r w:rsidRPr="00306435">
        <w:rPr>
          <w:rFonts w:ascii="Bookman Old Style" w:hAnsi="Bookman Old Style"/>
          <w:sz w:val="24"/>
          <w:szCs w:val="24"/>
          <w:lang w:val="fr-FR"/>
        </w:rPr>
        <w:t>Diisi dengan nama jabatan atau posisi dilengkapi dengan kota kedudukan jabatan atau posisi tersebut.</w:t>
      </w:r>
    </w:p>
    <w:p w14:paraId="5A415F72" w14:textId="77777777" w:rsidR="00540601" w:rsidRPr="00306435" w:rsidRDefault="00540601" w:rsidP="00345291">
      <w:pPr>
        <w:pStyle w:val="ListParagraph"/>
        <w:tabs>
          <w:tab w:val="left" w:pos="1560"/>
        </w:tabs>
        <w:spacing w:after="0"/>
        <w:ind w:left="1560"/>
        <w:jc w:val="both"/>
        <w:rPr>
          <w:rFonts w:ascii="Bookman Old Style" w:hAnsi="Bookman Old Style" w:cs="Arial"/>
          <w:sz w:val="24"/>
          <w:szCs w:val="24"/>
        </w:rPr>
      </w:pPr>
      <w:r w:rsidRPr="00306435">
        <w:rPr>
          <w:rFonts w:ascii="Bookman Old Style" w:hAnsi="Bookman Old Style"/>
          <w:sz w:val="24"/>
          <w:szCs w:val="24"/>
          <w:lang w:val="fr-FR"/>
        </w:rPr>
        <w:tab/>
      </w:r>
      <w:r w:rsidRPr="00306435">
        <w:rPr>
          <w:rFonts w:ascii="Bookman Old Style" w:hAnsi="Bookman Old Style"/>
          <w:sz w:val="24"/>
          <w:szCs w:val="24"/>
          <w:lang w:val="fr-FR"/>
        </w:rPr>
        <w:tab/>
        <w:t>Contoh</w:t>
      </w:r>
      <w:r w:rsidRPr="00306435">
        <w:rPr>
          <w:rFonts w:ascii="Bookman Old Style" w:hAnsi="Bookman Old Style"/>
          <w:sz w:val="24"/>
          <w:szCs w:val="24"/>
        </w:rPr>
        <w:t xml:space="preserve"> pengisian:</w:t>
      </w:r>
    </w:p>
    <w:p w14:paraId="18F77D7F" w14:textId="77777777" w:rsidR="00540601" w:rsidRPr="00306435" w:rsidRDefault="00540601" w:rsidP="002E17CC">
      <w:pPr>
        <w:pStyle w:val="ListParagraph"/>
        <w:numPr>
          <w:ilvl w:val="0"/>
          <w:numId w:val="149"/>
        </w:numPr>
        <w:tabs>
          <w:tab w:val="left" w:pos="1560"/>
        </w:tabs>
        <w:spacing w:after="0"/>
        <w:ind w:left="3402" w:hanging="567"/>
        <w:contextualSpacing w:val="0"/>
        <w:jc w:val="both"/>
        <w:rPr>
          <w:rFonts w:ascii="Bookman Old Style" w:hAnsi="Bookman Old Style"/>
          <w:sz w:val="24"/>
          <w:szCs w:val="24"/>
        </w:rPr>
      </w:pPr>
      <w:r w:rsidRPr="00306435">
        <w:rPr>
          <w:rFonts w:ascii="Bookman Old Style" w:hAnsi="Bookman Old Style"/>
          <w:i/>
          <w:sz w:val="24"/>
          <w:szCs w:val="24"/>
        </w:rPr>
        <w:t>branch</w:t>
      </w:r>
      <w:r w:rsidRPr="00306435">
        <w:rPr>
          <w:rFonts w:ascii="Bookman Old Style" w:hAnsi="Bookman Old Style"/>
          <w:sz w:val="24"/>
          <w:szCs w:val="24"/>
        </w:rPr>
        <w:t xml:space="preserve"> area </w:t>
      </w:r>
      <w:r w:rsidRPr="00306435">
        <w:rPr>
          <w:rFonts w:ascii="Bookman Old Style" w:hAnsi="Bookman Old Style"/>
          <w:i/>
          <w:sz w:val="24"/>
          <w:szCs w:val="24"/>
        </w:rPr>
        <w:t>manager</w:t>
      </w:r>
      <w:r w:rsidRPr="00306435">
        <w:rPr>
          <w:rFonts w:ascii="Bookman Old Style" w:hAnsi="Bookman Old Style"/>
          <w:sz w:val="24"/>
          <w:szCs w:val="24"/>
        </w:rPr>
        <w:t xml:space="preserve"> VII Surabaya</w:t>
      </w:r>
    </w:p>
    <w:p w14:paraId="699625E2" w14:textId="77777777" w:rsidR="00540601" w:rsidRPr="00306435" w:rsidRDefault="00540601" w:rsidP="002E17CC">
      <w:pPr>
        <w:pStyle w:val="ListParagraph"/>
        <w:numPr>
          <w:ilvl w:val="0"/>
          <w:numId w:val="149"/>
        </w:numPr>
        <w:tabs>
          <w:tab w:val="left" w:pos="1560"/>
        </w:tabs>
        <w:spacing w:after="0"/>
        <w:ind w:left="3402" w:hanging="567"/>
        <w:contextualSpacing w:val="0"/>
        <w:jc w:val="both"/>
        <w:rPr>
          <w:rFonts w:ascii="Bookman Old Style" w:hAnsi="Bookman Old Style"/>
          <w:sz w:val="24"/>
          <w:szCs w:val="24"/>
        </w:rPr>
      </w:pPr>
      <w:r w:rsidRPr="00306435">
        <w:rPr>
          <w:rFonts w:ascii="Bookman Old Style" w:hAnsi="Bookman Old Style"/>
          <w:sz w:val="24"/>
          <w:szCs w:val="24"/>
        </w:rPr>
        <w:t>staf pemasaran regional II Palembang</w:t>
      </w:r>
    </w:p>
    <w:p w14:paraId="40384A82" w14:textId="77777777" w:rsidR="00540601" w:rsidRPr="00306435" w:rsidRDefault="00540601" w:rsidP="002E17CC">
      <w:pPr>
        <w:pStyle w:val="ListParagraph"/>
        <w:numPr>
          <w:ilvl w:val="0"/>
          <w:numId w:val="149"/>
        </w:numPr>
        <w:tabs>
          <w:tab w:val="left" w:pos="1560"/>
        </w:tabs>
        <w:spacing w:after="0"/>
        <w:ind w:left="3402" w:hanging="567"/>
        <w:contextualSpacing w:val="0"/>
        <w:jc w:val="both"/>
        <w:rPr>
          <w:rFonts w:ascii="Bookman Old Style" w:hAnsi="Bookman Old Style"/>
          <w:sz w:val="24"/>
          <w:szCs w:val="24"/>
          <w:lang w:val="fr-FR"/>
        </w:rPr>
      </w:pPr>
      <w:r w:rsidRPr="00306435">
        <w:rPr>
          <w:rFonts w:ascii="Bookman Old Style" w:hAnsi="Bookman Old Style"/>
          <w:sz w:val="24"/>
          <w:szCs w:val="24"/>
        </w:rPr>
        <w:t>analis portofolio pendapatan tetap Jakarta</w:t>
      </w:r>
    </w:p>
    <w:p w14:paraId="4A8F3D49" w14:textId="77777777" w:rsidR="00540601" w:rsidRPr="00306435" w:rsidRDefault="00540601" w:rsidP="002E17CC">
      <w:pPr>
        <w:pStyle w:val="ListParagraph"/>
        <w:numPr>
          <w:ilvl w:val="0"/>
          <w:numId w:val="126"/>
        </w:numPr>
        <w:tabs>
          <w:tab w:val="left" w:pos="1560"/>
        </w:tabs>
        <w:spacing w:after="0"/>
        <w:ind w:left="2835" w:hanging="567"/>
        <w:contextualSpacing w:val="0"/>
        <w:jc w:val="both"/>
        <w:rPr>
          <w:rFonts w:ascii="Bookman Old Style" w:hAnsi="Bookman Old Style" w:cs="Arial"/>
          <w:sz w:val="24"/>
          <w:szCs w:val="24"/>
        </w:rPr>
      </w:pPr>
      <w:r w:rsidRPr="00306435">
        <w:rPr>
          <w:rFonts w:ascii="Bookman Old Style" w:hAnsi="Bookman Old Style" w:cs="Arial"/>
          <w:sz w:val="24"/>
          <w:szCs w:val="24"/>
          <w:lang w:val="id-ID"/>
        </w:rPr>
        <w:t>Khusus untuk jabatan komisaris, kolom ini diisi dengan keterangan “independen” atau “non independen”.</w:t>
      </w:r>
    </w:p>
    <w:p w14:paraId="742EEE1C" w14:textId="77777777" w:rsidR="00540601" w:rsidRPr="00306435" w:rsidRDefault="00540601" w:rsidP="002E17CC">
      <w:pPr>
        <w:pStyle w:val="ListParagraph"/>
        <w:numPr>
          <w:ilvl w:val="0"/>
          <w:numId w:val="126"/>
        </w:numPr>
        <w:tabs>
          <w:tab w:val="left" w:pos="1560"/>
        </w:tabs>
        <w:spacing w:after="0"/>
        <w:ind w:left="2835" w:hanging="567"/>
        <w:contextualSpacing w:val="0"/>
        <w:jc w:val="both"/>
        <w:rPr>
          <w:rFonts w:ascii="Bookman Old Style" w:hAnsi="Bookman Old Style" w:cs="Arial"/>
          <w:sz w:val="24"/>
          <w:szCs w:val="24"/>
        </w:rPr>
      </w:pPr>
      <w:r w:rsidRPr="00306435">
        <w:rPr>
          <w:rFonts w:ascii="Bookman Old Style" w:hAnsi="Bookman Old Style"/>
          <w:sz w:val="24"/>
          <w:szCs w:val="24"/>
          <w:lang w:val="fr-FR"/>
        </w:rPr>
        <w:t>D</w:t>
      </w:r>
      <w:r w:rsidRPr="00306435">
        <w:rPr>
          <w:rFonts w:ascii="Bookman Old Style" w:hAnsi="Bookman Old Style"/>
          <w:bCs/>
          <w:sz w:val="24"/>
          <w:szCs w:val="24"/>
        </w:rPr>
        <w:t xml:space="preserve">alam hal terdapat pegawai yang memiliki rangkap jabatan, data pokok pegawai dimaksud hanya dilaporkan 1 (satu) kali dalam Tabel 1a/1b, </w:t>
      </w:r>
      <w:r w:rsidRPr="00306435">
        <w:rPr>
          <w:rFonts w:ascii="Bookman Old Style" w:hAnsi="Bookman Old Style"/>
          <w:bCs/>
          <w:iCs/>
          <w:sz w:val="24"/>
          <w:szCs w:val="24"/>
        </w:rPr>
        <w:t>namun informasi jabatan rangkap tersebut dilaporkan pada kolom ini.</w:t>
      </w:r>
    </w:p>
    <w:p w14:paraId="4771AB25"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rPr>
      </w:pPr>
      <w:r w:rsidRPr="00306435">
        <w:rPr>
          <w:rFonts w:ascii="Bookman Old Style" w:hAnsi="Bookman Old Style"/>
          <w:bCs/>
          <w:iCs/>
          <w:sz w:val="24"/>
          <w:szCs w:val="24"/>
        </w:rPr>
        <w:t>Contoh:</w:t>
      </w:r>
    </w:p>
    <w:p w14:paraId="472DEE34"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sz w:val="24"/>
          <w:szCs w:val="24"/>
          <w:lang w:val="fr-FR"/>
        </w:rPr>
      </w:pPr>
      <w:r w:rsidRPr="00306435">
        <w:rPr>
          <w:rFonts w:ascii="Bookman Old Style" w:hAnsi="Bookman Old Style"/>
          <w:sz w:val="24"/>
          <w:szCs w:val="24"/>
          <w:lang w:val="fr-FR"/>
        </w:rPr>
        <w:t xml:space="preserve">Seorang pegawai </w:t>
      </w:r>
      <w:r w:rsidRPr="00306435">
        <w:rPr>
          <w:rFonts w:ascii="Bookman Old Style" w:hAnsi="Bookman Old Style" w:cs="Arial"/>
          <w:sz w:val="24"/>
          <w:szCs w:val="24"/>
          <w:lang w:val="id-ID"/>
        </w:rPr>
        <w:t>“</w:t>
      </w:r>
      <w:r w:rsidRPr="00306435">
        <w:rPr>
          <w:rFonts w:ascii="Bookman Old Style" w:hAnsi="Bookman Old Style"/>
          <w:sz w:val="24"/>
          <w:szCs w:val="24"/>
          <w:lang w:val="fr-FR"/>
        </w:rPr>
        <w:t>A</w:t>
      </w:r>
      <w:r w:rsidRPr="00306435">
        <w:rPr>
          <w:rFonts w:ascii="Bookman Old Style" w:hAnsi="Bookman Old Style" w:cs="Arial"/>
          <w:sz w:val="24"/>
          <w:szCs w:val="24"/>
          <w:lang w:val="id-ID"/>
        </w:rPr>
        <w:t>”</w:t>
      </w:r>
      <w:r w:rsidRPr="00306435">
        <w:rPr>
          <w:rFonts w:ascii="Bookman Old Style" w:hAnsi="Bookman Old Style"/>
          <w:sz w:val="24"/>
          <w:szCs w:val="24"/>
          <w:lang w:val="fr-FR"/>
        </w:rPr>
        <w:t xml:space="preserve"> menduduki jabatan sebagai kepala divisi APU dan PPT (PE) sekaligus merangkap sementara (Plh.) kepala divisi kepatuhan (PE).</w:t>
      </w:r>
    </w:p>
    <w:p w14:paraId="48181D21"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lang w:val="id-ID"/>
        </w:rPr>
      </w:pPr>
      <w:r w:rsidRPr="00306435">
        <w:rPr>
          <w:rFonts w:ascii="Bookman Old Style" w:hAnsi="Bookman Old Style"/>
          <w:bCs/>
          <w:iCs/>
          <w:sz w:val="24"/>
          <w:szCs w:val="24"/>
        </w:rPr>
        <w:t>Pengisian Tabel</w:t>
      </w:r>
      <w:r w:rsidRPr="00306435">
        <w:rPr>
          <w:rFonts w:ascii="Bookman Old Style" w:hAnsi="Bookman Old Style"/>
          <w:bCs/>
          <w:iCs/>
          <w:sz w:val="24"/>
          <w:szCs w:val="24"/>
          <w:lang w:val="id-ID"/>
        </w:rPr>
        <w:t>:</w:t>
      </w:r>
    </w:p>
    <w:tbl>
      <w:tblPr>
        <w:tblW w:w="3506" w:type="pct"/>
        <w:tblInd w:w="2829" w:type="dxa"/>
        <w:tblLook w:val="04A0" w:firstRow="1" w:lastRow="0" w:firstColumn="1" w:lastColumn="0" w:noHBand="0" w:noVBand="1"/>
      </w:tblPr>
      <w:tblGrid>
        <w:gridCol w:w="459"/>
        <w:gridCol w:w="1216"/>
        <w:gridCol w:w="458"/>
        <w:gridCol w:w="1211"/>
        <w:gridCol w:w="2785"/>
        <w:gridCol w:w="458"/>
      </w:tblGrid>
      <w:tr w:rsidR="00540601" w:rsidRPr="00306435" w14:paraId="669FB149" w14:textId="77777777" w:rsidTr="00144B21">
        <w:trPr>
          <w:trHeight w:val="470"/>
        </w:trPr>
        <w:tc>
          <w:tcPr>
            <w:tcW w:w="3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224577" w14:textId="77777777" w:rsidR="00540601" w:rsidRPr="00306435" w:rsidRDefault="00540601" w:rsidP="00345291">
            <w:pPr>
              <w:spacing w:after="0"/>
              <w:jc w:val="center"/>
              <w:rPr>
                <w:rFonts w:ascii="Bookman Old Style" w:hAnsi="Bookman Old Style"/>
                <w:b/>
                <w:bCs/>
                <w:sz w:val="24"/>
                <w:szCs w:val="24"/>
              </w:rPr>
            </w:pPr>
            <w:r w:rsidRPr="00306435">
              <w:rPr>
                <w:rFonts w:ascii="Bookman Old Style" w:hAnsi="Bookman Old Style"/>
                <w:b/>
                <w:bCs/>
                <w:sz w:val="24"/>
                <w:szCs w:val="24"/>
              </w:rPr>
              <w:t>…</w:t>
            </w:r>
          </w:p>
        </w:tc>
        <w:tc>
          <w:tcPr>
            <w:tcW w:w="9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CFD534" w14:textId="77777777" w:rsidR="00540601" w:rsidRPr="00306435" w:rsidRDefault="00540601" w:rsidP="00345291">
            <w:pPr>
              <w:spacing w:after="0"/>
              <w:jc w:val="center"/>
              <w:rPr>
                <w:rFonts w:ascii="Bookman Old Style" w:hAnsi="Bookman Old Style"/>
                <w:b/>
                <w:bCs/>
                <w:sz w:val="24"/>
                <w:szCs w:val="24"/>
              </w:rPr>
            </w:pPr>
            <w:r w:rsidRPr="00306435">
              <w:rPr>
                <w:rFonts w:ascii="Bookman Old Style" w:hAnsi="Bookman Old Style"/>
                <w:b/>
                <w:bCs/>
                <w:sz w:val="24"/>
                <w:szCs w:val="24"/>
              </w:rPr>
              <w:t>Nama Pegawai</w:t>
            </w:r>
          </w:p>
        </w:tc>
        <w:tc>
          <w:tcPr>
            <w:tcW w:w="3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2DFBE" w14:textId="77777777" w:rsidR="00540601" w:rsidRPr="00306435" w:rsidRDefault="00540601" w:rsidP="00345291">
            <w:pPr>
              <w:spacing w:after="0"/>
              <w:jc w:val="center"/>
              <w:rPr>
                <w:rFonts w:ascii="Bookman Old Style" w:hAnsi="Bookman Old Style"/>
                <w:b/>
                <w:bCs/>
                <w:sz w:val="24"/>
                <w:szCs w:val="24"/>
              </w:rPr>
            </w:pPr>
            <w:r w:rsidRPr="00306435">
              <w:rPr>
                <w:rFonts w:ascii="Bookman Old Style" w:hAnsi="Bookman Old Style"/>
                <w:b/>
                <w:bCs/>
                <w:sz w:val="24"/>
                <w:szCs w:val="24"/>
              </w:rPr>
              <w:t>…</w:t>
            </w:r>
          </w:p>
        </w:tc>
        <w:tc>
          <w:tcPr>
            <w:tcW w:w="9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BE4A2D" w14:textId="77777777" w:rsidR="00540601" w:rsidRPr="00306435" w:rsidRDefault="00540601" w:rsidP="00345291">
            <w:pPr>
              <w:spacing w:after="0"/>
              <w:jc w:val="center"/>
              <w:rPr>
                <w:rFonts w:ascii="Bookman Old Style" w:hAnsi="Bookman Old Style" w:cs="Arial"/>
                <w:b/>
                <w:bCs/>
                <w:sz w:val="24"/>
                <w:szCs w:val="24"/>
                <w:lang w:eastAsia="id-ID"/>
              </w:rPr>
            </w:pPr>
            <w:r w:rsidRPr="00306435">
              <w:rPr>
                <w:rFonts w:ascii="Bookman Old Style" w:hAnsi="Bookman Old Style"/>
                <w:b/>
                <w:bCs/>
                <w:sz w:val="24"/>
                <w:szCs w:val="24"/>
              </w:rPr>
              <w:t>Jabatan</w:t>
            </w:r>
          </w:p>
        </w:tc>
        <w:tc>
          <w:tcPr>
            <w:tcW w:w="211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2306523" w14:textId="77777777" w:rsidR="00540601" w:rsidRPr="00306435" w:rsidRDefault="00540601" w:rsidP="00345291">
            <w:pPr>
              <w:spacing w:after="0"/>
              <w:jc w:val="center"/>
              <w:rPr>
                <w:rFonts w:ascii="Bookman Old Style" w:hAnsi="Bookman Old Style" w:cs="Arial"/>
                <w:b/>
                <w:bCs/>
                <w:sz w:val="24"/>
                <w:szCs w:val="24"/>
                <w:lang w:eastAsia="id-ID"/>
              </w:rPr>
            </w:pPr>
            <w:r w:rsidRPr="00306435">
              <w:rPr>
                <w:rFonts w:ascii="Bookman Old Style" w:hAnsi="Bookman Old Style" w:cs="Arial"/>
                <w:b/>
                <w:bCs/>
                <w:sz w:val="24"/>
                <w:szCs w:val="24"/>
                <w:lang w:eastAsia="id-ID"/>
              </w:rPr>
              <w:t>Keterangan Jabatan</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5A49974" w14:textId="77777777" w:rsidR="00540601" w:rsidRPr="00306435" w:rsidRDefault="00540601" w:rsidP="00345291">
            <w:pPr>
              <w:spacing w:after="0"/>
              <w:jc w:val="center"/>
              <w:rPr>
                <w:rFonts w:ascii="Bookman Old Style" w:hAnsi="Bookman Old Style" w:cs="Arial"/>
                <w:b/>
                <w:bCs/>
                <w:sz w:val="24"/>
                <w:szCs w:val="24"/>
                <w:lang w:eastAsia="id-ID"/>
              </w:rPr>
            </w:pPr>
            <w:r w:rsidRPr="00306435">
              <w:rPr>
                <w:rFonts w:ascii="Bookman Old Style" w:hAnsi="Bookman Old Style" w:cs="Arial"/>
                <w:b/>
                <w:bCs/>
                <w:sz w:val="24"/>
                <w:szCs w:val="24"/>
                <w:lang w:eastAsia="id-ID"/>
              </w:rPr>
              <w:t>…</w:t>
            </w:r>
          </w:p>
        </w:tc>
      </w:tr>
      <w:tr w:rsidR="00540601" w:rsidRPr="00306435" w14:paraId="5BBD4827" w14:textId="77777777" w:rsidTr="00144B21">
        <w:trPr>
          <w:trHeight w:val="173"/>
        </w:trPr>
        <w:tc>
          <w:tcPr>
            <w:tcW w:w="348" w:type="pct"/>
            <w:tcBorders>
              <w:top w:val="single" w:sz="4" w:space="0" w:color="auto"/>
              <w:left w:val="single" w:sz="4" w:space="0" w:color="auto"/>
              <w:bottom w:val="single" w:sz="4" w:space="0" w:color="auto"/>
              <w:right w:val="single" w:sz="4" w:space="0" w:color="auto"/>
            </w:tcBorders>
          </w:tcPr>
          <w:p w14:paraId="17612C91" w14:textId="77777777" w:rsidR="00540601" w:rsidRPr="00306435" w:rsidRDefault="00540601" w:rsidP="00345291">
            <w:pPr>
              <w:spacing w:after="0"/>
              <w:rPr>
                <w:rFonts w:ascii="Bookman Old Style" w:hAnsi="Bookman Old Style"/>
                <w:bCs/>
                <w:sz w:val="24"/>
                <w:szCs w:val="24"/>
              </w:rPr>
            </w:pPr>
          </w:p>
        </w:tc>
        <w:tc>
          <w:tcPr>
            <w:tcW w:w="923" w:type="pct"/>
            <w:tcBorders>
              <w:top w:val="single" w:sz="4" w:space="0" w:color="auto"/>
              <w:left w:val="single" w:sz="4" w:space="0" w:color="auto"/>
              <w:bottom w:val="single" w:sz="4" w:space="0" w:color="auto"/>
              <w:right w:val="single" w:sz="4" w:space="0" w:color="auto"/>
            </w:tcBorders>
          </w:tcPr>
          <w:p w14:paraId="05F77180" w14:textId="77777777" w:rsidR="00540601" w:rsidRPr="00306435" w:rsidRDefault="00540601" w:rsidP="00345291">
            <w:pPr>
              <w:spacing w:after="0"/>
              <w:jc w:val="center"/>
              <w:rPr>
                <w:rFonts w:ascii="Bookman Old Style" w:hAnsi="Bookman Old Style" w:cs="Calibri"/>
                <w:bCs/>
                <w:iCs/>
                <w:sz w:val="24"/>
                <w:szCs w:val="24"/>
              </w:rPr>
            </w:pPr>
            <w:r w:rsidRPr="00306435">
              <w:rPr>
                <w:rFonts w:ascii="Bookman Old Style" w:hAnsi="Bookman Old Style" w:cs="Calibri"/>
                <w:bCs/>
                <w:iCs/>
                <w:sz w:val="24"/>
                <w:szCs w:val="24"/>
              </w:rPr>
              <w:t>Pegawai A</w:t>
            </w:r>
          </w:p>
        </w:tc>
        <w:tc>
          <w:tcPr>
            <w:tcW w:w="348" w:type="pct"/>
            <w:tcBorders>
              <w:top w:val="single" w:sz="4" w:space="0" w:color="auto"/>
              <w:left w:val="single" w:sz="4" w:space="0" w:color="auto"/>
              <w:bottom w:val="single" w:sz="4" w:space="0" w:color="auto"/>
              <w:right w:val="single" w:sz="4" w:space="0" w:color="auto"/>
            </w:tcBorders>
          </w:tcPr>
          <w:p w14:paraId="00C9DF2C" w14:textId="77777777" w:rsidR="00540601" w:rsidRPr="00306435" w:rsidRDefault="00540601" w:rsidP="00345291">
            <w:pPr>
              <w:spacing w:after="0"/>
              <w:jc w:val="center"/>
              <w:rPr>
                <w:rFonts w:ascii="Bookman Old Style" w:hAnsi="Bookman Old Style" w:cs="Calibri"/>
                <w:bCs/>
                <w:iCs/>
                <w:sz w:val="24"/>
                <w:szCs w:val="24"/>
              </w:rPr>
            </w:pPr>
          </w:p>
        </w:tc>
        <w:tc>
          <w:tcPr>
            <w:tcW w:w="919" w:type="pct"/>
            <w:tcBorders>
              <w:top w:val="single" w:sz="4" w:space="0" w:color="auto"/>
              <w:left w:val="single" w:sz="4" w:space="0" w:color="auto"/>
              <w:bottom w:val="single" w:sz="4" w:space="0" w:color="auto"/>
              <w:right w:val="single" w:sz="4" w:space="0" w:color="auto"/>
            </w:tcBorders>
            <w:shd w:val="clear" w:color="auto" w:fill="auto"/>
            <w:noWrap/>
          </w:tcPr>
          <w:p w14:paraId="5B8339C7" w14:textId="77777777" w:rsidR="00540601" w:rsidRPr="00306435" w:rsidRDefault="00540601" w:rsidP="00345291">
            <w:pPr>
              <w:spacing w:after="0"/>
              <w:jc w:val="center"/>
              <w:rPr>
                <w:rFonts w:ascii="Bookman Old Style" w:hAnsi="Bookman Old Style" w:cs="Calibri"/>
                <w:bCs/>
                <w:iCs/>
                <w:sz w:val="24"/>
                <w:szCs w:val="24"/>
              </w:rPr>
            </w:pPr>
            <w:r w:rsidRPr="00306435">
              <w:rPr>
                <w:rFonts w:ascii="Bookman Old Style" w:hAnsi="Bookman Old Style" w:cs="Calibri"/>
                <w:bCs/>
                <w:iCs/>
                <w:sz w:val="24"/>
                <w:szCs w:val="24"/>
              </w:rPr>
              <w:t>001</w:t>
            </w:r>
          </w:p>
        </w:tc>
        <w:tc>
          <w:tcPr>
            <w:tcW w:w="2114" w:type="pct"/>
            <w:tcBorders>
              <w:top w:val="single" w:sz="4" w:space="0" w:color="auto"/>
              <w:left w:val="nil"/>
              <w:bottom w:val="single" w:sz="4" w:space="0" w:color="auto"/>
              <w:right w:val="single" w:sz="4" w:space="0" w:color="auto"/>
            </w:tcBorders>
            <w:shd w:val="clear" w:color="auto" w:fill="auto"/>
            <w:vAlign w:val="center"/>
          </w:tcPr>
          <w:p w14:paraId="544C7A3C" w14:textId="1192A604" w:rsidR="00540601" w:rsidRPr="00306435" w:rsidRDefault="00540601" w:rsidP="00345291">
            <w:pPr>
              <w:spacing w:after="0"/>
              <w:jc w:val="both"/>
              <w:rPr>
                <w:rFonts w:ascii="Bookman Old Style" w:hAnsi="Bookman Old Style" w:cs="Calibri"/>
                <w:bCs/>
                <w:iCs/>
                <w:sz w:val="24"/>
                <w:szCs w:val="24"/>
              </w:rPr>
            </w:pPr>
            <w:r w:rsidRPr="00306435">
              <w:rPr>
                <w:rFonts w:ascii="Bookman Old Style" w:hAnsi="Bookman Old Style" w:cs="Calibri"/>
                <w:bCs/>
                <w:iCs/>
                <w:sz w:val="24"/>
                <w:szCs w:val="24"/>
                <w:lang w:val="fr-FR"/>
              </w:rPr>
              <w:t xml:space="preserve">kepala divisi APU dan PPT </w:t>
            </w:r>
            <w:r w:rsidRPr="00306435">
              <w:rPr>
                <w:rFonts w:ascii="Bookman Old Style" w:hAnsi="Bookman Old Style" w:cs="Calibri"/>
                <w:bCs/>
                <w:iCs/>
                <w:sz w:val="24"/>
                <w:szCs w:val="24"/>
              </w:rPr>
              <w:t xml:space="preserve">merangkap sementara </w:t>
            </w:r>
            <w:r w:rsidRPr="00306435">
              <w:rPr>
                <w:rFonts w:ascii="Bookman Old Style" w:hAnsi="Bookman Old Style" w:cs="Calibri"/>
                <w:bCs/>
                <w:sz w:val="24"/>
                <w:szCs w:val="24"/>
                <w:lang w:val="fr-FR"/>
              </w:rPr>
              <w:t>kepala divisi kepatuhan</w:t>
            </w:r>
          </w:p>
        </w:tc>
        <w:tc>
          <w:tcPr>
            <w:tcW w:w="348" w:type="pct"/>
            <w:tcBorders>
              <w:top w:val="single" w:sz="4" w:space="0" w:color="auto"/>
              <w:left w:val="nil"/>
              <w:bottom w:val="single" w:sz="4" w:space="0" w:color="auto"/>
              <w:right w:val="single" w:sz="4" w:space="0" w:color="auto"/>
            </w:tcBorders>
          </w:tcPr>
          <w:p w14:paraId="14FA272B" w14:textId="77777777" w:rsidR="00540601" w:rsidRPr="00306435" w:rsidRDefault="00540601" w:rsidP="00345291">
            <w:pPr>
              <w:spacing w:after="0"/>
              <w:rPr>
                <w:rFonts w:ascii="Bookman Old Style" w:hAnsi="Bookman Old Style" w:cs="Arial"/>
                <w:bCs/>
                <w:sz w:val="24"/>
                <w:szCs w:val="24"/>
                <w:lang w:eastAsia="id-ID"/>
              </w:rPr>
            </w:pPr>
          </w:p>
        </w:tc>
      </w:tr>
    </w:tbl>
    <w:p w14:paraId="0785EE77" w14:textId="77777777" w:rsidR="00540601" w:rsidRPr="00306435" w:rsidRDefault="00540601" w:rsidP="00345291">
      <w:pPr>
        <w:rPr>
          <w:rFonts w:ascii="Bookman Old Style" w:hAnsi="Bookman Old Style" w:cs="Arial"/>
          <w:sz w:val="24"/>
          <w:szCs w:val="24"/>
        </w:rPr>
      </w:pPr>
    </w:p>
    <w:p w14:paraId="381A0D18" w14:textId="77777777" w:rsidR="00540601" w:rsidRPr="00306435" w:rsidRDefault="00540601" w:rsidP="002E17CC">
      <w:pPr>
        <w:pStyle w:val="ListParagraph"/>
        <w:numPr>
          <w:ilvl w:val="0"/>
          <w:numId w:val="113"/>
        </w:numPr>
        <w:spacing w:after="0"/>
        <w:ind w:left="2268" w:hanging="850"/>
        <w:contextualSpacing w:val="0"/>
        <w:jc w:val="both"/>
        <w:rPr>
          <w:rFonts w:ascii="Bookman Old Style" w:hAnsi="Bookman Old Style"/>
          <w:bCs/>
          <w:sz w:val="24"/>
          <w:szCs w:val="24"/>
        </w:rPr>
      </w:pPr>
      <w:r w:rsidRPr="00306435">
        <w:rPr>
          <w:rFonts w:ascii="Bookman Old Style" w:hAnsi="Bookman Old Style"/>
          <w:bCs/>
          <w:sz w:val="24"/>
          <w:szCs w:val="24"/>
        </w:rPr>
        <w:t xml:space="preserve">Bidang Tugas </w:t>
      </w:r>
    </w:p>
    <w:p w14:paraId="5A751E98" w14:textId="51F13A4A" w:rsidR="00540601" w:rsidRPr="00306435" w:rsidRDefault="00540601" w:rsidP="002E17CC">
      <w:pPr>
        <w:pStyle w:val="ListParagraph"/>
        <w:numPr>
          <w:ilvl w:val="0"/>
          <w:numId w:val="127"/>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cs="Arial"/>
          <w:sz w:val="24"/>
          <w:szCs w:val="24"/>
        </w:rPr>
        <w:t>Diisi</w:t>
      </w:r>
      <w:r w:rsidRPr="00306435">
        <w:rPr>
          <w:rFonts w:ascii="Bookman Old Style" w:hAnsi="Bookman Old Style" w:cs="Arial"/>
          <w:bCs/>
          <w:sz w:val="24"/>
          <w:szCs w:val="24"/>
        </w:rPr>
        <w:t xml:space="preserve"> dengan angka </w:t>
      </w:r>
      <w:r w:rsidRPr="00306435">
        <w:rPr>
          <w:rFonts w:ascii="Bookman Old Style" w:hAnsi="Bookman Old Style" w:cs="Arial"/>
          <w:sz w:val="24"/>
          <w:szCs w:val="24"/>
        </w:rPr>
        <w:t>sebanyak 3 (tiga) digit</w:t>
      </w:r>
      <w:r w:rsidRPr="00306435">
        <w:rPr>
          <w:rFonts w:ascii="Bookman Old Style" w:hAnsi="Bookman Old Style" w:cs="Arial"/>
          <w:bCs/>
          <w:sz w:val="24"/>
          <w:szCs w:val="24"/>
        </w:rPr>
        <w:t xml:space="preserve"> sesuai sandi bidang tugas.</w:t>
      </w:r>
    </w:p>
    <w:p w14:paraId="5A2394FE" w14:textId="77777777" w:rsidR="00540601" w:rsidRPr="00306435" w:rsidRDefault="00540601" w:rsidP="002E17CC">
      <w:pPr>
        <w:pStyle w:val="ListParagraph"/>
        <w:numPr>
          <w:ilvl w:val="0"/>
          <w:numId w:val="127"/>
        </w:numPr>
        <w:tabs>
          <w:tab w:val="left" w:pos="1560"/>
        </w:tabs>
        <w:spacing w:after="0"/>
        <w:ind w:left="2835" w:hanging="567"/>
        <w:contextualSpacing w:val="0"/>
        <w:jc w:val="both"/>
        <w:rPr>
          <w:rFonts w:ascii="Bookman Old Style" w:hAnsi="Bookman Old Style"/>
          <w:sz w:val="24"/>
          <w:szCs w:val="24"/>
        </w:rPr>
      </w:pPr>
      <w:r w:rsidRPr="00306435">
        <w:rPr>
          <w:rFonts w:ascii="Bookman Old Style" w:hAnsi="Bookman Old Style"/>
          <w:sz w:val="24"/>
          <w:szCs w:val="24"/>
        </w:rPr>
        <w:t>Referensi pengisian data:</w:t>
      </w:r>
    </w:p>
    <w:tbl>
      <w:tblPr>
        <w:tblW w:w="6805"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531"/>
        <w:gridCol w:w="993"/>
        <w:gridCol w:w="3544"/>
      </w:tblGrid>
      <w:tr w:rsidR="00096319" w:rsidRPr="00306435" w14:paraId="1CED9E7E" w14:textId="77777777" w:rsidTr="00096319">
        <w:trPr>
          <w:trHeight w:val="112"/>
          <w:tblHeader/>
        </w:trPr>
        <w:tc>
          <w:tcPr>
            <w:tcW w:w="737" w:type="dxa"/>
            <w:shd w:val="clear" w:color="auto" w:fill="BFBFBF" w:themeFill="background1" w:themeFillShade="BF"/>
            <w:vAlign w:val="center"/>
          </w:tcPr>
          <w:p w14:paraId="2217C412"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No.</w:t>
            </w:r>
          </w:p>
        </w:tc>
        <w:tc>
          <w:tcPr>
            <w:tcW w:w="1531" w:type="dxa"/>
            <w:shd w:val="clear" w:color="auto" w:fill="BFBFBF" w:themeFill="background1" w:themeFillShade="BF"/>
            <w:vAlign w:val="center"/>
          </w:tcPr>
          <w:p w14:paraId="04C99A52"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Bidang Tugas</w:t>
            </w:r>
          </w:p>
        </w:tc>
        <w:tc>
          <w:tcPr>
            <w:tcW w:w="993" w:type="dxa"/>
            <w:shd w:val="clear" w:color="auto" w:fill="BFBFBF" w:themeFill="background1" w:themeFillShade="BF"/>
            <w:vAlign w:val="center"/>
          </w:tcPr>
          <w:p w14:paraId="4531DC9C"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Sandi</w:t>
            </w:r>
          </w:p>
        </w:tc>
        <w:tc>
          <w:tcPr>
            <w:tcW w:w="3544" w:type="dxa"/>
            <w:shd w:val="clear" w:color="auto" w:fill="BFBFBF" w:themeFill="background1" w:themeFillShade="BF"/>
            <w:vAlign w:val="center"/>
          </w:tcPr>
          <w:p w14:paraId="24E91594"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Keterangan</w:t>
            </w:r>
          </w:p>
        </w:tc>
      </w:tr>
      <w:tr w:rsidR="00096319" w:rsidRPr="00306435" w14:paraId="739F9821" w14:textId="77777777" w:rsidTr="00096319">
        <w:trPr>
          <w:trHeight w:val="324"/>
        </w:trPr>
        <w:tc>
          <w:tcPr>
            <w:tcW w:w="737" w:type="dxa"/>
          </w:tcPr>
          <w:p w14:paraId="62E60570"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2D6B8656" w14:textId="77777777" w:rsidR="00540601" w:rsidRPr="00306435" w:rsidRDefault="00540601" w:rsidP="00345291">
            <w:pPr>
              <w:autoSpaceDE w:val="0"/>
              <w:autoSpaceDN w:val="0"/>
              <w:adjustRightInd w:val="0"/>
              <w:spacing w:after="0"/>
              <w:jc w:val="both"/>
              <w:rPr>
                <w:rFonts w:ascii="Bookman Old Style" w:hAnsi="Bookman Old Style"/>
                <w:sz w:val="24"/>
                <w:szCs w:val="24"/>
                <w:lang w:val="id-ID"/>
              </w:rPr>
            </w:pPr>
            <w:r w:rsidRPr="00306435">
              <w:rPr>
                <w:rFonts w:ascii="Bookman Old Style" w:hAnsi="Bookman Old Style"/>
                <w:sz w:val="24"/>
                <w:szCs w:val="24"/>
                <w:lang w:val="id-ID"/>
              </w:rPr>
              <w:t>Pihak Utama</w:t>
            </w:r>
          </w:p>
        </w:tc>
        <w:tc>
          <w:tcPr>
            <w:tcW w:w="993" w:type="dxa"/>
          </w:tcPr>
          <w:p w14:paraId="110D5342" w14:textId="77777777" w:rsidR="00540601" w:rsidRPr="00306435" w:rsidRDefault="00540601" w:rsidP="00345291">
            <w:pPr>
              <w:pStyle w:val="ListParagraph"/>
              <w:spacing w:after="0"/>
              <w:ind w:left="0"/>
              <w:contextualSpacing w:val="0"/>
              <w:jc w:val="center"/>
              <w:rPr>
                <w:rFonts w:ascii="Bookman Old Style" w:hAnsi="Bookman Old Style"/>
                <w:sz w:val="24"/>
                <w:szCs w:val="24"/>
              </w:rPr>
            </w:pPr>
            <w:r w:rsidRPr="00306435">
              <w:rPr>
                <w:rFonts w:ascii="Bookman Old Style" w:hAnsi="Bookman Old Style" w:cs="Bookman Old Style"/>
                <w:sz w:val="24"/>
                <w:szCs w:val="24"/>
              </w:rPr>
              <w:t>000</w:t>
            </w:r>
          </w:p>
        </w:tc>
        <w:tc>
          <w:tcPr>
            <w:tcW w:w="3544" w:type="dxa"/>
          </w:tcPr>
          <w:p w14:paraId="473FBF6D" w14:textId="77777777" w:rsidR="00540601" w:rsidRPr="00306435" w:rsidRDefault="00540601" w:rsidP="00345291">
            <w:pPr>
              <w:pStyle w:val="ListParagraph"/>
              <w:spacing w:after="0"/>
              <w:ind w:left="0"/>
              <w:contextualSpacing w:val="0"/>
              <w:jc w:val="both"/>
              <w:rPr>
                <w:rFonts w:ascii="Bookman Old Style" w:hAnsi="Bookman Old Style" w:cs="Arial"/>
                <w:sz w:val="24"/>
                <w:szCs w:val="24"/>
              </w:rPr>
            </w:pPr>
            <w:r w:rsidRPr="00306435">
              <w:rPr>
                <w:rFonts w:ascii="Bookman Old Style" w:hAnsi="Bookman Old Style"/>
                <w:sz w:val="24"/>
                <w:szCs w:val="24"/>
              </w:rPr>
              <w:t>Diisi khusus untuk direksi</w:t>
            </w:r>
            <w:r w:rsidRPr="00306435">
              <w:rPr>
                <w:rFonts w:ascii="Bookman Old Style" w:hAnsi="Bookman Old Style"/>
                <w:sz w:val="24"/>
                <w:szCs w:val="24"/>
                <w:lang w:val="id-ID"/>
              </w:rPr>
              <w:t xml:space="preserve"> (termasuk direktur kepatuhan)</w:t>
            </w:r>
            <w:r w:rsidRPr="00306435">
              <w:rPr>
                <w:rFonts w:ascii="Bookman Old Style" w:hAnsi="Bookman Old Style"/>
                <w:sz w:val="24"/>
                <w:szCs w:val="24"/>
              </w:rPr>
              <w:t>, dewan komisaris</w:t>
            </w:r>
            <w:r w:rsidRPr="00306435">
              <w:rPr>
                <w:rFonts w:ascii="Bookman Old Style" w:hAnsi="Bookman Old Style"/>
                <w:sz w:val="24"/>
                <w:szCs w:val="24"/>
                <w:lang w:val="id-ID"/>
              </w:rPr>
              <w:t>,</w:t>
            </w:r>
            <w:r w:rsidRPr="00306435">
              <w:rPr>
                <w:rFonts w:ascii="Bookman Old Style" w:hAnsi="Bookman Old Style"/>
                <w:sz w:val="24"/>
                <w:szCs w:val="24"/>
              </w:rPr>
              <w:t xml:space="preserve"> dan DPS.</w:t>
            </w:r>
          </w:p>
        </w:tc>
      </w:tr>
      <w:tr w:rsidR="00096319" w:rsidRPr="00306435" w14:paraId="14B543FD" w14:textId="77777777" w:rsidTr="00096319">
        <w:trPr>
          <w:trHeight w:val="324"/>
        </w:trPr>
        <w:tc>
          <w:tcPr>
            <w:tcW w:w="737" w:type="dxa"/>
          </w:tcPr>
          <w:p w14:paraId="4C9C1A88"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1BB2A6A7" w14:textId="77777777" w:rsidR="00540601" w:rsidRPr="00306435" w:rsidRDefault="00540601" w:rsidP="00345291">
            <w:pPr>
              <w:autoSpaceDE w:val="0"/>
              <w:autoSpaceDN w:val="0"/>
              <w:adjustRightInd w:val="0"/>
              <w:spacing w:after="0"/>
              <w:rPr>
                <w:rFonts w:ascii="Bookman Old Style" w:hAnsi="Bookman Old Style" w:cs="Bookman Old Style"/>
                <w:sz w:val="24"/>
                <w:szCs w:val="24"/>
              </w:rPr>
            </w:pPr>
            <w:r w:rsidRPr="00306435">
              <w:rPr>
                <w:rFonts w:ascii="Bookman Old Style" w:hAnsi="Bookman Old Style" w:cs="Arial"/>
                <w:bCs/>
                <w:sz w:val="24"/>
                <w:szCs w:val="24"/>
              </w:rPr>
              <w:t>Tresuri</w:t>
            </w:r>
          </w:p>
        </w:tc>
        <w:tc>
          <w:tcPr>
            <w:tcW w:w="993" w:type="dxa"/>
          </w:tcPr>
          <w:p w14:paraId="2FB026F1"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sz w:val="24"/>
                <w:szCs w:val="24"/>
              </w:rPr>
              <w:t>001</w:t>
            </w:r>
          </w:p>
        </w:tc>
        <w:tc>
          <w:tcPr>
            <w:tcW w:w="3544" w:type="dxa"/>
          </w:tcPr>
          <w:p w14:paraId="13D2AFF7" w14:textId="77777777" w:rsidR="00540601" w:rsidRPr="00306435" w:rsidRDefault="00540601" w:rsidP="00345291">
            <w:pPr>
              <w:pStyle w:val="ListParagraph"/>
              <w:spacing w:after="0"/>
              <w:ind w:left="0"/>
              <w:contextualSpacing w:val="0"/>
              <w:jc w:val="both"/>
              <w:rPr>
                <w:rFonts w:ascii="Bookman Old Style" w:hAnsi="Bookman Old Style" w:cs="Arial"/>
                <w:bCs/>
                <w:sz w:val="24"/>
                <w:szCs w:val="24"/>
              </w:rPr>
            </w:pPr>
            <w:r w:rsidRPr="00306435">
              <w:rPr>
                <w:rFonts w:ascii="Bookman Old Style" w:hAnsi="Bookman Old Style" w:cs="Arial"/>
                <w:bCs/>
                <w:sz w:val="24"/>
                <w:szCs w:val="24"/>
              </w:rPr>
              <w:t xml:space="preserve">Bidang tugas tresuri meliputi tugas yang antara lain berkaitan dengan pengaturan dan pengelolaan aset dan liabilitas </w:t>
            </w:r>
            <w:r w:rsidRPr="00306435">
              <w:rPr>
                <w:rFonts w:ascii="Bookman Old Style" w:hAnsi="Bookman Old Style" w:cs="Arial"/>
                <w:bCs/>
                <w:strike/>
                <w:sz w:val="24"/>
                <w:szCs w:val="24"/>
              </w:rPr>
              <w:t>Bank</w:t>
            </w:r>
            <w:r w:rsidRPr="00306435">
              <w:rPr>
                <w:rFonts w:ascii="Bookman Old Style" w:hAnsi="Bookman Old Style" w:cs="Arial"/>
                <w:bCs/>
                <w:sz w:val="24"/>
                <w:szCs w:val="24"/>
              </w:rPr>
              <w:t xml:space="preserve"> BUS untuk mengoptimalkan keuntungan, pengelolaan likuiditas, posisi devisa ne</w:t>
            </w:r>
            <w:r w:rsidRPr="00306435">
              <w:rPr>
                <w:rFonts w:ascii="Bookman Old Style" w:hAnsi="Bookman Old Style" w:cs="Arial"/>
                <w:bCs/>
                <w:sz w:val="24"/>
                <w:szCs w:val="24"/>
                <w:lang w:val="id-ID"/>
              </w:rPr>
              <w:t>t</w:t>
            </w:r>
            <w:r w:rsidRPr="00306435">
              <w:rPr>
                <w:rFonts w:ascii="Bookman Old Style" w:hAnsi="Bookman Old Style" w:cs="Arial"/>
                <w:bCs/>
                <w:sz w:val="24"/>
                <w:szCs w:val="24"/>
              </w:rPr>
              <w:t>o, dan penjualan produk tresuri secara langsung maupun tidak langsung.</w:t>
            </w:r>
          </w:p>
        </w:tc>
      </w:tr>
      <w:tr w:rsidR="00096319" w:rsidRPr="00306435" w14:paraId="178EE2D7" w14:textId="77777777" w:rsidTr="00096319">
        <w:trPr>
          <w:trHeight w:val="324"/>
        </w:trPr>
        <w:tc>
          <w:tcPr>
            <w:tcW w:w="737" w:type="dxa"/>
          </w:tcPr>
          <w:p w14:paraId="08FE0FAA"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15AB9C91" w14:textId="77777777" w:rsidR="00540601" w:rsidRPr="00306435" w:rsidRDefault="00540601" w:rsidP="00345291">
            <w:pPr>
              <w:autoSpaceDE w:val="0"/>
              <w:autoSpaceDN w:val="0"/>
              <w:adjustRightInd w:val="0"/>
              <w:spacing w:after="0"/>
              <w:rPr>
                <w:rFonts w:ascii="Bookman Old Style" w:hAnsi="Bookman Old Style" w:cs="Bookman Old Style"/>
                <w:sz w:val="24"/>
                <w:szCs w:val="24"/>
              </w:rPr>
            </w:pPr>
            <w:r w:rsidRPr="00306435">
              <w:rPr>
                <w:rFonts w:ascii="Bookman Old Style" w:hAnsi="Bookman Old Style" w:cs="Arial"/>
                <w:bCs/>
                <w:sz w:val="24"/>
                <w:szCs w:val="24"/>
              </w:rPr>
              <w:t>Manajemen Risiko</w:t>
            </w:r>
            <w:r w:rsidRPr="00306435">
              <w:rPr>
                <w:rFonts w:ascii="Bookman Old Style" w:hAnsi="Bookman Old Style" w:cs="Arial"/>
                <w:bCs/>
                <w:sz w:val="24"/>
                <w:szCs w:val="24"/>
              </w:rPr>
              <w:tab/>
            </w:r>
          </w:p>
        </w:tc>
        <w:tc>
          <w:tcPr>
            <w:tcW w:w="993" w:type="dxa"/>
          </w:tcPr>
          <w:p w14:paraId="73A215CE" w14:textId="77777777" w:rsidR="00540601" w:rsidRPr="00306435" w:rsidRDefault="00540601" w:rsidP="00345291">
            <w:pPr>
              <w:pStyle w:val="ListParagraph"/>
              <w:spacing w:after="0"/>
              <w:ind w:left="34"/>
              <w:contextualSpacing w:val="0"/>
              <w:jc w:val="center"/>
              <w:rPr>
                <w:rFonts w:ascii="Bookman Old Style" w:hAnsi="Bookman Old Style" w:cs="Arial"/>
                <w:bCs/>
                <w:sz w:val="24"/>
                <w:szCs w:val="24"/>
              </w:rPr>
            </w:pPr>
            <w:r w:rsidRPr="00306435">
              <w:rPr>
                <w:rFonts w:ascii="Bookman Old Style" w:hAnsi="Bookman Old Style" w:cs="Bookman Old Style"/>
                <w:sz w:val="24"/>
                <w:szCs w:val="24"/>
              </w:rPr>
              <w:t>002</w:t>
            </w:r>
          </w:p>
        </w:tc>
        <w:tc>
          <w:tcPr>
            <w:tcW w:w="3544" w:type="dxa"/>
          </w:tcPr>
          <w:p w14:paraId="2C2B6358" w14:textId="77777777" w:rsidR="00540601" w:rsidRPr="00306435" w:rsidRDefault="00540601" w:rsidP="00345291">
            <w:pPr>
              <w:pStyle w:val="ListParagraph"/>
              <w:spacing w:after="0"/>
              <w:ind w:left="34"/>
              <w:contextualSpacing w:val="0"/>
              <w:jc w:val="both"/>
              <w:rPr>
                <w:rFonts w:ascii="Bookman Old Style" w:hAnsi="Bookman Old Style" w:cs="Arial"/>
                <w:bCs/>
                <w:sz w:val="24"/>
                <w:szCs w:val="24"/>
              </w:rPr>
            </w:pPr>
            <w:r w:rsidRPr="00306435">
              <w:rPr>
                <w:rFonts w:ascii="Bookman Old Style" w:hAnsi="Bookman Old Style" w:cs="Arial"/>
                <w:bCs/>
                <w:sz w:val="24"/>
                <w:szCs w:val="24"/>
              </w:rPr>
              <w:t>Bidang tugas manajemen risiko meliputi tugas yang antara lain berkaitan dengan pengelolaan dan mitigasi risiko.</w:t>
            </w:r>
          </w:p>
        </w:tc>
      </w:tr>
      <w:tr w:rsidR="00096319" w:rsidRPr="00306435" w14:paraId="2D412E11" w14:textId="77777777" w:rsidTr="00096319">
        <w:trPr>
          <w:trHeight w:val="324"/>
        </w:trPr>
        <w:tc>
          <w:tcPr>
            <w:tcW w:w="737" w:type="dxa"/>
          </w:tcPr>
          <w:p w14:paraId="5FA10A9A"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40208E23"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r w:rsidRPr="00306435">
              <w:rPr>
                <w:rFonts w:ascii="Bookman Old Style" w:hAnsi="Bookman Old Style" w:cs="Arial"/>
                <w:bCs/>
                <w:sz w:val="24"/>
                <w:szCs w:val="24"/>
              </w:rPr>
              <w:t>Kredit atau Pembiayaan</w:t>
            </w:r>
          </w:p>
        </w:tc>
        <w:tc>
          <w:tcPr>
            <w:tcW w:w="993" w:type="dxa"/>
          </w:tcPr>
          <w:p w14:paraId="3BF9A68A"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sz w:val="24"/>
                <w:szCs w:val="24"/>
              </w:rPr>
              <w:t>003</w:t>
            </w:r>
          </w:p>
        </w:tc>
        <w:tc>
          <w:tcPr>
            <w:tcW w:w="3544" w:type="dxa"/>
          </w:tcPr>
          <w:p w14:paraId="7376BD18" w14:textId="2E560605" w:rsidR="00540601" w:rsidRPr="00306435" w:rsidRDefault="00540601" w:rsidP="00345291">
            <w:pPr>
              <w:pStyle w:val="ListParagraph"/>
              <w:spacing w:after="0"/>
              <w:ind w:left="0"/>
              <w:contextualSpacing w:val="0"/>
              <w:jc w:val="both"/>
              <w:rPr>
                <w:rFonts w:ascii="Bookman Old Style" w:hAnsi="Bookman Old Style" w:cs="Arial"/>
                <w:sz w:val="24"/>
                <w:szCs w:val="24"/>
              </w:rPr>
            </w:pPr>
            <w:r w:rsidRPr="00306435">
              <w:rPr>
                <w:rFonts w:ascii="Bookman Old Style" w:hAnsi="Bookman Old Style" w:cs="Arial"/>
                <w:bCs/>
                <w:sz w:val="24"/>
                <w:szCs w:val="24"/>
              </w:rPr>
              <w:t>Bidang tugas kredit atau pembiayaan meliputi tugas yang antara lain berkaitan dengan penyaluran pembiayaan oleh BUS.</w:t>
            </w:r>
          </w:p>
        </w:tc>
      </w:tr>
      <w:tr w:rsidR="00096319" w:rsidRPr="00306435" w14:paraId="04FDB906" w14:textId="77777777" w:rsidTr="00096319">
        <w:trPr>
          <w:trHeight w:val="324"/>
        </w:trPr>
        <w:tc>
          <w:tcPr>
            <w:tcW w:w="737" w:type="dxa"/>
          </w:tcPr>
          <w:p w14:paraId="38910ED4"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2FF2ADE3"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r w:rsidRPr="00306435">
              <w:rPr>
                <w:rFonts w:ascii="Bookman Old Style" w:hAnsi="Bookman Old Style" w:cs="Arial"/>
                <w:bCs/>
                <w:sz w:val="24"/>
                <w:szCs w:val="24"/>
              </w:rPr>
              <w:t>Teknologi Informasi</w:t>
            </w:r>
          </w:p>
        </w:tc>
        <w:tc>
          <w:tcPr>
            <w:tcW w:w="993" w:type="dxa"/>
          </w:tcPr>
          <w:p w14:paraId="0C05B343" w14:textId="77777777" w:rsidR="00540601" w:rsidRPr="00306435" w:rsidRDefault="00540601" w:rsidP="00345291">
            <w:pPr>
              <w:pStyle w:val="ListParagraph"/>
              <w:spacing w:after="0"/>
              <w:ind w:left="34"/>
              <w:contextualSpacing w:val="0"/>
              <w:jc w:val="center"/>
              <w:rPr>
                <w:rFonts w:ascii="Bookman Old Style" w:hAnsi="Bookman Old Style" w:cs="Arial"/>
                <w:bCs/>
                <w:sz w:val="24"/>
                <w:szCs w:val="24"/>
              </w:rPr>
            </w:pPr>
            <w:r w:rsidRPr="00306435">
              <w:rPr>
                <w:rFonts w:ascii="Bookman Old Style" w:hAnsi="Bookman Old Style" w:cs="Bookman Old Style"/>
                <w:sz w:val="24"/>
                <w:szCs w:val="24"/>
              </w:rPr>
              <w:t>004</w:t>
            </w:r>
          </w:p>
        </w:tc>
        <w:tc>
          <w:tcPr>
            <w:tcW w:w="3544" w:type="dxa"/>
          </w:tcPr>
          <w:p w14:paraId="51BAC3FE" w14:textId="77777777" w:rsidR="00540601" w:rsidRPr="00306435" w:rsidRDefault="00540601" w:rsidP="00345291">
            <w:pPr>
              <w:pStyle w:val="ListParagraph"/>
              <w:spacing w:after="0"/>
              <w:ind w:left="34"/>
              <w:contextualSpacing w:val="0"/>
              <w:jc w:val="both"/>
              <w:rPr>
                <w:rFonts w:ascii="Bookman Old Style" w:hAnsi="Bookman Old Style"/>
                <w:sz w:val="24"/>
                <w:szCs w:val="24"/>
              </w:rPr>
            </w:pPr>
            <w:r w:rsidRPr="00306435">
              <w:rPr>
                <w:rFonts w:ascii="Bookman Old Style" w:hAnsi="Bookman Old Style" w:cs="Arial"/>
                <w:bCs/>
                <w:sz w:val="24"/>
                <w:szCs w:val="24"/>
              </w:rPr>
              <w:t xml:space="preserve">Bidang tugas teknologi informasi meliputi tugas yang antara lain berkaitan dengan pengelolaan proses administrasi dari transaksi perbankan, pengelolaan data nasabah, pengembangan jaringan, pengembangan sistem, perencanaan dan </w:t>
            </w:r>
            <w:r w:rsidRPr="00306435">
              <w:rPr>
                <w:rFonts w:ascii="Bookman Old Style" w:hAnsi="Bookman Old Style" w:cs="Arial"/>
                <w:bCs/>
                <w:i/>
                <w:sz w:val="24"/>
                <w:szCs w:val="24"/>
              </w:rPr>
              <w:t>re-engineering</w:t>
            </w:r>
            <w:r w:rsidRPr="00306435">
              <w:rPr>
                <w:rFonts w:ascii="Bookman Old Style" w:hAnsi="Bookman Old Style" w:cs="Arial"/>
                <w:bCs/>
                <w:sz w:val="24"/>
                <w:szCs w:val="24"/>
              </w:rPr>
              <w:t xml:space="preserve"> proses operasional perbankan, pengelolaan fasilitas pendukung perbankan, dan pengelolaan produk-produk perbankan elektronik</w:t>
            </w:r>
            <w:r w:rsidRPr="00306435">
              <w:rPr>
                <w:rFonts w:ascii="Bookman Old Style" w:hAnsi="Bookman Old Style" w:cs="Arial"/>
                <w:bCs/>
                <w:i/>
                <w:sz w:val="24"/>
                <w:szCs w:val="24"/>
              </w:rPr>
              <w:t xml:space="preserve">, </w:t>
            </w:r>
            <w:r w:rsidRPr="00306435">
              <w:rPr>
                <w:rFonts w:ascii="Bookman Old Style" w:hAnsi="Bookman Old Style" w:cs="Arial"/>
                <w:bCs/>
                <w:sz w:val="24"/>
                <w:szCs w:val="24"/>
              </w:rPr>
              <w:t>dengan menggunakan sarana teknologi informasi.</w:t>
            </w:r>
          </w:p>
        </w:tc>
      </w:tr>
      <w:tr w:rsidR="00096319" w:rsidRPr="00306435" w14:paraId="69AACEF4" w14:textId="77777777" w:rsidTr="00096319">
        <w:trPr>
          <w:trHeight w:val="324"/>
        </w:trPr>
        <w:tc>
          <w:tcPr>
            <w:tcW w:w="737" w:type="dxa"/>
          </w:tcPr>
          <w:p w14:paraId="14AFD52D"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3891E974" w14:textId="77777777" w:rsidR="00540601" w:rsidRPr="00306435" w:rsidRDefault="00540601" w:rsidP="00345291">
            <w:pPr>
              <w:autoSpaceDE w:val="0"/>
              <w:autoSpaceDN w:val="0"/>
              <w:adjustRightInd w:val="0"/>
              <w:spacing w:after="0"/>
              <w:rPr>
                <w:rFonts w:ascii="Bookman Old Style" w:hAnsi="Bookman Old Style" w:cs="Arial"/>
                <w:bCs/>
                <w:sz w:val="24"/>
                <w:szCs w:val="24"/>
              </w:rPr>
            </w:pPr>
            <w:r w:rsidRPr="00306435">
              <w:rPr>
                <w:rFonts w:ascii="Bookman Old Style" w:hAnsi="Bookman Old Style" w:cs="Arial"/>
                <w:bCs/>
                <w:sz w:val="24"/>
                <w:szCs w:val="24"/>
              </w:rPr>
              <w:t>Pemasaran</w:t>
            </w:r>
          </w:p>
        </w:tc>
        <w:tc>
          <w:tcPr>
            <w:tcW w:w="993" w:type="dxa"/>
          </w:tcPr>
          <w:p w14:paraId="50B5D344" w14:textId="77777777" w:rsidR="00540601" w:rsidRPr="00306435" w:rsidRDefault="00540601" w:rsidP="00345291">
            <w:pPr>
              <w:pStyle w:val="ListParagraph"/>
              <w:spacing w:after="0"/>
              <w:ind w:left="34"/>
              <w:contextualSpacing w:val="0"/>
              <w:jc w:val="center"/>
              <w:rPr>
                <w:rFonts w:ascii="Bookman Old Style" w:hAnsi="Bookman Old Style" w:cs="Arial"/>
                <w:bCs/>
                <w:sz w:val="24"/>
                <w:szCs w:val="24"/>
              </w:rPr>
            </w:pPr>
            <w:r w:rsidRPr="00306435">
              <w:rPr>
                <w:rFonts w:ascii="Bookman Old Style" w:hAnsi="Bookman Old Style" w:cs="Bookman Old Style"/>
                <w:sz w:val="24"/>
                <w:szCs w:val="24"/>
              </w:rPr>
              <w:t>005</w:t>
            </w:r>
          </w:p>
        </w:tc>
        <w:tc>
          <w:tcPr>
            <w:tcW w:w="3544" w:type="dxa"/>
          </w:tcPr>
          <w:p w14:paraId="6A76C685" w14:textId="77777777" w:rsidR="00540601" w:rsidRPr="00306435" w:rsidRDefault="00540601" w:rsidP="00345291">
            <w:pPr>
              <w:pStyle w:val="ListParagraph"/>
              <w:spacing w:after="0"/>
              <w:ind w:left="34"/>
              <w:contextualSpacing w:val="0"/>
              <w:jc w:val="both"/>
              <w:rPr>
                <w:rFonts w:ascii="Bookman Old Style" w:hAnsi="Bookman Old Style"/>
                <w:sz w:val="24"/>
                <w:szCs w:val="24"/>
              </w:rPr>
            </w:pPr>
            <w:r w:rsidRPr="00306435">
              <w:rPr>
                <w:rFonts w:ascii="Bookman Old Style" w:hAnsi="Bookman Old Style" w:cs="Arial"/>
                <w:bCs/>
                <w:sz w:val="24"/>
                <w:szCs w:val="24"/>
              </w:rPr>
              <w:t>Bidang tugas pemasaran meliputi tugas yang antara lain berkaitan dengan upaya memasarkan produk dan jasa perbankan, baik untuk penghimpunan dana maupun penyaluran dana.</w:t>
            </w:r>
          </w:p>
        </w:tc>
      </w:tr>
      <w:tr w:rsidR="00096319" w:rsidRPr="00306435" w14:paraId="21947A12" w14:textId="77777777" w:rsidTr="00096319">
        <w:trPr>
          <w:trHeight w:val="324"/>
        </w:trPr>
        <w:tc>
          <w:tcPr>
            <w:tcW w:w="737" w:type="dxa"/>
          </w:tcPr>
          <w:p w14:paraId="58D26365"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1A3C0418"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Hubungan Investor</w:t>
            </w:r>
            <w:r w:rsidRPr="00306435">
              <w:rPr>
                <w:rFonts w:ascii="Bookman Old Style" w:hAnsi="Bookman Old Style"/>
                <w:i/>
                <w:sz w:val="24"/>
                <w:szCs w:val="24"/>
              </w:rPr>
              <w:t xml:space="preserve"> </w:t>
            </w:r>
          </w:p>
        </w:tc>
        <w:tc>
          <w:tcPr>
            <w:tcW w:w="993" w:type="dxa"/>
          </w:tcPr>
          <w:p w14:paraId="0B75BD80" w14:textId="77777777" w:rsidR="00540601" w:rsidRPr="00306435" w:rsidRDefault="00540601" w:rsidP="00345291">
            <w:pPr>
              <w:pStyle w:val="ListParagraph"/>
              <w:spacing w:after="0"/>
              <w:ind w:left="0"/>
              <w:contextualSpacing w:val="0"/>
              <w:jc w:val="center"/>
              <w:rPr>
                <w:rFonts w:ascii="Bookman Old Style" w:hAnsi="Bookman Old Style"/>
                <w:sz w:val="24"/>
                <w:szCs w:val="24"/>
              </w:rPr>
            </w:pPr>
            <w:r w:rsidRPr="00306435">
              <w:rPr>
                <w:rFonts w:ascii="Bookman Old Style" w:hAnsi="Bookman Old Style" w:cs="Bookman Old Style"/>
                <w:sz w:val="24"/>
                <w:szCs w:val="24"/>
              </w:rPr>
              <w:t>006</w:t>
            </w:r>
          </w:p>
        </w:tc>
        <w:tc>
          <w:tcPr>
            <w:tcW w:w="3544" w:type="dxa"/>
          </w:tcPr>
          <w:p w14:paraId="3EF3947E" w14:textId="77777777" w:rsidR="00540601" w:rsidRPr="00306435" w:rsidRDefault="00540601" w:rsidP="00345291">
            <w:pPr>
              <w:pStyle w:val="ListParagraph"/>
              <w:spacing w:after="0"/>
              <w:ind w:left="0"/>
              <w:contextualSpacing w:val="0"/>
              <w:jc w:val="both"/>
              <w:rPr>
                <w:rFonts w:ascii="Bookman Old Style" w:hAnsi="Bookman Old Style" w:cs="Arial"/>
                <w:sz w:val="24"/>
                <w:szCs w:val="24"/>
              </w:rPr>
            </w:pPr>
            <w:r w:rsidRPr="00306435">
              <w:rPr>
                <w:rFonts w:ascii="Bookman Old Style" w:hAnsi="Bookman Old Style"/>
                <w:sz w:val="24"/>
                <w:szCs w:val="24"/>
              </w:rPr>
              <w:t xml:space="preserve">Bidang tugas hubungan investor meliputi tugas yang antara lain berkaitan dengan strategi dan upaya untuk memperoleh dan membina relasi yang berkualitas dengan </w:t>
            </w:r>
            <w:r w:rsidRPr="00306435">
              <w:rPr>
                <w:rFonts w:ascii="Bookman Old Style" w:hAnsi="Bookman Old Style"/>
                <w:sz w:val="24"/>
                <w:szCs w:val="24"/>
                <w:lang w:val="id-ID"/>
              </w:rPr>
              <w:t>investor</w:t>
            </w:r>
            <w:r w:rsidRPr="00306435">
              <w:rPr>
                <w:rFonts w:ascii="Bookman Old Style" w:hAnsi="Bookman Old Style"/>
                <w:sz w:val="24"/>
                <w:szCs w:val="24"/>
              </w:rPr>
              <w:t xml:space="preserve"> untuk mendapatkan peluang bisnis</w:t>
            </w:r>
            <w:r w:rsidRPr="00306435">
              <w:rPr>
                <w:rFonts w:ascii="Bookman Old Style" w:hAnsi="Bookman Old Style"/>
                <w:sz w:val="24"/>
                <w:szCs w:val="24"/>
                <w:lang w:val="id-ID"/>
              </w:rPr>
              <w:t>.</w:t>
            </w:r>
          </w:p>
        </w:tc>
      </w:tr>
      <w:tr w:rsidR="00096319" w:rsidRPr="00306435" w14:paraId="2DB40E47" w14:textId="77777777" w:rsidTr="00096319">
        <w:trPr>
          <w:trHeight w:val="324"/>
        </w:trPr>
        <w:tc>
          <w:tcPr>
            <w:tcW w:w="737" w:type="dxa"/>
          </w:tcPr>
          <w:p w14:paraId="581BC547"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3C6C0C3C"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Keuangan</w:t>
            </w:r>
          </w:p>
        </w:tc>
        <w:tc>
          <w:tcPr>
            <w:tcW w:w="993" w:type="dxa"/>
          </w:tcPr>
          <w:p w14:paraId="181E32AA" w14:textId="77777777" w:rsidR="00540601" w:rsidRPr="00306435" w:rsidRDefault="00540601" w:rsidP="00345291">
            <w:pPr>
              <w:pStyle w:val="ListParagraph"/>
              <w:spacing w:after="0"/>
              <w:ind w:left="34"/>
              <w:contextualSpacing w:val="0"/>
              <w:jc w:val="center"/>
              <w:rPr>
                <w:rFonts w:ascii="Bookman Old Style" w:hAnsi="Bookman Old Style"/>
                <w:sz w:val="24"/>
                <w:szCs w:val="24"/>
              </w:rPr>
            </w:pPr>
            <w:r w:rsidRPr="00306435">
              <w:rPr>
                <w:rFonts w:ascii="Bookman Old Style" w:hAnsi="Bookman Old Style" w:cs="Bookman Old Style"/>
                <w:sz w:val="24"/>
                <w:szCs w:val="24"/>
              </w:rPr>
              <w:t>007</w:t>
            </w:r>
          </w:p>
        </w:tc>
        <w:tc>
          <w:tcPr>
            <w:tcW w:w="3544" w:type="dxa"/>
          </w:tcPr>
          <w:p w14:paraId="598A6791" w14:textId="77777777" w:rsidR="00540601" w:rsidRPr="00306435" w:rsidRDefault="00540601" w:rsidP="00345291">
            <w:pPr>
              <w:pStyle w:val="ListParagraph"/>
              <w:spacing w:after="0"/>
              <w:ind w:left="34"/>
              <w:contextualSpacing w:val="0"/>
              <w:jc w:val="both"/>
              <w:rPr>
                <w:rFonts w:ascii="Bookman Old Style" w:hAnsi="Bookman Old Style"/>
                <w:sz w:val="24"/>
                <w:szCs w:val="24"/>
              </w:rPr>
            </w:pPr>
            <w:r w:rsidRPr="00306435">
              <w:rPr>
                <w:rFonts w:ascii="Bookman Old Style" w:hAnsi="Bookman Old Style"/>
                <w:sz w:val="24"/>
                <w:szCs w:val="24"/>
              </w:rPr>
              <w:t>Bidang tugas keuangan meliputi tugas yang antara lain berkaitan dengan aspek akuntansi keuangan, akuntansi manajemen, pelaporan keuangan, perpajakan, perencanaan keuangan, dan strategi keuangan.</w:t>
            </w:r>
          </w:p>
        </w:tc>
      </w:tr>
      <w:tr w:rsidR="00096319" w:rsidRPr="00306435" w14:paraId="1F9AC28F" w14:textId="77777777" w:rsidTr="00096319">
        <w:trPr>
          <w:trHeight w:val="324"/>
        </w:trPr>
        <w:tc>
          <w:tcPr>
            <w:tcW w:w="737" w:type="dxa"/>
          </w:tcPr>
          <w:p w14:paraId="6F948325"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2F781BFA"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Kepatuhan</w:t>
            </w:r>
          </w:p>
        </w:tc>
        <w:tc>
          <w:tcPr>
            <w:tcW w:w="993" w:type="dxa"/>
          </w:tcPr>
          <w:p w14:paraId="2DD61146" w14:textId="77777777" w:rsidR="00540601" w:rsidRPr="00306435" w:rsidRDefault="00540601" w:rsidP="00345291">
            <w:pPr>
              <w:pStyle w:val="ListParagraph"/>
              <w:spacing w:after="0"/>
              <w:ind w:left="34"/>
              <w:contextualSpacing w:val="0"/>
              <w:jc w:val="center"/>
              <w:rPr>
                <w:rFonts w:ascii="Bookman Old Style" w:hAnsi="Bookman Old Style"/>
                <w:sz w:val="24"/>
                <w:szCs w:val="24"/>
              </w:rPr>
            </w:pPr>
            <w:r w:rsidRPr="00306435">
              <w:rPr>
                <w:rFonts w:ascii="Bookman Old Style" w:hAnsi="Bookman Old Style" w:cs="Bookman Old Style"/>
                <w:sz w:val="24"/>
                <w:szCs w:val="24"/>
              </w:rPr>
              <w:t>008</w:t>
            </w:r>
          </w:p>
        </w:tc>
        <w:tc>
          <w:tcPr>
            <w:tcW w:w="3544" w:type="dxa"/>
          </w:tcPr>
          <w:p w14:paraId="086180E7" w14:textId="50807851" w:rsidR="00540601" w:rsidRPr="00306435" w:rsidRDefault="00540601" w:rsidP="00345291">
            <w:pPr>
              <w:pStyle w:val="ListParagraph"/>
              <w:spacing w:after="0"/>
              <w:ind w:left="34"/>
              <w:contextualSpacing w:val="0"/>
              <w:jc w:val="both"/>
              <w:rPr>
                <w:rFonts w:ascii="Bookman Old Style" w:hAnsi="Bookman Old Style"/>
                <w:sz w:val="24"/>
                <w:szCs w:val="24"/>
              </w:rPr>
            </w:pPr>
            <w:r w:rsidRPr="00306435">
              <w:rPr>
                <w:rFonts w:ascii="Bookman Old Style" w:hAnsi="Bookman Old Style"/>
                <w:sz w:val="24"/>
                <w:szCs w:val="24"/>
              </w:rPr>
              <w:t xml:space="preserve">Bidang tugas kepatuhan meliputi tugas yang antara lain berkaitan dengan upaya memastikan bahwa kebijakan, ketentuan, sistem dan prosedur, serta kegiatan usaha yang dilakukan oleh </w:t>
            </w:r>
            <w:r w:rsidRPr="00306435">
              <w:rPr>
                <w:rFonts w:ascii="Bookman Old Style" w:hAnsi="Bookman Old Style" w:cs="Arial"/>
                <w:bCs/>
                <w:sz w:val="24"/>
                <w:szCs w:val="24"/>
              </w:rPr>
              <w:t xml:space="preserve">BUS </w:t>
            </w:r>
            <w:r w:rsidRPr="00306435">
              <w:rPr>
                <w:rFonts w:ascii="Bookman Old Style" w:hAnsi="Bookman Old Style"/>
                <w:sz w:val="24"/>
                <w:szCs w:val="24"/>
              </w:rPr>
              <w:t>telah sesuai dengan ketentuan peraturan perundang-undangan, termasuk prinsip syariah.</w:t>
            </w:r>
          </w:p>
        </w:tc>
      </w:tr>
      <w:tr w:rsidR="00096319" w:rsidRPr="00306435" w14:paraId="4A043C08" w14:textId="77777777" w:rsidTr="00096319">
        <w:trPr>
          <w:trHeight w:val="324"/>
        </w:trPr>
        <w:tc>
          <w:tcPr>
            <w:tcW w:w="737" w:type="dxa"/>
          </w:tcPr>
          <w:p w14:paraId="0F26BAF9"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Pr>
          <w:p w14:paraId="5BDF9FD2"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Personalia</w:t>
            </w:r>
          </w:p>
        </w:tc>
        <w:tc>
          <w:tcPr>
            <w:tcW w:w="993" w:type="dxa"/>
          </w:tcPr>
          <w:p w14:paraId="2D03326D" w14:textId="77777777" w:rsidR="00540601" w:rsidRPr="00306435" w:rsidRDefault="00540601" w:rsidP="00345291">
            <w:pPr>
              <w:pStyle w:val="ListParagraph"/>
              <w:spacing w:after="0"/>
              <w:ind w:left="0"/>
              <w:contextualSpacing w:val="0"/>
              <w:jc w:val="center"/>
              <w:rPr>
                <w:rFonts w:ascii="Bookman Old Style" w:hAnsi="Bookman Old Style"/>
                <w:sz w:val="24"/>
                <w:szCs w:val="24"/>
              </w:rPr>
            </w:pPr>
            <w:r w:rsidRPr="00306435">
              <w:rPr>
                <w:rFonts w:ascii="Bookman Old Style" w:hAnsi="Bookman Old Style" w:cs="Bookman Old Style"/>
                <w:sz w:val="24"/>
                <w:szCs w:val="24"/>
              </w:rPr>
              <w:t>009</w:t>
            </w:r>
          </w:p>
        </w:tc>
        <w:tc>
          <w:tcPr>
            <w:tcW w:w="3544" w:type="dxa"/>
          </w:tcPr>
          <w:p w14:paraId="6EB25217" w14:textId="77777777" w:rsidR="00540601" w:rsidRPr="00306435" w:rsidRDefault="00540601" w:rsidP="00345291">
            <w:pPr>
              <w:pStyle w:val="ListParagraph"/>
              <w:spacing w:after="0"/>
              <w:ind w:left="0"/>
              <w:contextualSpacing w:val="0"/>
              <w:jc w:val="both"/>
              <w:rPr>
                <w:rFonts w:ascii="Bookman Old Style" w:hAnsi="Bookman Old Style"/>
                <w:sz w:val="24"/>
                <w:szCs w:val="24"/>
              </w:rPr>
            </w:pPr>
            <w:r w:rsidRPr="00306435">
              <w:rPr>
                <w:rFonts w:ascii="Bookman Old Style" w:hAnsi="Bookman Old Style"/>
                <w:sz w:val="24"/>
                <w:szCs w:val="24"/>
              </w:rPr>
              <w:t>Bidang tugas yang meliputi tugas yang antara lain terkait dengan kepegawaian.</w:t>
            </w:r>
          </w:p>
        </w:tc>
      </w:tr>
      <w:tr w:rsidR="00096319" w:rsidRPr="00306435" w14:paraId="7D27350B" w14:textId="77777777" w:rsidTr="00096319">
        <w:trPr>
          <w:trHeight w:val="324"/>
        </w:trPr>
        <w:tc>
          <w:tcPr>
            <w:tcW w:w="737" w:type="dxa"/>
            <w:tcBorders>
              <w:bottom w:val="single" w:sz="4" w:space="0" w:color="auto"/>
            </w:tcBorders>
          </w:tcPr>
          <w:p w14:paraId="1F7FEC87"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Borders>
              <w:bottom w:val="single" w:sz="4" w:space="0" w:color="auto"/>
            </w:tcBorders>
          </w:tcPr>
          <w:p w14:paraId="09A1C6EC"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Operasional</w:t>
            </w:r>
            <w:r w:rsidRPr="00306435">
              <w:rPr>
                <w:rFonts w:ascii="Bookman Old Style" w:hAnsi="Bookman Old Style"/>
                <w:sz w:val="24"/>
                <w:szCs w:val="24"/>
              </w:rPr>
              <w:tab/>
            </w:r>
          </w:p>
        </w:tc>
        <w:tc>
          <w:tcPr>
            <w:tcW w:w="993" w:type="dxa"/>
            <w:tcBorders>
              <w:bottom w:val="single" w:sz="4" w:space="0" w:color="auto"/>
            </w:tcBorders>
          </w:tcPr>
          <w:p w14:paraId="1E58F0FA" w14:textId="77777777" w:rsidR="00540601" w:rsidRPr="00306435" w:rsidRDefault="00540601" w:rsidP="00345291">
            <w:pPr>
              <w:pStyle w:val="ListParagraph"/>
              <w:spacing w:after="0"/>
              <w:ind w:left="0"/>
              <w:contextualSpacing w:val="0"/>
              <w:jc w:val="center"/>
              <w:rPr>
                <w:rFonts w:ascii="Bookman Old Style" w:hAnsi="Bookman Old Style" w:cs="Arial"/>
                <w:bCs/>
                <w:sz w:val="24"/>
                <w:szCs w:val="24"/>
              </w:rPr>
            </w:pPr>
            <w:r w:rsidRPr="00306435">
              <w:rPr>
                <w:rFonts w:ascii="Bookman Old Style" w:hAnsi="Bookman Old Style" w:cs="Bookman Old Style"/>
                <w:sz w:val="24"/>
                <w:szCs w:val="24"/>
              </w:rPr>
              <w:t>010</w:t>
            </w:r>
          </w:p>
        </w:tc>
        <w:tc>
          <w:tcPr>
            <w:tcW w:w="3544" w:type="dxa"/>
            <w:tcBorders>
              <w:bottom w:val="single" w:sz="4" w:space="0" w:color="auto"/>
            </w:tcBorders>
          </w:tcPr>
          <w:p w14:paraId="552164DC" w14:textId="77777777" w:rsidR="00540601" w:rsidRPr="00306435" w:rsidRDefault="00540601" w:rsidP="00345291">
            <w:pPr>
              <w:pStyle w:val="ListParagraph"/>
              <w:spacing w:after="0"/>
              <w:ind w:left="0"/>
              <w:contextualSpacing w:val="0"/>
              <w:jc w:val="both"/>
              <w:rPr>
                <w:rFonts w:ascii="Bookman Old Style" w:hAnsi="Bookman Old Style" w:cs="Arial"/>
                <w:sz w:val="24"/>
                <w:szCs w:val="24"/>
              </w:rPr>
            </w:pPr>
            <w:r w:rsidRPr="00306435">
              <w:rPr>
                <w:rFonts w:ascii="Bookman Old Style" w:hAnsi="Bookman Old Style" w:cs="Arial"/>
                <w:bCs/>
                <w:sz w:val="24"/>
                <w:szCs w:val="24"/>
              </w:rPr>
              <w:t xml:space="preserve">Bidang tugas operasional meliputi tugas yang antara lain berkaitan dengan pelaksanaan operasional dan administrasi transaksi. </w:t>
            </w:r>
          </w:p>
        </w:tc>
      </w:tr>
      <w:tr w:rsidR="00096319" w:rsidRPr="00306435" w14:paraId="5FF50FDA" w14:textId="77777777" w:rsidTr="00096319">
        <w:trPr>
          <w:trHeight w:val="324"/>
        </w:trPr>
        <w:tc>
          <w:tcPr>
            <w:tcW w:w="737" w:type="dxa"/>
            <w:tcBorders>
              <w:bottom w:val="single" w:sz="4" w:space="0" w:color="auto"/>
            </w:tcBorders>
          </w:tcPr>
          <w:p w14:paraId="642AE121"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Borders>
              <w:bottom w:val="single" w:sz="4" w:space="0" w:color="auto"/>
            </w:tcBorders>
          </w:tcPr>
          <w:p w14:paraId="5C0B8BD3"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Audit Intern</w:t>
            </w:r>
          </w:p>
        </w:tc>
        <w:tc>
          <w:tcPr>
            <w:tcW w:w="993" w:type="dxa"/>
            <w:tcBorders>
              <w:bottom w:val="single" w:sz="4" w:space="0" w:color="auto"/>
            </w:tcBorders>
          </w:tcPr>
          <w:p w14:paraId="41FFF984" w14:textId="77777777" w:rsidR="00540601" w:rsidRPr="00306435" w:rsidRDefault="00540601" w:rsidP="00345291">
            <w:pPr>
              <w:pStyle w:val="ListParagraph"/>
              <w:spacing w:after="0"/>
              <w:ind w:left="0"/>
              <w:contextualSpacing w:val="0"/>
              <w:jc w:val="center"/>
              <w:rPr>
                <w:rFonts w:ascii="Bookman Old Style" w:hAnsi="Bookman Old Style"/>
                <w:sz w:val="24"/>
                <w:szCs w:val="24"/>
              </w:rPr>
            </w:pPr>
            <w:r w:rsidRPr="00306435">
              <w:rPr>
                <w:rFonts w:ascii="Bookman Old Style" w:hAnsi="Bookman Old Style" w:cs="Bookman Old Style"/>
                <w:sz w:val="24"/>
                <w:szCs w:val="24"/>
              </w:rPr>
              <w:t>011</w:t>
            </w:r>
          </w:p>
        </w:tc>
        <w:tc>
          <w:tcPr>
            <w:tcW w:w="3544" w:type="dxa"/>
            <w:tcBorders>
              <w:bottom w:val="single" w:sz="4" w:space="0" w:color="auto"/>
            </w:tcBorders>
          </w:tcPr>
          <w:p w14:paraId="14140AF5" w14:textId="6B949A22" w:rsidR="00540601" w:rsidRPr="00306435" w:rsidRDefault="00540601" w:rsidP="00345291">
            <w:pPr>
              <w:pStyle w:val="ListParagraph"/>
              <w:spacing w:after="0"/>
              <w:ind w:left="0"/>
              <w:contextualSpacing w:val="0"/>
              <w:jc w:val="both"/>
              <w:rPr>
                <w:rFonts w:ascii="Bookman Old Style" w:hAnsi="Bookman Old Style"/>
                <w:sz w:val="24"/>
                <w:szCs w:val="24"/>
              </w:rPr>
            </w:pPr>
            <w:r w:rsidRPr="00306435">
              <w:rPr>
                <w:rFonts w:ascii="Bookman Old Style" w:hAnsi="Bookman Old Style"/>
                <w:sz w:val="24"/>
                <w:szCs w:val="24"/>
              </w:rPr>
              <w:t xml:space="preserve">Bidang tugas audit intern meliputi kegiatan pemberian keyakinan dan konsultasi yang bersifat independen dan objektif dengan tujuan untuk meningkatkan nilai dan memperbaiki operasional </w:t>
            </w:r>
            <w:r w:rsidRPr="00306435">
              <w:rPr>
                <w:rFonts w:ascii="Bookman Old Style" w:hAnsi="Bookman Old Style" w:cs="Arial"/>
                <w:bCs/>
                <w:strike/>
                <w:sz w:val="24"/>
                <w:szCs w:val="24"/>
              </w:rPr>
              <w:t>Bank</w:t>
            </w:r>
            <w:r w:rsidRPr="00306435">
              <w:rPr>
                <w:rFonts w:ascii="Bookman Old Style" w:hAnsi="Bookman Old Style" w:cs="Arial"/>
                <w:bCs/>
                <w:sz w:val="24"/>
                <w:szCs w:val="24"/>
              </w:rPr>
              <w:t xml:space="preserve"> BUS</w:t>
            </w:r>
            <w:r w:rsidRPr="00306435">
              <w:rPr>
                <w:rFonts w:ascii="Bookman Old Style" w:hAnsi="Bookman Old Style"/>
                <w:sz w:val="24"/>
                <w:szCs w:val="24"/>
              </w:rPr>
              <w:t xml:space="preserve">, melalui pendekatan yang sistematis dengan cara mengevaluasi dan meningkatkan efektivitas manajemen risiko, pengendalian, dan proses tata kelola </w:t>
            </w:r>
            <w:r w:rsidRPr="00306435">
              <w:rPr>
                <w:rFonts w:ascii="Bookman Old Style" w:hAnsi="Bookman Old Style" w:cs="Arial"/>
                <w:bCs/>
                <w:sz w:val="24"/>
                <w:szCs w:val="24"/>
              </w:rPr>
              <w:t>BUS</w:t>
            </w:r>
            <w:r w:rsidRPr="00306435">
              <w:rPr>
                <w:rFonts w:ascii="Bookman Old Style" w:hAnsi="Bookman Old Style"/>
                <w:sz w:val="24"/>
                <w:szCs w:val="24"/>
              </w:rPr>
              <w:t>.</w:t>
            </w:r>
          </w:p>
        </w:tc>
      </w:tr>
      <w:tr w:rsidR="00096319" w:rsidRPr="00306435" w14:paraId="18F699AB" w14:textId="77777777" w:rsidTr="00096319">
        <w:trPr>
          <w:trHeight w:val="324"/>
        </w:trPr>
        <w:tc>
          <w:tcPr>
            <w:tcW w:w="737" w:type="dxa"/>
            <w:tcBorders>
              <w:bottom w:val="single" w:sz="4" w:space="0" w:color="auto"/>
            </w:tcBorders>
          </w:tcPr>
          <w:p w14:paraId="576DF689" w14:textId="77777777" w:rsidR="00540601" w:rsidRPr="00306435" w:rsidRDefault="00540601" w:rsidP="002E17CC">
            <w:pPr>
              <w:pStyle w:val="ListParagraph"/>
              <w:numPr>
                <w:ilvl w:val="0"/>
                <w:numId w:val="150"/>
              </w:numPr>
              <w:autoSpaceDE w:val="0"/>
              <w:autoSpaceDN w:val="0"/>
              <w:adjustRightInd w:val="0"/>
              <w:spacing w:after="0"/>
              <w:jc w:val="center"/>
              <w:rPr>
                <w:rFonts w:ascii="Bookman Old Style" w:hAnsi="Bookman Old Style" w:cs="Bookman Old Style"/>
                <w:sz w:val="24"/>
                <w:szCs w:val="24"/>
              </w:rPr>
            </w:pPr>
          </w:p>
        </w:tc>
        <w:tc>
          <w:tcPr>
            <w:tcW w:w="1531" w:type="dxa"/>
            <w:tcBorders>
              <w:bottom w:val="single" w:sz="4" w:space="0" w:color="auto"/>
            </w:tcBorders>
          </w:tcPr>
          <w:p w14:paraId="3097C587" w14:textId="77777777" w:rsidR="00540601" w:rsidRPr="00306435" w:rsidRDefault="00540601" w:rsidP="00345291">
            <w:pPr>
              <w:autoSpaceDE w:val="0"/>
              <w:autoSpaceDN w:val="0"/>
              <w:adjustRightInd w:val="0"/>
              <w:spacing w:after="0"/>
              <w:rPr>
                <w:rFonts w:ascii="Bookman Old Style" w:hAnsi="Bookman Old Style"/>
                <w:sz w:val="24"/>
                <w:szCs w:val="24"/>
              </w:rPr>
            </w:pPr>
            <w:r w:rsidRPr="00306435">
              <w:rPr>
                <w:rFonts w:ascii="Bookman Old Style" w:hAnsi="Bookman Old Style"/>
                <w:sz w:val="24"/>
                <w:szCs w:val="24"/>
              </w:rPr>
              <w:t>Bidang tugas perbankan lainnya</w:t>
            </w:r>
          </w:p>
        </w:tc>
        <w:tc>
          <w:tcPr>
            <w:tcW w:w="993" w:type="dxa"/>
            <w:tcBorders>
              <w:bottom w:val="single" w:sz="4" w:space="0" w:color="auto"/>
            </w:tcBorders>
          </w:tcPr>
          <w:p w14:paraId="4981AB20" w14:textId="77777777" w:rsidR="00540601" w:rsidRPr="00306435" w:rsidRDefault="00540601" w:rsidP="00345291">
            <w:pPr>
              <w:pStyle w:val="ListParagraph"/>
              <w:spacing w:after="0"/>
              <w:ind w:left="0"/>
              <w:contextualSpacing w:val="0"/>
              <w:jc w:val="center"/>
              <w:rPr>
                <w:rFonts w:ascii="Bookman Old Style" w:hAnsi="Bookman Old Style"/>
                <w:sz w:val="24"/>
                <w:szCs w:val="24"/>
              </w:rPr>
            </w:pPr>
            <w:r w:rsidRPr="00306435">
              <w:rPr>
                <w:rFonts w:ascii="Bookman Old Style" w:hAnsi="Bookman Old Style" w:cs="Bookman Old Style"/>
                <w:sz w:val="24"/>
                <w:szCs w:val="24"/>
              </w:rPr>
              <w:t>012</w:t>
            </w:r>
          </w:p>
        </w:tc>
        <w:tc>
          <w:tcPr>
            <w:tcW w:w="3544" w:type="dxa"/>
            <w:tcBorders>
              <w:bottom w:val="single" w:sz="4" w:space="0" w:color="auto"/>
            </w:tcBorders>
          </w:tcPr>
          <w:p w14:paraId="0E8ED7B9" w14:textId="77777777" w:rsidR="00540601" w:rsidRPr="00306435" w:rsidRDefault="00540601" w:rsidP="00345291">
            <w:pPr>
              <w:pStyle w:val="ListParagraph"/>
              <w:spacing w:after="0"/>
              <w:ind w:left="0"/>
              <w:contextualSpacing w:val="0"/>
              <w:jc w:val="both"/>
              <w:rPr>
                <w:rFonts w:ascii="Bookman Old Style" w:hAnsi="Bookman Old Style"/>
                <w:sz w:val="24"/>
                <w:szCs w:val="24"/>
              </w:rPr>
            </w:pPr>
            <w:r w:rsidRPr="00306435">
              <w:rPr>
                <w:rFonts w:ascii="Bookman Old Style" w:hAnsi="Bookman Old Style"/>
                <w:sz w:val="24"/>
                <w:szCs w:val="24"/>
              </w:rPr>
              <w:t xml:space="preserve">Yang termasuk dalam kategori bidang tugas perbankan lainnya yaitu pegawai yang bekerja di bidang tugas selain pada sandi 001-011. </w:t>
            </w:r>
          </w:p>
        </w:tc>
      </w:tr>
    </w:tbl>
    <w:p w14:paraId="4771F735" w14:textId="77777777" w:rsidR="00540601" w:rsidRPr="00306435" w:rsidRDefault="00540601" w:rsidP="002E17CC">
      <w:pPr>
        <w:pStyle w:val="ListParagraph"/>
        <w:numPr>
          <w:ilvl w:val="0"/>
          <w:numId w:val="127"/>
        </w:numPr>
        <w:tabs>
          <w:tab w:val="left" w:pos="1560"/>
        </w:tabs>
        <w:spacing w:before="120" w:after="0"/>
        <w:ind w:left="2835" w:hanging="567"/>
        <w:contextualSpacing w:val="0"/>
        <w:jc w:val="both"/>
        <w:rPr>
          <w:rFonts w:ascii="Bookman Old Style" w:hAnsi="Bookman Old Style" w:cs="Arial"/>
          <w:sz w:val="24"/>
          <w:szCs w:val="24"/>
        </w:rPr>
      </w:pPr>
      <w:r w:rsidRPr="00306435">
        <w:rPr>
          <w:rFonts w:ascii="Bookman Old Style" w:hAnsi="Bookman Old Style"/>
          <w:bCs/>
          <w:sz w:val="24"/>
          <w:szCs w:val="24"/>
        </w:rPr>
        <w:t>Dalam hal terdapat pegawai yang memiliki rangkap jabatan, d</w:t>
      </w:r>
      <w:r w:rsidRPr="00306435">
        <w:rPr>
          <w:rFonts w:ascii="Bookman Old Style" w:hAnsi="Bookman Old Style"/>
          <w:bCs/>
          <w:iCs/>
          <w:sz w:val="24"/>
          <w:szCs w:val="24"/>
        </w:rPr>
        <w:t>ata yang dilaporkan dalam kolom ini untuk pegawai tersebut yaitu data bidang tugas pegawai saat ini (bukan bidang tugas yang dirangkap).</w:t>
      </w:r>
    </w:p>
    <w:p w14:paraId="7A258E08"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rPr>
      </w:pPr>
      <w:r w:rsidRPr="00306435">
        <w:rPr>
          <w:rFonts w:ascii="Bookman Old Style" w:hAnsi="Bookman Old Style"/>
          <w:bCs/>
          <w:iCs/>
          <w:sz w:val="24"/>
          <w:szCs w:val="24"/>
        </w:rPr>
        <w:t>Contoh:</w:t>
      </w:r>
    </w:p>
    <w:p w14:paraId="0DC6CAAF" w14:textId="044DA018"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rPr>
      </w:pPr>
      <w:r w:rsidRPr="00306435">
        <w:rPr>
          <w:rFonts w:ascii="Bookman Old Style" w:hAnsi="Bookman Old Style"/>
          <w:sz w:val="24"/>
          <w:szCs w:val="24"/>
          <w:lang w:val="fr-FR"/>
        </w:rPr>
        <w:t xml:space="preserve">Seorang pegawai </w:t>
      </w:r>
      <w:r w:rsidRPr="00306435">
        <w:rPr>
          <w:rFonts w:ascii="Bookman Old Style" w:hAnsi="Bookman Old Style" w:cs="Arial"/>
          <w:sz w:val="24"/>
          <w:szCs w:val="24"/>
          <w:lang w:val="id-ID"/>
        </w:rPr>
        <w:t>“</w:t>
      </w:r>
      <w:r w:rsidRPr="00306435">
        <w:rPr>
          <w:rFonts w:ascii="Bookman Old Style" w:hAnsi="Bookman Old Style"/>
          <w:sz w:val="24"/>
          <w:szCs w:val="24"/>
          <w:lang w:val="fr-FR"/>
        </w:rPr>
        <w:t>A</w:t>
      </w:r>
      <w:r w:rsidRPr="00306435">
        <w:rPr>
          <w:rFonts w:ascii="Bookman Old Style" w:hAnsi="Bookman Old Style" w:cs="Arial"/>
          <w:sz w:val="24"/>
          <w:szCs w:val="24"/>
          <w:lang w:val="id-ID"/>
        </w:rPr>
        <w:t>”</w:t>
      </w:r>
      <w:r w:rsidRPr="00306435">
        <w:rPr>
          <w:rFonts w:ascii="Bookman Old Style" w:hAnsi="Bookman Old Style"/>
          <w:bCs/>
          <w:iCs/>
          <w:sz w:val="24"/>
          <w:szCs w:val="24"/>
        </w:rPr>
        <w:t xml:space="preserve"> menduduki posisi kepala divisi APU dan PPT PE sekaligus merangkap sementara sebagai kepala divisi </w:t>
      </w:r>
      <w:r w:rsidRPr="00306435">
        <w:rPr>
          <w:rFonts w:ascii="Bookman Old Style" w:hAnsi="Bookman Old Style"/>
          <w:bCs/>
          <w:iCs/>
          <w:strike/>
          <w:sz w:val="24"/>
          <w:szCs w:val="24"/>
        </w:rPr>
        <w:t>Keuangan</w:t>
      </w:r>
      <w:r w:rsidRPr="00306435">
        <w:rPr>
          <w:rFonts w:ascii="Bookman Old Style" w:hAnsi="Bookman Old Style"/>
          <w:bCs/>
          <w:iCs/>
          <w:sz w:val="24"/>
          <w:szCs w:val="24"/>
        </w:rPr>
        <w:t xml:space="preserve"> kepatuhan.</w:t>
      </w:r>
    </w:p>
    <w:p w14:paraId="1E5A6621"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cs="Arial"/>
          <w:sz w:val="24"/>
          <w:szCs w:val="24"/>
        </w:rPr>
      </w:pPr>
      <w:r w:rsidRPr="00306435">
        <w:rPr>
          <w:rFonts w:ascii="Bookman Old Style" w:hAnsi="Bookman Old Style"/>
          <w:bCs/>
          <w:iCs/>
          <w:sz w:val="24"/>
          <w:szCs w:val="24"/>
        </w:rPr>
        <w:t>Pengisian tabel</w:t>
      </w:r>
      <w:r w:rsidRPr="00306435">
        <w:rPr>
          <w:rFonts w:ascii="Bookman Old Style" w:hAnsi="Bookman Old Style"/>
          <w:bCs/>
          <w:iCs/>
          <w:sz w:val="24"/>
          <w:szCs w:val="24"/>
          <w:lang w:val="id-ID"/>
        </w:rPr>
        <w:t>:</w:t>
      </w:r>
    </w:p>
    <w:tbl>
      <w:tblPr>
        <w:tblW w:w="3728" w:type="pct"/>
        <w:tblInd w:w="2830" w:type="dxa"/>
        <w:tblLayout w:type="fixed"/>
        <w:tblLook w:val="04A0" w:firstRow="1" w:lastRow="0" w:firstColumn="1" w:lastColumn="0" w:noHBand="0" w:noVBand="1"/>
      </w:tblPr>
      <w:tblGrid>
        <w:gridCol w:w="423"/>
        <w:gridCol w:w="1243"/>
        <w:gridCol w:w="473"/>
        <w:gridCol w:w="1303"/>
        <w:gridCol w:w="1996"/>
        <w:gridCol w:w="1153"/>
        <w:gridCol w:w="413"/>
      </w:tblGrid>
      <w:tr w:rsidR="00540601" w:rsidRPr="00306435" w14:paraId="15D5CD34" w14:textId="77777777" w:rsidTr="00144B21">
        <w:trPr>
          <w:trHeight w:val="470"/>
        </w:trPr>
        <w:tc>
          <w:tcPr>
            <w:tcW w:w="3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0CCF91"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hAnsi="Bookman Old Style"/>
                <w:bCs/>
                <w:sz w:val="24"/>
                <w:szCs w:val="24"/>
              </w:rPr>
              <w:t>…</w:t>
            </w:r>
          </w:p>
        </w:tc>
        <w:tc>
          <w:tcPr>
            <w:tcW w:w="8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39D68"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hAnsi="Bookman Old Style"/>
                <w:bCs/>
                <w:sz w:val="24"/>
                <w:szCs w:val="24"/>
              </w:rPr>
              <w:t>Nama Pegawai</w:t>
            </w:r>
          </w:p>
        </w:tc>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3A6D4F" w14:textId="77777777" w:rsidR="00540601" w:rsidRPr="00306435" w:rsidRDefault="00540601" w:rsidP="00345291">
            <w:pPr>
              <w:spacing w:after="0"/>
              <w:rPr>
                <w:rFonts w:ascii="Bookman Old Style" w:hAnsi="Bookman Old Style" w:cs="Arial"/>
                <w:bCs/>
                <w:sz w:val="24"/>
                <w:szCs w:val="24"/>
                <w:lang w:eastAsia="id-ID"/>
              </w:rPr>
            </w:pPr>
            <w:r w:rsidRPr="00306435">
              <w:rPr>
                <w:rFonts w:ascii="Bookman Old Style" w:hAnsi="Bookman Old Style" w:cs="Arial"/>
                <w:bCs/>
                <w:sz w:val="24"/>
                <w:szCs w:val="24"/>
                <w:lang w:eastAsia="id-ID"/>
              </w:rPr>
              <w:t>…</w:t>
            </w:r>
          </w:p>
        </w:tc>
        <w:tc>
          <w:tcPr>
            <w:tcW w:w="93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030F6"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bCs/>
                <w:sz w:val="24"/>
                <w:szCs w:val="24"/>
              </w:rPr>
              <w:t>Jabatan</w:t>
            </w:r>
          </w:p>
        </w:tc>
        <w:tc>
          <w:tcPr>
            <w:tcW w:w="142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BE32F39"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Arial"/>
                <w:bCs/>
                <w:sz w:val="24"/>
                <w:szCs w:val="24"/>
                <w:lang w:eastAsia="id-ID"/>
              </w:rPr>
              <w:t>Keterangan Jabatan</w:t>
            </w:r>
          </w:p>
        </w:tc>
        <w:tc>
          <w:tcPr>
            <w:tcW w:w="823" w:type="pct"/>
            <w:tcBorders>
              <w:top w:val="single" w:sz="4" w:space="0" w:color="auto"/>
              <w:left w:val="nil"/>
              <w:bottom w:val="single" w:sz="4" w:space="0" w:color="auto"/>
              <w:right w:val="single" w:sz="4" w:space="0" w:color="auto"/>
            </w:tcBorders>
            <w:shd w:val="clear" w:color="auto" w:fill="BFBFBF" w:themeFill="background1" w:themeFillShade="BF"/>
          </w:tcPr>
          <w:p w14:paraId="05978017"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Arial"/>
                <w:bCs/>
                <w:sz w:val="24"/>
                <w:szCs w:val="24"/>
                <w:lang w:eastAsia="id-ID"/>
              </w:rPr>
              <w:t>Bidang Tugas</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19B8DE" w14:textId="77777777" w:rsidR="00540601" w:rsidRPr="00306435" w:rsidRDefault="00540601" w:rsidP="00345291">
            <w:pPr>
              <w:spacing w:after="0"/>
              <w:rPr>
                <w:rFonts w:ascii="Bookman Old Style" w:hAnsi="Bookman Old Style" w:cs="Arial"/>
                <w:bCs/>
                <w:sz w:val="24"/>
                <w:szCs w:val="24"/>
                <w:lang w:eastAsia="id-ID"/>
              </w:rPr>
            </w:pPr>
            <w:r w:rsidRPr="00306435">
              <w:rPr>
                <w:rFonts w:ascii="Bookman Old Style" w:hAnsi="Bookman Old Style" w:cs="Arial"/>
                <w:bCs/>
                <w:sz w:val="24"/>
                <w:szCs w:val="24"/>
                <w:lang w:eastAsia="id-ID"/>
              </w:rPr>
              <w:t>…</w:t>
            </w:r>
          </w:p>
        </w:tc>
      </w:tr>
      <w:tr w:rsidR="00540601" w:rsidRPr="00306435" w14:paraId="1CB77DCE" w14:textId="77777777" w:rsidTr="00144B21">
        <w:trPr>
          <w:trHeight w:val="173"/>
        </w:trPr>
        <w:tc>
          <w:tcPr>
            <w:tcW w:w="301" w:type="pct"/>
            <w:tcBorders>
              <w:top w:val="single" w:sz="4" w:space="0" w:color="auto"/>
              <w:left w:val="single" w:sz="4" w:space="0" w:color="auto"/>
              <w:bottom w:val="single" w:sz="4" w:space="0" w:color="auto"/>
              <w:right w:val="single" w:sz="4" w:space="0" w:color="auto"/>
            </w:tcBorders>
          </w:tcPr>
          <w:p w14:paraId="462E1257" w14:textId="77777777" w:rsidR="00540601" w:rsidRPr="00306435" w:rsidRDefault="00540601" w:rsidP="00345291">
            <w:pPr>
              <w:spacing w:after="0"/>
              <w:rPr>
                <w:rFonts w:ascii="Bookman Old Style" w:hAnsi="Bookman Old Style"/>
                <w:bCs/>
                <w:sz w:val="24"/>
                <w:szCs w:val="24"/>
              </w:rPr>
            </w:pPr>
          </w:p>
        </w:tc>
        <w:tc>
          <w:tcPr>
            <w:tcW w:w="887" w:type="pct"/>
            <w:tcBorders>
              <w:top w:val="single" w:sz="4" w:space="0" w:color="auto"/>
              <w:left w:val="single" w:sz="4" w:space="0" w:color="auto"/>
              <w:bottom w:val="single" w:sz="4" w:space="0" w:color="auto"/>
              <w:right w:val="single" w:sz="4" w:space="0" w:color="auto"/>
            </w:tcBorders>
          </w:tcPr>
          <w:p w14:paraId="70827443" w14:textId="77777777" w:rsidR="00540601" w:rsidRPr="00306435" w:rsidRDefault="00540601" w:rsidP="00345291">
            <w:pPr>
              <w:spacing w:after="0"/>
              <w:jc w:val="center"/>
              <w:rPr>
                <w:rFonts w:ascii="Bookman Old Style" w:hAnsi="Bookman Old Style" w:cs="Calibri"/>
                <w:bCs/>
                <w:iCs/>
                <w:sz w:val="24"/>
                <w:szCs w:val="24"/>
              </w:rPr>
            </w:pPr>
            <w:r w:rsidRPr="00306435">
              <w:rPr>
                <w:rFonts w:ascii="Bookman Old Style" w:hAnsi="Bookman Old Style" w:cs="Calibri"/>
                <w:bCs/>
                <w:iCs/>
                <w:sz w:val="24"/>
                <w:szCs w:val="24"/>
              </w:rPr>
              <w:t>Pegawai A</w:t>
            </w:r>
          </w:p>
        </w:tc>
        <w:tc>
          <w:tcPr>
            <w:tcW w:w="338" w:type="pct"/>
            <w:tcBorders>
              <w:top w:val="single" w:sz="4" w:space="0" w:color="auto"/>
              <w:left w:val="single" w:sz="4" w:space="0" w:color="auto"/>
              <w:bottom w:val="single" w:sz="4" w:space="0" w:color="auto"/>
              <w:right w:val="single" w:sz="4" w:space="0" w:color="auto"/>
            </w:tcBorders>
          </w:tcPr>
          <w:p w14:paraId="57B31451" w14:textId="77777777" w:rsidR="00540601" w:rsidRPr="00306435" w:rsidRDefault="00540601" w:rsidP="00345291">
            <w:pPr>
              <w:spacing w:after="0"/>
              <w:jc w:val="center"/>
              <w:rPr>
                <w:rFonts w:ascii="Bookman Old Style" w:hAnsi="Bookman Old Style" w:cs="Calibri"/>
                <w:bCs/>
                <w:iCs/>
                <w:sz w:val="24"/>
                <w:szCs w:val="24"/>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tcPr>
          <w:p w14:paraId="0C1F4983" w14:textId="77777777" w:rsidR="00540601" w:rsidRPr="00306435" w:rsidRDefault="00540601" w:rsidP="00345291">
            <w:pPr>
              <w:spacing w:after="0"/>
              <w:jc w:val="center"/>
              <w:rPr>
                <w:rFonts w:ascii="Bookman Old Style" w:hAnsi="Bookman Old Style" w:cs="Calibri"/>
                <w:bCs/>
                <w:iCs/>
                <w:sz w:val="24"/>
                <w:szCs w:val="24"/>
              </w:rPr>
            </w:pPr>
            <w:r w:rsidRPr="00306435">
              <w:rPr>
                <w:rFonts w:ascii="Bookman Old Style" w:hAnsi="Bookman Old Style" w:cs="Calibri"/>
                <w:bCs/>
                <w:iCs/>
                <w:sz w:val="24"/>
                <w:szCs w:val="24"/>
              </w:rPr>
              <w:t>007</w:t>
            </w:r>
          </w:p>
        </w:tc>
        <w:tc>
          <w:tcPr>
            <w:tcW w:w="1425" w:type="pct"/>
            <w:tcBorders>
              <w:top w:val="single" w:sz="4" w:space="0" w:color="auto"/>
              <w:left w:val="nil"/>
              <w:bottom w:val="single" w:sz="4" w:space="0" w:color="auto"/>
              <w:right w:val="single" w:sz="4" w:space="0" w:color="auto"/>
            </w:tcBorders>
            <w:shd w:val="clear" w:color="auto" w:fill="auto"/>
            <w:vAlign w:val="center"/>
          </w:tcPr>
          <w:p w14:paraId="2753D127" w14:textId="649192E4" w:rsidR="00540601" w:rsidRPr="00306435" w:rsidRDefault="00540601" w:rsidP="00345291">
            <w:pPr>
              <w:spacing w:after="0"/>
              <w:jc w:val="both"/>
              <w:rPr>
                <w:rFonts w:ascii="Bookman Old Style" w:hAnsi="Bookman Old Style" w:cs="Calibri"/>
                <w:bCs/>
                <w:iCs/>
                <w:sz w:val="24"/>
                <w:szCs w:val="24"/>
              </w:rPr>
            </w:pPr>
            <w:r w:rsidRPr="00306435">
              <w:rPr>
                <w:rFonts w:ascii="Bookman Old Style" w:hAnsi="Bookman Old Style"/>
                <w:bCs/>
                <w:iCs/>
                <w:sz w:val="24"/>
                <w:szCs w:val="24"/>
              </w:rPr>
              <w:t>kepala divisi APU dan PPT</w:t>
            </w:r>
            <w:r w:rsidRPr="00306435">
              <w:rPr>
                <w:rFonts w:ascii="Bookman Old Style" w:hAnsi="Bookman Old Style" w:cs="Calibri"/>
                <w:bCs/>
                <w:iCs/>
                <w:sz w:val="24"/>
                <w:szCs w:val="24"/>
              </w:rPr>
              <w:t xml:space="preserve"> merangkap sementara </w:t>
            </w:r>
            <w:r w:rsidRPr="00306435">
              <w:rPr>
                <w:rFonts w:ascii="Bookman Old Style" w:hAnsi="Bookman Old Style"/>
                <w:bCs/>
                <w:iCs/>
                <w:sz w:val="24"/>
                <w:szCs w:val="24"/>
              </w:rPr>
              <w:t>kepala divisi kepatuhan</w:t>
            </w:r>
          </w:p>
        </w:tc>
        <w:tc>
          <w:tcPr>
            <w:tcW w:w="823" w:type="pct"/>
            <w:tcBorders>
              <w:top w:val="single" w:sz="4" w:space="0" w:color="auto"/>
              <w:left w:val="nil"/>
              <w:bottom w:val="single" w:sz="4" w:space="0" w:color="auto"/>
              <w:right w:val="single" w:sz="4" w:space="0" w:color="auto"/>
            </w:tcBorders>
          </w:tcPr>
          <w:p w14:paraId="558B7F3D"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Calibri"/>
                <w:bCs/>
                <w:iCs/>
                <w:sz w:val="24"/>
                <w:szCs w:val="24"/>
              </w:rPr>
              <w:t>008</w:t>
            </w:r>
          </w:p>
        </w:tc>
        <w:tc>
          <w:tcPr>
            <w:tcW w:w="295" w:type="pct"/>
            <w:tcBorders>
              <w:top w:val="single" w:sz="4" w:space="0" w:color="auto"/>
              <w:left w:val="single" w:sz="4" w:space="0" w:color="auto"/>
              <w:bottom w:val="single" w:sz="4" w:space="0" w:color="auto"/>
              <w:right w:val="single" w:sz="4" w:space="0" w:color="auto"/>
            </w:tcBorders>
          </w:tcPr>
          <w:p w14:paraId="639D183B" w14:textId="77777777" w:rsidR="00540601" w:rsidRPr="00306435" w:rsidRDefault="00540601" w:rsidP="00345291">
            <w:pPr>
              <w:spacing w:after="0"/>
              <w:rPr>
                <w:rFonts w:ascii="Bookman Old Style" w:hAnsi="Bookman Old Style" w:cs="Arial"/>
                <w:bCs/>
                <w:sz w:val="24"/>
                <w:szCs w:val="24"/>
                <w:lang w:eastAsia="id-ID"/>
              </w:rPr>
            </w:pPr>
          </w:p>
        </w:tc>
      </w:tr>
    </w:tbl>
    <w:p w14:paraId="466210AB" w14:textId="77777777" w:rsidR="00540601" w:rsidRPr="00306435" w:rsidRDefault="00540601" w:rsidP="002E17CC">
      <w:pPr>
        <w:pStyle w:val="ListParagraph"/>
        <w:numPr>
          <w:ilvl w:val="0"/>
          <w:numId w:val="127"/>
        </w:numPr>
        <w:tabs>
          <w:tab w:val="left" w:pos="1560"/>
        </w:tabs>
        <w:spacing w:before="120" w:after="0"/>
        <w:ind w:left="2835" w:hanging="567"/>
        <w:contextualSpacing w:val="0"/>
        <w:jc w:val="both"/>
        <w:rPr>
          <w:rFonts w:ascii="Bookman Old Style" w:hAnsi="Bookman Old Style" w:cs="Arial"/>
          <w:sz w:val="24"/>
          <w:szCs w:val="24"/>
        </w:rPr>
      </w:pPr>
      <w:r w:rsidRPr="00306435">
        <w:rPr>
          <w:rFonts w:ascii="Bookman Old Style" w:hAnsi="Bookman Old Style"/>
          <w:bCs/>
          <w:iCs/>
          <w:sz w:val="24"/>
          <w:szCs w:val="24"/>
        </w:rPr>
        <w:t>Dalam</w:t>
      </w:r>
      <w:r w:rsidRPr="00306435">
        <w:rPr>
          <w:rFonts w:ascii="Bookman Old Style" w:hAnsi="Bookman Old Style" w:cs="Arial"/>
          <w:sz w:val="24"/>
          <w:szCs w:val="24"/>
        </w:rPr>
        <w:t xml:space="preserve"> hal pegawai memiliki jabatan yang membawahi beberapa bidang tugas, kolom ini diisi dengan salah satu bidang tugas yang dibawahi oleh pegawai tersebut, sementara bidang tugas lainnya dicantumkan pada kolom “Keterangan Bidang Tugas”.</w:t>
      </w:r>
    </w:p>
    <w:p w14:paraId="3B2638E1"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rPr>
      </w:pPr>
      <w:r w:rsidRPr="00306435">
        <w:rPr>
          <w:rFonts w:ascii="Bookman Old Style" w:hAnsi="Bookman Old Style"/>
          <w:bCs/>
          <w:iCs/>
          <w:sz w:val="24"/>
          <w:szCs w:val="24"/>
        </w:rPr>
        <w:t>Contoh:</w:t>
      </w:r>
    </w:p>
    <w:p w14:paraId="4460D186"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rPr>
      </w:pPr>
      <w:r w:rsidRPr="00306435">
        <w:rPr>
          <w:rFonts w:ascii="Bookman Old Style" w:hAnsi="Bookman Old Style"/>
          <w:sz w:val="24"/>
          <w:szCs w:val="24"/>
          <w:lang w:val="fr-FR"/>
        </w:rPr>
        <w:t xml:space="preserve">Seorang pegawai </w:t>
      </w:r>
      <w:r w:rsidRPr="00306435">
        <w:rPr>
          <w:rFonts w:ascii="Bookman Old Style" w:hAnsi="Bookman Old Style" w:cs="Arial"/>
          <w:sz w:val="24"/>
          <w:szCs w:val="24"/>
          <w:lang w:val="id-ID"/>
        </w:rPr>
        <w:t>“</w:t>
      </w:r>
      <w:r w:rsidRPr="00306435">
        <w:rPr>
          <w:rFonts w:ascii="Bookman Old Style" w:hAnsi="Bookman Old Style"/>
          <w:sz w:val="24"/>
          <w:szCs w:val="24"/>
          <w:lang w:val="fr-FR"/>
        </w:rPr>
        <w:t>A</w:t>
      </w:r>
      <w:r w:rsidRPr="00306435">
        <w:rPr>
          <w:rFonts w:ascii="Bookman Old Style" w:hAnsi="Bookman Old Style" w:cs="Arial"/>
          <w:sz w:val="24"/>
          <w:szCs w:val="24"/>
          <w:lang w:val="id-ID"/>
        </w:rPr>
        <w:t>”</w:t>
      </w:r>
      <w:r w:rsidRPr="00306435">
        <w:rPr>
          <w:rFonts w:ascii="Bookman Old Style" w:hAnsi="Bookman Old Style"/>
          <w:bCs/>
          <w:iCs/>
          <w:sz w:val="24"/>
          <w:szCs w:val="24"/>
        </w:rPr>
        <w:t xml:space="preserve"> merupakan kepala cabang yang membawahi bidang operasional dan pembiayaan. Kolom ini diisi dengan bidang tugas “Operasional” (sandi 010).</w:t>
      </w:r>
    </w:p>
    <w:p w14:paraId="5152EDF3" w14:textId="77777777" w:rsidR="00540601" w:rsidRPr="00306435" w:rsidRDefault="00540601" w:rsidP="00345291">
      <w:pPr>
        <w:pStyle w:val="ListParagraph"/>
        <w:tabs>
          <w:tab w:val="left" w:pos="1560"/>
        </w:tabs>
        <w:spacing w:after="0"/>
        <w:ind w:left="2835"/>
        <w:contextualSpacing w:val="0"/>
        <w:jc w:val="both"/>
        <w:rPr>
          <w:rFonts w:ascii="Bookman Old Style" w:hAnsi="Bookman Old Style"/>
          <w:bCs/>
          <w:iCs/>
          <w:sz w:val="24"/>
          <w:szCs w:val="24"/>
          <w:lang w:val="id-ID"/>
        </w:rPr>
      </w:pPr>
      <w:r w:rsidRPr="00306435">
        <w:rPr>
          <w:rFonts w:ascii="Bookman Old Style" w:hAnsi="Bookman Old Style"/>
          <w:bCs/>
          <w:iCs/>
          <w:sz w:val="24"/>
          <w:szCs w:val="24"/>
        </w:rPr>
        <w:t>Pengisian Tabel</w:t>
      </w:r>
      <w:r w:rsidRPr="00306435">
        <w:rPr>
          <w:rFonts w:ascii="Bookman Old Style" w:hAnsi="Bookman Old Style"/>
          <w:bCs/>
          <w:iCs/>
          <w:sz w:val="24"/>
          <w:szCs w:val="24"/>
          <w:lang w:val="id-ID"/>
        </w:rPr>
        <w:t>:</w:t>
      </w:r>
    </w:p>
    <w:tbl>
      <w:tblPr>
        <w:tblW w:w="3484" w:type="pct"/>
        <w:tblInd w:w="2830" w:type="dxa"/>
        <w:tblLayout w:type="fixed"/>
        <w:tblLook w:val="04A0" w:firstRow="1" w:lastRow="0" w:firstColumn="1" w:lastColumn="0" w:noHBand="0" w:noVBand="1"/>
      </w:tblPr>
      <w:tblGrid>
        <w:gridCol w:w="424"/>
        <w:gridCol w:w="1348"/>
        <w:gridCol w:w="424"/>
        <w:gridCol w:w="1113"/>
        <w:gridCol w:w="1863"/>
        <w:gridCol w:w="998"/>
        <w:gridCol w:w="376"/>
      </w:tblGrid>
      <w:tr w:rsidR="00540601" w:rsidRPr="00306435" w14:paraId="20E58064" w14:textId="77777777" w:rsidTr="00144B21">
        <w:trPr>
          <w:trHeight w:val="470"/>
        </w:trPr>
        <w:tc>
          <w:tcPr>
            <w:tcW w:w="3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F6F2C"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hAnsi="Bookman Old Style"/>
                <w:bCs/>
                <w:sz w:val="24"/>
                <w:szCs w:val="24"/>
              </w:rPr>
              <w:t>…</w:t>
            </w:r>
          </w:p>
        </w:tc>
        <w:tc>
          <w:tcPr>
            <w:tcW w:w="10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D8DA67"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hAnsi="Bookman Old Style"/>
                <w:bCs/>
                <w:sz w:val="24"/>
                <w:szCs w:val="24"/>
              </w:rPr>
              <w:t>Nama Pegawai</w:t>
            </w:r>
          </w:p>
        </w:tc>
        <w:tc>
          <w:tcPr>
            <w:tcW w:w="3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F7F26" w14:textId="77777777" w:rsidR="00540601" w:rsidRPr="00306435" w:rsidRDefault="00540601" w:rsidP="00345291">
            <w:pPr>
              <w:spacing w:after="0"/>
              <w:jc w:val="center"/>
              <w:rPr>
                <w:rFonts w:ascii="Bookman Old Style" w:hAnsi="Bookman Old Style"/>
                <w:bCs/>
                <w:sz w:val="24"/>
                <w:szCs w:val="24"/>
              </w:rPr>
            </w:pPr>
            <w:r w:rsidRPr="00306435">
              <w:rPr>
                <w:rFonts w:ascii="Bookman Old Style" w:hAnsi="Bookman Old Style"/>
                <w:bCs/>
                <w:sz w:val="24"/>
                <w:szCs w:val="24"/>
              </w:rPr>
              <w:t>…</w:t>
            </w:r>
          </w:p>
        </w:tc>
        <w:tc>
          <w:tcPr>
            <w:tcW w:w="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FDDDEC"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bCs/>
                <w:sz w:val="24"/>
                <w:szCs w:val="24"/>
              </w:rPr>
              <w:t>Jabatan</w:t>
            </w:r>
          </w:p>
        </w:tc>
        <w:tc>
          <w:tcPr>
            <w:tcW w:w="142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A379028"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Arial"/>
                <w:bCs/>
                <w:sz w:val="24"/>
                <w:szCs w:val="24"/>
                <w:lang w:eastAsia="id-ID"/>
              </w:rPr>
              <w:t>Keterangan Jabatan</w:t>
            </w:r>
          </w:p>
        </w:tc>
        <w:tc>
          <w:tcPr>
            <w:tcW w:w="76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0A23E2D"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Arial"/>
                <w:bCs/>
                <w:sz w:val="24"/>
                <w:szCs w:val="24"/>
                <w:lang w:eastAsia="id-ID"/>
              </w:rPr>
              <w:t>Bidang Tugas</w:t>
            </w:r>
          </w:p>
        </w:tc>
        <w:tc>
          <w:tcPr>
            <w:tcW w:w="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810B4"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Arial"/>
                <w:bCs/>
                <w:sz w:val="24"/>
                <w:szCs w:val="24"/>
                <w:lang w:eastAsia="id-ID"/>
              </w:rPr>
              <w:t>…</w:t>
            </w:r>
          </w:p>
        </w:tc>
      </w:tr>
      <w:tr w:rsidR="00540601" w:rsidRPr="00306435" w14:paraId="03F5CC8B" w14:textId="77777777" w:rsidTr="00144B21">
        <w:trPr>
          <w:trHeight w:val="330"/>
        </w:trPr>
        <w:tc>
          <w:tcPr>
            <w:tcW w:w="323" w:type="pct"/>
            <w:tcBorders>
              <w:top w:val="single" w:sz="4" w:space="0" w:color="auto"/>
              <w:left w:val="single" w:sz="4" w:space="0" w:color="auto"/>
              <w:bottom w:val="single" w:sz="4" w:space="0" w:color="auto"/>
              <w:right w:val="single" w:sz="4" w:space="0" w:color="auto"/>
            </w:tcBorders>
          </w:tcPr>
          <w:p w14:paraId="1F7B3C3F" w14:textId="77777777" w:rsidR="00540601" w:rsidRPr="00306435" w:rsidRDefault="00540601" w:rsidP="00345291">
            <w:pPr>
              <w:spacing w:after="0"/>
              <w:rPr>
                <w:rFonts w:ascii="Bookman Old Style" w:hAnsi="Bookman Old Style"/>
                <w:bCs/>
                <w:sz w:val="24"/>
                <w:szCs w:val="24"/>
              </w:rPr>
            </w:pPr>
          </w:p>
        </w:tc>
        <w:tc>
          <w:tcPr>
            <w:tcW w:w="1030" w:type="pct"/>
            <w:tcBorders>
              <w:top w:val="single" w:sz="4" w:space="0" w:color="auto"/>
              <w:left w:val="single" w:sz="4" w:space="0" w:color="auto"/>
              <w:bottom w:val="single" w:sz="4" w:space="0" w:color="auto"/>
              <w:right w:val="single" w:sz="4" w:space="0" w:color="auto"/>
            </w:tcBorders>
          </w:tcPr>
          <w:p w14:paraId="55C2EE0A" w14:textId="77777777" w:rsidR="00540601" w:rsidRPr="00306435" w:rsidRDefault="00540601" w:rsidP="00345291">
            <w:pPr>
              <w:spacing w:after="0"/>
              <w:jc w:val="center"/>
              <w:rPr>
                <w:rFonts w:ascii="Bookman Old Style" w:hAnsi="Bookman Old Style" w:cs="Calibri"/>
                <w:bCs/>
                <w:iCs/>
                <w:sz w:val="24"/>
                <w:szCs w:val="24"/>
              </w:rPr>
            </w:pPr>
            <w:r w:rsidRPr="00306435">
              <w:rPr>
                <w:rFonts w:ascii="Bookman Old Style" w:hAnsi="Bookman Old Style" w:cs="Calibri"/>
                <w:bCs/>
                <w:iCs/>
                <w:sz w:val="24"/>
                <w:szCs w:val="24"/>
              </w:rPr>
              <w:t>Pegawai A</w:t>
            </w:r>
          </w:p>
        </w:tc>
        <w:tc>
          <w:tcPr>
            <w:tcW w:w="324" w:type="pct"/>
            <w:tcBorders>
              <w:top w:val="single" w:sz="4" w:space="0" w:color="auto"/>
              <w:left w:val="single" w:sz="4" w:space="0" w:color="auto"/>
              <w:bottom w:val="single" w:sz="4" w:space="0" w:color="auto"/>
              <w:right w:val="single" w:sz="4" w:space="0" w:color="auto"/>
            </w:tcBorders>
          </w:tcPr>
          <w:p w14:paraId="3232D578" w14:textId="77777777" w:rsidR="00540601" w:rsidRPr="00306435" w:rsidRDefault="00540601" w:rsidP="00345291">
            <w:pPr>
              <w:spacing w:after="0"/>
              <w:jc w:val="center"/>
              <w:rPr>
                <w:rFonts w:ascii="Bookman Old Style" w:hAnsi="Bookman Old Style" w:cs="Calibri"/>
                <w:bCs/>
                <w:iCs/>
                <w:sz w:val="24"/>
                <w:szCs w:val="24"/>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tcPr>
          <w:p w14:paraId="63341C48" w14:textId="77777777" w:rsidR="00540601" w:rsidRPr="00306435" w:rsidRDefault="00540601" w:rsidP="00345291">
            <w:pPr>
              <w:spacing w:after="0"/>
              <w:jc w:val="center"/>
              <w:rPr>
                <w:rFonts w:ascii="Bookman Old Style" w:hAnsi="Bookman Old Style" w:cs="Calibri"/>
                <w:bCs/>
                <w:iCs/>
                <w:sz w:val="24"/>
                <w:szCs w:val="24"/>
              </w:rPr>
            </w:pPr>
            <w:r w:rsidRPr="00306435">
              <w:rPr>
                <w:rFonts w:ascii="Bookman Old Style" w:hAnsi="Bookman Old Style" w:cs="Calibri"/>
                <w:bCs/>
                <w:iCs/>
                <w:sz w:val="24"/>
                <w:szCs w:val="24"/>
              </w:rPr>
              <w:t>007</w:t>
            </w:r>
          </w:p>
        </w:tc>
        <w:tc>
          <w:tcPr>
            <w:tcW w:w="1423" w:type="pct"/>
            <w:tcBorders>
              <w:top w:val="single" w:sz="4" w:space="0" w:color="auto"/>
              <w:left w:val="nil"/>
              <w:bottom w:val="single" w:sz="4" w:space="0" w:color="auto"/>
              <w:right w:val="single" w:sz="4" w:space="0" w:color="auto"/>
            </w:tcBorders>
            <w:shd w:val="clear" w:color="auto" w:fill="auto"/>
            <w:vAlign w:val="center"/>
          </w:tcPr>
          <w:p w14:paraId="612DDF21" w14:textId="77777777" w:rsidR="00540601" w:rsidRPr="00306435" w:rsidRDefault="00540601" w:rsidP="00345291">
            <w:pPr>
              <w:spacing w:after="0"/>
              <w:jc w:val="both"/>
              <w:rPr>
                <w:rFonts w:ascii="Bookman Old Style" w:hAnsi="Bookman Old Style" w:cs="Calibri"/>
                <w:bCs/>
                <w:iCs/>
                <w:sz w:val="24"/>
                <w:szCs w:val="24"/>
              </w:rPr>
            </w:pPr>
            <w:r w:rsidRPr="00306435">
              <w:rPr>
                <w:rFonts w:ascii="Bookman Old Style" w:hAnsi="Bookman Old Style" w:cs="Calibri"/>
                <w:bCs/>
                <w:iCs/>
                <w:sz w:val="24"/>
                <w:szCs w:val="24"/>
              </w:rPr>
              <w:t>Kepala Cabang</w:t>
            </w:r>
          </w:p>
        </w:tc>
        <w:tc>
          <w:tcPr>
            <w:tcW w:w="762" w:type="pct"/>
            <w:tcBorders>
              <w:top w:val="single" w:sz="4" w:space="0" w:color="auto"/>
              <w:left w:val="nil"/>
              <w:bottom w:val="single" w:sz="4" w:space="0" w:color="auto"/>
              <w:right w:val="single" w:sz="4" w:space="0" w:color="auto"/>
            </w:tcBorders>
          </w:tcPr>
          <w:p w14:paraId="37D5E130" w14:textId="77777777" w:rsidR="00540601" w:rsidRPr="00306435" w:rsidRDefault="00540601" w:rsidP="00345291">
            <w:pPr>
              <w:spacing w:after="0"/>
              <w:jc w:val="center"/>
              <w:rPr>
                <w:rFonts w:ascii="Bookman Old Style" w:hAnsi="Bookman Old Style" w:cs="Arial"/>
                <w:bCs/>
                <w:sz w:val="24"/>
                <w:szCs w:val="24"/>
                <w:lang w:eastAsia="id-ID"/>
              </w:rPr>
            </w:pPr>
            <w:r w:rsidRPr="00306435">
              <w:rPr>
                <w:rFonts w:ascii="Bookman Old Style" w:hAnsi="Bookman Old Style" w:cs="Calibri"/>
                <w:bCs/>
                <w:iCs/>
                <w:sz w:val="24"/>
                <w:szCs w:val="24"/>
              </w:rPr>
              <w:t>010</w:t>
            </w:r>
          </w:p>
        </w:tc>
        <w:tc>
          <w:tcPr>
            <w:tcW w:w="287" w:type="pct"/>
            <w:tcBorders>
              <w:top w:val="single" w:sz="4" w:space="0" w:color="auto"/>
              <w:left w:val="single" w:sz="4" w:space="0" w:color="auto"/>
              <w:bottom w:val="single" w:sz="4" w:space="0" w:color="auto"/>
              <w:right w:val="single" w:sz="4" w:space="0" w:color="auto"/>
            </w:tcBorders>
          </w:tcPr>
          <w:p w14:paraId="232CAD01" w14:textId="77777777" w:rsidR="00540601" w:rsidRPr="00306435" w:rsidRDefault="00540601" w:rsidP="00345291">
            <w:pPr>
              <w:spacing w:after="0"/>
              <w:rPr>
                <w:rFonts w:ascii="Bookman Old Style" w:hAnsi="Bookman Old Style" w:cs="Arial"/>
                <w:bCs/>
                <w:sz w:val="24"/>
                <w:szCs w:val="24"/>
                <w:lang w:eastAsia="id-ID"/>
              </w:rPr>
            </w:pPr>
          </w:p>
        </w:tc>
      </w:tr>
    </w:tbl>
    <w:p w14:paraId="07B4A76C" w14:textId="77777777" w:rsidR="00540601" w:rsidRPr="00306435" w:rsidRDefault="00540601" w:rsidP="00345291">
      <w:pPr>
        <w:pStyle w:val="ListParagraph"/>
        <w:tabs>
          <w:tab w:val="left" w:pos="1560"/>
        </w:tabs>
        <w:spacing w:before="120" w:after="0"/>
        <w:ind w:left="2835"/>
        <w:contextualSpacing w:val="0"/>
        <w:jc w:val="both"/>
        <w:rPr>
          <w:rFonts w:ascii="Bookman Old Style" w:hAnsi="Bookman Old Style" w:cs="Arial"/>
          <w:sz w:val="24"/>
          <w:szCs w:val="24"/>
        </w:rPr>
      </w:pPr>
    </w:p>
    <w:p w14:paraId="3887932E" w14:textId="77777777" w:rsidR="00540601" w:rsidRPr="00306435" w:rsidRDefault="00540601" w:rsidP="002E17CC">
      <w:pPr>
        <w:pStyle w:val="ListParagraph"/>
        <w:numPr>
          <w:ilvl w:val="0"/>
          <w:numId w:val="113"/>
        </w:numPr>
        <w:spacing w:after="0"/>
        <w:ind w:left="2268" w:hanging="850"/>
        <w:contextualSpacing w:val="0"/>
        <w:jc w:val="both"/>
        <w:rPr>
          <w:rFonts w:ascii="Bookman Old Style" w:hAnsi="Bookman Old Style"/>
          <w:bCs/>
          <w:sz w:val="24"/>
          <w:szCs w:val="24"/>
        </w:rPr>
      </w:pPr>
      <w:r w:rsidRPr="00306435">
        <w:rPr>
          <w:rFonts w:ascii="Bookman Old Style" w:hAnsi="Bookman Old Style"/>
          <w:bCs/>
          <w:sz w:val="24"/>
          <w:szCs w:val="24"/>
        </w:rPr>
        <w:t>Keterangan Bidang Tugas</w:t>
      </w:r>
    </w:p>
    <w:p w14:paraId="06C060CB" w14:textId="77777777" w:rsidR="00540601" w:rsidRPr="00306435" w:rsidRDefault="00540601" w:rsidP="00345291">
      <w:pPr>
        <w:pStyle w:val="ListParagraph"/>
        <w:tabs>
          <w:tab w:val="left" w:pos="2268"/>
        </w:tabs>
        <w:spacing w:after="0"/>
        <w:ind w:left="2835"/>
        <w:contextualSpacing w:val="0"/>
        <w:jc w:val="both"/>
        <w:rPr>
          <w:rFonts w:ascii="Bookman Old Style" w:hAnsi="Bookman Old Style"/>
          <w:sz w:val="24"/>
          <w:szCs w:val="24"/>
        </w:rPr>
      </w:pPr>
      <w:r w:rsidRPr="00306435">
        <w:rPr>
          <w:rFonts w:ascii="Bookman Old Style" w:hAnsi="Bookman Old Style"/>
          <w:sz w:val="24"/>
          <w:szCs w:val="24"/>
        </w:rPr>
        <w:t>Keterangan</w:t>
      </w:r>
      <w:r w:rsidRPr="00306435">
        <w:rPr>
          <w:rFonts w:ascii="Bookman Old Style" w:hAnsi="Bookman Old Style"/>
          <w:sz w:val="24"/>
          <w:szCs w:val="24"/>
          <w:lang w:val="id-ID"/>
        </w:rPr>
        <w:t xml:space="preserve"> bidang tugas yang diampu oleh pegawai</w:t>
      </w:r>
      <w:r w:rsidRPr="00306435">
        <w:rPr>
          <w:rFonts w:ascii="Bookman Old Style" w:hAnsi="Bookman Old Style"/>
          <w:sz w:val="24"/>
          <w:szCs w:val="24"/>
        </w:rPr>
        <w:t xml:space="preserve"> yang memiliki sandi bidang tugas “012”. Sebagai contoh, </w:t>
      </w:r>
      <w:r w:rsidRPr="00306435">
        <w:rPr>
          <w:rFonts w:ascii="Bookman Old Style" w:hAnsi="Bookman Old Style" w:cs="Bookman Old Style"/>
          <w:sz w:val="24"/>
          <w:szCs w:val="24"/>
          <w:lang w:val="id-ID"/>
        </w:rPr>
        <w:t xml:space="preserve">bidang tugas </w:t>
      </w:r>
      <w:r w:rsidRPr="00306435">
        <w:rPr>
          <w:rFonts w:ascii="Bookman Old Style" w:hAnsi="Bookman Old Style" w:cs="Bookman Old Style"/>
          <w:sz w:val="24"/>
          <w:szCs w:val="24"/>
        </w:rPr>
        <w:t>“Pengadaan”.</w:t>
      </w:r>
    </w:p>
    <w:p w14:paraId="26A33233" w14:textId="77777777" w:rsidR="00540601" w:rsidRPr="00306435" w:rsidRDefault="00540601" w:rsidP="00345291">
      <w:pPr>
        <w:pStyle w:val="ListParagraph"/>
        <w:tabs>
          <w:tab w:val="left" w:pos="2268"/>
        </w:tabs>
        <w:spacing w:before="120" w:after="0"/>
        <w:ind w:left="2835"/>
        <w:contextualSpacing w:val="0"/>
        <w:jc w:val="both"/>
        <w:rPr>
          <w:rFonts w:ascii="Bookman Old Style" w:hAnsi="Bookman Old Style"/>
          <w:sz w:val="24"/>
          <w:szCs w:val="24"/>
        </w:rPr>
      </w:pPr>
      <w:r w:rsidRPr="00306435">
        <w:rPr>
          <w:rFonts w:ascii="Bookman Old Style" w:hAnsi="Bookman Old Style" w:cs="Bookman Old Style"/>
          <w:sz w:val="24"/>
          <w:szCs w:val="24"/>
        </w:rPr>
        <w:t xml:space="preserve">Dalam hal pegawai memiliki bidang tugas lebih dari 1 (satu) maka keterangan bidang tugas diisi bidang tugas lainnya. </w:t>
      </w:r>
    </w:p>
    <w:p w14:paraId="5DC9A478" w14:textId="77777777" w:rsidR="00540601" w:rsidRPr="00306435" w:rsidRDefault="00540601" w:rsidP="00345291">
      <w:pPr>
        <w:pStyle w:val="ListParagraph"/>
        <w:tabs>
          <w:tab w:val="left" w:pos="2268"/>
        </w:tabs>
        <w:spacing w:before="120" w:after="0"/>
        <w:ind w:left="2835"/>
        <w:contextualSpacing w:val="0"/>
        <w:jc w:val="both"/>
        <w:rPr>
          <w:rFonts w:ascii="Bookman Old Style" w:hAnsi="Bookman Old Style" w:cs="Bookman Old Style"/>
          <w:sz w:val="24"/>
          <w:szCs w:val="24"/>
        </w:rPr>
      </w:pPr>
      <w:r w:rsidRPr="00306435">
        <w:rPr>
          <w:rFonts w:ascii="Bookman Old Style" w:hAnsi="Bookman Old Style" w:cs="Bookman Old Style"/>
          <w:sz w:val="24"/>
          <w:szCs w:val="24"/>
        </w:rPr>
        <w:t>Sebagai contoh pegawai membidangi tugas manajemen risiko dan tugas kepatuhan. Di kolom “Bidang Tugas” telah diisi “002” maka di kolom ini diisi “Kepatuhan”.</w:t>
      </w:r>
    </w:p>
    <w:p w14:paraId="1BB7768C" w14:textId="77777777" w:rsidR="00540601" w:rsidRPr="00306435" w:rsidRDefault="00540601" w:rsidP="00345291">
      <w:pPr>
        <w:pStyle w:val="ListParagraph"/>
        <w:tabs>
          <w:tab w:val="left" w:pos="2268"/>
        </w:tabs>
        <w:spacing w:before="120" w:after="0"/>
        <w:ind w:left="2835"/>
        <w:contextualSpacing w:val="0"/>
        <w:jc w:val="both"/>
        <w:rPr>
          <w:rFonts w:ascii="Bookman Old Style" w:hAnsi="Bookman Old Style"/>
          <w:sz w:val="24"/>
          <w:szCs w:val="24"/>
        </w:rPr>
      </w:pPr>
      <w:r w:rsidRPr="00306435">
        <w:rPr>
          <w:rFonts w:ascii="Bookman Old Style" w:hAnsi="Bookman Old Style"/>
          <w:bCs/>
          <w:iCs/>
          <w:sz w:val="24"/>
          <w:szCs w:val="24"/>
        </w:rPr>
        <w:t>Pengisian Tabel</w:t>
      </w:r>
      <w:r w:rsidRPr="00306435">
        <w:rPr>
          <w:rFonts w:ascii="Bookman Old Style" w:hAnsi="Bookman Old Style"/>
          <w:bCs/>
          <w:iCs/>
          <w:sz w:val="24"/>
          <w:szCs w:val="24"/>
          <w:lang w:val="id-ID"/>
        </w:rPr>
        <w:t>:</w:t>
      </w:r>
    </w:p>
    <w:tbl>
      <w:tblPr>
        <w:tblW w:w="3572" w:type="pct"/>
        <w:tblInd w:w="2830" w:type="dxa"/>
        <w:tblLayout w:type="fixed"/>
        <w:tblLook w:val="04A0" w:firstRow="1" w:lastRow="0" w:firstColumn="1" w:lastColumn="0" w:noHBand="0" w:noVBand="1"/>
      </w:tblPr>
      <w:tblGrid>
        <w:gridCol w:w="341"/>
        <w:gridCol w:w="1000"/>
        <w:gridCol w:w="236"/>
        <w:gridCol w:w="1033"/>
        <w:gridCol w:w="1379"/>
        <w:gridCol w:w="919"/>
        <w:gridCol w:w="1390"/>
        <w:gridCol w:w="413"/>
      </w:tblGrid>
      <w:tr w:rsidR="00096319" w:rsidRPr="00306435" w14:paraId="728C7F12" w14:textId="77777777" w:rsidTr="00096319">
        <w:trPr>
          <w:trHeight w:val="431"/>
        </w:trPr>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BA25D" w14:textId="77777777" w:rsidR="00540601" w:rsidRPr="00306435" w:rsidRDefault="00540601" w:rsidP="00345291">
            <w:pPr>
              <w:contextualSpacing/>
              <w:jc w:val="center"/>
              <w:rPr>
                <w:rFonts w:ascii="Bookman Old Style" w:hAnsi="Bookman Old Style"/>
                <w:b/>
                <w:sz w:val="20"/>
                <w:szCs w:val="24"/>
              </w:rPr>
            </w:pPr>
            <w:r w:rsidRPr="00306435">
              <w:rPr>
                <w:rFonts w:ascii="Bookman Old Style" w:hAnsi="Bookman Old Style"/>
                <w:b/>
                <w:sz w:val="20"/>
                <w:szCs w:val="24"/>
              </w:rPr>
              <w:t>…</w:t>
            </w:r>
          </w:p>
        </w:tc>
        <w:tc>
          <w:tcPr>
            <w:tcW w:w="7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0AAE5" w14:textId="77777777" w:rsidR="00540601" w:rsidRPr="00306435" w:rsidRDefault="00540601" w:rsidP="00345291">
            <w:pPr>
              <w:contextualSpacing/>
              <w:jc w:val="center"/>
              <w:rPr>
                <w:rFonts w:ascii="Bookman Old Style" w:hAnsi="Bookman Old Style"/>
                <w:b/>
                <w:sz w:val="20"/>
                <w:szCs w:val="24"/>
              </w:rPr>
            </w:pPr>
            <w:r w:rsidRPr="00306435">
              <w:rPr>
                <w:rFonts w:ascii="Bookman Old Style" w:hAnsi="Bookman Old Style"/>
                <w:b/>
                <w:sz w:val="20"/>
                <w:szCs w:val="24"/>
              </w:rPr>
              <w:t>Nama Pegawai</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8D642" w14:textId="77777777" w:rsidR="00540601" w:rsidRPr="00306435" w:rsidRDefault="00540601" w:rsidP="00345291">
            <w:pPr>
              <w:contextualSpacing/>
              <w:jc w:val="center"/>
              <w:rPr>
                <w:rFonts w:ascii="Bookman Old Style" w:hAnsi="Bookman Old Style"/>
                <w:b/>
                <w:sz w:val="20"/>
                <w:szCs w:val="24"/>
              </w:rPr>
            </w:pPr>
            <w:r w:rsidRPr="00306435">
              <w:rPr>
                <w:rFonts w:ascii="Bookman Old Style" w:hAnsi="Bookman Old Style"/>
                <w:b/>
                <w:sz w:val="20"/>
                <w:szCs w:val="24"/>
              </w:rPr>
              <w:t>…</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D044E4"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b/>
                <w:sz w:val="20"/>
                <w:szCs w:val="24"/>
              </w:rPr>
              <w:t>Jabatan</w:t>
            </w:r>
          </w:p>
        </w:tc>
        <w:tc>
          <w:tcPr>
            <w:tcW w:w="102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FD166"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cs="Arial"/>
                <w:b/>
                <w:bCs/>
                <w:sz w:val="20"/>
                <w:szCs w:val="24"/>
                <w:lang w:eastAsia="id-ID"/>
              </w:rPr>
              <w:t>Keterangan Jabatan</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14:paraId="4440DF1E"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cs="Arial"/>
                <w:b/>
                <w:bCs/>
                <w:sz w:val="20"/>
                <w:szCs w:val="24"/>
                <w:lang w:eastAsia="id-ID"/>
              </w:rPr>
              <w:t>Bidang Tugas</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C4A0F"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cs="Arial"/>
                <w:b/>
                <w:bCs/>
                <w:sz w:val="20"/>
                <w:szCs w:val="24"/>
                <w:lang w:eastAsia="id-ID"/>
              </w:rPr>
              <w:t>Keterangan Bidang Tugas</w:t>
            </w:r>
          </w:p>
        </w:tc>
        <w:tc>
          <w:tcPr>
            <w:tcW w:w="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1D1DA"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cs="Arial"/>
                <w:b/>
                <w:bCs/>
                <w:sz w:val="20"/>
                <w:szCs w:val="24"/>
                <w:lang w:eastAsia="id-ID"/>
              </w:rPr>
              <w:t>…</w:t>
            </w:r>
          </w:p>
        </w:tc>
      </w:tr>
      <w:tr w:rsidR="00096319" w:rsidRPr="00306435" w14:paraId="3A271D3F" w14:textId="77777777" w:rsidTr="00096319">
        <w:trPr>
          <w:trHeight w:val="158"/>
        </w:trPr>
        <w:tc>
          <w:tcPr>
            <w:tcW w:w="256" w:type="pct"/>
            <w:tcBorders>
              <w:top w:val="single" w:sz="4" w:space="0" w:color="auto"/>
              <w:left w:val="single" w:sz="4" w:space="0" w:color="auto"/>
              <w:bottom w:val="single" w:sz="4" w:space="0" w:color="auto"/>
              <w:right w:val="single" w:sz="4" w:space="0" w:color="auto"/>
            </w:tcBorders>
          </w:tcPr>
          <w:p w14:paraId="12F3BE71" w14:textId="77777777" w:rsidR="00540601" w:rsidRPr="00306435" w:rsidRDefault="00540601" w:rsidP="00345291">
            <w:pPr>
              <w:contextualSpacing/>
              <w:rPr>
                <w:rFonts w:ascii="Bookman Old Style" w:hAnsi="Bookman Old Style"/>
                <w:sz w:val="20"/>
                <w:szCs w:val="24"/>
              </w:rPr>
            </w:pPr>
          </w:p>
        </w:tc>
        <w:tc>
          <w:tcPr>
            <w:tcW w:w="747" w:type="pct"/>
            <w:tcBorders>
              <w:top w:val="single" w:sz="4" w:space="0" w:color="auto"/>
              <w:left w:val="single" w:sz="4" w:space="0" w:color="auto"/>
              <w:bottom w:val="single" w:sz="4" w:space="0" w:color="auto"/>
              <w:right w:val="single" w:sz="4" w:space="0" w:color="auto"/>
            </w:tcBorders>
          </w:tcPr>
          <w:p w14:paraId="2BDDB3EB" w14:textId="77777777" w:rsidR="00540601" w:rsidRPr="00306435" w:rsidRDefault="00540601" w:rsidP="00345291">
            <w:pPr>
              <w:contextualSpacing/>
              <w:jc w:val="center"/>
              <w:rPr>
                <w:rFonts w:ascii="Bookman Old Style" w:hAnsi="Bookman Old Style" w:cs="Calibri"/>
                <w:iCs/>
                <w:sz w:val="20"/>
                <w:szCs w:val="24"/>
              </w:rPr>
            </w:pPr>
            <w:r w:rsidRPr="00306435">
              <w:rPr>
                <w:rFonts w:ascii="Bookman Old Style" w:hAnsi="Bookman Old Style" w:cs="Calibri"/>
                <w:iCs/>
                <w:sz w:val="20"/>
                <w:szCs w:val="24"/>
              </w:rPr>
              <w:t>Pegawai A</w:t>
            </w:r>
          </w:p>
        </w:tc>
        <w:tc>
          <w:tcPr>
            <w:tcW w:w="165" w:type="pct"/>
            <w:tcBorders>
              <w:top w:val="single" w:sz="4" w:space="0" w:color="auto"/>
              <w:left w:val="single" w:sz="4" w:space="0" w:color="auto"/>
              <w:bottom w:val="single" w:sz="4" w:space="0" w:color="auto"/>
              <w:right w:val="single" w:sz="4" w:space="0" w:color="auto"/>
            </w:tcBorders>
          </w:tcPr>
          <w:p w14:paraId="734C010E" w14:textId="77777777" w:rsidR="00540601" w:rsidRPr="00306435" w:rsidRDefault="00540601" w:rsidP="00345291">
            <w:pPr>
              <w:contextualSpacing/>
              <w:jc w:val="center"/>
              <w:rPr>
                <w:rFonts w:ascii="Bookman Old Style" w:hAnsi="Bookman Old Style" w:cs="Calibri"/>
                <w:iCs/>
                <w:sz w:val="20"/>
                <w:szCs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16940" w14:textId="77777777" w:rsidR="00540601" w:rsidRPr="00306435" w:rsidRDefault="00540601" w:rsidP="00345291">
            <w:pPr>
              <w:contextualSpacing/>
              <w:jc w:val="center"/>
              <w:rPr>
                <w:rFonts w:ascii="Bookman Old Style" w:hAnsi="Bookman Old Style" w:cs="Calibri"/>
                <w:iCs/>
                <w:sz w:val="20"/>
                <w:szCs w:val="24"/>
              </w:rPr>
            </w:pPr>
            <w:r w:rsidRPr="00306435">
              <w:rPr>
                <w:rFonts w:ascii="Bookman Old Style" w:hAnsi="Bookman Old Style" w:cs="Calibri"/>
                <w:iCs/>
                <w:sz w:val="20"/>
                <w:szCs w:val="24"/>
              </w:rPr>
              <w:t>007</w:t>
            </w:r>
          </w:p>
        </w:tc>
        <w:tc>
          <w:tcPr>
            <w:tcW w:w="1029" w:type="pct"/>
            <w:tcBorders>
              <w:top w:val="single" w:sz="4" w:space="0" w:color="auto"/>
              <w:left w:val="nil"/>
              <w:bottom w:val="single" w:sz="4" w:space="0" w:color="auto"/>
              <w:right w:val="single" w:sz="4" w:space="0" w:color="auto"/>
            </w:tcBorders>
            <w:shd w:val="clear" w:color="auto" w:fill="auto"/>
            <w:vAlign w:val="center"/>
          </w:tcPr>
          <w:p w14:paraId="0DBF9D23" w14:textId="77777777" w:rsidR="00540601" w:rsidRPr="00306435" w:rsidRDefault="00540601" w:rsidP="00345291">
            <w:pPr>
              <w:contextualSpacing/>
              <w:jc w:val="both"/>
              <w:rPr>
                <w:rFonts w:ascii="Bookman Old Style" w:hAnsi="Bookman Old Style" w:cs="Calibri"/>
                <w:i/>
                <w:sz w:val="20"/>
                <w:szCs w:val="24"/>
              </w:rPr>
            </w:pPr>
            <w:r w:rsidRPr="00306435">
              <w:rPr>
                <w:rFonts w:ascii="Bookman Old Style" w:hAnsi="Bookman Old Style" w:cs="Calibri"/>
                <w:sz w:val="20"/>
                <w:szCs w:val="24"/>
              </w:rPr>
              <w:t>Kepala divisi kebijakan manajemen risiko</w:t>
            </w:r>
          </w:p>
        </w:tc>
        <w:tc>
          <w:tcPr>
            <w:tcW w:w="686" w:type="pct"/>
            <w:tcBorders>
              <w:top w:val="single" w:sz="4" w:space="0" w:color="auto"/>
              <w:left w:val="nil"/>
              <w:bottom w:val="single" w:sz="4" w:space="0" w:color="auto"/>
              <w:right w:val="single" w:sz="4" w:space="0" w:color="auto"/>
            </w:tcBorders>
            <w:vAlign w:val="center"/>
          </w:tcPr>
          <w:p w14:paraId="0AFBF5E0"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cs="Calibri"/>
                <w:iCs/>
                <w:sz w:val="20"/>
                <w:szCs w:val="24"/>
              </w:rPr>
              <w:t>002</w:t>
            </w:r>
          </w:p>
        </w:tc>
        <w:tc>
          <w:tcPr>
            <w:tcW w:w="1037" w:type="pct"/>
            <w:tcBorders>
              <w:top w:val="single" w:sz="4" w:space="0" w:color="auto"/>
              <w:left w:val="single" w:sz="4" w:space="0" w:color="auto"/>
              <w:bottom w:val="single" w:sz="4" w:space="0" w:color="auto"/>
              <w:right w:val="single" w:sz="4" w:space="0" w:color="auto"/>
            </w:tcBorders>
          </w:tcPr>
          <w:p w14:paraId="7F1441A7" w14:textId="77777777" w:rsidR="00540601" w:rsidRPr="00306435" w:rsidRDefault="00540601" w:rsidP="00345291">
            <w:pPr>
              <w:contextualSpacing/>
              <w:jc w:val="center"/>
              <w:rPr>
                <w:rFonts w:ascii="Bookman Old Style" w:hAnsi="Bookman Old Style" w:cs="Calibri"/>
                <w:iCs/>
                <w:sz w:val="20"/>
                <w:szCs w:val="24"/>
              </w:rPr>
            </w:pPr>
          </w:p>
          <w:p w14:paraId="4727951C" w14:textId="77777777" w:rsidR="00540601" w:rsidRPr="00306435" w:rsidRDefault="00540601" w:rsidP="00345291">
            <w:pPr>
              <w:contextualSpacing/>
              <w:jc w:val="center"/>
              <w:rPr>
                <w:rFonts w:ascii="Bookman Old Style" w:hAnsi="Bookman Old Style" w:cs="Arial"/>
                <w:b/>
                <w:bCs/>
                <w:sz w:val="20"/>
                <w:szCs w:val="24"/>
                <w:lang w:eastAsia="id-ID"/>
              </w:rPr>
            </w:pPr>
            <w:r w:rsidRPr="00306435">
              <w:rPr>
                <w:rFonts w:ascii="Bookman Old Style" w:hAnsi="Bookman Old Style" w:cs="Calibri"/>
                <w:iCs/>
                <w:sz w:val="20"/>
                <w:szCs w:val="24"/>
              </w:rPr>
              <w:t>Kepatuhan</w:t>
            </w:r>
          </w:p>
        </w:tc>
        <w:tc>
          <w:tcPr>
            <w:tcW w:w="309" w:type="pct"/>
            <w:tcBorders>
              <w:top w:val="single" w:sz="4" w:space="0" w:color="auto"/>
              <w:left w:val="single" w:sz="4" w:space="0" w:color="auto"/>
              <w:bottom w:val="single" w:sz="4" w:space="0" w:color="auto"/>
              <w:right w:val="single" w:sz="4" w:space="0" w:color="auto"/>
            </w:tcBorders>
          </w:tcPr>
          <w:p w14:paraId="54902D4F" w14:textId="77777777" w:rsidR="00540601" w:rsidRPr="00306435" w:rsidRDefault="00540601" w:rsidP="00345291">
            <w:pPr>
              <w:contextualSpacing/>
              <w:rPr>
                <w:rFonts w:ascii="Bookman Old Style" w:hAnsi="Bookman Old Style" w:cs="Arial"/>
                <w:b/>
                <w:bCs/>
                <w:sz w:val="20"/>
                <w:szCs w:val="24"/>
                <w:lang w:eastAsia="id-ID"/>
              </w:rPr>
            </w:pPr>
          </w:p>
        </w:tc>
      </w:tr>
    </w:tbl>
    <w:p w14:paraId="0999C2CC" w14:textId="77777777" w:rsidR="00540601" w:rsidRPr="00306435" w:rsidRDefault="00540601" w:rsidP="00345291">
      <w:pPr>
        <w:pStyle w:val="ListParagraph"/>
        <w:tabs>
          <w:tab w:val="left" w:pos="2268"/>
        </w:tabs>
        <w:spacing w:after="0"/>
        <w:ind w:left="1560"/>
        <w:contextualSpacing w:val="0"/>
        <w:jc w:val="both"/>
        <w:rPr>
          <w:rFonts w:ascii="Bookman Old Style" w:hAnsi="Bookman Old Style"/>
          <w:sz w:val="24"/>
          <w:szCs w:val="24"/>
        </w:rPr>
      </w:pPr>
    </w:p>
    <w:p w14:paraId="6AD2B578" w14:textId="77777777" w:rsidR="00540601" w:rsidRPr="00306435" w:rsidRDefault="00540601" w:rsidP="002E17CC">
      <w:pPr>
        <w:pStyle w:val="ListParagraph"/>
        <w:numPr>
          <w:ilvl w:val="0"/>
          <w:numId w:val="113"/>
        </w:numPr>
        <w:spacing w:after="0"/>
        <w:ind w:left="2268" w:hanging="850"/>
        <w:contextualSpacing w:val="0"/>
        <w:jc w:val="both"/>
        <w:rPr>
          <w:rFonts w:ascii="Bookman Old Style" w:hAnsi="Bookman Old Style"/>
          <w:bCs/>
          <w:sz w:val="24"/>
          <w:szCs w:val="24"/>
        </w:rPr>
      </w:pPr>
      <w:r w:rsidRPr="00306435">
        <w:rPr>
          <w:rFonts w:ascii="Bookman Old Style" w:hAnsi="Bookman Old Style"/>
          <w:bCs/>
          <w:sz w:val="24"/>
          <w:szCs w:val="24"/>
        </w:rPr>
        <w:t>Tanggal Mulai Bekerja di Bank</w:t>
      </w:r>
    </w:p>
    <w:p w14:paraId="3088A0A0" w14:textId="77777777" w:rsidR="00540601" w:rsidRPr="00306435" w:rsidRDefault="00540601" w:rsidP="002E17CC">
      <w:pPr>
        <w:pStyle w:val="ListParagraph"/>
        <w:numPr>
          <w:ilvl w:val="0"/>
          <w:numId w:val="128"/>
        </w:numPr>
        <w:tabs>
          <w:tab w:val="left" w:pos="1560"/>
        </w:tabs>
        <w:spacing w:after="0"/>
        <w:ind w:left="2835" w:hanging="567"/>
        <w:contextualSpacing w:val="0"/>
        <w:jc w:val="both"/>
        <w:rPr>
          <w:rFonts w:ascii="Bookman Old Style" w:hAnsi="Bookman Old Style" w:cs="Arial"/>
          <w:i/>
          <w:iCs/>
          <w:sz w:val="24"/>
          <w:szCs w:val="24"/>
        </w:rPr>
      </w:pPr>
      <w:r w:rsidRPr="00306435">
        <w:rPr>
          <w:rFonts w:ascii="Bookman Old Style" w:hAnsi="Bookman Old Style" w:cs="Arial"/>
          <w:sz w:val="24"/>
          <w:szCs w:val="24"/>
        </w:rPr>
        <w:t>Diisi</w:t>
      </w:r>
      <w:r w:rsidRPr="00306435">
        <w:rPr>
          <w:rFonts w:ascii="Bookman Old Style" w:hAnsi="Bookman Old Style" w:cs="Arial"/>
          <w:b/>
          <w:bCs/>
          <w:sz w:val="24"/>
          <w:szCs w:val="24"/>
        </w:rPr>
        <w:t xml:space="preserve"> </w:t>
      </w:r>
      <w:r w:rsidRPr="00306435">
        <w:rPr>
          <w:rFonts w:ascii="Bookman Old Style" w:hAnsi="Bookman Old Style" w:cs="Arial"/>
          <w:iCs/>
          <w:sz w:val="24"/>
          <w:szCs w:val="24"/>
        </w:rPr>
        <w:t>angka</w:t>
      </w:r>
      <w:r w:rsidRPr="00306435">
        <w:rPr>
          <w:rFonts w:ascii="Bookman Old Style" w:hAnsi="Bookman Old Style" w:cs="Arial"/>
          <w:iCs/>
          <w:sz w:val="24"/>
          <w:szCs w:val="24"/>
          <w:lang w:val="id-ID"/>
        </w:rPr>
        <w:t xml:space="preserve"> </w:t>
      </w:r>
      <w:r w:rsidRPr="00306435">
        <w:rPr>
          <w:rFonts w:ascii="Bookman Old Style" w:hAnsi="Bookman Old Style" w:cs="Arial"/>
          <w:sz w:val="24"/>
          <w:szCs w:val="24"/>
        </w:rPr>
        <w:t>sebanyak 8 (delapan) digit</w:t>
      </w:r>
      <w:r w:rsidRPr="00306435">
        <w:rPr>
          <w:rFonts w:ascii="Bookman Old Style" w:hAnsi="Bookman Old Style" w:cs="Arial"/>
          <w:sz w:val="24"/>
          <w:szCs w:val="24"/>
          <w:lang w:val="id-ID"/>
        </w:rPr>
        <w:t xml:space="preserve"> dengan format </w:t>
      </w:r>
      <w:r w:rsidRPr="00306435">
        <w:rPr>
          <w:rFonts w:ascii="Bookman Old Style" w:hAnsi="Bookman Old Style"/>
          <w:i/>
          <w:iCs/>
          <w:sz w:val="24"/>
          <w:szCs w:val="24"/>
        </w:rPr>
        <w:t>yyyymmdd</w:t>
      </w:r>
      <w:r w:rsidRPr="00306435">
        <w:rPr>
          <w:rFonts w:ascii="Bookman Old Style" w:hAnsi="Bookman Old Style"/>
          <w:i/>
          <w:iCs/>
          <w:sz w:val="24"/>
          <w:szCs w:val="24"/>
          <w:lang w:val="id-ID"/>
        </w:rPr>
        <w:t>.</w:t>
      </w:r>
    </w:p>
    <w:p w14:paraId="0486E07D" w14:textId="77777777" w:rsidR="00540601" w:rsidRPr="00306435" w:rsidRDefault="00540601" w:rsidP="002E17CC">
      <w:pPr>
        <w:pStyle w:val="ListParagraph"/>
        <w:numPr>
          <w:ilvl w:val="0"/>
          <w:numId w:val="128"/>
        </w:numPr>
        <w:tabs>
          <w:tab w:val="left" w:pos="1560"/>
        </w:tabs>
        <w:spacing w:after="0"/>
        <w:ind w:left="2835" w:hanging="567"/>
        <w:contextualSpacing w:val="0"/>
        <w:jc w:val="both"/>
        <w:rPr>
          <w:rFonts w:ascii="Bookman Old Style" w:hAnsi="Bookman Old Style" w:cs="Arial"/>
          <w:i/>
          <w:iCs/>
          <w:sz w:val="24"/>
          <w:szCs w:val="24"/>
        </w:rPr>
      </w:pPr>
      <w:r w:rsidRPr="00306435">
        <w:rPr>
          <w:rFonts w:ascii="Bookman Old Style" w:hAnsi="Bookman Old Style" w:cs="Arial"/>
          <w:sz w:val="24"/>
          <w:szCs w:val="24"/>
        </w:rPr>
        <w:t>Diisi</w:t>
      </w:r>
      <w:r w:rsidRPr="00306435">
        <w:rPr>
          <w:rFonts w:ascii="Bookman Old Style" w:hAnsi="Bookman Old Style" w:cs="Arial"/>
          <w:sz w:val="24"/>
          <w:szCs w:val="24"/>
          <w:lang w:val="id-ID"/>
        </w:rPr>
        <w:t xml:space="preserve"> dengan</w:t>
      </w:r>
      <w:r w:rsidRPr="00306435">
        <w:rPr>
          <w:rFonts w:ascii="Bookman Old Style" w:hAnsi="Bookman Old Style" w:cs="Arial"/>
          <w:b/>
          <w:bCs/>
          <w:sz w:val="24"/>
          <w:szCs w:val="24"/>
        </w:rPr>
        <w:t xml:space="preserve"> </w:t>
      </w:r>
      <w:r w:rsidRPr="00306435">
        <w:rPr>
          <w:rFonts w:ascii="Bookman Old Style" w:hAnsi="Bookman Old Style" w:cs="Arial"/>
          <w:sz w:val="24"/>
          <w:szCs w:val="24"/>
        </w:rPr>
        <w:t xml:space="preserve">tanggal </w:t>
      </w:r>
      <w:r w:rsidRPr="00306435">
        <w:rPr>
          <w:rFonts w:ascii="Bookman Old Style" w:hAnsi="Bookman Old Style" w:cs="Arial"/>
          <w:iCs/>
          <w:sz w:val="24"/>
          <w:szCs w:val="24"/>
        </w:rPr>
        <w:t>pertama kali memulai pekerjaan di BUS</w:t>
      </w:r>
      <w:r w:rsidRPr="00306435">
        <w:rPr>
          <w:rFonts w:ascii="Bookman Old Style" w:hAnsi="Bookman Old Style" w:cs="Arial"/>
          <w:iCs/>
          <w:sz w:val="24"/>
          <w:szCs w:val="24"/>
          <w:lang w:val="id-ID"/>
        </w:rPr>
        <w:t xml:space="preserve"> </w:t>
      </w:r>
      <w:r w:rsidRPr="00306435">
        <w:rPr>
          <w:rFonts w:ascii="Bookman Old Style" w:hAnsi="Bookman Old Style" w:cs="Arial"/>
          <w:iCs/>
          <w:sz w:val="24"/>
          <w:szCs w:val="24"/>
        </w:rPr>
        <w:t>pelapor.</w:t>
      </w:r>
    </w:p>
    <w:p w14:paraId="455EBE07" w14:textId="77777777" w:rsidR="00540601" w:rsidRPr="00306435" w:rsidRDefault="00540601" w:rsidP="002E17CC">
      <w:pPr>
        <w:pStyle w:val="ListParagraph"/>
        <w:numPr>
          <w:ilvl w:val="0"/>
          <w:numId w:val="128"/>
        </w:numPr>
        <w:tabs>
          <w:tab w:val="left" w:pos="1560"/>
        </w:tabs>
        <w:spacing w:after="0"/>
        <w:ind w:left="2835" w:hanging="567"/>
        <w:contextualSpacing w:val="0"/>
        <w:jc w:val="both"/>
        <w:rPr>
          <w:rFonts w:ascii="Bookman Old Style" w:hAnsi="Bookman Old Style" w:cs="Arial"/>
          <w:i/>
          <w:iCs/>
          <w:sz w:val="24"/>
          <w:szCs w:val="24"/>
        </w:rPr>
      </w:pPr>
      <w:r w:rsidRPr="00306435">
        <w:rPr>
          <w:rFonts w:ascii="Bookman Old Style" w:hAnsi="Bookman Old Style" w:cs="Arial"/>
          <w:sz w:val="24"/>
          <w:szCs w:val="24"/>
        </w:rPr>
        <w:t>Contoh</w:t>
      </w:r>
      <w:r w:rsidRPr="00306435">
        <w:rPr>
          <w:rFonts w:ascii="Bookman Old Style" w:hAnsi="Bookman Old Style"/>
          <w:sz w:val="24"/>
          <w:szCs w:val="24"/>
        </w:rPr>
        <w:t xml:space="preserve"> pengisian data:</w:t>
      </w:r>
    </w:p>
    <w:tbl>
      <w:tblPr>
        <w:tblW w:w="6237"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701"/>
      </w:tblGrid>
      <w:tr w:rsidR="00540601" w:rsidRPr="00306435" w14:paraId="2A7B4100" w14:textId="77777777" w:rsidTr="00144B21">
        <w:trPr>
          <w:trHeight w:val="112"/>
        </w:trPr>
        <w:tc>
          <w:tcPr>
            <w:tcW w:w="709" w:type="dxa"/>
            <w:shd w:val="clear" w:color="auto" w:fill="BFBFBF" w:themeFill="background1" w:themeFillShade="BF"/>
          </w:tcPr>
          <w:p w14:paraId="5EACE93C"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No.</w:t>
            </w:r>
          </w:p>
        </w:tc>
        <w:tc>
          <w:tcPr>
            <w:tcW w:w="3827" w:type="dxa"/>
            <w:shd w:val="clear" w:color="auto" w:fill="BFBFBF" w:themeFill="background1" w:themeFillShade="BF"/>
          </w:tcPr>
          <w:p w14:paraId="2A7C82B5"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Tanggal Mulai Bekerja di Bank</w:t>
            </w:r>
          </w:p>
        </w:tc>
        <w:tc>
          <w:tcPr>
            <w:tcW w:w="1701" w:type="dxa"/>
            <w:shd w:val="clear" w:color="auto" w:fill="BFBFBF" w:themeFill="background1" w:themeFillShade="BF"/>
          </w:tcPr>
          <w:p w14:paraId="05AF206A" w14:textId="77777777" w:rsidR="00540601" w:rsidRPr="00306435" w:rsidRDefault="00540601" w:rsidP="00345291">
            <w:pPr>
              <w:autoSpaceDE w:val="0"/>
              <w:autoSpaceDN w:val="0"/>
              <w:adjustRightInd w:val="0"/>
              <w:spacing w:after="0"/>
              <w:jc w:val="center"/>
              <w:rPr>
                <w:rFonts w:ascii="Bookman Old Style" w:hAnsi="Bookman Old Style" w:cs="Bookman Old Style"/>
                <w:b/>
                <w:bCs/>
                <w:sz w:val="24"/>
                <w:szCs w:val="24"/>
              </w:rPr>
            </w:pPr>
            <w:r w:rsidRPr="00306435">
              <w:rPr>
                <w:rFonts w:ascii="Bookman Old Style" w:hAnsi="Bookman Old Style" w:cs="Bookman Old Style"/>
                <w:b/>
                <w:bCs/>
                <w:sz w:val="24"/>
                <w:szCs w:val="24"/>
              </w:rPr>
              <w:t>Pengisian</w:t>
            </w:r>
          </w:p>
        </w:tc>
      </w:tr>
      <w:tr w:rsidR="00540601" w:rsidRPr="00306435" w14:paraId="0D7F70AE" w14:textId="77777777" w:rsidTr="00144B21">
        <w:trPr>
          <w:trHeight w:val="112"/>
        </w:trPr>
        <w:tc>
          <w:tcPr>
            <w:tcW w:w="709" w:type="dxa"/>
          </w:tcPr>
          <w:p w14:paraId="55796335" w14:textId="77777777" w:rsidR="00540601" w:rsidRPr="00306435" w:rsidRDefault="00540601" w:rsidP="002E17CC">
            <w:pPr>
              <w:pStyle w:val="ListParagraph"/>
              <w:numPr>
                <w:ilvl w:val="0"/>
                <w:numId w:val="151"/>
              </w:numPr>
              <w:autoSpaceDE w:val="0"/>
              <w:autoSpaceDN w:val="0"/>
              <w:adjustRightInd w:val="0"/>
              <w:spacing w:after="0"/>
              <w:jc w:val="center"/>
              <w:rPr>
                <w:rFonts w:ascii="Bookman Old Style" w:hAnsi="Bookman Old Style" w:cs="Bookman Old Style"/>
                <w:bCs/>
                <w:sz w:val="24"/>
                <w:szCs w:val="24"/>
              </w:rPr>
            </w:pPr>
          </w:p>
        </w:tc>
        <w:tc>
          <w:tcPr>
            <w:tcW w:w="3827" w:type="dxa"/>
          </w:tcPr>
          <w:p w14:paraId="2CDFC9AA"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7 Juni 1995</w:t>
            </w:r>
          </w:p>
        </w:tc>
        <w:tc>
          <w:tcPr>
            <w:tcW w:w="1701" w:type="dxa"/>
          </w:tcPr>
          <w:p w14:paraId="20483755"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19950607</w:t>
            </w:r>
          </w:p>
        </w:tc>
      </w:tr>
      <w:tr w:rsidR="00540601" w:rsidRPr="00306435" w14:paraId="61084C43" w14:textId="77777777" w:rsidTr="00144B21">
        <w:trPr>
          <w:trHeight w:val="112"/>
        </w:trPr>
        <w:tc>
          <w:tcPr>
            <w:tcW w:w="709" w:type="dxa"/>
          </w:tcPr>
          <w:p w14:paraId="6D126A8C" w14:textId="77777777" w:rsidR="00540601" w:rsidRPr="00306435" w:rsidRDefault="00540601" w:rsidP="002E17CC">
            <w:pPr>
              <w:pStyle w:val="ListParagraph"/>
              <w:numPr>
                <w:ilvl w:val="0"/>
                <w:numId w:val="151"/>
              </w:numPr>
              <w:autoSpaceDE w:val="0"/>
              <w:autoSpaceDN w:val="0"/>
              <w:adjustRightInd w:val="0"/>
              <w:spacing w:after="0"/>
              <w:jc w:val="center"/>
              <w:rPr>
                <w:rFonts w:ascii="Bookman Old Style" w:hAnsi="Bookman Old Style" w:cs="Bookman Old Style"/>
                <w:bCs/>
                <w:sz w:val="24"/>
                <w:szCs w:val="24"/>
              </w:rPr>
            </w:pPr>
          </w:p>
        </w:tc>
        <w:tc>
          <w:tcPr>
            <w:tcW w:w="3827" w:type="dxa"/>
          </w:tcPr>
          <w:p w14:paraId="768E648F"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rPr>
            </w:pPr>
            <w:r w:rsidRPr="00306435">
              <w:rPr>
                <w:rFonts w:ascii="Bookman Old Style" w:hAnsi="Bookman Old Style" w:cs="Bookman Old Style"/>
                <w:bCs/>
                <w:sz w:val="24"/>
                <w:szCs w:val="24"/>
              </w:rPr>
              <w:t>18 Desember 2001</w:t>
            </w:r>
          </w:p>
        </w:tc>
        <w:tc>
          <w:tcPr>
            <w:tcW w:w="1701" w:type="dxa"/>
          </w:tcPr>
          <w:p w14:paraId="4FB4AAC6"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20011218</w:t>
            </w:r>
          </w:p>
        </w:tc>
      </w:tr>
      <w:tr w:rsidR="00540601" w:rsidRPr="00306435" w14:paraId="0DC9A3AC" w14:textId="77777777" w:rsidTr="00144B21">
        <w:trPr>
          <w:trHeight w:val="112"/>
        </w:trPr>
        <w:tc>
          <w:tcPr>
            <w:tcW w:w="709" w:type="dxa"/>
          </w:tcPr>
          <w:p w14:paraId="16629A7B" w14:textId="77777777" w:rsidR="00540601" w:rsidRPr="00306435" w:rsidRDefault="00540601" w:rsidP="002E17CC">
            <w:pPr>
              <w:pStyle w:val="ListParagraph"/>
              <w:numPr>
                <w:ilvl w:val="0"/>
                <w:numId w:val="151"/>
              </w:numPr>
              <w:autoSpaceDE w:val="0"/>
              <w:autoSpaceDN w:val="0"/>
              <w:adjustRightInd w:val="0"/>
              <w:spacing w:after="0"/>
              <w:jc w:val="center"/>
              <w:rPr>
                <w:rFonts w:ascii="Bookman Old Style" w:hAnsi="Bookman Old Style" w:cs="Bookman Old Style"/>
                <w:bCs/>
                <w:sz w:val="24"/>
                <w:szCs w:val="24"/>
              </w:rPr>
            </w:pPr>
          </w:p>
        </w:tc>
        <w:tc>
          <w:tcPr>
            <w:tcW w:w="3827" w:type="dxa"/>
          </w:tcPr>
          <w:p w14:paraId="5FCD28FD" w14:textId="77777777" w:rsidR="00540601" w:rsidRPr="00306435" w:rsidRDefault="00540601" w:rsidP="00345291">
            <w:pPr>
              <w:autoSpaceDE w:val="0"/>
              <w:autoSpaceDN w:val="0"/>
              <w:adjustRightInd w:val="0"/>
              <w:spacing w:after="0"/>
              <w:rPr>
                <w:rFonts w:ascii="Bookman Old Style" w:hAnsi="Bookman Old Style" w:cs="Bookman Old Style"/>
                <w:bCs/>
                <w:sz w:val="24"/>
                <w:szCs w:val="24"/>
                <w:lang w:val="id-ID"/>
              </w:rPr>
            </w:pPr>
            <w:r w:rsidRPr="00306435">
              <w:rPr>
                <w:rFonts w:ascii="Bookman Old Style" w:hAnsi="Bookman Old Style" w:cs="Bookman Old Style"/>
                <w:bCs/>
                <w:sz w:val="24"/>
                <w:szCs w:val="24"/>
              </w:rPr>
              <w:t xml:space="preserve">25/04/2013 </w:t>
            </w:r>
            <w:r w:rsidRPr="00306435">
              <w:rPr>
                <w:rFonts w:ascii="Bookman Old Style" w:hAnsi="Bookman Old Style" w:cs="Bookman Old Style"/>
                <w:bCs/>
                <w:sz w:val="24"/>
                <w:szCs w:val="24"/>
                <w:lang w:val="id-ID"/>
              </w:rPr>
              <w:t xml:space="preserve"> </w:t>
            </w:r>
          </w:p>
        </w:tc>
        <w:tc>
          <w:tcPr>
            <w:tcW w:w="1701" w:type="dxa"/>
          </w:tcPr>
          <w:p w14:paraId="5CAA569D" w14:textId="77777777" w:rsidR="00540601" w:rsidRPr="00306435" w:rsidRDefault="00540601" w:rsidP="00345291">
            <w:pPr>
              <w:autoSpaceDE w:val="0"/>
              <w:autoSpaceDN w:val="0"/>
              <w:adjustRightInd w:val="0"/>
              <w:spacing w:after="0"/>
              <w:jc w:val="center"/>
              <w:rPr>
                <w:rFonts w:ascii="Bookman Old Style" w:hAnsi="Bookman Old Style" w:cs="Bookman Old Style"/>
                <w:bCs/>
                <w:sz w:val="24"/>
                <w:szCs w:val="24"/>
              </w:rPr>
            </w:pPr>
            <w:r w:rsidRPr="00306435">
              <w:rPr>
                <w:rFonts w:ascii="Bookman Old Style" w:hAnsi="Bookman Old Style" w:cs="Bookman Old Style"/>
                <w:bCs/>
                <w:sz w:val="24"/>
                <w:szCs w:val="24"/>
              </w:rPr>
              <w:t>20130425</w:t>
            </w:r>
          </w:p>
        </w:tc>
      </w:tr>
    </w:tbl>
    <w:p w14:paraId="0B98C0C6" w14:textId="77777777" w:rsidR="00540601" w:rsidRPr="00306435" w:rsidRDefault="00540601" w:rsidP="00345291">
      <w:pPr>
        <w:pStyle w:val="ListParagraph"/>
        <w:tabs>
          <w:tab w:val="left" w:pos="1134"/>
        </w:tabs>
        <w:spacing w:after="0"/>
        <w:ind w:left="1701"/>
        <w:contextualSpacing w:val="0"/>
        <w:jc w:val="both"/>
        <w:rPr>
          <w:rFonts w:ascii="Bookman Old Style" w:hAnsi="Bookman Old Style"/>
          <w:sz w:val="24"/>
          <w:szCs w:val="24"/>
        </w:rPr>
      </w:pPr>
    </w:p>
    <w:p w14:paraId="7E2823BF" w14:textId="77777777" w:rsidR="00540601" w:rsidRPr="00306435" w:rsidRDefault="00540601" w:rsidP="002E17CC">
      <w:pPr>
        <w:pStyle w:val="ListParagraph"/>
        <w:numPr>
          <w:ilvl w:val="0"/>
          <w:numId w:val="113"/>
        </w:numPr>
        <w:spacing w:after="0"/>
        <w:ind w:left="2268" w:hanging="850"/>
        <w:contextualSpacing w:val="0"/>
        <w:jc w:val="both"/>
        <w:rPr>
          <w:rFonts w:ascii="Bookman Old Style" w:hAnsi="Bookman Old Style"/>
          <w:bCs/>
          <w:sz w:val="24"/>
          <w:szCs w:val="24"/>
        </w:rPr>
      </w:pPr>
      <w:r w:rsidRPr="00306435">
        <w:rPr>
          <w:rFonts w:ascii="Bookman Old Style" w:hAnsi="Bookman Old Style"/>
          <w:bCs/>
          <w:sz w:val="24"/>
          <w:szCs w:val="24"/>
        </w:rPr>
        <w:t>Pelanggaran Internal Bank</w:t>
      </w:r>
    </w:p>
    <w:p w14:paraId="64F062F3" w14:textId="77777777" w:rsidR="00540601" w:rsidRPr="00306435" w:rsidRDefault="00540601" w:rsidP="002E17CC">
      <w:pPr>
        <w:numPr>
          <w:ilvl w:val="0"/>
          <w:numId w:val="129"/>
        </w:numPr>
        <w:spacing w:after="0"/>
        <w:ind w:left="2835" w:hanging="567"/>
        <w:jc w:val="both"/>
        <w:rPr>
          <w:rFonts w:ascii="Bookman Old Style" w:hAnsi="Bookman Old Style"/>
          <w:sz w:val="24"/>
          <w:szCs w:val="24"/>
        </w:rPr>
      </w:pPr>
      <w:r w:rsidRPr="00306435">
        <w:rPr>
          <w:rFonts w:ascii="Bookman Old Style" w:hAnsi="Bookman Old Style"/>
          <w:sz w:val="24"/>
          <w:szCs w:val="24"/>
        </w:rPr>
        <w:t xml:space="preserve">Diisi dengan jenis kesalahan berat yang pernah dilakukan oleh pegawai </w:t>
      </w:r>
      <w:r w:rsidRPr="00306435">
        <w:rPr>
          <w:rFonts w:ascii="Bookman Old Style" w:hAnsi="Bookman Old Style" w:cs="Arial"/>
          <w:iCs/>
          <w:sz w:val="24"/>
          <w:szCs w:val="24"/>
        </w:rPr>
        <w:t>BUS</w:t>
      </w:r>
      <w:r w:rsidRPr="00306435">
        <w:rPr>
          <w:rFonts w:ascii="Bookman Old Style" w:hAnsi="Bookman Old Style"/>
          <w:sz w:val="24"/>
          <w:szCs w:val="24"/>
        </w:rPr>
        <w:t xml:space="preserve"> dalam kurun waktu </w:t>
      </w:r>
      <w:r w:rsidRPr="00306435">
        <w:rPr>
          <w:rFonts w:ascii="Bookman Old Style" w:hAnsi="Bookman Old Style"/>
          <w:sz w:val="24"/>
          <w:szCs w:val="24"/>
        </w:rPr>
        <w:br/>
        <w:t xml:space="preserve">2 (dua) tahun terakhir sehingga mendapatkan sanksi internal </w:t>
      </w:r>
      <w:r w:rsidRPr="00306435">
        <w:rPr>
          <w:rFonts w:ascii="Bookman Old Style" w:hAnsi="Bookman Old Style" w:cs="Arial"/>
          <w:iCs/>
          <w:sz w:val="24"/>
          <w:szCs w:val="24"/>
        </w:rPr>
        <w:t>BUS</w:t>
      </w:r>
      <w:r w:rsidRPr="00306435">
        <w:rPr>
          <w:rFonts w:ascii="Bookman Old Style" w:hAnsi="Bookman Old Style"/>
          <w:sz w:val="24"/>
          <w:szCs w:val="24"/>
        </w:rPr>
        <w:t>.</w:t>
      </w:r>
    </w:p>
    <w:p w14:paraId="7510FB30" w14:textId="77777777" w:rsidR="00540601" w:rsidRPr="00306435" w:rsidRDefault="00540601" w:rsidP="002E17CC">
      <w:pPr>
        <w:numPr>
          <w:ilvl w:val="0"/>
          <w:numId w:val="129"/>
        </w:numPr>
        <w:spacing w:after="0"/>
        <w:ind w:left="2835" w:hanging="567"/>
        <w:jc w:val="both"/>
        <w:rPr>
          <w:rFonts w:ascii="Bookman Old Style" w:hAnsi="Bookman Old Style"/>
          <w:sz w:val="24"/>
          <w:szCs w:val="24"/>
        </w:rPr>
      </w:pPr>
      <w:r w:rsidRPr="00306435">
        <w:rPr>
          <w:rFonts w:ascii="Bookman Old Style" w:hAnsi="Bookman Old Style"/>
          <w:sz w:val="24"/>
          <w:szCs w:val="24"/>
        </w:rPr>
        <w:t>Definisi kesalahan berat sesuai dengan Undang-Undang mengenai ketenagakerjaan.</w:t>
      </w:r>
    </w:p>
    <w:p w14:paraId="27814465" w14:textId="73574AE3" w:rsidR="00540601" w:rsidRPr="00306435" w:rsidRDefault="00540601" w:rsidP="002E17CC">
      <w:pPr>
        <w:numPr>
          <w:ilvl w:val="0"/>
          <w:numId w:val="129"/>
        </w:numPr>
        <w:spacing w:after="0"/>
        <w:ind w:left="2835" w:hanging="567"/>
        <w:jc w:val="both"/>
        <w:rPr>
          <w:rFonts w:ascii="Bookman Old Style" w:hAnsi="Bookman Old Style"/>
          <w:sz w:val="24"/>
          <w:szCs w:val="24"/>
        </w:rPr>
      </w:pPr>
      <w:r w:rsidRPr="00306435">
        <w:rPr>
          <w:rFonts w:ascii="Bookman Old Style" w:hAnsi="Bookman Old Style"/>
          <w:sz w:val="24"/>
          <w:szCs w:val="24"/>
        </w:rPr>
        <w:t>Dalam hal tidak terdapat kesalahan berat kolom ini diisi dengan “Nihil”.</w:t>
      </w:r>
    </w:p>
    <w:p w14:paraId="6B18D2BB" w14:textId="24C0342C" w:rsidR="00540601" w:rsidRPr="00306435" w:rsidRDefault="00540601">
      <w:pPr>
        <w:spacing w:after="0" w:line="240" w:lineRule="auto"/>
        <w:rPr>
          <w:rFonts w:ascii="Bookman Old Style" w:hAnsi="Bookman Old Style"/>
        </w:rPr>
      </w:pPr>
      <w:r w:rsidRPr="00306435">
        <w:rPr>
          <w:rFonts w:ascii="Bookman Old Style" w:hAnsi="Bookman Old Style"/>
        </w:rPr>
        <w:br w:type="page"/>
      </w:r>
    </w:p>
    <w:p w14:paraId="7C9E3FDE" w14:textId="77777777" w:rsidR="00445C95" w:rsidRPr="00306435" w:rsidRDefault="00445C95">
      <w:pPr>
        <w:spacing w:after="0" w:line="240" w:lineRule="auto"/>
        <w:rPr>
          <w:rFonts w:ascii="Bookman Old Style" w:hAnsi="Bookman Old Style"/>
        </w:rPr>
      </w:pPr>
    </w:p>
    <w:p w14:paraId="1A590A62" w14:textId="670AB858" w:rsidR="00445C95" w:rsidRPr="00306435" w:rsidRDefault="00445C95" w:rsidP="002E17CC">
      <w:pPr>
        <w:pStyle w:val="Heading3"/>
        <w:keepLines w:val="0"/>
        <w:numPr>
          <w:ilvl w:val="0"/>
          <w:numId w:val="41"/>
        </w:numPr>
        <w:shd w:val="clear" w:color="auto" w:fill="0D0D0D" w:themeFill="text1" w:themeFillTint="F2"/>
        <w:autoSpaceDE w:val="0"/>
        <w:autoSpaceDN w:val="0"/>
        <w:spacing w:line="240" w:lineRule="auto"/>
        <w:ind w:left="567" w:hanging="567"/>
        <w:jc w:val="both"/>
      </w:pPr>
      <w:bookmarkStart w:id="74" w:name="_Toc207205332"/>
      <w:r w:rsidRPr="00306435">
        <w:t xml:space="preserve">Daftar Rincian Pihak Terkait </w:t>
      </w:r>
      <w:r w:rsidRPr="00306435">
        <w:rPr>
          <w:szCs w:val="24"/>
        </w:rPr>
        <w:t>dengan</w:t>
      </w:r>
      <w:r w:rsidRPr="00306435">
        <w:t xml:space="preserve"> Bank</w:t>
      </w:r>
      <w:bookmarkEnd w:id="74"/>
    </w:p>
    <w:p w14:paraId="48687854" w14:textId="77777777" w:rsidR="005735B8" w:rsidRPr="00306435" w:rsidRDefault="005735B8">
      <w:pPr>
        <w:spacing w:after="0" w:line="240" w:lineRule="auto"/>
        <w:rPr>
          <w:rFonts w:ascii="Bookman Old Style" w:hAnsi="Bookman Old Style"/>
        </w:rPr>
      </w:pPr>
    </w:p>
    <w:p w14:paraId="5E02CBB9" w14:textId="5E295BB2" w:rsidR="005735B8" w:rsidRPr="00306435" w:rsidRDefault="005735B8" w:rsidP="00DA4A1B">
      <w:pPr>
        <w:spacing w:after="0" w:line="240" w:lineRule="auto"/>
        <w:jc w:val="both"/>
        <w:rPr>
          <w:rFonts w:ascii="Bookman Old Style" w:hAnsi="Bookman Old Style"/>
        </w:rPr>
      </w:pPr>
      <w:r w:rsidRPr="00306435">
        <w:rPr>
          <w:rFonts w:ascii="Bookman Old Style" w:hAnsi="Bookman Old Style"/>
        </w:rPr>
        <w:t xml:space="preserve">Daftar Rincian Pihak Terkait dengan Bank </w:t>
      </w:r>
      <w:r w:rsidR="00DA4A1B" w:rsidRPr="00306435">
        <w:rPr>
          <w:rFonts w:ascii="Bookman Old Style" w:hAnsi="Bookman Old Style"/>
        </w:rPr>
        <w:t xml:space="preserve">memuat informasi mengenai rincian pihak terkait yang merupakan perorangan atau perusahaan yang mempunyai hubungan pengendalian dengan Bank, baik secara langsung maupun tidak langsung, melalui hubungan kepemilikan, kepengurusan, dan/atau keuangan. </w:t>
      </w:r>
    </w:p>
    <w:p w14:paraId="5A772622" w14:textId="77777777" w:rsidR="00DA4A1B" w:rsidRPr="00306435" w:rsidRDefault="00DA4A1B" w:rsidP="00DA4A1B">
      <w:pPr>
        <w:spacing w:after="0" w:line="240" w:lineRule="auto"/>
        <w:jc w:val="both"/>
        <w:rPr>
          <w:rFonts w:ascii="Bookman Old Style" w:hAnsi="Bookman Old Style"/>
        </w:rPr>
      </w:pPr>
      <w:r w:rsidRPr="00306435">
        <w:rPr>
          <w:rFonts w:ascii="Bookman Old Style" w:hAnsi="Bookman Old Style"/>
        </w:rPr>
        <w:t>Daftar rincian Pihak Terkait paling sedikit memuat rincian pemegang saham, pengurus, sektor bisnis/usaha, serta hubungan pengendalian dari dan antara masing-masing Pihak Terkait. Dalam hal memungkinkan, penyusunan daftar rincian Pihak Terkait memuat diagram struktur kelompok usaha (corporate tree) sebagaimana ketentuan Otoritas Jasa Keuangan mengenai batas maksimum penyaluran dana dan penyaluran dana besar bagi bank umum syariah</w:t>
      </w:r>
    </w:p>
    <w:p w14:paraId="75676F37" w14:textId="77777777" w:rsidR="00DA4A1B" w:rsidRPr="00306435" w:rsidRDefault="00DA4A1B" w:rsidP="00DA4A1B">
      <w:pPr>
        <w:spacing w:after="0" w:line="240" w:lineRule="auto"/>
        <w:jc w:val="both"/>
        <w:rPr>
          <w:rFonts w:ascii="Bookman Old Style" w:hAnsi="Bookman Old Style"/>
        </w:rPr>
      </w:pPr>
    </w:p>
    <w:p w14:paraId="082D8BB3" w14:textId="01E6CA39" w:rsidR="005735B8" w:rsidRPr="00306435" w:rsidRDefault="00DA4A1B" w:rsidP="00DA4A1B">
      <w:pPr>
        <w:spacing w:after="0" w:line="240" w:lineRule="auto"/>
        <w:jc w:val="both"/>
        <w:rPr>
          <w:rFonts w:ascii="Bookman Old Style" w:hAnsi="Bookman Old Style"/>
        </w:rPr>
      </w:pPr>
      <w:r w:rsidRPr="00306435">
        <w:rPr>
          <w:rFonts w:ascii="Bookman Old Style" w:hAnsi="Bookman Old Style"/>
        </w:rPr>
        <w:t xml:space="preserve">Daftar rincian pihak terkait dengan Bank disampaikan BUS dalam bentuk dokumen </w:t>
      </w:r>
      <w:r w:rsidRPr="00306435">
        <w:rPr>
          <w:rFonts w:ascii="Bookman Old Style" w:hAnsi="Bookman Old Style"/>
          <w:i/>
        </w:rPr>
        <w:t xml:space="preserve">portable document format </w:t>
      </w:r>
      <w:r w:rsidRPr="00306435">
        <w:rPr>
          <w:rFonts w:ascii="Bookman Old Style" w:hAnsi="Bookman Old Style"/>
        </w:rPr>
        <w:t>(.pdf.</w:t>
      </w:r>
    </w:p>
    <w:p w14:paraId="2B240C73" w14:textId="4002FF4C" w:rsidR="00445C95" w:rsidRPr="00306435" w:rsidRDefault="00445C95" w:rsidP="00345291">
      <w:pPr>
        <w:spacing w:after="0" w:line="240" w:lineRule="auto"/>
        <w:rPr>
          <w:rFonts w:ascii="Bookman Old Style" w:hAnsi="Bookman Old Style"/>
        </w:rPr>
      </w:pPr>
      <w:r w:rsidRPr="00306435">
        <w:rPr>
          <w:rFonts w:ascii="Bookman Old Style" w:hAnsi="Bookman Old Style"/>
        </w:rPr>
        <w:br w:type="page"/>
      </w:r>
    </w:p>
    <w:p w14:paraId="4455F83C" w14:textId="77777777" w:rsidR="00FF2F2B" w:rsidRPr="00306435" w:rsidRDefault="00445C95" w:rsidP="00FF2F2B">
      <w:pPr>
        <w:pStyle w:val="Heading1"/>
        <w:jc w:val="center"/>
      </w:pPr>
      <w:bookmarkStart w:id="75" w:name="_Toc207205333"/>
      <w:r w:rsidRPr="00306435">
        <w:t>BAB II</w:t>
      </w:r>
      <w:r w:rsidR="00FF2F2B" w:rsidRPr="00306435">
        <w:t>I</w:t>
      </w:r>
      <w:bookmarkEnd w:id="75"/>
      <w:r w:rsidR="00FF2F2B" w:rsidRPr="00306435">
        <w:t xml:space="preserve"> </w:t>
      </w:r>
    </w:p>
    <w:p w14:paraId="1FFF3195" w14:textId="681337F1" w:rsidR="00445C95" w:rsidRPr="00306435" w:rsidRDefault="00445C95" w:rsidP="00FF2F2B">
      <w:pPr>
        <w:pStyle w:val="Heading1"/>
        <w:jc w:val="center"/>
      </w:pPr>
      <w:bookmarkStart w:id="76" w:name="_Toc207205334"/>
      <w:r w:rsidRPr="00306435">
        <w:t>LAPORAN UNIT USAHA SYARIAH</w:t>
      </w:r>
      <w:bookmarkEnd w:id="76"/>
    </w:p>
    <w:p w14:paraId="1F818D87" w14:textId="694FC523" w:rsidR="00445C95" w:rsidRPr="00306435" w:rsidRDefault="00445C95" w:rsidP="002E17CC">
      <w:pPr>
        <w:pStyle w:val="Heading2"/>
        <w:numPr>
          <w:ilvl w:val="0"/>
          <w:numId w:val="35"/>
        </w:numPr>
        <w:spacing w:line="240" w:lineRule="auto"/>
        <w:ind w:left="284" w:hanging="284"/>
        <w:rPr>
          <w:szCs w:val="24"/>
        </w:rPr>
      </w:pPr>
      <w:bookmarkStart w:id="77" w:name="_Toc207205335"/>
      <w:r w:rsidRPr="00306435">
        <w:rPr>
          <w:szCs w:val="24"/>
        </w:rPr>
        <w:t>KELOMPOK INFORMASI KEUANGAN</w:t>
      </w:r>
      <w:bookmarkEnd w:id="77"/>
    </w:p>
    <w:p w14:paraId="5E05EF5B" w14:textId="07AC1BB3" w:rsidR="00445C95" w:rsidRPr="00306435" w:rsidRDefault="00445C95" w:rsidP="00445C95">
      <w:pPr>
        <w:rPr>
          <w:rFonts w:ascii="Bookman Old Style" w:hAnsi="Bookman Old Style"/>
        </w:rPr>
      </w:pPr>
    </w:p>
    <w:p w14:paraId="70AF5D98" w14:textId="472D4E5F" w:rsidR="00445C95" w:rsidRPr="00306435" w:rsidRDefault="00445C95" w:rsidP="002E17CC">
      <w:pPr>
        <w:pStyle w:val="Heading3"/>
        <w:keepLines w:val="0"/>
        <w:numPr>
          <w:ilvl w:val="0"/>
          <w:numId w:val="36"/>
        </w:numPr>
        <w:shd w:val="clear" w:color="auto" w:fill="0D0D0D" w:themeFill="text1" w:themeFillTint="F2"/>
        <w:autoSpaceDE w:val="0"/>
        <w:autoSpaceDN w:val="0"/>
        <w:spacing w:line="240" w:lineRule="auto"/>
        <w:ind w:left="567" w:hanging="567"/>
        <w:jc w:val="both"/>
        <w:rPr>
          <w:lang w:val="en-US"/>
        </w:rPr>
      </w:pPr>
      <w:bookmarkStart w:id="78" w:name="_Toc207205336"/>
      <w:r w:rsidRPr="00306435">
        <w:rPr>
          <w:lang w:val="en-US"/>
        </w:rPr>
        <w:t>Laporan Debitur Inti</w:t>
      </w:r>
      <w:r w:rsidR="00E8312C" w:rsidRPr="00306435">
        <w:rPr>
          <w:lang w:val="en-US"/>
        </w:rPr>
        <w:t xml:space="preserve"> dan Deposan Terbesar</w:t>
      </w:r>
      <w:bookmarkEnd w:id="78"/>
    </w:p>
    <w:p w14:paraId="2299EF7B" w14:textId="77777777" w:rsidR="00E8312C" w:rsidRPr="00306435" w:rsidRDefault="00E8312C" w:rsidP="00E8312C">
      <w:pPr>
        <w:jc w:val="both"/>
        <w:rPr>
          <w:rFonts w:ascii="Bookman Old Style" w:hAnsi="Bookman Old Style"/>
          <w:sz w:val="24"/>
          <w:szCs w:val="24"/>
        </w:rPr>
      </w:pPr>
      <w:r w:rsidRPr="00306435">
        <w:rPr>
          <w:rFonts w:ascii="Bookman Old Style" w:hAnsi="Bookman Old Style"/>
          <w:sz w:val="24"/>
          <w:szCs w:val="24"/>
        </w:rPr>
        <w:t>Laporan debitur inti dan deposan terbesar mencakup 2 (dua) form yakni:</w:t>
      </w:r>
    </w:p>
    <w:p w14:paraId="67109149" w14:textId="049A517E" w:rsidR="00E8312C" w:rsidRPr="00306435" w:rsidRDefault="008F268F" w:rsidP="00E8312C">
      <w:pPr>
        <w:pStyle w:val="ListParagraph"/>
        <w:numPr>
          <w:ilvl w:val="0"/>
          <w:numId w:val="186"/>
        </w:numPr>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E8312C" w:rsidRPr="00306435">
        <w:rPr>
          <w:rFonts w:ascii="Bookman Old Style" w:hAnsi="Bookman Old Style"/>
          <w:sz w:val="24"/>
          <w:szCs w:val="24"/>
        </w:rPr>
        <w:t>1: Laporan Debitur Inti</w:t>
      </w:r>
    </w:p>
    <w:p w14:paraId="1BAD215B" w14:textId="1E371359" w:rsidR="00E8312C" w:rsidRPr="00306435" w:rsidRDefault="008F268F" w:rsidP="00E8312C">
      <w:pPr>
        <w:pStyle w:val="ListParagraph"/>
        <w:ind w:left="567"/>
        <w:jc w:val="both"/>
        <w:rPr>
          <w:rFonts w:ascii="Bookman Old Style" w:hAnsi="Bookman Old Style"/>
          <w:sz w:val="24"/>
          <w:szCs w:val="24"/>
        </w:rPr>
      </w:pPr>
      <w:r w:rsidRPr="00306435">
        <w:rPr>
          <w:rFonts w:ascii="Bookman Old Style" w:hAnsi="Bookman Old Style"/>
          <w:i/>
          <w:sz w:val="24"/>
          <w:szCs w:val="24"/>
        </w:rPr>
        <w:t xml:space="preserve">Form </w:t>
      </w:r>
      <w:r w:rsidR="00E8312C" w:rsidRPr="00306435">
        <w:rPr>
          <w:rFonts w:ascii="Bookman Old Style" w:hAnsi="Bookman Old Style"/>
          <w:sz w:val="24"/>
          <w:szCs w:val="24"/>
        </w:rPr>
        <w:t>1 Laporan Debitur Inti mencakup informasi pembiayaan yang diberikan kepada nasabah pihak ketiga bukan bank baik nasabah individu maupun grup yang diberikan terhadap 50 (lima puluh) nasabah penerima fasilitas terbesar.</w:t>
      </w:r>
    </w:p>
    <w:p w14:paraId="5433AEC7" w14:textId="63DC7D19" w:rsidR="00E8312C" w:rsidRPr="00306435" w:rsidRDefault="008F268F" w:rsidP="00E8312C">
      <w:pPr>
        <w:pStyle w:val="ListParagraph"/>
        <w:numPr>
          <w:ilvl w:val="0"/>
          <w:numId w:val="186"/>
        </w:numPr>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E8312C" w:rsidRPr="00306435">
        <w:rPr>
          <w:rFonts w:ascii="Bookman Old Style" w:hAnsi="Bookman Old Style"/>
          <w:sz w:val="24"/>
          <w:szCs w:val="24"/>
        </w:rPr>
        <w:t>2: Laporan Deposan Terbesar</w:t>
      </w:r>
    </w:p>
    <w:p w14:paraId="5DC4EEDF" w14:textId="77777777" w:rsidR="00E8312C" w:rsidRPr="00306435" w:rsidRDefault="00E8312C" w:rsidP="00E8312C">
      <w:pPr>
        <w:pStyle w:val="ListParagraph"/>
        <w:ind w:left="567"/>
        <w:jc w:val="both"/>
        <w:rPr>
          <w:rFonts w:ascii="Bookman Old Style" w:hAnsi="Bookman Old Style"/>
          <w:sz w:val="24"/>
          <w:szCs w:val="24"/>
        </w:rPr>
      </w:pPr>
      <w:r w:rsidRPr="00306435">
        <w:rPr>
          <w:rFonts w:ascii="Bookman Old Style" w:hAnsi="Bookman Old Style"/>
          <w:sz w:val="24"/>
          <w:szCs w:val="24"/>
        </w:rPr>
        <w:t>Laporan Deposan Terbesar mencakup informasi pendanaan bank yang diterima dari 50 (lima puluh) nasabah pihak ketiga bukan bank dengan total akumulasi simpanan terbesar pada saat pelaporan.</w:t>
      </w:r>
    </w:p>
    <w:p w14:paraId="18ECB5FF" w14:textId="4597849F" w:rsidR="00575E3B" w:rsidRPr="00306435" w:rsidRDefault="00575E3B" w:rsidP="00575E3B">
      <w:pPr>
        <w:pStyle w:val="ListParagraph"/>
        <w:ind w:left="567"/>
        <w:jc w:val="both"/>
        <w:rPr>
          <w:rFonts w:ascii="Bookman Old Style" w:hAnsi="Bookman Old Style"/>
          <w:sz w:val="24"/>
          <w:szCs w:val="24"/>
        </w:rPr>
        <w:sectPr w:rsidR="00575E3B" w:rsidRPr="00306435" w:rsidSect="00575E3B">
          <w:pgSz w:w="12240" w:h="18720" w:code="41"/>
          <w:pgMar w:top="1701" w:right="1418" w:bottom="1418" w:left="1418" w:header="709" w:footer="709" w:gutter="0"/>
          <w:cols w:space="708"/>
          <w:titlePg/>
          <w:docGrid w:linePitch="360"/>
        </w:sectPr>
      </w:pPr>
      <w:r w:rsidRPr="00306435">
        <w:rPr>
          <w:rFonts w:ascii="Bookman Old Style" w:hAnsi="Bookman Old Style"/>
          <w:sz w:val="24"/>
          <w:szCs w:val="24"/>
        </w:rPr>
        <w:t>.</w:t>
      </w:r>
    </w:p>
    <w:p w14:paraId="1CDE5DEF" w14:textId="7D9B757C" w:rsidR="00575E3B" w:rsidRPr="00306435" w:rsidRDefault="00575E3B" w:rsidP="00575E3B">
      <w:pPr>
        <w:rPr>
          <w:rFonts w:ascii="Bookman Old Style" w:hAnsi="Bookman Old Style"/>
          <w:b/>
          <w:sz w:val="24"/>
          <w:szCs w:val="24"/>
        </w:rPr>
      </w:pPr>
      <w:r w:rsidRPr="00306435">
        <w:rPr>
          <w:rFonts w:ascii="Bookman Old Style" w:hAnsi="Bookman Old Style"/>
          <w:b/>
          <w:sz w:val="24"/>
          <w:szCs w:val="24"/>
        </w:rPr>
        <w:t>Format</w:t>
      </w:r>
      <w:r w:rsidR="00137A91" w:rsidRPr="00306435">
        <w:rPr>
          <w:rFonts w:ascii="Bookman Old Style" w:hAnsi="Bookman Old Style"/>
          <w:b/>
          <w:sz w:val="24"/>
          <w:szCs w:val="24"/>
        </w:rPr>
        <w:t xml:space="preserve"> dan Pedoman Pengisian</w:t>
      </w:r>
      <w:r w:rsidRPr="00306435">
        <w:rPr>
          <w:rFonts w:ascii="Bookman Old Style" w:hAnsi="Bookman Old Style"/>
          <w:b/>
          <w:sz w:val="24"/>
          <w:szCs w:val="24"/>
        </w:rPr>
        <w:t xml:space="preserve"> Laporan Debitur Inti</w:t>
      </w:r>
    </w:p>
    <w:p w14:paraId="19C651E0" w14:textId="5BDAD923" w:rsidR="00575E3B" w:rsidRPr="00306435" w:rsidRDefault="008F268F" w:rsidP="002E17CC">
      <w:pPr>
        <w:pStyle w:val="ListParagraph"/>
        <w:numPr>
          <w:ilvl w:val="0"/>
          <w:numId w:val="178"/>
        </w:numPr>
        <w:ind w:left="567" w:hanging="567"/>
        <w:rPr>
          <w:rFonts w:ascii="Bookman Old Style" w:hAnsi="Bookman Old Style"/>
          <w:b/>
          <w:sz w:val="24"/>
          <w:szCs w:val="24"/>
        </w:rPr>
      </w:pPr>
      <w:r w:rsidRPr="00306435">
        <w:rPr>
          <w:rFonts w:ascii="Bookman Old Style" w:hAnsi="Bookman Old Style"/>
          <w:b/>
          <w:i/>
          <w:sz w:val="24"/>
          <w:szCs w:val="24"/>
        </w:rPr>
        <w:t xml:space="preserve">Form </w:t>
      </w:r>
      <w:r w:rsidR="00575E3B" w:rsidRPr="00306435">
        <w:rPr>
          <w:rFonts w:ascii="Bookman Old Style" w:hAnsi="Bookman Old Style"/>
          <w:b/>
          <w:sz w:val="24"/>
          <w:szCs w:val="24"/>
        </w:rPr>
        <w:t xml:space="preserve">1 – </w:t>
      </w:r>
      <w:r w:rsidR="00E93111" w:rsidRPr="00306435">
        <w:rPr>
          <w:rFonts w:ascii="Bookman Old Style" w:hAnsi="Bookman Old Style"/>
          <w:b/>
          <w:sz w:val="24"/>
          <w:szCs w:val="24"/>
        </w:rPr>
        <w:t>Laporan Debitur Inti</w:t>
      </w:r>
    </w:p>
    <w:tbl>
      <w:tblPr>
        <w:tblW w:w="0" w:type="auto"/>
        <w:tblInd w:w="562" w:type="dxa"/>
        <w:tblLook w:val="04A0" w:firstRow="1" w:lastRow="0" w:firstColumn="1" w:lastColumn="0" w:noHBand="0" w:noVBand="1"/>
      </w:tblPr>
      <w:tblGrid>
        <w:gridCol w:w="1973"/>
        <w:gridCol w:w="1355"/>
        <w:gridCol w:w="2280"/>
        <w:gridCol w:w="1862"/>
        <w:gridCol w:w="1488"/>
        <w:gridCol w:w="1884"/>
        <w:gridCol w:w="2091"/>
        <w:gridCol w:w="1162"/>
        <w:gridCol w:w="934"/>
      </w:tblGrid>
      <w:tr w:rsidR="00575E3B" w:rsidRPr="00306435" w14:paraId="6D620BF2" w14:textId="77777777" w:rsidTr="00040CF3">
        <w:trPr>
          <w:trHeight w:val="84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FACC1"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Nomor Rekening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352A9"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Akad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170279"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Penggunaan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0C6B726"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Individu/Grup</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6CE274"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Grup</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385815"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Individu</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97CC3D" w14:textId="77777777" w:rsidR="00575E3B" w:rsidRPr="00306435" w:rsidRDefault="00575E3B" w:rsidP="001F71C3">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Nomor Identitas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82F2E2"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Kualitas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ACC72E"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Plafon</w:t>
            </w:r>
          </w:p>
        </w:tc>
      </w:tr>
      <w:tr w:rsidR="00575E3B" w:rsidRPr="00306435" w14:paraId="1F2D3B5F" w14:textId="77777777" w:rsidTr="00040CF3">
        <w:trPr>
          <w:trHeight w:val="30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133C1"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B623B"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545995"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III</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FD9567"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IV</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595606"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i/>
                <w:iCs/>
                <w:color w:val="000000"/>
                <w:lang w:val="en-ID" w:eastAsia="en-ID"/>
              </w:rPr>
              <w:t>V</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461A91"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VI</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760637" w14:textId="77777777" w:rsidR="00575E3B" w:rsidRPr="00306435" w:rsidRDefault="00575E3B" w:rsidP="001F71C3">
            <w:pPr>
              <w:spacing w:after="0" w:line="240" w:lineRule="auto"/>
              <w:jc w:val="center"/>
              <w:rPr>
                <w:rFonts w:ascii="Bookman Old Style" w:eastAsia="Times New Roman" w:hAnsi="Bookman Old Style" w:cs="Calibri"/>
                <w:bCs/>
                <w:iCs/>
                <w:color w:val="000000"/>
                <w:lang w:val="en-ID" w:eastAsia="en-ID"/>
              </w:rPr>
            </w:pPr>
            <w:r w:rsidRPr="00306435">
              <w:rPr>
                <w:rFonts w:ascii="Bookman Old Style" w:eastAsia="Times New Roman" w:hAnsi="Bookman Old Style" w:cs="Calibri"/>
                <w:bCs/>
                <w:iCs/>
                <w:color w:val="000000"/>
                <w:lang w:val="en-ID" w:eastAsia="en-ID"/>
              </w:rPr>
              <w:t>VII</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D94824"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VI</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B176F3"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VII</w:t>
            </w:r>
          </w:p>
        </w:tc>
      </w:tr>
      <w:tr w:rsidR="00575E3B" w:rsidRPr="00306435" w14:paraId="5289A59E" w14:textId="77777777" w:rsidTr="001F71C3">
        <w:trPr>
          <w:trHeight w:val="280"/>
        </w:trPr>
        <w:tc>
          <w:tcPr>
            <w:tcW w:w="0" w:type="auto"/>
            <w:tcBorders>
              <w:top w:val="nil"/>
              <w:left w:val="single" w:sz="4" w:space="0" w:color="auto"/>
              <w:bottom w:val="single" w:sz="4" w:space="0" w:color="auto"/>
              <w:right w:val="single" w:sz="4" w:space="0" w:color="auto"/>
            </w:tcBorders>
          </w:tcPr>
          <w:p w14:paraId="254B5EFD"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5787E19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5EA8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1962BE8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0" w:type="auto"/>
            <w:tcBorders>
              <w:top w:val="nil"/>
              <w:left w:val="nil"/>
              <w:bottom w:val="single" w:sz="4" w:space="0" w:color="auto"/>
              <w:right w:val="single" w:sz="4" w:space="0" w:color="auto"/>
            </w:tcBorders>
            <w:shd w:val="clear" w:color="auto" w:fill="auto"/>
            <w:noWrap/>
            <w:vAlign w:val="bottom"/>
            <w:hideMark/>
          </w:tcPr>
          <w:p w14:paraId="7C34A63F"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0ADAB13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02CDDF1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2EF4CAE7"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018CD53"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r>
      <w:tr w:rsidR="00575E3B" w:rsidRPr="00306435" w14:paraId="0732AE38" w14:textId="77777777" w:rsidTr="001F71C3">
        <w:trPr>
          <w:trHeight w:val="280"/>
        </w:trPr>
        <w:tc>
          <w:tcPr>
            <w:tcW w:w="0" w:type="auto"/>
            <w:tcBorders>
              <w:top w:val="nil"/>
              <w:left w:val="single" w:sz="4" w:space="0" w:color="auto"/>
              <w:bottom w:val="single" w:sz="4" w:space="0" w:color="auto"/>
              <w:right w:val="single" w:sz="4" w:space="0" w:color="auto"/>
            </w:tcBorders>
          </w:tcPr>
          <w:p w14:paraId="05A38EA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6EA414CC"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ED38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5EC631A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0" w:type="auto"/>
            <w:tcBorders>
              <w:top w:val="nil"/>
              <w:left w:val="nil"/>
              <w:bottom w:val="single" w:sz="4" w:space="0" w:color="auto"/>
              <w:right w:val="single" w:sz="4" w:space="0" w:color="auto"/>
            </w:tcBorders>
            <w:shd w:val="clear" w:color="auto" w:fill="auto"/>
            <w:noWrap/>
            <w:vAlign w:val="bottom"/>
            <w:hideMark/>
          </w:tcPr>
          <w:p w14:paraId="746C5378"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auto"/>
            <w:noWrap/>
            <w:vAlign w:val="bottom"/>
            <w:hideMark/>
          </w:tcPr>
          <w:p w14:paraId="7ACB2770"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A</w:t>
            </w:r>
          </w:p>
        </w:tc>
        <w:tc>
          <w:tcPr>
            <w:tcW w:w="0" w:type="auto"/>
            <w:tcBorders>
              <w:top w:val="nil"/>
              <w:left w:val="nil"/>
              <w:bottom w:val="single" w:sz="4" w:space="0" w:color="auto"/>
              <w:right w:val="single" w:sz="4" w:space="0" w:color="auto"/>
            </w:tcBorders>
            <w:shd w:val="clear" w:color="auto" w:fill="auto"/>
            <w:noWrap/>
            <w:vAlign w:val="bottom"/>
          </w:tcPr>
          <w:p w14:paraId="5EB4F5D6"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5F480036"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683CFFEA"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575E3B" w:rsidRPr="00306435" w14:paraId="4B82A67E" w14:textId="77777777" w:rsidTr="001F71C3">
        <w:trPr>
          <w:trHeight w:val="280"/>
        </w:trPr>
        <w:tc>
          <w:tcPr>
            <w:tcW w:w="0" w:type="auto"/>
            <w:tcBorders>
              <w:top w:val="nil"/>
              <w:left w:val="single" w:sz="4" w:space="0" w:color="auto"/>
              <w:bottom w:val="single" w:sz="4" w:space="0" w:color="auto"/>
              <w:right w:val="single" w:sz="4" w:space="0" w:color="auto"/>
            </w:tcBorders>
          </w:tcPr>
          <w:p w14:paraId="3E5257A3"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77F8D204"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9DE070"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6B7DB4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0" w:type="auto"/>
            <w:tcBorders>
              <w:top w:val="nil"/>
              <w:left w:val="nil"/>
              <w:bottom w:val="single" w:sz="4" w:space="0" w:color="auto"/>
              <w:right w:val="single" w:sz="4" w:space="0" w:color="auto"/>
            </w:tcBorders>
            <w:shd w:val="clear" w:color="auto" w:fill="auto"/>
            <w:noWrap/>
            <w:vAlign w:val="bottom"/>
            <w:hideMark/>
          </w:tcPr>
          <w:p w14:paraId="56638A7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auto"/>
            <w:noWrap/>
            <w:vAlign w:val="bottom"/>
            <w:hideMark/>
          </w:tcPr>
          <w:p w14:paraId="43C4752A"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B</w:t>
            </w:r>
          </w:p>
        </w:tc>
        <w:tc>
          <w:tcPr>
            <w:tcW w:w="0" w:type="auto"/>
            <w:tcBorders>
              <w:top w:val="nil"/>
              <w:left w:val="nil"/>
              <w:bottom w:val="single" w:sz="4" w:space="0" w:color="auto"/>
              <w:right w:val="single" w:sz="4" w:space="0" w:color="auto"/>
            </w:tcBorders>
            <w:shd w:val="clear" w:color="auto" w:fill="auto"/>
            <w:noWrap/>
            <w:vAlign w:val="bottom"/>
          </w:tcPr>
          <w:p w14:paraId="62CF95FC"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50B9DA8F"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5027D04"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575E3B" w:rsidRPr="00306435" w14:paraId="4EFEE130" w14:textId="77777777" w:rsidTr="001F71C3">
        <w:trPr>
          <w:trHeight w:val="280"/>
        </w:trPr>
        <w:tc>
          <w:tcPr>
            <w:tcW w:w="0" w:type="auto"/>
            <w:tcBorders>
              <w:top w:val="nil"/>
              <w:left w:val="single" w:sz="4" w:space="0" w:color="auto"/>
              <w:bottom w:val="single" w:sz="4" w:space="0" w:color="auto"/>
              <w:right w:val="single" w:sz="4" w:space="0" w:color="auto"/>
            </w:tcBorders>
          </w:tcPr>
          <w:p w14:paraId="6E3A17C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45AEE544"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E2F8D"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C9329DD"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0" w:type="auto"/>
            <w:tcBorders>
              <w:top w:val="nil"/>
              <w:left w:val="nil"/>
              <w:bottom w:val="single" w:sz="4" w:space="0" w:color="auto"/>
              <w:right w:val="single" w:sz="4" w:space="0" w:color="auto"/>
            </w:tcBorders>
            <w:shd w:val="clear" w:color="auto" w:fill="auto"/>
            <w:noWrap/>
            <w:vAlign w:val="bottom"/>
            <w:hideMark/>
          </w:tcPr>
          <w:p w14:paraId="04B9BD82"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0" w:type="auto"/>
            <w:tcBorders>
              <w:top w:val="nil"/>
              <w:left w:val="nil"/>
              <w:bottom w:val="single" w:sz="4" w:space="0" w:color="auto"/>
              <w:right w:val="single" w:sz="4" w:space="0" w:color="auto"/>
            </w:tcBorders>
            <w:shd w:val="clear" w:color="auto" w:fill="auto"/>
            <w:noWrap/>
            <w:vAlign w:val="bottom"/>
            <w:hideMark/>
          </w:tcPr>
          <w:p w14:paraId="64A7DCDF"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Individu C</w:t>
            </w:r>
          </w:p>
        </w:tc>
        <w:tc>
          <w:tcPr>
            <w:tcW w:w="0" w:type="auto"/>
            <w:tcBorders>
              <w:top w:val="nil"/>
              <w:left w:val="nil"/>
              <w:bottom w:val="single" w:sz="4" w:space="0" w:color="auto"/>
              <w:right w:val="single" w:sz="4" w:space="0" w:color="auto"/>
            </w:tcBorders>
            <w:shd w:val="clear" w:color="auto" w:fill="auto"/>
            <w:noWrap/>
            <w:vAlign w:val="bottom"/>
          </w:tcPr>
          <w:p w14:paraId="16D13D24"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742357A8"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AE6B01C"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575E3B" w:rsidRPr="00306435" w14:paraId="3792892E" w14:textId="77777777" w:rsidTr="001F71C3">
        <w:trPr>
          <w:trHeight w:val="280"/>
        </w:trPr>
        <w:tc>
          <w:tcPr>
            <w:tcW w:w="0" w:type="auto"/>
            <w:tcBorders>
              <w:top w:val="nil"/>
              <w:left w:val="single" w:sz="4" w:space="0" w:color="auto"/>
              <w:bottom w:val="single" w:sz="4" w:space="0" w:color="auto"/>
              <w:right w:val="single" w:sz="4" w:space="0" w:color="auto"/>
            </w:tcBorders>
          </w:tcPr>
          <w:p w14:paraId="2311BF10"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tcPr>
          <w:p w14:paraId="7ADB8D5E"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B5711"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3AD81432"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Individu</w:t>
            </w:r>
          </w:p>
        </w:tc>
        <w:tc>
          <w:tcPr>
            <w:tcW w:w="0" w:type="auto"/>
            <w:tcBorders>
              <w:top w:val="nil"/>
              <w:left w:val="nil"/>
              <w:bottom w:val="single" w:sz="4" w:space="0" w:color="auto"/>
              <w:right w:val="single" w:sz="4" w:space="0" w:color="auto"/>
            </w:tcBorders>
            <w:shd w:val="clear" w:color="auto" w:fill="000000" w:themeFill="text1"/>
            <w:noWrap/>
            <w:vAlign w:val="bottom"/>
          </w:tcPr>
          <w:p w14:paraId="0E8BA70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1E933107"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D</w:t>
            </w:r>
          </w:p>
        </w:tc>
        <w:tc>
          <w:tcPr>
            <w:tcW w:w="0" w:type="auto"/>
            <w:tcBorders>
              <w:top w:val="nil"/>
              <w:left w:val="nil"/>
              <w:bottom w:val="single" w:sz="4" w:space="0" w:color="auto"/>
              <w:right w:val="single" w:sz="4" w:space="0" w:color="auto"/>
            </w:tcBorders>
            <w:shd w:val="clear" w:color="auto" w:fill="auto"/>
            <w:noWrap/>
            <w:vAlign w:val="bottom"/>
            <w:hideMark/>
          </w:tcPr>
          <w:p w14:paraId="0FCC9497"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366D1D6D"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30EBDC2"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0BA56B0D" w14:textId="77777777" w:rsidR="00575E3B" w:rsidRPr="00306435" w:rsidRDefault="00575E3B" w:rsidP="00575E3B">
      <w:pPr>
        <w:rPr>
          <w:rFonts w:ascii="Bookman Old Style" w:hAnsi="Bookman Old Style"/>
          <w:sz w:val="24"/>
          <w:szCs w:val="24"/>
        </w:rPr>
      </w:pPr>
    </w:p>
    <w:tbl>
      <w:tblPr>
        <w:tblW w:w="0" w:type="auto"/>
        <w:tblInd w:w="562" w:type="dxa"/>
        <w:tblLook w:val="04A0" w:firstRow="1" w:lastRow="0" w:firstColumn="1" w:lastColumn="0" w:noHBand="0" w:noVBand="1"/>
      </w:tblPr>
      <w:tblGrid>
        <w:gridCol w:w="2804"/>
        <w:gridCol w:w="1471"/>
        <w:gridCol w:w="863"/>
        <w:gridCol w:w="6298"/>
        <w:gridCol w:w="3407"/>
      </w:tblGrid>
      <w:tr w:rsidR="00575E3B" w:rsidRPr="00306435" w14:paraId="469EFE82" w14:textId="77777777" w:rsidTr="001F71C3">
        <w:trPr>
          <w:trHeight w:val="748"/>
        </w:trPr>
        <w:tc>
          <w:tcPr>
            <w:tcW w:w="0" w:type="auto"/>
            <w:tcBorders>
              <w:top w:val="single" w:sz="4" w:space="0" w:color="auto"/>
              <w:left w:val="single" w:sz="4" w:space="0" w:color="auto"/>
              <w:bottom w:val="single" w:sz="4" w:space="0" w:color="auto"/>
              <w:right w:val="single" w:sz="4" w:space="0" w:color="auto"/>
            </w:tcBorders>
            <w:shd w:val="clear" w:color="000000" w:fill="DBDBDB"/>
            <w:vAlign w:val="center"/>
            <w:hideMark/>
          </w:tcPr>
          <w:p w14:paraId="6408942F"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Jumlah Bulan Laporan</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14:paraId="3829AD56"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Tunggakan</w:t>
            </w:r>
          </w:p>
        </w:tc>
        <w:tc>
          <w:tcPr>
            <w:tcW w:w="0" w:type="auto"/>
            <w:tcBorders>
              <w:top w:val="single" w:sz="4" w:space="0" w:color="auto"/>
              <w:left w:val="nil"/>
              <w:bottom w:val="single" w:sz="4" w:space="0" w:color="auto"/>
              <w:right w:val="single" w:sz="4" w:space="0" w:color="auto"/>
            </w:tcBorders>
            <w:shd w:val="clear" w:color="000000" w:fill="DBDBDB"/>
            <w:noWrap/>
            <w:vAlign w:val="center"/>
            <w:hideMark/>
          </w:tcPr>
          <w:p w14:paraId="31EB830D"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CKPN</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14:paraId="330F5627"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Persentase dari total Kredit pihak ketiga bukan bank</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14:paraId="6E68D422" w14:textId="77777777" w:rsidR="00575E3B" w:rsidRPr="00306435" w:rsidRDefault="00575E3B" w:rsidP="001F71C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Persentase dari Total Modal</w:t>
            </w:r>
          </w:p>
        </w:tc>
      </w:tr>
      <w:tr w:rsidR="00575E3B" w:rsidRPr="00306435" w14:paraId="1BA1B9FE" w14:textId="77777777" w:rsidTr="001F71C3">
        <w:trPr>
          <w:trHeight w:val="217"/>
        </w:trPr>
        <w:tc>
          <w:tcPr>
            <w:tcW w:w="0" w:type="auto"/>
            <w:tcBorders>
              <w:top w:val="single" w:sz="4" w:space="0" w:color="auto"/>
              <w:left w:val="single" w:sz="4" w:space="0" w:color="auto"/>
              <w:bottom w:val="single" w:sz="4" w:space="0" w:color="auto"/>
              <w:right w:val="single" w:sz="4" w:space="0" w:color="auto"/>
            </w:tcBorders>
            <w:shd w:val="clear" w:color="000000" w:fill="DBDBDB"/>
            <w:vAlign w:val="center"/>
          </w:tcPr>
          <w:p w14:paraId="5C969944"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VIII</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1882AFF4"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IX</w:t>
            </w:r>
          </w:p>
        </w:tc>
        <w:tc>
          <w:tcPr>
            <w:tcW w:w="0" w:type="auto"/>
            <w:tcBorders>
              <w:top w:val="single" w:sz="4" w:space="0" w:color="auto"/>
              <w:left w:val="nil"/>
              <w:bottom w:val="single" w:sz="4" w:space="0" w:color="auto"/>
              <w:right w:val="single" w:sz="4" w:space="0" w:color="auto"/>
            </w:tcBorders>
            <w:shd w:val="clear" w:color="000000" w:fill="DBDBDB"/>
            <w:noWrap/>
            <w:vAlign w:val="center"/>
          </w:tcPr>
          <w:p w14:paraId="68A4ECD8"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X</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1A1F0612"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IX</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33388DB9" w14:textId="77777777" w:rsidR="00575E3B" w:rsidRPr="00306435" w:rsidRDefault="00575E3B" w:rsidP="001F71C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XII</w:t>
            </w:r>
          </w:p>
        </w:tc>
      </w:tr>
      <w:tr w:rsidR="00575E3B" w:rsidRPr="00306435" w14:paraId="08228FF0" w14:textId="77777777" w:rsidTr="001F71C3">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8F933"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242CEEA6"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000000" w:themeFill="text1"/>
            <w:noWrap/>
            <w:vAlign w:val="bottom"/>
            <w:hideMark/>
          </w:tcPr>
          <w:p w14:paraId="6ACC16F7"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3299F891"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c>
          <w:tcPr>
            <w:tcW w:w="0" w:type="auto"/>
            <w:tcBorders>
              <w:top w:val="nil"/>
              <w:left w:val="nil"/>
              <w:bottom w:val="single" w:sz="4" w:space="0" w:color="auto"/>
              <w:right w:val="single" w:sz="4" w:space="0" w:color="auto"/>
            </w:tcBorders>
            <w:shd w:val="clear" w:color="auto" w:fill="auto"/>
            <w:noWrap/>
            <w:vAlign w:val="bottom"/>
            <w:hideMark/>
          </w:tcPr>
          <w:p w14:paraId="57E1AFCF"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p>
        </w:tc>
      </w:tr>
      <w:tr w:rsidR="00575E3B" w:rsidRPr="00306435" w14:paraId="0061DFDC" w14:textId="77777777" w:rsidTr="001F71C3">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8A7B4"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4E468319"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022046B4"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2B451B18"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152D27F0"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575E3B" w:rsidRPr="00306435" w14:paraId="088F41CA" w14:textId="77777777" w:rsidTr="001F71C3">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D59AD7"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2EA2127C"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AABE1E3"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4F0575D7"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1F8691AC"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575E3B" w:rsidRPr="00306435" w14:paraId="3994BDC5" w14:textId="77777777" w:rsidTr="001F71C3">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B8EBD"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53FFD6E1"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18E35713"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64902581"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D0D0D"/>
            <w:noWrap/>
            <w:vAlign w:val="bottom"/>
            <w:hideMark/>
          </w:tcPr>
          <w:p w14:paraId="08FBA926"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575E3B" w:rsidRPr="00306435" w14:paraId="5C93EF7B" w14:textId="77777777" w:rsidTr="001F71C3">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0F36E"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48C773AA"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26AD1D25"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5A43ECDB"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14:paraId="7AE27448" w14:textId="77777777" w:rsidR="00575E3B" w:rsidRPr="00306435" w:rsidRDefault="00575E3B" w:rsidP="001F71C3">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5DC74D3F" w14:textId="77777777" w:rsidR="00575E3B" w:rsidRPr="00306435" w:rsidRDefault="00575E3B" w:rsidP="00575E3B">
      <w:pPr>
        <w:rPr>
          <w:rFonts w:ascii="Bookman Old Style" w:hAnsi="Bookman Old Style"/>
          <w:sz w:val="24"/>
          <w:szCs w:val="24"/>
        </w:rPr>
        <w:sectPr w:rsidR="00575E3B" w:rsidRPr="00306435" w:rsidSect="00575E3B">
          <w:pgSz w:w="18720" w:h="12240" w:orient="landscape" w:code="41"/>
          <w:pgMar w:top="1418" w:right="1701" w:bottom="1418" w:left="1418" w:header="709" w:footer="709" w:gutter="0"/>
          <w:cols w:space="708"/>
          <w:docGrid w:linePitch="360"/>
        </w:sectPr>
      </w:pPr>
    </w:p>
    <w:p w14:paraId="32572F4E" w14:textId="6CE66541" w:rsidR="00575E3B" w:rsidRPr="00306435" w:rsidRDefault="00575E3B" w:rsidP="00575E3B">
      <w:pPr>
        <w:rPr>
          <w:rFonts w:ascii="Bookman Old Style" w:hAnsi="Bookman Old Style"/>
          <w:sz w:val="24"/>
          <w:szCs w:val="24"/>
        </w:rPr>
      </w:pPr>
    </w:p>
    <w:p w14:paraId="55BE9335"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Nomor Rekening</w:t>
      </w:r>
    </w:p>
    <w:p w14:paraId="03388077" w14:textId="77777777" w:rsidR="002268C8" w:rsidRPr="00306435" w:rsidRDefault="002268C8" w:rsidP="002E17CC">
      <w:pPr>
        <w:pStyle w:val="ListParagraph"/>
        <w:numPr>
          <w:ilvl w:val="1"/>
          <w:numId w:val="118"/>
        </w:numPr>
        <w:ind w:left="1701" w:hanging="567"/>
        <w:jc w:val="both"/>
        <w:rPr>
          <w:rFonts w:ascii="Bookman Old Style" w:hAnsi="Bookman Old Style"/>
          <w:sz w:val="24"/>
          <w:szCs w:val="24"/>
        </w:rPr>
      </w:pPr>
      <w:r w:rsidRPr="00306435">
        <w:rPr>
          <w:rFonts w:ascii="Bookman Old Style" w:hAnsi="Bookman Old Style"/>
          <w:sz w:val="24"/>
          <w:szCs w:val="24"/>
        </w:rPr>
        <w:t>Kolom ini diisi dengan nomor rekening fasilitas.</w:t>
      </w:r>
    </w:p>
    <w:p w14:paraId="34023F21" w14:textId="77777777" w:rsidR="002268C8" w:rsidRPr="00306435" w:rsidRDefault="002268C8" w:rsidP="002E17CC">
      <w:pPr>
        <w:pStyle w:val="ListParagraph"/>
        <w:numPr>
          <w:ilvl w:val="1"/>
          <w:numId w:val="118"/>
        </w:numPr>
        <w:ind w:left="1701" w:hanging="567"/>
        <w:jc w:val="both"/>
        <w:rPr>
          <w:rFonts w:ascii="Bookman Old Style" w:hAnsi="Bookman Old Style"/>
          <w:sz w:val="24"/>
          <w:szCs w:val="24"/>
        </w:rPr>
      </w:pPr>
      <w:r w:rsidRPr="00306435">
        <w:rPr>
          <w:rFonts w:ascii="Bookman Old Style" w:hAnsi="Bookman Old Style"/>
          <w:sz w:val="24"/>
          <w:szCs w:val="24"/>
        </w:rPr>
        <w:t xml:space="preserve">Nomor rekening harus unik, 1 (satu) nomor rekening untuk setiap 1 (satu) fasilitas. </w:t>
      </w:r>
    </w:p>
    <w:p w14:paraId="481F9CCE" w14:textId="77777777" w:rsidR="002268C8" w:rsidRPr="00306435" w:rsidRDefault="002268C8" w:rsidP="002E17CC">
      <w:pPr>
        <w:pStyle w:val="ListParagraph"/>
        <w:numPr>
          <w:ilvl w:val="1"/>
          <w:numId w:val="118"/>
        </w:numPr>
        <w:ind w:left="1701" w:hanging="567"/>
        <w:jc w:val="both"/>
        <w:rPr>
          <w:rFonts w:ascii="Bookman Old Style" w:hAnsi="Bookman Old Style"/>
          <w:sz w:val="24"/>
          <w:szCs w:val="24"/>
        </w:rPr>
      </w:pPr>
      <w:r w:rsidRPr="00306435">
        <w:rPr>
          <w:rFonts w:ascii="Bookman Old Style" w:hAnsi="Bookman Old Style"/>
          <w:sz w:val="24"/>
          <w:szCs w:val="24"/>
        </w:rPr>
        <w:t>Nomor rekening yang telah digunakan oleh 1 (satu) fasilitas tidak boleh digunakan untuk fasilitas lainnya.</w:t>
      </w:r>
    </w:p>
    <w:p w14:paraId="5318632D" w14:textId="21D37441" w:rsidR="002268C8" w:rsidRPr="00306435" w:rsidRDefault="002268C8" w:rsidP="002E17CC">
      <w:pPr>
        <w:pStyle w:val="ListParagraph"/>
        <w:numPr>
          <w:ilvl w:val="1"/>
          <w:numId w:val="118"/>
        </w:numPr>
        <w:ind w:left="1701" w:hanging="567"/>
        <w:jc w:val="both"/>
        <w:rPr>
          <w:rFonts w:ascii="Bookman Old Style" w:hAnsi="Bookman Old Style"/>
          <w:sz w:val="24"/>
          <w:szCs w:val="24"/>
        </w:rPr>
      </w:pPr>
      <w:r w:rsidRPr="00306435">
        <w:rPr>
          <w:rFonts w:ascii="Bookman Old Style" w:hAnsi="Bookman Old Style"/>
          <w:sz w:val="24"/>
          <w:szCs w:val="24"/>
        </w:rPr>
        <w:t xml:space="preserve">Jika nomor rekening mengandung karakter selain huruf dan angka maka karakter tersebut tidak perlu disertakan. </w:t>
      </w:r>
    </w:p>
    <w:p w14:paraId="779A039D" w14:textId="77777777" w:rsidR="002268C8" w:rsidRPr="00306435" w:rsidRDefault="002268C8" w:rsidP="002268C8">
      <w:pPr>
        <w:pStyle w:val="ListParagraph"/>
        <w:ind w:left="1080"/>
        <w:rPr>
          <w:rFonts w:ascii="Bookman Old Style" w:hAnsi="Bookman Old Style"/>
          <w:sz w:val="24"/>
          <w:szCs w:val="24"/>
        </w:rPr>
      </w:pPr>
    </w:p>
    <w:p w14:paraId="3D862AC0" w14:textId="69A199E6"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 xml:space="preserve">Jenis Akad </w:t>
      </w:r>
    </w:p>
    <w:p w14:paraId="5F22CA82" w14:textId="77777777" w:rsidR="00575E3B" w:rsidRPr="00306435" w:rsidRDefault="00575E3B" w:rsidP="00575E3B">
      <w:pPr>
        <w:pStyle w:val="ListParagraph"/>
        <w:ind w:left="1080"/>
        <w:rPr>
          <w:rFonts w:ascii="Bookman Old Style" w:hAnsi="Bookman Old Style"/>
          <w:sz w:val="24"/>
          <w:szCs w:val="24"/>
          <w:lang w:val="en-ID"/>
        </w:rPr>
      </w:pPr>
      <w:r w:rsidRPr="00306435">
        <w:rPr>
          <w:rFonts w:ascii="Bookman Old Style" w:hAnsi="Bookman Old Style"/>
          <w:sz w:val="24"/>
          <w:szCs w:val="24"/>
        </w:rPr>
        <w:t xml:space="preserve">Diisi dengan </w:t>
      </w:r>
      <w:r w:rsidRPr="00306435">
        <w:rPr>
          <w:rFonts w:ascii="Bookman Old Style" w:hAnsi="Bookman Old Style"/>
          <w:sz w:val="24"/>
          <w:szCs w:val="24"/>
          <w:lang w:val="en-ID"/>
        </w:rPr>
        <w:t>angka sebanyak 3 (tiga) digit sesuai dengan sandi jenis akad</w:t>
      </w:r>
    </w:p>
    <w:tbl>
      <w:tblPr>
        <w:tblStyle w:val="TableGrid"/>
        <w:tblW w:w="7408" w:type="dxa"/>
        <w:tblInd w:w="1129" w:type="dxa"/>
        <w:tblLook w:val="04A0" w:firstRow="1" w:lastRow="0" w:firstColumn="1" w:lastColumn="0" w:noHBand="0" w:noVBand="1"/>
      </w:tblPr>
      <w:tblGrid>
        <w:gridCol w:w="624"/>
        <w:gridCol w:w="5367"/>
        <w:gridCol w:w="1417"/>
      </w:tblGrid>
      <w:tr w:rsidR="00575E3B" w:rsidRPr="00306435" w14:paraId="016F1E54" w14:textId="77777777" w:rsidTr="001F71C3">
        <w:trPr>
          <w:trHeight w:val="57"/>
          <w:tblHeader/>
        </w:trPr>
        <w:tc>
          <w:tcPr>
            <w:tcW w:w="624" w:type="dxa"/>
            <w:shd w:val="clear" w:color="auto" w:fill="BFBFBF" w:themeFill="background1" w:themeFillShade="BF"/>
            <w:vAlign w:val="center"/>
          </w:tcPr>
          <w:p w14:paraId="54BFD75C" w14:textId="77777777" w:rsidR="00575E3B" w:rsidRPr="00306435" w:rsidRDefault="00575E3B" w:rsidP="001F71C3">
            <w:pPr>
              <w:pStyle w:val="ListParagraph"/>
              <w:spacing w:after="0" w:line="240" w:lineRule="auto"/>
              <w:ind w:left="0"/>
              <w:contextualSpacing w:val="0"/>
              <w:jc w:val="center"/>
              <w:rPr>
                <w:rFonts w:ascii="Bookman Old Style" w:hAnsi="Bookman Old Style"/>
                <w:b/>
                <w:bCs/>
              </w:rPr>
            </w:pPr>
            <w:r w:rsidRPr="00306435">
              <w:rPr>
                <w:rFonts w:ascii="Bookman Old Style" w:hAnsi="Bookman Old Style"/>
                <w:b/>
                <w:bCs/>
              </w:rPr>
              <w:t>No.</w:t>
            </w:r>
          </w:p>
        </w:tc>
        <w:tc>
          <w:tcPr>
            <w:tcW w:w="5367" w:type="dxa"/>
            <w:shd w:val="clear" w:color="auto" w:fill="BFBFBF" w:themeFill="background1" w:themeFillShade="BF"/>
            <w:vAlign w:val="center"/>
          </w:tcPr>
          <w:p w14:paraId="5EB5C11B" w14:textId="77777777" w:rsidR="00575E3B" w:rsidRPr="00306435" w:rsidRDefault="00575E3B" w:rsidP="001F71C3">
            <w:pPr>
              <w:pStyle w:val="ListParagraph"/>
              <w:spacing w:after="0" w:line="240" w:lineRule="auto"/>
              <w:ind w:left="0"/>
              <w:contextualSpacing w:val="0"/>
              <w:jc w:val="center"/>
              <w:rPr>
                <w:rFonts w:ascii="Bookman Old Style" w:hAnsi="Bookman Old Style"/>
                <w:b/>
                <w:bCs/>
              </w:rPr>
            </w:pPr>
            <w:r w:rsidRPr="00306435">
              <w:rPr>
                <w:rFonts w:ascii="Bookman Old Style" w:hAnsi="Bookman Old Style"/>
                <w:b/>
                <w:bCs/>
              </w:rPr>
              <w:t>Jenis Akad</w:t>
            </w:r>
          </w:p>
        </w:tc>
        <w:tc>
          <w:tcPr>
            <w:tcW w:w="1417" w:type="dxa"/>
            <w:shd w:val="clear" w:color="auto" w:fill="BFBFBF" w:themeFill="background1" w:themeFillShade="BF"/>
            <w:vAlign w:val="center"/>
          </w:tcPr>
          <w:p w14:paraId="7DBE1D18" w14:textId="77777777" w:rsidR="00575E3B" w:rsidRPr="00306435" w:rsidRDefault="00575E3B" w:rsidP="001F71C3">
            <w:pPr>
              <w:pStyle w:val="ListParagraph"/>
              <w:spacing w:after="0" w:line="240" w:lineRule="auto"/>
              <w:ind w:left="0"/>
              <w:contextualSpacing w:val="0"/>
              <w:jc w:val="center"/>
              <w:rPr>
                <w:rFonts w:ascii="Bookman Old Style" w:hAnsi="Bookman Old Style"/>
                <w:b/>
                <w:bCs/>
              </w:rPr>
            </w:pPr>
            <w:r w:rsidRPr="00306435">
              <w:rPr>
                <w:rFonts w:ascii="Bookman Old Style" w:hAnsi="Bookman Old Style"/>
                <w:b/>
                <w:bCs/>
              </w:rPr>
              <w:t>Sandi</w:t>
            </w:r>
          </w:p>
        </w:tc>
      </w:tr>
      <w:tr w:rsidR="00575E3B" w:rsidRPr="00306435" w14:paraId="1D121F0D" w14:textId="77777777" w:rsidTr="001F71C3">
        <w:trPr>
          <w:trHeight w:val="57"/>
        </w:trPr>
        <w:tc>
          <w:tcPr>
            <w:tcW w:w="624" w:type="dxa"/>
          </w:tcPr>
          <w:p w14:paraId="1EEB32B1"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4004704B" w14:textId="77777777" w:rsidR="00575E3B" w:rsidRPr="00306435" w:rsidRDefault="00575E3B" w:rsidP="001F71C3">
            <w:pPr>
              <w:pStyle w:val="ListParagraph"/>
              <w:spacing w:after="0" w:line="240" w:lineRule="auto"/>
              <w:ind w:left="0"/>
              <w:contextualSpacing w:val="0"/>
              <w:jc w:val="both"/>
              <w:rPr>
                <w:rFonts w:ascii="Bookman Old Style" w:hAnsi="Bookman Old Style"/>
                <w:bCs/>
                <w:i/>
                <w:iCs/>
              </w:rPr>
            </w:pPr>
            <w:r w:rsidRPr="00306435">
              <w:rPr>
                <w:rFonts w:ascii="Bookman Old Style" w:hAnsi="Bookman Old Style" w:cs="Calibri"/>
                <w:bCs/>
                <w:i/>
                <w:iCs/>
              </w:rPr>
              <w:t>Mudharabah</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54B0DF"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020</w:t>
            </w:r>
          </w:p>
        </w:tc>
      </w:tr>
      <w:tr w:rsidR="00575E3B" w:rsidRPr="00306435" w14:paraId="1EE05A60" w14:textId="77777777" w:rsidTr="001F71C3">
        <w:trPr>
          <w:trHeight w:val="57"/>
        </w:trPr>
        <w:tc>
          <w:tcPr>
            <w:tcW w:w="624" w:type="dxa"/>
          </w:tcPr>
          <w:p w14:paraId="5B3DE680"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70C09FDA" w14:textId="77777777" w:rsidR="00575E3B" w:rsidRPr="00306435" w:rsidRDefault="00575E3B" w:rsidP="001F71C3">
            <w:pPr>
              <w:spacing w:after="0" w:line="240" w:lineRule="auto"/>
              <w:jc w:val="both"/>
              <w:rPr>
                <w:rFonts w:ascii="Bookman Old Style" w:hAnsi="Bookman Old Style"/>
                <w:bCs/>
                <w:i/>
                <w:iCs/>
              </w:rPr>
            </w:pPr>
            <w:r w:rsidRPr="00306435">
              <w:rPr>
                <w:rFonts w:ascii="Bookman Old Style" w:hAnsi="Bookman Old Style" w:cs="Calibri"/>
                <w:bCs/>
                <w:i/>
                <w:iCs/>
              </w:rPr>
              <w:t>Mudharabah Muqayyadah</w:t>
            </w:r>
          </w:p>
        </w:tc>
        <w:tc>
          <w:tcPr>
            <w:tcW w:w="1417" w:type="dxa"/>
            <w:tcBorders>
              <w:top w:val="nil"/>
              <w:left w:val="nil"/>
              <w:bottom w:val="single" w:sz="4" w:space="0" w:color="auto"/>
              <w:right w:val="single" w:sz="4" w:space="0" w:color="auto"/>
            </w:tcBorders>
            <w:shd w:val="clear" w:color="auto" w:fill="auto"/>
            <w:vAlign w:val="center"/>
          </w:tcPr>
          <w:p w14:paraId="28C168DB"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025</w:t>
            </w:r>
          </w:p>
        </w:tc>
      </w:tr>
      <w:tr w:rsidR="00575E3B" w:rsidRPr="00306435" w14:paraId="2DE791BB" w14:textId="77777777" w:rsidTr="001F71C3">
        <w:trPr>
          <w:trHeight w:val="57"/>
        </w:trPr>
        <w:tc>
          <w:tcPr>
            <w:tcW w:w="624" w:type="dxa"/>
          </w:tcPr>
          <w:p w14:paraId="1FF7CCEC"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007D4E7C" w14:textId="77777777" w:rsidR="00575E3B" w:rsidRPr="00306435" w:rsidRDefault="00575E3B" w:rsidP="001F71C3">
            <w:pPr>
              <w:spacing w:after="0" w:line="240" w:lineRule="auto"/>
              <w:jc w:val="both"/>
              <w:rPr>
                <w:rFonts w:ascii="Bookman Old Style" w:hAnsi="Bookman Old Style"/>
                <w:bCs/>
              </w:rPr>
            </w:pPr>
            <w:r w:rsidRPr="00306435">
              <w:rPr>
                <w:rFonts w:ascii="Bookman Old Style" w:hAnsi="Bookman Old Style" w:cs="Calibri"/>
                <w:bCs/>
              </w:rPr>
              <w:t>Musyarakah</w:t>
            </w:r>
          </w:p>
        </w:tc>
        <w:tc>
          <w:tcPr>
            <w:tcW w:w="1417" w:type="dxa"/>
            <w:tcBorders>
              <w:top w:val="nil"/>
              <w:left w:val="nil"/>
              <w:bottom w:val="single" w:sz="4" w:space="0" w:color="auto"/>
              <w:right w:val="single" w:sz="4" w:space="0" w:color="auto"/>
            </w:tcBorders>
            <w:shd w:val="clear" w:color="auto" w:fill="auto"/>
            <w:vAlign w:val="center"/>
          </w:tcPr>
          <w:p w14:paraId="623888DE"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030</w:t>
            </w:r>
          </w:p>
        </w:tc>
      </w:tr>
      <w:tr w:rsidR="00575E3B" w:rsidRPr="00306435" w14:paraId="626F861F" w14:textId="77777777" w:rsidTr="001F71C3">
        <w:trPr>
          <w:trHeight w:val="57"/>
        </w:trPr>
        <w:tc>
          <w:tcPr>
            <w:tcW w:w="624" w:type="dxa"/>
          </w:tcPr>
          <w:p w14:paraId="27CE7326"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362445D5" w14:textId="77777777" w:rsidR="00575E3B" w:rsidRPr="00306435" w:rsidRDefault="00575E3B" w:rsidP="001F71C3">
            <w:pPr>
              <w:spacing w:after="0" w:line="240" w:lineRule="auto"/>
              <w:jc w:val="both"/>
              <w:rPr>
                <w:rFonts w:ascii="Bookman Old Style" w:hAnsi="Bookman Old Style"/>
                <w:bCs/>
                <w:i/>
                <w:iCs/>
              </w:rPr>
            </w:pPr>
            <w:r w:rsidRPr="00306435">
              <w:rPr>
                <w:rFonts w:ascii="Bookman Old Style" w:hAnsi="Bookman Old Style" w:cs="Calibri"/>
                <w:bCs/>
                <w:i/>
                <w:iCs/>
              </w:rPr>
              <w:t>Musyarakah Mutanaqisah</w:t>
            </w:r>
          </w:p>
        </w:tc>
        <w:tc>
          <w:tcPr>
            <w:tcW w:w="1417" w:type="dxa"/>
            <w:tcBorders>
              <w:top w:val="nil"/>
              <w:left w:val="nil"/>
              <w:bottom w:val="single" w:sz="4" w:space="0" w:color="auto"/>
              <w:right w:val="single" w:sz="4" w:space="0" w:color="auto"/>
            </w:tcBorders>
            <w:shd w:val="clear" w:color="auto" w:fill="auto"/>
            <w:vAlign w:val="center"/>
          </w:tcPr>
          <w:p w14:paraId="2897CBBB"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035</w:t>
            </w:r>
          </w:p>
        </w:tc>
      </w:tr>
      <w:tr w:rsidR="00575E3B" w:rsidRPr="00306435" w14:paraId="2D61CFF3" w14:textId="77777777" w:rsidTr="001F71C3">
        <w:trPr>
          <w:trHeight w:val="57"/>
        </w:trPr>
        <w:tc>
          <w:tcPr>
            <w:tcW w:w="624" w:type="dxa"/>
          </w:tcPr>
          <w:p w14:paraId="6B792E26"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22EC4E4F" w14:textId="77777777" w:rsidR="00575E3B" w:rsidRPr="00306435" w:rsidRDefault="00575E3B" w:rsidP="001F71C3">
            <w:pPr>
              <w:spacing w:after="0" w:line="240" w:lineRule="auto"/>
              <w:jc w:val="both"/>
              <w:rPr>
                <w:rFonts w:ascii="Bookman Old Style" w:hAnsi="Bookman Old Style"/>
                <w:bCs/>
                <w:i/>
                <w:iCs/>
              </w:rPr>
            </w:pPr>
            <w:r w:rsidRPr="00306435">
              <w:rPr>
                <w:rFonts w:ascii="Bookman Old Style" w:hAnsi="Bookman Old Style" w:cs="Calibri"/>
                <w:bCs/>
                <w:i/>
                <w:iCs/>
              </w:rPr>
              <w:t>Ijarah</w:t>
            </w:r>
          </w:p>
        </w:tc>
        <w:tc>
          <w:tcPr>
            <w:tcW w:w="1417" w:type="dxa"/>
            <w:tcBorders>
              <w:top w:val="nil"/>
              <w:left w:val="nil"/>
              <w:bottom w:val="single" w:sz="4" w:space="0" w:color="auto"/>
              <w:right w:val="single" w:sz="4" w:space="0" w:color="auto"/>
            </w:tcBorders>
            <w:shd w:val="clear" w:color="auto" w:fill="auto"/>
            <w:vAlign w:val="center"/>
          </w:tcPr>
          <w:p w14:paraId="5E84F2C1"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040</w:t>
            </w:r>
          </w:p>
        </w:tc>
      </w:tr>
      <w:tr w:rsidR="00575E3B" w:rsidRPr="00306435" w14:paraId="61A75B76" w14:textId="77777777" w:rsidTr="001F71C3">
        <w:trPr>
          <w:trHeight w:val="57"/>
        </w:trPr>
        <w:tc>
          <w:tcPr>
            <w:tcW w:w="624" w:type="dxa"/>
          </w:tcPr>
          <w:p w14:paraId="1C735E18"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10ED76C5" w14:textId="77777777" w:rsidR="00575E3B" w:rsidRPr="00306435" w:rsidRDefault="00575E3B" w:rsidP="001F71C3">
            <w:pPr>
              <w:spacing w:after="0" w:line="240" w:lineRule="auto"/>
              <w:jc w:val="both"/>
              <w:rPr>
                <w:rFonts w:ascii="Bookman Old Style" w:hAnsi="Bookman Old Style"/>
                <w:bCs/>
                <w:i/>
                <w:iCs/>
              </w:rPr>
            </w:pPr>
            <w:r w:rsidRPr="00306435">
              <w:rPr>
                <w:rFonts w:ascii="Bookman Old Style" w:hAnsi="Bookman Old Style" w:cs="Calibri"/>
                <w:bCs/>
                <w:i/>
                <w:iCs/>
              </w:rPr>
              <w:t>Ijarah Muntahiya Bittamlik</w:t>
            </w:r>
          </w:p>
        </w:tc>
        <w:tc>
          <w:tcPr>
            <w:tcW w:w="1417" w:type="dxa"/>
            <w:tcBorders>
              <w:top w:val="nil"/>
              <w:left w:val="nil"/>
              <w:bottom w:val="single" w:sz="4" w:space="0" w:color="auto"/>
              <w:right w:val="single" w:sz="4" w:space="0" w:color="auto"/>
            </w:tcBorders>
            <w:shd w:val="clear" w:color="auto" w:fill="auto"/>
            <w:vAlign w:val="center"/>
          </w:tcPr>
          <w:p w14:paraId="00F211F4"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045</w:t>
            </w:r>
          </w:p>
        </w:tc>
      </w:tr>
      <w:tr w:rsidR="00575E3B" w:rsidRPr="00306435" w14:paraId="27CFC1B2" w14:textId="77777777" w:rsidTr="001F71C3">
        <w:trPr>
          <w:trHeight w:val="58"/>
        </w:trPr>
        <w:tc>
          <w:tcPr>
            <w:tcW w:w="624" w:type="dxa"/>
          </w:tcPr>
          <w:p w14:paraId="6C6CA2F2"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1EB4047E"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Pendidikan</w:t>
            </w:r>
          </w:p>
        </w:tc>
        <w:tc>
          <w:tcPr>
            <w:tcW w:w="1417" w:type="dxa"/>
            <w:tcBorders>
              <w:top w:val="nil"/>
              <w:left w:val="nil"/>
              <w:bottom w:val="single" w:sz="4" w:space="0" w:color="auto"/>
              <w:right w:val="single" w:sz="4" w:space="0" w:color="auto"/>
            </w:tcBorders>
            <w:shd w:val="clear" w:color="auto" w:fill="auto"/>
            <w:vAlign w:val="center"/>
          </w:tcPr>
          <w:p w14:paraId="7B1D22DF"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061</w:t>
            </w:r>
          </w:p>
        </w:tc>
      </w:tr>
      <w:tr w:rsidR="00575E3B" w:rsidRPr="00306435" w14:paraId="6C25E754" w14:textId="77777777" w:rsidTr="001F71C3">
        <w:trPr>
          <w:trHeight w:val="58"/>
        </w:trPr>
        <w:tc>
          <w:tcPr>
            <w:tcW w:w="624" w:type="dxa"/>
          </w:tcPr>
          <w:p w14:paraId="684686BA"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74AB8F32"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Ibadah</w:t>
            </w:r>
          </w:p>
        </w:tc>
        <w:tc>
          <w:tcPr>
            <w:tcW w:w="1417" w:type="dxa"/>
            <w:tcBorders>
              <w:top w:val="nil"/>
              <w:left w:val="nil"/>
              <w:bottom w:val="single" w:sz="4" w:space="0" w:color="auto"/>
              <w:right w:val="single" w:sz="4" w:space="0" w:color="auto"/>
            </w:tcBorders>
            <w:shd w:val="clear" w:color="auto" w:fill="auto"/>
            <w:vAlign w:val="center"/>
          </w:tcPr>
          <w:p w14:paraId="74A15424"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062</w:t>
            </w:r>
          </w:p>
        </w:tc>
      </w:tr>
      <w:tr w:rsidR="00575E3B" w:rsidRPr="00306435" w14:paraId="7E6094FA" w14:textId="77777777" w:rsidTr="001F71C3">
        <w:trPr>
          <w:trHeight w:val="58"/>
        </w:trPr>
        <w:tc>
          <w:tcPr>
            <w:tcW w:w="624" w:type="dxa"/>
          </w:tcPr>
          <w:p w14:paraId="05288445"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7E66FD31"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Kesehatan</w:t>
            </w:r>
          </w:p>
        </w:tc>
        <w:tc>
          <w:tcPr>
            <w:tcW w:w="1417" w:type="dxa"/>
            <w:tcBorders>
              <w:top w:val="nil"/>
              <w:left w:val="nil"/>
              <w:bottom w:val="single" w:sz="4" w:space="0" w:color="auto"/>
              <w:right w:val="single" w:sz="4" w:space="0" w:color="auto"/>
            </w:tcBorders>
            <w:shd w:val="clear" w:color="auto" w:fill="auto"/>
            <w:vAlign w:val="center"/>
          </w:tcPr>
          <w:p w14:paraId="500C2E7F"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063</w:t>
            </w:r>
          </w:p>
        </w:tc>
      </w:tr>
      <w:tr w:rsidR="00575E3B" w:rsidRPr="00306435" w14:paraId="6A0124D2" w14:textId="77777777" w:rsidTr="001F71C3">
        <w:trPr>
          <w:trHeight w:val="58"/>
        </w:trPr>
        <w:tc>
          <w:tcPr>
            <w:tcW w:w="624" w:type="dxa"/>
          </w:tcPr>
          <w:p w14:paraId="5A4028AA"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6A64E6AF"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Pernikahan</w:t>
            </w:r>
          </w:p>
        </w:tc>
        <w:tc>
          <w:tcPr>
            <w:tcW w:w="1417" w:type="dxa"/>
            <w:tcBorders>
              <w:top w:val="nil"/>
              <w:left w:val="nil"/>
              <w:bottom w:val="single" w:sz="4" w:space="0" w:color="auto"/>
              <w:right w:val="single" w:sz="4" w:space="0" w:color="auto"/>
            </w:tcBorders>
            <w:shd w:val="clear" w:color="auto" w:fill="auto"/>
            <w:vAlign w:val="center"/>
          </w:tcPr>
          <w:p w14:paraId="3BF2BB1D"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064</w:t>
            </w:r>
          </w:p>
        </w:tc>
      </w:tr>
      <w:tr w:rsidR="00575E3B" w:rsidRPr="00306435" w14:paraId="2C94E133" w14:textId="77777777" w:rsidTr="001F71C3">
        <w:trPr>
          <w:trHeight w:val="58"/>
        </w:trPr>
        <w:tc>
          <w:tcPr>
            <w:tcW w:w="624" w:type="dxa"/>
          </w:tcPr>
          <w:p w14:paraId="48EE6B99"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7DA2A837"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Multijasa - Lainnya</w:t>
            </w:r>
          </w:p>
        </w:tc>
        <w:tc>
          <w:tcPr>
            <w:tcW w:w="1417" w:type="dxa"/>
            <w:tcBorders>
              <w:top w:val="nil"/>
              <w:left w:val="nil"/>
              <w:bottom w:val="single" w:sz="4" w:space="0" w:color="auto"/>
              <w:right w:val="single" w:sz="4" w:space="0" w:color="auto"/>
            </w:tcBorders>
            <w:shd w:val="clear" w:color="auto" w:fill="auto"/>
            <w:vAlign w:val="center"/>
          </w:tcPr>
          <w:p w14:paraId="641C4BCD"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069</w:t>
            </w:r>
          </w:p>
        </w:tc>
      </w:tr>
      <w:tr w:rsidR="00575E3B" w:rsidRPr="00306435" w14:paraId="353CBB3D" w14:textId="77777777" w:rsidTr="001F71C3">
        <w:trPr>
          <w:trHeight w:val="58"/>
        </w:trPr>
        <w:tc>
          <w:tcPr>
            <w:tcW w:w="624" w:type="dxa"/>
          </w:tcPr>
          <w:p w14:paraId="66902051"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4234A582"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Piutang Murabahah</w:t>
            </w:r>
          </w:p>
        </w:tc>
        <w:tc>
          <w:tcPr>
            <w:tcW w:w="1417" w:type="dxa"/>
            <w:tcBorders>
              <w:top w:val="nil"/>
              <w:left w:val="nil"/>
              <w:bottom w:val="single" w:sz="4" w:space="0" w:color="auto"/>
              <w:right w:val="single" w:sz="4" w:space="0" w:color="auto"/>
            </w:tcBorders>
            <w:shd w:val="clear" w:color="auto" w:fill="auto"/>
            <w:vAlign w:val="center"/>
          </w:tcPr>
          <w:p w14:paraId="78BE3D25"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070</w:t>
            </w:r>
          </w:p>
        </w:tc>
      </w:tr>
      <w:tr w:rsidR="00575E3B" w:rsidRPr="00306435" w14:paraId="2D4E44D2" w14:textId="77777777" w:rsidTr="001F71C3">
        <w:trPr>
          <w:trHeight w:val="58"/>
        </w:trPr>
        <w:tc>
          <w:tcPr>
            <w:tcW w:w="624" w:type="dxa"/>
          </w:tcPr>
          <w:p w14:paraId="75E7E44E"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5C2E79AC"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 xml:space="preserve">Piutang </w:t>
            </w:r>
            <w:r w:rsidRPr="00306435">
              <w:rPr>
                <w:rFonts w:ascii="Bookman Old Style" w:hAnsi="Bookman Old Style" w:cs="Calibri"/>
                <w:bCs/>
                <w:i/>
                <w:iCs/>
              </w:rPr>
              <w:t>Istishna</w:t>
            </w:r>
          </w:p>
        </w:tc>
        <w:tc>
          <w:tcPr>
            <w:tcW w:w="1417" w:type="dxa"/>
            <w:tcBorders>
              <w:top w:val="nil"/>
              <w:left w:val="nil"/>
              <w:bottom w:val="single" w:sz="4" w:space="0" w:color="auto"/>
              <w:right w:val="single" w:sz="4" w:space="0" w:color="auto"/>
            </w:tcBorders>
            <w:shd w:val="clear" w:color="auto" w:fill="auto"/>
            <w:vAlign w:val="center"/>
          </w:tcPr>
          <w:p w14:paraId="7DFEA6B4"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080</w:t>
            </w:r>
          </w:p>
        </w:tc>
      </w:tr>
      <w:tr w:rsidR="00575E3B" w:rsidRPr="00306435" w14:paraId="2C64698C" w14:textId="77777777" w:rsidTr="001F71C3">
        <w:trPr>
          <w:trHeight w:val="58"/>
        </w:trPr>
        <w:tc>
          <w:tcPr>
            <w:tcW w:w="624" w:type="dxa"/>
          </w:tcPr>
          <w:p w14:paraId="2EB308D4"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25666D02"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 xml:space="preserve">Piutang </w:t>
            </w:r>
            <w:r w:rsidRPr="00306435">
              <w:rPr>
                <w:rFonts w:ascii="Bookman Old Style" w:hAnsi="Bookman Old Style" w:cs="Calibri"/>
                <w:bCs/>
                <w:i/>
                <w:iCs/>
              </w:rPr>
              <w:t>Salam</w:t>
            </w:r>
          </w:p>
        </w:tc>
        <w:tc>
          <w:tcPr>
            <w:tcW w:w="1417" w:type="dxa"/>
            <w:tcBorders>
              <w:top w:val="nil"/>
              <w:left w:val="nil"/>
              <w:bottom w:val="single" w:sz="4" w:space="0" w:color="auto"/>
              <w:right w:val="single" w:sz="4" w:space="0" w:color="auto"/>
            </w:tcBorders>
            <w:shd w:val="clear" w:color="auto" w:fill="auto"/>
            <w:vAlign w:val="center"/>
          </w:tcPr>
          <w:p w14:paraId="65709DD9"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090</w:t>
            </w:r>
          </w:p>
        </w:tc>
      </w:tr>
      <w:tr w:rsidR="00575E3B" w:rsidRPr="00306435" w14:paraId="55382E58" w14:textId="77777777" w:rsidTr="001F71C3">
        <w:trPr>
          <w:trHeight w:val="58"/>
        </w:trPr>
        <w:tc>
          <w:tcPr>
            <w:tcW w:w="624" w:type="dxa"/>
          </w:tcPr>
          <w:p w14:paraId="2331DFED"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4B684630" w14:textId="77777777" w:rsidR="00575E3B" w:rsidRPr="00306435" w:rsidRDefault="00575E3B" w:rsidP="001F71C3">
            <w:pPr>
              <w:pStyle w:val="ListParagraph"/>
              <w:spacing w:after="0" w:line="240" w:lineRule="auto"/>
              <w:ind w:left="0"/>
              <w:contextualSpacing w:val="0"/>
              <w:jc w:val="both"/>
              <w:rPr>
                <w:rFonts w:ascii="Bookman Old Style" w:hAnsi="Bookman Old Style"/>
                <w:bCs/>
                <w:i/>
                <w:iCs/>
              </w:rPr>
            </w:pPr>
            <w:r w:rsidRPr="00306435">
              <w:rPr>
                <w:rFonts w:ascii="Bookman Old Style" w:hAnsi="Bookman Old Style" w:cs="Calibri"/>
                <w:bCs/>
                <w:i/>
                <w:iCs/>
              </w:rPr>
              <w:t>Qardh</w:t>
            </w:r>
          </w:p>
        </w:tc>
        <w:tc>
          <w:tcPr>
            <w:tcW w:w="1417" w:type="dxa"/>
            <w:tcBorders>
              <w:top w:val="nil"/>
              <w:left w:val="nil"/>
              <w:bottom w:val="single" w:sz="4" w:space="0" w:color="auto"/>
              <w:right w:val="single" w:sz="4" w:space="0" w:color="auto"/>
            </w:tcBorders>
            <w:shd w:val="clear" w:color="auto" w:fill="auto"/>
            <w:vAlign w:val="center"/>
          </w:tcPr>
          <w:p w14:paraId="7A597707"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100</w:t>
            </w:r>
          </w:p>
        </w:tc>
      </w:tr>
      <w:tr w:rsidR="00575E3B" w:rsidRPr="00306435" w14:paraId="5087888B" w14:textId="77777777" w:rsidTr="001F71C3">
        <w:trPr>
          <w:trHeight w:val="58"/>
        </w:trPr>
        <w:tc>
          <w:tcPr>
            <w:tcW w:w="624" w:type="dxa"/>
          </w:tcPr>
          <w:p w14:paraId="6756C7E6"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bottom"/>
          </w:tcPr>
          <w:p w14:paraId="073FABE8"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Pembiayaan Bagi Hasil Lainnya</w:t>
            </w:r>
          </w:p>
        </w:tc>
        <w:tc>
          <w:tcPr>
            <w:tcW w:w="1417" w:type="dxa"/>
            <w:tcBorders>
              <w:top w:val="nil"/>
              <w:left w:val="nil"/>
              <w:bottom w:val="single" w:sz="4" w:space="0" w:color="auto"/>
              <w:right w:val="single" w:sz="4" w:space="0" w:color="auto"/>
            </w:tcBorders>
            <w:shd w:val="clear" w:color="auto" w:fill="auto"/>
            <w:vAlign w:val="center"/>
          </w:tcPr>
          <w:p w14:paraId="30B2A598"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119</w:t>
            </w:r>
          </w:p>
        </w:tc>
      </w:tr>
      <w:tr w:rsidR="00575E3B" w:rsidRPr="00306435" w14:paraId="52617DD2" w14:textId="77777777" w:rsidTr="001F71C3">
        <w:trPr>
          <w:trHeight w:val="58"/>
        </w:trPr>
        <w:tc>
          <w:tcPr>
            <w:tcW w:w="624" w:type="dxa"/>
          </w:tcPr>
          <w:p w14:paraId="7A8E0B8B" w14:textId="77777777" w:rsidR="00575E3B" w:rsidRPr="00306435" w:rsidRDefault="00575E3B" w:rsidP="00040CF3">
            <w:pPr>
              <w:pStyle w:val="ListParagraph"/>
              <w:numPr>
                <w:ilvl w:val="0"/>
                <w:numId w:val="187"/>
              </w:numPr>
              <w:spacing w:after="0" w:line="240" w:lineRule="auto"/>
              <w:contextualSpacing w:val="0"/>
              <w:jc w:val="center"/>
              <w:rPr>
                <w:rFonts w:ascii="Bookman Old Style" w:hAnsi="Bookman Old Style"/>
                <w:bCs/>
              </w:rPr>
            </w:pPr>
          </w:p>
        </w:tc>
        <w:tc>
          <w:tcPr>
            <w:tcW w:w="5367" w:type="dxa"/>
            <w:tcBorders>
              <w:top w:val="nil"/>
              <w:left w:val="single" w:sz="4" w:space="0" w:color="auto"/>
              <w:bottom w:val="single" w:sz="4" w:space="0" w:color="auto"/>
              <w:right w:val="single" w:sz="4" w:space="0" w:color="auto"/>
            </w:tcBorders>
            <w:shd w:val="clear" w:color="auto" w:fill="auto"/>
            <w:vAlign w:val="center"/>
          </w:tcPr>
          <w:p w14:paraId="365DC58A" w14:textId="77777777" w:rsidR="00575E3B" w:rsidRPr="00306435" w:rsidRDefault="00575E3B" w:rsidP="001F71C3">
            <w:pPr>
              <w:pStyle w:val="ListParagraph"/>
              <w:spacing w:after="0" w:line="240" w:lineRule="auto"/>
              <w:ind w:left="0"/>
              <w:contextualSpacing w:val="0"/>
              <w:jc w:val="both"/>
              <w:rPr>
                <w:rFonts w:ascii="Bookman Old Style" w:hAnsi="Bookman Old Style"/>
                <w:bCs/>
              </w:rPr>
            </w:pPr>
            <w:r w:rsidRPr="00306435">
              <w:rPr>
                <w:rFonts w:ascii="Bookman Old Style" w:hAnsi="Bookman Old Style" w:cs="Calibri"/>
                <w:bCs/>
              </w:rPr>
              <w:t>Lainnya</w:t>
            </w:r>
          </w:p>
        </w:tc>
        <w:tc>
          <w:tcPr>
            <w:tcW w:w="1417" w:type="dxa"/>
            <w:tcBorders>
              <w:top w:val="nil"/>
              <w:left w:val="nil"/>
              <w:bottom w:val="single" w:sz="4" w:space="0" w:color="auto"/>
              <w:right w:val="single" w:sz="4" w:space="0" w:color="auto"/>
            </w:tcBorders>
            <w:shd w:val="clear" w:color="auto" w:fill="auto"/>
            <w:vAlign w:val="center"/>
          </w:tcPr>
          <w:p w14:paraId="4670044B" w14:textId="77777777" w:rsidR="00575E3B" w:rsidRPr="00306435" w:rsidRDefault="00575E3B" w:rsidP="001F71C3">
            <w:pPr>
              <w:pStyle w:val="ListParagraph"/>
              <w:spacing w:after="0" w:line="240" w:lineRule="auto"/>
              <w:ind w:left="0"/>
              <w:contextualSpacing w:val="0"/>
              <w:jc w:val="center"/>
              <w:rPr>
                <w:rFonts w:ascii="Bookman Old Style" w:hAnsi="Bookman Old Style"/>
                <w:bCs/>
              </w:rPr>
            </w:pPr>
            <w:r w:rsidRPr="00306435">
              <w:rPr>
                <w:rFonts w:ascii="Bookman Old Style" w:hAnsi="Bookman Old Style" w:cs="Calibri"/>
                <w:bCs/>
              </w:rPr>
              <w:t>999</w:t>
            </w:r>
          </w:p>
        </w:tc>
      </w:tr>
    </w:tbl>
    <w:p w14:paraId="0124D38F" w14:textId="77777777" w:rsidR="00575E3B" w:rsidRPr="00306435" w:rsidRDefault="00575E3B" w:rsidP="00575E3B">
      <w:pPr>
        <w:pStyle w:val="ListParagraph"/>
        <w:ind w:left="1080"/>
        <w:rPr>
          <w:rFonts w:ascii="Bookman Old Style" w:hAnsi="Bookman Old Style"/>
          <w:sz w:val="24"/>
          <w:szCs w:val="24"/>
        </w:rPr>
      </w:pPr>
    </w:p>
    <w:p w14:paraId="7CD4C87F"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Jenis Penggunaan</w:t>
      </w:r>
    </w:p>
    <w:p w14:paraId="0A1CAF25" w14:textId="77777777" w:rsidR="00575E3B" w:rsidRPr="00306435" w:rsidRDefault="00575E3B" w:rsidP="002E17CC">
      <w:pPr>
        <w:pStyle w:val="ListParagraph"/>
        <w:numPr>
          <w:ilvl w:val="0"/>
          <w:numId w:val="160"/>
        </w:numPr>
        <w:spacing w:after="0" w:line="360" w:lineRule="auto"/>
        <w:contextualSpacing w:val="0"/>
        <w:jc w:val="both"/>
        <w:rPr>
          <w:rFonts w:ascii="Bookman Old Style" w:hAnsi="Bookman Old Style"/>
          <w:sz w:val="24"/>
          <w:szCs w:val="24"/>
        </w:rPr>
      </w:pPr>
      <w:r w:rsidRPr="00306435">
        <w:rPr>
          <w:rFonts w:ascii="Bookman Old Style" w:hAnsi="Bookman Old Style"/>
          <w:sz w:val="24"/>
          <w:szCs w:val="24"/>
        </w:rPr>
        <w:t>Diisi karakter sebanyak 1 (satu) digit sesuai dengan sandi jenis penggunaan pembiayaan.</w:t>
      </w:r>
    </w:p>
    <w:p w14:paraId="0977D8F7" w14:textId="77777777" w:rsidR="00575E3B" w:rsidRPr="00306435" w:rsidRDefault="00575E3B" w:rsidP="002E17CC">
      <w:pPr>
        <w:pStyle w:val="ListParagraph"/>
        <w:numPr>
          <w:ilvl w:val="0"/>
          <w:numId w:val="160"/>
        </w:numPr>
        <w:spacing w:after="0" w:line="360" w:lineRule="auto"/>
        <w:ind w:left="1701" w:hanging="567"/>
        <w:contextualSpacing w:val="0"/>
        <w:jc w:val="both"/>
        <w:rPr>
          <w:rFonts w:ascii="Bookman Old Style" w:hAnsi="Bookman Old Style"/>
          <w:sz w:val="24"/>
          <w:szCs w:val="24"/>
        </w:rPr>
      </w:pPr>
      <w:r w:rsidRPr="00306435">
        <w:rPr>
          <w:rFonts w:ascii="Bookman Old Style" w:hAnsi="Bookman Old Style"/>
          <w:sz w:val="24"/>
          <w:szCs w:val="24"/>
        </w:rPr>
        <w:t>Referensi pengisian data:</w:t>
      </w:r>
    </w:p>
    <w:tbl>
      <w:tblPr>
        <w:tblW w:w="737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842"/>
      </w:tblGrid>
      <w:tr w:rsidR="00575E3B" w:rsidRPr="00306435" w14:paraId="3A8B5164" w14:textId="77777777" w:rsidTr="001F71C3">
        <w:trPr>
          <w:trHeight w:val="112"/>
          <w:tblHeader/>
        </w:trPr>
        <w:tc>
          <w:tcPr>
            <w:tcW w:w="709" w:type="dxa"/>
            <w:shd w:val="clear" w:color="auto" w:fill="BFBFBF" w:themeFill="background1" w:themeFillShade="BF"/>
          </w:tcPr>
          <w:p w14:paraId="55CB29E3" w14:textId="77777777" w:rsidR="00575E3B" w:rsidRPr="00306435" w:rsidRDefault="00575E3B" w:rsidP="001F71C3">
            <w:pPr>
              <w:autoSpaceDE w:val="0"/>
              <w:autoSpaceDN w:val="0"/>
              <w:adjustRightInd w:val="0"/>
              <w:spacing w:after="0" w:line="240" w:lineRule="auto"/>
              <w:jc w:val="center"/>
              <w:rPr>
                <w:rFonts w:ascii="Bookman Old Style" w:eastAsia="Times New Roman" w:hAnsi="Bookman Old Style" w:cs="Bookman Old Style"/>
                <w:b/>
                <w:bCs/>
              </w:rPr>
            </w:pPr>
            <w:r w:rsidRPr="00306435">
              <w:rPr>
                <w:rFonts w:ascii="Bookman Old Style" w:eastAsia="Times New Roman" w:hAnsi="Bookman Old Style" w:cs="Bookman Old Style"/>
                <w:b/>
                <w:bCs/>
              </w:rPr>
              <w:t>No.</w:t>
            </w:r>
          </w:p>
        </w:tc>
        <w:tc>
          <w:tcPr>
            <w:tcW w:w="4820" w:type="dxa"/>
            <w:shd w:val="clear" w:color="auto" w:fill="BFBFBF" w:themeFill="background1" w:themeFillShade="BF"/>
          </w:tcPr>
          <w:p w14:paraId="6E12BF1B" w14:textId="77777777" w:rsidR="00575E3B" w:rsidRPr="00306435" w:rsidRDefault="00575E3B" w:rsidP="001F71C3">
            <w:pPr>
              <w:autoSpaceDE w:val="0"/>
              <w:autoSpaceDN w:val="0"/>
              <w:adjustRightInd w:val="0"/>
              <w:spacing w:after="0" w:line="240" w:lineRule="auto"/>
              <w:jc w:val="center"/>
              <w:rPr>
                <w:rFonts w:ascii="Bookman Old Style" w:eastAsia="Times New Roman" w:hAnsi="Bookman Old Style" w:cs="Bookman Old Style"/>
                <w:b/>
                <w:bCs/>
              </w:rPr>
            </w:pPr>
            <w:r w:rsidRPr="00306435">
              <w:rPr>
                <w:rFonts w:ascii="Bookman Old Style" w:eastAsia="Times New Roman" w:hAnsi="Bookman Old Style" w:cs="Bookman Old Style"/>
                <w:b/>
                <w:bCs/>
              </w:rPr>
              <w:t>Jenis Penggunaan</w:t>
            </w:r>
          </w:p>
        </w:tc>
        <w:tc>
          <w:tcPr>
            <w:tcW w:w="1842" w:type="dxa"/>
            <w:shd w:val="clear" w:color="auto" w:fill="BFBFBF" w:themeFill="background1" w:themeFillShade="BF"/>
          </w:tcPr>
          <w:p w14:paraId="603A6040" w14:textId="77777777" w:rsidR="00575E3B" w:rsidRPr="00306435" w:rsidRDefault="00575E3B" w:rsidP="001F71C3">
            <w:pPr>
              <w:autoSpaceDE w:val="0"/>
              <w:autoSpaceDN w:val="0"/>
              <w:adjustRightInd w:val="0"/>
              <w:spacing w:after="0" w:line="240" w:lineRule="auto"/>
              <w:jc w:val="center"/>
              <w:rPr>
                <w:rFonts w:ascii="Bookman Old Style" w:eastAsia="Times New Roman" w:hAnsi="Bookman Old Style" w:cs="Bookman Old Style"/>
                <w:b/>
                <w:bCs/>
              </w:rPr>
            </w:pPr>
            <w:r w:rsidRPr="00306435">
              <w:rPr>
                <w:rFonts w:ascii="Bookman Old Style" w:eastAsia="Times New Roman" w:hAnsi="Bookman Old Style" w:cs="Bookman Old Style"/>
                <w:b/>
                <w:bCs/>
              </w:rPr>
              <w:t>Sandi</w:t>
            </w:r>
          </w:p>
        </w:tc>
      </w:tr>
      <w:tr w:rsidR="00575E3B" w:rsidRPr="00306435" w14:paraId="6A9520F3" w14:textId="77777777" w:rsidTr="001F71C3">
        <w:trPr>
          <w:trHeight w:val="324"/>
        </w:trPr>
        <w:tc>
          <w:tcPr>
            <w:tcW w:w="709" w:type="dxa"/>
          </w:tcPr>
          <w:p w14:paraId="0DBE3083" w14:textId="77777777" w:rsidR="00575E3B" w:rsidRPr="00306435" w:rsidRDefault="00575E3B" w:rsidP="002E17CC">
            <w:pPr>
              <w:pStyle w:val="ListParagraph"/>
              <w:numPr>
                <w:ilvl w:val="0"/>
                <w:numId w:val="161"/>
              </w:numPr>
              <w:autoSpaceDE w:val="0"/>
              <w:autoSpaceDN w:val="0"/>
              <w:adjustRightInd w:val="0"/>
              <w:spacing w:after="0" w:line="240" w:lineRule="auto"/>
              <w:jc w:val="center"/>
              <w:rPr>
                <w:rFonts w:ascii="Bookman Old Style" w:eastAsia="Times New Roman" w:hAnsi="Bookman Old Style" w:cs="Bookman Old Style"/>
                <w:bCs/>
              </w:rPr>
            </w:pPr>
          </w:p>
        </w:tc>
        <w:tc>
          <w:tcPr>
            <w:tcW w:w="4820" w:type="dxa"/>
          </w:tcPr>
          <w:p w14:paraId="5457DA7F" w14:textId="77777777" w:rsidR="00575E3B" w:rsidRPr="00306435" w:rsidRDefault="00575E3B" w:rsidP="001F71C3">
            <w:pPr>
              <w:autoSpaceDE w:val="0"/>
              <w:autoSpaceDN w:val="0"/>
              <w:adjustRightInd w:val="0"/>
              <w:spacing w:after="0" w:line="240" w:lineRule="auto"/>
              <w:rPr>
                <w:rFonts w:ascii="Bookman Old Style" w:eastAsia="Times New Roman" w:hAnsi="Bookman Old Style" w:cs="Bookman Old Style"/>
                <w:bCs/>
              </w:rPr>
            </w:pPr>
            <w:r w:rsidRPr="00306435">
              <w:rPr>
                <w:rFonts w:ascii="Bookman Old Style" w:hAnsi="Bookman Old Style"/>
                <w:bCs/>
              </w:rPr>
              <w:t>Modal Kerja</w:t>
            </w:r>
          </w:p>
        </w:tc>
        <w:tc>
          <w:tcPr>
            <w:tcW w:w="1842" w:type="dxa"/>
          </w:tcPr>
          <w:p w14:paraId="496609DC" w14:textId="77777777" w:rsidR="00575E3B" w:rsidRPr="00306435" w:rsidRDefault="00575E3B" w:rsidP="001F71C3">
            <w:pPr>
              <w:autoSpaceDE w:val="0"/>
              <w:autoSpaceDN w:val="0"/>
              <w:adjustRightInd w:val="0"/>
              <w:spacing w:after="0" w:line="240" w:lineRule="auto"/>
              <w:jc w:val="center"/>
              <w:rPr>
                <w:rFonts w:ascii="Bookman Old Style" w:eastAsia="Times New Roman" w:hAnsi="Bookman Old Style" w:cs="Bookman Old Style"/>
                <w:bCs/>
              </w:rPr>
            </w:pPr>
            <w:r w:rsidRPr="00306435">
              <w:rPr>
                <w:rFonts w:ascii="Bookman Old Style" w:hAnsi="Bookman Old Style"/>
                <w:bCs/>
              </w:rPr>
              <w:t>1</w:t>
            </w:r>
          </w:p>
        </w:tc>
      </w:tr>
      <w:tr w:rsidR="00575E3B" w:rsidRPr="00306435" w14:paraId="2789A307" w14:textId="77777777" w:rsidTr="001F71C3">
        <w:trPr>
          <w:trHeight w:val="324"/>
        </w:trPr>
        <w:tc>
          <w:tcPr>
            <w:tcW w:w="709" w:type="dxa"/>
          </w:tcPr>
          <w:p w14:paraId="761DF6EC" w14:textId="77777777" w:rsidR="00575E3B" w:rsidRPr="00306435" w:rsidRDefault="00575E3B" w:rsidP="002E17CC">
            <w:pPr>
              <w:pStyle w:val="ListParagraph"/>
              <w:numPr>
                <w:ilvl w:val="0"/>
                <w:numId w:val="161"/>
              </w:numPr>
              <w:autoSpaceDE w:val="0"/>
              <w:autoSpaceDN w:val="0"/>
              <w:adjustRightInd w:val="0"/>
              <w:spacing w:after="0" w:line="240" w:lineRule="auto"/>
              <w:jc w:val="center"/>
              <w:rPr>
                <w:rFonts w:ascii="Bookman Old Style" w:eastAsia="Times New Roman" w:hAnsi="Bookman Old Style" w:cs="Bookman Old Style"/>
                <w:bCs/>
              </w:rPr>
            </w:pPr>
          </w:p>
        </w:tc>
        <w:tc>
          <w:tcPr>
            <w:tcW w:w="4820" w:type="dxa"/>
          </w:tcPr>
          <w:p w14:paraId="7696A41B" w14:textId="77777777" w:rsidR="00575E3B" w:rsidRPr="00306435" w:rsidRDefault="00575E3B" w:rsidP="001F71C3">
            <w:pPr>
              <w:autoSpaceDE w:val="0"/>
              <w:autoSpaceDN w:val="0"/>
              <w:adjustRightInd w:val="0"/>
              <w:spacing w:after="0" w:line="240" w:lineRule="auto"/>
              <w:rPr>
                <w:rFonts w:ascii="Bookman Old Style" w:eastAsia="Times New Roman" w:hAnsi="Bookman Old Style" w:cs="Bookman Old Style"/>
                <w:bCs/>
              </w:rPr>
            </w:pPr>
            <w:r w:rsidRPr="00306435">
              <w:rPr>
                <w:rFonts w:ascii="Bookman Old Style" w:hAnsi="Bookman Old Style"/>
                <w:bCs/>
              </w:rPr>
              <w:t>Investasi</w:t>
            </w:r>
          </w:p>
        </w:tc>
        <w:tc>
          <w:tcPr>
            <w:tcW w:w="1842" w:type="dxa"/>
          </w:tcPr>
          <w:p w14:paraId="0C22A110" w14:textId="77777777" w:rsidR="00575E3B" w:rsidRPr="00306435" w:rsidRDefault="00575E3B" w:rsidP="001F71C3">
            <w:pPr>
              <w:autoSpaceDE w:val="0"/>
              <w:autoSpaceDN w:val="0"/>
              <w:adjustRightInd w:val="0"/>
              <w:spacing w:after="0" w:line="240" w:lineRule="auto"/>
              <w:jc w:val="center"/>
              <w:rPr>
                <w:rFonts w:ascii="Bookman Old Style" w:eastAsia="Times New Roman" w:hAnsi="Bookman Old Style" w:cs="Bookman Old Style"/>
                <w:bCs/>
              </w:rPr>
            </w:pPr>
            <w:r w:rsidRPr="00306435">
              <w:rPr>
                <w:rFonts w:ascii="Bookman Old Style" w:hAnsi="Bookman Old Style"/>
                <w:bCs/>
              </w:rPr>
              <w:t>2</w:t>
            </w:r>
          </w:p>
        </w:tc>
      </w:tr>
      <w:tr w:rsidR="00575E3B" w:rsidRPr="00306435" w14:paraId="082ECBD8" w14:textId="77777777" w:rsidTr="001F71C3">
        <w:trPr>
          <w:trHeight w:val="324"/>
        </w:trPr>
        <w:tc>
          <w:tcPr>
            <w:tcW w:w="709" w:type="dxa"/>
          </w:tcPr>
          <w:p w14:paraId="66401091" w14:textId="77777777" w:rsidR="00575E3B" w:rsidRPr="00306435" w:rsidRDefault="00575E3B" w:rsidP="002E17CC">
            <w:pPr>
              <w:pStyle w:val="ListParagraph"/>
              <w:numPr>
                <w:ilvl w:val="0"/>
                <w:numId w:val="161"/>
              </w:numPr>
              <w:autoSpaceDE w:val="0"/>
              <w:autoSpaceDN w:val="0"/>
              <w:adjustRightInd w:val="0"/>
              <w:spacing w:after="0" w:line="240" w:lineRule="auto"/>
              <w:jc w:val="center"/>
              <w:rPr>
                <w:rFonts w:ascii="Bookman Old Style" w:eastAsia="Times New Roman" w:hAnsi="Bookman Old Style" w:cs="Bookman Old Style"/>
                <w:bCs/>
              </w:rPr>
            </w:pPr>
          </w:p>
        </w:tc>
        <w:tc>
          <w:tcPr>
            <w:tcW w:w="4820" w:type="dxa"/>
          </w:tcPr>
          <w:p w14:paraId="42C88063" w14:textId="77777777" w:rsidR="00575E3B" w:rsidRPr="00306435" w:rsidRDefault="00575E3B" w:rsidP="001F71C3">
            <w:pPr>
              <w:autoSpaceDE w:val="0"/>
              <w:autoSpaceDN w:val="0"/>
              <w:adjustRightInd w:val="0"/>
              <w:spacing w:after="0" w:line="240" w:lineRule="auto"/>
              <w:rPr>
                <w:rFonts w:ascii="Bookman Old Style" w:hAnsi="Bookman Old Style"/>
                <w:bCs/>
              </w:rPr>
            </w:pPr>
            <w:r w:rsidRPr="00306435">
              <w:rPr>
                <w:rFonts w:ascii="Bookman Old Style" w:hAnsi="Bookman Old Style"/>
                <w:bCs/>
              </w:rPr>
              <w:t>Konsumsi</w:t>
            </w:r>
          </w:p>
        </w:tc>
        <w:tc>
          <w:tcPr>
            <w:tcW w:w="1842" w:type="dxa"/>
          </w:tcPr>
          <w:p w14:paraId="20F23D85" w14:textId="77777777" w:rsidR="00575E3B" w:rsidRPr="00306435" w:rsidRDefault="00575E3B" w:rsidP="001F71C3">
            <w:pPr>
              <w:autoSpaceDE w:val="0"/>
              <w:autoSpaceDN w:val="0"/>
              <w:adjustRightInd w:val="0"/>
              <w:spacing w:after="0" w:line="240" w:lineRule="auto"/>
              <w:jc w:val="center"/>
              <w:rPr>
                <w:rFonts w:ascii="Bookman Old Style" w:hAnsi="Bookman Old Style"/>
                <w:bCs/>
              </w:rPr>
            </w:pPr>
            <w:r w:rsidRPr="00306435">
              <w:rPr>
                <w:rFonts w:ascii="Bookman Old Style" w:hAnsi="Bookman Old Style"/>
                <w:bCs/>
              </w:rPr>
              <w:t>3</w:t>
            </w:r>
          </w:p>
        </w:tc>
      </w:tr>
    </w:tbl>
    <w:p w14:paraId="064EDD9C" w14:textId="77777777" w:rsidR="00575E3B" w:rsidRPr="00306435" w:rsidRDefault="00575E3B" w:rsidP="00575E3B">
      <w:pPr>
        <w:pStyle w:val="ListParagraph"/>
        <w:ind w:left="1080"/>
        <w:rPr>
          <w:rFonts w:ascii="Bookman Old Style" w:hAnsi="Bookman Old Style"/>
          <w:sz w:val="24"/>
          <w:szCs w:val="24"/>
        </w:rPr>
      </w:pPr>
    </w:p>
    <w:p w14:paraId="1A986FBC"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Individu/Grup</w:t>
      </w:r>
    </w:p>
    <w:p w14:paraId="65032C67" w14:textId="77777777" w:rsidR="00575E3B" w:rsidRPr="00306435" w:rsidRDefault="00575E3B" w:rsidP="002E17CC">
      <w:pPr>
        <w:pStyle w:val="ListParagraph"/>
        <w:numPr>
          <w:ilvl w:val="0"/>
          <w:numId w:val="162"/>
        </w:numPr>
        <w:rPr>
          <w:rFonts w:ascii="Bookman Old Style" w:hAnsi="Bookman Old Style"/>
          <w:sz w:val="24"/>
          <w:szCs w:val="24"/>
        </w:rPr>
      </w:pPr>
      <w:r w:rsidRPr="00306435">
        <w:rPr>
          <w:rFonts w:ascii="Bookman Old Style" w:hAnsi="Bookman Old Style"/>
          <w:sz w:val="24"/>
          <w:szCs w:val="24"/>
        </w:rPr>
        <w:t>Diisi dengan “Individu” dalam hal nasabah terdiri atas perorangan atau badan secara individu</w:t>
      </w:r>
    </w:p>
    <w:p w14:paraId="45CB5298" w14:textId="77777777" w:rsidR="00575E3B" w:rsidRPr="00306435" w:rsidRDefault="00575E3B" w:rsidP="002E17CC">
      <w:pPr>
        <w:pStyle w:val="ListParagraph"/>
        <w:numPr>
          <w:ilvl w:val="0"/>
          <w:numId w:val="162"/>
        </w:numPr>
        <w:rPr>
          <w:rFonts w:ascii="Bookman Old Style" w:hAnsi="Bookman Old Style"/>
          <w:sz w:val="24"/>
          <w:szCs w:val="24"/>
        </w:rPr>
      </w:pPr>
      <w:r w:rsidRPr="00306435">
        <w:rPr>
          <w:rFonts w:ascii="Bookman Old Style" w:hAnsi="Bookman Old Style"/>
          <w:sz w:val="24"/>
          <w:szCs w:val="24"/>
        </w:rPr>
        <w:t>Diisi dengan “Grup” dalam hal nasabah tergabung dalam suatu grup usaha</w:t>
      </w:r>
    </w:p>
    <w:p w14:paraId="242C6FA1" w14:textId="77777777" w:rsidR="00575E3B" w:rsidRPr="00306435" w:rsidRDefault="00575E3B" w:rsidP="00575E3B">
      <w:pPr>
        <w:pStyle w:val="ListParagraph"/>
        <w:ind w:left="1440"/>
        <w:rPr>
          <w:rFonts w:ascii="Bookman Old Style" w:hAnsi="Bookman Old Style"/>
          <w:sz w:val="24"/>
          <w:szCs w:val="24"/>
        </w:rPr>
      </w:pPr>
    </w:p>
    <w:p w14:paraId="57C3483B"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Nama Grup</w:t>
      </w:r>
    </w:p>
    <w:p w14:paraId="79B6E9FA" w14:textId="77777777" w:rsidR="00575E3B" w:rsidRPr="00306435" w:rsidRDefault="00575E3B" w:rsidP="00575E3B">
      <w:pPr>
        <w:pStyle w:val="ListParagraph"/>
        <w:ind w:left="1080"/>
        <w:rPr>
          <w:rFonts w:ascii="Bookman Old Style" w:hAnsi="Bookman Old Style"/>
          <w:sz w:val="24"/>
          <w:szCs w:val="24"/>
        </w:rPr>
      </w:pPr>
      <w:r w:rsidRPr="00306435">
        <w:rPr>
          <w:rFonts w:ascii="Bookman Old Style" w:hAnsi="Bookman Old Style"/>
          <w:sz w:val="24"/>
          <w:szCs w:val="24"/>
        </w:rPr>
        <w:t xml:space="preserve">Diisi dengan nama grup dalam hal kolom IV diisi “grup”. Selain itu dikosongkan dalam hal kolom IV diisi “individu”. </w:t>
      </w:r>
    </w:p>
    <w:p w14:paraId="793B2742" w14:textId="77777777" w:rsidR="00575E3B" w:rsidRPr="00306435" w:rsidRDefault="00575E3B" w:rsidP="00575E3B">
      <w:pPr>
        <w:pStyle w:val="ListParagraph"/>
        <w:ind w:left="1080"/>
        <w:rPr>
          <w:rFonts w:ascii="Bookman Old Style" w:hAnsi="Bookman Old Style"/>
          <w:sz w:val="24"/>
          <w:szCs w:val="24"/>
        </w:rPr>
      </w:pPr>
    </w:p>
    <w:p w14:paraId="6D5E1086"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Nama Individu</w:t>
      </w:r>
    </w:p>
    <w:p w14:paraId="4CACE721" w14:textId="77777777" w:rsidR="00575E3B" w:rsidRPr="00306435" w:rsidRDefault="00575E3B" w:rsidP="002E17CC">
      <w:pPr>
        <w:pStyle w:val="ListParagraph"/>
        <w:numPr>
          <w:ilvl w:val="0"/>
          <w:numId w:val="163"/>
        </w:numPr>
        <w:rPr>
          <w:rFonts w:ascii="Bookman Old Style" w:hAnsi="Bookman Old Style"/>
          <w:sz w:val="24"/>
          <w:szCs w:val="24"/>
        </w:rPr>
      </w:pPr>
      <w:r w:rsidRPr="00306435">
        <w:rPr>
          <w:rFonts w:ascii="Bookman Old Style" w:hAnsi="Bookman Old Style"/>
          <w:sz w:val="24"/>
          <w:szCs w:val="24"/>
        </w:rPr>
        <w:t>Diisi dengan nama nasabah individu dalam hal kolom IV diisi “individu”; atau</w:t>
      </w:r>
    </w:p>
    <w:p w14:paraId="202BBFF9" w14:textId="77777777" w:rsidR="00575E3B" w:rsidRPr="00306435" w:rsidRDefault="00575E3B" w:rsidP="002E17CC">
      <w:pPr>
        <w:pStyle w:val="ListParagraph"/>
        <w:numPr>
          <w:ilvl w:val="0"/>
          <w:numId w:val="163"/>
        </w:numPr>
        <w:rPr>
          <w:rFonts w:ascii="Bookman Old Style" w:hAnsi="Bookman Old Style"/>
          <w:sz w:val="24"/>
          <w:szCs w:val="24"/>
        </w:rPr>
      </w:pPr>
      <w:r w:rsidRPr="00306435">
        <w:rPr>
          <w:rFonts w:ascii="Bookman Old Style" w:hAnsi="Bookman Old Style"/>
          <w:sz w:val="24"/>
          <w:szCs w:val="24"/>
        </w:rPr>
        <w:t>Diisi dengan nama nasabah individu yang tergabung dalam satu grup dalam hal kolom IV diisi dengan “grup”</w:t>
      </w:r>
    </w:p>
    <w:p w14:paraId="497064E9" w14:textId="77777777" w:rsidR="00575E3B" w:rsidRPr="00306435" w:rsidRDefault="00575E3B" w:rsidP="00575E3B">
      <w:pPr>
        <w:pStyle w:val="ListParagraph"/>
        <w:ind w:left="1080"/>
        <w:rPr>
          <w:rFonts w:ascii="Bookman Old Style" w:hAnsi="Bookman Old Style"/>
          <w:sz w:val="24"/>
          <w:szCs w:val="24"/>
        </w:rPr>
      </w:pPr>
    </w:p>
    <w:p w14:paraId="77DC13FC"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Nomor Identitas</w:t>
      </w:r>
    </w:p>
    <w:p w14:paraId="50F7A67A" w14:textId="77777777" w:rsidR="00575E3B" w:rsidRPr="00306435" w:rsidRDefault="00575E3B" w:rsidP="00575E3B">
      <w:pPr>
        <w:pStyle w:val="ListParagraph"/>
        <w:ind w:left="1080"/>
        <w:rPr>
          <w:rFonts w:ascii="Bookman Old Style" w:hAnsi="Bookman Old Style"/>
          <w:sz w:val="24"/>
          <w:szCs w:val="24"/>
        </w:rPr>
      </w:pPr>
      <w:r w:rsidRPr="00306435">
        <w:rPr>
          <w:rFonts w:ascii="Bookman Old Style" w:hAnsi="Bookman Old Style"/>
          <w:sz w:val="24"/>
          <w:szCs w:val="24"/>
        </w:rPr>
        <w:t>Diisi dengan nomor KTP bagi nasabah perorangan atau NPWP bagi nasabah badan hukum sesuai yang tercatat dalam sistem internal Bank. Jika nomor identitas mengandung karakter selain huruf dan angka, karakter tersebut tidak perlu disertakan.</w:t>
      </w:r>
    </w:p>
    <w:p w14:paraId="47BA80F1" w14:textId="77777777" w:rsidR="00575E3B" w:rsidRPr="00306435" w:rsidRDefault="00575E3B" w:rsidP="00575E3B">
      <w:pPr>
        <w:pStyle w:val="ListParagraph"/>
        <w:ind w:left="1080"/>
        <w:rPr>
          <w:rFonts w:ascii="Bookman Old Style" w:hAnsi="Bookman Old Style"/>
          <w:sz w:val="24"/>
          <w:szCs w:val="24"/>
        </w:rPr>
      </w:pPr>
    </w:p>
    <w:p w14:paraId="58F18999" w14:textId="77777777" w:rsidR="00575E3B" w:rsidRPr="00306435" w:rsidRDefault="00575E3B" w:rsidP="002E17CC">
      <w:pPr>
        <w:pStyle w:val="ListParagraph"/>
        <w:numPr>
          <w:ilvl w:val="0"/>
          <w:numId w:val="157"/>
        </w:numPr>
        <w:rPr>
          <w:rFonts w:ascii="Bookman Old Style" w:hAnsi="Bookman Old Style"/>
          <w:sz w:val="24"/>
          <w:szCs w:val="24"/>
        </w:rPr>
      </w:pPr>
      <w:r w:rsidRPr="00306435">
        <w:rPr>
          <w:rFonts w:ascii="Bookman Old Style" w:hAnsi="Bookman Old Style"/>
          <w:sz w:val="24"/>
          <w:szCs w:val="24"/>
        </w:rPr>
        <w:t>Kualitas</w:t>
      </w:r>
    </w:p>
    <w:p w14:paraId="45388993" w14:textId="77777777" w:rsidR="00575E3B" w:rsidRPr="00306435" w:rsidRDefault="00575E3B" w:rsidP="00575E3B">
      <w:pPr>
        <w:pStyle w:val="ListParagraph"/>
        <w:ind w:left="1080"/>
        <w:rPr>
          <w:rFonts w:ascii="Bookman Old Style" w:hAnsi="Bookman Old Style"/>
          <w:sz w:val="24"/>
          <w:szCs w:val="24"/>
        </w:rPr>
      </w:pPr>
      <w:r w:rsidRPr="00306435">
        <w:rPr>
          <w:rFonts w:ascii="Bookman Old Style" w:hAnsi="Bookman Old Style"/>
          <w:sz w:val="24"/>
          <w:szCs w:val="24"/>
        </w:rPr>
        <w:t>Diisi dengan jenis kualitas pembiayaan pada bulan Laporan sesuai dengan Peraturan Otoritas Jasa Keuangan mengenai</w:t>
      </w:r>
    </w:p>
    <w:p w14:paraId="2502A1D3" w14:textId="77777777" w:rsidR="00575E3B" w:rsidRPr="00306435" w:rsidRDefault="00575E3B" w:rsidP="00575E3B">
      <w:pPr>
        <w:pStyle w:val="ListParagraph"/>
        <w:ind w:left="1080"/>
        <w:rPr>
          <w:rFonts w:ascii="Bookman Old Style" w:hAnsi="Bookman Old Style"/>
          <w:sz w:val="24"/>
          <w:szCs w:val="24"/>
        </w:rPr>
      </w:pPr>
      <w:r w:rsidRPr="00306435">
        <w:rPr>
          <w:rFonts w:ascii="Bookman Old Style" w:hAnsi="Bookman Old Style"/>
          <w:sz w:val="24"/>
          <w:szCs w:val="24"/>
        </w:rPr>
        <w:t>penilaian kualitas aset bank umum syariah dan unit usaha syariah. Kolom ini diisi dengan angka sebanyak 1 (satu) digit sesuai dengan sandi kualitas pembiayaan. Adapun sandi referensi pengisian data sebagai tabel berikut:</w:t>
      </w:r>
    </w:p>
    <w:p w14:paraId="7106D1D3" w14:textId="77777777" w:rsidR="00575E3B" w:rsidRPr="00306435" w:rsidRDefault="00575E3B" w:rsidP="00575E3B">
      <w:pPr>
        <w:pStyle w:val="ListParagraph"/>
        <w:ind w:left="1080"/>
        <w:rPr>
          <w:rFonts w:ascii="Bookman Old Style" w:hAnsi="Bookman Old Style"/>
          <w:sz w:val="24"/>
          <w:szCs w:val="24"/>
        </w:rPr>
      </w:pPr>
    </w:p>
    <w:tbl>
      <w:tblPr>
        <w:tblStyle w:val="TableGrid"/>
        <w:tblW w:w="0" w:type="auto"/>
        <w:tblInd w:w="1080" w:type="dxa"/>
        <w:tblLook w:val="04A0" w:firstRow="1" w:lastRow="0" w:firstColumn="1" w:lastColumn="0" w:noHBand="0" w:noVBand="1"/>
      </w:tblPr>
      <w:tblGrid>
        <w:gridCol w:w="761"/>
        <w:gridCol w:w="4288"/>
        <w:gridCol w:w="1096"/>
      </w:tblGrid>
      <w:tr w:rsidR="00575E3B" w:rsidRPr="00306435" w14:paraId="7C04CCB3" w14:textId="77777777" w:rsidTr="001F71C3">
        <w:trPr>
          <w:trHeight w:val="306"/>
        </w:trPr>
        <w:tc>
          <w:tcPr>
            <w:tcW w:w="761" w:type="dxa"/>
            <w:shd w:val="clear" w:color="auto" w:fill="D9D9D9" w:themeFill="background1" w:themeFillShade="D9"/>
          </w:tcPr>
          <w:p w14:paraId="2DAC7201" w14:textId="77777777" w:rsidR="00575E3B" w:rsidRPr="00306435" w:rsidRDefault="00575E3B" w:rsidP="00040CF3">
            <w:pPr>
              <w:pStyle w:val="ListParagraph"/>
              <w:ind w:left="0"/>
              <w:jc w:val="center"/>
              <w:rPr>
                <w:rFonts w:ascii="Bookman Old Style" w:hAnsi="Bookman Old Style"/>
                <w:b/>
                <w:sz w:val="24"/>
                <w:szCs w:val="24"/>
              </w:rPr>
            </w:pPr>
            <w:r w:rsidRPr="00306435">
              <w:rPr>
                <w:rFonts w:ascii="Bookman Old Style" w:hAnsi="Bookman Old Style"/>
                <w:b/>
                <w:sz w:val="24"/>
                <w:szCs w:val="24"/>
              </w:rPr>
              <w:t>No</w:t>
            </w:r>
          </w:p>
        </w:tc>
        <w:tc>
          <w:tcPr>
            <w:tcW w:w="4288" w:type="dxa"/>
            <w:shd w:val="clear" w:color="auto" w:fill="D9D9D9" w:themeFill="background1" w:themeFillShade="D9"/>
          </w:tcPr>
          <w:p w14:paraId="4B9E6EFF" w14:textId="77777777" w:rsidR="00575E3B" w:rsidRPr="00306435" w:rsidRDefault="00575E3B" w:rsidP="00040CF3">
            <w:pPr>
              <w:pStyle w:val="ListParagraph"/>
              <w:ind w:left="0"/>
              <w:jc w:val="center"/>
              <w:rPr>
                <w:rFonts w:ascii="Bookman Old Style" w:hAnsi="Bookman Old Style"/>
                <w:b/>
                <w:sz w:val="24"/>
                <w:szCs w:val="24"/>
              </w:rPr>
            </w:pPr>
            <w:r w:rsidRPr="00306435">
              <w:rPr>
                <w:rFonts w:ascii="Bookman Old Style" w:hAnsi="Bookman Old Style"/>
                <w:b/>
                <w:sz w:val="24"/>
                <w:szCs w:val="24"/>
              </w:rPr>
              <w:t>Kualitas</w:t>
            </w:r>
          </w:p>
        </w:tc>
        <w:tc>
          <w:tcPr>
            <w:tcW w:w="1096" w:type="dxa"/>
            <w:shd w:val="clear" w:color="auto" w:fill="D9D9D9" w:themeFill="background1" w:themeFillShade="D9"/>
          </w:tcPr>
          <w:p w14:paraId="1815164A" w14:textId="77777777" w:rsidR="00575E3B" w:rsidRPr="00306435" w:rsidRDefault="00575E3B" w:rsidP="00040CF3">
            <w:pPr>
              <w:pStyle w:val="ListParagraph"/>
              <w:ind w:left="0"/>
              <w:jc w:val="center"/>
              <w:rPr>
                <w:rFonts w:ascii="Bookman Old Style" w:hAnsi="Bookman Old Style"/>
                <w:b/>
                <w:sz w:val="24"/>
                <w:szCs w:val="24"/>
              </w:rPr>
            </w:pPr>
            <w:r w:rsidRPr="00306435">
              <w:rPr>
                <w:rFonts w:ascii="Bookman Old Style" w:hAnsi="Bookman Old Style"/>
                <w:b/>
                <w:sz w:val="24"/>
                <w:szCs w:val="24"/>
              </w:rPr>
              <w:t>Sandi</w:t>
            </w:r>
          </w:p>
        </w:tc>
      </w:tr>
      <w:tr w:rsidR="00575E3B" w:rsidRPr="00306435" w14:paraId="26C9B137" w14:textId="77777777" w:rsidTr="001F71C3">
        <w:trPr>
          <w:trHeight w:val="306"/>
        </w:trPr>
        <w:tc>
          <w:tcPr>
            <w:tcW w:w="761" w:type="dxa"/>
          </w:tcPr>
          <w:p w14:paraId="5F2DFB97"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1.</w:t>
            </w:r>
          </w:p>
        </w:tc>
        <w:tc>
          <w:tcPr>
            <w:tcW w:w="4288" w:type="dxa"/>
          </w:tcPr>
          <w:p w14:paraId="0219C6C5"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Lancar</w:t>
            </w:r>
          </w:p>
        </w:tc>
        <w:tc>
          <w:tcPr>
            <w:tcW w:w="1096" w:type="dxa"/>
          </w:tcPr>
          <w:p w14:paraId="31EB3129"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1</w:t>
            </w:r>
          </w:p>
        </w:tc>
      </w:tr>
      <w:tr w:rsidR="00575E3B" w:rsidRPr="00306435" w14:paraId="3BA6A4E2" w14:textId="77777777" w:rsidTr="001F71C3">
        <w:trPr>
          <w:trHeight w:val="306"/>
        </w:trPr>
        <w:tc>
          <w:tcPr>
            <w:tcW w:w="761" w:type="dxa"/>
          </w:tcPr>
          <w:p w14:paraId="22A041C1"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2.</w:t>
            </w:r>
          </w:p>
        </w:tc>
        <w:tc>
          <w:tcPr>
            <w:tcW w:w="4288" w:type="dxa"/>
          </w:tcPr>
          <w:p w14:paraId="79075A7B"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Dalam Perhatian Khusus</w:t>
            </w:r>
          </w:p>
        </w:tc>
        <w:tc>
          <w:tcPr>
            <w:tcW w:w="1096" w:type="dxa"/>
          </w:tcPr>
          <w:p w14:paraId="2A272AEE"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2</w:t>
            </w:r>
          </w:p>
        </w:tc>
      </w:tr>
      <w:tr w:rsidR="00575E3B" w:rsidRPr="00306435" w14:paraId="092E0EFF" w14:textId="77777777" w:rsidTr="001F71C3">
        <w:trPr>
          <w:trHeight w:val="306"/>
        </w:trPr>
        <w:tc>
          <w:tcPr>
            <w:tcW w:w="761" w:type="dxa"/>
          </w:tcPr>
          <w:p w14:paraId="03104354"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3.</w:t>
            </w:r>
          </w:p>
        </w:tc>
        <w:tc>
          <w:tcPr>
            <w:tcW w:w="4288" w:type="dxa"/>
          </w:tcPr>
          <w:p w14:paraId="21F39D19"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Kurang Lancar</w:t>
            </w:r>
          </w:p>
        </w:tc>
        <w:tc>
          <w:tcPr>
            <w:tcW w:w="1096" w:type="dxa"/>
          </w:tcPr>
          <w:p w14:paraId="19DE88AD"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3</w:t>
            </w:r>
          </w:p>
        </w:tc>
      </w:tr>
      <w:tr w:rsidR="00575E3B" w:rsidRPr="00306435" w14:paraId="6E0D5F4C" w14:textId="77777777" w:rsidTr="001F71C3">
        <w:trPr>
          <w:trHeight w:val="296"/>
        </w:trPr>
        <w:tc>
          <w:tcPr>
            <w:tcW w:w="761" w:type="dxa"/>
          </w:tcPr>
          <w:p w14:paraId="4701FE50"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4.</w:t>
            </w:r>
          </w:p>
        </w:tc>
        <w:tc>
          <w:tcPr>
            <w:tcW w:w="4288" w:type="dxa"/>
          </w:tcPr>
          <w:p w14:paraId="32862D50"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Diragukan</w:t>
            </w:r>
          </w:p>
        </w:tc>
        <w:tc>
          <w:tcPr>
            <w:tcW w:w="1096" w:type="dxa"/>
          </w:tcPr>
          <w:p w14:paraId="60851F44"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4</w:t>
            </w:r>
          </w:p>
        </w:tc>
      </w:tr>
      <w:tr w:rsidR="00575E3B" w:rsidRPr="00306435" w14:paraId="63715685" w14:textId="77777777" w:rsidTr="001F71C3">
        <w:trPr>
          <w:trHeight w:val="306"/>
        </w:trPr>
        <w:tc>
          <w:tcPr>
            <w:tcW w:w="761" w:type="dxa"/>
          </w:tcPr>
          <w:p w14:paraId="120DE085"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5.</w:t>
            </w:r>
          </w:p>
        </w:tc>
        <w:tc>
          <w:tcPr>
            <w:tcW w:w="4288" w:type="dxa"/>
          </w:tcPr>
          <w:p w14:paraId="396B162C"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Macet</w:t>
            </w:r>
          </w:p>
        </w:tc>
        <w:tc>
          <w:tcPr>
            <w:tcW w:w="1096" w:type="dxa"/>
          </w:tcPr>
          <w:p w14:paraId="5C3E773D" w14:textId="77777777" w:rsidR="00575E3B" w:rsidRPr="00306435" w:rsidRDefault="00575E3B" w:rsidP="001F71C3">
            <w:pPr>
              <w:pStyle w:val="ListParagraph"/>
              <w:ind w:left="0"/>
              <w:rPr>
                <w:rFonts w:ascii="Bookman Old Style" w:hAnsi="Bookman Old Style"/>
                <w:sz w:val="24"/>
                <w:szCs w:val="24"/>
              </w:rPr>
            </w:pPr>
            <w:r w:rsidRPr="00306435">
              <w:rPr>
                <w:rFonts w:ascii="Bookman Old Style" w:hAnsi="Bookman Old Style"/>
                <w:sz w:val="24"/>
                <w:szCs w:val="24"/>
              </w:rPr>
              <w:t>5</w:t>
            </w:r>
          </w:p>
        </w:tc>
      </w:tr>
    </w:tbl>
    <w:p w14:paraId="0E1113B9" w14:textId="77777777" w:rsidR="00575E3B" w:rsidRPr="00306435" w:rsidRDefault="00575E3B" w:rsidP="00575E3B">
      <w:pPr>
        <w:pStyle w:val="ListParagraph"/>
        <w:ind w:left="1080"/>
        <w:rPr>
          <w:rFonts w:ascii="Bookman Old Style" w:hAnsi="Bookman Old Style"/>
          <w:sz w:val="24"/>
          <w:szCs w:val="24"/>
        </w:rPr>
      </w:pPr>
    </w:p>
    <w:p w14:paraId="402E46CC" w14:textId="77777777" w:rsidR="00575E3B" w:rsidRPr="00306435" w:rsidRDefault="00575E3B" w:rsidP="002E17CC">
      <w:pPr>
        <w:pStyle w:val="ListParagraph"/>
        <w:numPr>
          <w:ilvl w:val="0"/>
          <w:numId w:val="157"/>
        </w:numPr>
        <w:jc w:val="both"/>
        <w:rPr>
          <w:rFonts w:ascii="Bookman Old Style" w:hAnsi="Bookman Old Style"/>
          <w:sz w:val="24"/>
          <w:szCs w:val="24"/>
        </w:rPr>
      </w:pPr>
      <w:r w:rsidRPr="00306435">
        <w:rPr>
          <w:rFonts w:ascii="Bookman Old Style" w:hAnsi="Bookman Old Style"/>
          <w:sz w:val="24"/>
          <w:szCs w:val="24"/>
        </w:rPr>
        <w:t>Plafon</w:t>
      </w:r>
    </w:p>
    <w:p w14:paraId="4A5EC87D" w14:textId="77777777" w:rsidR="00575E3B" w:rsidRPr="00306435" w:rsidRDefault="00575E3B" w:rsidP="003E7DD2">
      <w:pPr>
        <w:pStyle w:val="ListParagraph"/>
        <w:ind w:left="1080"/>
        <w:jc w:val="both"/>
        <w:rPr>
          <w:rFonts w:ascii="Bookman Old Style" w:hAnsi="Bookman Old Style"/>
          <w:sz w:val="24"/>
          <w:szCs w:val="24"/>
        </w:rPr>
      </w:pPr>
      <w:r w:rsidRPr="00306435">
        <w:rPr>
          <w:rFonts w:ascii="Bookman Old Style" w:hAnsi="Bookman Old Style"/>
          <w:sz w:val="24"/>
          <w:szCs w:val="24"/>
        </w:rPr>
        <w:t>Diisi dengan nominal plafon efektif dari fasilitas pembiayaan.</w:t>
      </w:r>
    </w:p>
    <w:p w14:paraId="313E4F15" w14:textId="77777777" w:rsidR="00575E3B" w:rsidRPr="00306435" w:rsidRDefault="00575E3B" w:rsidP="002E17CC">
      <w:pPr>
        <w:pStyle w:val="ListParagraph"/>
        <w:numPr>
          <w:ilvl w:val="0"/>
          <w:numId w:val="157"/>
        </w:numPr>
        <w:jc w:val="both"/>
        <w:rPr>
          <w:rFonts w:ascii="Bookman Old Style" w:hAnsi="Bookman Old Style"/>
          <w:sz w:val="24"/>
          <w:szCs w:val="24"/>
        </w:rPr>
      </w:pPr>
      <w:r w:rsidRPr="00306435">
        <w:rPr>
          <w:rFonts w:ascii="Bookman Old Style" w:hAnsi="Bookman Old Style"/>
          <w:sz w:val="24"/>
          <w:szCs w:val="24"/>
        </w:rPr>
        <w:t>Jumlah Bulan Laporan</w:t>
      </w:r>
    </w:p>
    <w:p w14:paraId="3E6CB325" w14:textId="77777777" w:rsidR="00575E3B" w:rsidRPr="00306435" w:rsidRDefault="00575E3B" w:rsidP="003E7DD2">
      <w:pPr>
        <w:pStyle w:val="ListParagraph"/>
        <w:ind w:left="1080"/>
        <w:jc w:val="both"/>
        <w:rPr>
          <w:rFonts w:ascii="Bookman Old Style" w:hAnsi="Bookman Old Style"/>
          <w:sz w:val="24"/>
          <w:szCs w:val="24"/>
        </w:rPr>
      </w:pPr>
      <w:r w:rsidRPr="00306435">
        <w:rPr>
          <w:rFonts w:ascii="Bookman Old Style" w:hAnsi="Bookman Old Style"/>
          <w:sz w:val="24"/>
          <w:szCs w:val="24"/>
        </w:rPr>
        <w:t>Yang dilaporkan pada kolom ini yaitu nilai tercatat pembiayaan pada bulan laporan.</w:t>
      </w:r>
    </w:p>
    <w:p w14:paraId="6B215619" w14:textId="77777777" w:rsidR="00575E3B" w:rsidRPr="00306435" w:rsidRDefault="00575E3B" w:rsidP="002E17CC">
      <w:pPr>
        <w:pStyle w:val="ListParagraph"/>
        <w:numPr>
          <w:ilvl w:val="0"/>
          <w:numId w:val="157"/>
        </w:numPr>
        <w:jc w:val="both"/>
        <w:rPr>
          <w:rFonts w:ascii="Bookman Old Style" w:hAnsi="Bookman Old Style"/>
          <w:sz w:val="24"/>
          <w:szCs w:val="24"/>
        </w:rPr>
      </w:pPr>
      <w:r w:rsidRPr="00306435">
        <w:rPr>
          <w:rFonts w:ascii="Bookman Old Style" w:hAnsi="Bookman Old Style"/>
          <w:sz w:val="24"/>
          <w:szCs w:val="24"/>
        </w:rPr>
        <w:t>Tunggakan</w:t>
      </w:r>
    </w:p>
    <w:p w14:paraId="78F0FE1B" w14:textId="77777777" w:rsidR="00575E3B" w:rsidRPr="00306435" w:rsidRDefault="00575E3B" w:rsidP="003E7DD2">
      <w:pPr>
        <w:pStyle w:val="ListParagraph"/>
        <w:ind w:left="1080"/>
        <w:jc w:val="both"/>
        <w:rPr>
          <w:rFonts w:ascii="Bookman Old Style" w:hAnsi="Bookman Old Style"/>
          <w:sz w:val="24"/>
          <w:szCs w:val="24"/>
        </w:rPr>
      </w:pPr>
      <w:r w:rsidRPr="00306435">
        <w:rPr>
          <w:rFonts w:ascii="Bookman Old Style" w:hAnsi="Bookman Old Style"/>
          <w:sz w:val="24"/>
          <w:szCs w:val="24"/>
        </w:rPr>
        <w:t>Yang dilaporkan pada kolom ini yaitu nominal tunggakan pokok dan/atau margin/bagi hasil/imbalan pembiayaan yang diberikan.</w:t>
      </w:r>
    </w:p>
    <w:p w14:paraId="505149EB" w14:textId="77777777" w:rsidR="00575E3B" w:rsidRPr="00306435" w:rsidRDefault="00575E3B" w:rsidP="002E17CC">
      <w:pPr>
        <w:pStyle w:val="ListParagraph"/>
        <w:numPr>
          <w:ilvl w:val="0"/>
          <w:numId w:val="157"/>
        </w:numPr>
        <w:jc w:val="both"/>
        <w:rPr>
          <w:rFonts w:ascii="Bookman Old Style" w:hAnsi="Bookman Old Style"/>
          <w:sz w:val="24"/>
          <w:szCs w:val="24"/>
        </w:rPr>
      </w:pPr>
      <w:r w:rsidRPr="00306435">
        <w:rPr>
          <w:rFonts w:ascii="Bookman Old Style" w:hAnsi="Bookman Old Style"/>
          <w:sz w:val="24"/>
          <w:szCs w:val="24"/>
        </w:rPr>
        <w:t>CKPN</w:t>
      </w:r>
    </w:p>
    <w:p w14:paraId="598D9CCD" w14:textId="77777777" w:rsidR="00575E3B" w:rsidRPr="00306435" w:rsidRDefault="00575E3B" w:rsidP="003E7DD2">
      <w:pPr>
        <w:pStyle w:val="ListParagraph"/>
        <w:ind w:left="1080"/>
        <w:jc w:val="both"/>
        <w:rPr>
          <w:rFonts w:ascii="Bookman Old Style" w:hAnsi="Bookman Old Style"/>
          <w:sz w:val="24"/>
          <w:szCs w:val="24"/>
        </w:rPr>
      </w:pPr>
      <w:r w:rsidRPr="00306435">
        <w:rPr>
          <w:rFonts w:ascii="Bookman Old Style" w:hAnsi="Bookman Old Style"/>
          <w:sz w:val="24"/>
          <w:szCs w:val="24"/>
        </w:rPr>
        <w:t>CKPN adalah cadangan yang dibentuk atas penurunan nilai instrumen keuangan sesuai standar akuntansi keuangan.</w:t>
      </w:r>
      <w:r w:rsidRPr="00306435">
        <w:rPr>
          <w:rFonts w:ascii="Bookman Old Style" w:hAnsi="Bookman Old Style"/>
          <w:color w:val="000000"/>
          <w:sz w:val="24"/>
          <w:szCs w:val="24"/>
        </w:rPr>
        <w:t xml:space="preserve"> </w:t>
      </w:r>
      <w:r w:rsidRPr="00306435">
        <w:rPr>
          <w:rFonts w:ascii="Bookman Old Style" w:hAnsi="Bookman Old Style"/>
          <w:sz w:val="24"/>
          <w:szCs w:val="24"/>
        </w:rPr>
        <w:t>CKPN digolongkan atas CKPN aset keuangan syariah yang memiliki risiko kredit tidak buruk dan CKPN aset keuangan syariah yang memiliki risiko kredit buruk sesuai dengan SAK mengenai penurunan nilai.</w:t>
      </w:r>
    </w:p>
    <w:p w14:paraId="28C55BE9" w14:textId="77777777" w:rsidR="00575E3B" w:rsidRPr="00306435" w:rsidRDefault="00575E3B" w:rsidP="002E17CC">
      <w:pPr>
        <w:pStyle w:val="ListParagraph"/>
        <w:numPr>
          <w:ilvl w:val="0"/>
          <w:numId w:val="157"/>
        </w:numPr>
        <w:jc w:val="both"/>
        <w:rPr>
          <w:rFonts w:ascii="Bookman Old Style" w:hAnsi="Bookman Old Style"/>
          <w:sz w:val="24"/>
          <w:szCs w:val="24"/>
        </w:rPr>
      </w:pPr>
      <w:r w:rsidRPr="00306435">
        <w:rPr>
          <w:rFonts w:ascii="Bookman Old Style" w:hAnsi="Bookman Old Style"/>
          <w:sz w:val="24"/>
          <w:szCs w:val="24"/>
        </w:rPr>
        <w:t>Persentase dari total Pembiayaan Pihak Ketiga Bukan Bank</w:t>
      </w:r>
    </w:p>
    <w:p w14:paraId="3663C1A7" w14:textId="77777777" w:rsidR="00575E3B" w:rsidRPr="00306435" w:rsidRDefault="00575E3B" w:rsidP="003E7DD2">
      <w:pPr>
        <w:pStyle w:val="ListParagraph"/>
        <w:ind w:left="1080"/>
        <w:jc w:val="both"/>
        <w:rPr>
          <w:rFonts w:ascii="Bookman Old Style" w:hAnsi="Bookman Old Style"/>
          <w:sz w:val="24"/>
          <w:szCs w:val="24"/>
        </w:rPr>
      </w:pPr>
      <w:r w:rsidRPr="00306435">
        <w:rPr>
          <w:rFonts w:ascii="Bookman Old Style" w:hAnsi="Bookman Old Style"/>
          <w:sz w:val="24"/>
          <w:szCs w:val="24"/>
        </w:rPr>
        <w:t>Yang dilaporkan pada kolom ini yaitu hasil pembagian nilai tercatat pembiayaan pada bulan laporan dengan total pembiayaan pihak ketiga bukan bank.</w:t>
      </w:r>
    </w:p>
    <w:p w14:paraId="2C08EC80" w14:textId="77777777" w:rsidR="00575E3B" w:rsidRPr="00306435" w:rsidRDefault="00575E3B" w:rsidP="002E17CC">
      <w:pPr>
        <w:pStyle w:val="ListParagraph"/>
        <w:numPr>
          <w:ilvl w:val="0"/>
          <w:numId w:val="157"/>
        </w:numPr>
        <w:jc w:val="both"/>
        <w:rPr>
          <w:rFonts w:ascii="Bookman Old Style" w:hAnsi="Bookman Old Style"/>
          <w:sz w:val="24"/>
          <w:szCs w:val="24"/>
        </w:rPr>
      </w:pPr>
      <w:r w:rsidRPr="00306435">
        <w:rPr>
          <w:rFonts w:ascii="Bookman Old Style" w:hAnsi="Bookman Old Style"/>
          <w:sz w:val="24"/>
          <w:szCs w:val="24"/>
        </w:rPr>
        <w:t>Persentase dari Total Modal</w:t>
      </w:r>
    </w:p>
    <w:p w14:paraId="6D65B341" w14:textId="77777777" w:rsidR="00575E3B" w:rsidRPr="00306435" w:rsidRDefault="00575E3B" w:rsidP="003E7DD2">
      <w:pPr>
        <w:pStyle w:val="ListParagraph"/>
        <w:ind w:left="1080"/>
        <w:jc w:val="both"/>
        <w:rPr>
          <w:rFonts w:ascii="Bookman Old Style" w:hAnsi="Bookman Old Style"/>
          <w:sz w:val="24"/>
          <w:szCs w:val="24"/>
        </w:rPr>
      </w:pPr>
      <w:r w:rsidRPr="00306435">
        <w:rPr>
          <w:rFonts w:ascii="Bookman Old Style" w:hAnsi="Bookman Old Style"/>
          <w:sz w:val="24"/>
          <w:szCs w:val="24"/>
        </w:rPr>
        <w:t>Yang dilaporkan pada kolom ini yaitu hasil pembagian nilai tercatat pembiayaan pada bulan laporan dengan total modal.</w:t>
      </w:r>
    </w:p>
    <w:p w14:paraId="719AACC3" w14:textId="5262BD20" w:rsidR="00575E3B" w:rsidRPr="00306435" w:rsidRDefault="00575E3B" w:rsidP="00575E3B">
      <w:pPr>
        <w:pStyle w:val="ListParagraph"/>
        <w:ind w:left="1080"/>
        <w:rPr>
          <w:rFonts w:ascii="Bookman Old Style" w:hAnsi="Bookman Old Style"/>
          <w:sz w:val="24"/>
          <w:szCs w:val="24"/>
        </w:rPr>
      </w:pPr>
    </w:p>
    <w:p w14:paraId="30FE54E9" w14:textId="280C31C8" w:rsidR="00E93111" w:rsidRPr="00306435" w:rsidRDefault="00E93111" w:rsidP="00575E3B">
      <w:pPr>
        <w:pStyle w:val="ListParagraph"/>
        <w:ind w:left="1080"/>
        <w:rPr>
          <w:rFonts w:ascii="Bookman Old Style" w:hAnsi="Bookman Old Style"/>
          <w:sz w:val="24"/>
          <w:szCs w:val="24"/>
        </w:rPr>
      </w:pPr>
    </w:p>
    <w:p w14:paraId="76DE95E7" w14:textId="77777777" w:rsidR="00E93111" w:rsidRPr="00306435" w:rsidRDefault="00E93111" w:rsidP="00575E3B">
      <w:pPr>
        <w:pStyle w:val="ListParagraph"/>
        <w:ind w:left="1080"/>
        <w:rPr>
          <w:rFonts w:ascii="Bookman Old Style" w:hAnsi="Bookman Old Style"/>
          <w:sz w:val="24"/>
          <w:szCs w:val="24"/>
        </w:rPr>
      </w:pPr>
    </w:p>
    <w:p w14:paraId="5BEE49BF" w14:textId="3834536C" w:rsidR="00201089" w:rsidRPr="00306435" w:rsidRDefault="008F268F" w:rsidP="00E93111">
      <w:pPr>
        <w:pStyle w:val="ListParagraph"/>
        <w:numPr>
          <w:ilvl w:val="0"/>
          <w:numId w:val="178"/>
        </w:numPr>
        <w:ind w:left="567" w:hanging="567"/>
        <w:rPr>
          <w:rFonts w:ascii="Bookman Old Style" w:hAnsi="Bookman Old Style"/>
          <w:b/>
          <w:sz w:val="24"/>
          <w:szCs w:val="24"/>
        </w:rPr>
      </w:pPr>
      <w:r w:rsidRPr="00306435">
        <w:rPr>
          <w:rFonts w:ascii="Bookman Old Style" w:hAnsi="Bookman Old Style"/>
          <w:b/>
          <w:i/>
          <w:sz w:val="24"/>
          <w:szCs w:val="24"/>
        </w:rPr>
        <w:t xml:space="preserve">Form </w:t>
      </w:r>
      <w:r w:rsidR="00201089" w:rsidRPr="00306435">
        <w:rPr>
          <w:rFonts w:ascii="Bookman Old Style" w:hAnsi="Bookman Old Style"/>
          <w:b/>
          <w:sz w:val="24"/>
          <w:szCs w:val="24"/>
        </w:rPr>
        <w:t xml:space="preserve">2 </w:t>
      </w:r>
      <w:r w:rsidR="00E93111" w:rsidRPr="00306435">
        <w:rPr>
          <w:rFonts w:ascii="Bookman Old Style" w:hAnsi="Bookman Old Style"/>
          <w:b/>
          <w:sz w:val="24"/>
          <w:szCs w:val="24"/>
        </w:rPr>
        <w:t>–</w:t>
      </w:r>
      <w:r w:rsidR="00201089" w:rsidRPr="00306435">
        <w:rPr>
          <w:rFonts w:ascii="Bookman Old Style" w:hAnsi="Bookman Old Style"/>
          <w:b/>
          <w:sz w:val="24"/>
          <w:szCs w:val="24"/>
        </w:rPr>
        <w:t xml:space="preserve"> </w:t>
      </w:r>
      <w:r w:rsidR="00E93111" w:rsidRPr="00306435">
        <w:rPr>
          <w:rFonts w:ascii="Bookman Old Style" w:hAnsi="Bookman Old Style"/>
          <w:b/>
          <w:sz w:val="24"/>
          <w:szCs w:val="24"/>
        </w:rPr>
        <w:t>Laporan Deposan Terbesar</w:t>
      </w:r>
    </w:p>
    <w:tbl>
      <w:tblPr>
        <w:tblW w:w="467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488"/>
        <w:gridCol w:w="1171"/>
        <w:gridCol w:w="2078"/>
        <w:gridCol w:w="828"/>
        <w:gridCol w:w="828"/>
        <w:gridCol w:w="1075"/>
        <w:gridCol w:w="1141"/>
      </w:tblGrid>
      <w:tr w:rsidR="00E93111" w:rsidRPr="00306435" w14:paraId="4708E214" w14:textId="77777777" w:rsidTr="00E93111">
        <w:trPr>
          <w:trHeight w:val="1137"/>
        </w:trPr>
        <w:tc>
          <w:tcPr>
            <w:tcW w:w="774" w:type="pct"/>
            <w:shd w:val="clear" w:color="auto" w:fill="D9D9D9" w:themeFill="background1" w:themeFillShade="D9"/>
            <w:vAlign w:val="center"/>
          </w:tcPr>
          <w:p w14:paraId="61D8F8AF"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Individu/Grup</w:t>
            </w:r>
          </w:p>
        </w:tc>
        <w:tc>
          <w:tcPr>
            <w:tcW w:w="774" w:type="pct"/>
            <w:shd w:val="clear" w:color="auto" w:fill="D9D9D9" w:themeFill="background1" w:themeFillShade="D9"/>
            <w:noWrap/>
            <w:vAlign w:val="center"/>
            <w:hideMark/>
          </w:tcPr>
          <w:p w14:paraId="5BC94D94"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Grup</w:t>
            </w:r>
          </w:p>
        </w:tc>
        <w:tc>
          <w:tcPr>
            <w:tcW w:w="618" w:type="pct"/>
            <w:shd w:val="clear" w:color="auto" w:fill="D9D9D9" w:themeFill="background1" w:themeFillShade="D9"/>
            <w:vAlign w:val="center"/>
          </w:tcPr>
          <w:p w14:paraId="54B21835"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Individu</w:t>
            </w:r>
          </w:p>
        </w:tc>
        <w:tc>
          <w:tcPr>
            <w:tcW w:w="861" w:type="pct"/>
            <w:shd w:val="clear" w:color="auto" w:fill="D9D9D9" w:themeFill="background1" w:themeFillShade="D9"/>
            <w:noWrap/>
            <w:vAlign w:val="center"/>
            <w:hideMark/>
          </w:tcPr>
          <w:p w14:paraId="4F57833E" w14:textId="77777777" w:rsidR="00E93111" w:rsidRPr="00306435" w:rsidRDefault="00E93111" w:rsidP="00C80982">
            <w:pPr>
              <w:spacing w:after="0" w:line="240" w:lineRule="auto"/>
              <w:jc w:val="center"/>
              <w:rPr>
                <w:rFonts w:ascii="Bookman Old Style" w:eastAsia="Times New Roman" w:hAnsi="Bookman Old Style" w:cs="Calibri"/>
                <w:b/>
                <w:bCs/>
                <w:iCs/>
                <w:color w:val="000000"/>
                <w:lang w:val="en-ID" w:eastAsia="en-ID"/>
              </w:rPr>
            </w:pPr>
            <w:r w:rsidRPr="00306435">
              <w:rPr>
                <w:rFonts w:ascii="Bookman Old Style" w:eastAsia="Times New Roman" w:hAnsi="Bookman Old Style" w:cs="Calibri"/>
                <w:b/>
                <w:bCs/>
                <w:iCs/>
                <w:color w:val="000000"/>
                <w:lang w:val="en-ID" w:eastAsia="en-ID"/>
              </w:rPr>
              <w:t>Nomor Identitas</w:t>
            </w:r>
          </w:p>
        </w:tc>
        <w:tc>
          <w:tcPr>
            <w:tcW w:w="495" w:type="pct"/>
            <w:shd w:val="clear" w:color="auto" w:fill="D9D9D9" w:themeFill="background1" w:themeFillShade="D9"/>
            <w:vAlign w:val="center"/>
          </w:tcPr>
          <w:p w14:paraId="6B52C121"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DPK</w:t>
            </w:r>
          </w:p>
        </w:tc>
        <w:tc>
          <w:tcPr>
            <w:tcW w:w="493" w:type="pct"/>
            <w:shd w:val="clear" w:color="auto" w:fill="D9D9D9" w:themeFill="background1" w:themeFillShade="D9"/>
            <w:vAlign w:val="center"/>
          </w:tcPr>
          <w:p w14:paraId="60C8067F"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Valas</w:t>
            </w:r>
          </w:p>
        </w:tc>
        <w:tc>
          <w:tcPr>
            <w:tcW w:w="493" w:type="pct"/>
            <w:shd w:val="clear" w:color="auto" w:fill="D9D9D9" w:themeFill="background1" w:themeFillShade="D9"/>
            <w:vAlign w:val="center"/>
          </w:tcPr>
          <w:p w14:paraId="74AE2B8C"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Jumlah Valas</w:t>
            </w:r>
          </w:p>
        </w:tc>
        <w:tc>
          <w:tcPr>
            <w:tcW w:w="492" w:type="pct"/>
            <w:shd w:val="clear" w:color="auto" w:fill="D9D9D9" w:themeFill="background1" w:themeFillShade="D9"/>
            <w:vAlign w:val="center"/>
          </w:tcPr>
          <w:p w14:paraId="58C98BE6"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Jumlah Bulan Laporan (Rp)</w:t>
            </w:r>
          </w:p>
        </w:tc>
      </w:tr>
      <w:tr w:rsidR="00E93111" w:rsidRPr="00306435" w14:paraId="6B7DEE69" w14:textId="77777777" w:rsidTr="00040CF3">
        <w:trPr>
          <w:trHeight w:val="417"/>
        </w:trPr>
        <w:tc>
          <w:tcPr>
            <w:tcW w:w="774" w:type="pct"/>
            <w:shd w:val="clear" w:color="auto" w:fill="D9D9D9" w:themeFill="background1" w:themeFillShade="D9"/>
            <w:vAlign w:val="center"/>
          </w:tcPr>
          <w:p w14:paraId="3AD5E5D8" w14:textId="7E3203EF" w:rsidR="00E93111" w:rsidRPr="00306435" w:rsidRDefault="00040CF3" w:rsidP="00040CF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w:t>
            </w:r>
          </w:p>
        </w:tc>
        <w:tc>
          <w:tcPr>
            <w:tcW w:w="774" w:type="pct"/>
            <w:shd w:val="clear" w:color="auto" w:fill="D9D9D9" w:themeFill="background1" w:themeFillShade="D9"/>
            <w:vAlign w:val="center"/>
          </w:tcPr>
          <w:p w14:paraId="3ADF5B5F" w14:textId="31F8F184" w:rsidR="00E93111" w:rsidRPr="00306435" w:rsidRDefault="00040CF3" w:rsidP="00040CF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II</w:t>
            </w:r>
          </w:p>
        </w:tc>
        <w:tc>
          <w:tcPr>
            <w:tcW w:w="618" w:type="pct"/>
            <w:shd w:val="clear" w:color="auto" w:fill="D9D9D9" w:themeFill="background1" w:themeFillShade="D9"/>
            <w:vAlign w:val="center"/>
          </w:tcPr>
          <w:p w14:paraId="25C1256D" w14:textId="7F15B99F" w:rsidR="00E93111" w:rsidRPr="00306435" w:rsidRDefault="00040CF3" w:rsidP="00040CF3">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III</w:t>
            </w:r>
          </w:p>
        </w:tc>
        <w:tc>
          <w:tcPr>
            <w:tcW w:w="861" w:type="pct"/>
            <w:shd w:val="clear" w:color="auto" w:fill="D9D9D9" w:themeFill="background1" w:themeFillShade="D9"/>
            <w:vAlign w:val="center"/>
          </w:tcPr>
          <w:p w14:paraId="7DC59F3C" w14:textId="183EFEB6" w:rsidR="00E93111" w:rsidRPr="00306435" w:rsidRDefault="00040CF3" w:rsidP="00040CF3">
            <w:pPr>
              <w:spacing w:after="0" w:line="240" w:lineRule="auto"/>
              <w:jc w:val="center"/>
              <w:rPr>
                <w:rFonts w:ascii="Bookman Old Style" w:eastAsia="Times New Roman" w:hAnsi="Bookman Old Style" w:cs="Calibri"/>
                <w:bCs/>
                <w:i/>
                <w:iCs/>
                <w:color w:val="000000"/>
                <w:lang w:val="en-ID" w:eastAsia="en-ID"/>
              </w:rPr>
            </w:pPr>
            <w:r w:rsidRPr="00306435">
              <w:rPr>
                <w:rFonts w:ascii="Bookman Old Style" w:eastAsia="Times New Roman" w:hAnsi="Bookman Old Style" w:cs="Calibri"/>
                <w:bCs/>
                <w:color w:val="000000"/>
                <w:lang w:val="en-ID" w:eastAsia="en-ID"/>
              </w:rPr>
              <w:t>IV</w:t>
            </w:r>
          </w:p>
        </w:tc>
        <w:tc>
          <w:tcPr>
            <w:tcW w:w="495" w:type="pct"/>
            <w:shd w:val="clear" w:color="auto" w:fill="D9D9D9" w:themeFill="background1" w:themeFillShade="D9"/>
            <w:vAlign w:val="center"/>
          </w:tcPr>
          <w:p w14:paraId="217ABC6E" w14:textId="77777777" w:rsidR="00E93111" w:rsidRPr="00306435" w:rsidRDefault="00E93111" w:rsidP="00040CF3">
            <w:pPr>
              <w:spacing w:after="0" w:line="240" w:lineRule="auto"/>
              <w:jc w:val="center"/>
              <w:rPr>
                <w:rFonts w:ascii="Bookman Old Style" w:eastAsia="Times New Roman" w:hAnsi="Bookman Old Style" w:cs="Calibri"/>
                <w:bCs/>
                <w:iCs/>
                <w:color w:val="000000"/>
                <w:lang w:val="en-ID" w:eastAsia="en-ID"/>
              </w:rPr>
            </w:pPr>
            <w:r w:rsidRPr="00306435">
              <w:rPr>
                <w:rFonts w:ascii="Bookman Old Style" w:eastAsia="Times New Roman" w:hAnsi="Bookman Old Style" w:cs="Calibri"/>
                <w:bCs/>
                <w:iCs/>
                <w:color w:val="000000"/>
                <w:lang w:val="en-ID" w:eastAsia="en-ID"/>
              </w:rPr>
              <w:t>V</w:t>
            </w:r>
          </w:p>
        </w:tc>
        <w:tc>
          <w:tcPr>
            <w:tcW w:w="493" w:type="pct"/>
            <w:shd w:val="clear" w:color="auto" w:fill="D9D9D9" w:themeFill="background1" w:themeFillShade="D9"/>
            <w:vAlign w:val="center"/>
          </w:tcPr>
          <w:p w14:paraId="7C9B96B5" w14:textId="77777777" w:rsidR="00E93111" w:rsidRPr="00306435" w:rsidRDefault="00E93111" w:rsidP="00040CF3">
            <w:pPr>
              <w:spacing w:after="0" w:line="240" w:lineRule="auto"/>
              <w:jc w:val="center"/>
              <w:rPr>
                <w:rFonts w:ascii="Bookman Old Style" w:eastAsia="Times New Roman" w:hAnsi="Bookman Old Style" w:cs="Calibri"/>
                <w:bCs/>
                <w:iCs/>
                <w:color w:val="000000"/>
                <w:lang w:val="en-ID" w:eastAsia="en-ID"/>
              </w:rPr>
            </w:pPr>
            <w:r w:rsidRPr="00306435">
              <w:rPr>
                <w:rFonts w:ascii="Bookman Old Style" w:eastAsia="Times New Roman" w:hAnsi="Bookman Old Style" w:cs="Calibri"/>
                <w:bCs/>
                <w:iCs/>
                <w:color w:val="000000"/>
                <w:lang w:val="en-ID" w:eastAsia="en-ID"/>
              </w:rPr>
              <w:t>VI</w:t>
            </w:r>
          </w:p>
        </w:tc>
        <w:tc>
          <w:tcPr>
            <w:tcW w:w="493" w:type="pct"/>
            <w:shd w:val="clear" w:color="auto" w:fill="D9D9D9" w:themeFill="background1" w:themeFillShade="D9"/>
            <w:vAlign w:val="center"/>
          </w:tcPr>
          <w:p w14:paraId="77F19A48" w14:textId="77777777" w:rsidR="00E93111" w:rsidRPr="00306435" w:rsidRDefault="00E93111" w:rsidP="00040CF3">
            <w:pPr>
              <w:spacing w:after="0" w:line="240" w:lineRule="auto"/>
              <w:jc w:val="center"/>
              <w:rPr>
                <w:rFonts w:ascii="Bookman Old Style" w:eastAsia="Times New Roman" w:hAnsi="Bookman Old Style" w:cs="Calibri"/>
                <w:bCs/>
                <w:iCs/>
                <w:color w:val="000000"/>
                <w:lang w:val="en-ID" w:eastAsia="en-ID"/>
              </w:rPr>
            </w:pPr>
            <w:r w:rsidRPr="00306435">
              <w:rPr>
                <w:rFonts w:ascii="Bookman Old Style" w:eastAsia="Times New Roman" w:hAnsi="Bookman Old Style" w:cs="Calibri"/>
                <w:bCs/>
                <w:iCs/>
                <w:color w:val="000000"/>
                <w:lang w:val="en-ID" w:eastAsia="en-ID"/>
              </w:rPr>
              <w:t>VII</w:t>
            </w:r>
          </w:p>
        </w:tc>
        <w:tc>
          <w:tcPr>
            <w:tcW w:w="492" w:type="pct"/>
            <w:shd w:val="clear" w:color="auto" w:fill="D9D9D9" w:themeFill="background1" w:themeFillShade="D9"/>
            <w:vAlign w:val="center"/>
          </w:tcPr>
          <w:p w14:paraId="0AB8B82B" w14:textId="77777777" w:rsidR="00E93111" w:rsidRPr="00306435" w:rsidRDefault="00E93111" w:rsidP="00040CF3">
            <w:pPr>
              <w:spacing w:after="0" w:line="240" w:lineRule="auto"/>
              <w:jc w:val="center"/>
              <w:rPr>
                <w:rFonts w:ascii="Bookman Old Style" w:eastAsia="Times New Roman" w:hAnsi="Bookman Old Style" w:cs="Calibri"/>
                <w:bCs/>
                <w:iCs/>
                <w:color w:val="000000"/>
                <w:lang w:val="en-ID" w:eastAsia="en-ID"/>
              </w:rPr>
            </w:pPr>
            <w:r w:rsidRPr="00306435">
              <w:rPr>
                <w:rFonts w:ascii="Bookman Old Style" w:eastAsia="Times New Roman" w:hAnsi="Bookman Old Style" w:cs="Calibri"/>
                <w:bCs/>
                <w:iCs/>
                <w:color w:val="000000"/>
                <w:lang w:val="en-ID" w:eastAsia="en-ID"/>
              </w:rPr>
              <w:t>VIII</w:t>
            </w:r>
          </w:p>
        </w:tc>
      </w:tr>
      <w:tr w:rsidR="00E93111" w:rsidRPr="00306435" w14:paraId="5E938E8C" w14:textId="77777777" w:rsidTr="00E93111">
        <w:trPr>
          <w:trHeight w:val="348"/>
        </w:trPr>
        <w:tc>
          <w:tcPr>
            <w:tcW w:w="774" w:type="pct"/>
            <w:vAlign w:val="bottom"/>
          </w:tcPr>
          <w:p w14:paraId="5930131A"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2459A816"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shd w:val="clear" w:color="auto" w:fill="000000" w:themeFill="text1"/>
            <w:vAlign w:val="bottom"/>
          </w:tcPr>
          <w:p w14:paraId="1E920D17"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861" w:type="pct"/>
            <w:shd w:val="clear" w:color="auto" w:fill="000000" w:themeFill="text1"/>
            <w:noWrap/>
            <w:vAlign w:val="bottom"/>
          </w:tcPr>
          <w:p w14:paraId="640CEE90"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5" w:type="pct"/>
            <w:shd w:val="clear" w:color="auto" w:fill="000000" w:themeFill="text1"/>
          </w:tcPr>
          <w:p w14:paraId="5F2907E4"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shd w:val="clear" w:color="auto" w:fill="000000" w:themeFill="text1"/>
          </w:tcPr>
          <w:p w14:paraId="4420A027"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shd w:val="clear" w:color="auto" w:fill="000000" w:themeFill="text1"/>
          </w:tcPr>
          <w:p w14:paraId="32ACC858"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2" w:type="pct"/>
            <w:shd w:val="clear" w:color="auto" w:fill="FFFFFF" w:themeFill="background1"/>
          </w:tcPr>
          <w:p w14:paraId="298E9915"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r>
      <w:tr w:rsidR="00E93111" w:rsidRPr="00306435" w14:paraId="5EA8F9B6" w14:textId="77777777" w:rsidTr="00E93111">
        <w:trPr>
          <w:trHeight w:val="348"/>
        </w:trPr>
        <w:tc>
          <w:tcPr>
            <w:tcW w:w="774" w:type="pct"/>
            <w:vAlign w:val="bottom"/>
          </w:tcPr>
          <w:p w14:paraId="5DD07B7B"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221E09BB"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vAlign w:val="bottom"/>
          </w:tcPr>
          <w:p w14:paraId="756821EC"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A</w:t>
            </w:r>
          </w:p>
        </w:tc>
        <w:tc>
          <w:tcPr>
            <w:tcW w:w="861" w:type="pct"/>
            <w:shd w:val="clear" w:color="auto" w:fill="auto"/>
            <w:noWrap/>
            <w:vAlign w:val="bottom"/>
          </w:tcPr>
          <w:p w14:paraId="36EA5684"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5" w:type="pct"/>
          </w:tcPr>
          <w:p w14:paraId="5705E27D"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17CEBBC4"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71060652"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2" w:type="pct"/>
          </w:tcPr>
          <w:p w14:paraId="0F2D79DE"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r>
      <w:tr w:rsidR="00E93111" w:rsidRPr="00306435" w14:paraId="6A9BED93" w14:textId="77777777" w:rsidTr="00E93111">
        <w:trPr>
          <w:trHeight w:val="348"/>
        </w:trPr>
        <w:tc>
          <w:tcPr>
            <w:tcW w:w="774" w:type="pct"/>
            <w:vAlign w:val="bottom"/>
          </w:tcPr>
          <w:p w14:paraId="1380A093"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489CD8A1"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vAlign w:val="bottom"/>
          </w:tcPr>
          <w:p w14:paraId="442F7F4A"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B</w:t>
            </w:r>
          </w:p>
        </w:tc>
        <w:tc>
          <w:tcPr>
            <w:tcW w:w="861" w:type="pct"/>
            <w:shd w:val="clear" w:color="auto" w:fill="auto"/>
            <w:noWrap/>
            <w:vAlign w:val="bottom"/>
          </w:tcPr>
          <w:p w14:paraId="6D331BD0"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5" w:type="pct"/>
          </w:tcPr>
          <w:p w14:paraId="5CBEE3E9"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223A4A79"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3147BBDB"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2" w:type="pct"/>
            <w:shd w:val="clear" w:color="auto" w:fill="auto"/>
          </w:tcPr>
          <w:p w14:paraId="27FE875E"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r>
      <w:tr w:rsidR="00E93111" w:rsidRPr="00306435" w14:paraId="1866A16D" w14:textId="77777777" w:rsidTr="00E93111">
        <w:trPr>
          <w:trHeight w:val="348"/>
        </w:trPr>
        <w:tc>
          <w:tcPr>
            <w:tcW w:w="774" w:type="pct"/>
            <w:vAlign w:val="bottom"/>
          </w:tcPr>
          <w:p w14:paraId="7AF604BA"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Grup</w:t>
            </w:r>
          </w:p>
        </w:tc>
        <w:tc>
          <w:tcPr>
            <w:tcW w:w="774" w:type="pct"/>
            <w:shd w:val="clear" w:color="auto" w:fill="auto"/>
            <w:noWrap/>
            <w:vAlign w:val="bottom"/>
          </w:tcPr>
          <w:p w14:paraId="4B205C17"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Grup A</w:t>
            </w:r>
          </w:p>
        </w:tc>
        <w:tc>
          <w:tcPr>
            <w:tcW w:w="618" w:type="pct"/>
            <w:vAlign w:val="bottom"/>
          </w:tcPr>
          <w:p w14:paraId="3379B666"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Individu C</w:t>
            </w:r>
          </w:p>
        </w:tc>
        <w:tc>
          <w:tcPr>
            <w:tcW w:w="861" w:type="pct"/>
            <w:shd w:val="clear" w:color="auto" w:fill="auto"/>
            <w:noWrap/>
            <w:vAlign w:val="bottom"/>
          </w:tcPr>
          <w:p w14:paraId="5F572AF0"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5" w:type="pct"/>
          </w:tcPr>
          <w:p w14:paraId="2E1728C2"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49835FB6"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4FFB9CA9"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2" w:type="pct"/>
          </w:tcPr>
          <w:p w14:paraId="02B5ED8B"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r>
      <w:tr w:rsidR="00E93111" w:rsidRPr="00306435" w14:paraId="7934F080" w14:textId="77777777" w:rsidTr="00E93111">
        <w:trPr>
          <w:trHeight w:val="348"/>
        </w:trPr>
        <w:tc>
          <w:tcPr>
            <w:tcW w:w="774" w:type="pct"/>
            <w:vAlign w:val="bottom"/>
          </w:tcPr>
          <w:p w14:paraId="344B815B"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Individu</w:t>
            </w:r>
          </w:p>
        </w:tc>
        <w:tc>
          <w:tcPr>
            <w:tcW w:w="774" w:type="pct"/>
            <w:shd w:val="clear" w:color="auto" w:fill="000000" w:themeFill="text1"/>
            <w:noWrap/>
            <w:vAlign w:val="bottom"/>
            <w:hideMark/>
          </w:tcPr>
          <w:p w14:paraId="4FAE57B9"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618" w:type="pct"/>
            <w:vAlign w:val="bottom"/>
          </w:tcPr>
          <w:p w14:paraId="6E6841F9"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PT D</w:t>
            </w:r>
          </w:p>
        </w:tc>
        <w:tc>
          <w:tcPr>
            <w:tcW w:w="861" w:type="pct"/>
            <w:shd w:val="clear" w:color="auto" w:fill="auto"/>
            <w:noWrap/>
            <w:vAlign w:val="bottom"/>
          </w:tcPr>
          <w:p w14:paraId="30B7F1A2"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5" w:type="pct"/>
          </w:tcPr>
          <w:p w14:paraId="1BBD9737"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535ED7C5"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3" w:type="pct"/>
          </w:tcPr>
          <w:p w14:paraId="788882A5"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c>
          <w:tcPr>
            <w:tcW w:w="492" w:type="pct"/>
          </w:tcPr>
          <w:p w14:paraId="2808EB3B"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p>
        </w:tc>
      </w:tr>
    </w:tbl>
    <w:p w14:paraId="23E3B58B" w14:textId="77777777" w:rsidR="00201089" w:rsidRPr="00306435" w:rsidRDefault="00201089" w:rsidP="00201089">
      <w:pPr>
        <w:rPr>
          <w:rFonts w:ascii="Bookman Old Style" w:hAnsi="Bookman Old Style"/>
          <w:sz w:val="24"/>
          <w:szCs w:val="24"/>
        </w:rPr>
      </w:pPr>
    </w:p>
    <w:p w14:paraId="71B85B67" w14:textId="77777777" w:rsidR="00201089" w:rsidRPr="00306435" w:rsidRDefault="00201089" w:rsidP="00201089">
      <w:pPr>
        <w:pStyle w:val="ListParagraph"/>
        <w:numPr>
          <w:ilvl w:val="0"/>
          <w:numId w:val="183"/>
        </w:numPr>
        <w:rPr>
          <w:rFonts w:ascii="Bookman Old Style" w:hAnsi="Bookman Old Style"/>
          <w:sz w:val="24"/>
          <w:szCs w:val="24"/>
        </w:rPr>
      </w:pPr>
      <w:r w:rsidRPr="00306435">
        <w:rPr>
          <w:rFonts w:ascii="Bookman Old Style" w:hAnsi="Bookman Old Style"/>
          <w:sz w:val="24"/>
          <w:szCs w:val="24"/>
        </w:rPr>
        <w:t>Individu/Grup</w:t>
      </w:r>
    </w:p>
    <w:p w14:paraId="48976A51" w14:textId="77777777" w:rsidR="00201089" w:rsidRPr="00306435" w:rsidRDefault="00201089" w:rsidP="00201089">
      <w:pPr>
        <w:pStyle w:val="ListParagraph"/>
        <w:numPr>
          <w:ilvl w:val="0"/>
          <w:numId w:val="184"/>
        </w:numPr>
        <w:ind w:left="1701" w:hanging="567"/>
        <w:rPr>
          <w:rFonts w:ascii="Bookman Old Style" w:hAnsi="Bookman Old Style"/>
          <w:sz w:val="24"/>
          <w:szCs w:val="24"/>
        </w:rPr>
      </w:pPr>
      <w:r w:rsidRPr="00306435">
        <w:rPr>
          <w:rFonts w:ascii="Bookman Old Style" w:hAnsi="Bookman Old Style"/>
          <w:sz w:val="24"/>
          <w:szCs w:val="24"/>
        </w:rPr>
        <w:t>Diisi dengan “Individu” dalam hal nasabah adalah nasabah perorangan atau badan secara individu</w:t>
      </w:r>
    </w:p>
    <w:p w14:paraId="73D66E7A" w14:textId="77777777" w:rsidR="00201089" w:rsidRPr="00306435" w:rsidRDefault="00201089" w:rsidP="00201089">
      <w:pPr>
        <w:pStyle w:val="ListParagraph"/>
        <w:numPr>
          <w:ilvl w:val="0"/>
          <w:numId w:val="184"/>
        </w:numPr>
        <w:ind w:left="1701" w:hanging="567"/>
        <w:rPr>
          <w:rFonts w:ascii="Bookman Old Style" w:hAnsi="Bookman Old Style"/>
          <w:sz w:val="24"/>
          <w:szCs w:val="24"/>
        </w:rPr>
      </w:pPr>
      <w:r w:rsidRPr="00306435">
        <w:rPr>
          <w:rFonts w:ascii="Bookman Old Style" w:hAnsi="Bookman Old Style"/>
          <w:sz w:val="24"/>
          <w:szCs w:val="24"/>
        </w:rPr>
        <w:t>Diisi dengan “Grup” dalam hal nasabah tergabung dalam suatu grup usaha</w:t>
      </w:r>
    </w:p>
    <w:p w14:paraId="04594259" w14:textId="77777777" w:rsidR="00201089" w:rsidRPr="00306435" w:rsidRDefault="00201089" w:rsidP="00201089">
      <w:pPr>
        <w:pStyle w:val="ListParagraph"/>
        <w:ind w:left="1440"/>
        <w:rPr>
          <w:rFonts w:ascii="Bookman Old Style" w:hAnsi="Bookman Old Style"/>
          <w:sz w:val="24"/>
          <w:szCs w:val="24"/>
        </w:rPr>
      </w:pPr>
    </w:p>
    <w:p w14:paraId="6F5305E7" w14:textId="77777777" w:rsidR="00201089" w:rsidRPr="00306435" w:rsidRDefault="00201089" w:rsidP="00201089">
      <w:pPr>
        <w:pStyle w:val="ListParagraph"/>
        <w:numPr>
          <w:ilvl w:val="0"/>
          <w:numId w:val="183"/>
        </w:numPr>
        <w:rPr>
          <w:rFonts w:ascii="Bookman Old Style" w:hAnsi="Bookman Old Style"/>
          <w:sz w:val="24"/>
          <w:szCs w:val="24"/>
        </w:rPr>
      </w:pPr>
      <w:r w:rsidRPr="00306435">
        <w:rPr>
          <w:rFonts w:ascii="Bookman Old Style" w:hAnsi="Bookman Old Style"/>
          <w:sz w:val="24"/>
          <w:szCs w:val="24"/>
        </w:rPr>
        <w:t>Nama Grup</w:t>
      </w:r>
    </w:p>
    <w:p w14:paraId="5F166A40" w14:textId="77777777" w:rsidR="00201089" w:rsidRPr="00306435" w:rsidRDefault="00201089" w:rsidP="00201089">
      <w:pPr>
        <w:pStyle w:val="ListParagraph"/>
        <w:ind w:left="1080"/>
        <w:rPr>
          <w:rFonts w:ascii="Bookman Old Style" w:hAnsi="Bookman Old Style"/>
          <w:sz w:val="24"/>
          <w:szCs w:val="24"/>
        </w:rPr>
      </w:pPr>
      <w:r w:rsidRPr="00306435">
        <w:rPr>
          <w:rFonts w:ascii="Bookman Old Style" w:hAnsi="Bookman Old Style"/>
          <w:sz w:val="24"/>
          <w:szCs w:val="24"/>
        </w:rPr>
        <w:t xml:space="preserve">Diisi dengan nama grup dalam hal kolom IV diisi “grup”. Selain itu dikosongkan dalam hal kolom IV diisi “individu”. </w:t>
      </w:r>
    </w:p>
    <w:p w14:paraId="79F6F27D" w14:textId="77777777" w:rsidR="00201089" w:rsidRPr="00306435" w:rsidRDefault="00201089" w:rsidP="00201089">
      <w:pPr>
        <w:pStyle w:val="ListParagraph"/>
        <w:ind w:left="1080"/>
        <w:rPr>
          <w:rFonts w:ascii="Bookman Old Style" w:hAnsi="Bookman Old Style"/>
          <w:sz w:val="24"/>
          <w:szCs w:val="24"/>
        </w:rPr>
      </w:pPr>
    </w:p>
    <w:p w14:paraId="11C18C11" w14:textId="77777777" w:rsidR="00201089" w:rsidRPr="00306435" w:rsidRDefault="00201089" w:rsidP="00201089">
      <w:pPr>
        <w:pStyle w:val="ListParagraph"/>
        <w:numPr>
          <w:ilvl w:val="0"/>
          <w:numId w:val="183"/>
        </w:numPr>
        <w:rPr>
          <w:rFonts w:ascii="Bookman Old Style" w:hAnsi="Bookman Old Style"/>
          <w:sz w:val="24"/>
          <w:szCs w:val="24"/>
        </w:rPr>
      </w:pPr>
      <w:r w:rsidRPr="00306435">
        <w:rPr>
          <w:rFonts w:ascii="Bookman Old Style" w:hAnsi="Bookman Old Style"/>
          <w:sz w:val="24"/>
          <w:szCs w:val="24"/>
        </w:rPr>
        <w:t>Nama Individu</w:t>
      </w:r>
    </w:p>
    <w:p w14:paraId="492715F5" w14:textId="77777777" w:rsidR="00201089" w:rsidRPr="00306435" w:rsidRDefault="00201089" w:rsidP="00201089">
      <w:pPr>
        <w:pStyle w:val="ListParagraph"/>
        <w:numPr>
          <w:ilvl w:val="0"/>
          <w:numId w:val="185"/>
        </w:numPr>
        <w:ind w:left="1701" w:hanging="567"/>
        <w:rPr>
          <w:rFonts w:ascii="Bookman Old Style" w:hAnsi="Bookman Old Style"/>
          <w:sz w:val="24"/>
          <w:szCs w:val="24"/>
        </w:rPr>
      </w:pPr>
      <w:r w:rsidRPr="00306435">
        <w:rPr>
          <w:rFonts w:ascii="Bookman Old Style" w:hAnsi="Bookman Old Style"/>
          <w:sz w:val="24"/>
          <w:szCs w:val="24"/>
        </w:rPr>
        <w:t>Diisi dengan nama nasabah individu dalam hal kolom IV diisi “individu”; atau</w:t>
      </w:r>
    </w:p>
    <w:p w14:paraId="7B82312A" w14:textId="77777777" w:rsidR="00201089" w:rsidRPr="00306435" w:rsidRDefault="00201089" w:rsidP="00201089">
      <w:pPr>
        <w:pStyle w:val="ListParagraph"/>
        <w:numPr>
          <w:ilvl w:val="0"/>
          <w:numId w:val="185"/>
        </w:numPr>
        <w:ind w:left="1701" w:hanging="567"/>
        <w:rPr>
          <w:rFonts w:ascii="Bookman Old Style" w:hAnsi="Bookman Old Style"/>
          <w:sz w:val="24"/>
          <w:szCs w:val="24"/>
        </w:rPr>
      </w:pPr>
      <w:r w:rsidRPr="00306435">
        <w:rPr>
          <w:rFonts w:ascii="Bookman Old Style" w:hAnsi="Bookman Old Style"/>
          <w:sz w:val="24"/>
          <w:szCs w:val="24"/>
        </w:rPr>
        <w:t>Diisi dengan nama nasabah individu yang tergabung dalam satu grup dalam hal kolom IV diisi dengan “grup”</w:t>
      </w:r>
    </w:p>
    <w:p w14:paraId="4CA51E4E" w14:textId="77777777" w:rsidR="00201089" w:rsidRPr="00306435" w:rsidRDefault="00201089" w:rsidP="00201089">
      <w:pPr>
        <w:pStyle w:val="ListParagraph"/>
        <w:ind w:left="1080"/>
        <w:rPr>
          <w:rFonts w:ascii="Bookman Old Style" w:hAnsi="Bookman Old Style"/>
          <w:sz w:val="24"/>
          <w:szCs w:val="24"/>
        </w:rPr>
      </w:pPr>
    </w:p>
    <w:p w14:paraId="75886E86" w14:textId="77777777" w:rsidR="00201089" w:rsidRPr="00306435" w:rsidRDefault="00201089" w:rsidP="00201089">
      <w:pPr>
        <w:pStyle w:val="ListParagraph"/>
        <w:numPr>
          <w:ilvl w:val="0"/>
          <w:numId w:val="183"/>
        </w:numPr>
        <w:rPr>
          <w:rFonts w:ascii="Bookman Old Style" w:hAnsi="Bookman Old Style"/>
          <w:sz w:val="24"/>
          <w:szCs w:val="24"/>
        </w:rPr>
      </w:pPr>
      <w:r w:rsidRPr="00306435">
        <w:rPr>
          <w:rFonts w:ascii="Bookman Old Style" w:hAnsi="Bookman Old Style"/>
          <w:sz w:val="24"/>
          <w:szCs w:val="24"/>
        </w:rPr>
        <w:t>Nomor Identitas</w:t>
      </w:r>
    </w:p>
    <w:p w14:paraId="0E0502DE" w14:textId="3D04669E" w:rsidR="00201089" w:rsidRPr="00306435" w:rsidRDefault="00201089" w:rsidP="00201089">
      <w:pPr>
        <w:pStyle w:val="ListParagraph"/>
        <w:ind w:left="1080"/>
        <w:rPr>
          <w:rFonts w:ascii="Bookman Old Style" w:hAnsi="Bookman Old Style"/>
          <w:sz w:val="24"/>
          <w:szCs w:val="24"/>
        </w:rPr>
      </w:pPr>
      <w:r w:rsidRPr="00306435">
        <w:rPr>
          <w:rFonts w:ascii="Bookman Old Style" w:hAnsi="Bookman Old Style"/>
          <w:sz w:val="24"/>
          <w:szCs w:val="24"/>
        </w:rPr>
        <w:t>Diisi dengan nomor KTP bagi nasabah perorangan atau NPWP bagi nasabah badan h</w:t>
      </w:r>
      <w:r w:rsidR="00E93111" w:rsidRPr="00306435">
        <w:rPr>
          <w:rFonts w:ascii="Bookman Old Style" w:hAnsi="Bookman Old Style"/>
          <w:sz w:val="24"/>
          <w:szCs w:val="24"/>
        </w:rPr>
        <w:t>u</w:t>
      </w:r>
      <w:r w:rsidRPr="00306435">
        <w:rPr>
          <w:rFonts w:ascii="Bookman Old Style" w:hAnsi="Bookman Old Style"/>
          <w:sz w:val="24"/>
          <w:szCs w:val="24"/>
        </w:rPr>
        <w:t xml:space="preserve">kum sesuai yang tercatat dalam sistem internal </w:t>
      </w:r>
      <w:r w:rsidR="00E93111" w:rsidRPr="00306435">
        <w:rPr>
          <w:rFonts w:ascii="Bookman Old Style" w:hAnsi="Bookman Old Style"/>
          <w:sz w:val="24"/>
          <w:szCs w:val="24"/>
        </w:rPr>
        <w:t>UUS</w:t>
      </w:r>
      <w:r w:rsidRPr="00306435">
        <w:rPr>
          <w:rFonts w:ascii="Bookman Old Style" w:hAnsi="Bookman Old Style"/>
          <w:sz w:val="24"/>
          <w:szCs w:val="24"/>
        </w:rPr>
        <w:t>. Jika nomor identitas mengandung karakter selain huruf dan angka, karakter tersebut tidak perlu disertakan.</w:t>
      </w:r>
    </w:p>
    <w:p w14:paraId="714BBF9C" w14:textId="77777777" w:rsidR="00201089" w:rsidRPr="00306435" w:rsidRDefault="00201089" w:rsidP="00201089">
      <w:pPr>
        <w:pStyle w:val="ListParagraph"/>
        <w:ind w:left="1080"/>
        <w:rPr>
          <w:rFonts w:ascii="Bookman Old Style" w:hAnsi="Bookman Old Style"/>
          <w:sz w:val="24"/>
          <w:szCs w:val="24"/>
        </w:rPr>
      </w:pPr>
    </w:p>
    <w:p w14:paraId="4C127A3D" w14:textId="77777777" w:rsidR="00E93111" w:rsidRPr="00306435" w:rsidRDefault="00E93111" w:rsidP="00E93111">
      <w:pPr>
        <w:pStyle w:val="ListParagraph"/>
        <w:numPr>
          <w:ilvl w:val="0"/>
          <w:numId w:val="68"/>
        </w:numPr>
        <w:rPr>
          <w:rFonts w:ascii="Bookman Old Style" w:hAnsi="Bookman Old Style"/>
          <w:sz w:val="24"/>
          <w:szCs w:val="24"/>
        </w:rPr>
      </w:pPr>
      <w:r w:rsidRPr="00306435">
        <w:rPr>
          <w:rFonts w:ascii="Bookman Old Style" w:hAnsi="Bookman Old Style"/>
          <w:sz w:val="24"/>
          <w:szCs w:val="24"/>
        </w:rPr>
        <w:t>Jenis DPK</w:t>
      </w:r>
    </w:p>
    <w:p w14:paraId="7BE85D68" w14:textId="77777777" w:rsidR="00E93111" w:rsidRPr="00306435" w:rsidRDefault="00E93111" w:rsidP="00E93111">
      <w:pPr>
        <w:pStyle w:val="ListParagraph"/>
        <w:ind w:left="1080"/>
        <w:rPr>
          <w:rFonts w:ascii="Bookman Old Style" w:hAnsi="Bookman Old Style"/>
          <w:sz w:val="24"/>
          <w:szCs w:val="24"/>
        </w:rPr>
      </w:pPr>
      <w:r w:rsidRPr="00306435">
        <w:rPr>
          <w:rFonts w:ascii="Bookman Old Style" w:hAnsi="Bookman Old Style"/>
          <w:sz w:val="24"/>
          <w:szCs w:val="24"/>
        </w:rPr>
        <w:t>Diisi dengan sandi referensi DPK sebagaimana tabel berikut:</w:t>
      </w:r>
    </w:p>
    <w:tbl>
      <w:tblPr>
        <w:tblW w:w="2409"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814"/>
      </w:tblGrid>
      <w:tr w:rsidR="00E93111" w:rsidRPr="00306435" w14:paraId="7E95BFC3" w14:textId="77777777" w:rsidTr="00C80982">
        <w:trPr>
          <w:trHeight w:val="417"/>
        </w:trPr>
        <w:tc>
          <w:tcPr>
            <w:tcW w:w="2996" w:type="pct"/>
            <w:shd w:val="clear" w:color="auto" w:fill="D9D9D9" w:themeFill="background1" w:themeFillShade="D9"/>
          </w:tcPr>
          <w:p w14:paraId="1C546A86" w14:textId="77777777" w:rsidR="00E93111" w:rsidRPr="00306435" w:rsidRDefault="00E93111" w:rsidP="00C80982">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Jenis DPK</w:t>
            </w:r>
          </w:p>
        </w:tc>
        <w:tc>
          <w:tcPr>
            <w:tcW w:w="2004" w:type="pct"/>
            <w:shd w:val="clear" w:color="auto" w:fill="D9D9D9" w:themeFill="background1" w:themeFillShade="D9"/>
            <w:vAlign w:val="center"/>
          </w:tcPr>
          <w:p w14:paraId="6D876760" w14:textId="77777777" w:rsidR="00E93111" w:rsidRPr="00306435" w:rsidRDefault="00E93111" w:rsidP="00040CF3">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Sandi</w:t>
            </w:r>
          </w:p>
        </w:tc>
      </w:tr>
      <w:tr w:rsidR="00E93111" w:rsidRPr="00306435" w14:paraId="2CA8EB22" w14:textId="77777777" w:rsidTr="00C80982">
        <w:trPr>
          <w:trHeight w:val="348"/>
        </w:trPr>
        <w:tc>
          <w:tcPr>
            <w:tcW w:w="2996" w:type="pct"/>
            <w:vAlign w:val="bottom"/>
          </w:tcPr>
          <w:p w14:paraId="51EA9FA3"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Tabungan</w:t>
            </w:r>
          </w:p>
        </w:tc>
        <w:tc>
          <w:tcPr>
            <w:tcW w:w="2004" w:type="pct"/>
            <w:shd w:val="clear" w:color="auto" w:fill="auto"/>
            <w:noWrap/>
            <w:vAlign w:val="bottom"/>
          </w:tcPr>
          <w:p w14:paraId="30FB1D89" w14:textId="77777777" w:rsidR="00E93111" w:rsidRPr="00306435" w:rsidRDefault="00E93111" w:rsidP="00040CF3">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01</w:t>
            </w:r>
          </w:p>
        </w:tc>
      </w:tr>
      <w:tr w:rsidR="00E93111" w:rsidRPr="00306435" w14:paraId="726DE210" w14:textId="77777777" w:rsidTr="00C80982">
        <w:trPr>
          <w:trHeight w:val="348"/>
        </w:trPr>
        <w:tc>
          <w:tcPr>
            <w:tcW w:w="2996" w:type="pct"/>
            <w:vAlign w:val="bottom"/>
          </w:tcPr>
          <w:p w14:paraId="67515370"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Giro</w:t>
            </w:r>
          </w:p>
        </w:tc>
        <w:tc>
          <w:tcPr>
            <w:tcW w:w="2004" w:type="pct"/>
            <w:shd w:val="clear" w:color="auto" w:fill="auto"/>
            <w:noWrap/>
            <w:vAlign w:val="bottom"/>
          </w:tcPr>
          <w:p w14:paraId="35FAD298" w14:textId="77777777" w:rsidR="00E93111" w:rsidRPr="00306435" w:rsidRDefault="00E93111" w:rsidP="00040CF3">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02</w:t>
            </w:r>
          </w:p>
        </w:tc>
      </w:tr>
      <w:tr w:rsidR="00E93111" w:rsidRPr="00306435" w14:paraId="5793B260" w14:textId="77777777" w:rsidTr="00C80982">
        <w:trPr>
          <w:trHeight w:val="348"/>
        </w:trPr>
        <w:tc>
          <w:tcPr>
            <w:tcW w:w="2996" w:type="pct"/>
            <w:vAlign w:val="bottom"/>
          </w:tcPr>
          <w:p w14:paraId="7C867FA3" w14:textId="77777777" w:rsidR="00E93111" w:rsidRPr="00306435" w:rsidRDefault="00E93111" w:rsidP="00C80982">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Deposito</w:t>
            </w:r>
          </w:p>
        </w:tc>
        <w:tc>
          <w:tcPr>
            <w:tcW w:w="2004" w:type="pct"/>
            <w:shd w:val="clear" w:color="auto" w:fill="auto"/>
            <w:noWrap/>
            <w:vAlign w:val="bottom"/>
          </w:tcPr>
          <w:p w14:paraId="4EDB8BEC" w14:textId="77777777" w:rsidR="00E93111" w:rsidRPr="00306435" w:rsidRDefault="00E93111" w:rsidP="00040CF3">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03</w:t>
            </w:r>
          </w:p>
        </w:tc>
      </w:tr>
    </w:tbl>
    <w:p w14:paraId="582EFE51" w14:textId="77777777" w:rsidR="00E93111" w:rsidRPr="00306435" w:rsidRDefault="00E93111" w:rsidP="00E93111">
      <w:pPr>
        <w:pStyle w:val="ListParagraph"/>
        <w:ind w:left="1080"/>
        <w:rPr>
          <w:rFonts w:ascii="Bookman Old Style" w:hAnsi="Bookman Old Style"/>
          <w:sz w:val="24"/>
          <w:szCs w:val="24"/>
        </w:rPr>
      </w:pPr>
    </w:p>
    <w:p w14:paraId="1DDF436B" w14:textId="77777777" w:rsidR="00E93111" w:rsidRPr="00306435" w:rsidRDefault="00E93111" w:rsidP="00E93111">
      <w:pPr>
        <w:pStyle w:val="ListParagraph"/>
        <w:ind w:left="1080"/>
        <w:rPr>
          <w:rFonts w:ascii="Bookman Old Style" w:hAnsi="Bookman Old Style"/>
          <w:sz w:val="24"/>
          <w:szCs w:val="24"/>
        </w:rPr>
      </w:pPr>
    </w:p>
    <w:p w14:paraId="192A191E" w14:textId="77777777" w:rsidR="00E93111" w:rsidRPr="00306435" w:rsidRDefault="00E93111" w:rsidP="00E93111">
      <w:pPr>
        <w:pStyle w:val="ListParagraph"/>
        <w:numPr>
          <w:ilvl w:val="0"/>
          <w:numId w:val="68"/>
        </w:numPr>
        <w:rPr>
          <w:rFonts w:ascii="Bookman Old Style" w:hAnsi="Bookman Old Style"/>
          <w:sz w:val="24"/>
          <w:szCs w:val="24"/>
        </w:rPr>
      </w:pPr>
      <w:r w:rsidRPr="00306435">
        <w:rPr>
          <w:rFonts w:ascii="Bookman Old Style" w:hAnsi="Bookman Old Style"/>
          <w:sz w:val="24"/>
          <w:szCs w:val="24"/>
        </w:rPr>
        <w:t>Jenis Valas</w:t>
      </w:r>
    </w:p>
    <w:p w14:paraId="7F12650B" w14:textId="01DBEEA6" w:rsidR="00E93111" w:rsidRPr="00306435" w:rsidRDefault="00E93111" w:rsidP="00E93111">
      <w:pPr>
        <w:pStyle w:val="ListParagraph"/>
        <w:ind w:left="1080"/>
        <w:rPr>
          <w:rFonts w:ascii="Bookman Old Style" w:hAnsi="Bookman Old Style"/>
          <w:sz w:val="24"/>
          <w:szCs w:val="24"/>
        </w:rPr>
      </w:pPr>
      <w:r w:rsidRPr="00306435">
        <w:rPr>
          <w:rFonts w:ascii="Bookman Old Style" w:hAnsi="Bookman Old Style"/>
          <w:sz w:val="24"/>
          <w:szCs w:val="24"/>
        </w:rPr>
        <w:t xml:space="preserve">Yang dilaporkan pada kolom ini yaitu sandi referensi sesuai dengan Daftar Referensi </w:t>
      </w:r>
      <w:r w:rsidR="00040CF3" w:rsidRPr="00306435">
        <w:rPr>
          <w:rFonts w:ascii="Bookman Old Style" w:hAnsi="Bookman Old Style"/>
          <w:sz w:val="24"/>
          <w:szCs w:val="24"/>
        </w:rPr>
        <w:t>–</w:t>
      </w:r>
      <w:r w:rsidRPr="00306435">
        <w:rPr>
          <w:rFonts w:ascii="Bookman Old Style" w:hAnsi="Bookman Old Style"/>
          <w:sz w:val="24"/>
          <w:szCs w:val="24"/>
        </w:rPr>
        <w:t xml:space="preserve"> </w:t>
      </w:r>
      <w:r w:rsidR="00040CF3" w:rsidRPr="00306435">
        <w:rPr>
          <w:rFonts w:ascii="Bookman Old Style" w:hAnsi="Bookman Old Style"/>
          <w:sz w:val="24"/>
          <w:szCs w:val="24"/>
        </w:rPr>
        <w:t>Jenis Valuta Asing</w:t>
      </w:r>
      <w:r w:rsidRPr="00306435">
        <w:rPr>
          <w:rFonts w:ascii="Bookman Old Style" w:hAnsi="Bookman Old Style"/>
          <w:sz w:val="24"/>
          <w:szCs w:val="24"/>
        </w:rPr>
        <w:t>.</w:t>
      </w:r>
    </w:p>
    <w:p w14:paraId="7FBB4C55" w14:textId="77777777" w:rsidR="00E93111" w:rsidRPr="00306435" w:rsidRDefault="00E93111" w:rsidP="00E93111">
      <w:pPr>
        <w:pStyle w:val="ListParagraph"/>
        <w:ind w:left="1080"/>
        <w:rPr>
          <w:rFonts w:ascii="Bookman Old Style" w:hAnsi="Bookman Old Style"/>
          <w:sz w:val="24"/>
          <w:szCs w:val="24"/>
        </w:rPr>
      </w:pPr>
    </w:p>
    <w:p w14:paraId="4F6C441A" w14:textId="77777777" w:rsidR="00E93111" w:rsidRPr="00306435" w:rsidRDefault="00E93111" w:rsidP="00E93111">
      <w:pPr>
        <w:pStyle w:val="ListParagraph"/>
        <w:numPr>
          <w:ilvl w:val="0"/>
          <w:numId w:val="68"/>
        </w:numPr>
        <w:rPr>
          <w:rFonts w:ascii="Bookman Old Style" w:hAnsi="Bookman Old Style"/>
          <w:sz w:val="24"/>
          <w:szCs w:val="24"/>
        </w:rPr>
      </w:pPr>
      <w:r w:rsidRPr="00306435">
        <w:rPr>
          <w:rFonts w:ascii="Bookman Old Style" w:hAnsi="Bookman Old Style"/>
          <w:sz w:val="24"/>
          <w:szCs w:val="24"/>
        </w:rPr>
        <w:t>Jumlah Valas</w:t>
      </w:r>
    </w:p>
    <w:p w14:paraId="077D7097" w14:textId="77777777" w:rsidR="00E93111" w:rsidRPr="00306435" w:rsidRDefault="00E93111" w:rsidP="00E93111">
      <w:pPr>
        <w:pStyle w:val="ListParagraph"/>
        <w:ind w:left="1080"/>
        <w:rPr>
          <w:rFonts w:ascii="Bookman Old Style" w:hAnsi="Bookman Old Style"/>
          <w:sz w:val="24"/>
          <w:szCs w:val="24"/>
        </w:rPr>
      </w:pPr>
      <w:r w:rsidRPr="00306435">
        <w:rPr>
          <w:rFonts w:ascii="Bookman Old Style" w:hAnsi="Bookman Old Style"/>
          <w:sz w:val="24"/>
          <w:szCs w:val="24"/>
        </w:rPr>
        <w:t>Yang dilaporkan pada kolom ini yaitu nilai tercatat DPK dari nasabah pada bulan laporan dalam valuta asing.</w:t>
      </w:r>
    </w:p>
    <w:p w14:paraId="72550DD8" w14:textId="77777777" w:rsidR="00E93111" w:rsidRPr="00306435" w:rsidRDefault="00E93111" w:rsidP="00E93111">
      <w:pPr>
        <w:pStyle w:val="ListParagraph"/>
        <w:ind w:left="1080"/>
        <w:rPr>
          <w:rFonts w:ascii="Bookman Old Style" w:hAnsi="Bookman Old Style"/>
          <w:sz w:val="24"/>
          <w:szCs w:val="24"/>
        </w:rPr>
      </w:pPr>
    </w:p>
    <w:p w14:paraId="44011220" w14:textId="77777777" w:rsidR="00E93111" w:rsidRPr="00306435" w:rsidRDefault="00E93111" w:rsidP="00E93111">
      <w:pPr>
        <w:pStyle w:val="ListParagraph"/>
        <w:numPr>
          <w:ilvl w:val="0"/>
          <w:numId w:val="68"/>
        </w:numPr>
        <w:rPr>
          <w:rFonts w:ascii="Bookman Old Style" w:hAnsi="Bookman Old Style"/>
          <w:sz w:val="24"/>
          <w:szCs w:val="24"/>
        </w:rPr>
      </w:pPr>
      <w:r w:rsidRPr="00306435">
        <w:rPr>
          <w:rFonts w:ascii="Bookman Old Style" w:hAnsi="Bookman Old Style"/>
          <w:sz w:val="24"/>
          <w:szCs w:val="24"/>
        </w:rPr>
        <w:t xml:space="preserve">Jumlah Bulan Laporan </w:t>
      </w:r>
    </w:p>
    <w:p w14:paraId="6EB01D83" w14:textId="78213CCC" w:rsidR="00201089" w:rsidRPr="00306435" w:rsidRDefault="00E93111" w:rsidP="00E93111">
      <w:pPr>
        <w:pStyle w:val="ListParagraph"/>
        <w:ind w:left="1080"/>
        <w:rPr>
          <w:rFonts w:ascii="Bookman Old Style" w:hAnsi="Bookman Old Style"/>
          <w:sz w:val="24"/>
          <w:szCs w:val="24"/>
        </w:rPr>
      </w:pPr>
      <w:r w:rsidRPr="00306435">
        <w:rPr>
          <w:rFonts w:ascii="Bookman Old Style" w:hAnsi="Bookman Old Style"/>
          <w:sz w:val="24"/>
          <w:szCs w:val="24"/>
        </w:rPr>
        <w:t>Yang dilaporkan pada kolom ini yaitu nilai tercatat DPK dari nasabah pada bulan laporan dalam rupiah. Jumlah Bulan Laporan untuk Grup diisi dengan akumulasi nilai tercatat DPK dari nasabah yang merupakan anggota grup yang sama pada bulan laporan dalam rupiah.</w:t>
      </w:r>
    </w:p>
    <w:p w14:paraId="5C2E888E" w14:textId="17966C15" w:rsidR="00575E3B" w:rsidRPr="00306435" w:rsidRDefault="00575E3B">
      <w:pPr>
        <w:spacing w:after="0" w:line="240" w:lineRule="auto"/>
        <w:rPr>
          <w:rFonts w:ascii="Bookman Old Style" w:hAnsi="Bookman Old Style"/>
        </w:rPr>
      </w:pPr>
      <w:r w:rsidRPr="00306435">
        <w:rPr>
          <w:rFonts w:ascii="Bookman Old Style" w:hAnsi="Bookman Old Style"/>
        </w:rPr>
        <w:br w:type="page"/>
      </w:r>
    </w:p>
    <w:p w14:paraId="00BD2A17" w14:textId="77777777" w:rsidR="00445C95" w:rsidRPr="00306435" w:rsidRDefault="00445C95">
      <w:pPr>
        <w:spacing w:after="0" w:line="240" w:lineRule="auto"/>
        <w:rPr>
          <w:rFonts w:ascii="Bookman Old Style" w:eastAsia="Times New Roman" w:hAnsi="Bookman Old Style"/>
          <w:bCs/>
          <w:sz w:val="24"/>
          <w:szCs w:val="20"/>
          <w:lang w:eastAsia="id-ID"/>
        </w:rPr>
      </w:pPr>
    </w:p>
    <w:p w14:paraId="069AA23B" w14:textId="4D638F1B" w:rsidR="00445C95" w:rsidRPr="00306435" w:rsidRDefault="00445C95" w:rsidP="002E17CC">
      <w:pPr>
        <w:pStyle w:val="Heading3"/>
        <w:keepLines w:val="0"/>
        <w:numPr>
          <w:ilvl w:val="0"/>
          <w:numId w:val="36"/>
        </w:numPr>
        <w:shd w:val="clear" w:color="auto" w:fill="0D0D0D" w:themeFill="text1" w:themeFillTint="F2"/>
        <w:autoSpaceDE w:val="0"/>
        <w:autoSpaceDN w:val="0"/>
        <w:spacing w:line="240" w:lineRule="auto"/>
        <w:ind w:left="567" w:hanging="567"/>
        <w:jc w:val="both"/>
        <w:rPr>
          <w:lang w:val="en-US"/>
        </w:rPr>
      </w:pPr>
      <w:bookmarkStart w:id="79" w:name="_Toc207205337"/>
      <w:r w:rsidRPr="00306435">
        <w:rPr>
          <w:lang w:val="en-US"/>
        </w:rPr>
        <w:t>Laporan Realisasi Rencana Bisnis</w:t>
      </w:r>
      <w:bookmarkEnd w:id="79"/>
    </w:p>
    <w:p w14:paraId="78938EB5" w14:textId="077C62E3" w:rsidR="003E7DD2" w:rsidRPr="00306435" w:rsidRDefault="003E7DD2" w:rsidP="003E7DD2">
      <w:pPr>
        <w:spacing w:line="240" w:lineRule="auto"/>
        <w:jc w:val="both"/>
        <w:rPr>
          <w:rFonts w:ascii="Bookman Old Style" w:hAnsi="Bookman Old Style"/>
          <w:sz w:val="24"/>
          <w:szCs w:val="24"/>
        </w:rPr>
      </w:pPr>
      <w:r w:rsidRPr="00306435">
        <w:rPr>
          <w:rFonts w:ascii="Bookman Old Style" w:hAnsi="Bookman Old Style"/>
          <w:sz w:val="24"/>
          <w:szCs w:val="24"/>
        </w:rPr>
        <w:t xml:space="preserve">Format dan tata cara penyampaian laporan realisasi rencana bisnis sesuai dengan Surat Edaran Otoritas Jasa Keuangan mengenai rencana bisnis bank umum syariah dan unit usaha syariah. </w:t>
      </w:r>
    </w:p>
    <w:p w14:paraId="2E200866" w14:textId="104E66E8" w:rsidR="003E7DD2" w:rsidRPr="00306435" w:rsidRDefault="003E7DD2" w:rsidP="003E7DD2">
      <w:pPr>
        <w:spacing w:after="0" w:line="240" w:lineRule="auto"/>
        <w:jc w:val="both"/>
        <w:rPr>
          <w:rFonts w:ascii="Bookman Old Style" w:hAnsi="Bookman Old Style"/>
          <w:sz w:val="24"/>
          <w:szCs w:val="24"/>
        </w:rPr>
        <w:sectPr w:rsidR="003E7DD2" w:rsidRPr="00306435" w:rsidSect="00E2489F">
          <w:pgSz w:w="12240" w:h="18720" w:code="41"/>
          <w:pgMar w:top="1701" w:right="1418" w:bottom="1418" w:left="1418" w:header="709" w:footer="709" w:gutter="0"/>
          <w:cols w:space="708"/>
          <w:titlePg/>
          <w:docGrid w:linePitch="360"/>
        </w:sectPr>
      </w:pPr>
      <w:r w:rsidRPr="00306435">
        <w:rPr>
          <w:rFonts w:ascii="Bookman Old Style" w:hAnsi="Bookman Old Style"/>
          <w:sz w:val="24"/>
          <w:szCs w:val="24"/>
        </w:rPr>
        <w:t xml:space="preserve">Untuk </w:t>
      </w:r>
      <w:r w:rsidRPr="00306435">
        <w:rPr>
          <w:rFonts w:ascii="Bookman Old Style" w:hAnsi="Bookman Old Style"/>
          <w:i/>
          <w:sz w:val="24"/>
          <w:szCs w:val="24"/>
        </w:rPr>
        <w:t xml:space="preserve">form </w:t>
      </w:r>
      <w:r w:rsidR="00040CF3" w:rsidRPr="00306435">
        <w:rPr>
          <w:rFonts w:ascii="Bookman Old Style" w:hAnsi="Bookman Old Style"/>
          <w:sz w:val="24"/>
          <w:szCs w:val="24"/>
        </w:rPr>
        <w:t>1W500</w:t>
      </w:r>
      <w:r w:rsidRPr="00306435">
        <w:rPr>
          <w:rFonts w:ascii="Bookman Old Style" w:hAnsi="Bookman Old Style"/>
          <w:i/>
          <w:sz w:val="24"/>
          <w:szCs w:val="24"/>
        </w:rPr>
        <w:t xml:space="preserve"> </w:t>
      </w:r>
      <w:r w:rsidRPr="00306435">
        <w:rPr>
          <w:rFonts w:ascii="Bookman Old Style" w:hAnsi="Bookman Old Style"/>
          <w:sz w:val="24"/>
          <w:szCs w:val="24"/>
        </w:rPr>
        <w:t xml:space="preserve">- </w:t>
      </w:r>
      <w:r w:rsidR="00040CF3" w:rsidRPr="00306435">
        <w:rPr>
          <w:rFonts w:ascii="Bookman Old Style" w:hAnsi="Bookman Old Style"/>
          <w:sz w:val="24"/>
          <w:szCs w:val="24"/>
        </w:rPr>
        <w:t>Laporan Realisasi Pendidikan dan Pelatihan Sumber Daya Manusia</w:t>
      </w:r>
      <w:r w:rsidRPr="00306435">
        <w:rPr>
          <w:rFonts w:ascii="Bookman Old Style" w:hAnsi="Bookman Old Style"/>
          <w:sz w:val="24"/>
          <w:szCs w:val="24"/>
        </w:rPr>
        <w:t xml:space="preserve"> yang sebelumnya disampaikan dalam laporan realisasi rencana bisnis dihapus</w:t>
      </w:r>
    </w:p>
    <w:p w14:paraId="49EA5577" w14:textId="6A23A73C" w:rsidR="003E7DD2" w:rsidRPr="00306435" w:rsidRDefault="003E7DD2" w:rsidP="003E7DD2">
      <w:pPr>
        <w:spacing w:line="240" w:lineRule="auto"/>
        <w:jc w:val="both"/>
        <w:rPr>
          <w:rFonts w:ascii="Bookman Old Style" w:hAnsi="Bookman Old Style"/>
          <w:i/>
          <w:sz w:val="24"/>
          <w:szCs w:val="24"/>
        </w:rPr>
      </w:pPr>
    </w:p>
    <w:p w14:paraId="1D7EEC8A" w14:textId="77777777" w:rsidR="00445C95" w:rsidRPr="00306435" w:rsidRDefault="00445C95">
      <w:pPr>
        <w:spacing w:after="0" w:line="240" w:lineRule="auto"/>
        <w:rPr>
          <w:rFonts w:ascii="Bookman Old Style" w:eastAsia="Times New Roman" w:hAnsi="Bookman Old Style"/>
          <w:bCs/>
          <w:sz w:val="24"/>
          <w:szCs w:val="20"/>
          <w:lang w:eastAsia="id-ID"/>
        </w:rPr>
      </w:pPr>
      <w:r w:rsidRPr="00306435">
        <w:rPr>
          <w:rFonts w:ascii="Bookman Old Style" w:hAnsi="Bookman Old Style"/>
        </w:rPr>
        <w:br w:type="page"/>
      </w:r>
    </w:p>
    <w:p w14:paraId="3243EC1A" w14:textId="2B9586DF" w:rsidR="00445C95" w:rsidRPr="00306435" w:rsidRDefault="00445C95" w:rsidP="002E17CC">
      <w:pPr>
        <w:pStyle w:val="Heading3"/>
        <w:keepLines w:val="0"/>
        <w:numPr>
          <w:ilvl w:val="0"/>
          <w:numId w:val="36"/>
        </w:numPr>
        <w:shd w:val="clear" w:color="auto" w:fill="0D0D0D" w:themeFill="text1" w:themeFillTint="F2"/>
        <w:autoSpaceDE w:val="0"/>
        <w:autoSpaceDN w:val="0"/>
        <w:spacing w:line="240" w:lineRule="auto"/>
        <w:ind w:left="567" w:hanging="567"/>
        <w:jc w:val="both"/>
        <w:rPr>
          <w:lang w:val="en-US"/>
        </w:rPr>
      </w:pPr>
      <w:bookmarkStart w:id="80" w:name="_Toc207205338"/>
      <w:r w:rsidRPr="00306435">
        <w:rPr>
          <w:lang w:val="en-US"/>
        </w:rPr>
        <w:t>Laporan Publikasi Keuangan dan Informasi Kinerja Keuangan Triwulanan</w:t>
      </w:r>
      <w:bookmarkEnd w:id="80"/>
    </w:p>
    <w:p w14:paraId="292A9165" w14:textId="500B69BD" w:rsidR="003E7DD2" w:rsidRPr="00306435" w:rsidRDefault="003E7DD2" w:rsidP="003E7DD2">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Publikasi Keuangan dan Informasi Kinerja Keuangan Triwulanan UUS sesuai dengan Surat Edaran Otoritas Jasa Keuangan mengenai transparansi dan publikasi laporan bank umum syariah dan unit usaha syariah. </w:t>
      </w:r>
    </w:p>
    <w:p w14:paraId="42E8AC6D" w14:textId="77777777" w:rsidR="00445C95" w:rsidRPr="00306435" w:rsidRDefault="00445C95">
      <w:pPr>
        <w:spacing w:after="0" w:line="240" w:lineRule="auto"/>
        <w:rPr>
          <w:rFonts w:ascii="Bookman Old Style" w:eastAsia="Times New Roman" w:hAnsi="Bookman Old Style"/>
          <w:bCs/>
          <w:sz w:val="24"/>
          <w:szCs w:val="20"/>
          <w:lang w:eastAsia="id-ID"/>
        </w:rPr>
      </w:pPr>
      <w:r w:rsidRPr="00306435">
        <w:rPr>
          <w:rFonts w:ascii="Bookman Old Style" w:hAnsi="Bookman Old Style"/>
        </w:rPr>
        <w:br w:type="page"/>
      </w:r>
    </w:p>
    <w:p w14:paraId="744E78A1" w14:textId="40A50B93" w:rsidR="00445C95" w:rsidRPr="00306435" w:rsidRDefault="00445C95" w:rsidP="002E17CC">
      <w:pPr>
        <w:pStyle w:val="Heading3"/>
        <w:keepLines w:val="0"/>
        <w:numPr>
          <w:ilvl w:val="0"/>
          <w:numId w:val="36"/>
        </w:numPr>
        <w:shd w:val="clear" w:color="auto" w:fill="0D0D0D" w:themeFill="text1" w:themeFillTint="F2"/>
        <w:autoSpaceDE w:val="0"/>
        <w:autoSpaceDN w:val="0"/>
        <w:spacing w:line="240" w:lineRule="auto"/>
        <w:ind w:left="567" w:hanging="567"/>
        <w:jc w:val="both"/>
        <w:rPr>
          <w:lang w:val="en-US"/>
        </w:rPr>
      </w:pPr>
      <w:bookmarkStart w:id="81" w:name="_Toc207205339"/>
      <w:r w:rsidRPr="00306435">
        <w:rPr>
          <w:lang w:val="en-US"/>
        </w:rPr>
        <w:t>Laporan Pengawasan Rencana Bisnis</w:t>
      </w:r>
      <w:r w:rsidR="00657CD4" w:rsidRPr="00306435">
        <w:rPr>
          <w:lang w:val="en-US"/>
        </w:rPr>
        <w:t xml:space="preserve"> UUS</w:t>
      </w:r>
      <w:bookmarkEnd w:id="81"/>
    </w:p>
    <w:p w14:paraId="1427C42C" w14:textId="77777777" w:rsidR="003E7DD2" w:rsidRPr="00306435" w:rsidRDefault="003E7DD2">
      <w:pPr>
        <w:spacing w:after="0" w:line="240" w:lineRule="auto"/>
        <w:rPr>
          <w:rFonts w:ascii="Bookman Old Style" w:hAnsi="Bookman Old Style"/>
        </w:rPr>
      </w:pPr>
    </w:p>
    <w:p w14:paraId="37FEF140" w14:textId="7AA1E929" w:rsidR="003E7DD2" w:rsidRPr="00306435" w:rsidRDefault="003E7DD2" w:rsidP="003E7DD2">
      <w:pPr>
        <w:jc w:val="both"/>
        <w:rPr>
          <w:rFonts w:ascii="Bookman Old Style" w:hAnsi="Bookman Old Style"/>
          <w:sz w:val="24"/>
          <w:szCs w:val="24"/>
        </w:rPr>
      </w:pPr>
      <w:r w:rsidRPr="00306435">
        <w:rPr>
          <w:rFonts w:ascii="Bookman Old Style" w:hAnsi="Bookman Old Style"/>
          <w:sz w:val="24"/>
          <w:szCs w:val="24"/>
        </w:rPr>
        <w:t xml:space="preserve">Format dan pedoman pengisian Laporan Pengawasan Rencana Bisnis UUS sesuai dengan Surat Edaran Otoritas Jasa Keuangan mengenai rencana bisnis bank umum syariah dan unit usaha syariah. </w:t>
      </w:r>
    </w:p>
    <w:p w14:paraId="472726F3" w14:textId="3C5E9931" w:rsidR="00445C95" w:rsidRPr="00306435" w:rsidRDefault="00445C95">
      <w:pPr>
        <w:spacing w:after="0" w:line="240" w:lineRule="auto"/>
        <w:rPr>
          <w:rFonts w:ascii="Bookman Old Style" w:eastAsia="Times New Roman" w:hAnsi="Bookman Old Style"/>
          <w:bCs/>
          <w:sz w:val="24"/>
          <w:szCs w:val="20"/>
          <w:lang w:eastAsia="id-ID"/>
        </w:rPr>
      </w:pPr>
      <w:r w:rsidRPr="00306435">
        <w:rPr>
          <w:rFonts w:ascii="Bookman Old Style" w:hAnsi="Bookman Old Style"/>
        </w:rPr>
        <w:br w:type="page"/>
      </w:r>
    </w:p>
    <w:p w14:paraId="1B1EB4FE" w14:textId="589F57C5" w:rsidR="00445C95" w:rsidRPr="00306435" w:rsidRDefault="00445C95" w:rsidP="002E17CC">
      <w:pPr>
        <w:pStyle w:val="Heading3"/>
        <w:keepLines w:val="0"/>
        <w:numPr>
          <w:ilvl w:val="0"/>
          <w:numId w:val="36"/>
        </w:numPr>
        <w:shd w:val="clear" w:color="auto" w:fill="0D0D0D" w:themeFill="text1" w:themeFillTint="F2"/>
        <w:autoSpaceDE w:val="0"/>
        <w:autoSpaceDN w:val="0"/>
        <w:spacing w:line="240" w:lineRule="auto"/>
        <w:ind w:left="567" w:hanging="567"/>
        <w:jc w:val="both"/>
        <w:rPr>
          <w:lang w:val="en-US"/>
        </w:rPr>
      </w:pPr>
      <w:bookmarkStart w:id="82" w:name="_Toc207205340"/>
      <w:r w:rsidRPr="00306435">
        <w:rPr>
          <w:lang w:val="en-US"/>
        </w:rPr>
        <w:t>Rencana Bisnis</w:t>
      </w:r>
      <w:r w:rsidR="00657CD4" w:rsidRPr="00306435">
        <w:rPr>
          <w:lang w:val="en-US"/>
        </w:rPr>
        <w:t xml:space="preserve"> UUS</w:t>
      </w:r>
      <w:bookmarkEnd w:id="82"/>
    </w:p>
    <w:p w14:paraId="15F933EE" w14:textId="1334AD47" w:rsidR="003E7DD2" w:rsidRPr="00306435" w:rsidRDefault="003E7DD2" w:rsidP="002E17CC">
      <w:pPr>
        <w:pStyle w:val="ListParagraph"/>
        <w:numPr>
          <w:ilvl w:val="0"/>
          <w:numId w:val="158"/>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Format dan pedoman pengisian Rencana Bisnis bagi UUS sesuai dengan Surat Edaran Otoritas Jasa Keuangan mengenai rencana bisnis bank umum syariah dan unit usaha syariah. </w:t>
      </w:r>
    </w:p>
    <w:p w14:paraId="1449F726" w14:textId="77777777" w:rsidR="003E7DD2" w:rsidRPr="00306435" w:rsidRDefault="003E7DD2" w:rsidP="002E17CC">
      <w:pPr>
        <w:pStyle w:val="ListParagraph"/>
        <w:numPr>
          <w:ilvl w:val="0"/>
          <w:numId w:val="158"/>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Selanjutnya laporan-laporan sebagai berikut:</w:t>
      </w:r>
    </w:p>
    <w:p w14:paraId="749B1D6E" w14:textId="77777777" w:rsidR="003E7DD2" w:rsidRPr="00306435" w:rsidRDefault="003E7DD2" w:rsidP="002E17CC">
      <w:pPr>
        <w:pStyle w:val="ListParagraph"/>
        <w:numPr>
          <w:ilvl w:val="0"/>
          <w:numId w:val="159"/>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Rencana Penyelenggaraan Produk Bank (RPPB) sesuai dengan ketentuan OJK mengenai penyelenggaraan produk bank umum; dan</w:t>
      </w:r>
    </w:p>
    <w:p w14:paraId="7DC500BD" w14:textId="77777777" w:rsidR="003E7DD2" w:rsidRPr="00306435" w:rsidRDefault="003E7DD2" w:rsidP="002E17CC">
      <w:pPr>
        <w:pStyle w:val="ListParagraph"/>
        <w:numPr>
          <w:ilvl w:val="0"/>
          <w:numId w:val="159"/>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Rencana Alih Daya sesuai dengan ketentuan OJK mengenai prinsip kehati-hatian bagi bank umum yang melakukan penyerahan sebagian pelaksanaan pekerjaan kepada pihak lain</w:t>
      </w:r>
    </w:p>
    <w:p w14:paraId="09BA5590" w14:textId="77777777" w:rsidR="003E7DD2" w:rsidRPr="00306435" w:rsidRDefault="003E7DD2" w:rsidP="003E7DD2">
      <w:pPr>
        <w:spacing w:after="0" w:line="240" w:lineRule="auto"/>
        <w:ind w:left="567"/>
        <w:jc w:val="both"/>
        <w:rPr>
          <w:rFonts w:ascii="Bookman Old Style" w:hAnsi="Bookman Old Style"/>
          <w:sz w:val="24"/>
          <w:szCs w:val="24"/>
        </w:rPr>
      </w:pPr>
      <w:r w:rsidRPr="00306435">
        <w:rPr>
          <w:rFonts w:ascii="Bookman Old Style" w:hAnsi="Bookman Old Style"/>
          <w:sz w:val="24"/>
          <w:szCs w:val="24"/>
        </w:rPr>
        <w:t xml:space="preserve">digabung dalam laporan rencana bisnis. </w:t>
      </w:r>
    </w:p>
    <w:p w14:paraId="2B1CA084" w14:textId="77777777" w:rsidR="003E7DD2" w:rsidRPr="00306435" w:rsidRDefault="003E7DD2" w:rsidP="002E17CC">
      <w:pPr>
        <w:pStyle w:val="ListParagraph"/>
        <w:numPr>
          <w:ilvl w:val="0"/>
          <w:numId w:val="158"/>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Untuk </w:t>
      </w:r>
      <w:r w:rsidRPr="00306435">
        <w:rPr>
          <w:rFonts w:ascii="Bookman Old Style" w:hAnsi="Bookman Old Style"/>
          <w:i/>
          <w:sz w:val="24"/>
          <w:szCs w:val="24"/>
        </w:rPr>
        <w:t xml:space="preserve">form </w:t>
      </w:r>
      <w:r w:rsidRPr="00306435">
        <w:rPr>
          <w:rFonts w:ascii="Bookman Old Style" w:hAnsi="Bookman Old Style"/>
          <w:sz w:val="24"/>
          <w:szCs w:val="24"/>
        </w:rPr>
        <w:t>1S200 – Rencana Pendidikan dan pelatihan sumber daya manusia yang sebelumnya disampaikan dalam laporan rencana bisnis dihapus.</w:t>
      </w:r>
    </w:p>
    <w:p w14:paraId="72F7D51A" w14:textId="77777777" w:rsidR="00657CD4" w:rsidRPr="00306435" w:rsidRDefault="003E7DD2" w:rsidP="002E17CC">
      <w:pPr>
        <w:pStyle w:val="ListParagraph"/>
        <w:numPr>
          <w:ilvl w:val="0"/>
          <w:numId w:val="158"/>
        </w:numPr>
        <w:spacing w:after="0" w:line="240" w:lineRule="auto"/>
        <w:ind w:left="567" w:hanging="567"/>
        <w:jc w:val="both"/>
        <w:rPr>
          <w:rFonts w:ascii="Bookman Old Style" w:hAnsi="Bookman Old Style"/>
          <w:sz w:val="24"/>
          <w:szCs w:val="24"/>
        </w:rPr>
        <w:sectPr w:rsidR="00657CD4" w:rsidRPr="00306435" w:rsidSect="00622EF8">
          <w:pgSz w:w="12240" w:h="18720" w:code="41"/>
          <w:pgMar w:top="1701" w:right="1418" w:bottom="1418" w:left="1418" w:header="709" w:footer="709" w:gutter="0"/>
          <w:cols w:space="708"/>
          <w:docGrid w:linePitch="360"/>
        </w:sectPr>
      </w:pPr>
      <w:r w:rsidRPr="00306435">
        <w:rPr>
          <w:rFonts w:ascii="Bookman Old Style" w:hAnsi="Bookman Old Style"/>
          <w:sz w:val="24"/>
          <w:szCs w:val="24"/>
        </w:rPr>
        <w:t xml:space="preserve">UUS dapat menyampaikan perubahan RPPB dan perubahan rencana alih daya melalui laporan rencana bisnis </w:t>
      </w:r>
      <w:r w:rsidR="00A90E75" w:rsidRPr="00306435">
        <w:rPr>
          <w:rFonts w:ascii="Bookman Old Style" w:hAnsi="Bookman Old Style"/>
          <w:sz w:val="24"/>
          <w:szCs w:val="24"/>
        </w:rPr>
        <w:t>UUS</w:t>
      </w:r>
      <w:r w:rsidRPr="00306435">
        <w:rPr>
          <w:rFonts w:ascii="Bookman Old Style" w:hAnsi="Bookman Old Style"/>
          <w:sz w:val="24"/>
          <w:szCs w:val="24"/>
        </w:rPr>
        <w:t xml:space="preserve"> sesuai dengan penyampaian perubahan rencana bisnis BUS. Dalam hal </w:t>
      </w:r>
      <w:r w:rsidR="00A90E75" w:rsidRPr="00306435">
        <w:rPr>
          <w:rFonts w:ascii="Bookman Old Style" w:hAnsi="Bookman Old Style"/>
          <w:sz w:val="24"/>
          <w:szCs w:val="24"/>
        </w:rPr>
        <w:t>UU</w:t>
      </w:r>
      <w:r w:rsidRPr="00306435">
        <w:rPr>
          <w:rFonts w:ascii="Bookman Old Style" w:hAnsi="Bookman Old Style"/>
          <w:sz w:val="24"/>
          <w:szCs w:val="24"/>
        </w:rPr>
        <w:t xml:space="preserve">S melakukan penyampaian perubahan RPPB dan perubahan rencana alih daya namun tidak dapat menyampaikan kembali perubahan rencana bisnis </w:t>
      </w:r>
      <w:r w:rsidR="00A90E75" w:rsidRPr="00306435">
        <w:rPr>
          <w:rFonts w:ascii="Bookman Old Style" w:hAnsi="Bookman Old Style"/>
          <w:sz w:val="24"/>
          <w:szCs w:val="24"/>
        </w:rPr>
        <w:t>UUS</w:t>
      </w:r>
      <w:r w:rsidRPr="00306435">
        <w:rPr>
          <w:rFonts w:ascii="Bookman Old Style" w:hAnsi="Bookman Old Style"/>
          <w:sz w:val="24"/>
          <w:szCs w:val="24"/>
        </w:rPr>
        <w:t xml:space="preserve"> maka penyampaian perubahan RPPB dan perubahan rencana alih daya dilakukan melalui Laporan Insidental.</w:t>
      </w:r>
    </w:p>
    <w:p w14:paraId="0503ED73" w14:textId="2055D9BC" w:rsidR="00657CD4" w:rsidRPr="00306435" w:rsidRDefault="00657CD4" w:rsidP="00657CD4">
      <w:pPr>
        <w:spacing w:line="240" w:lineRule="auto"/>
        <w:jc w:val="both"/>
        <w:rPr>
          <w:rFonts w:ascii="Bookman Old Style" w:hAnsi="Bookman Old Style"/>
          <w:b/>
          <w:sz w:val="24"/>
          <w:szCs w:val="24"/>
        </w:rPr>
      </w:pPr>
      <w:r w:rsidRPr="00306435">
        <w:rPr>
          <w:rFonts w:ascii="Bookman Old Style" w:hAnsi="Bookman Old Style"/>
          <w:b/>
          <w:sz w:val="24"/>
          <w:szCs w:val="24"/>
        </w:rPr>
        <w:t>Format dan Pedoman Pengisian Laporan yang ditambahkan dalam Rencana Bisnis UUS</w:t>
      </w:r>
    </w:p>
    <w:p w14:paraId="02B91B24" w14:textId="77777777" w:rsidR="00657CD4" w:rsidRPr="00306435" w:rsidRDefault="00657CD4" w:rsidP="002E17CC">
      <w:pPr>
        <w:pStyle w:val="ListParagraph"/>
        <w:numPr>
          <w:ilvl w:val="0"/>
          <w:numId w:val="179"/>
        </w:numPr>
        <w:spacing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Rencana Penyelenggaraan Produk Bank (RPPB) </w:t>
      </w:r>
    </w:p>
    <w:p w14:paraId="1252D6B3" w14:textId="77777777" w:rsidR="00657CD4" w:rsidRPr="00306435" w:rsidRDefault="00657CD4" w:rsidP="00657CD4">
      <w:pPr>
        <w:pStyle w:val="ListParagraph"/>
        <w:spacing w:line="240" w:lineRule="auto"/>
        <w:ind w:left="567"/>
        <w:jc w:val="both"/>
        <w:rPr>
          <w:rFonts w:ascii="Bookman Old Style" w:hAnsi="Bookman Old Style"/>
          <w:sz w:val="24"/>
          <w:szCs w:val="24"/>
        </w:rPr>
      </w:pPr>
      <w:r w:rsidRPr="00306435">
        <w:rPr>
          <w:rFonts w:ascii="Bookman Old Style" w:hAnsi="Bookman Old Style"/>
          <w:sz w:val="24"/>
          <w:szCs w:val="24"/>
        </w:rPr>
        <w:t>Terdiri atas:</w:t>
      </w:r>
    </w:p>
    <w:p w14:paraId="0F03415D" w14:textId="77777777" w:rsidR="00657CD4" w:rsidRPr="00306435" w:rsidRDefault="00657CD4" w:rsidP="00657CD4">
      <w:pPr>
        <w:pStyle w:val="ListParagraph"/>
        <w:spacing w:line="240" w:lineRule="auto"/>
        <w:ind w:left="567"/>
        <w:jc w:val="both"/>
        <w:rPr>
          <w:rFonts w:ascii="Bookman Old Style" w:hAnsi="Bookman Old Style"/>
          <w:sz w:val="24"/>
          <w:szCs w:val="24"/>
        </w:rPr>
      </w:pPr>
    </w:p>
    <w:p w14:paraId="0AEF36F9" w14:textId="730EDD6B" w:rsidR="00657CD4" w:rsidRPr="00306435" w:rsidRDefault="008F268F" w:rsidP="002E17CC">
      <w:pPr>
        <w:pStyle w:val="ListParagraph"/>
        <w:numPr>
          <w:ilvl w:val="0"/>
          <w:numId w:val="180"/>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657CD4" w:rsidRPr="00306435">
        <w:rPr>
          <w:rFonts w:ascii="Bookman Old Style" w:hAnsi="Bookman Old Style"/>
          <w:sz w:val="24"/>
          <w:szCs w:val="24"/>
        </w:rPr>
        <w:t>01.00 – Rencana Penyelenggaraan Produk Bank</w:t>
      </w:r>
    </w:p>
    <w:tbl>
      <w:tblPr>
        <w:tblW w:w="4603" w:type="pct"/>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319"/>
        <w:gridCol w:w="1244"/>
        <w:gridCol w:w="1245"/>
        <w:gridCol w:w="1705"/>
        <w:gridCol w:w="1388"/>
        <w:gridCol w:w="1325"/>
        <w:gridCol w:w="1565"/>
        <w:gridCol w:w="2457"/>
      </w:tblGrid>
      <w:tr w:rsidR="00657CD4" w:rsidRPr="00306435" w14:paraId="1B6349D0" w14:textId="77777777" w:rsidTr="00306435">
        <w:trPr>
          <w:trHeight w:val="315"/>
        </w:trPr>
        <w:tc>
          <w:tcPr>
            <w:tcW w:w="397" w:type="pct"/>
            <w:vMerge w:val="restart"/>
            <w:shd w:val="clear" w:color="auto" w:fill="D9D9D9" w:themeFill="background1" w:themeFillShade="D9"/>
            <w:vAlign w:val="center"/>
            <w:hideMark/>
          </w:tcPr>
          <w:p w14:paraId="161CAC0D"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Jenis Produk Bank Baru</w:t>
            </w:r>
          </w:p>
        </w:tc>
        <w:tc>
          <w:tcPr>
            <w:tcW w:w="677" w:type="pct"/>
            <w:vMerge w:val="restart"/>
            <w:shd w:val="clear" w:color="auto" w:fill="D9D9D9" w:themeFill="background1" w:themeFillShade="D9"/>
            <w:vAlign w:val="center"/>
            <w:hideMark/>
          </w:tcPr>
          <w:p w14:paraId="65012E09"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Rencana Waktu Penyelenggaraan</w:t>
            </w:r>
          </w:p>
        </w:tc>
        <w:tc>
          <w:tcPr>
            <w:tcW w:w="860" w:type="pct"/>
            <w:gridSpan w:val="2"/>
            <w:shd w:val="clear" w:color="auto" w:fill="D9D9D9" w:themeFill="background1" w:themeFillShade="D9"/>
            <w:vAlign w:val="center"/>
            <w:hideMark/>
          </w:tcPr>
          <w:p w14:paraId="794FFBC3"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Tujuan/Manfaat</w:t>
            </w:r>
          </w:p>
        </w:tc>
        <w:tc>
          <w:tcPr>
            <w:tcW w:w="504" w:type="pct"/>
            <w:vMerge w:val="restart"/>
            <w:shd w:val="clear" w:color="auto" w:fill="D9D9D9" w:themeFill="background1" w:themeFillShade="D9"/>
            <w:vAlign w:val="center"/>
            <w:hideMark/>
          </w:tcPr>
          <w:p w14:paraId="0C7A68A5"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Keterkaitan produk bank baru dengan strategi bank</w:t>
            </w:r>
          </w:p>
        </w:tc>
        <w:tc>
          <w:tcPr>
            <w:tcW w:w="397" w:type="pct"/>
            <w:vMerge w:val="restart"/>
            <w:shd w:val="clear" w:color="auto" w:fill="D9D9D9" w:themeFill="background1" w:themeFillShade="D9"/>
            <w:vAlign w:val="center"/>
            <w:hideMark/>
          </w:tcPr>
          <w:p w14:paraId="4F0D3EB5"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Deskripsi umum</w:t>
            </w:r>
          </w:p>
        </w:tc>
        <w:tc>
          <w:tcPr>
            <w:tcW w:w="468" w:type="pct"/>
            <w:vMerge w:val="restart"/>
            <w:shd w:val="clear" w:color="auto" w:fill="D9D9D9" w:themeFill="background1" w:themeFillShade="D9"/>
            <w:vAlign w:val="center"/>
            <w:hideMark/>
          </w:tcPr>
          <w:p w14:paraId="4A2B8B82"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Risiko yang mungkin timbul</w:t>
            </w:r>
          </w:p>
        </w:tc>
        <w:tc>
          <w:tcPr>
            <w:tcW w:w="463" w:type="pct"/>
            <w:vMerge w:val="restart"/>
            <w:shd w:val="clear" w:color="auto" w:fill="D9D9D9" w:themeFill="background1" w:themeFillShade="D9"/>
            <w:vAlign w:val="center"/>
            <w:hideMark/>
          </w:tcPr>
          <w:p w14:paraId="0393C755"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Mitigasi risiko atas penerbitan produk baru</w:t>
            </w:r>
          </w:p>
        </w:tc>
        <w:tc>
          <w:tcPr>
            <w:tcW w:w="1234" w:type="pct"/>
            <w:vMerge w:val="restart"/>
            <w:shd w:val="clear" w:color="auto" w:fill="D9D9D9" w:themeFill="background1" w:themeFillShade="D9"/>
            <w:vAlign w:val="center"/>
            <w:hideMark/>
          </w:tcPr>
          <w:p w14:paraId="5752B7D5"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Rencana mekanisme penyelenggaraan produk bank baru yang akan dilalui</w:t>
            </w:r>
          </w:p>
        </w:tc>
      </w:tr>
      <w:tr w:rsidR="00657CD4" w:rsidRPr="00306435" w14:paraId="113A4A98" w14:textId="77777777" w:rsidTr="00306435">
        <w:trPr>
          <w:trHeight w:val="315"/>
        </w:trPr>
        <w:tc>
          <w:tcPr>
            <w:tcW w:w="397" w:type="pct"/>
            <w:vMerge/>
            <w:vAlign w:val="center"/>
            <w:hideMark/>
          </w:tcPr>
          <w:p w14:paraId="4B136576"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c>
          <w:tcPr>
            <w:tcW w:w="677" w:type="pct"/>
            <w:vMerge/>
            <w:vAlign w:val="center"/>
            <w:hideMark/>
          </w:tcPr>
          <w:p w14:paraId="422842D9"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c>
          <w:tcPr>
            <w:tcW w:w="478" w:type="pct"/>
            <w:shd w:val="clear" w:color="auto" w:fill="D9D9D9" w:themeFill="background1" w:themeFillShade="D9"/>
            <w:vAlign w:val="center"/>
            <w:hideMark/>
          </w:tcPr>
          <w:p w14:paraId="1D9956A7"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Bagi Bank</w:t>
            </w:r>
          </w:p>
        </w:tc>
        <w:tc>
          <w:tcPr>
            <w:tcW w:w="382" w:type="pct"/>
            <w:shd w:val="clear" w:color="auto" w:fill="D9D9D9" w:themeFill="background1" w:themeFillShade="D9"/>
            <w:vAlign w:val="center"/>
            <w:hideMark/>
          </w:tcPr>
          <w:p w14:paraId="1E9DF3A6"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Bagi Nasabah</w:t>
            </w:r>
          </w:p>
        </w:tc>
        <w:tc>
          <w:tcPr>
            <w:tcW w:w="504" w:type="pct"/>
            <w:vMerge/>
            <w:vAlign w:val="center"/>
            <w:hideMark/>
          </w:tcPr>
          <w:p w14:paraId="2C98FCE0"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c>
          <w:tcPr>
            <w:tcW w:w="397" w:type="pct"/>
            <w:vMerge/>
            <w:vAlign w:val="center"/>
            <w:hideMark/>
          </w:tcPr>
          <w:p w14:paraId="0429E17D"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c>
          <w:tcPr>
            <w:tcW w:w="468" w:type="pct"/>
            <w:vMerge/>
            <w:vAlign w:val="center"/>
            <w:hideMark/>
          </w:tcPr>
          <w:p w14:paraId="55BC3028"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c>
          <w:tcPr>
            <w:tcW w:w="463" w:type="pct"/>
            <w:vMerge/>
            <w:vAlign w:val="center"/>
            <w:hideMark/>
          </w:tcPr>
          <w:p w14:paraId="2F904DC4"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c>
          <w:tcPr>
            <w:tcW w:w="1234" w:type="pct"/>
            <w:vMerge/>
            <w:vAlign w:val="center"/>
            <w:hideMark/>
          </w:tcPr>
          <w:p w14:paraId="4E042CDF" w14:textId="77777777" w:rsidR="00657CD4" w:rsidRPr="00306435" w:rsidRDefault="00657CD4" w:rsidP="00153747">
            <w:pPr>
              <w:spacing w:after="0" w:line="240" w:lineRule="auto"/>
              <w:rPr>
                <w:rFonts w:ascii="Bookman Old Style" w:eastAsia="Times New Roman" w:hAnsi="Bookman Old Style" w:cs="Calibri"/>
                <w:b/>
                <w:bCs/>
                <w:color w:val="000000"/>
                <w:sz w:val="24"/>
                <w:szCs w:val="24"/>
                <w:lang w:val="en-ID" w:eastAsia="en-ID"/>
              </w:rPr>
            </w:pPr>
          </w:p>
        </w:tc>
      </w:tr>
      <w:tr w:rsidR="00657CD4" w:rsidRPr="00306435" w14:paraId="0653FF93" w14:textId="77777777" w:rsidTr="00153747">
        <w:trPr>
          <w:trHeight w:val="315"/>
        </w:trPr>
        <w:tc>
          <w:tcPr>
            <w:tcW w:w="397" w:type="pct"/>
            <w:shd w:val="clear" w:color="auto" w:fill="D9D9D9" w:themeFill="background1" w:themeFillShade="D9"/>
            <w:vAlign w:val="bottom"/>
          </w:tcPr>
          <w:p w14:paraId="044C6C0F"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w:t>
            </w:r>
          </w:p>
        </w:tc>
        <w:tc>
          <w:tcPr>
            <w:tcW w:w="677" w:type="pct"/>
            <w:shd w:val="clear" w:color="auto" w:fill="D9D9D9" w:themeFill="background1" w:themeFillShade="D9"/>
            <w:vAlign w:val="bottom"/>
          </w:tcPr>
          <w:p w14:paraId="02DA2FD4"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II</w:t>
            </w:r>
          </w:p>
        </w:tc>
        <w:tc>
          <w:tcPr>
            <w:tcW w:w="478" w:type="pct"/>
            <w:shd w:val="clear" w:color="auto" w:fill="D9D9D9" w:themeFill="background1" w:themeFillShade="D9"/>
            <w:vAlign w:val="bottom"/>
          </w:tcPr>
          <w:p w14:paraId="07698A39"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III</w:t>
            </w:r>
          </w:p>
        </w:tc>
        <w:tc>
          <w:tcPr>
            <w:tcW w:w="382" w:type="pct"/>
            <w:shd w:val="clear" w:color="auto" w:fill="D9D9D9" w:themeFill="background1" w:themeFillShade="D9"/>
            <w:vAlign w:val="bottom"/>
          </w:tcPr>
          <w:p w14:paraId="76E854A5"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IV</w:t>
            </w:r>
          </w:p>
        </w:tc>
        <w:tc>
          <w:tcPr>
            <w:tcW w:w="504" w:type="pct"/>
            <w:shd w:val="clear" w:color="auto" w:fill="D9D9D9" w:themeFill="background1" w:themeFillShade="D9"/>
            <w:vAlign w:val="bottom"/>
          </w:tcPr>
          <w:p w14:paraId="4A0427A8"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w:t>
            </w:r>
          </w:p>
        </w:tc>
        <w:tc>
          <w:tcPr>
            <w:tcW w:w="397" w:type="pct"/>
            <w:shd w:val="clear" w:color="auto" w:fill="D9D9D9" w:themeFill="background1" w:themeFillShade="D9"/>
            <w:vAlign w:val="bottom"/>
          </w:tcPr>
          <w:p w14:paraId="1C722DFA"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VI</w:t>
            </w:r>
          </w:p>
        </w:tc>
        <w:tc>
          <w:tcPr>
            <w:tcW w:w="468" w:type="pct"/>
            <w:shd w:val="clear" w:color="auto" w:fill="D9D9D9" w:themeFill="background1" w:themeFillShade="D9"/>
            <w:vAlign w:val="bottom"/>
          </w:tcPr>
          <w:p w14:paraId="635A9068"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VII</w:t>
            </w:r>
          </w:p>
        </w:tc>
        <w:tc>
          <w:tcPr>
            <w:tcW w:w="463" w:type="pct"/>
            <w:shd w:val="clear" w:color="auto" w:fill="D9D9D9" w:themeFill="background1" w:themeFillShade="D9"/>
            <w:vAlign w:val="bottom"/>
          </w:tcPr>
          <w:p w14:paraId="2462D5A7"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VIII</w:t>
            </w:r>
          </w:p>
        </w:tc>
        <w:tc>
          <w:tcPr>
            <w:tcW w:w="1234" w:type="pct"/>
            <w:shd w:val="clear" w:color="auto" w:fill="D9D9D9" w:themeFill="background1" w:themeFillShade="D9"/>
            <w:vAlign w:val="bottom"/>
          </w:tcPr>
          <w:p w14:paraId="7EAB2269"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IX</w:t>
            </w:r>
          </w:p>
        </w:tc>
      </w:tr>
      <w:tr w:rsidR="00657CD4" w:rsidRPr="00306435" w14:paraId="41110AF3" w14:textId="77777777" w:rsidTr="00153747">
        <w:trPr>
          <w:trHeight w:val="315"/>
        </w:trPr>
        <w:tc>
          <w:tcPr>
            <w:tcW w:w="397" w:type="pct"/>
            <w:shd w:val="clear" w:color="auto" w:fill="auto"/>
            <w:vAlign w:val="bottom"/>
          </w:tcPr>
          <w:p w14:paraId="5F804D64"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677" w:type="pct"/>
            <w:shd w:val="clear" w:color="auto" w:fill="auto"/>
            <w:vAlign w:val="bottom"/>
          </w:tcPr>
          <w:p w14:paraId="5825EEDC"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78" w:type="pct"/>
            <w:shd w:val="clear" w:color="auto" w:fill="auto"/>
            <w:vAlign w:val="bottom"/>
          </w:tcPr>
          <w:p w14:paraId="42495F97"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82" w:type="pct"/>
            <w:shd w:val="clear" w:color="auto" w:fill="auto"/>
            <w:vAlign w:val="bottom"/>
          </w:tcPr>
          <w:p w14:paraId="13E4EC64"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04" w:type="pct"/>
            <w:shd w:val="clear" w:color="auto" w:fill="auto"/>
            <w:vAlign w:val="bottom"/>
          </w:tcPr>
          <w:p w14:paraId="504D6536"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97" w:type="pct"/>
            <w:shd w:val="clear" w:color="auto" w:fill="auto"/>
            <w:vAlign w:val="bottom"/>
          </w:tcPr>
          <w:p w14:paraId="44309AE3"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8" w:type="pct"/>
            <w:shd w:val="clear" w:color="auto" w:fill="auto"/>
            <w:vAlign w:val="bottom"/>
          </w:tcPr>
          <w:p w14:paraId="17B2E13E"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3" w:type="pct"/>
            <w:shd w:val="clear" w:color="auto" w:fill="auto"/>
            <w:vAlign w:val="bottom"/>
          </w:tcPr>
          <w:p w14:paraId="4477B4C8"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1234" w:type="pct"/>
            <w:shd w:val="clear" w:color="auto" w:fill="auto"/>
            <w:vAlign w:val="bottom"/>
          </w:tcPr>
          <w:p w14:paraId="3F5F2B68"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r>
      <w:tr w:rsidR="00657CD4" w:rsidRPr="00306435" w14:paraId="0F2BEE0F" w14:textId="77777777" w:rsidTr="00153747">
        <w:trPr>
          <w:trHeight w:val="315"/>
        </w:trPr>
        <w:tc>
          <w:tcPr>
            <w:tcW w:w="397" w:type="pct"/>
            <w:shd w:val="clear" w:color="auto" w:fill="auto"/>
            <w:vAlign w:val="bottom"/>
          </w:tcPr>
          <w:p w14:paraId="45DDE1C5"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677" w:type="pct"/>
            <w:shd w:val="clear" w:color="auto" w:fill="auto"/>
            <w:vAlign w:val="bottom"/>
          </w:tcPr>
          <w:p w14:paraId="6C2B2612"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78" w:type="pct"/>
            <w:shd w:val="clear" w:color="auto" w:fill="auto"/>
            <w:vAlign w:val="bottom"/>
          </w:tcPr>
          <w:p w14:paraId="4E6062C5"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82" w:type="pct"/>
            <w:shd w:val="clear" w:color="auto" w:fill="auto"/>
            <w:vAlign w:val="bottom"/>
          </w:tcPr>
          <w:p w14:paraId="62B9FE80"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04" w:type="pct"/>
            <w:shd w:val="clear" w:color="auto" w:fill="auto"/>
            <w:vAlign w:val="bottom"/>
          </w:tcPr>
          <w:p w14:paraId="146553A9"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97" w:type="pct"/>
            <w:shd w:val="clear" w:color="auto" w:fill="auto"/>
            <w:vAlign w:val="bottom"/>
          </w:tcPr>
          <w:p w14:paraId="0E474819"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8" w:type="pct"/>
            <w:shd w:val="clear" w:color="auto" w:fill="auto"/>
            <w:vAlign w:val="bottom"/>
          </w:tcPr>
          <w:p w14:paraId="5FA5A86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3" w:type="pct"/>
            <w:shd w:val="clear" w:color="auto" w:fill="auto"/>
            <w:vAlign w:val="bottom"/>
          </w:tcPr>
          <w:p w14:paraId="713AF9B1"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1234" w:type="pct"/>
            <w:shd w:val="clear" w:color="auto" w:fill="auto"/>
            <w:vAlign w:val="bottom"/>
          </w:tcPr>
          <w:p w14:paraId="7E89FFEC"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r>
      <w:tr w:rsidR="00657CD4" w:rsidRPr="00306435" w14:paraId="0663AC35" w14:textId="77777777" w:rsidTr="00153747">
        <w:trPr>
          <w:trHeight w:val="315"/>
        </w:trPr>
        <w:tc>
          <w:tcPr>
            <w:tcW w:w="397" w:type="pct"/>
            <w:shd w:val="clear" w:color="auto" w:fill="auto"/>
            <w:vAlign w:val="bottom"/>
          </w:tcPr>
          <w:p w14:paraId="23586987"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677" w:type="pct"/>
            <w:shd w:val="clear" w:color="auto" w:fill="auto"/>
            <w:vAlign w:val="bottom"/>
          </w:tcPr>
          <w:p w14:paraId="11D51CB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78" w:type="pct"/>
            <w:shd w:val="clear" w:color="auto" w:fill="auto"/>
            <w:vAlign w:val="bottom"/>
          </w:tcPr>
          <w:p w14:paraId="37BC3715"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82" w:type="pct"/>
            <w:shd w:val="clear" w:color="auto" w:fill="auto"/>
            <w:vAlign w:val="bottom"/>
          </w:tcPr>
          <w:p w14:paraId="4A99F1DA"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04" w:type="pct"/>
            <w:shd w:val="clear" w:color="auto" w:fill="auto"/>
            <w:vAlign w:val="bottom"/>
          </w:tcPr>
          <w:p w14:paraId="0EE00E24"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97" w:type="pct"/>
            <w:shd w:val="clear" w:color="auto" w:fill="auto"/>
            <w:vAlign w:val="bottom"/>
          </w:tcPr>
          <w:p w14:paraId="448B3BA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8" w:type="pct"/>
            <w:shd w:val="clear" w:color="auto" w:fill="auto"/>
            <w:vAlign w:val="bottom"/>
          </w:tcPr>
          <w:p w14:paraId="2C7CD8A1"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3" w:type="pct"/>
            <w:shd w:val="clear" w:color="auto" w:fill="auto"/>
            <w:vAlign w:val="bottom"/>
          </w:tcPr>
          <w:p w14:paraId="4C8F533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1234" w:type="pct"/>
            <w:shd w:val="clear" w:color="auto" w:fill="auto"/>
            <w:vAlign w:val="bottom"/>
          </w:tcPr>
          <w:p w14:paraId="3178E7DC"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r>
    </w:tbl>
    <w:p w14:paraId="38D21318" w14:textId="77777777" w:rsidR="00657CD4" w:rsidRPr="00306435" w:rsidRDefault="00657CD4" w:rsidP="00657CD4">
      <w:pPr>
        <w:pStyle w:val="ListParagraph"/>
        <w:spacing w:line="240" w:lineRule="auto"/>
        <w:ind w:left="567"/>
        <w:jc w:val="both"/>
        <w:rPr>
          <w:rFonts w:ascii="Bookman Old Style" w:hAnsi="Bookman Old Style"/>
          <w:sz w:val="24"/>
          <w:szCs w:val="24"/>
        </w:rPr>
      </w:pPr>
    </w:p>
    <w:p w14:paraId="6E334F24"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Jenis Produk Bank Baru</w:t>
      </w:r>
    </w:p>
    <w:p w14:paraId="41700699"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tipe produk yang akan diselenggarakan. Contoh: tabungan, kredit dan/atau pembiayaan, mobile banking, bancassurance, dan lain sebagainya. </w:t>
      </w:r>
    </w:p>
    <w:p w14:paraId="01B9F26E"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55960714"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Rencana Waktu Penyelenggaraan</w:t>
      </w:r>
    </w:p>
    <w:p w14:paraId="779A6F0B"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sandi referensi Waktu Penyelenggaraan yaitu:</w:t>
      </w:r>
    </w:p>
    <w:tbl>
      <w:tblPr>
        <w:tblStyle w:val="TableGrid"/>
        <w:tblW w:w="0" w:type="auto"/>
        <w:tblInd w:w="1701" w:type="dxa"/>
        <w:tblLook w:val="04A0" w:firstRow="1" w:lastRow="0" w:firstColumn="1" w:lastColumn="0" w:noHBand="0" w:noVBand="1"/>
      </w:tblPr>
      <w:tblGrid>
        <w:gridCol w:w="846"/>
        <w:gridCol w:w="4961"/>
        <w:gridCol w:w="2137"/>
      </w:tblGrid>
      <w:tr w:rsidR="00657CD4" w:rsidRPr="00306435" w14:paraId="270F31A0" w14:textId="77777777" w:rsidTr="00657CD4">
        <w:trPr>
          <w:trHeight w:val="313"/>
        </w:trPr>
        <w:tc>
          <w:tcPr>
            <w:tcW w:w="846" w:type="dxa"/>
            <w:shd w:val="clear" w:color="auto" w:fill="D9D9D9" w:themeFill="background1" w:themeFillShade="D9"/>
            <w:vAlign w:val="center"/>
          </w:tcPr>
          <w:p w14:paraId="7AA2F599" w14:textId="77777777" w:rsidR="00657CD4" w:rsidRPr="00306435" w:rsidRDefault="00657CD4" w:rsidP="00657CD4">
            <w:pPr>
              <w:pStyle w:val="normal1"/>
              <w:rPr>
                <w:sz w:val="24"/>
              </w:rPr>
            </w:pPr>
            <w:r w:rsidRPr="00306435">
              <w:rPr>
                <w:sz w:val="24"/>
              </w:rPr>
              <w:t>No</w:t>
            </w:r>
          </w:p>
        </w:tc>
        <w:tc>
          <w:tcPr>
            <w:tcW w:w="4961" w:type="dxa"/>
            <w:shd w:val="clear" w:color="auto" w:fill="D9D9D9" w:themeFill="background1" w:themeFillShade="D9"/>
            <w:vAlign w:val="center"/>
          </w:tcPr>
          <w:p w14:paraId="58B4F17B" w14:textId="77777777" w:rsidR="00657CD4" w:rsidRPr="00306435" w:rsidRDefault="00657CD4" w:rsidP="00657CD4">
            <w:pPr>
              <w:pStyle w:val="normal1"/>
              <w:rPr>
                <w:sz w:val="24"/>
              </w:rPr>
            </w:pPr>
            <w:r w:rsidRPr="00306435">
              <w:rPr>
                <w:sz w:val="24"/>
              </w:rPr>
              <w:t>Waktu Penyelenggaraan</w:t>
            </w:r>
          </w:p>
        </w:tc>
        <w:tc>
          <w:tcPr>
            <w:tcW w:w="2137" w:type="dxa"/>
            <w:shd w:val="clear" w:color="auto" w:fill="D9D9D9" w:themeFill="background1" w:themeFillShade="D9"/>
            <w:vAlign w:val="center"/>
          </w:tcPr>
          <w:p w14:paraId="30A0E21D" w14:textId="77777777" w:rsidR="00657CD4" w:rsidRPr="00306435" w:rsidRDefault="00657CD4" w:rsidP="00306435">
            <w:pPr>
              <w:pStyle w:val="normal1"/>
              <w:jc w:val="center"/>
              <w:rPr>
                <w:sz w:val="24"/>
              </w:rPr>
            </w:pPr>
            <w:r w:rsidRPr="00306435">
              <w:rPr>
                <w:sz w:val="24"/>
              </w:rPr>
              <w:t>Sandi</w:t>
            </w:r>
          </w:p>
        </w:tc>
      </w:tr>
      <w:tr w:rsidR="00657CD4" w:rsidRPr="00306435" w14:paraId="293FF258" w14:textId="77777777" w:rsidTr="00657CD4">
        <w:trPr>
          <w:trHeight w:val="313"/>
        </w:trPr>
        <w:tc>
          <w:tcPr>
            <w:tcW w:w="846" w:type="dxa"/>
          </w:tcPr>
          <w:p w14:paraId="0CEF9EB8" w14:textId="77777777" w:rsidR="00657CD4" w:rsidRPr="00306435" w:rsidRDefault="00657CD4" w:rsidP="00657CD4">
            <w:pPr>
              <w:pStyle w:val="normal1"/>
              <w:rPr>
                <w:b w:val="0"/>
                <w:sz w:val="24"/>
              </w:rPr>
            </w:pPr>
            <w:r w:rsidRPr="00306435">
              <w:rPr>
                <w:b w:val="0"/>
                <w:sz w:val="24"/>
              </w:rPr>
              <w:t>1</w:t>
            </w:r>
          </w:p>
        </w:tc>
        <w:tc>
          <w:tcPr>
            <w:tcW w:w="4961" w:type="dxa"/>
          </w:tcPr>
          <w:p w14:paraId="5FA8B948" w14:textId="77777777" w:rsidR="00657CD4" w:rsidRPr="00306435" w:rsidRDefault="00657CD4" w:rsidP="00657CD4">
            <w:pPr>
              <w:pStyle w:val="normal1"/>
              <w:rPr>
                <w:b w:val="0"/>
                <w:sz w:val="24"/>
              </w:rPr>
            </w:pPr>
            <w:r w:rsidRPr="00306435">
              <w:rPr>
                <w:b w:val="0"/>
                <w:sz w:val="24"/>
              </w:rPr>
              <w:t>Triwulan 1</w:t>
            </w:r>
          </w:p>
        </w:tc>
        <w:tc>
          <w:tcPr>
            <w:tcW w:w="2137" w:type="dxa"/>
          </w:tcPr>
          <w:p w14:paraId="66D8E116" w14:textId="77777777" w:rsidR="00657CD4" w:rsidRPr="00306435" w:rsidRDefault="00657CD4" w:rsidP="00306435">
            <w:pPr>
              <w:pStyle w:val="normal1"/>
              <w:jc w:val="center"/>
              <w:rPr>
                <w:b w:val="0"/>
                <w:sz w:val="24"/>
              </w:rPr>
            </w:pPr>
            <w:r w:rsidRPr="00306435">
              <w:rPr>
                <w:b w:val="0"/>
                <w:sz w:val="24"/>
              </w:rPr>
              <w:t>01</w:t>
            </w:r>
          </w:p>
        </w:tc>
      </w:tr>
      <w:tr w:rsidR="00657CD4" w:rsidRPr="00306435" w14:paraId="1AEE570D" w14:textId="77777777" w:rsidTr="00657CD4">
        <w:trPr>
          <w:trHeight w:val="328"/>
        </w:trPr>
        <w:tc>
          <w:tcPr>
            <w:tcW w:w="846" w:type="dxa"/>
          </w:tcPr>
          <w:p w14:paraId="1540DC49" w14:textId="77777777" w:rsidR="00657CD4" w:rsidRPr="00306435" w:rsidRDefault="00657CD4" w:rsidP="00657CD4">
            <w:pPr>
              <w:pStyle w:val="normal1"/>
              <w:rPr>
                <w:b w:val="0"/>
                <w:sz w:val="24"/>
              </w:rPr>
            </w:pPr>
            <w:r w:rsidRPr="00306435">
              <w:rPr>
                <w:b w:val="0"/>
                <w:sz w:val="24"/>
              </w:rPr>
              <w:t>2</w:t>
            </w:r>
          </w:p>
        </w:tc>
        <w:tc>
          <w:tcPr>
            <w:tcW w:w="4961" w:type="dxa"/>
          </w:tcPr>
          <w:p w14:paraId="744F867A" w14:textId="77777777" w:rsidR="00657CD4" w:rsidRPr="00306435" w:rsidRDefault="00657CD4" w:rsidP="00657CD4">
            <w:pPr>
              <w:pStyle w:val="normal1"/>
              <w:rPr>
                <w:b w:val="0"/>
                <w:sz w:val="24"/>
              </w:rPr>
            </w:pPr>
            <w:r w:rsidRPr="00306435">
              <w:rPr>
                <w:b w:val="0"/>
                <w:sz w:val="24"/>
              </w:rPr>
              <w:t>Triwulan 2</w:t>
            </w:r>
          </w:p>
        </w:tc>
        <w:tc>
          <w:tcPr>
            <w:tcW w:w="2137" w:type="dxa"/>
          </w:tcPr>
          <w:p w14:paraId="29E6EBBC" w14:textId="77777777" w:rsidR="00657CD4" w:rsidRPr="00306435" w:rsidRDefault="00657CD4" w:rsidP="00306435">
            <w:pPr>
              <w:pStyle w:val="normal1"/>
              <w:jc w:val="center"/>
              <w:rPr>
                <w:b w:val="0"/>
                <w:sz w:val="24"/>
              </w:rPr>
            </w:pPr>
            <w:r w:rsidRPr="00306435">
              <w:rPr>
                <w:b w:val="0"/>
                <w:sz w:val="24"/>
              </w:rPr>
              <w:t>02</w:t>
            </w:r>
          </w:p>
        </w:tc>
      </w:tr>
      <w:tr w:rsidR="00657CD4" w:rsidRPr="00306435" w14:paraId="2767CBE7" w14:textId="77777777" w:rsidTr="00657CD4">
        <w:trPr>
          <w:trHeight w:val="313"/>
        </w:trPr>
        <w:tc>
          <w:tcPr>
            <w:tcW w:w="846" w:type="dxa"/>
          </w:tcPr>
          <w:p w14:paraId="448E59B3" w14:textId="77777777" w:rsidR="00657CD4" w:rsidRPr="00306435" w:rsidRDefault="00657CD4" w:rsidP="00657CD4">
            <w:pPr>
              <w:pStyle w:val="normal1"/>
              <w:rPr>
                <w:b w:val="0"/>
                <w:sz w:val="24"/>
              </w:rPr>
            </w:pPr>
            <w:r w:rsidRPr="00306435">
              <w:rPr>
                <w:b w:val="0"/>
                <w:sz w:val="24"/>
              </w:rPr>
              <w:t>3</w:t>
            </w:r>
          </w:p>
        </w:tc>
        <w:tc>
          <w:tcPr>
            <w:tcW w:w="4961" w:type="dxa"/>
          </w:tcPr>
          <w:p w14:paraId="241408E9" w14:textId="77777777" w:rsidR="00657CD4" w:rsidRPr="00306435" w:rsidRDefault="00657CD4" w:rsidP="00657CD4">
            <w:pPr>
              <w:pStyle w:val="normal1"/>
              <w:rPr>
                <w:b w:val="0"/>
                <w:sz w:val="24"/>
              </w:rPr>
            </w:pPr>
            <w:r w:rsidRPr="00306435">
              <w:rPr>
                <w:b w:val="0"/>
                <w:sz w:val="24"/>
              </w:rPr>
              <w:t xml:space="preserve">Triwulan 3 </w:t>
            </w:r>
          </w:p>
        </w:tc>
        <w:tc>
          <w:tcPr>
            <w:tcW w:w="2137" w:type="dxa"/>
          </w:tcPr>
          <w:p w14:paraId="2FA6A72A" w14:textId="77777777" w:rsidR="00657CD4" w:rsidRPr="00306435" w:rsidRDefault="00657CD4" w:rsidP="00306435">
            <w:pPr>
              <w:pStyle w:val="normal1"/>
              <w:jc w:val="center"/>
              <w:rPr>
                <w:b w:val="0"/>
                <w:sz w:val="24"/>
              </w:rPr>
            </w:pPr>
            <w:r w:rsidRPr="00306435">
              <w:rPr>
                <w:b w:val="0"/>
                <w:sz w:val="24"/>
              </w:rPr>
              <w:t>03</w:t>
            </w:r>
          </w:p>
        </w:tc>
      </w:tr>
      <w:tr w:rsidR="00657CD4" w:rsidRPr="00306435" w14:paraId="05402573" w14:textId="77777777" w:rsidTr="00657CD4">
        <w:trPr>
          <w:trHeight w:val="313"/>
        </w:trPr>
        <w:tc>
          <w:tcPr>
            <w:tcW w:w="846" w:type="dxa"/>
          </w:tcPr>
          <w:p w14:paraId="540627FF" w14:textId="77777777" w:rsidR="00657CD4" w:rsidRPr="00306435" w:rsidRDefault="00657CD4" w:rsidP="00657CD4">
            <w:pPr>
              <w:pStyle w:val="normal1"/>
              <w:rPr>
                <w:b w:val="0"/>
                <w:sz w:val="24"/>
              </w:rPr>
            </w:pPr>
            <w:r w:rsidRPr="00306435">
              <w:rPr>
                <w:b w:val="0"/>
                <w:sz w:val="24"/>
              </w:rPr>
              <w:t>4</w:t>
            </w:r>
          </w:p>
        </w:tc>
        <w:tc>
          <w:tcPr>
            <w:tcW w:w="4961" w:type="dxa"/>
          </w:tcPr>
          <w:p w14:paraId="0B393BA1" w14:textId="77777777" w:rsidR="00657CD4" w:rsidRPr="00306435" w:rsidRDefault="00657CD4" w:rsidP="00657CD4">
            <w:pPr>
              <w:pStyle w:val="normal1"/>
              <w:rPr>
                <w:b w:val="0"/>
                <w:sz w:val="24"/>
              </w:rPr>
            </w:pPr>
            <w:r w:rsidRPr="00306435">
              <w:rPr>
                <w:b w:val="0"/>
                <w:sz w:val="24"/>
              </w:rPr>
              <w:t>Triwulan 4</w:t>
            </w:r>
          </w:p>
        </w:tc>
        <w:tc>
          <w:tcPr>
            <w:tcW w:w="2137" w:type="dxa"/>
          </w:tcPr>
          <w:p w14:paraId="2DB148BC" w14:textId="77777777" w:rsidR="00657CD4" w:rsidRPr="00306435" w:rsidRDefault="00657CD4" w:rsidP="00306435">
            <w:pPr>
              <w:pStyle w:val="normal1"/>
              <w:jc w:val="center"/>
              <w:rPr>
                <w:b w:val="0"/>
                <w:sz w:val="24"/>
              </w:rPr>
            </w:pPr>
            <w:r w:rsidRPr="00306435">
              <w:rPr>
                <w:b w:val="0"/>
                <w:sz w:val="24"/>
              </w:rPr>
              <w:t>04</w:t>
            </w:r>
          </w:p>
        </w:tc>
      </w:tr>
    </w:tbl>
    <w:p w14:paraId="08E95564"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7A7DA209"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Tujuan/Manfaat – Bagi Bank</w:t>
      </w:r>
    </w:p>
    <w:p w14:paraId="40BE22C3"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deskripsi tujuan dan manfaat bagi Bank </w:t>
      </w:r>
    </w:p>
    <w:p w14:paraId="59487778"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4C1C0E42"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Tujuan/ Manfaat – Bagi Nasabah</w:t>
      </w:r>
    </w:p>
    <w:p w14:paraId="6B5BE7BF"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deskripsi tujuan dan manfaat bagi Nasabah </w:t>
      </w:r>
    </w:p>
    <w:p w14:paraId="3FD66833"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1F682FE4"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Keterkaitan produk bank baru dengan strategi bank</w:t>
      </w:r>
    </w:p>
    <w:p w14:paraId="7B01FC9D"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deskripsi keterkaitan produk Bank dengan strategi Bank</w:t>
      </w:r>
    </w:p>
    <w:p w14:paraId="16451B7C"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743C0EAE"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Deskripsi umum</w:t>
      </w:r>
    </w:p>
    <w:p w14:paraId="3F0C109D"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deskripsi umum paling sedikit menggambarkan antara lain nama produk, fitur, dan model bisnis atas Produk Bank.</w:t>
      </w:r>
    </w:p>
    <w:p w14:paraId="4CE623FC"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33FF694B"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Risiko yang mungkin timbul</w:t>
      </w:r>
    </w:p>
    <w:p w14:paraId="6877278D"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terkait risiko yang mungkin timbul atas penerbitan produk Bank baru</w:t>
      </w:r>
    </w:p>
    <w:p w14:paraId="3E354D1A"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1DDBA21C"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Mitigasi risiko atas penerbitan produk bank baru</w:t>
      </w:r>
    </w:p>
    <w:p w14:paraId="0DE6C07A"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mitigasi atas risiko yang mungkin timbul atas penerbitan produk Bank baru</w:t>
      </w:r>
    </w:p>
    <w:p w14:paraId="6872B38D"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135F2103" w14:textId="77777777" w:rsidR="00657CD4" w:rsidRPr="00306435" w:rsidRDefault="00657CD4" w:rsidP="002E17CC">
      <w:pPr>
        <w:pStyle w:val="ListParagraph"/>
        <w:numPr>
          <w:ilvl w:val="0"/>
          <w:numId w:val="181"/>
        </w:numPr>
        <w:spacing w:line="240" w:lineRule="auto"/>
        <w:ind w:left="1701" w:hanging="283"/>
        <w:jc w:val="both"/>
        <w:rPr>
          <w:rFonts w:ascii="Bookman Old Style" w:hAnsi="Bookman Old Style"/>
          <w:sz w:val="24"/>
          <w:szCs w:val="24"/>
        </w:rPr>
      </w:pPr>
      <w:r w:rsidRPr="00306435">
        <w:rPr>
          <w:rFonts w:ascii="Bookman Old Style" w:hAnsi="Bookman Old Style"/>
          <w:sz w:val="24"/>
          <w:szCs w:val="24"/>
        </w:rPr>
        <w:t xml:space="preserve">Rencana mekanisme penyelenggaraan produk bank baru yang akan dilalui </w:t>
      </w:r>
    </w:p>
    <w:p w14:paraId="43821C13"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sandi Referensi rencana mekanisme penyelenggaraan produk bank baru sebagaimana tabel berikut:</w:t>
      </w:r>
    </w:p>
    <w:tbl>
      <w:tblPr>
        <w:tblW w:w="8036"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2178"/>
      </w:tblGrid>
      <w:tr w:rsidR="00657CD4" w:rsidRPr="00306435" w14:paraId="2634E13B" w14:textId="5A4AD1AE" w:rsidTr="00657CD4">
        <w:trPr>
          <w:trHeight w:val="573"/>
        </w:trPr>
        <w:tc>
          <w:tcPr>
            <w:tcW w:w="5858" w:type="dxa"/>
            <w:shd w:val="clear" w:color="auto" w:fill="D9D9D9" w:themeFill="background1" w:themeFillShade="D9"/>
            <w:noWrap/>
            <w:vAlign w:val="center"/>
            <w:hideMark/>
          </w:tcPr>
          <w:p w14:paraId="35F229A8" w14:textId="77777777" w:rsidR="00657CD4" w:rsidRPr="00306435" w:rsidRDefault="00657CD4" w:rsidP="00657CD4">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Keterangan</w:t>
            </w:r>
          </w:p>
        </w:tc>
        <w:tc>
          <w:tcPr>
            <w:tcW w:w="2178" w:type="dxa"/>
            <w:shd w:val="clear" w:color="auto" w:fill="D9D9D9" w:themeFill="background1" w:themeFillShade="D9"/>
            <w:vAlign w:val="center"/>
          </w:tcPr>
          <w:p w14:paraId="035AF5ED" w14:textId="51C48EDD" w:rsidR="00657CD4" w:rsidRPr="00306435" w:rsidRDefault="00657CD4" w:rsidP="00306435">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Sandi</w:t>
            </w:r>
          </w:p>
        </w:tc>
      </w:tr>
      <w:tr w:rsidR="00657CD4" w:rsidRPr="00306435" w14:paraId="75F49229" w14:textId="53994649" w:rsidTr="00657CD4">
        <w:trPr>
          <w:trHeight w:val="357"/>
        </w:trPr>
        <w:tc>
          <w:tcPr>
            <w:tcW w:w="5858" w:type="dxa"/>
            <w:shd w:val="clear" w:color="auto" w:fill="auto"/>
            <w:noWrap/>
            <w:vAlign w:val="bottom"/>
            <w:hideMark/>
          </w:tcPr>
          <w:p w14:paraId="12D7A57E" w14:textId="77777777" w:rsidR="00657CD4" w:rsidRPr="00306435" w:rsidRDefault="00657CD4" w:rsidP="00657CD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Produk bank dasar baru</w:t>
            </w:r>
          </w:p>
        </w:tc>
        <w:tc>
          <w:tcPr>
            <w:tcW w:w="2178" w:type="dxa"/>
            <w:vAlign w:val="center"/>
          </w:tcPr>
          <w:p w14:paraId="3A2A3969" w14:textId="7CA98A60" w:rsidR="00657CD4" w:rsidRPr="00306435" w:rsidRDefault="00657CD4" w:rsidP="00306435">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0</w:t>
            </w:r>
          </w:p>
        </w:tc>
      </w:tr>
      <w:tr w:rsidR="00657CD4" w:rsidRPr="00306435" w14:paraId="5FFE8AF6" w14:textId="00E9314A" w:rsidTr="00657CD4">
        <w:trPr>
          <w:trHeight w:val="357"/>
        </w:trPr>
        <w:tc>
          <w:tcPr>
            <w:tcW w:w="5858" w:type="dxa"/>
            <w:shd w:val="clear" w:color="auto" w:fill="auto"/>
            <w:noWrap/>
            <w:vAlign w:val="bottom"/>
            <w:hideMark/>
          </w:tcPr>
          <w:p w14:paraId="616AF9D0" w14:textId="77777777" w:rsidR="00657CD4" w:rsidRPr="00306435" w:rsidRDefault="00657CD4" w:rsidP="00657CD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izin dengan uji coba terbatas</w:t>
            </w:r>
          </w:p>
        </w:tc>
        <w:tc>
          <w:tcPr>
            <w:tcW w:w="2178" w:type="dxa"/>
            <w:vAlign w:val="center"/>
          </w:tcPr>
          <w:p w14:paraId="0D148395" w14:textId="0F2E79C4" w:rsidR="00657CD4" w:rsidRPr="00306435" w:rsidRDefault="00657CD4" w:rsidP="00306435">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657CD4" w:rsidRPr="00306435" w14:paraId="158C546D" w14:textId="6708983C" w:rsidTr="00657CD4">
        <w:trPr>
          <w:trHeight w:val="357"/>
        </w:trPr>
        <w:tc>
          <w:tcPr>
            <w:tcW w:w="5858" w:type="dxa"/>
            <w:shd w:val="clear" w:color="auto" w:fill="auto"/>
            <w:noWrap/>
            <w:vAlign w:val="bottom"/>
            <w:hideMark/>
          </w:tcPr>
          <w:p w14:paraId="1DA31C95" w14:textId="77777777" w:rsidR="00657CD4" w:rsidRPr="00306435" w:rsidRDefault="00657CD4" w:rsidP="00657CD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izin tanpa uji coba terbatas</w:t>
            </w:r>
          </w:p>
        </w:tc>
        <w:tc>
          <w:tcPr>
            <w:tcW w:w="2178" w:type="dxa"/>
            <w:vAlign w:val="center"/>
          </w:tcPr>
          <w:p w14:paraId="4FC52879" w14:textId="05021578" w:rsidR="00657CD4" w:rsidRPr="00306435" w:rsidRDefault="00657CD4" w:rsidP="00306435">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657CD4" w:rsidRPr="00306435" w14:paraId="3B8D8E71" w14:textId="59AE970D" w:rsidTr="00657CD4">
        <w:trPr>
          <w:trHeight w:val="357"/>
        </w:trPr>
        <w:tc>
          <w:tcPr>
            <w:tcW w:w="5858" w:type="dxa"/>
            <w:shd w:val="clear" w:color="auto" w:fill="auto"/>
            <w:noWrap/>
            <w:vAlign w:val="bottom"/>
            <w:hideMark/>
          </w:tcPr>
          <w:p w14:paraId="7720ACAE" w14:textId="77777777" w:rsidR="00657CD4" w:rsidRPr="00306435" w:rsidRDefault="00657CD4" w:rsidP="00657CD4">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izin dengan pemberitahuan</w:t>
            </w:r>
          </w:p>
        </w:tc>
        <w:tc>
          <w:tcPr>
            <w:tcW w:w="2178" w:type="dxa"/>
            <w:vAlign w:val="center"/>
          </w:tcPr>
          <w:p w14:paraId="19E5B98C" w14:textId="3BFE5816" w:rsidR="00657CD4" w:rsidRPr="00306435" w:rsidRDefault="00657CD4" w:rsidP="00306435">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bl>
    <w:p w14:paraId="1363C844" w14:textId="77777777" w:rsidR="00657CD4" w:rsidRPr="00306435" w:rsidRDefault="00657CD4" w:rsidP="00657CD4">
      <w:pPr>
        <w:spacing w:line="240" w:lineRule="auto"/>
        <w:jc w:val="both"/>
        <w:rPr>
          <w:rFonts w:ascii="Bookman Old Style" w:hAnsi="Bookman Old Style"/>
          <w:sz w:val="24"/>
          <w:szCs w:val="24"/>
        </w:rPr>
      </w:pPr>
    </w:p>
    <w:p w14:paraId="760699D0" w14:textId="730C1F95" w:rsidR="00657CD4" w:rsidRPr="00306435" w:rsidRDefault="008F268F" w:rsidP="002E17CC">
      <w:pPr>
        <w:pStyle w:val="ListParagraph"/>
        <w:numPr>
          <w:ilvl w:val="0"/>
          <w:numId w:val="180"/>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657CD4" w:rsidRPr="00306435">
        <w:rPr>
          <w:rFonts w:ascii="Bookman Old Style" w:hAnsi="Bookman Old Style"/>
          <w:sz w:val="24"/>
          <w:szCs w:val="24"/>
        </w:rPr>
        <w:t>02.00 - Informasi Lainnya Rencana Penyelenggaraan Produk Bank (RPPB)</w:t>
      </w:r>
    </w:p>
    <w:p w14:paraId="7647BAD8" w14:textId="77777777" w:rsidR="00657CD4" w:rsidRPr="00306435" w:rsidRDefault="00657CD4" w:rsidP="00657CD4">
      <w:pPr>
        <w:pStyle w:val="ListParagraph"/>
        <w:spacing w:line="240" w:lineRule="auto"/>
        <w:ind w:left="1134"/>
        <w:jc w:val="both"/>
        <w:rPr>
          <w:rFonts w:ascii="Bookman Old Style" w:hAnsi="Bookman Old Style"/>
          <w:sz w:val="24"/>
          <w:szCs w:val="24"/>
        </w:rPr>
      </w:pPr>
      <w:r w:rsidRPr="00306435">
        <w:rPr>
          <w:rFonts w:ascii="Bookman Old Style" w:hAnsi="Bookman Old Style"/>
          <w:sz w:val="24"/>
          <w:szCs w:val="24"/>
        </w:rPr>
        <w:t xml:space="preserve">Dokumen yang disampaikan berupa penjelasan/uraian yang lebih rinci terkait penyelenggaraan produk baru dalam hal diperlukan. Dokumen ini disampaikan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p>
    <w:p w14:paraId="38D7DB18" w14:textId="77777777" w:rsidR="00657CD4" w:rsidRPr="00306435" w:rsidRDefault="00657CD4" w:rsidP="00657CD4">
      <w:pPr>
        <w:pStyle w:val="ListParagraph"/>
        <w:spacing w:line="240" w:lineRule="auto"/>
        <w:ind w:left="567"/>
        <w:jc w:val="both"/>
        <w:rPr>
          <w:rFonts w:ascii="Bookman Old Style" w:hAnsi="Bookman Old Style"/>
          <w:sz w:val="24"/>
          <w:szCs w:val="24"/>
        </w:rPr>
      </w:pPr>
    </w:p>
    <w:p w14:paraId="4BFCED7A" w14:textId="77777777" w:rsidR="00657CD4" w:rsidRPr="00306435" w:rsidRDefault="00657CD4" w:rsidP="00657CD4">
      <w:pPr>
        <w:pStyle w:val="ListParagraph"/>
        <w:spacing w:line="240" w:lineRule="auto"/>
        <w:ind w:left="567"/>
        <w:jc w:val="both"/>
        <w:rPr>
          <w:rFonts w:ascii="Bookman Old Style" w:hAnsi="Bookman Old Style"/>
          <w:sz w:val="24"/>
          <w:szCs w:val="24"/>
        </w:rPr>
      </w:pPr>
    </w:p>
    <w:p w14:paraId="412F3F48" w14:textId="77777777" w:rsidR="00657CD4" w:rsidRPr="00306435" w:rsidRDefault="00657CD4" w:rsidP="002E17CC">
      <w:pPr>
        <w:pStyle w:val="ListParagraph"/>
        <w:numPr>
          <w:ilvl w:val="0"/>
          <w:numId w:val="179"/>
        </w:numPr>
        <w:spacing w:line="240" w:lineRule="auto"/>
        <w:ind w:left="567" w:hanging="567"/>
        <w:jc w:val="both"/>
        <w:rPr>
          <w:rFonts w:ascii="Bookman Old Style" w:hAnsi="Bookman Old Style"/>
          <w:sz w:val="24"/>
          <w:szCs w:val="24"/>
        </w:rPr>
      </w:pPr>
      <w:r w:rsidRPr="00306435">
        <w:rPr>
          <w:rFonts w:ascii="Bookman Old Style" w:hAnsi="Bookman Old Style"/>
          <w:sz w:val="24"/>
          <w:szCs w:val="24"/>
        </w:rPr>
        <w:t>Rencana Alih Daya</w:t>
      </w:r>
    </w:p>
    <w:p w14:paraId="4C9B7E74" w14:textId="77777777" w:rsidR="00657CD4" w:rsidRPr="00306435" w:rsidRDefault="00657CD4" w:rsidP="00657CD4">
      <w:pPr>
        <w:pStyle w:val="ListParagraph"/>
        <w:spacing w:line="240" w:lineRule="auto"/>
        <w:ind w:left="567"/>
        <w:jc w:val="both"/>
        <w:rPr>
          <w:rFonts w:ascii="Bookman Old Style" w:hAnsi="Bookman Old Style"/>
          <w:sz w:val="24"/>
          <w:szCs w:val="24"/>
        </w:rPr>
      </w:pPr>
      <w:r w:rsidRPr="00306435">
        <w:rPr>
          <w:rFonts w:ascii="Bookman Old Style" w:hAnsi="Bookman Old Style"/>
          <w:sz w:val="24"/>
          <w:szCs w:val="24"/>
        </w:rPr>
        <w:t>Laporan rencana Alih Daya memuat rencana Alih Daya atas pekerjaan yang belum pernah dialihdayakan. Tidak termasuk dalam pekerjaan yang belum pernah dialihdayakan adalah perpanjangan perjanjian Alih Daya.</w:t>
      </w:r>
    </w:p>
    <w:p w14:paraId="044F050E" w14:textId="77777777" w:rsidR="00657CD4" w:rsidRPr="00306435" w:rsidRDefault="00657CD4" w:rsidP="00657CD4">
      <w:pPr>
        <w:pStyle w:val="ListParagraph"/>
        <w:spacing w:line="240" w:lineRule="auto"/>
        <w:ind w:left="567"/>
        <w:jc w:val="both"/>
        <w:rPr>
          <w:rFonts w:ascii="Bookman Old Style" w:hAnsi="Bookman Old Style"/>
          <w:sz w:val="24"/>
          <w:szCs w:val="24"/>
        </w:rPr>
      </w:pPr>
      <w:r w:rsidRPr="00306435">
        <w:rPr>
          <w:rFonts w:ascii="Bookman Old Style" w:hAnsi="Bookman Old Style"/>
          <w:sz w:val="24"/>
          <w:szCs w:val="24"/>
        </w:rPr>
        <w:t>Terdiri atas:</w:t>
      </w:r>
    </w:p>
    <w:p w14:paraId="6681A68D" w14:textId="1CDA14B2" w:rsidR="00657CD4" w:rsidRPr="00306435" w:rsidRDefault="008F268F" w:rsidP="002E17CC">
      <w:pPr>
        <w:pStyle w:val="ListParagraph"/>
        <w:numPr>
          <w:ilvl w:val="0"/>
          <w:numId w:val="26"/>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657CD4" w:rsidRPr="00306435">
        <w:rPr>
          <w:rFonts w:ascii="Bookman Old Style" w:hAnsi="Bookman Old Style"/>
          <w:sz w:val="24"/>
          <w:szCs w:val="24"/>
        </w:rPr>
        <w:t>01.00 - Rencana Alih Daya</w:t>
      </w:r>
    </w:p>
    <w:tbl>
      <w:tblPr>
        <w:tblW w:w="4806" w:type="pct"/>
        <w:tblInd w:w="988" w:type="dxa"/>
        <w:tblLayout w:type="fixed"/>
        <w:tblLook w:val="04A0" w:firstRow="1" w:lastRow="0" w:firstColumn="1" w:lastColumn="0" w:noHBand="0" w:noVBand="1"/>
      </w:tblPr>
      <w:tblGrid>
        <w:gridCol w:w="1898"/>
        <w:gridCol w:w="1783"/>
        <w:gridCol w:w="1379"/>
        <w:gridCol w:w="1837"/>
        <w:gridCol w:w="1352"/>
        <w:gridCol w:w="986"/>
        <w:gridCol w:w="1301"/>
        <w:gridCol w:w="1651"/>
        <w:gridCol w:w="1651"/>
        <w:gridCol w:w="1148"/>
      </w:tblGrid>
      <w:tr w:rsidR="00657CD4" w:rsidRPr="00306435" w14:paraId="4B0B673C" w14:textId="77777777" w:rsidTr="00306435">
        <w:trPr>
          <w:trHeight w:val="656"/>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F5F78"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Jenis Pekerjaan yang Dilakukan Alih Daya</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E35D2"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Gambaran Umum dan Cakupan Pekerjaan</w:t>
            </w: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367BF"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Jenis Perjanjian Alih Daya</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FD58B"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Perkiraan Jumlah Tenaga Kerja Alih Daya yang Dibutuhkan</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FF018"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Jangka waktu perjanjian</w:t>
            </w: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A7DD8"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Tujuan Alih Daya</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A98FE"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Analisis perkiraan biaya dan Manfaat</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C13B9"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Analisis risiko dan mitigasi risiko</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D9D0B"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Risiko yang mungkin timbul dan mitigasi risiko</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E53A3" w14:textId="77777777" w:rsidR="00657CD4" w:rsidRPr="00306435" w:rsidRDefault="00657CD4" w:rsidP="00153747">
            <w:pPr>
              <w:spacing w:after="0" w:line="240" w:lineRule="auto"/>
              <w:jc w:val="center"/>
              <w:rPr>
                <w:rFonts w:ascii="Bookman Old Style" w:eastAsia="Times New Roman" w:hAnsi="Bookman Old Style" w:cs="Calibri"/>
                <w:bCs/>
                <w:color w:val="000000"/>
                <w:sz w:val="24"/>
                <w:szCs w:val="24"/>
                <w:lang w:val="en-ID" w:eastAsia="en-ID"/>
              </w:rPr>
            </w:pPr>
            <w:r w:rsidRPr="00306435">
              <w:rPr>
                <w:rFonts w:ascii="Bookman Old Style" w:eastAsia="Times New Roman" w:hAnsi="Bookman Old Style" w:cs="Calibri"/>
                <w:bCs/>
                <w:color w:val="000000"/>
                <w:sz w:val="24"/>
                <w:szCs w:val="24"/>
                <w:lang w:val="en-ID" w:eastAsia="en-ID"/>
              </w:rPr>
              <w:t>Keterangan</w:t>
            </w:r>
          </w:p>
        </w:tc>
      </w:tr>
      <w:tr w:rsidR="00657CD4" w:rsidRPr="00306435" w14:paraId="7F156F70" w14:textId="77777777" w:rsidTr="00153747">
        <w:trPr>
          <w:trHeight w:val="372"/>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457FE"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I</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07407"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II</w:t>
            </w: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018B1"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III</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02A93"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IV</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0EEF"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V</w:t>
            </w: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FD63F"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VI</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AE62F"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VII</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74DC"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VIII</w:t>
            </w: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90951"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IX</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749C2" w14:textId="77777777" w:rsidR="00657CD4" w:rsidRPr="00306435" w:rsidRDefault="00657CD4" w:rsidP="00153747">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X</w:t>
            </w:r>
          </w:p>
        </w:tc>
      </w:tr>
      <w:tr w:rsidR="00657CD4" w:rsidRPr="00306435" w14:paraId="5DD534C0" w14:textId="77777777" w:rsidTr="00153747">
        <w:trPr>
          <w:trHeight w:val="218"/>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12554"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1FB48"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1C50E"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1AA5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18A6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84CD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A9AF41"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4F28F"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A164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5FF06"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r>
      <w:tr w:rsidR="00657CD4" w:rsidRPr="00306435" w14:paraId="7873F2D7" w14:textId="77777777" w:rsidTr="00153747">
        <w:trPr>
          <w:trHeight w:val="218"/>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58859"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C915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10D6E"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CDF5F"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21203"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9B00B"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35D42"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D567C"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BC502"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1E892"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r>
      <w:tr w:rsidR="00657CD4" w:rsidRPr="00306435" w14:paraId="29BB2408" w14:textId="77777777" w:rsidTr="00153747">
        <w:trPr>
          <w:trHeight w:val="218"/>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81F17"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D67EE"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90699"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F2692"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7AD25"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A32E3"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F357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3BC2C"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6D3ED"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D1353"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p>
        </w:tc>
      </w:tr>
    </w:tbl>
    <w:p w14:paraId="0B620852" w14:textId="77777777" w:rsidR="00657CD4" w:rsidRPr="00306435" w:rsidRDefault="00657CD4" w:rsidP="00657CD4">
      <w:pPr>
        <w:pStyle w:val="ListParagraph"/>
        <w:spacing w:line="240" w:lineRule="auto"/>
        <w:ind w:left="927"/>
        <w:jc w:val="both"/>
        <w:rPr>
          <w:rFonts w:ascii="Bookman Old Style" w:hAnsi="Bookman Old Style"/>
          <w:sz w:val="24"/>
          <w:szCs w:val="24"/>
        </w:rPr>
      </w:pPr>
    </w:p>
    <w:p w14:paraId="4AE5FB38"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Jenis Pekerjaan yang Dilakukan Alih Daya</w:t>
      </w:r>
    </w:p>
    <w:p w14:paraId="73E36D7B"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jenis pekerjaan yang akan dilakukan alih daya </w:t>
      </w:r>
    </w:p>
    <w:p w14:paraId="76EBF53A"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552BA17D"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Gambaran Umum dan Cakupan Pekerjaan</w:t>
      </w:r>
    </w:p>
    <w:p w14:paraId="05DF1626"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singkat pekerjaan yang dialihdayakan dan lokasi kantor tempat pekerjaan yang dialihdayakan.</w:t>
      </w:r>
    </w:p>
    <w:p w14:paraId="5A616C32"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6680A370"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Jenis Perjanjian Alih Daya</w:t>
      </w:r>
    </w:p>
    <w:p w14:paraId="700AE164"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sandi referensi jenis perjanjian alih daya sebagaimana tabel berikut:</w:t>
      </w:r>
    </w:p>
    <w:tbl>
      <w:tblPr>
        <w:tblW w:w="7434"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94"/>
      </w:tblGrid>
      <w:tr w:rsidR="00657CD4" w:rsidRPr="00306435" w14:paraId="78E9B878" w14:textId="77777777" w:rsidTr="00153747">
        <w:trPr>
          <w:trHeight w:val="314"/>
        </w:trPr>
        <w:tc>
          <w:tcPr>
            <w:tcW w:w="5240" w:type="dxa"/>
            <w:shd w:val="clear" w:color="auto" w:fill="D9D9D9" w:themeFill="background1" w:themeFillShade="D9"/>
            <w:noWrap/>
            <w:vAlign w:val="center"/>
            <w:hideMark/>
          </w:tcPr>
          <w:p w14:paraId="6C75B422" w14:textId="77777777" w:rsidR="00657CD4" w:rsidRPr="00306435" w:rsidRDefault="00657CD4" w:rsidP="00153747">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Keterangan</w:t>
            </w:r>
          </w:p>
        </w:tc>
        <w:tc>
          <w:tcPr>
            <w:tcW w:w="2194" w:type="dxa"/>
            <w:shd w:val="clear" w:color="auto" w:fill="D9D9D9" w:themeFill="background1" w:themeFillShade="D9"/>
            <w:vAlign w:val="bottom"/>
          </w:tcPr>
          <w:p w14:paraId="7A8C7176" w14:textId="77777777" w:rsidR="00657CD4" w:rsidRPr="00306435" w:rsidRDefault="00657CD4" w:rsidP="00153747">
            <w:pPr>
              <w:spacing w:after="0" w:line="240" w:lineRule="auto"/>
              <w:jc w:val="center"/>
              <w:rPr>
                <w:rFonts w:ascii="Bookman Old Style" w:eastAsia="Times New Roman" w:hAnsi="Bookman Old Style" w:cs="Calibri"/>
                <w:b/>
                <w:bCs/>
                <w:sz w:val="24"/>
                <w:szCs w:val="24"/>
                <w:lang w:val="en-ID" w:eastAsia="en-ID"/>
              </w:rPr>
            </w:pPr>
            <w:r w:rsidRPr="00306435">
              <w:rPr>
                <w:rFonts w:ascii="Bookman Old Style" w:eastAsia="Times New Roman" w:hAnsi="Bookman Old Style" w:cs="Calibri"/>
                <w:b/>
                <w:bCs/>
                <w:sz w:val="24"/>
                <w:szCs w:val="24"/>
                <w:lang w:val="en-ID" w:eastAsia="en-ID"/>
              </w:rPr>
              <w:t>Sandi</w:t>
            </w:r>
          </w:p>
        </w:tc>
      </w:tr>
      <w:tr w:rsidR="00657CD4" w:rsidRPr="00306435" w14:paraId="787C37FA" w14:textId="77777777" w:rsidTr="00153747">
        <w:trPr>
          <w:trHeight w:val="314"/>
        </w:trPr>
        <w:tc>
          <w:tcPr>
            <w:tcW w:w="5240" w:type="dxa"/>
            <w:shd w:val="clear" w:color="auto" w:fill="auto"/>
            <w:vAlign w:val="bottom"/>
            <w:hideMark/>
          </w:tcPr>
          <w:p w14:paraId="3956D67F"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perjanjian pemborongan</w:t>
            </w:r>
          </w:p>
        </w:tc>
        <w:tc>
          <w:tcPr>
            <w:tcW w:w="2194" w:type="dxa"/>
            <w:vAlign w:val="bottom"/>
          </w:tcPr>
          <w:p w14:paraId="536F8633"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657CD4" w:rsidRPr="00306435" w14:paraId="2BF4F8BD" w14:textId="77777777" w:rsidTr="00153747">
        <w:trPr>
          <w:trHeight w:val="314"/>
        </w:trPr>
        <w:tc>
          <w:tcPr>
            <w:tcW w:w="5240" w:type="dxa"/>
            <w:shd w:val="clear" w:color="auto" w:fill="auto"/>
            <w:vAlign w:val="bottom"/>
            <w:hideMark/>
          </w:tcPr>
          <w:p w14:paraId="507C6FC6"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xml:space="preserve">penyediaan jasa tenaga kerja </w:t>
            </w:r>
          </w:p>
        </w:tc>
        <w:tc>
          <w:tcPr>
            <w:tcW w:w="2194" w:type="dxa"/>
            <w:vAlign w:val="bottom"/>
          </w:tcPr>
          <w:p w14:paraId="50D8E5CE"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657CD4" w:rsidRPr="00306435" w14:paraId="5506ECE2" w14:textId="77777777" w:rsidTr="00153747">
        <w:trPr>
          <w:trHeight w:val="629"/>
        </w:trPr>
        <w:tc>
          <w:tcPr>
            <w:tcW w:w="5240" w:type="dxa"/>
            <w:shd w:val="clear" w:color="auto" w:fill="auto"/>
            <w:vAlign w:val="bottom"/>
            <w:hideMark/>
          </w:tcPr>
          <w:p w14:paraId="6FF72986" w14:textId="77777777" w:rsidR="00657CD4" w:rsidRPr="00306435" w:rsidRDefault="00657CD4" w:rsidP="00153747">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perjanjian pemborongan dan penyediaan jasa tenaga kerja</w:t>
            </w:r>
          </w:p>
        </w:tc>
        <w:tc>
          <w:tcPr>
            <w:tcW w:w="2194" w:type="dxa"/>
            <w:vAlign w:val="bottom"/>
          </w:tcPr>
          <w:p w14:paraId="7800E2BA" w14:textId="77777777" w:rsidR="00657CD4" w:rsidRPr="00306435" w:rsidRDefault="00657CD4" w:rsidP="00153747">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bl>
    <w:p w14:paraId="05BA88ED"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60239202"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Perkiraan Jumlah Tenaga Kerja Alih Daya yang Dibutuhkan</w:t>
      </w:r>
    </w:p>
    <w:p w14:paraId="4FA5537B" w14:textId="4BED10BB"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isian angka jumlah tenaga kerja alih daya yang diperkirakan akan dibutuhkan oleha UUS</w:t>
      </w:r>
    </w:p>
    <w:p w14:paraId="14808016"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20BE7CC6"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Jangka Waktu Perjanjian</w:t>
      </w:r>
    </w:p>
    <w:p w14:paraId="46C574EC" w14:textId="5E156D64"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jangka waktu perjanjian alih daya yang dilakukan oleh UUS</w:t>
      </w:r>
    </w:p>
    <w:p w14:paraId="20235608"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06A831A6"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Tujuan Alih Daya</w:t>
      </w:r>
    </w:p>
    <w:p w14:paraId="7D855E61"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berupa penjabaran atas hasil yang ingin dicapai melalui pelaksanaan Alih Daya, sesuai strategi dan tujuan bisnis Bank secara keseluruhan.</w:t>
      </w:r>
    </w:p>
    <w:p w14:paraId="0082AE79"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306BF58E"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Analisis Perkiraan Biaya dan Manfaat</w:t>
      </w:r>
    </w:p>
    <w:p w14:paraId="38B818C3"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 xml:space="preserve">Diisi dengan uraian analisis perkiraan biaya dan manfaat yang ditimbulkan oleh Alih Daya. Dalam analisis manfaat dan biaya perlu memperhatikan pula pelaksanaan prinsip kehati-hatian dan pengawasan </w:t>
      </w:r>
    </w:p>
    <w:p w14:paraId="099ABD75"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oleh Bank atas Alih Daya tersebut.</w:t>
      </w:r>
      <w:r w:rsidRPr="00306435">
        <w:rPr>
          <w:rFonts w:ascii="Bookman Old Style" w:hAnsi="Bookman Old Style"/>
          <w:sz w:val="24"/>
          <w:szCs w:val="24"/>
        </w:rPr>
        <w:cr/>
      </w:r>
    </w:p>
    <w:p w14:paraId="1062EDC0"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Analisis Risiko dan Mitigasi Risiko</w:t>
      </w:r>
    </w:p>
    <w:p w14:paraId="3E4793BA"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berupa analisis risiko dan mitigas yang dilakukan dalam rangka upaya mitigasi risiko atas pekerjaan tersebut.</w:t>
      </w:r>
    </w:p>
    <w:p w14:paraId="5AFB0A28"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6BC17439"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Risiko yang Mungkin Timbul dan Mitigasi Risiko</w:t>
      </w:r>
    </w:p>
    <w:p w14:paraId="7794AAC9"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risiko yang mungkin timbul dari adanya Alih Daya dan mitigasi risiko yang akan dilakukan oleh Bank dalam menghadapi risiko tersebut</w:t>
      </w:r>
    </w:p>
    <w:p w14:paraId="1D68D96F"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5A6A26E7" w14:textId="77777777" w:rsidR="00657CD4" w:rsidRPr="00306435" w:rsidRDefault="00657CD4" w:rsidP="002E17CC">
      <w:pPr>
        <w:pStyle w:val="ListParagraph"/>
        <w:numPr>
          <w:ilvl w:val="0"/>
          <w:numId w:val="27"/>
        </w:numPr>
        <w:spacing w:line="240" w:lineRule="auto"/>
        <w:ind w:left="1701" w:hanging="567"/>
        <w:jc w:val="both"/>
        <w:rPr>
          <w:rFonts w:ascii="Bookman Old Style" w:hAnsi="Bookman Old Style"/>
          <w:sz w:val="24"/>
          <w:szCs w:val="24"/>
        </w:rPr>
      </w:pPr>
      <w:r w:rsidRPr="00306435">
        <w:rPr>
          <w:rFonts w:ascii="Bookman Old Style" w:hAnsi="Bookman Old Style"/>
          <w:sz w:val="24"/>
          <w:szCs w:val="24"/>
        </w:rPr>
        <w:t xml:space="preserve">Keterangan </w:t>
      </w:r>
    </w:p>
    <w:p w14:paraId="356352DF" w14:textId="77777777" w:rsidR="00657CD4" w:rsidRPr="00306435" w:rsidRDefault="00657CD4" w:rsidP="00657CD4">
      <w:pPr>
        <w:pStyle w:val="ListParagraph"/>
        <w:spacing w:line="240" w:lineRule="auto"/>
        <w:ind w:left="1701"/>
        <w:jc w:val="both"/>
        <w:rPr>
          <w:rFonts w:ascii="Bookman Old Style" w:hAnsi="Bookman Old Style"/>
          <w:sz w:val="24"/>
          <w:szCs w:val="24"/>
        </w:rPr>
      </w:pPr>
      <w:r w:rsidRPr="00306435">
        <w:rPr>
          <w:rFonts w:ascii="Bookman Old Style" w:hAnsi="Bookman Old Style"/>
          <w:sz w:val="24"/>
          <w:szCs w:val="24"/>
        </w:rPr>
        <w:t>Diisi dengan uraian keterangan tambahan dalam hal terdapat informasi yang perlu disampaikan terkait rencana alih daya</w:t>
      </w:r>
    </w:p>
    <w:p w14:paraId="3E6EFE84" w14:textId="77777777" w:rsidR="00657CD4" w:rsidRPr="00306435" w:rsidRDefault="00657CD4" w:rsidP="00657CD4">
      <w:pPr>
        <w:pStyle w:val="ListParagraph"/>
        <w:spacing w:line="240" w:lineRule="auto"/>
        <w:ind w:left="1701"/>
        <w:jc w:val="both"/>
        <w:rPr>
          <w:rFonts w:ascii="Bookman Old Style" w:hAnsi="Bookman Old Style"/>
          <w:sz w:val="24"/>
          <w:szCs w:val="24"/>
        </w:rPr>
      </w:pPr>
    </w:p>
    <w:p w14:paraId="4326EF0F" w14:textId="6763CACE" w:rsidR="00657CD4" w:rsidRPr="00306435" w:rsidRDefault="008F268F" w:rsidP="002E17CC">
      <w:pPr>
        <w:pStyle w:val="ListParagraph"/>
        <w:numPr>
          <w:ilvl w:val="0"/>
          <w:numId w:val="26"/>
        </w:numPr>
        <w:spacing w:line="240" w:lineRule="auto"/>
        <w:ind w:left="1134" w:hanging="567"/>
        <w:jc w:val="both"/>
        <w:rPr>
          <w:rFonts w:ascii="Bookman Old Style" w:hAnsi="Bookman Old Style"/>
          <w:sz w:val="24"/>
          <w:szCs w:val="24"/>
        </w:rPr>
      </w:pPr>
      <w:r w:rsidRPr="00306435">
        <w:rPr>
          <w:rFonts w:ascii="Bookman Old Style" w:hAnsi="Bookman Old Style"/>
          <w:i/>
          <w:sz w:val="24"/>
          <w:szCs w:val="24"/>
        </w:rPr>
        <w:t xml:space="preserve">Form </w:t>
      </w:r>
      <w:r w:rsidR="00657CD4" w:rsidRPr="00306435">
        <w:rPr>
          <w:rFonts w:ascii="Bookman Old Style" w:hAnsi="Bookman Old Style"/>
          <w:sz w:val="24"/>
          <w:szCs w:val="24"/>
        </w:rPr>
        <w:t>02.00 – Dokumen Informasi lainnya Rencana Alih Daya</w:t>
      </w:r>
    </w:p>
    <w:p w14:paraId="47ADFBE0" w14:textId="77777777" w:rsidR="00657CD4" w:rsidRPr="00306435" w:rsidRDefault="00657CD4" w:rsidP="00657CD4">
      <w:pPr>
        <w:pStyle w:val="ListParagraph"/>
        <w:spacing w:line="240" w:lineRule="auto"/>
        <w:ind w:left="1134"/>
        <w:jc w:val="both"/>
        <w:rPr>
          <w:rFonts w:ascii="Bookman Old Style" w:hAnsi="Bookman Old Style"/>
          <w:sz w:val="24"/>
          <w:szCs w:val="24"/>
        </w:rPr>
      </w:pPr>
      <w:r w:rsidRPr="00306435">
        <w:rPr>
          <w:rFonts w:ascii="Bookman Old Style" w:hAnsi="Bookman Old Style"/>
          <w:sz w:val="24"/>
          <w:szCs w:val="24"/>
        </w:rPr>
        <w:t xml:space="preserve">Dokumen yang disampaikan berupa penjelasan/uraian yang lebih rinci terkait Rencana Alih Daya dalam hal diperlukan. Dokumen ini disampaikan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p>
    <w:p w14:paraId="18ED6DC3" w14:textId="77777777" w:rsidR="00657CD4" w:rsidRPr="00306435" w:rsidRDefault="00657CD4" w:rsidP="00657CD4">
      <w:pPr>
        <w:pStyle w:val="ListParagraph"/>
        <w:spacing w:after="0" w:line="240" w:lineRule="auto"/>
        <w:ind w:left="567"/>
        <w:jc w:val="both"/>
        <w:rPr>
          <w:rFonts w:ascii="Bookman Old Style" w:hAnsi="Bookman Old Style"/>
        </w:rPr>
        <w:sectPr w:rsidR="00657CD4" w:rsidRPr="00306435" w:rsidSect="00657CD4">
          <w:pgSz w:w="18720" w:h="12240" w:orient="landscape" w:code="41"/>
          <w:pgMar w:top="1418" w:right="1701" w:bottom="1418" w:left="1418" w:header="709" w:footer="709" w:gutter="0"/>
          <w:cols w:space="708"/>
          <w:docGrid w:linePitch="360"/>
        </w:sectPr>
      </w:pPr>
    </w:p>
    <w:p w14:paraId="6799D8FE" w14:textId="67989AAB" w:rsidR="00445C95" w:rsidRPr="00306435" w:rsidRDefault="00445C95" w:rsidP="00657CD4">
      <w:pPr>
        <w:spacing w:after="0" w:line="240" w:lineRule="auto"/>
        <w:jc w:val="both"/>
        <w:rPr>
          <w:rFonts w:ascii="Bookman Old Style" w:hAnsi="Bookman Old Style"/>
          <w:sz w:val="24"/>
          <w:szCs w:val="24"/>
        </w:rPr>
      </w:pPr>
    </w:p>
    <w:p w14:paraId="24E4E37E" w14:textId="3BE752FA" w:rsidR="00445C95" w:rsidRPr="00306435" w:rsidRDefault="00445C95" w:rsidP="002E17CC">
      <w:pPr>
        <w:pStyle w:val="Heading2"/>
        <w:numPr>
          <w:ilvl w:val="0"/>
          <w:numId w:val="35"/>
        </w:numPr>
        <w:spacing w:line="240" w:lineRule="auto"/>
        <w:ind w:left="284" w:hanging="284"/>
      </w:pPr>
      <w:bookmarkStart w:id="83" w:name="_Toc207205341"/>
      <w:r w:rsidRPr="00306435">
        <w:t>KELOMPOK INFORMASI RISIKO DAN PERMODALAN</w:t>
      </w:r>
      <w:bookmarkEnd w:id="83"/>
    </w:p>
    <w:p w14:paraId="03B15870" w14:textId="77777777" w:rsidR="007B69DE" w:rsidRPr="00306435" w:rsidRDefault="007B69DE" w:rsidP="007B69DE">
      <w:pPr>
        <w:rPr>
          <w:rFonts w:ascii="Bookman Old Style" w:hAnsi="Bookman Old Style"/>
        </w:rPr>
      </w:pPr>
    </w:p>
    <w:p w14:paraId="3487C45B" w14:textId="50ED5212" w:rsidR="00445C95" w:rsidRPr="00306435" w:rsidRDefault="00445C95" w:rsidP="002E17CC">
      <w:pPr>
        <w:pStyle w:val="Heading3"/>
        <w:keepLines w:val="0"/>
        <w:numPr>
          <w:ilvl w:val="0"/>
          <w:numId w:val="37"/>
        </w:numPr>
        <w:shd w:val="clear" w:color="auto" w:fill="0D0D0D" w:themeFill="text1" w:themeFillTint="F2"/>
        <w:autoSpaceDE w:val="0"/>
        <w:autoSpaceDN w:val="0"/>
        <w:spacing w:line="240" w:lineRule="auto"/>
        <w:ind w:left="567" w:hanging="567"/>
        <w:jc w:val="both"/>
      </w:pPr>
      <w:bookmarkStart w:id="84" w:name="_Toc207205342"/>
      <w:r w:rsidRPr="00306435">
        <w:rPr>
          <w:lang w:val="en-US"/>
        </w:rPr>
        <w:t>Laporan</w:t>
      </w:r>
      <w:r w:rsidRPr="00306435">
        <w:t xml:space="preserve"> </w:t>
      </w:r>
      <w:r w:rsidRPr="00306435">
        <w:rPr>
          <w:i/>
        </w:rPr>
        <w:t>Liquidity Coverage Ratio</w:t>
      </w:r>
      <w:r w:rsidRPr="00306435">
        <w:t xml:space="preserve"> </w:t>
      </w:r>
      <w:r w:rsidR="00657CD4" w:rsidRPr="00306435">
        <w:rPr>
          <w:lang w:val="en-US"/>
        </w:rPr>
        <w:t>(LCR) UUS</w:t>
      </w:r>
      <w:bookmarkEnd w:id="84"/>
    </w:p>
    <w:p w14:paraId="4D15D672" w14:textId="77777777" w:rsidR="00657CD4" w:rsidRPr="00306435" w:rsidRDefault="00A90E75" w:rsidP="00A90E75">
      <w:pPr>
        <w:spacing w:after="0" w:line="240" w:lineRule="auto"/>
        <w:jc w:val="both"/>
        <w:rPr>
          <w:rFonts w:ascii="Bookman Old Style" w:hAnsi="Bookman Old Style"/>
          <w:sz w:val="24"/>
          <w:szCs w:val="24"/>
        </w:rPr>
        <w:sectPr w:rsidR="00657CD4" w:rsidRPr="00306435" w:rsidSect="00622EF8">
          <w:pgSz w:w="12240" w:h="18720" w:code="41"/>
          <w:pgMar w:top="1701" w:right="1418" w:bottom="1418" w:left="1418" w:header="709" w:footer="709" w:gutter="0"/>
          <w:cols w:space="708"/>
          <w:docGrid w:linePitch="360"/>
        </w:sectPr>
      </w:pPr>
      <w:r w:rsidRPr="00306435">
        <w:rPr>
          <w:rFonts w:ascii="Bookman Old Style" w:hAnsi="Bookman Old Style"/>
          <w:sz w:val="24"/>
          <w:szCs w:val="24"/>
        </w:rPr>
        <w:t xml:space="preserve">Laporan </w:t>
      </w:r>
      <w:r w:rsidRPr="00306435">
        <w:rPr>
          <w:rFonts w:ascii="Bookman Old Style" w:hAnsi="Bookman Old Style"/>
          <w:i/>
          <w:sz w:val="24"/>
          <w:szCs w:val="24"/>
        </w:rPr>
        <w:t>Liquidity Coverage Ratio</w:t>
      </w:r>
      <w:r w:rsidRPr="00306435">
        <w:rPr>
          <w:rFonts w:ascii="Bookman Old Style" w:hAnsi="Bookman Old Style"/>
          <w:sz w:val="24"/>
          <w:szCs w:val="24"/>
        </w:rPr>
        <w:t xml:space="preserve"> (LCR) </w:t>
      </w:r>
      <w:r w:rsidR="00631E43" w:rsidRPr="00306435">
        <w:rPr>
          <w:rFonts w:ascii="Bookman Old Style" w:hAnsi="Bookman Old Style"/>
          <w:sz w:val="24"/>
          <w:szCs w:val="24"/>
        </w:rPr>
        <w:t>bagi UUS</w:t>
      </w:r>
      <w:r w:rsidRPr="00306435">
        <w:rPr>
          <w:rFonts w:ascii="Bookman Old Style" w:hAnsi="Bookman Old Style"/>
          <w:sz w:val="24"/>
          <w:szCs w:val="24"/>
        </w:rPr>
        <w:t xml:space="preserve"> mencakup perhitungan mengenai Aset Likuid Berkualitas Tinggi atau </w:t>
      </w:r>
      <w:r w:rsidRPr="00306435">
        <w:rPr>
          <w:rFonts w:ascii="Bookman Old Style" w:hAnsi="Bookman Old Style"/>
          <w:i/>
          <w:sz w:val="24"/>
          <w:szCs w:val="24"/>
        </w:rPr>
        <w:t xml:space="preserve">High Quality Liquid Asset </w:t>
      </w:r>
      <w:r w:rsidRPr="00306435">
        <w:rPr>
          <w:rFonts w:ascii="Bookman Old Style" w:hAnsi="Bookman Old Style"/>
          <w:sz w:val="24"/>
          <w:szCs w:val="24"/>
        </w:rPr>
        <w:t xml:space="preserve">(HQLA), arus kas keluar bersih atau </w:t>
      </w:r>
      <w:r w:rsidRPr="00306435">
        <w:rPr>
          <w:rFonts w:ascii="Bookman Old Style" w:hAnsi="Bookman Old Style"/>
          <w:i/>
          <w:sz w:val="24"/>
          <w:szCs w:val="24"/>
        </w:rPr>
        <w:t xml:space="preserve">net cash outflow </w:t>
      </w:r>
      <w:r w:rsidRPr="00306435">
        <w:rPr>
          <w:rFonts w:ascii="Bookman Old Style" w:hAnsi="Bookman Old Style"/>
          <w:sz w:val="24"/>
          <w:szCs w:val="24"/>
        </w:rPr>
        <w:t xml:space="preserve">dan LCR bagi </w:t>
      </w:r>
      <w:r w:rsidR="00631E43" w:rsidRPr="00306435">
        <w:rPr>
          <w:rFonts w:ascii="Bookman Old Style" w:hAnsi="Bookman Old Style"/>
          <w:sz w:val="24"/>
          <w:szCs w:val="24"/>
        </w:rPr>
        <w:t>UUS</w:t>
      </w:r>
      <w:r w:rsidRPr="00306435">
        <w:rPr>
          <w:rFonts w:ascii="Bookman Old Style" w:hAnsi="Bookman Old Style"/>
          <w:sz w:val="24"/>
          <w:szCs w:val="24"/>
        </w:rPr>
        <w:t>.</w:t>
      </w:r>
    </w:p>
    <w:p w14:paraId="77032D34" w14:textId="1E192FD7" w:rsidR="00657CD4" w:rsidRPr="00306435" w:rsidRDefault="00657CD4" w:rsidP="00657CD4">
      <w:pPr>
        <w:spacing w:after="0" w:line="240" w:lineRule="auto"/>
        <w:jc w:val="both"/>
        <w:rPr>
          <w:rFonts w:ascii="Bookman Old Style" w:hAnsi="Bookman Old Style"/>
          <w:b/>
          <w:sz w:val="24"/>
          <w:szCs w:val="24"/>
        </w:rPr>
      </w:pPr>
      <w:r w:rsidRPr="00306435">
        <w:rPr>
          <w:rFonts w:ascii="Bookman Old Style" w:hAnsi="Bookman Old Style"/>
          <w:b/>
          <w:sz w:val="24"/>
          <w:szCs w:val="24"/>
        </w:rPr>
        <w:t xml:space="preserve">Format dan Pedoman Pengisian Laporan </w:t>
      </w:r>
      <w:r w:rsidRPr="00306435">
        <w:rPr>
          <w:rFonts w:ascii="Bookman Old Style" w:hAnsi="Bookman Old Style"/>
          <w:b/>
          <w:i/>
          <w:sz w:val="24"/>
          <w:szCs w:val="24"/>
        </w:rPr>
        <w:t>Liquidity Coverage Ratio</w:t>
      </w:r>
      <w:r w:rsidRPr="00306435">
        <w:rPr>
          <w:rFonts w:ascii="Bookman Old Style" w:hAnsi="Bookman Old Style"/>
          <w:b/>
          <w:sz w:val="24"/>
          <w:szCs w:val="24"/>
        </w:rPr>
        <w:t xml:space="preserve"> (LCR) UUS</w:t>
      </w:r>
    </w:p>
    <w:p w14:paraId="4FEA1D59" w14:textId="77777777" w:rsidR="00657CD4" w:rsidRPr="00306435" w:rsidRDefault="00657CD4" w:rsidP="00657CD4">
      <w:pPr>
        <w:spacing w:after="0" w:line="240" w:lineRule="auto"/>
        <w:jc w:val="both"/>
        <w:rPr>
          <w:rFonts w:ascii="Bookman Old Style" w:hAnsi="Bookman Old Styl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950"/>
        <w:gridCol w:w="2035"/>
        <w:gridCol w:w="1983"/>
        <w:gridCol w:w="2559"/>
      </w:tblGrid>
      <w:tr w:rsidR="00657CD4" w:rsidRPr="00306435" w14:paraId="1A9C8357" w14:textId="77777777" w:rsidTr="00306435">
        <w:trPr>
          <w:trHeight w:val="740"/>
        </w:trPr>
        <w:tc>
          <w:tcPr>
            <w:tcW w:w="0" w:type="auto"/>
            <w:shd w:val="clear" w:color="auto" w:fill="D9D9D9" w:themeFill="background1" w:themeFillShade="D9"/>
            <w:noWrap/>
            <w:vAlign w:val="center"/>
            <w:hideMark/>
          </w:tcPr>
          <w:p w14:paraId="6374CA1A"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No.</w:t>
            </w:r>
          </w:p>
        </w:tc>
        <w:tc>
          <w:tcPr>
            <w:tcW w:w="6952" w:type="dxa"/>
            <w:shd w:val="clear" w:color="auto" w:fill="D9D9D9" w:themeFill="background1" w:themeFillShade="D9"/>
            <w:vAlign w:val="center"/>
            <w:hideMark/>
          </w:tcPr>
          <w:p w14:paraId="127A416F" w14:textId="77777777" w:rsidR="00657CD4" w:rsidRPr="00306435" w:rsidRDefault="00657CD4" w:rsidP="00153747">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Komponen</w:t>
            </w:r>
          </w:p>
        </w:tc>
        <w:tc>
          <w:tcPr>
            <w:tcW w:w="2036" w:type="dxa"/>
            <w:shd w:val="clear" w:color="auto" w:fill="D9D9D9" w:themeFill="background1" w:themeFillShade="D9"/>
            <w:vAlign w:val="center"/>
            <w:hideMark/>
          </w:tcPr>
          <w:p w14:paraId="772CE7B5" w14:textId="77777777" w:rsidR="00657CD4" w:rsidRPr="00306435" w:rsidRDefault="00657CD4" w:rsidP="00153747">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Haircut atau Run-off Rate atau Inflow Rate</w:t>
            </w:r>
          </w:p>
        </w:tc>
        <w:tc>
          <w:tcPr>
            <w:tcW w:w="1984" w:type="dxa"/>
            <w:shd w:val="clear" w:color="auto" w:fill="D9D9D9" w:themeFill="background1" w:themeFillShade="D9"/>
            <w:vAlign w:val="center"/>
            <w:hideMark/>
          </w:tcPr>
          <w:p w14:paraId="10C2074A" w14:textId="77777777" w:rsidR="00657CD4" w:rsidRPr="00306435" w:rsidRDefault="00657CD4" w:rsidP="00153747">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Nilai Outstanding atau Nilai Pasar</w:t>
            </w:r>
          </w:p>
        </w:tc>
        <w:tc>
          <w:tcPr>
            <w:tcW w:w="2560" w:type="dxa"/>
            <w:shd w:val="clear" w:color="auto" w:fill="D9D9D9" w:themeFill="background1" w:themeFillShade="D9"/>
            <w:vAlign w:val="center"/>
            <w:hideMark/>
          </w:tcPr>
          <w:p w14:paraId="7E9E5129" w14:textId="77777777" w:rsidR="00657CD4" w:rsidRPr="00306435" w:rsidRDefault="00657CD4" w:rsidP="00153747">
            <w:pPr>
              <w:spacing w:after="0" w:line="240" w:lineRule="auto"/>
              <w:jc w:val="center"/>
              <w:rPr>
                <w:rFonts w:ascii="Bookman Old Style" w:eastAsia="Times New Roman" w:hAnsi="Bookman Old Style" w:cs="Calibri"/>
                <w:b/>
                <w:bCs/>
                <w:i/>
                <w:iCs/>
                <w:color w:val="000000"/>
                <w:lang w:val="en-ID" w:eastAsia="en-ID"/>
              </w:rPr>
            </w:pPr>
            <w:r w:rsidRPr="00306435">
              <w:rPr>
                <w:rFonts w:ascii="Bookman Old Style" w:eastAsia="Times New Roman" w:hAnsi="Bookman Old Style" w:cs="Calibri"/>
                <w:b/>
                <w:bCs/>
                <w:i/>
                <w:iCs/>
                <w:color w:val="000000"/>
                <w:lang w:val="en-ID" w:eastAsia="en-ID"/>
              </w:rPr>
              <w:t>Nilai setelah Haircut atau Run-off Rate atau Inflow Rate</w:t>
            </w:r>
          </w:p>
        </w:tc>
      </w:tr>
      <w:tr w:rsidR="00657CD4" w:rsidRPr="00306435" w14:paraId="79E55045" w14:textId="77777777" w:rsidTr="00306435">
        <w:trPr>
          <w:trHeight w:val="290"/>
        </w:trPr>
        <w:tc>
          <w:tcPr>
            <w:tcW w:w="0" w:type="auto"/>
            <w:gridSpan w:val="2"/>
            <w:shd w:val="clear" w:color="auto" w:fill="D9D9D9" w:themeFill="background1" w:themeFillShade="D9"/>
            <w:noWrap/>
            <w:vAlign w:val="center"/>
            <w:hideMark/>
          </w:tcPr>
          <w:p w14:paraId="01675463" w14:textId="77777777" w:rsidR="00657CD4" w:rsidRPr="00306435" w:rsidRDefault="00657CD4" w:rsidP="00153747">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A. HQLA</w:t>
            </w:r>
          </w:p>
        </w:tc>
        <w:tc>
          <w:tcPr>
            <w:tcW w:w="1483" w:type="dxa"/>
            <w:shd w:val="clear" w:color="auto" w:fill="D9D9D9" w:themeFill="background1" w:themeFillShade="D9"/>
            <w:noWrap/>
            <w:vAlign w:val="center"/>
            <w:hideMark/>
          </w:tcPr>
          <w:p w14:paraId="741CFAC8"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auto" w:fill="D9D9D9" w:themeFill="background1" w:themeFillShade="D9"/>
            <w:noWrap/>
            <w:vAlign w:val="center"/>
            <w:hideMark/>
          </w:tcPr>
          <w:p w14:paraId="16CDB9EE"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D9D9D9" w:themeFill="background1" w:themeFillShade="D9"/>
            <w:noWrap/>
            <w:vAlign w:val="center"/>
            <w:hideMark/>
          </w:tcPr>
          <w:p w14:paraId="6D62946F"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657CD4" w:rsidRPr="00306435" w14:paraId="1E517B04" w14:textId="77777777" w:rsidTr="00153747">
        <w:trPr>
          <w:trHeight w:val="280"/>
        </w:trPr>
        <w:tc>
          <w:tcPr>
            <w:tcW w:w="0" w:type="auto"/>
            <w:shd w:val="clear" w:color="auto" w:fill="auto"/>
            <w:noWrap/>
            <w:vAlign w:val="center"/>
            <w:hideMark/>
          </w:tcPr>
          <w:p w14:paraId="6D456146"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1. HQLA Level 1</w:t>
            </w:r>
          </w:p>
        </w:tc>
        <w:tc>
          <w:tcPr>
            <w:tcW w:w="6952" w:type="dxa"/>
            <w:shd w:val="clear" w:color="auto" w:fill="auto"/>
            <w:noWrap/>
            <w:vAlign w:val="center"/>
            <w:hideMark/>
          </w:tcPr>
          <w:p w14:paraId="19B19E29"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c>
          <w:tcPr>
            <w:tcW w:w="2036" w:type="dxa"/>
            <w:shd w:val="clear" w:color="auto" w:fill="auto"/>
            <w:noWrap/>
            <w:vAlign w:val="center"/>
            <w:hideMark/>
          </w:tcPr>
          <w:p w14:paraId="4E0D5BBE"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auto" w:fill="auto"/>
            <w:noWrap/>
            <w:vAlign w:val="center"/>
            <w:hideMark/>
          </w:tcPr>
          <w:p w14:paraId="7185617C"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24F9CD9B"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657CD4" w:rsidRPr="00306435" w14:paraId="27990B94" w14:textId="77777777" w:rsidTr="00153747">
        <w:trPr>
          <w:trHeight w:val="280"/>
        </w:trPr>
        <w:tc>
          <w:tcPr>
            <w:tcW w:w="0" w:type="auto"/>
            <w:shd w:val="clear" w:color="auto" w:fill="auto"/>
            <w:noWrap/>
            <w:vAlign w:val="center"/>
            <w:hideMark/>
          </w:tcPr>
          <w:p w14:paraId="36E91BC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1.1</w:t>
            </w:r>
          </w:p>
        </w:tc>
        <w:tc>
          <w:tcPr>
            <w:tcW w:w="6952" w:type="dxa"/>
            <w:shd w:val="clear" w:color="auto" w:fill="auto"/>
            <w:vAlign w:val="center"/>
            <w:hideMark/>
          </w:tcPr>
          <w:p w14:paraId="27DB542C"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Kas dan setara kas</w:t>
            </w:r>
          </w:p>
        </w:tc>
        <w:tc>
          <w:tcPr>
            <w:tcW w:w="2036" w:type="dxa"/>
            <w:shd w:val="clear" w:color="auto" w:fill="auto"/>
            <w:noWrap/>
            <w:vAlign w:val="center"/>
            <w:hideMark/>
          </w:tcPr>
          <w:p w14:paraId="2438DC4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34673D6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7AC49D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0C19F364" w14:textId="77777777" w:rsidTr="00153747">
        <w:trPr>
          <w:trHeight w:val="280"/>
        </w:trPr>
        <w:tc>
          <w:tcPr>
            <w:tcW w:w="0" w:type="auto"/>
            <w:shd w:val="clear" w:color="auto" w:fill="auto"/>
            <w:noWrap/>
            <w:vAlign w:val="center"/>
            <w:hideMark/>
          </w:tcPr>
          <w:p w14:paraId="355E043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1.2</w:t>
            </w:r>
          </w:p>
        </w:tc>
        <w:tc>
          <w:tcPr>
            <w:tcW w:w="6952" w:type="dxa"/>
            <w:shd w:val="clear" w:color="auto" w:fill="auto"/>
            <w:vAlign w:val="center"/>
            <w:hideMark/>
          </w:tcPr>
          <w:p w14:paraId="72D43E1E"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Penempatan pada Bank Indonesia, yaitu:</w:t>
            </w:r>
          </w:p>
        </w:tc>
        <w:tc>
          <w:tcPr>
            <w:tcW w:w="2036" w:type="dxa"/>
            <w:shd w:val="clear" w:color="auto" w:fill="auto"/>
            <w:noWrap/>
            <w:vAlign w:val="center"/>
            <w:hideMark/>
          </w:tcPr>
          <w:p w14:paraId="535FEF1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2636E3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B88044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6965466" w14:textId="77777777" w:rsidTr="00153747">
        <w:trPr>
          <w:trHeight w:val="560"/>
        </w:trPr>
        <w:tc>
          <w:tcPr>
            <w:tcW w:w="0" w:type="auto"/>
            <w:shd w:val="clear" w:color="auto" w:fill="auto"/>
            <w:noWrap/>
            <w:vAlign w:val="center"/>
            <w:hideMark/>
          </w:tcPr>
          <w:p w14:paraId="5A9AE8A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3DBC6F4"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bagian dari penempatan pada Bank Indonesia yang dapat ditarik saat kondisi stres</w:t>
            </w:r>
          </w:p>
        </w:tc>
        <w:tc>
          <w:tcPr>
            <w:tcW w:w="2036" w:type="dxa"/>
            <w:shd w:val="clear" w:color="auto" w:fill="auto"/>
            <w:noWrap/>
            <w:vAlign w:val="center"/>
            <w:hideMark/>
          </w:tcPr>
          <w:p w14:paraId="216C3D4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5077C74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E25AE2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0BBEB01C" w14:textId="77777777" w:rsidTr="00153747">
        <w:trPr>
          <w:trHeight w:val="560"/>
        </w:trPr>
        <w:tc>
          <w:tcPr>
            <w:tcW w:w="0" w:type="auto"/>
            <w:shd w:val="clear" w:color="auto" w:fill="auto"/>
            <w:noWrap/>
            <w:vAlign w:val="center"/>
            <w:hideMark/>
          </w:tcPr>
          <w:p w14:paraId="7030A52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1.3</w:t>
            </w:r>
          </w:p>
        </w:tc>
        <w:tc>
          <w:tcPr>
            <w:tcW w:w="6952" w:type="dxa"/>
            <w:shd w:val="clear" w:color="auto" w:fill="auto"/>
            <w:vAlign w:val="center"/>
            <w:hideMark/>
          </w:tcPr>
          <w:p w14:paraId="153D53D7"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memenuhi kriteria </w:t>
            </w:r>
            <w:r w:rsidRPr="00306435">
              <w:rPr>
                <w:rFonts w:ascii="Bookman Old Style" w:eastAsia="Times New Roman" w:hAnsi="Bookman Old Style" w:cs="Calibri"/>
                <w:bCs/>
                <w:lang w:val="en-ID" w:eastAsia="en-ID"/>
              </w:rPr>
              <w:t>Lampiran I poin III Huruf B angka 1 huruf c</w:t>
            </w:r>
          </w:p>
        </w:tc>
        <w:tc>
          <w:tcPr>
            <w:tcW w:w="2036" w:type="dxa"/>
            <w:shd w:val="clear" w:color="auto" w:fill="auto"/>
            <w:noWrap/>
            <w:vAlign w:val="center"/>
            <w:hideMark/>
          </w:tcPr>
          <w:p w14:paraId="6CC6244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86A114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825C33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3C4B978" w14:textId="77777777" w:rsidTr="00153747">
        <w:trPr>
          <w:trHeight w:val="280"/>
        </w:trPr>
        <w:tc>
          <w:tcPr>
            <w:tcW w:w="0" w:type="auto"/>
            <w:shd w:val="clear" w:color="auto" w:fill="auto"/>
            <w:noWrap/>
            <w:vAlign w:val="center"/>
            <w:hideMark/>
          </w:tcPr>
          <w:p w14:paraId="2D76CC3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184E346"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pemerintah negara lain</w:t>
            </w:r>
          </w:p>
        </w:tc>
        <w:tc>
          <w:tcPr>
            <w:tcW w:w="2036" w:type="dxa"/>
            <w:shd w:val="clear" w:color="auto" w:fill="auto"/>
            <w:noWrap/>
            <w:vAlign w:val="center"/>
            <w:hideMark/>
          </w:tcPr>
          <w:p w14:paraId="220FBBF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50AB9E4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2E484B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7927F7BC" w14:textId="77777777" w:rsidTr="00153747">
        <w:trPr>
          <w:trHeight w:val="280"/>
        </w:trPr>
        <w:tc>
          <w:tcPr>
            <w:tcW w:w="0" w:type="auto"/>
            <w:shd w:val="clear" w:color="auto" w:fill="auto"/>
            <w:noWrap/>
            <w:vAlign w:val="center"/>
            <w:hideMark/>
          </w:tcPr>
          <w:p w14:paraId="5D0C31F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7E6D1CA"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sentral negara lain</w:t>
            </w:r>
          </w:p>
        </w:tc>
        <w:tc>
          <w:tcPr>
            <w:tcW w:w="2036" w:type="dxa"/>
            <w:shd w:val="clear" w:color="auto" w:fill="auto"/>
            <w:noWrap/>
            <w:vAlign w:val="center"/>
            <w:hideMark/>
          </w:tcPr>
          <w:p w14:paraId="2D0AF72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18B8FCB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BC3FF5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2B833570" w14:textId="77777777" w:rsidTr="00153747">
        <w:trPr>
          <w:trHeight w:val="280"/>
        </w:trPr>
        <w:tc>
          <w:tcPr>
            <w:tcW w:w="0" w:type="auto"/>
            <w:shd w:val="clear" w:color="auto" w:fill="auto"/>
            <w:noWrap/>
            <w:vAlign w:val="center"/>
            <w:hideMark/>
          </w:tcPr>
          <w:p w14:paraId="0D57D18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D0EB136"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entitas sektor publik</w:t>
            </w:r>
          </w:p>
        </w:tc>
        <w:tc>
          <w:tcPr>
            <w:tcW w:w="2036" w:type="dxa"/>
            <w:shd w:val="clear" w:color="auto" w:fill="auto"/>
            <w:noWrap/>
            <w:vAlign w:val="center"/>
            <w:hideMark/>
          </w:tcPr>
          <w:p w14:paraId="37B15E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2A75C99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3C4AF3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7DFBC847" w14:textId="77777777" w:rsidTr="00153747">
        <w:trPr>
          <w:trHeight w:val="560"/>
        </w:trPr>
        <w:tc>
          <w:tcPr>
            <w:tcW w:w="0" w:type="auto"/>
            <w:shd w:val="clear" w:color="auto" w:fill="auto"/>
            <w:noWrap/>
            <w:vAlign w:val="center"/>
            <w:hideMark/>
          </w:tcPr>
          <w:p w14:paraId="63A5DCB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D10EF7B"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pembangunan multilateral</w:t>
            </w:r>
          </w:p>
        </w:tc>
        <w:tc>
          <w:tcPr>
            <w:tcW w:w="2036" w:type="dxa"/>
            <w:shd w:val="clear" w:color="auto" w:fill="auto"/>
            <w:noWrap/>
            <w:vAlign w:val="center"/>
            <w:hideMark/>
          </w:tcPr>
          <w:p w14:paraId="3DC038D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1250A2F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A87921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6084223D" w14:textId="77777777" w:rsidTr="00153747">
        <w:trPr>
          <w:trHeight w:val="280"/>
        </w:trPr>
        <w:tc>
          <w:tcPr>
            <w:tcW w:w="0" w:type="auto"/>
            <w:shd w:val="clear" w:color="auto" w:fill="auto"/>
            <w:noWrap/>
            <w:vAlign w:val="center"/>
            <w:hideMark/>
          </w:tcPr>
          <w:p w14:paraId="3F3F42C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8F1B736"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lembaga internasional</w:t>
            </w:r>
          </w:p>
        </w:tc>
        <w:tc>
          <w:tcPr>
            <w:tcW w:w="2036" w:type="dxa"/>
            <w:shd w:val="clear" w:color="auto" w:fill="auto"/>
            <w:noWrap/>
            <w:vAlign w:val="center"/>
            <w:hideMark/>
          </w:tcPr>
          <w:p w14:paraId="6C0E9A8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074B66C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2B3384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40F3F884" w14:textId="77777777" w:rsidTr="00153747">
        <w:trPr>
          <w:trHeight w:val="1480"/>
        </w:trPr>
        <w:tc>
          <w:tcPr>
            <w:tcW w:w="0" w:type="auto"/>
            <w:shd w:val="clear" w:color="auto" w:fill="auto"/>
            <w:noWrap/>
            <w:vAlign w:val="center"/>
            <w:hideMark/>
          </w:tcPr>
          <w:p w14:paraId="48225B9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1.4</w:t>
            </w:r>
          </w:p>
        </w:tc>
        <w:tc>
          <w:tcPr>
            <w:tcW w:w="6952" w:type="dxa"/>
            <w:shd w:val="clear" w:color="auto" w:fill="auto"/>
            <w:vAlign w:val="center"/>
            <w:hideMark/>
          </w:tcPr>
          <w:p w14:paraId="6920C376"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diterbitkan Pemerintah Pusat dan Bank Indonesia dalam rupiah dan valuta asing</w:t>
            </w:r>
            <w:r w:rsidRPr="00306435">
              <w:rPr>
                <w:rFonts w:ascii="Bookman Old Style" w:eastAsia="Times New Roman" w:hAnsi="Bookman Old Style" w:cs="Calibri"/>
                <w:bCs/>
                <w:lang w:val="en-ID" w:eastAsia="en-ID"/>
              </w:rPr>
              <w:t xml:space="preserve"> yang memenuhi kriteria Lampiran I poin III Huruf B angka 1 huruf d</w:t>
            </w:r>
            <w:r w:rsidRPr="00306435">
              <w:rPr>
                <w:rFonts w:ascii="Bookman Old Style" w:eastAsia="Times New Roman" w:hAnsi="Bookman Old Style" w:cs="Calibri"/>
                <w:lang w:val="en-ID" w:eastAsia="en-ID"/>
              </w:rPr>
              <w:t xml:space="preserve"> (misalnya SBIS dan SUKBI) </w:t>
            </w:r>
            <w:r w:rsidRPr="00306435">
              <w:rPr>
                <w:rFonts w:ascii="Bookman Old Style" w:eastAsia="Times New Roman" w:hAnsi="Bookman Old Style" w:cs="Calibri"/>
                <w:bCs/>
                <w:lang w:val="en-ID" w:eastAsia="en-ID"/>
              </w:rPr>
              <w:t xml:space="preserve">dan huruf e </w:t>
            </w:r>
            <w:r w:rsidRPr="00306435">
              <w:rPr>
                <w:rFonts w:ascii="Bookman Old Style" w:eastAsia="Times New Roman" w:hAnsi="Bookman Old Style" w:cs="Calibri"/>
                <w:lang w:val="en-ID" w:eastAsia="en-ID"/>
              </w:rPr>
              <w:t xml:space="preserve">(misalnya </w:t>
            </w:r>
            <w:r w:rsidRPr="00306435">
              <w:rPr>
                <w:rFonts w:ascii="Bookman Old Style" w:eastAsia="Times New Roman" w:hAnsi="Bookman Old Style" w:cs="Calibri"/>
                <w:i/>
                <w:iCs/>
                <w:lang w:val="en-ID" w:eastAsia="en-ID"/>
              </w:rPr>
              <w:t>Term</w:t>
            </w:r>
            <w:r w:rsidRPr="00306435">
              <w:rPr>
                <w:rFonts w:ascii="Bookman Old Style" w:eastAsia="Times New Roman" w:hAnsi="Bookman Old Style" w:cs="Calibri"/>
                <w:lang w:val="en-ID" w:eastAsia="en-ID"/>
              </w:rPr>
              <w:t xml:space="preserve"> Deposit Valas Syariah dan SUVBI)</w:t>
            </w:r>
          </w:p>
        </w:tc>
        <w:tc>
          <w:tcPr>
            <w:tcW w:w="2036" w:type="dxa"/>
            <w:shd w:val="clear" w:color="auto" w:fill="auto"/>
            <w:noWrap/>
            <w:vAlign w:val="center"/>
            <w:hideMark/>
          </w:tcPr>
          <w:p w14:paraId="28F77FA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39E7FD5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3EE886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5B4E1457" w14:textId="77777777" w:rsidTr="00153747">
        <w:trPr>
          <w:trHeight w:val="280"/>
        </w:trPr>
        <w:tc>
          <w:tcPr>
            <w:tcW w:w="0" w:type="auto"/>
            <w:shd w:val="clear" w:color="auto" w:fill="auto"/>
            <w:noWrap/>
            <w:vAlign w:val="center"/>
            <w:hideMark/>
          </w:tcPr>
          <w:p w14:paraId="6A91A7A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0D9D1B6"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6F4F32B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C59A39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5E4F31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6D742A2" w14:textId="77777777" w:rsidTr="00153747">
        <w:trPr>
          <w:trHeight w:val="1120"/>
        </w:trPr>
        <w:tc>
          <w:tcPr>
            <w:tcW w:w="0" w:type="auto"/>
            <w:shd w:val="clear" w:color="auto" w:fill="auto"/>
            <w:noWrap/>
            <w:vAlign w:val="center"/>
            <w:hideMark/>
          </w:tcPr>
          <w:p w14:paraId="5D6F31C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6952" w:type="dxa"/>
            <w:shd w:val="clear" w:color="auto" w:fill="auto"/>
            <w:vAlign w:val="center"/>
            <w:hideMark/>
          </w:tcPr>
          <w:p w14:paraId="0DD5C03E"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diterbitkan oleh pemerintah dan bank sentral negara lain dalam valuta asing dengan bobot risiko lebih dari 0% yang memenuhi kriteria </w:t>
            </w:r>
            <w:r w:rsidRPr="00306435">
              <w:rPr>
                <w:rFonts w:ascii="Bookman Old Style" w:eastAsia="Times New Roman" w:hAnsi="Bookman Old Style" w:cs="Calibri"/>
                <w:bCs/>
                <w:lang w:val="en-ID" w:eastAsia="en-ID"/>
              </w:rPr>
              <w:t>Lampiran I poin III Huruf B angka 1 huruf f</w:t>
            </w:r>
          </w:p>
        </w:tc>
        <w:tc>
          <w:tcPr>
            <w:tcW w:w="2036" w:type="dxa"/>
            <w:shd w:val="clear" w:color="auto" w:fill="auto"/>
            <w:noWrap/>
            <w:vAlign w:val="center"/>
            <w:hideMark/>
          </w:tcPr>
          <w:p w14:paraId="5C3CC44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22434CD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AE679B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   </w:t>
            </w:r>
          </w:p>
        </w:tc>
      </w:tr>
      <w:tr w:rsidR="00657CD4" w:rsidRPr="00306435" w14:paraId="3D09A971" w14:textId="77777777" w:rsidTr="00153747">
        <w:trPr>
          <w:trHeight w:val="280"/>
        </w:trPr>
        <w:tc>
          <w:tcPr>
            <w:tcW w:w="0" w:type="auto"/>
            <w:gridSpan w:val="2"/>
            <w:shd w:val="clear" w:color="auto" w:fill="auto"/>
            <w:vAlign w:val="center"/>
            <w:hideMark/>
          </w:tcPr>
          <w:p w14:paraId="4B2417B1"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Level 1</w:t>
            </w:r>
          </w:p>
        </w:tc>
        <w:tc>
          <w:tcPr>
            <w:tcW w:w="1483" w:type="dxa"/>
            <w:shd w:val="clear" w:color="000000" w:fill="000000"/>
            <w:noWrap/>
            <w:vAlign w:val="center"/>
            <w:hideMark/>
          </w:tcPr>
          <w:p w14:paraId="42ADCF25"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000000" w:fill="000000"/>
            <w:noWrap/>
            <w:vAlign w:val="center"/>
            <w:hideMark/>
          </w:tcPr>
          <w:p w14:paraId="20F0A339"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4AB280F2"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xml:space="preserve">                                               -   </w:t>
            </w:r>
          </w:p>
        </w:tc>
      </w:tr>
      <w:tr w:rsidR="00657CD4" w:rsidRPr="00306435" w14:paraId="06C06D5B" w14:textId="77777777" w:rsidTr="00153747">
        <w:trPr>
          <w:trHeight w:val="280"/>
        </w:trPr>
        <w:tc>
          <w:tcPr>
            <w:tcW w:w="0" w:type="auto"/>
            <w:gridSpan w:val="5"/>
            <w:shd w:val="clear" w:color="auto" w:fill="auto"/>
            <w:noWrap/>
            <w:vAlign w:val="center"/>
            <w:hideMark/>
          </w:tcPr>
          <w:p w14:paraId="36B6329C"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2. HQLA Level 2A</w:t>
            </w:r>
          </w:p>
        </w:tc>
      </w:tr>
      <w:tr w:rsidR="00657CD4" w:rsidRPr="00306435" w14:paraId="7DE6DB43" w14:textId="77777777" w:rsidTr="00153747">
        <w:trPr>
          <w:trHeight w:val="560"/>
        </w:trPr>
        <w:tc>
          <w:tcPr>
            <w:tcW w:w="0" w:type="auto"/>
            <w:shd w:val="clear" w:color="auto" w:fill="auto"/>
            <w:noWrap/>
            <w:vAlign w:val="center"/>
            <w:hideMark/>
          </w:tcPr>
          <w:p w14:paraId="1F2FF80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2.1</w:t>
            </w:r>
          </w:p>
        </w:tc>
        <w:tc>
          <w:tcPr>
            <w:tcW w:w="6952" w:type="dxa"/>
            <w:shd w:val="clear" w:color="auto" w:fill="auto"/>
            <w:vAlign w:val="center"/>
            <w:hideMark/>
          </w:tcPr>
          <w:p w14:paraId="0E49FDD5"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memenuhi kriteria </w:t>
            </w:r>
            <w:r w:rsidRPr="00306435">
              <w:rPr>
                <w:rFonts w:ascii="Bookman Old Style" w:eastAsia="Times New Roman" w:hAnsi="Bookman Old Style" w:cs="Calibri"/>
                <w:bCs/>
                <w:lang w:val="en-ID" w:eastAsia="en-ID"/>
              </w:rPr>
              <w:t>Lampiran I poin III Huruf B angka 2 huruf a</w:t>
            </w:r>
            <w:r w:rsidRPr="00306435">
              <w:rPr>
                <w:rFonts w:ascii="Bookman Old Style" w:eastAsia="Times New Roman" w:hAnsi="Bookman Old Style" w:cs="Calibri"/>
                <w:lang w:val="en-ID" w:eastAsia="en-ID"/>
              </w:rPr>
              <w:t>:</w:t>
            </w:r>
          </w:p>
        </w:tc>
        <w:tc>
          <w:tcPr>
            <w:tcW w:w="2036" w:type="dxa"/>
            <w:shd w:val="clear" w:color="auto" w:fill="auto"/>
            <w:noWrap/>
            <w:vAlign w:val="center"/>
            <w:hideMark/>
          </w:tcPr>
          <w:p w14:paraId="479B821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3DA583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A760D3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F87E0BE" w14:textId="77777777" w:rsidTr="00153747">
        <w:trPr>
          <w:trHeight w:val="280"/>
        </w:trPr>
        <w:tc>
          <w:tcPr>
            <w:tcW w:w="0" w:type="auto"/>
            <w:shd w:val="clear" w:color="auto" w:fill="auto"/>
            <w:noWrap/>
            <w:vAlign w:val="center"/>
            <w:hideMark/>
          </w:tcPr>
          <w:p w14:paraId="1C768E1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B356F1C"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pemerintah negara lain</w:t>
            </w:r>
          </w:p>
        </w:tc>
        <w:tc>
          <w:tcPr>
            <w:tcW w:w="2036" w:type="dxa"/>
            <w:shd w:val="clear" w:color="auto" w:fill="auto"/>
            <w:noWrap/>
            <w:vAlign w:val="center"/>
            <w:hideMark/>
          </w:tcPr>
          <w:p w14:paraId="1BF4307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01F4B81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4467F2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3F52414" w14:textId="77777777" w:rsidTr="00153747">
        <w:trPr>
          <w:trHeight w:val="280"/>
        </w:trPr>
        <w:tc>
          <w:tcPr>
            <w:tcW w:w="0" w:type="auto"/>
            <w:shd w:val="clear" w:color="auto" w:fill="auto"/>
            <w:noWrap/>
            <w:vAlign w:val="center"/>
            <w:hideMark/>
          </w:tcPr>
          <w:p w14:paraId="5AC5BC0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ECA4A2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sentral negara lain</w:t>
            </w:r>
          </w:p>
        </w:tc>
        <w:tc>
          <w:tcPr>
            <w:tcW w:w="2036" w:type="dxa"/>
            <w:shd w:val="clear" w:color="auto" w:fill="auto"/>
            <w:noWrap/>
            <w:vAlign w:val="center"/>
            <w:hideMark/>
          </w:tcPr>
          <w:p w14:paraId="618C9C0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6A4B9AB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17BC30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B711798" w14:textId="77777777" w:rsidTr="00153747">
        <w:trPr>
          <w:trHeight w:val="280"/>
        </w:trPr>
        <w:tc>
          <w:tcPr>
            <w:tcW w:w="0" w:type="auto"/>
            <w:shd w:val="clear" w:color="auto" w:fill="auto"/>
            <w:noWrap/>
            <w:vAlign w:val="center"/>
            <w:hideMark/>
          </w:tcPr>
          <w:p w14:paraId="5E75F2F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DF62C64"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entitas sektor publik</w:t>
            </w:r>
          </w:p>
        </w:tc>
        <w:tc>
          <w:tcPr>
            <w:tcW w:w="2036" w:type="dxa"/>
            <w:shd w:val="clear" w:color="auto" w:fill="auto"/>
            <w:noWrap/>
            <w:vAlign w:val="center"/>
            <w:hideMark/>
          </w:tcPr>
          <w:p w14:paraId="1811E98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0239650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EE53D6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787B963" w14:textId="77777777" w:rsidTr="00153747">
        <w:trPr>
          <w:trHeight w:val="560"/>
        </w:trPr>
        <w:tc>
          <w:tcPr>
            <w:tcW w:w="0" w:type="auto"/>
            <w:shd w:val="clear" w:color="auto" w:fill="auto"/>
            <w:noWrap/>
            <w:vAlign w:val="center"/>
            <w:hideMark/>
          </w:tcPr>
          <w:p w14:paraId="6CA3132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721F55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diterbitkan atau dijamin oleh bank pembangunan multilateral</w:t>
            </w:r>
          </w:p>
        </w:tc>
        <w:tc>
          <w:tcPr>
            <w:tcW w:w="2036" w:type="dxa"/>
            <w:shd w:val="clear" w:color="auto" w:fill="auto"/>
            <w:noWrap/>
            <w:vAlign w:val="center"/>
            <w:hideMark/>
          </w:tcPr>
          <w:p w14:paraId="7CCECDE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24BEA81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143F7D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42CC390" w14:textId="77777777" w:rsidTr="00153747">
        <w:trPr>
          <w:trHeight w:val="1010"/>
        </w:trPr>
        <w:tc>
          <w:tcPr>
            <w:tcW w:w="0" w:type="auto"/>
            <w:shd w:val="clear" w:color="auto" w:fill="auto"/>
            <w:noWrap/>
            <w:vAlign w:val="center"/>
            <w:hideMark/>
          </w:tcPr>
          <w:p w14:paraId="5CDFF35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2.2</w:t>
            </w:r>
          </w:p>
        </w:tc>
        <w:tc>
          <w:tcPr>
            <w:tcW w:w="6952" w:type="dxa"/>
            <w:shd w:val="clear" w:color="auto" w:fill="auto"/>
            <w:vAlign w:val="center"/>
            <w:hideMark/>
          </w:tcPr>
          <w:p w14:paraId="16872B6C"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berupa sukuk  yang diterbitkan oleh korporasi non-keuangan yang memenuhi kriteria </w:t>
            </w:r>
            <w:r w:rsidRPr="00306435">
              <w:rPr>
                <w:rFonts w:ascii="Bookman Old Style" w:eastAsia="Times New Roman" w:hAnsi="Bookman Old Style" w:cs="Calibri"/>
                <w:bCs/>
                <w:lang w:val="en-ID" w:eastAsia="en-ID"/>
              </w:rPr>
              <w:t>Lampiran I poin III Huruf B angka 2 huruf b</w:t>
            </w:r>
          </w:p>
        </w:tc>
        <w:tc>
          <w:tcPr>
            <w:tcW w:w="2036" w:type="dxa"/>
            <w:shd w:val="clear" w:color="auto" w:fill="auto"/>
            <w:noWrap/>
            <w:vAlign w:val="center"/>
            <w:hideMark/>
          </w:tcPr>
          <w:p w14:paraId="5A99876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4EEC6AF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ED0327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0969640" w14:textId="77777777" w:rsidTr="00153747">
        <w:trPr>
          <w:trHeight w:val="1320"/>
        </w:trPr>
        <w:tc>
          <w:tcPr>
            <w:tcW w:w="0" w:type="auto"/>
            <w:shd w:val="clear" w:color="auto" w:fill="auto"/>
            <w:noWrap/>
            <w:vAlign w:val="center"/>
            <w:hideMark/>
          </w:tcPr>
          <w:p w14:paraId="74575E5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2.3</w:t>
            </w:r>
          </w:p>
        </w:tc>
        <w:tc>
          <w:tcPr>
            <w:tcW w:w="6952" w:type="dxa"/>
            <w:shd w:val="clear" w:color="auto" w:fill="auto"/>
            <w:vAlign w:val="center"/>
            <w:hideMark/>
          </w:tcPr>
          <w:p w14:paraId="56CA8F76"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berbentuk </w:t>
            </w:r>
            <w:r w:rsidRPr="00306435">
              <w:rPr>
                <w:rFonts w:ascii="Bookman Old Style" w:eastAsia="Times New Roman" w:hAnsi="Bookman Old Style" w:cs="Calibri"/>
                <w:i/>
                <w:iCs/>
                <w:lang w:val="en-ID" w:eastAsia="en-ID"/>
              </w:rPr>
              <w:t>covered</w:t>
            </w:r>
            <w:r w:rsidRPr="00306435">
              <w:rPr>
                <w:rFonts w:ascii="Bookman Old Style" w:eastAsia="Times New Roman" w:hAnsi="Bookman Old Style" w:cs="Calibri"/>
                <w:lang w:val="en-ID" w:eastAsia="en-ID"/>
              </w:rPr>
              <w:t xml:space="preserve"> sukuk yang tidak diterbitkan oleh Bank pelapor atau pihak yang terafiliasi dengan Bank pelapor yang memenuhi kriteria </w:t>
            </w:r>
            <w:r w:rsidRPr="00306435">
              <w:rPr>
                <w:rFonts w:ascii="Bookman Old Style" w:eastAsia="Times New Roman" w:hAnsi="Bookman Old Style" w:cs="Calibri"/>
                <w:bCs/>
                <w:lang w:val="en-ID" w:eastAsia="en-ID"/>
              </w:rPr>
              <w:t>Lampiran I poin III Huruf B angka 2 huruf b</w:t>
            </w:r>
          </w:p>
        </w:tc>
        <w:tc>
          <w:tcPr>
            <w:tcW w:w="2036" w:type="dxa"/>
            <w:shd w:val="clear" w:color="auto" w:fill="auto"/>
            <w:noWrap/>
            <w:vAlign w:val="center"/>
            <w:hideMark/>
          </w:tcPr>
          <w:p w14:paraId="33EE7EB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5F7F9B4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D73DA9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ADB110B" w14:textId="77777777" w:rsidTr="00153747">
        <w:trPr>
          <w:trHeight w:val="280"/>
        </w:trPr>
        <w:tc>
          <w:tcPr>
            <w:tcW w:w="0" w:type="auto"/>
            <w:gridSpan w:val="2"/>
            <w:shd w:val="clear" w:color="auto" w:fill="auto"/>
            <w:noWrap/>
            <w:vAlign w:val="center"/>
            <w:hideMark/>
          </w:tcPr>
          <w:p w14:paraId="4C0EC73A"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Level 2A</w:t>
            </w:r>
          </w:p>
        </w:tc>
        <w:tc>
          <w:tcPr>
            <w:tcW w:w="1483" w:type="dxa"/>
            <w:shd w:val="clear" w:color="000000" w:fill="000000"/>
            <w:noWrap/>
            <w:vAlign w:val="center"/>
            <w:hideMark/>
          </w:tcPr>
          <w:p w14:paraId="6DFDDBD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3EE7331A"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6A0334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B</w:t>
            </w:r>
          </w:p>
        </w:tc>
      </w:tr>
      <w:tr w:rsidR="00657CD4" w:rsidRPr="00306435" w14:paraId="02AB0F87" w14:textId="77777777" w:rsidTr="00153747">
        <w:trPr>
          <w:trHeight w:val="280"/>
        </w:trPr>
        <w:tc>
          <w:tcPr>
            <w:tcW w:w="0" w:type="auto"/>
            <w:gridSpan w:val="5"/>
            <w:shd w:val="clear" w:color="auto" w:fill="auto"/>
            <w:noWrap/>
            <w:vAlign w:val="center"/>
            <w:hideMark/>
          </w:tcPr>
          <w:p w14:paraId="112990F7"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3. HQLA Level 2B</w:t>
            </w:r>
          </w:p>
        </w:tc>
      </w:tr>
      <w:tr w:rsidR="00657CD4" w:rsidRPr="00306435" w14:paraId="23010610" w14:textId="77777777" w:rsidTr="00153747">
        <w:trPr>
          <w:trHeight w:val="560"/>
        </w:trPr>
        <w:tc>
          <w:tcPr>
            <w:tcW w:w="0" w:type="auto"/>
            <w:shd w:val="clear" w:color="auto" w:fill="auto"/>
            <w:noWrap/>
            <w:vAlign w:val="center"/>
            <w:hideMark/>
          </w:tcPr>
          <w:p w14:paraId="777F5F9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3.1</w:t>
            </w:r>
          </w:p>
        </w:tc>
        <w:tc>
          <w:tcPr>
            <w:tcW w:w="6952" w:type="dxa"/>
            <w:shd w:val="clear" w:color="auto" w:fill="auto"/>
            <w:vAlign w:val="center"/>
            <w:hideMark/>
          </w:tcPr>
          <w:p w14:paraId="6C82405A"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Efek beragun aset syariah (EBAS) berupa rumah tinggal yang memenuhi kriteria </w:t>
            </w:r>
            <w:r w:rsidRPr="00306435">
              <w:rPr>
                <w:rFonts w:ascii="Bookman Old Style" w:eastAsia="Times New Roman" w:hAnsi="Bookman Old Style" w:cs="Calibri"/>
                <w:bCs/>
                <w:lang w:val="en-ID" w:eastAsia="en-ID"/>
              </w:rPr>
              <w:t>Lampiran I poin III Huruf B angka 3 huruf a</w:t>
            </w:r>
          </w:p>
        </w:tc>
        <w:tc>
          <w:tcPr>
            <w:tcW w:w="2036" w:type="dxa"/>
            <w:shd w:val="clear" w:color="auto" w:fill="auto"/>
            <w:noWrap/>
            <w:vAlign w:val="center"/>
            <w:hideMark/>
          </w:tcPr>
          <w:p w14:paraId="5BEBA53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7A2E3E2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B13D5E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746710F" w14:textId="77777777" w:rsidTr="00153747">
        <w:trPr>
          <w:trHeight w:val="560"/>
        </w:trPr>
        <w:tc>
          <w:tcPr>
            <w:tcW w:w="0" w:type="auto"/>
            <w:shd w:val="clear" w:color="auto" w:fill="auto"/>
            <w:noWrap/>
            <w:vAlign w:val="center"/>
            <w:hideMark/>
          </w:tcPr>
          <w:p w14:paraId="795247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3.2</w:t>
            </w:r>
          </w:p>
        </w:tc>
        <w:tc>
          <w:tcPr>
            <w:tcW w:w="6952" w:type="dxa"/>
            <w:shd w:val="clear" w:color="auto" w:fill="auto"/>
            <w:vAlign w:val="center"/>
            <w:hideMark/>
          </w:tcPr>
          <w:p w14:paraId="6499D2A6"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diterbitkan oleh korporasi yang memenuhi kriteria </w:t>
            </w:r>
            <w:r w:rsidRPr="00306435">
              <w:rPr>
                <w:rFonts w:ascii="Bookman Old Style" w:eastAsia="Times New Roman" w:hAnsi="Bookman Old Style" w:cs="Calibri"/>
                <w:bCs/>
                <w:lang w:val="en-ID" w:eastAsia="en-ID"/>
              </w:rPr>
              <w:t>Lampiran I poin III Huruf B angka 3 huruf c</w:t>
            </w:r>
          </w:p>
        </w:tc>
        <w:tc>
          <w:tcPr>
            <w:tcW w:w="2036" w:type="dxa"/>
            <w:shd w:val="clear" w:color="auto" w:fill="auto"/>
            <w:noWrap/>
            <w:vAlign w:val="center"/>
            <w:hideMark/>
          </w:tcPr>
          <w:p w14:paraId="7C330D4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4D91815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21B959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A93C4BE" w14:textId="77777777" w:rsidTr="00153747">
        <w:trPr>
          <w:trHeight w:val="910"/>
        </w:trPr>
        <w:tc>
          <w:tcPr>
            <w:tcW w:w="0" w:type="auto"/>
            <w:shd w:val="clear" w:color="auto" w:fill="auto"/>
            <w:noWrap/>
            <w:vAlign w:val="center"/>
            <w:hideMark/>
          </w:tcPr>
          <w:p w14:paraId="446C36E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3.3</w:t>
            </w:r>
          </w:p>
        </w:tc>
        <w:tc>
          <w:tcPr>
            <w:tcW w:w="6952" w:type="dxa"/>
            <w:shd w:val="clear" w:color="auto" w:fill="auto"/>
            <w:vAlign w:val="center"/>
            <w:hideMark/>
          </w:tcPr>
          <w:p w14:paraId="0683D9D9"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Saham biasa yang dimiliki perusahaan anak bukan Bank yang memenuhi kriteria kriteria</w:t>
            </w:r>
            <w:r w:rsidRPr="00306435">
              <w:rPr>
                <w:rFonts w:ascii="Bookman Old Style" w:eastAsia="Times New Roman" w:hAnsi="Bookman Old Style" w:cs="Calibri"/>
                <w:bCs/>
                <w:lang w:val="en-ID" w:eastAsia="en-ID"/>
              </w:rPr>
              <w:t xml:space="preserve"> Lampiran I poin III Huruf B angka 3 huruf d</w:t>
            </w:r>
          </w:p>
        </w:tc>
        <w:tc>
          <w:tcPr>
            <w:tcW w:w="2036" w:type="dxa"/>
            <w:shd w:val="clear" w:color="auto" w:fill="auto"/>
            <w:noWrap/>
            <w:vAlign w:val="center"/>
            <w:hideMark/>
          </w:tcPr>
          <w:p w14:paraId="0B4912B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0D5F581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DC21B0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96DA85F" w14:textId="77777777" w:rsidTr="00153747">
        <w:trPr>
          <w:trHeight w:val="1270"/>
        </w:trPr>
        <w:tc>
          <w:tcPr>
            <w:tcW w:w="0" w:type="auto"/>
            <w:shd w:val="clear" w:color="auto" w:fill="auto"/>
            <w:noWrap/>
            <w:vAlign w:val="center"/>
            <w:hideMark/>
          </w:tcPr>
          <w:p w14:paraId="51EF87C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3.4</w:t>
            </w:r>
          </w:p>
        </w:tc>
        <w:tc>
          <w:tcPr>
            <w:tcW w:w="6952" w:type="dxa"/>
            <w:shd w:val="clear" w:color="auto" w:fill="auto"/>
            <w:vAlign w:val="center"/>
            <w:hideMark/>
          </w:tcPr>
          <w:p w14:paraId="6D381C67"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Surat berharga syariah yang diterbitkan atau dijamin oleh pemerintah negara lain, bank sentral negara lain, dan/atau entitas sektor publik yang memenuhi kriteria </w:t>
            </w:r>
            <w:r w:rsidRPr="00306435">
              <w:rPr>
                <w:rFonts w:ascii="Bookman Old Style" w:eastAsia="Times New Roman" w:hAnsi="Bookman Old Style" w:cs="Calibri"/>
                <w:bCs/>
                <w:lang w:val="en-ID" w:eastAsia="en-ID"/>
              </w:rPr>
              <w:t>Lampiran I poin III Huruf B angka 3 huruf b</w:t>
            </w:r>
          </w:p>
        </w:tc>
        <w:tc>
          <w:tcPr>
            <w:tcW w:w="2036" w:type="dxa"/>
            <w:shd w:val="clear" w:color="auto" w:fill="auto"/>
            <w:noWrap/>
            <w:vAlign w:val="center"/>
            <w:hideMark/>
          </w:tcPr>
          <w:p w14:paraId="1CA6901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3CF2486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5D14C6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C179DE5" w14:textId="77777777" w:rsidTr="00153747">
        <w:trPr>
          <w:trHeight w:val="1400"/>
        </w:trPr>
        <w:tc>
          <w:tcPr>
            <w:tcW w:w="0" w:type="auto"/>
            <w:shd w:val="clear" w:color="auto" w:fill="auto"/>
            <w:noWrap/>
            <w:vAlign w:val="center"/>
            <w:hideMark/>
          </w:tcPr>
          <w:p w14:paraId="3EE115E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3.5</w:t>
            </w:r>
          </w:p>
        </w:tc>
        <w:tc>
          <w:tcPr>
            <w:tcW w:w="6952" w:type="dxa"/>
            <w:shd w:val="clear" w:color="auto" w:fill="auto"/>
            <w:hideMark/>
          </w:tcPr>
          <w:p w14:paraId="5C1162FB"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Sukuk atau instrumen keuangan syariah lainnya yang memenuhi kondisi dimaksud:</w:t>
            </w:r>
            <w:r w:rsidRPr="00306435">
              <w:rPr>
                <w:rFonts w:ascii="Bookman Old Style" w:eastAsia="Times New Roman" w:hAnsi="Bookman Old Style" w:cs="Calibri"/>
                <w:lang w:val="en-ID" w:eastAsia="en-ID"/>
              </w:rPr>
              <w:br/>
              <w:t>- tidak diterbitkan oleh lembaga keuangan atau afiliasinya; dan</w:t>
            </w:r>
            <w:r w:rsidRPr="00306435">
              <w:rPr>
                <w:rFonts w:ascii="Bookman Old Style" w:eastAsia="Times New Roman" w:hAnsi="Bookman Old Style" w:cs="Calibri"/>
                <w:lang w:val="en-ID" w:eastAsia="en-ID"/>
              </w:rPr>
              <w:br/>
              <w:t>- diperdagangkan pada pasar dengan konsentrasi yang rendah dan dapat menjadi sumber likuiditas setiap waktu.</w:t>
            </w:r>
          </w:p>
        </w:tc>
        <w:tc>
          <w:tcPr>
            <w:tcW w:w="2036" w:type="dxa"/>
            <w:shd w:val="clear" w:color="auto" w:fill="auto"/>
            <w:noWrap/>
            <w:vAlign w:val="center"/>
            <w:hideMark/>
          </w:tcPr>
          <w:p w14:paraId="220F15E5" w14:textId="77777777" w:rsidR="00657CD4" w:rsidRPr="00306435" w:rsidRDefault="00657CD4" w:rsidP="00153747">
            <w:pPr>
              <w:spacing w:after="0" w:line="240" w:lineRule="auto"/>
              <w:jc w:val="center"/>
              <w:rPr>
                <w:rFonts w:ascii="Bookman Old Style" w:eastAsia="Times New Roman" w:hAnsi="Bookman Old Style" w:cs="Calibri"/>
                <w:color w:val="C65911"/>
                <w:lang w:val="en-ID" w:eastAsia="en-ID"/>
              </w:rPr>
            </w:pPr>
            <w:r w:rsidRPr="00306435">
              <w:rPr>
                <w:rFonts w:ascii="Bookman Old Style" w:eastAsia="Times New Roman" w:hAnsi="Bookman Old Style" w:cs="Calibri"/>
                <w:color w:val="C65911"/>
                <w:lang w:val="en-ID" w:eastAsia="en-ID"/>
              </w:rPr>
              <w:t>50%</w:t>
            </w:r>
          </w:p>
        </w:tc>
        <w:tc>
          <w:tcPr>
            <w:tcW w:w="1984" w:type="dxa"/>
            <w:shd w:val="clear" w:color="auto" w:fill="auto"/>
            <w:noWrap/>
            <w:vAlign w:val="center"/>
            <w:hideMark/>
          </w:tcPr>
          <w:p w14:paraId="37C7BC72"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04953B7B"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6493A1CC" w14:textId="77777777" w:rsidTr="00153747">
        <w:trPr>
          <w:trHeight w:val="280"/>
        </w:trPr>
        <w:tc>
          <w:tcPr>
            <w:tcW w:w="0" w:type="auto"/>
            <w:gridSpan w:val="2"/>
            <w:shd w:val="clear" w:color="auto" w:fill="auto"/>
            <w:noWrap/>
            <w:vAlign w:val="center"/>
            <w:hideMark/>
          </w:tcPr>
          <w:p w14:paraId="61114D94"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Level 2B</w:t>
            </w:r>
          </w:p>
        </w:tc>
        <w:tc>
          <w:tcPr>
            <w:tcW w:w="1483" w:type="dxa"/>
            <w:shd w:val="clear" w:color="auto" w:fill="auto"/>
            <w:noWrap/>
            <w:vAlign w:val="center"/>
            <w:hideMark/>
          </w:tcPr>
          <w:p w14:paraId="6FDA1C7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1D835BE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368550C"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C</w:t>
            </w:r>
          </w:p>
        </w:tc>
      </w:tr>
      <w:tr w:rsidR="00657CD4" w:rsidRPr="00306435" w14:paraId="022C321B" w14:textId="77777777" w:rsidTr="00153747">
        <w:trPr>
          <w:trHeight w:val="280"/>
        </w:trPr>
        <w:tc>
          <w:tcPr>
            <w:tcW w:w="0" w:type="auto"/>
            <w:gridSpan w:val="5"/>
            <w:shd w:val="clear" w:color="auto" w:fill="auto"/>
            <w:noWrap/>
            <w:vAlign w:val="center"/>
            <w:hideMark/>
          </w:tcPr>
          <w:p w14:paraId="0EB2F34B" w14:textId="77777777" w:rsidR="00657CD4" w:rsidRPr="00306435" w:rsidRDefault="00657CD4" w:rsidP="00153747">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r>
      <w:tr w:rsidR="00657CD4" w:rsidRPr="00306435" w14:paraId="28B7339E" w14:textId="77777777" w:rsidTr="00153747">
        <w:trPr>
          <w:trHeight w:val="280"/>
        </w:trPr>
        <w:tc>
          <w:tcPr>
            <w:tcW w:w="0" w:type="auto"/>
            <w:gridSpan w:val="2"/>
            <w:shd w:val="clear" w:color="auto" w:fill="auto"/>
            <w:noWrap/>
            <w:vAlign w:val="center"/>
            <w:hideMark/>
          </w:tcPr>
          <w:p w14:paraId="748AEF93"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 sebelum penyesuaian</w:t>
            </w:r>
          </w:p>
        </w:tc>
        <w:tc>
          <w:tcPr>
            <w:tcW w:w="1483" w:type="dxa"/>
            <w:shd w:val="clear" w:color="000000" w:fill="000000"/>
            <w:noWrap/>
            <w:vAlign w:val="center"/>
            <w:hideMark/>
          </w:tcPr>
          <w:p w14:paraId="1115DC55"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EB2721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ECF7B39"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A + B + C = D</w:t>
            </w:r>
          </w:p>
        </w:tc>
      </w:tr>
      <w:tr w:rsidR="00657CD4" w:rsidRPr="00306435" w14:paraId="67F490F0" w14:textId="77777777" w:rsidTr="00153747">
        <w:trPr>
          <w:trHeight w:val="280"/>
        </w:trPr>
        <w:tc>
          <w:tcPr>
            <w:tcW w:w="0" w:type="auto"/>
            <w:gridSpan w:val="2"/>
            <w:shd w:val="clear" w:color="auto" w:fill="auto"/>
            <w:noWrap/>
            <w:vAlign w:val="center"/>
            <w:hideMark/>
          </w:tcPr>
          <w:p w14:paraId="1743FC42"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Penyesuaian untuk Batas Maksimum dari HQLA Level 2B </w:t>
            </w:r>
          </w:p>
        </w:tc>
        <w:tc>
          <w:tcPr>
            <w:tcW w:w="1483" w:type="dxa"/>
            <w:shd w:val="clear" w:color="000000" w:fill="000000"/>
            <w:noWrap/>
            <w:vAlign w:val="center"/>
            <w:hideMark/>
          </w:tcPr>
          <w:p w14:paraId="26312ADF"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7467E0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65CFA20"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E</w:t>
            </w:r>
          </w:p>
        </w:tc>
      </w:tr>
      <w:tr w:rsidR="00657CD4" w:rsidRPr="00306435" w14:paraId="3ABDA5BB" w14:textId="77777777" w:rsidTr="00153747">
        <w:trPr>
          <w:trHeight w:val="280"/>
        </w:trPr>
        <w:tc>
          <w:tcPr>
            <w:tcW w:w="0" w:type="auto"/>
            <w:gridSpan w:val="2"/>
            <w:shd w:val="clear" w:color="auto" w:fill="auto"/>
            <w:noWrap/>
            <w:vAlign w:val="center"/>
            <w:hideMark/>
          </w:tcPr>
          <w:p w14:paraId="2C693602"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Penyesuaian untuk Batas Maksimum dari HQLA Level 2 </w:t>
            </w:r>
          </w:p>
        </w:tc>
        <w:tc>
          <w:tcPr>
            <w:tcW w:w="1483" w:type="dxa"/>
            <w:shd w:val="clear" w:color="000000" w:fill="000000"/>
            <w:noWrap/>
            <w:vAlign w:val="center"/>
            <w:hideMark/>
          </w:tcPr>
          <w:p w14:paraId="5B49B701"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35FE77C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E451182"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F</w:t>
            </w:r>
          </w:p>
        </w:tc>
      </w:tr>
      <w:tr w:rsidR="00657CD4" w:rsidRPr="00306435" w14:paraId="47A51994" w14:textId="77777777" w:rsidTr="00153747">
        <w:trPr>
          <w:trHeight w:val="280"/>
        </w:trPr>
        <w:tc>
          <w:tcPr>
            <w:tcW w:w="0" w:type="auto"/>
            <w:gridSpan w:val="2"/>
            <w:shd w:val="clear" w:color="auto" w:fill="auto"/>
            <w:noWrap/>
            <w:vAlign w:val="center"/>
            <w:hideMark/>
          </w:tcPr>
          <w:p w14:paraId="188BDA5E"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Total HQLA</w:t>
            </w:r>
          </w:p>
        </w:tc>
        <w:tc>
          <w:tcPr>
            <w:tcW w:w="1483" w:type="dxa"/>
            <w:shd w:val="clear" w:color="000000" w:fill="000000"/>
            <w:noWrap/>
            <w:vAlign w:val="center"/>
            <w:hideMark/>
          </w:tcPr>
          <w:p w14:paraId="4844FD0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19AC9858"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D5D196D" w14:textId="77777777" w:rsidR="00657CD4" w:rsidRPr="00306435" w:rsidRDefault="00657CD4" w:rsidP="00153747">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D - (E + F)</w:t>
            </w:r>
          </w:p>
        </w:tc>
      </w:tr>
      <w:tr w:rsidR="00657CD4" w:rsidRPr="00306435" w14:paraId="3E645ED6" w14:textId="77777777" w:rsidTr="00153747">
        <w:trPr>
          <w:trHeight w:val="280"/>
        </w:trPr>
        <w:tc>
          <w:tcPr>
            <w:tcW w:w="0" w:type="auto"/>
            <w:shd w:val="clear" w:color="auto" w:fill="auto"/>
            <w:noWrap/>
            <w:vAlign w:val="center"/>
            <w:hideMark/>
          </w:tcPr>
          <w:p w14:paraId="23D3185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noWrap/>
            <w:vAlign w:val="center"/>
            <w:hideMark/>
          </w:tcPr>
          <w:p w14:paraId="74595F59"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23ABDD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1369071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F41123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0FA5611" w14:textId="77777777" w:rsidTr="00153747">
        <w:trPr>
          <w:trHeight w:val="290"/>
        </w:trPr>
        <w:tc>
          <w:tcPr>
            <w:tcW w:w="0" w:type="auto"/>
            <w:gridSpan w:val="2"/>
            <w:shd w:val="clear" w:color="auto" w:fill="auto"/>
            <w:noWrap/>
            <w:vAlign w:val="center"/>
            <w:hideMark/>
          </w:tcPr>
          <w:p w14:paraId="2B96FA94"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B. </w:t>
            </w:r>
            <w:r w:rsidRPr="00306435">
              <w:rPr>
                <w:rFonts w:ascii="Bookman Old Style" w:eastAsia="Times New Roman" w:hAnsi="Bookman Old Style" w:cs="Calibri"/>
                <w:bCs/>
                <w:i/>
                <w:iCs/>
                <w:lang w:val="en-ID" w:eastAsia="en-ID"/>
              </w:rPr>
              <w:t xml:space="preserve">Net Cash Outflow </w:t>
            </w:r>
            <w:r w:rsidRPr="00306435">
              <w:rPr>
                <w:rFonts w:ascii="Bookman Old Style" w:eastAsia="Times New Roman" w:hAnsi="Bookman Old Style" w:cs="Calibri"/>
                <w:bCs/>
                <w:lang w:val="en-ID" w:eastAsia="en-ID"/>
              </w:rPr>
              <w:t>(Arus Kas Keluar Bersih)</w:t>
            </w:r>
          </w:p>
        </w:tc>
        <w:tc>
          <w:tcPr>
            <w:tcW w:w="1483" w:type="dxa"/>
            <w:shd w:val="clear" w:color="000000" w:fill="BFBFBF"/>
            <w:noWrap/>
            <w:vAlign w:val="center"/>
            <w:hideMark/>
          </w:tcPr>
          <w:p w14:paraId="5A17DA81"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000000" w:fill="BFBFBF"/>
            <w:noWrap/>
            <w:vAlign w:val="center"/>
            <w:hideMark/>
          </w:tcPr>
          <w:p w14:paraId="60265F6D"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000000" w:fill="BFBFBF"/>
            <w:noWrap/>
            <w:vAlign w:val="center"/>
            <w:hideMark/>
          </w:tcPr>
          <w:p w14:paraId="3B27CD43"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657CD4" w:rsidRPr="00306435" w14:paraId="661FFA80" w14:textId="77777777" w:rsidTr="00153747">
        <w:trPr>
          <w:trHeight w:val="280"/>
        </w:trPr>
        <w:tc>
          <w:tcPr>
            <w:tcW w:w="0" w:type="auto"/>
            <w:gridSpan w:val="2"/>
            <w:shd w:val="clear" w:color="auto" w:fill="auto"/>
            <w:noWrap/>
            <w:vAlign w:val="center"/>
            <w:hideMark/>
          </w:tcPr>
          <w:p w14:paraId="1EC46BAC"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1. Arus Kas Keluar</w:t>
            </w:r>
          </w:p>
        </w:tc>
        <w:tc>
          <w:tcPr>
            <w:tcW w:w="1483" w:type="dxa"/>
            <w:shd w:val="clear" w:color="auto" w:fill="auto"/>
            <w:noWrap/>
            <w:vAlign w:val="center"/>
            <w:hideMark/>
          </w:tcPr>
          <w:p w14:paraId="70636060"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auto" w:fill="auto"/>
            <w:noWrap/>
            <w:vAlign w:val="center"/>
            <w:hideMark/>
          </w:tcPr>
          <w:p w14:paraId="2F7545BD"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41013376"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657CD4" w:rsidRPr="00306435" w14:paraId="0D68D59E" w14:textId="77777777" w:rsidTr="00153747">
        <w:trPr>
          <w:trHeight w:val="840"/>
        </w:trPr>
        <w:tc>
          <w:tcPr>
            <w:tcW w:w="0" w:type="auto"/>
            <w:shd w:val="clear" w:color="auto" w:fill="auto"/>
            <w:noWrap/>
            <w:vAlign w:val="center"/>
            <w:hideMark/>
          </w:tcPr>
          <w:p w14:paraId="73D9E90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1.1</w:t>
            </w:r>
          </w:p>
        </w:tc>
        <w:tc>
          <w:tcPr>
            <w:tcW w:w="6952" w:type="dxa"/>
            <w:shd w:val="clear" w:color="auto" w:fill="auto"/>
            <w:hideMark/>
          </w:tcPr>
          <w:p w14:paraId="09CD73EF"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Penarikan Simpanan dan Investasi Nasabah Perorangan dengan kriteria umum pada kriteria Lampiran I poin IV Huruf A angka 1 huruf a</w:t>
            </w:r>
          </w:p>
        </w:tc>
        <w:tc>
          <w:tcPr>
            <w:tcW w:w="2036" w:type="dxa"/>
            <w:shd w:val="clear" w:color="auto" w:fill="auto"/>
            <w:noWrap/>
            <w:vAlign w:val="center"/>
            <w:hideMark/>
          </w:tcPr>
          <w:p w14:paraId="29E548E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C2A9EC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A1A48D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75F4210" w14:textId="77777777" w:rsidTr="00153747">
        <w:trPr>
          <w:trHeight w:val="360"/>
        </w:trPr>
        <w:tc>
          <w:tcPr>
            <w:tcW w:w="0" w:type="auto"/>
            <w:shd w:val="clear" w:color="auto" w:fill="auto"/>
            <w:noWrap/>
            <w:vAlign w:val="center"/>
            <w:hideMark/>
          </w:tcPr>
          <w:p w14:paraId="09D7D7C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87CDA49"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Jumlah Simpanan dan Investasi nasabah perorangan:</w:t>
            </w:r>
          </w:p>
        </w:tc>
        <w:tc>
          <w:tcPr>
            <w:tcW w:w="2036" w:type="dxa"/>
            <w:shd w:val="clear" w:color="auto" w:fill="auto"/>
            <w:noWrap/>
            <w:vAlign w:val="center"/>
            <w:hideMark/>
          </w:tcPr>
          <w:p w14:paraId="28CEEDD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586802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3F05E5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D6EF91B" w14:textId="77777777" w:rsidTr="00153747">
        <w:trPr>
          <w:trHeight w:val="690"/>
        </w:trPr>
        <w:tc>
          <w:tcPr>
            <w:tcW w:w="0" w:type="auto"/>
            <w:shd w:val="clear" w:color="auto" w:fill="auto"/>
            <w:noWrap/>
            <w:vAlign w:val="center"/>
            <w:hideMark/>
          </w:tcPr>
          <w:p w14:paraId="0C76243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B587254"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stabil </w:t>
            </w:r>
            <w:r w:rsidRPr="00306435">
              <w:rPr>
                <w:rFonts w:ascii="Bookman Old Style" w:eastAsia="Times New Roman" w:hAnsi="Bookman Old Style" w:cs="Calibri"/>
                <w:bCs/>
                <w:lang w:val="en-ID" w:eastAsia="en-ID"/>
              </w:rPr>
              <w:t>(</w:t>
            </w:r>
            <w:r w:rsidRPr="00306435">
              <w:rPr>
                <w:rFonts w:ascii="Bookman Old Style" w:eastAsia="Times New Roman" w:hAnsi="Bookman Old Style" w:cs="Calibri"/>
                <w:lang w:val="en-ID" w:eastAsia="en-ID"/>
              </w:rPr>
              <w:t xml:space="preserve">memenuhi kriteria </w:t>
            </w:r>
            <w:r w:rsidRPr="00306435">
              <w:rPr>
                <w:rFonts w:ascii="Bookman Old Style" w:eastAsia="Times New Roman" w:hAnsi="Bookman Old Style" w:cs="Calibri"/>
                <w:bCs/>
                <w:lang w:val="en-ID" w:eastAsia="en-ID"/>
              </w:rPr>
              <w:t>Lampiran I poin IV Huruf A angka 1 huruf b angka 1)</w:t>
            </w:r>
            <w:r w:rsidRPr="00306435">
              <w:rPr>
                <w:rFonts w:ascii="Bookman Old Style" w:eastAsia="Times New Roman" w:hAnsi="Bookman Old Style" w:cs="Calibri"/>
                <w:lang w:val="en-ID" w:eastAsia="en-ID"/>
              </w:rPr>
              <w:t>)</w:t>
            </w:r>
          </w:p>
        </w:tc>
        <w:tc>
          <w:tcPr>
            <w:tcW w:w="2036" w:type="dxa"/>
            <w:shd w:val="clear" w:color="auto" w:fill="auto"/>
            <w:noWrap/>
            <w:vAlign w:val="center"/>
            <w:hideMark/>
          </w:tcPr>
          <w:p w14:paraId="7B26CF4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1AEA39E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6BAF5A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C93F5F7" w14:textId="77777777" w:rsidTr="00306435">
        <w:trPr>
          <w:trHeight w:val="1120"/>
        </w:trPr>
        <w:tc>
          <w:tcPr>
            <w:tcW w:w="0" w:type="auto"/>
            <w:shd w:val="clear" w:color="auto" w:fill="auto"/>
            <w:noWrap/>
            <w:vAlign w:val="center"/>
            <w:hideMark/>
          </w:tcPr>
          <w:p w14:paraId="5557812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902E195"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stabil (memenuhi kriteria kriteria Huruf Lampiran I poin IV Huruf A angka 1 huruf b angka 1)) dari nasabah </w:t>
            </w:r>
            <w:r w:rsidRPr="00306435">
              <w:rPr>
                <w:rFonts w:ascii="Bookman Old Style" w:eastAsia="Times New Roman" w:hAnsi="Bookman Old Style" w:cs="Calibri"/>
                <w:i/>
                <w:iCs/>
                <w:lang w:val="en-ID" w:eastAsia="en-ID"/>
              </w:rPr>
              <w:t>cross border</w:t>
            </w:r>
            <w:r w:rsidRPr="00306435">
              <w:rPr>
                <w:rFonts w:ascii="Bookman Old Style" w:eastAsia="Times New Roman" w:hAnsi="Bookman Old Style" w:cs="Calibri"/>
                <w:lang w:val="en-ID" w:eastAsia="en-ID"/>
              </w:rPr>
              <w:t xml:space="preserve"> yang memenuhi kriteria </w:t>
            </w:r>
            <w:r w:rsidRPr="00306435">
              <w:rPr>
                <w:rFonts w:ascii="Bookman Old Style" w:eastAsia="Times New Roman" w:hAnsi="Bookman Old Style" w:cs="Calibri"/>
                <w:bCs/>
                <w:lang w:val="en-ID" w:eastAsia="en-ID"/>
              </w:rPr>
              <w:t>Lampiran I poin V Huruf B</w:t>
            </w:r>
          </w:p>
        </w:tc>
        <w:tc>
          <w:tcPr>
            <w:tcW w:w="2036" w:type="dxa"/>
            <w:shd w:val="clear" w:color="auto" w:fill="auto"/>
            <w:vAlign w:val="center"/>
            <w:hideMark/>
          </w:tcPr>
          <w:p w14:paraId="1E94C2E2"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4C0522F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C1AD61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B0E4054" w14:textId="77777777" w:rsidTr="00153747">
        <w:trPr>
          <w:trHeight w:val="280"/>
        </w:trPr>
        <w:tc>
          <w:tcPr>
            <w:tcW w:w="0" w:type="auto"/>
            <w:shd w:val="clear" w:color="auto" w:fill="auto"/>
            <w:noWrap/>
            <w:vAlign w:val="center"/>
            <w:hideMark/>
          </w:tcPr>
          <w:p w14:paraId="434FD4D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8A4A985"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100851B9"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1984" w:type="dxa"/>
            <w:shd w:val="clear" w:color="auto" w:fill="auto"/>
            <w:noWrap/>
            <w:vAlign w:val="center"/>
            <w:hideMark/>
          </w:tcPr>
          <w:p w14:paraId="2A33EA18"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24A863ED"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7542C093" w14:textId="77777777" w:rsidTr="00153747">
        <w:trPr>
          <w:trHeight w:val="730"/>
        </w:trPr>
        <w:tc>
          <w:tcPr>
            <w:tcW w:w="0" w:type="auto"/>
            <w:shd w:val="clear" w:color="auto" w:fill="auto"/>
            <w:noWrap/>
            <w:vAlign w:val="center"/>
            <w:hideMark/>
          </w:tcPr>
          <w:p w14:paraId="1CC6D06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236AD75"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Simpanan dan Investasi stabil dari nasabah perorangan </w:t>
            </w:r>
          </w:p>
        </w:tc>
        <w:tc>
          <w:tcPr>
            <w:tcW w:w="2036" w:type="dxa"/>
            <w:shd w:val="clear" w:color="000000" w:fill="000000"/>
            <w:noWrap/>
            <w:vAlign w:val="center"/>
            <w:hideMark/>
          </w:tcPr>
          <w:p w14:paraId="56A91C6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30B3460E"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6893481F"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46D5D09" w14:textId="77777777" w:rsidTr="00153747">
        <w:trPr>
          <w:trHeight w:val="720"/>
        </w:trPr>
        <w:tc>
          <w:tcPr>
            <w:tcW w:w="0" w:type="auto"/>
            <w:shd w:val="clear" w:color="auto" w:fill="auto"/>
            <w:noWrap/>
            <w:vAlign w:val="center"/>
            <w:hideMark/>
          </w:tcPr>
          <w:p w14:paraId="1CE2B62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0729543"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kurang stabil </w:t>
            </w:r>
            <w:r w:rsidRPr="00306435">
              <w:rPr>
                <w:rFonts w:ascii="Bookman Old Style" w:eastAsia="Times New Roman" w:hAnsi="Bookman Old Style" w:cs="Calibri"/>
                <w:bCs/>
                <w:lang w:val="en-ID" w:eastAsia="en-ID"/>
              </w:rPr>
              <w:t>(tidak memenuhi kriteria Lampiran I poin IV Huruf A angka 1 huruf b angka 1))</w:t>
            </w:r>
          </w:p>
        </w:tc>
        <w:tc>
          <w:tcPr>
            <w:tcW w:w="2036" w:type="dxa"/>
            <w:shd w:val="clear" w:color="auto" w:fill="auto"/>
            <w:noWrap/>
            <w:vAlign w:val="center"/>
            <w:hideMark/>
          </w:tcPr>
          <w:p w14:paraId="06D513C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1984" w:type="dxa"/>
            <w:shd w:val="clear" w:color="auto" w:fill="auto"/>
            <w:noWrap/>
            <w:vAlign w:val="center"/>
            <w:hideMark/>
          </w:tcPr>
          <w:p w14:paraId="37650E2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ADD3CA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5D3532A" w14:textId="77777777" w:rsidTr="00153747">
        <w:trPr>
          <w:trHeight w:val="840"/>
        </w:trPr>
        <w:tc>
          <w:tcPr>
            <w:tcW w:w="0" w:type="auto"/>
            <w:shd w:val="clear" w:color="auto" w:fill="auto"/>
            <w:noWrap/>
            <w:vAlign w:val="center"/>
            <w:hideMark/>
          </w:tcPr>
          <w:p w14:paraId="0297183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9887F58"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kurang stabil (tidak memenuhi kriteria</w:t>
            </w:r>
            <w:r w:rsidRPr="00306435">
              <w:rPr>
                <w:rFonts w:ascii="Bookman Old Style" w:eastAsia="Times New Roman" w:hAnsi="Bookman Old Style" w:cs="Calibri"/>
                <w:bCs/>
                <w:lang w:val="en-ID" w:eastAsia="en-ID"/>
              </w:rPr>
              <w:t xml:space="preserve"> Lampiran I poin IV Huruf A angka 1 huruf b angka 1)</w:t>
            </w:r>
            <w:r w:rsidRPr="00306435">
              <w:rPr>
                <w:rFonts w:ascii="Bookman Old Style" w:eastAsia="Times New Roman" w:hAnsi="Bookman Old Style" w:cs="Calibri"/>
                <w:lang w:val="en-ID" w:eastAsia="en-ID"/>
              </w:rPr>
              <w:t>) dari nasabah DCR tanpa perataan bagi hasil</w:t>
            </w:r>
          </w:p>
        </w:tc>
        <w:tc>
          <w:tcPr>
            <w:tcW w:w="2036" w:type="dxa"/>
            <w:shd w:val="clear" w:color="auto" w:fill="auto"/>
            <w:vAlign w:val="center"/>
            <w:hideMark/>
          </w:tcPr>
          <w:p w14:paraId="048A47DD" w14:textId="77777777" w:rsidR="00657CD4" w:rsidRPr="00306435" w:rsidRDefault="00657CD4" w:rsidP="00153747">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15%</w:t>
            </w:r>
          </w:p>
        </w:tc>
        <w:tc>
          <w:tcPr>
            <w:tcW w:w="1984" w:type="dxa"/>
            <w:shd w:val="clear" w:color="auto" w:fill="auto"/>
            <w:noWrap/>
            <w:vAlign w:val="center"/>
            <w:hideMark/>
          </w:tcPr>
          <w:p w14:paraId="47F39B4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798391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00DEF1A" w14:textId="77777777" w:rsidTr="00306435">
        <w:trPr>
          <w:trHeight w:val="1150"/>
        </w:trPr>
        <w:tc>
          <w:tcPr>
            <w:tcW w:w="0" w:type="auto"/>
            <w:shd w:val="clear" w:color="auto" w:fill="auto"/>
            <w:noWrap/>
            <w:vAlign w:val="center"/>
            <w:hideMark/>
          </w:tcPr>
          <w:p w14:paraId="272A5F5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F98EB85"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kurang stabil (tidak memenuhi kriteria </w:t>
            </w:r>
            <w:r w:rsidRPr="00306435">
              <w:rPr>
                <w:rFonts w:ascii="Bookman Old Style" w:eastAsia="Times New Roman" w:hAnsi="Bookman Old Style" w:cs="Calibri"/>
                <w:bCs/>
                <w:lang w:val="en-ID" w:eastAsia="en-ID"/>
              </w:rPr>
              <w:t>Lampiran I poin IV Huruf A angka 1 huruf b angka 1)</w:t>
            </w:r>
            <w:r w:rsidRPr="00306435">
              <w:rPr>
                <w:rFonts w:ascii="Bookman Old Style" w:eastAsia="Times New Roman" w:hAnsi="Bookman Old Style" w:cs="Calibri"/>
                <w:lang w:val="en-ID" w:eastAsia="en-ID"/>
              </w:rPr>
              <w:t xml:space="preserve">) dari nasabah </w:t>
            </w:r>
            <w:r w:rsidRPr="00306435">
              <w:rPr>
                <w:rFonts w:ascii="Bookman Old Style" w:eastAsia="Times New Roman" w:hAnsi="Bookman Old Style" w:cs="Calibri"/>
                <w:i/>
                <w:iCs/>
                <w:lang w:val="en-ID" w:eastAsia="en-ID"/>
              </w:rPr>
              <w:t xml:space="preserve">cross border </w:t>
            </w:r>
            <w:r w:rsidRPr="00306435">
              <w:rPr>
                <w:rFonts w:ascii="Bookman Old Style" w:eastAsia="Times New Roman" w:hAnsi="Bookman Old Style" w:cs="Calibri"/>
                <w:lang w:val="en-ID" w:eastAsia="en-ID"/>
              </w:rPr>
              <w:t xml:space="preserve">yang memenuhi kriteria </w:t>
            </w:r>
            <w:r w:rsidRPr="00306435">
              <w:rPr>
                <w:rFonts w:ascii="Bookman Old Style" w:eastAsia="Times New Roman" w:hAnsi="Bookman Old Style" w:cs="Calibri"/>
                <w:bCs/>
                <w:lang w:val="en-ID" w:eastAsia="en-ID"/>
              </w:rPr>
              <w:t>Lampiran I poin V Huruf B</w:t>
            </w:r>
          </w:p>
        </w:tc>
        <w:tc>
          <w:tcPr>
            <w:tcW w:w="2036" w:type="dxa"/>
            <w:shd w:val="clear" w:color="auto" w:fill="auto"/>
            <w:vAlign w:val="center"/>
            <w:hideMark/>
          </w:tcPr>
          <w:p w14:paraId="48900F67" w14:textId="77777777" w:rsidR="00657CD4" w:rsidRPr="00306435" w:rsidRDefault="00657CD4" w:rsidP="00153747">
            <w:pPr>
              <w:spacing w:after="0" w:line="240" w:lineRule="auto"/>
              <w:jc w:val="center"/>
              <w:rPr>
                <w:rFonts w:ascii="Bookman Old Style" w:eastAsia="Times New Roman" w:hAnsi="Bookman Old Style" w:cs="Calibri"/>
                <w:bCs/>
                <w:i/>
                <w:iCs/>
                <w:lang w:val="en-ID" w:eastAsia="en-ID"/>
              </w:rPr>
            </w:pPr>
            <w:r w:rsidRPr="00306435">
              <w:rPr>
                <w:rFonts w:ascii="Bookman Old Style" w:eastAsia="Times New Roman" w:hAnsi="Bookman Old Style" w:cs="Calibri"/>
                <w:bCs/>
                <w:i/>
                <w:iCs/>
                <w:lang w:val="en-ID" w:eastAsia="en-ID"/>
              </w:rPr>
              <w:t xml:space="preserve">0% </w:t>
            </w:r>
            <w:r w:rsidRPr="00306435">
              <w:rPr>
                <w:rFonts w:ascii="Bookman Old Style" w:eastAsia="Times New Roman" w:hAnsi="Bookman Old Style" w:cs="Calibri"/>
                <w:bCs/>
                <w:i/>
                <w:iCs/>
                <w:lang w:val="en-ID" w:eastAsia="en-ID"/>
              </w:rPr>
              <w:br/>
              <w:t>*) host country</w:t>
            </w:r>
          </w:p>
        </w:tc>
        <w:tc>
          <w:tcPr>
            <w:tcW w:w="1984" w:type="dxa"/>
            <w:shd w:val="clear" w:color="auto" w:fill="auto"/>
            <w:vAlign w:val="center"/>
            <w:hideMark/>
          </w:tcPr>
          <w:p w14:paraId="59ABC433"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vAlign w:val="center"/>
            <w:hideMark/>
          </w:tcPr>
          <w:p w14:paraId="2D92B3F1"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4E8EAF3D" w14:textId="77777777" w:rsidTr="00153747">
        <w:trPr>
          <w:trHeight w:val="560"/>
        </w:trPr>
        <w:tc>
          <w:tcPr>
            <w:tcW w:w="0" w:type="auto"/>
            <w:shd w:val="clear" w:color="auto" w:fill="auto"/>
            <w:noWrap/>
            <w:vAlign w:val="center"/>
            <w:hideMark/>
          </w:tcPr>
          <w:p w14:paraId="619AAE6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620BBD9"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Tambahan kategori Simpanan dan Investasi  dengan tingkat penarikan yang lebih tinggi yang ditetapkan oleh pengawas</w:t>
            </w:r>
          </w:p>
        </w:tc>
        <w:tc>
          <w:tcPr>
            <w:tcW w:w="2036" w:type="dxa"/>
            <w:shd w:val="clear" w:color="auto" w:fill="auto"/>
            <w:noWrap/>
            <w:vAlign w:val="center"/>
            <w:hideMark/>
          </w:tcPr>
          <w:p w14:paraId="30D329E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FFC6ED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235371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123A92D" w14:textId="77777777" w:rsidTr="00306435">
        <w:trPr>
          <w:trHeight w:val="280"/>
        </w:trPr>
        <w:tc>
          <w:tcPr>
            <w:tcW w:w="0" w:type="auto"/>
            <w:shd w:val="clear" w:color="auto" w:fill="auto"/>
            <w:noWrap/>
            <w:vAlign w:val="center"/>
            <w:hideMark/>
          </w:tcPr>
          <w:p w14:paraId="52E5A11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E6299DF" w14:textId="77777777" w:rsidR="00657CD4" w:rsidRPr="00306435" w:rsidRDefault="00657CD4" w:rsidP="00153747">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1</w:t>
            </w:r>
          </w:p>
        </w:tc>
        <w:tc>
          <w:tcPr>
            <w:tcW w:w="2036" w:type="dxa"/>
            <w:shd w:val="clear" w:color="auto" w:fill="auto"/>
            <w:noWrap/>
            <w:vAlign w:val="center"/>
            <w:hideMark/>
          </w:tcPr>
          <w:p w14:paraId="37B5CCA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547968A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0AFBE4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6A07F78" w14:textId="77777777" w:rsidTr="00306435">
        <w:trPr>
          <w:trHeight w:val="280"/>
        </w:trPr>
        <w:tc>
          <w:tcPr>
            <w:tcW w:w="0" w:type="auto"/>
            <w:shd w:val="clear" w:color="auto" w:fill="auto"/>
            <w:noWrap/>
            <w:vAlign w:val="center"/>
            <w:hideMark/>
          </w:tcPr>
          <w:p w14:paraId="501DCEB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290BC4B" w14:textId="77777777" w:rsidR="00657CD4" w:rsidRPr="00306435" w:rsidRDefault="00657CD4" w:rsidP="00153747">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2</w:t>
            </w:r>
          </w:p>
        </w:tc>
        <w:tc>
          <w:tcPr>
            <w:tcW w:w="2036" w:type="dxa"/>
            <w:shd w:val="clear" w:color="auto" w:fill="auto"/>
            <w:noWrap/>
            <w:vAlign w:val="center"/>
            <w:hideMark/>
          </w:tcPr>
          <w:p w14:paraId="25945ED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48063C0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23A036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8B7D8EC" w14:textId="77777777" w:rsidTr="00306435">
        <w:trPr>
          <w:trHeight w:val="280"/>
        </w:trPr>
        <w:tc>
          <w:tcPr>
            <w:tcW w:w="0" w:type="auto"/>
            <w:shd w:val="clear" w:color="auto" w:fill="auto"/>
            <w:noWrap/>
            <w:vAlign w:val="center"/>
            <w:hideMark/>
          </w:tcPr>
          <w:p w14:paraId="064719A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0AEF2DA" w14:textId="77777777" w:rsidR="00657CD4" w:rsidRPr="00306435" w:rsidRDefault="00657CD4" w:rsidP="00153747">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3</w:t>
            </w:r>
          </w:p>
        </w:tc>
        <w:tc>
          <w:tcPr>
            <w:tcW w:w="2036" w:type="dxa"/>
            <w:shd w:val="clear" w:color="auto" w:fill="auto"/>
            <w:noWrap/>
            <w:vAlign w:val="center"/>
            <w:hideMark/>
          </w:tcPr>
          <w:p w14:paraId="02A78C5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70BF6B8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A8CDAE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3BC7008" w14:textId="77777777" w:rsidTr="00306435">
        <w:trPr>
          <w:trHeight w:val="560"/>
        </w:trPr>
        <w:tc>
          <w:tcPr>
            <w:tcW w:w="0" w:type="auto"/>
            <w:shd w:val="clear" w:color="auto" w:fill="auto"/>
            <w:noWrap/>
            <w:vAlign w:val="center"/>
            <w:hideMark/>
          </w:tcPr>
          <w:p w14:paraId="10097DF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73281B0"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Simpanan dan Investasi kurang stabil nasabah perorangan</w:t>
            </w:r>
          </w:p>
        </w:tc>
        <w:tc>
          <w:tcPr>
            <w:tcW w:w="2036" w:type="dxa"/>
            <w:shd w:val="clear" w:color="auto" w:fill="000000" w:themeFill="text1"/>
            <w:noWrap/>
            <w:vAlign w:val="center"/>
            <w:hideMark/>
          </w:tcPr>
          <w:p w14:paraId="47A61AA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A5A1B3D"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7DD3DC6E"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7C4AD11" w14:textId="77777777" w:rsidTr="00153747">
        <w:trPr>
          <w:trHeight w:val="280"/>
        </w:trPr>
        <w:tc>
          <w:tcPr>
            <w:tcW w:w="0" w:type="auto"/>
            <w:gridSpan w:val="2"/>
            <w:shd w:val="clear" w:color="auto" w:fill="auto"/>
            <w:vAlign w:val="center"/>
            <w:hideMark/>
          </w:tcPr>
          <w:p w14:paraId="2F22B75A"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Simpanan dan Investasi Nasabah Perorangan</w:t>
            </w:r>
          </w:p>
        </w:tc>
        <w:tc>
          <w:tcPr>
            <w:tcW w:w="1483" w:type="dxa"/>
            <w:shd w:val="clear" w:color="auto" w:fill="auto"/>
            <w:noWrap/>
            <w:vAlign w:val="center"/>
            <w:hideMark/>
          </w:tcPr>
          <w:p w14:paraId="61E0C65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726F9B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D4694B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E01DD0D" w14:textId="77777777" w:rsidTr="00153747">
        <w:trPr>
          <w:trHeight w:val="840"/>
        </w:trPr>
        <w:tc>
          <w:tcPr>
            <w:tcW w:w="0" w:type="auto"/>
            <w:shd w:val="clear" w:color="auto" w:fill="auto"/>
            <w:noWrap/>
            <w:vAlign w:val="center"/>
            <w:hideMark/>
          </w:tcPr>
          <w:p w14:paraId="6F3024A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1.2</w:t>
            </w:r>
          </w:p>
        </w:tc>
        <w:tc>
          <w:tcPr>
            <w:tcW w:w="6952" w:type="dxa"/>
            <w:shd w:val="clear" w:color="auto" w:fill="auto"/>
            <w:vAlign w:val="center"/>
            <w:hideMark/>
          </w:tcPr>
          <w:p w14:paraId="24FA7BA6"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Penarikan Pendanaan dari Nasabah Usaha Mikro dan Usaha Kecil (Lampiran I poin IV Huruf A angka 2 huruf a </w:t>
            </w:r>
            <w:r w:rsidRPr="00306435">
              <w:rPr>
                <w:rFonts w:ascii="Bookman Old Style" w:eastAsia="Times New Roman" w:hAnsi="Bookman Old Style" w:cs="Calibri"/>
                <w:bCs/>
                <w:strike/>
                <w:lang w:val="en-ID" w:eastAsia="en-ID"/>
              </w:rPr>
              <w:t>angka 1) s.d. 3)</w:t>
            </w:r>
            <w:r w:rsidRPr="00306435">
              <w:rPr>
                <w:rFonts w:ascii="Bookman Old Style" w:eastAsia="Times New Roman" w:hAnsi="Bookman Old Style" w:cs="Calibri"/>
                <w:bCs/>
                <w:lang w:val="en-ID" w:eastAsia="en-ID"/>
              </w:rPr>
              <w:t>)</w:t>
            </w:r>
          </w:p>
        </w:tc>
        <w:tc>
          <w:tcPr>
            <w:tcW w:w="2036" w:type="dxa"/>
            <w:shd w:val="clear" w:color="auto" w:fill="auto"/>
            <w:noWrap/>
            <w:vAlign w:val="center"/>
            <w:hideMark/>
          </w:tcPr>
          <w:p w14:paraId="386661A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ABD0F0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1F70ED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8A7245A" w14:textId="77777777" w:rsidTr="00153747">
        <w:trPr>
          <w:trHeight w:val="280"/>
        </w:trPr>
        <w:tc>
          <w:tcPr>
            <w:tcW w:w="0" w:type="auto"/>
            <w:shd w:val="clear" w:color="auto" w:fill="auto"/>
            <w:noWrap/>
            <w:vAlign w:val="center"/>
            <w:hideMark/>
          </w:tcPr>
          <w:p w14:paraId="7889E80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D96559D"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Pendanaan nasabah Usaha Mikro dan Usaha Kecil:</w:t>
            </w:r>
          </w:p>
        </w:tc>
        <w:tc>
          <w:tcPr>
            <w:tcW w:w="2036" w:type="dxa"/>
            <w:shd w:val="clear" w:color="auto" w:fill="auto"/>
            <w:noWrap/>
            <w:vAlign w:val="center"/>
            <w:hideMark/>
          </w:tcPr>
          <w:p w14:paraId="6B5F4D9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22F6BD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04A2CD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76E7310" w14:textId="77777777" w:rsidTr="00153747">
        <w:trPr>
          <w:trHeight w:val="1540"/>
        </w:trPr>
        <w:tc>
          <w:tcPr>
            <w:tcW w:w="0" w:type="auto"/>
            <w:shd w:val="clear" w:color="auto" w:fill="auto"/>
            <w:noWrap/>
            <w:vAlign w:val="center"/>
            <w:hideMark/>
          </w:tcPr>
          <w:p w14:paraId="2F2A47E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0415D732"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stabil dari nasabah yang memenuhi kriteria  </w:t>
            </w:r>
            <w:r w:rsidRPr="00306435">
              <w:rPr>
                <w:rFonts w:ascii="Bookman Old Style" w:eastAsia="Times New Roman" w:hAnsi="Bookman Old Style" w:cs="Calibri"/>
                <w:bCs/>
                <w:lang w:val="en-ID" w:eastAsia="en-ID"/>
              </w:rPr>
              <w:t>Lampiran I poin IV Huruf A:</w:t>
            </w:r>
            <w:r w:rsidRPr="00306435">
              <w:rPr>
                <w:rFonts w:ascii="Bookman Old Style" w:eastAsia="Times New Roman" w:hAnsi="Bookman Old Style" w:cs="Calibri"/>
                <w:bCs/>
                <w:lang w:val="en-ID" w:eastAsia="en-ID"/>
              </w:rPr>
              <w:br/>
              <w:t xml:space="preserve">- </w:t>
            </w:r>
            <w:r w:rsidRPr="00306435">
              <w:rPr>
                <w:rFonts w:ascii="Bookman Old Style" w:eastAsia="Times New Roman" w:hAnsi="Bookman Old Style" w:cs="Calibri"/>
                <w:lang w:val="en-ID" w:eastAsia="en-ID"/>
              </w:rPr>
              <w:t>angka 2 huruf a angka 1) s.d. 3) serta 1) dan 2); dan</w:t>
            </w:r>
            <w:r w:rsidRPr="00306435">
              <w:rPr>
                <w:rFonts w:ascii="Bookman Old Style" w:eastAsia="Times New Roman" w:hAnsi="Bookman Old Style" w:cs="Calibri"/>
                <w:bCs/>
                <w:lang w:val="en-ID" w:eastAsia="en-ID"/>
              </w:rPr>
              <w:br/>
            </w:r>
            <w:r w:rsidRPr="00306435">
              <w:rPr>
                <w:rFonts w:ascii="Bookman Old Style" w:eastAsia="Times New Roman" w:hAnsi="Bookman Old Style" w:cs="Calibri"/>
                <w:lang w:val="en-ID" w:eastAsia="en-ID"/>
              </w:rPr>
              <w:t xml:space="preserve">- angka 2 huruf b angka 1); </w:t>
            </w:r>
          </w:p>
        </w:tc>
        <w:tc>
          <w:tcPr>
            <w:tcW w:w="2036" w:type="dxa"/>
            <w:shd w:val="clear" w:color="auto" w:fill="auto"/>
            <w:noWrap/>
            <w:vAlign w:val="center"/>
            <w:hideMark/>
          </w:tcPr>
          <w:p w14:paraId="54ED3DF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2C6E9A9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A2DBB1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1419392" w14:textId="77777777" w:rsidTr="00153747">
        <w:trPr>
          <w:trHeight w:val="2940"/>
        </w:trPr>
        <w:tc>
          <w:tcPr>
            <w:tcW w:w="0" w:type="auto"/>
            <w:shd w:val="clear" w:color="auto" w:fill="auto"/>
            <w:noWrap/>
            <w:vAlign w:val="center"/>
            <w:hideMark/>
          </w:tcPr>
          <w:p w14:paraId="2340F84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0E811F2C"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stabil dari nasabah yang memenuhi kriteria </w:t>
            </w:r>
            <w:r w:rsidRPr="00306435">
              <w:rPr>
                <w:rFonts w:ascii="Bookman Old Style" w:eastAsia="Times New Roman" w:hAnsi="Bookman Old Style" w:cs="Calibri"/>
                <w:bCs/>
                <w:lang w:val="en-ID" w:eastAsia="en-ID"/>
              </w:rPr>
              <w:t>Lampiran I poin IV Huruf A:</w:t>
            </w:r>
            <w:r w:rsidRPr="00306435">
              <w:rPr>
                <w:rFonts w:ascii="Bookman Old Style" w:eastAsia="Times New Roman" w:hAnsi="Bookman Old Style" w:cs="Calibri"/>
                <w:bCs/>
                <w:lang w:val="en-ID" w:eastAsia="en-ID"/>
              </w:rPr>
              <w:br/>
            </w:r>
            <w:r w:rsidRPr="00306435">
              <w:rPr>
                <w:rFonts w:ascii="Bookman Old Style" w:eastAsia="Times New Roman" w:hAnsi="Bookman Old Style" w:cs="Calibri"/>
                <w:lang w:val="en-ID" w:eastAsia="en-ID"/>
              </w:rPr>
              <w:t>- angka 2 huruf b angka 1); dan</w:t>
            </w:r>
            <w:r w:rsidRPr="00306435">
              <w:rPr>
                <w:rFonts w:ascii="Bookman Old Style" w:eastAsia="Times New Roman" w:hAnsi="Bookman Old Style" w:cs="Calibri"/>
                <w:lang w:val="en-ID" w:eastAsia="en-ID"/>
              </w:rPr>
              <w:br/>
              <w:t>- Dalam hal nasabah tidak tergolong sebagai usaha mikro dan usaha kecil sebagaimana dimaksud dalam Undang-Undang yang mengatur mengenai usaha mikro, kecil, dan menengah namun jumlah total Pendanaan nasabah sampai dengan Rp5.000.000.000,00 (lima miliar rupiah) dan diperlakukan seperti nasabah perorangan, dapat dikategorikan sebagai nasabah usaha mikro dan usaha kecil.</w:t>
            </w:r>
          </w:p>
        </w:tc>
        <w:tc>
          <w:tcPr>
            <w:tcW w:w="2036" w:type="dxa"/>
            <w:shd w:val="clear" w:color="auto" w:fill="auto"/>
            <w:noWrap/>
            <w:vAlign w:val="center"/>
            <w:hideMark/>
          </w:tcPr>
          <w:p w14:paraId="0A95A5F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2A0DADE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9D6673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EE5C192" w14:textId="77777777" w:rsidTr="00306435">
        <w:trPr>
          <w:trHeight w:val="2050"/>
        </w:trPr>
        <w:tc>
          <w:tcPr>
            <w:tcW w:w="0" w:type="auto"/>
            <w:shd w:val="clear" w:color="auto" w:fill="auto"/>
            <w:noWrap/>
            <w:vAlign w:val="center"/>
            <w:hideMark/>
          </w:tcPr>
          <w:p w14:paraId="2BC740E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161190DF"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stabil dari nasabah yang memenuhi kriteria </w:t>
            </w:r>
            <w:r w:rsidRPr="00306435">
              <w:rPr>
                <w:rFonts w:ascii="Bookman Old Style" w:eastAsia="Times New Roman" w:hAnsi="Bookman Old Style" w:cs="Calibri"/>
                <w:bCs/>
                <w:lang w:val="en-ID" w:eastAsia="en-ID"/>
              </w:rPr>
              <w:t>Lampiran I poin IV Huruf A:</w:t>
            </w:r>
            <w:r w:rsidRPr="00306435">
              <w:rPr>
                <w:rFonts w:ascii="Bookman Old Style" w:eastAsia="Times New Roman" w:hAnsi="Bookman Old Style" w:cs="Calibri"/>
                <w:bCs/>
                <w:lang w:val="en-ID" w:eastAsia="en-ID"/>
              </w:rPr>
              <w:br w:type="page"/>
              <w:t>- angka 2 huruf b angka 1), dan</w:t>
            </w:r>
            <w:r w:rsidRPr="00306435">
              <w:rPr>
                <w:rFonts w:ascii="Bookman Old Style" w:eastAsia="Times New Roman" w:hAnsi="Bookman Old Style" w:cs="Calibri"/>
                <w:bCs/>
                <w:lang w:val="en-ID" w:eastAsia="en-ID"/>
              </w:rPr>
              <w:br w:type="page"/>
              <w:t>- kriteria angka 2 huruf a selain angka 1) s.d. 3)</w:t>
            </w:r>
            <w:r w:rsidRPr="00306435">
              <w:rPr>
                <w:rFonts w:ascii="Bookman Old Style" w:eastAsia="Times New Roman" w:hAnsi="Bookman Old Style" w:cs="Calibri"/>
                <w:bCs/>
                <w:lang w:val="en-ID" w:eastAsia="en-ID"/>
              </w:rPr>
              <w:br w:type="page"/>
            </w:r>
            <w:r w:rsidRPr="00306435">
              <w:rPr>
                <w:rFonts w:ascii="Bookman Old Style" w:eastAsia="Times New Roman" w:hAnsi="Bookman Old Style" w:cs="Calibri"/>
                <w:bCs/>
                <w:i/>
                <w:iCs/>
                <w:lang w:val="en-ID" w:eastAsia="en-ID"/>
              </w:rPr>
              <w:t>cross border</w:t>
            </w:r>
            <w:r w:rsidRPr="00306435">
              <w:rPr>
                <w:rFonts w:ascii="Bookman Old Style" w:eastAsia="Times New Roman" w:hAnsi="Bookman Old Style" w:cs="Calibri"/>
                <w:bCs/>
                <w:lang w:val="en-ID" w:eastAsia="en-ID"/>
              </w:rPr>
              <w:t xml:space="preserve"> yang memenuhi huruf kriteria Lampiran I poin V Huruf B</w:t>
            </w:r>
          </w:p>
        </w:tc>
        <w:tc>
          <w:tcPr>
            <w:tcW w:w="2036" w:type="dxa"/>
            <w:shd w:val="clear" w:color="auto" w:fill="auto"/>
            <w:hideMark/>
          </w:tcPr>
          <w:p w14:paraId="3AEF8245"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ype="page"/>
              <w:t>*) host country</w:t>
            </w:r>
          </w:p>
        </w:tc>
        <w:tc>
          <w:tcPr>
            <w:tcW w:w="1984" w:type="dxa"/>
            <w:shd w:val="clear" w:color="auto" w:fill="auto"/>
            <w:noWrap/>
            <w:vAlign w:val="center"/>
            <w:hideMark/>
          </w:tcPr>
          <w:p w14:paraId="116560F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944C92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B6B5D39" w14:textId="77777777" w:rsidTr="00153747">
        <w:trPr>
          <w:trHeight w:val="560"/>
        </w:trPr>
        <w:tc>
          <w:tcPr>
            <w:tcW w:w="0" w:type="auto"/>
            <w:shd w:val="clear" w:color="auto" w:fill="auto"/>
            <w:noWrap/>
            <w:vAlign w:val="center"/>
            <w:hideMark/>
          </w:tcPr>
          <w:p w14:paraId="2F3FE72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1940A07"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Pendanaan stabil nasabah Usaha Mikro dan Usaha Kecil</w:t>
            </w:r>
          </w:p>
        </w:tc>
        <w:tc>
          <w:tcPr>
            <w:tcW w:w="2036" w:type="dxa"/>
            <w:shd w:val="clear" w:color="000000" w:fill="000000"/>
            <w:noWrap/>
            <w:vAlign w:val="center"/>
            <w:hideMark/>
          </w:tcPr>
          <w:p w14:paraId="67518B3A"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3E57245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301AB3AA"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43E7698" w14:textId="77777777" w:rsidTr="00153747">
        <w:trPr>
          <w:trHeight w:val="630"/>
        </w:trPr>
        <w:tc>
          <w:tcPr>
            <w:tcW w:w="0" w:type="auto"/>
            <w:shd w:val="clear" w:color="auto" w:fill="auto"/>
            <w:noWrap/>
            <w:vAlign w:val="center"/>
            <w:hideMark/>
          </w:tcPr>
          <w:p w14:paraId="30E40CB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7C91E2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kurang stabil dari nasabah (tidak memenuhi kriteria </w:t>
            </w:r>
            <w:r w:rsidRPr="00306435">
              <w:rPr>
                <w:rFonts w:ascii="Bookman Old Style" w:eastAsia="Times New Roman" w:hAnsi="Bookman Old Style" w:cs="Calibri"/>
                <w:bCs/>
                <w:lang w:val="en-ID" w:eastAsia="en-ID"/>
              </w:rPr>
              <w:t>Lampiran I poin IV Huruf A angka 2 huruf b angka 1</w:t>
            </w:r>
            <w:r w:rsidRPr="00306435">
              <w:rPr>
                <w:rFonts w:ascii="Bookman Old Style" w:eastAsia="Times New Roman" w:hAnsi="Bookman Old Style" w:cs="Calibri"/>
                <w:lang w:val="en-ID" w:eastAsia="en-ID"/>
              </w:rPr>
              <w:t>))</w:t>
            </w:r>
          </w:p>
        </w:tc>
        <w:tc>
          <w:tcPr>
            <w:tcW w:w="2036" w:type="dxa"/>
            <w:shd w:val="clear" w:color="auto" w:fill="auto"/>
            <w:noWrap/>
            <w:vAlign w:val="center"/>
            <w:hideMark/>
          </w:tcPr>
          <w:p w14:paraId="39977FB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1984" w:type="dxa"/>
            <w:shd w:val="clear" w:color="auto" w:fill="auto"/>
            <w:noWrap/>
            <w:vAlign w:val="center"/>
            <w:hideMark/>
          </w:tcPr>
          <w:p w14:paraId="040A468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940566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3D80C1A" w14:textId="77777777" w:rsidTr="00306435">
        <w:trPr>
          <w:trHeight w:val="1080"/>
        </w:trPr>
        <w:tc>
          <w:tcPr>
            <w:tcW w:w="0" w:type="auto"/>
            <w:shd w:val="clear" w:color="auto" w:fill="auto"/>
            <w:noWrap/>
            <w:vAlign w:val="center"/>
            <w:hideMark/>
          </w:tcPr>
          <w:p w14:paraId="7B58774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BE44193"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kurang stabil (tidak memenuhi kriteria </w:t>
            </w:r>
            <w:r w:rsidRPr="00306435">
              <w:rPr>
                <w:rFonts w:ascii="Bookman Old Style" w:eastAsia="Times New Roman" w:hAnsi="Bookman Old Style" w:cs="Calibri"/>
                <w:bCs/>
                <w:lang w:val="en-ID" w:eastAsia="en-ID"/>
              </w:rPr>
              <w:t>Lampiran I poin IV Huruf A angka 2 huruf b angka 1)</w:t>
            </w:r>
            <w:r w:rsidRPr="00306435">
              <w:rPr>
                <w:rFonts w:ascii="Bookman Old Style" w:eastAsia="Times New Roman" w:hAnsi="Bookman Old Style" w:cs="Calibri"/>
                <w:lang w:val="en-ID" w:eastAsia="en-ID"/>
              </w:rPr>
              <w:t xml:space="preserve">) dari nasabah </w:t>
            </w:r>
            <w:r w:rsidRPr="00306435">
              <w:rPr>
                <w:rFonts w:ascii="Bookman Old Style" w:eastAsia="Times New Roman" w:hAnsi="Bookman Old Style" w:cs="Calibri"/>
                <w:i/>
                <w:iCs/>
                <w:lang w:val="en-ID" w:eastAsia="en-ID"/>
              </w:rPr>
              <w:t xml:space="preserve">cross border </w:t>
            </w:r>
            <w:r w:rsidRPr="00306435">
              <w:rPr>
                <w:rFonts w:ascii="Bookman Old Style" w:eastAsia="Times New Roman" w:hAnsi="Bookman Old Style" w:cs="Calibri"/>
                <w:lang w:val="en-ID" w:eastAsia="en-ID"/>
              </w:rPr>
              <w:t xml:space="preserve">yang memenuhi kriteria </w:t>
            </w:r>
            <w:r w:rsidRPr="00306435">
              <w:rPr>
                <w:rFonts w:ascii="Bookman Old Style" w:eastAsia="Times New Roman" w:hAnsi="Bookman Old Style" w:cs="Calibri"/>
                <w:bCs/>
                <w:lang w:val="en-ID" w:eastAsia="en-ID"/>
              </w:rPr>
              <w:t>(Lampiran I poin V Huruf B)</w:t>
            </w:r>
          </w:p>
        </w:tc>
        <w:tc>
          <w:tcPr>
            <w:tcW w:w="2036" w:type="dxa"/>
            <w:shd w:val="clear" w:color="auto" w:fill="auto"/>
            <w:vAlign w:val="center"/>
            <w:hideMark/>
          </w:tcPr>
          <w:p w14:paraId="4EB45E2C"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788D998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B48685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05FF08A" w14:textId="77777777" w:rsidTr="00153747">
        <w:trPr>
          <w:trHeight w:val="640"/>
        </w:trPr>
        <w:tc>
          <w:tcPr>
            <w:tcW w:w="0" w:type="auto"/>
            <w:shd w:val="clear" w:color="auto" w:fill="auto"/>
            <w:noWrap/>
            <w:vAlign w:val="center"/>
            <w:hideMark/>
          </w:tcPr>
          <w:p w14:paraId="22551F5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369FCA35"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Pendanaan </w:t>
            </w:r>
            <w:r w:rsidRPr="00306435">
              <w:rPr>
                <w:rFonts w:ascii="Bookman Old Style" w:eastAsia="Times New Roman" w:hAnsi="Bookman Old Style" w:cs="Calibri"/>
                <w:bCs/>
                <w:lang w:val="en-ID" w:eastAsia="en-ID"/>
              </w:rPr>
              <w:t xml:space="preserve">kurang stabil </w:t>
            </w:r>
            <w:r w:rsidRPr="00306435">
              <w:rPr>
                <w:rFonts w:ascii="Bookman Old Style" w:eastAsia="Times New Roman" w:hAnsi="Bookman Old Style" w:cs="Calibri"/>
                <w:lang w:val="en-ID" w:eastAsia="en-ID"/>
              </w:rPr>
              <w:t>untuk nasabah Usaha Mikro dan Usaha Kecil DCR tanpa perataan bagi hasil</w:t>
            </w:r>
          </w:p>
        </w:tc>
        <w:tc>
          <w:tcPr>
            <w:tcW w:w="2036" w:type="dxa"/>
            <w:shd w:val="clear" w:color="auto" w:fill="auto"/>
            <w:vAlign w:val="center"/>
            <w:hideMark/>
          </w:tcPr>
          <w:p w14:paraId="2B1D344A" w14:textId="77777777" w:rsidR="00657CD4" w:rsidRPr="00306435" w:rsidRDefault="00657CD4" w:rsidP="00153747">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15%</w:t>
            </w:r>
          </w:p>
        </w:tc>
        <w:tc>
          <w:tcPr>
            <w:tcW w:w="1984" w:type="dxa"/>
            <w:shd w:val="clear" w:color="auto" w:fill="auto"/>
            <w:vAlign w:val="center"/>
            <w:hideMark/>
          </w:tcPr>
          <w:p w14:paraId="1A6BB6FA"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vAlign w:val="center"/>
            <w:hideMark/>
          </w:tcPr>
          <w:p w14:paraId="31576239"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13D46E0B" w14:textId="77777777" w:rsidTr="00153747">
        <w:trPr>
          <w:trHeight w:val="560"/>
        </w:trPr>
        <w:tc>
          <w:tcPr>
            <w:tcW w:w="0" w:type="auto"/>
            <w:shd w:val="clear" w:color="auto" w:fill="auto"/>
            <w:noWrap/>
            <w:vAlign w:val="center"/>
            <w:hideMark/>
          </w:tcPr>
          <w:p w14:paraId="7B9B8AB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9256B3F"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Tambahan kategori Pendanaan dengan tingkat penarikan yang lebih tinggi yang ditetapkan oleh pengawas</w:t>
            </w:r>
          </w:p>
        </w:tc>
        <w:tc>
          <w:tcPr>
            <w:tcW w:w="2036" w:type="dxa"/>
            <w:shd w:val="clear" w:color="auto" w:fill="auto"/>
            <w:noWrap/>
            <w:vAlign w:val="center"/>
            <w:hideMark/>
          </w:tcPr>
          <w:p w14:paraId="4B900CC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7048082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66DF81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671AC23" w14:textId="77777777" w:rsidTr="00153747">
        <w:trPr>
          <w:trHeight w:val="280"/>
        </w:trPr>
        <w:tc>
          <w:tcPr>
            <w:tcW w:w="0" w:type="auto"/>
            <w:shd w:val="clear" w:color="auto" w:fill="auto"/>
            <w:noWrap/>
            <w:vAlign w:val="center"/>
            <w:hideMark/>
          </w:tcPr>
          <w:p w14:paraId="578E58F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AF8B635" w14:textId="77777777" w:rsidR="00657CD4" w:rsidRPr="00306435" w:rsidRDefault="00657CD4" w:rsidP="00153747">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1</w:t>
            </w:r>
          </w:p>
        </w:tc>
        <w:tc>
          <w:tcPr>
            <w:tcW w:w="2036" w:type="dxa"/>
            <w:shd w:val="clear" w:color="auto" w:fill="auto"/>
            <w:noWrap/>
            <w:vAlign w:val="center"/>
            <w:hideMark/>
          </w:tcPr>
          <w:p w14:paraId="0272CFFF"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09A21AB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AE7B75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6B7A6D8" w14:textId="77777777" w:rsidTr="00153747">
        <w:trPr>
          <w:trHeight w:val="280"/>
        </w:trPr>
        <w:tc>
          <w:tcPr>
            <w:tcW w:w="0" w:type="auto"/>
            <w:shd w:val="clear" w:color="auto" w:fill="auto"/>
            <w:noWrap/>
            <w:vAlign w:val="center"/>
            <w:hideMark/>
          </w:tcPr>
          <w:p w14:paraId="21E58B0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E125DBE" w14:textId="77777777" w:rsidR="00657CD4" w:rsidRPr="00306435" w:rsidRDefault="00657CD4" w:rsidP="00153747">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2</w:t>
            </w:r>
          </w:p>
        </w:tc>
        <w:tc>
          <w:tcPr>
            <w:tcW w:w="2036" w:type="dxa"/>
            <w:shd w:val="clear" w:color="auto" w:fill="auto"/>
            <w:noWrap/>
            <w:vAlign w:val="center"/>
            <w:hideMark/>
          </w:tcPr>
          <w:p w14:paraId="21A3494F"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1040209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72DE50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0F788D3" w14:textId="77777777" w:rsidTr="00153747">
        <w:trPr>
          <w:trHeight w:val="280"/>
        </w:trPr>
        <w:tc>
          <w:tcPr>
            <w:tcW w:w="0" w:type="auto"/>
            <w:shd w:val="clear" w:color="auto" w:fill="auto"/>
            <w:noWrap/>
            <w:vAlign w:val="center"/>
            <w:hideMark/>
          </w:tcPr>
          <w:p w14:paraId="4E885E8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09EFB0B" w14:textId="77777777" w:rsidR="00657CD4" w:rsidRPr="00306435" w:rsidRDefault="00657CD4" w:rsidP="00153747">
            <w:pPr>
              <w:spacing w:after="0" w:line="240" w:lineRule="auto"/>
              <w:ind w:firstLineChars="400" w:firstLine="88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Kategori 3</w:t>
            </w:r>
          </w:p>
        </w:tc>
        <w:tc>
          <w:tcPr>
            <w:tcW w:w="2036" w:type="dxa"/>
            <w:shd w:val="clear" w:color="auto" w:fill="auto"/>
            <w:noWrap/>
            <w:vAlign w:val="center"/>
            <w:hideMark/>
          </w:tcPr>
          <w:p w14:paraId="4E11AFF5"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1798377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595054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A66455B" w14:textId="77777777" w:rsidTr="00153747">
        <w:trPr>
          <w:trHeight w:val="560"/>
        </w:trPr>
        <w:tc>
          <w:tcPr>
            <w:tcW w:w="0" w:type="auto"/>
            <w:shd w:val="clear" w:color="auto" w:fill="auto"/>
            <w:noWrap/>
            <w:vAlign w:val="center"/>
            <w:hideMark/>
          </w:tcPr>
          <w:p w14:paraId="3348C3F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991E4B9"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Pendanaan kurang stabil Usaha Mikro dan Usaha Kecil</w:t>
            </w:r>
          </w:p>
        </w:tc>
        <w:tc>
          <w:tcPr>
            <w:tcW w:w="2036" w:type="dxa"/>
            <w:shd w:val="clear" w:color="000000" w:fill="000000"/>
            <w:noWrap/>
            <w:vAlign w:val="center"/>
            <w:hideMark/>
          </w:tcPr>
          <w:p w14:paraId="3D0048F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EFBECF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31BE3E3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F8AF4FB" w14:textId="77777777" w:rsidTr="00153747">
        <w:trPr>
          <w:trHeight w:val="280"/>
        </w:trPr>
        <w:tc>
          <w:tcPr>
            <w:tcW w:w="0" w:type="auto"/>
            <w:gridSpan w:val="2"/>
            <w:shd w:val="clear" w:color="auto" w:fill="auto"/>
            <w:noWrap/>
            <w:vAlign w:val="center"/>
            <w:hideMark/>
          </w:tcPr>
          <w:p w14:paraId="707FB1C9"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Pendanaan Usaha Mikro dan Usaha Kecil</w:t>
            </w:r>
          </w:p>
        </w:tc>
        <w:tc>
          <w:tcPr>
            <w:tcW w:w="1483" w:type="dxa"/>
            <w:shd w:val="clear" w:color="auto" w:fill="auto"/>
            <w:noWrap/>
            <w:vAlign w:val="center"/>
            <w:hideMark/>
          </w:tcPr>
          <w:p w14:paraId="6DD4644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817E62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7E5A22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2544CFC" w14:textId="77777777" w:rsidTr="00153747">
        <w:trPr>
          <w:trHeight w:val="280"/>
        </w:trPr>
        <w:tc>
          <w:tcPr>
            <w:tcW w:w="0" w:type="auto"/>
            <w:shd w:val="clear" w:color="auto" w:fill="auto"/>
            <w:noWrap/>
            <w:vAlign w:val="center"/>
            <w:hideMark/>
          </w:tcPr>
          <w:p w14:paraId="70E52536"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w:t>
            </w:r>
          </w:p>
        </w:tc>
        <w:tc>
          <w:tcPr>
            <w:tcW w:w="6952" w:type="dxa"/>
            <w:shd w:val="clear" w:color="auto" w:fill="auto"/>
            <w:vAlign w:val="center"/>
            <w:hideMark/>
          </w:tcPr>
          <w:p w14:paraId="21D17544"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Penarikan Pendanaan dari Nasabah Korporasi</w:t>
            </w:r>
          </w:p>
        </w:tc>
        <w:tc>
          <w:tcPr>
            <w:tcW w:w="2036" w:type="dxa"/>
            <w:shd w:val="clear" w:color="auto" w:fill="auto"/>
            <w:noWrap/>
            <w:vAlign w:val="center"/>
            <w:hideMark/>
          </w:tcPr>
          <w:p w14:paraId="7B8C73D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645CE0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EFE06B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971719D" w14:textId="77777777" w:rsidTr="00153747">
        <w:trPr>
          <w:trHeight w:val="280"/>
        </w:trPr>
        <w:tc>
          <w:tcPr>
            <w:tcW w:w="0" w:type="auto"/>
            <w:shd w:val="clear" w:color="auto" w:fill="auto"/>
            <w:noWrap/>
            <w:vAlign w:val="center"/>
            <w:hideMark/>
          </w:tcPr>
          <w:p w14:paraId="771A235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0CB42A9"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Jumlah Pendanaan dari nasabah korporasi:</w:t>
            </w:r>
          </w:p>
        </w:tc>
        <w:tc>
          <w:tcPr>
            <w:tcW w:w="2036" w:type="dxa"/>
            <w:shd w:val="clear" w:color="auto" w:fill="auto"/>
            <w:noWrap/>
            <w:vAlign w:val="center"/>
            <w:hideMark/>
          </w:tcPr>
          <w:p w14:paraId="50C92DD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0EFEF1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FB40D5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25D12B7" w14:textId="77777777" w:rsidTr="00153747">
        <w:trPr>
          <w:trHeight w:val="280"/>
        </w:trPr>
        <w:tc>
          <w:tcPr>
            <w:tcW w:w="0" w:type="auto"/>
            <w:shd w:val="clear" w:color="auto" w:fill="auto"/>
            <w:noWrap/>
            <w:vAlign w:val="center"/>
            <w:hideMark/>
          </w:tcPr>
          <w:p w14:paraId="702083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A545752" w14:textId="77777777" w:rsidR="00657CD4" w:rsidRPr="00306435" w:rsidRDefault="00657CD4" w:rsidP="00153747">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operasional:</w:t>
            </w:r>
          </w:p>
        </w:tc>
        <w:tc>
          <w:tcPr>
            <w:tcW w:w="2036" w:type="dxa"/>
            <w:shd w:val="clear" w:color="auto" w:fill="auto"/>
            <w:noWrap/>
            <w:vAlign w:val="center"/>
            <w:hideMark/>
          </w:tcPr>
          <w:p w14:paraId="00A6AAD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14F51A4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9FEE3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8FAC72C" w14:textId="77777777" w:rsidTr="00153747">
        <w:trPr>
          <w:trHeight w:val="280"/>
        </w:trPr>
        <w:tc>
          <w:tcPr>
            <w:tcW w:w="0" w:type="auto"/>
            <w:shd w:val="clear" w:color="auto" w:fill="auto"/>
            <w:noWrap/>
            <w:vAlign w:val="center"/>
            <w:hideMark/>
          </w:tcPr>
          <w:p w14:paraId="27A3D9E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3EA2B02"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LPS</w:t>
            </w:r>
          </w:p>
        </w:tc>
        <w:tc>
          <w:tcPr>
            <w:tcW w:w="2036" w:type="dxa"/>
            <w:shd w:val="clear" w:color="auto" w:fill="auto"/>
            <w:noWrap/>
            <w:vAlign w:val="center"/>
            <w:hideMark/>
          </w:tcPr>
          <w:p w14:paraId="5980D44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3E5B840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7E3CB4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E9071A8" w14:textId="77777777" w:rsidTr="00153747">
        <w:trPr>
          <w:trHeight w:val="280"/>
        </w:trPr>
        <w:tc>
          <w:tcPr>
            <w:tcW w:w="0" w:type="auto"/>
            <w:shd w:val="clear" w:color="auto" w:fill="auto"/>
            <w:noWrap/>
            <w:vAlign w:val="center"/>
            <w:hideMark/>
          </w:tcPr>
          <w:p w14:paraId="27B7D56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28291E8"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LPS</w:t>
            </w:r>
          </w:p>
        </w:tc>
        <w:tc>
          <w:tcPr>
            <w:tcW w:w="2036" w:type="dxa"/>
            <w:shd w:val="clear" w:color="auto" w:fill="auto"/>
            <w:noWrap/>
            <w:vAlign w:val="center"/>
            <w:hideMark/>
          </w:tcPr>
          <w:p w14:paraId="762441A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67F8863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4424CF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CD7C6E9" w14:textId="77777777" w:rsidTr="00153747">
        <w:trPr>
          <w:trHeight w:val="560"/>
        </w:trPr>
        <w:tc>
          <w:tcPr>
            <w:tcW w:w="0" w:type="auto"/>
            <w:shd w:val="clear" w:color="auto" w:fill="auto"/>
            <w:noWrap/>
            <w:vAlign w:val="center"/>
            <w:hideMark/>
          </w:tcPr>
          <w:p w14:paraId="46651B8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FDD567E" w14:textId="77777777" w:rsidR="00657CD4" w:rsidRPr="00306435" w:rsidRDefault="00657CD4" w:rsidP="00153747">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operasional yang memenuhi kriteria</w:t>
            </w:r>
            <w:r w:rsidRPr="00306435">
              <w:rPr>
                <w:rFonts w:ascii="Bookman Old Style" w:eastAsia="Times New Roman" w:hAnsi="Bookman Old Style" w:cs="Calibri"/>
                <w:bCs/>
                <w:lang w:val="en-ID" w:eastAsia="en-ID"/>
              </w:rPr>
              <w:t xml:space="preserve"> (Huruf L - Sheet LCR)</w:t>
            </w:r>
            <w:r w:rsidRPr="00306435">
              <w:rPr>
                <w:rFonts w:ascii="Bookman Old Style" w:eastAsia="Times New Roman" w:hAnsi="Bookman Old Style" w:cs="Calibri"/>
                <w:lang w:val="en-ID" w:eastAsia="en-ID"/>
              </w:rPr>
              <w:t>:</w:t>
            </w:r>
          </w:p>
        </w:tc>
        <w:tc>
          <w:tcPr>
            <w:tcW w:w="2036" w:type="dxa"/>
            <w:shd w:val="clear" w:color="auto" w:fill="auto"/>
            <w:vAlign w:val="center"/>
            <w:hideMark/>
          </w:tcPr>
          <w:p w14:paraId="594BFACF"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w:t>
            </w:r>
          </w:p>
        </w:tc>
        <w:tc>
          <w:tcPr>
            <w:tcW w:w="1984" w:type="dxa"/>
            <w:shd w:val="clear" w:color="auto" w:fill="auto"/>
            <w:noWrap/>
            <w:vAlign w:val="center"/>
            <w:hideMark/>
          </w:tcPr>
          <w:p w14:paraId="52E1CBA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B4E106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6A835F2" w14:textId="77777777" w:rsidTr="00306435">
        <w:trPr>
          <w:trHeight w:val="650"/>
        </w:trPr>
        <w:tc>
          <w:tcPr>
            <w:tcW w:w="0" w:type="auto"/>
            <w:shd w:val="clear" w:color="auto" w:fill="auto"/>
            <w:noWrap/>
            <w:vAlign w:val="center"/>
            <w:hideMark/>
          </w:tcPr>
          <w:p w14:paraId="3CF6B8C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01B85DB"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lembaga penjaminan</w:t>
            </w:r>
          </w:p>
        </w:tc>
        <w:tc>
          <w:tcPr>
            <w:tcW w:w="2036" w:type="dxa"/>
            <w:shd w:val="clear" w:color="auto" w:fill="auto"/>
            <w:vAlign w:val="center"/>
            <w:hideMark/>
          </w:tcPr>
          <w:p w14:paraId="1AEAFB0D"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43ADE90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1D294E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2495F27" w14:textId="77777777" w:rsidTr="00306435">
        <w:trPr>
          <w:trHeight w:val="650"/>
        </w:trPr>
        <w:tc>
          <w:tcPr>
            <w:tcW w:w="0" w:type="auto"/>
            <w:shd w:val="clear" w:color="auto" w:fill="auto"/>
            <w:noWrap/>
            <w:vAlign w:val="center"/>
            <w:hideMark/>
          </w:tcPr>
          <w:p w14:paraId="7E2A435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665EA1D"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lembaga penjaminan</w:t>
            </w:r>
          </w:p>
        </w:tc>
        <w:tc>
          <w:tcPr>
            <w:tcW w:w="2036" w:type="dxa"/>
            <w:shd w:val="clear" w:color="auto" w:fill="auto"/>
            <w:vAlign w:val="center"/>
            <w:hideMark/>
          </w:tcPr>
          <w:p w14:paraId="7ED327C8"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05AA2E4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CBE0EC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925AE59" w14:textId="77777777" w:rsidTr="00153747">
        <w:trPr>
          <w:trHeight w:val="280"/>
        </w:trPr>
        <w:tc>
          <w:tcPr>
            <w:tcW w:w="0" w:type="auto"/>
            <w:shd w:val="clear" w:color="auto" w:fill="auto"/>
            <w:noWrap/>
            <w:vAlign w:val="center"/>
            <w:hideMark/>
          </w:tcPr>
          <w:p w14:paraId="63D42F0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E1C69BE"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Rekening operasional nasabah korporasi</w:t>
            </w:r>
          </w:p>
        </w:tc>
        <w:tc>
          <w:tcPr>
            <w:tcW w:w="2036" w:type="dxa"/>
            <w:shd w:val="clear" w:color="000000" w:fill="000000"/>
            <w:noWrap/>
            <w:vAlign w:val="center"/>
            <w:hideMark/>
          </w:tcPr>
          <w:p w14:paraId="03118E3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388C46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40E415D0"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5CE88AE" w14:textId="77777777" w:rsidTr="00153747">
        <w:trPr>
          <w:trHeight w:val="1400"/>
        </w:trPr>
        <w:tc>
          <w:tcPr>
            <w:tcW w:w="0" w:type="auto"/>
            <w:shd w:val="clear" w:color="auto" w:fill="auto"/>
            <w:noWrap/>
            <w:vAlign w:val="center"/>
            <w:hideMark/>
          </w:tcPr>
          <w:p w14:paraId="059E416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33F1728" w14:textId="77777777" w:rsidR="00657CD4" w:rsidRPr="00306435" w:rsidRDefault="00657CD4" w:rsidP="00153747">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non-operasional dan/atau kewajiban yang bersifat non-operasional yang berasal dari perusahaan non-keuangan, Pemerintah Pusat, Bank Indonesia, pemerintah negara lain, bank sentral negara lain, bank pembangunan multilateral, dan/atau entitas sektor publik</w:t>
            </w:r>
          </w:p>
        </w:tc>
        <w:tc>
          <w:tcPr>
            <w:tcW w:w="2036" w:type="dxa"/>
            <w:shd w:val="clear" w:color="auto" w:fill="auto"/>
            <w:noWrap/>
            <w:vAlign w:val="center"/>
            <w:hideMark/>
          </w:tcPr>
          <w:p w14:paraId="4668291B"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1984" w:type="dxa"/>
            <w:shd w:val="clear" w:color="auto" w:fill="auto"/>
            <w:noWrap/>
            <w:vAlign w:val="center"/>
            <w:hideMark/>
          </w:tcPr>
          <w:p w14:paraId="24FDC6E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6C45A7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380B523" w14:textId="77777777" w:rsidTr="00153747">
        <w:trPr>
          <w:trHeight w:val="280"/>
        </w:trPr>
        <w:tc>
          <w:tcPr>
            <w:tcW w:w="0" w:type="auto"/>
            <w:shd w:val="clear" w:color="auto" w:fill="auto"/>
            <w:noWrap/>
            <w:vAlign w:val="center"/>
            <w:hideMark/>
          </w:tcPr>
          <w:p w14:paraId="7F5E36B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C6579C5"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LPS</w:t>
            </w:r>
          </w:p>
        </w:tc>
        <w:tc>
          <w:tcPr>
            <w:tcW w:w="2036" w:type="dxa"/>
            <w:shd w:val="clear" w:color="auto" w:fill="auto"/>
            <w:noWrap/>
            <w:vAlign w:val="center"/>
            <w:hideMark/>
          </w:tcPr>
          <w:p w14:paraId="3BFD6770"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20%</w:t>
            </w:r>
          </w:p>
        </w:tc>
        <w:tc>
          <w:tcPr>
            <w:tcW w:w="1984" w:type="dxa"/>
            <w:shd w:val="clear" w:color="auto" w:fill="auto"/>
            <w:noWrap/>
            <w:vAlign w:val="center"/>
            <w:hideMark/>
          </w:tcPr>
          <w:p w14:paraId="03760A9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281AAC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D7B2C37" w14:textId="77777777" w:rsidTr="00153747">
        <w:trPr>
          <w:trHeight w:val="280"/>
        </w:trPr>
        <w:tc>
          <w:tcPr>
            <w:tcW w:w="0" w:type="auto"/>
            <w:shd w:val="clear" w:color="auto" w:fill="auto"/>
            <w:noWrap/>
            <w:vAlign w:val="center"/>
            <w:hideMark/>
          </w:tcPr>
          <w:p w14:paraId="1BB1BF5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D05DB86"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LPS</w:t>
            </w:r>
          </w:p>
        </w:tc>
        <w:tc>
          <w:tcPr>
            <w:tcW w:w="2036" w:type="dxa"/>
            <w:shd w:val="clear" w:color="auto" w:fill="auto"/>
            <w:noWrap/>
            <w:vAlign w:val="center"/>
            <w:hideMark/>
          </w:tcPr>
          <w:p w14:paraId="34C36DA3"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40%</w:t>
            </w:r>
          </w:p>
        </w:tc>
        <w:tc>
          <w:tcPr>
            <w:tcW w:w="1984" w:type="dxa"/>
            <w:shd w:val="clear" w:color="auto" w:fill="auto"/>
            <w:noWrap/>
            <w:vAlign w:val="center"/>
            <w:hideMark/>
          </w:tcPr>
          <w:p w14:paraId="4851C46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3E89A7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78B41D4" w14:textId="77777777" w:rsidTr="00153747">
        <w:trPr>
          <w:trHeight w:val="840"/>
        </w:trPr>
        <w:tc>
          <w:tcPr>
            <w:tcW w:w="0" w:type="auto"/>
            <w:shd w:val="clear" w:color="auto" w:fill="auto"/>
            <w:noWrap/>
            <w:vAlign w:val="center"/>
            <w:hideMark/>
          </w:tcPr>
          <w:p w14:paraId="495BF10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73B6CF7" w14:textId="77777777" w:rsidR="00657CD4" w:rsidRPr="00306435" w:rsidRDefault="00657CD4" w:rsidP="00153747">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Rekening non-operasional dan/atau kewajiban yang bersifat non-operasional yang memenuhi kriteria </w:t>
            </w:r>
            <w:r w:rsidRPr="00306435">
              <w:rPr>
                <w:rFonts w:ascii="Bookman Old Style" w:eastAsia="Times New Roman" w:hAnsi="Bookman Old Style" w:cs="Calibri"/>
                <w:bCs/>
                <w:lang w:val="en-ID" w:eastAsia="en-ID"/>
              </w:rPr>
              <w:t>(Lampiran I poin V Huruf A dan B)</w:t>
            </w:r>
          </w:p>
        </w:tc>
        <w:tc>
          <w:tcPr>
            <w:tcW w:w="2036" w:type="dxa"/>
            <w:shd w:val="clear" w:color="auto" w:fill="auto"/>
            <w:vAlign w:val="center"/>
            <w:hideMark/>
          </w:tcPr>
          <w:p w14:paraId="6DD0397D" w14:textId="77777777" w:rsidR="00657CD4" w:rsidRPr="00306435" w:rsidRDefault="00657CD4" w:rsidP="00153747">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w:t>
            </w:r>
          </w:p>
        </w:tc>
        <w:tc>
          <w:tcPr>
            <w:tcW w:w="1984" w:type="dxa"/>
            <w:shd w:val="clear" w:color="auto" w:fill="auto"/>
            <w:noWrap/>
            <w:vAlign w:val="center"/>
            <w:hideMark/>
          </w:tcPr>
          <w:p w14:paraId="683A509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0339FE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7157ABA" w14:textId="77777777" w:rsidTr="00306435">
        <w:trPr>
          <w:trHeight w:val="730"/>
        </w:trPr>
        <w:tc>
          <w:tcPr>
            <w:tcW w:w="0" w:type="auto"/>
            <w:shd w:val="clear" w:color="auto" w:fill="auto"/>
            <w:noWrap/>
            <w:vAlign w:val="center"/>
            <w:hideMark/>
          </w:tcPr>
          <w:p w14:paraId="3469501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7322F63"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dijamin oleh lembaga penjaminan</w:t>
            </w:r>
          </w:p>
        </w:tc>
        <w:tc>
          <w:tcPr>
            <w:tcW w:w="2036" w:type="dxa"/>
            <w:shd w:val="clear" w:color="auto" w:fill="auto"/>
            <w:vAlign w:val="center"/>
            <w:hideMark/>
          </w:tcPr>
          <w:p w14:paraId="6B50C92C"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15427F8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322BF6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29C5499" w14:textId="77777777" w:rsidTr="00306435">
        <w:trPr>
          <w:trHeight w:val="600"/>
        </w:trPr>
        <w:tc>
          <w:tcPr>
            <w:tcW w:w="0" w:type="auto"/>
            <w:shd w:val="clear" w:color="auto" w:fill="auto"/>
            <w:noWrap/>
            <w:vAlign w:val="center"/>
            <w:hideMark/>
          </w:tcPr>
          <w:p w14:paraId="6E12272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9741CF7"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dijamin oleh lembaga penjaminan</w:t>
            </w:r>
          </w:p>
        </w:tc>
        <w:tc>
          <w:tcPr>
            <w:tcW w:w="2036" w:type="dxa"/>
            <w:shd w:val="clear" w:color="auto" w:fill="auto"/>
            <w:vAlign w:val="center"/>
            <w:hideMark/>
          </w:tcPr>
          <w:p w14:paraId="068812DD" w14:textId="77777777" w:rsidR="00657CD4" w:rsidRPr="00306435" w:rsidRDefault="00657CD4" w:rsidP="00153747">
            <w:pPr>
              <w:spacing w:after="0" w:line="240" w:lineRule="auto"/>
              <w:jc w:val="center"/>
              <w:rPr>
                <w:rFonts w:ascii="Bookman Old Style" w:eastAsia="Times New Roman" w:hAnsi="Bookman Old Style" w:cs="Calibri"/>
                <w:b/>
                <w:bCs/>
                <w:i/>
                <w:iCs/>
                <w:lang w:val="en-ID" w:eastAsia="en-ID"/>
              </w:rPr>
            </w:pPr>
            <w:r w:rsidRPr="00306435">
              <w:rPr>
                <w:rFonts w:ascii="Bookman Old Style" w:eastAsia="Times New Roman" w:hAnsi="Bookman Old Style" w:cs="Calibri"/>
                <w:b/>
                <w:bCs/>
                <w:i/>
                <w:iCs/>
                <w:lang w:val="en-ID" w:eastAsia="en-ID"/>
              </w:rPr>
              <w:t xml:space="preserve">0% </w:t>
            </w:r>
            <w:r w:rsidRPr="00306435">
              <w:rPr>
                <w:rFonts w:ascii="Bookman Old Style" w:eastAsia="Times New Roman" w:hAnsi="Bookman Old Style" w:cs="Calibri"/>
                <w:b/>
                <w:bCs/>
                <w:i/>
                <w:iCs/>
                <w:lang w:val="en-ID" w:eastAsia="en-ID"/>
              </w:rPr>
              <w:br/>
              <w:t>*) host country</w:t>
            </w:r>
          </w:p>
        </w:tc>
        <w:tc>
          <w:tcPr>
            <w:tcW w:w="1984" w:type="dxa"/>
            <w:shd w:val="clear" w:color="auto" w:fill="auto"/>
            <w:noWrap/>
            <w:vAlign w:val="center"/>
            <w:hideMark/>
          </w:tcPr>
          <w:p w14:paraId="2D4867A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DBE24F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9BD25CF" w14:textId="77777777" w:rsidTr="00153747">
        <w:trPr>
          <w:trHeight w:val="1180"/>
        </w:trPr>
        <w:tc>
          <w:tcPr>
            <w:tcW w:w="0" w:type="auto"/>
            <w:shd w:val="clear" w:color="auto" w:fill="auto"/>
            <w:noWrap/>
            <w:vAlign w:val="center"/>
            <w:hideMark/>
          </w:tcPr>
          <w:p w14:paraId="12662EA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5187190" w14:textId="77777777" w:rsidR="00657CD4" w:rsidRPr="00306435" w:rsidRDefault="00657CD4" w:rsidP="00153747">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Rekening non-operasional dan/atau kewajiban yang bersifat non-operasional yang berasal dari entitas lainnya yang memenuhi kriteria </w:t>
            </w:r>
            <w:r w:rsidRPr="00306435">
              <w:rPr>
                <w:rFonts w:ascii="Bookman Old Style" w:eastAsia="Times New Roman" w:hAnsi="Bookman Old Style" w:cs="Calibri"/>
                <w:bCs/>
                <w:lang w:val="en-ID" w:eastAsia="en-ID"/>
              </w:rPr>
              <w:t>(Lampiran I poin IV Huruf A  angka 3 huruf b angka 2) huruf b))</w:t>
            </w:r>
          </w:p>
        </w:tc>
        <w:tc>
          <w:tcPr>
            <w:tcW w:w="2036" w:type="dxa"/>
            <w:shd w:val="clear" w:color="auto" w:fill="auto"/>
            <w:noWrap/>
            <w:vAlign w:val="center"/>
            <w:hideMark/>
          </w:tcPr>
          <w:p w14:paraId="45C9AAA8"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100%</w:t>
            </w:r>
          </w:p>
        </w:tc>
        <w:tc>
          <w:tcPr>
            <w:tcW w:w="1984" w:type="dxa"/>
            <w:shd w:val="clear" w:color="auto" w:fill="auto"/>
            <w:noWrap/>
            <w:vAlign w:val="center"/>
            <w:hideMark/>
          </w:tcPr>
          <w:p w14:paraId="64A4C6EC"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2070280C"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657CD4" w:rsidRPr="00306435" w14:paraId="2040EA14" w14:textId="77777777" w:rsidTr="00153747">
        <w:trPr>
          <w:trHeight w:val="280"/>
        </w:trPr>
        <w:tc>
          <w:tcPr>
            <w:tcW w:w="0" w:type="auto"/>
            <w:shd w:val="clear" w:color="auto" w:fill="auto"/>
            <w:noWrap/>
            <w:vAlign w:val="center"/>
            <w:hideMark/>
          </w:tcPr>
          <w:p w14:paraId="38603AA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EB82629"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strike/>
                <w:lang w:val="en-ID" w:eastAsia="en-ID"/>
              </w:rPr>
              <w:t> </w:t>
            </w:r>
          </w:p>
        </w:tc>
        <w:tc>
          <w:tcPr>
            <w:tcW w:w="2036" w:type="dxa"/>
            <w:shd w:val="clear" w:color="auto" w:fill="auto"/>
            <w:noWrap/>
            <w:vAlign w:val="center"/>
            <w:hideMark/>
          </w:tcPr>
          <w:p w14:paraId="599CE3E3"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1984" w:type="dxa"/>
            <w:shd w:val="clear" w:color="auto" w:fill="auto"/>
            <w:noWrap/>
            <w:vAlign w:val="center"/>
            <w:hideMark/>
          </w:tcPr>
          <w:p w14:paraId="72DF5201"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7C59E8B2"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657CD4" w:rsidRPr="00306435" w14:paraId="4BC81EFF" w14:textId="77777777" w:rsidTr="00153747">
        <w:trPr>
          <w:trHeight w:val="280"/>
        </w:trPr>
        <w:tc>
          <w:tcPr>
            <w:tcW w:w="0" w:type="auto"/>
            <w:shd w:val="clear" w:color="auto" w:fill="auto"/>
            <w:noWrap/>
            <w:vAlign w:val="center"/>
            <w:hideMark/>
          </w:tcPr>
          <w:p w14:paraId="7560CD0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DA604CC" w14:textId="77777777" w:rsidR="00657CD4" w:rsidRPr="00306435" w:rsidRDefault="00657CD4" w:rsidP="00153747">
            <w:pPr>
              <w:spacing w:after="0" w:line="240" w:lineRule="auto"/>
              <w:ind w:firstLineChars="100" w:firstLine="22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Restricted PSIA Nasabah Korporasi</w:t>
            </w:r>
          </w:p>
        </w:tc>
        <w:tc>
          <w:tcPr>
            <w:tcW w:w="2036" w:type="dxa"/>
            <w:shd w:val="clear" w:color="auto" w:fill="auto"/>
            <w:noWrap/>
            <w:vAlign w:val="center"/>
            <w:hideMark/>
          </w:tcPr>
          <w:p w14:paraId="0512C0C8"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1984" w:type="dxa"/>
            <w:shd w:val="clear" w:color="auto" w:fill="auto"/>
            <w:noWrap/>
            <w:vAlign w:val="center"/>
            <w:hideMark/>
          </w:tcPr>
          <w:p w14:paraId="3B7A74C0"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63DDB726"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48D2B08F" w14:textId="77777777" w:rsidTr="00153747">
        <w:trPr>
          <w:trHeight w:val="280"/>
        </w:trPr>
        <w:tc>
          <w:tcPr>
            <w:tcW w:w="0" w:type="auto"/>
            <w:shd w:val="clear" w:color="auto" w:fill="auto"/>
            <w:noWrap/>
            <w:vAlign w:val="center"/>
            <w:hideMark/>
          </w:tcPr>
          <w:p w14:paraId="5759EF9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04903E4"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ada hak pencairan sebelum jatuh tempo</w:t>
            </w:r>
          </w:p>
        </w:tc>
        <w:tc>
          <w:tcPr>
            <w:tcW w:w="2036" w:type="dxa"/>
            <w:shd w:val="clear" w:color="auto" w:fill="auto"/>
            <w:noWrap/>
            <w:vAlign w:val="center"/>
            <w:hideMark/>
          </w:tcPr>
          <w:p w14:paraId="7C2716B8"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029F8955"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3D64385A"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1D34E413" w14:textId="77777777" w:rsidTr="00153747">
        <w:trPr>
          <w:trHeight w:val="600"/>
        </w:trPr>
        <w:tc>
          <w:tcPr>
            <w:tcW w:w="0" w:type="auto"/>
            <w:shd w:val="clear" w:color="auto" w:fill="auto"/>
            <w:noWrap/>
            <w:vAlign w:val="center"/>
            <w:hideMark/>
          </w:tcPr>
          <w:p w14:paraId="55CC42F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8315ECA"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ada hak pencairan sebelum jatuh tempo dengan pemberitahuan minimal 30 hari sebelumnya</w:t>
            </w:r>
          </w:p>
        </w:tc>
        <w:tc>
          <w:tcPr>
            <w:tcW w:w="2036" w:type="dxa"/>
            <w:shd w:val="clear" w:color="auto" w:fill="auto"/>
            <w:noWrap/>
            <w:vAlign w:val="center"/>
            <w:hideMark/>
          </w:tcPr>
          <w:p w14:paraId="390E1E2F"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vAlign w:val="center"/>
            <w:hideMark/>
          </w:tcPr>
          <w:p w14:paraId="6DA8D0C1"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005D7A99"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16B15CAB" w14:textId="77777777" w:rsidTr="00153747">
        <w:trPr>
          <w:trHeight w:val="660"/>
        </w:trPr>
        <w:tc>
          <w:tcPr>
            <w:tcW w:w="0" w:type="auto"/>
            <w:shd w:val="clear" w:color="auto" w:fill="auto"/>
            <w:noWrap/>
            <w:vAlign w:val="center"/>
            <w:hideMark/>
          </w:tcPr>
          <w:p w14:paraId="111E71F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807CAE7" w14:textId="77777777" w:rsidR="00657CD4" w:rsidRPr="00306435" w:rsidRDefault="00657CD4" w:rsidP="00153747">
            <w:pPr>
              <w:spacing w:after="0" w:line="240" w:lineRule="auto"/>
              <w:ind w:firstLineChars="300" w:firstLine="66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ada hak pencairan sebelum jatuh tempo dengan pemberitahuan kurang dari 30 hari sebelumnya</w:t>
            </w:r>
          </w:p>
        </w:tc>
        <w:tc>
          <w:tcPr>
            <w:tcW w:w="2036" w:type="dxa"/>
            <w:shd w:val="clear" w:color="auto" w:fill="auto"/>
            <w:noWrap/>
            <w:vAlign w:val="center"/>
            <w:hideMark/>
          </w:tcPr>
          <w:p w14:paraId="3DFFF182"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40%</w:t>
            </w:r>
          </w:p>
        </w:tc>
        <w:tc>
          <w:tcPr>
            <w:tcW w:w="1984" w:type="dxa"/>
            <w:shd w:val="clear" w:color="auto" w:fill="auto"/>
            <w:noWrap/>
            <w:vAlign w:val="center"/>
            <w:hideMark/>
          </w:tcPr>
          <w:p w14:paraId="1EE0F028"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3669DF89"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23590B1C" w14:textId="77777777" w:rsidTr="00153747">
        <w:trPr>
          <w:trHeight w:val="350"/>
        </w:trPr>
        <w:tc>
          <w:tcPr>
            <w:tcW w:w="0" w:type="auto"/>
            <w:shd w:val="clear" w:color="auto" w:fill="auto"/>
            <w:noWrap/>
            <w:vAlign w:val="center"/>
            <w:hideMark/>
          </w:tcPr>
          <w:p w14:paraId="2D3CD40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19FDEF3"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diterbitkan Bank</w:t>
            </w:r>
          </w:p>
        </w:tc>
        <w:tc>
          <w:tcPr>
            <w:tcW w:w="2036" w:type="dxa"/>
            <w:shd w:val="clear" w:color="auto" w:fill="auto"/>
            <w:noWrap/>
            <w:vAlign w:val="center"/>
            <w:hideMark/>
          </w:tcPr>
          <w:p w14:paraId="3D38DD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498908F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928F55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62B4713" w14:textId="77777777" w:rsidTr="00153747">
        <w:trPr>
          <w:trHeight w:val="620"/>
        </w:trPr>
        <w:tc>
          <w:tcPr>
            <w:tcW w:w="0" w:type="auto"/>
            <w:shd w:val="clear" w:color="auto" w:fill="auto"/>
            <w:noWrap/>
            <w:vAlign w:val="center"/>
            <w:hideMark/>
          </w:tcPr>
          <w:p w14:paraId="2A0BF85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84383F7"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Rekening non-operasional dan/atau kewajiban yang bersifat non-operasional</w:t>
            </w:r>
          </w:p>
        </w:tc>
        <w:tc>
          <w:tcPr>
            <w:tcW w:w="2036" w:type="dxa"/>
            <w:shd w:val="clear" w:color="000000" w:fill="000000"/>
            <w:noWrap/>
            <w:vAlign w:val="center"/>
            <w:hideMark/>
          </w:tcPr>
          <w:p w14:paraId="412A6A7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1342C82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04060645"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6275F4E" w14:textId="77777777" w:rsidTr="00153747">
        <w:trPr>
          <w:trHeight w:val="280"/>
        </w:trPr>
        <w:tc>
          <w:tcPr>
            <w:tcW w:w="0" w:type="auto"/>
            <w:gridSpan w:val="2"/>
            <w:shd w:val="clear" w:color="auto" w:fill="auto"/>
            <w:vAlign w:val="center"/>
            <w:hideMark/>
          </w:tcPr>
          <w:p w14:paraId="7552A513"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Pendanaan yang Berasal dari Nasabah Korporasi</w:t>
            </w:r>
          </w:p>
        </w:tc>
        <w:tc>
          <w:tcPr>
            <w:tcW w:w="1483" w:type="dxa"/>
            <w:shd w:val="clear" w:color="000000" w:fill="000000"/>
            <w:noWrap/>
            <w:vAlign w:val="center"/>
            <w:hideMark/>
          </w:tcPr>
          <w:p w14:paraId="7E93CFC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797B5B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62237AB5"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B641275" w14:textId="77777777" w:rsidTr="00153747">
        <w:trPr>
          <w:trHeight w:val="290"/>
        </w:trPr>
        <w:tc>
          <w:tcPr>
            <w:tcW w:w="0" w:type="auto"/>
            <w:shd w:val="clear" w:color="auto" w:fill="auto"/>
            <w:noWrap/>
            <w:vAlign w:val="center"/>
            <w:hideMark/>
          </w:tcPr>
          <w:p w14:paraId="2F7FD5E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1.4</w:t>
            </w:r>
          </w:p>
        </w:tc>
        <w:tc>
          <w:tcPr>
            <w:tcW w:w="6952" w:type="dxa"/>
            <w:shd w:val="clear" w:color="auto" w:fill="auto"/>
            <w:vAlign w:val="center"/>
            <w:hideMark/>
          </w:tcPr>
          <w:p w14:paraId="563CE876"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Penarikan Pendanaan dengan Agunan</w:t>
            </w:r>
            <w:r w:rsidRPr="00306435">
              <w:rPr>
                <w:rFonts w:ascii="Bookman Old Style" w:eastAsia="Times New Roman" w:hAnsi="Bookman Old Style" w:cs="Calibri"/>
                <w:bCs/>
                <w:i/>
                <w:iCs/>
                <w:lang w:val="en-ID" w:eastAsia="en-ID"/>
              </w:rPr>
              <w:t xml:space="preserve"> (Secured Funding)</w:t>
            </w:r>
          </w:p>
        </w:tc>
        <w:tc>
          <w:tcPr>
            <w:tcW w:w="2036" w:type="dxa"/>
            <w:shd w:val="clear" w:color="auto" w:fill="auto"/>
            <w:noWrap/>
            <w:vAlign w:val="center"/>
            <w:hideMark/>
          </w:tcPr>
          <w:p w14:paraId="79AEDAE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4106FD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59F4D4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3D0AF8E" w14:textId="77777777" w:rsidTr="00153747">
        <w:trPr>
          <w:trHeight w:val="280"/>
        </w:trPr>
        <w:tc>
          <w:tcPr>
            <w:tcW w:w="0" w:type="auto"/>
            <w:shd w:val="clear" w:color="auto" w:fill="auto"/>
            <w:noWrap/>
            <w:vAlign w:val="center"/>
            <w:hideMark/>
          </w:tcPr>
          <w:p w14:paraId="1924C36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26A4441"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Bank Indonesia</w:t>
            </w:r>
          </w:p>
        </w:tc>
        <w:tc>
          <w:tcPr>
            <w:tcW w:w="2036" w:type="dxa"/>
            <w:shd w:val="clear" w:color="auto" w:fill="auto"/>
            <w:noWrap/>
            <w:vAlign w:val="center"/>
            <w:hideMark/>
          </w:tcPr>
          <w:p w14:paraId="31C93DA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104F8A9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685531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37C7EBB" w14:textId="77777777" w:rsidTr="00153747">
        <w:trPr>
          <w:trHeight w:val="280"/>
        </w:trPr>
        <w:tc>
          <w:tcPr>
            <w:tcW w:w="0" w:type="auto"/>
            <w:shd w:val="clear" w:color="auto" w:fill="auto"/>
            <w:noWrap/>
            <w:vAlign w:val="center"/>
            <w:hideMark/>
          </w:tcPr>
          <w:p w14:paraId="07EBC88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B77E89B"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agunan HQLA Level 1</w:t>
            </w:r>
          </w:p>
        </w:tc>
        <w:tc>
          <w:tcPr>
            <w:tcW w:w="2036" w:type="dxa"/>
            <w:shd w:val="clear" w:color="auto" w:fill="auto"/>
            <w:noWrap/>
            <w:vAlign w:val="center"/>
            <w:hideMark/>
          </w:tcPr>
          <w:p w14:paraId="42238A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6877E02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9DECD7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9C44292" w14:textId="77777777" w:rsidTr="00153747">
        <w:trPr>
          <w:trHeight w:val="280"/>
        </w:trPr>
        <w:tc>
          <w:tcPr>
            <w:tcW w:w="0" w:type="auto"/>
            <w:shd w:val="clear" w:color="auto" w:fill="auto"/>
            <w:noWrap/>
            <w:vAlign w:val="center"/>
            <w:hideMark/>
          </w:tcPr>
          <w:p w14:paraId="6A16B07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37D7C1D"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agunan HQLA Level 2A</w:t>
            </w:r>
          </w:p>
        </w:tc>
        <w:tc>
          <w:tcPr>
            <w:tcW w:w="2036" w:type="dxa"/>
            <w:shd w:val="clear" w:color="auto" w:fill="auto"/>
            <w:noWrap/>
            <w:vAlign w:val="center"/>
            <w:hideMark/>
          </w:tcPr>
          <w:p w14:paraId="000F09B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5BF3F57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91C9D1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0E2E373" w14:textId="77777777" w:rsidTr="00153747">
        <w:trPr>
          <w:trHeight w:val="1120"/>
        </w:trPr>
        <w:tc>
          <w:tcPr>
            <w:tcW w:w="0" w:type="auto"/>
            <w:shd w:val="clear" w:color="auto" w:fill="auto"/>
            <w:noWrap/>
            <w:vAlign w:val="center"/>
            <w:hideMark/>
          </w:tcPr>
          <w:p w14:paraId="193A972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7C4C0C0"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Pemerintah Pusat atau entitas sektor publik yang memiliki bobot risiko paling tinggi 20% atau bank pembangunan multilateral, dengan agunan selain HQLA Level 1 atau HQLA Level 2A</w:t>
            </w:r>
          </w:p>
        </w:tc>
        <w:tc>
          <w:tcPr>
            <w:tcW w:w="2036" w:type="dxa"/>
            <w:shd w:val="clear" w:color="auto" w:fill="auto"/>
            <w:noWrap/>
            <w:vAlign w:val="center"/>
            <w:hideMark/>
          </w:tcPr>
          <w:p w14:paraId="522377F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35BD2B7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53A83E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BED3FEA" w14:textId="77777777" w:rsidTr="00153747">
        <w:trPr>
          <w:trHeight w:val="280"/>
        </w:trPr>
        <w:tc>
          <w:tcPr>
            <w:tcW w:w="0" w:type="auto"/>
            <w:shd w:val="clear" w:color="auto" w:fill="auto"/>
            <w:noWrap/>
            <w:vAlign w:val="center"/>
            <w:hideMark/>
          </w:tcPr>
          <w:p w14:paraId="3B3C84E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BC34865"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dengan agunan HQLA Level 2B berupa EBAS</w:t>
            </w:r>
          </w:p>
        </w:tc>
        <w:tc>
          <w:tcPr>
            <w:tcW w:w="2036" w:type="dxa"/>
            <w:shd w:val="clear" w:color="auto" w:fill="auto"/>
            <w:noWrap/>
            <w:vAlign w:val="center"/>
            <w:hideMark/>
          </w:tcPr>
          <w:p w14:paraId="2DBD003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46BD25C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16006A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19A6861" w14:textId="77777777" w:rsidTr="00153747">
        <w:trPr>
          <w:trHeight w:val="280"/>
        </w:trPr>
        <w:tc>
          <w:tcPr>
            <w:tcW w:w="0" w:type="auto"/>
            <w:shd w:val="clear" w:color="auto" w:fill="auto"/>
            <w:noWrap/>
            <w:vAlign w:val="center"/>
            <w:hideMark/>
          </w:tcPr>
          <w:p w14:paraId="17B9D3C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EFDE549"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dengan agunan HQLA Level 2B selain EBAS</w:t>
            </w:r>
          </w:p>
        </w:tc>
        <w:tc>
          <w:tcPr>
            <w:tcW w:w="2036" w:type="dxa"/>
            <w:shd w:val="clear" w:color="auto" w:fill="auto"/>
            <w:noWrap/>
            <w:vAlign w:val="center"/>
            <w:hideMark/>
          </w:tcPr>
          <w:p w14:paraId="7D520E9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500788D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C1A221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35724AC" w14:textId="77777777" w:rsidTr="00153747">
        <w:trPr>
          <w:trHeight w:val="280"/>
        </w:trPr>
        <w:tc>
          <w:tcPr>
            <w:tcW w:w="0" w:type="auto"/>
            <w:shd w:val="clear" w:color="auto" w:fill="auto"/>
            <w:noWrap/>
            <w:vAlign w:val="center"/>
            <w:hideMark/>
          </w:tcPr>
          <w:p w14:paraId="3BA3288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D56B455"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Transaksi dilakukan dengan agunan selain HQLA</w:t>
            </w:r>
          </w:p>
        </w:tc>
        <w:tc>
          <w:tcPr>
            <w:tcW w:w="2036" w:type="dxa"/>
            <w:shd w:val="clear" w:color="auto" w:fill="auto"/>
            <w:noWrap/>
            <w:vAlign w:val="center"/>
            <w:hideMark/>
          </w:tcPr>
          <w:p w14:paraId="0251134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B5E0C2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205CB5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59A4BF0" w14:textId="77777777" w:rsidTr="00153747">
        <w:trPr>
          <w:trHeight w:val="690"/>
        </w:trPr>
        <w:tc>
          <w:tcPr>
            <w:tcW w:w="0" w:type="auto"/>
            <w:gridSpan w:val="2"/>
            <w:shd w:val="clear" w:color="auto" w:fill="auto"/>
            <w:vAlign w:val="center"/>
            <w:hideMark/>
          </w:tcPr>
          <w:p w14:paraId="1126A052"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Pendanaan dengan Agunan (</w:t>
            </w:r>
            <w:r w:rsidRPr="00306435">
              <w:rPr>
                <w:rFonts w:ascii="Bookman Old Style" w:eastAsia="Times New Roman" w:hAnsi="Bookman Old Style" w:cs="Calibri"/>
                <w:bCs/>
                <w:i/>
                <w:iCs/>
                <w:lang w:val="en-ID" w:eastAsia="en-ID"/>
              </w:rPr>
              <w:t>Secured Funding</w:t>
            </w:r>
            <w:r w:rsidRPr="00306435">
              <w:rPr>
                <w:rFonts w:ascii="Bookman Old Style" w:eastAsia="Times New Roman" w:hAnsi="Bookman Old Style" w:cs="Calibri"/>
                <w:bCs/>
                <w:lang w:val="en-ID" w:eastAsia="en-ID"/>
              </w:rPr>
              <w:t>)</w:t>
            </w:r>
          </w:p>
        </w:tc>
        <w:tc>
          <w:tcPr>
            <w:tcW w:w="1483" w:type="dxa"/>
            <w:shd w:val="clear" w:color="000000" w:fill="000000"/>
            <w:noWrap/>
            <w:vAlign w:val="center"/>
            <w:hideMark/>
          </w:tcPr>
          <w:p w14:paraId="11E1285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5D5F83D"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7CA0F31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668353E" w14:textId="77777777" w:rsidTr="00153747">
        <w:trPr>
          <w:trHeight w:val="290"/>
        </w:trPr>
        <w:tc>
          <w:tcPr>
            <w:tcW w:w="0" w:type="auto"/>
            <w:shd w:val="clear" w:color="auto" w:fill="auto"/>
            <w:noWrap/>
            <w:vAlign w:val="center"/>
            <w:hideMark/>
          </w:tcPr>
          <w:p w14:paraId="4B6011D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6952" w:type="dxa"/>
            <w:shd w:val="clear" w:color="auto" w:fill="auto"/>
            <w:vAlign w:val="center"/>
            <w:hideMark/>
          </w:tcPr>
          <w:p w14:paraId="3F98AB1D"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Arus Kas Keluar Lainnya </w:t>
            </w:r>
            <w:r w:rsidRPr="00306435">
              <w:rPr>
                <w:rFonts w:ascii="Bookman Old Style" w:eastAsia="Times New Roman" w:hAnsi="Bookman Old Style" w:cs="Calibri"/>
                <w:bCs/>
                <w:i/>
                <w:iCs/>
                <w:lang w:val="en-ID" w:eastAsia="en-ID"/>
              </w:rPr>
              <w:t>(Additional Requirement)</w:t>
            </w:r>
          </w:p>
        </w:tc>
        <w:tc>
          <w:tcPr>
            <w:tcW w:w="2036" w:type="dxa"/>
            <w:shd w:val="clear" w:color="auto" w:fill="auto"/>
            <w:noWrap/>
            <w:vAlign w:val="center"/>
            <w:hideMark/>
          </w:tcPr>
          <w:p w14:paraId="5EE93AB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347F889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BA8664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830D8FB" w14:textId="77777777" w:rsidTr="00153747">
        <w:trPr>
          <w:trHeight w:val="570"/>
        </w:trPr>
        <w:tc>
          <w:tcPr>
            <w:tcW w:w="0" w:type="auto"/>
            <w:shd w:val="clear" w:color="auto" w:fill="auto"/>
            <w:noWrap/>
            <w:vAlign w:val="center"/>
            <w:hideMark/>
          </w:tcPr>
          <w:p w14:paraId="06CF4CA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9BBDD22"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keluar lainnya terkait transaksi derivatif  syariah/</w:t>
            </w:r>
            <w:r w:rsidRPr="00306435">
              <w:rPr>
                <w:rFonts w:ascii="Bookman Old Style" w:eastAsia="Times New Roman" w:hAnsi="Bookman Old Style" w:cs="Calibri"/>
                <w:bCs/>
                <w:i/>
                <w:iCs/>
                <w:lang w:val="en-ID" w:eastAsia="en-ID"/>
              </w:rPr>
              <w:t xml:space="preserve">Sharia compliance hedging </w:t>
            </w:r>
            <w:r w:rsidRPr="00306435">
              <w:rPr>
                <w:rFonts w:ascii="Bookman Old Style" w:eastAsia="Times New Roman" w:hAnsi="Bookman Old Style" w:cs="Calibri"/>
                <w:bCs/>
                <w:lang w:val="en-ID" w:eastAsia="en-ID"/>
              </w:rPr>
              <w:t>sesuai fatwa DSN-MUI</w:t>
            </w:r>
          </w:p>
        </w:tc>
        <w:tc>
          <w:tcPr>
            <w:tcW w:w="2036" w:type="dxa"/>
            <w:shd w:val="clear" w:color="auto" w:fill="auto"/>
            <w:noWrap/>
            <w:vAlign w:val="center"/>
            <w:hideMark/>
          </w:tcPr>
          <w:p w14:paraId="171F4BF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6B27B8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838DAD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349DE80" w14:textId="77777777" w:rsidTr="00153747">
        <w:trPr>
          <w:trHeight w:val="560"/>
        </w:trPr>
        <w:tc>
          <w:tcPr>
            <w:tcW w:w="0" w:type="auto"/>
            <w:shd w:val="clear" w:color="auto" w:fill="auto"/>
            <w:noWrap/>
            <w:vAlign w:val="center"/>
            <w:hideMark/>
          </w:tcPr>
          <w:p w14:paraId="7500CB5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A864869"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keluar lainnya terkait peningkatan kebutuhan likuiditas</w:t>
            </w:r>
          </w:p>
        </w:tc>
        <w:tc>
          <w:tcPr>
            <w:tcW w:w="2036" w:type="dxa"/>
            <w:shd w:val="clear" w:color="auto" w:fill="auto"/>
            <w:noWrap/>
            <w:vAlign w:val="center"/>
            <w:hideMark/>
          </w:tcPr>
          <w:p w14:paraId="4C94C2C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020135F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37F3CB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46FDA2C" w14:textId="77777777" w:rsidTr="00153747">
        <w:trPr>
          <w:trHeight w:val="840"/>
        </w:trPr>
        <w:tc>
          <w:tcPr>
            <w:tcW w:w="0" w:type="auto"/>
            <w:shd w:val="clear" w:color="auto" w:fill="auto"/>
            <w:noWrap/>
            <w:vAlign w:val="center"/>
            <w:hideMark/>
          </w:tcPr>
          <w:p w14:paraId="03E9BC0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8DFBD99"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penurunan peringkat (</w:t>
            </w:r>
            <w:r w:rsidRPr="00306435">
              <w:rPr>
                <w:rFonts w:ascii="Bookman Old Style" w:eastAsia="Times New Roman" w:hAnsi="Bookman Old Style" w:cs="Calibri"/>
                <w:i/>
                <w:iCs/>
                <w:lang w:val="en-ID" w:eastAsia="en-ID"/>
              </w:rPr>
              <w:t>rating</w:t>
            </w:r>
            <w:r w:rsidRPr="00306435">
              <w:rPr>
                <w:rFonts w:ascii="Bookman Old Style" w:eastAsia="Times New Roman" w:hAnsi="Bookman Old Style" w:cs="Calibri"/>
                <w:lang w:val="en-ID" w:eastAsia="en-ID"/>
              </w:rPr>
              <w:t xml:space="preserve">) Bank dalam transaksi Pendanaan, </w:t>
            </w:r>
            <w:r w:rsidRPr="00306435">
              <w:rPr>
                <w:rFonts w:ascii="Bookman Old Style" w:eastAsia="Times New Roman" w:hAnsi="Bookman Old Style" w:cs="Calibri"/>
                <w:i/>
                <w:iCs/>
                <w:lang w:val="en-ID" w:eastAsia="en-ID"/>
              </w:rPr>
              <w:t>derivatif syariah/Sharia compliance hedging</w:t>
            </w:r>
            <w:r w:rsidRPr="00306435">
              <w:rPr>
                <w:rFonts w:ascii="Bookman Old Style" w:eastAsia="Times New Roman" w:hAnsi="Bookman Old Style" w:cs="Calibri"/>
                <w:lang w:val="en-ID" w:eastAsia="en-ID"/>
              </w:rPr>
              <w:t xml:space="preserve"> sesuai fatwa MUI, dan perjanjian lainnya</w:t>
            </w:r>
          </w:p>
        </w:tc>
        <w:tc>
          <w:tcPr>
            <w:tcW w:w="2036" w:type="dxa"/>
            <w:shd w:val="clear" w:color="auto" w:fill="auto"/>
            <w:noWrap/>
            <w:vAlign w:val="center"/>
            <w:hideMark/>
          </w:tcPr>
          <w:p w14:paraId="7A797AF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16FFEA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089E05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2EDA55E" w14:textId="77777777" w:rsidTr="00153747">
        <w:trPr>
          <w:trHeight w:val="1280"/>
        </w:trPr>
        <w:tc>
          <w:tcPr>
            <w:tcW w:w="0" w:type="auto"/>
            <w:shd w:val="clear" w:color="auto" w:fill="auto"/>
            <w:noWrap/>
            <w:vAlign w:val="center"/>
            <w:hideMark/>
          </w:tcPr>
          <w:p w14:paraId="721193C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75F8300"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perubahan mark to market atas transaksi derivatif atau transaksi lainnya (sebesar aliran agunan bersih absolut selama 30 (tiga puluh) hari yang terbesar dan terealisasikan dalam 24 (dua puluh empat) bulan)</w:t>
            </w:r>
          </w:p>
        </w:tc>
        <w:tc>
          <w:tcPr>
            <w:tcW w:w="2036" w:type="dxa"/>
            <w:shd w:val="clear" w:color="auto" w:fill="auto"/>
            <w:noWrap/>
            <w:vAlign w:val="center"/>
            <w:hideMark/>
          </w:tcPr>
          <w:p w14:paraId="16316FF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0%  *) </w:t>
            </w:r>
          </w:p>
        </w:tc>
        <w:tc>
          <w:tcPr>
            <w:tcW w:w="1984" w:type="dxa"/>
            <w:shd w:val="clear" w:color="auto" w:fill="auto"/>
            <w:noWrap/>
            <w:vAlign w:val="center"/>
            <w:hideMark/>
          </w:tcPr>
          <w:p w14:paraId="01A03B5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B10E9F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666BBFA" w14:textId="77777777" w:rsidTr="00153747">
        <w:trPr>
          <w:trHeight w:val="560"/>
        </w:trPr>
        <w:tc>
          <w:tcPr>
            <w:tcW w:w="0" w:type="auto"/>
            <w:shd w:val="clear" w:color="auto" w:fill="auto"/>
            <w:noWrap/>
            <w:vAlign w:val="center"/>
            <w:hideMark/>
          </w:tcPr>
          <w:p w14:paraId="01EDE25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E10D942"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potensi perubahan nilai agunan untuk derivatif dan transaksi lainnya</w:t>
            </w:r>
          </w:p>
        </w:tc>
        <w:tc>
          <w:tcPr>
            <w:tcW w:w="2036" w:type="dxa"/>
            <w:shd w:val="clear" w:color="auto" w:fill="auto"/>
            <w:noWrap/>
            <w:vAlign w:val="center"/>
            <w:hideMark/>
          </w:tcPr>
          <w:p w14:paraId="076B6E8E"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20%</w:t>
            </w:r>
          </w:p>
        </w:tc>
        <w:tc>
          <w:tcPr>
            <w:tcW w:w="1984" w:type="dxa"/>
            <w:shd w:val="clear" w:color="auto" w:fill="auto"/>
            <w:noWrap/>
            <w:vAlign w:val="center"/>
            <w:hideMark/>
          </w:tcPr>
          <w:p w14:paraId="3F7D033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9F0653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D651A91" w14:textId="77777777" w:rsidTr="00153747">
        <w:trPr>
          <w:trHeight w:val="840"/>
        </w:trPr>
        <w:tc>
          <w:tcPr>
            <w:tcW w:w="0" w:type="auto"/>
            <w:shd w:val="clear" w:color="auto" w:fill="auto"/>
            <w:noWrap/>
            <w:vAlign w:val="center"/>
            <w:hideMark/>
          </w:tcPr>
          <w:p w14:paraId="3E4641F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85E240F"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kelebihan agunan yang tidak terpisah (</w:t>
            </w:r>
            <w:r w:rsidRPr="00306435">
              <w:rPr>
                <w:rFonts w:ascii="Bookman Old Style" w:eastAsia="Times New Roman" w:hAnsi="Bookman Old Style" w:cs="Calibri"/>
                <w:i/>
                <w:iCs/>
                <w:lang w:val="en-ID" w:eastAsia="en-ID"/>
              </w:rPr>
              <w:t>non-segregated collateral</w:t>
            </w:r>
            <w:r w:rsidRPr="00306435">
              <w:rPr>
                <w:rFonts w:ascii="Bookman Old Style" w:eastAsia="Times New Roman" w:hAnsi="Bookman Old Style" w:cs="Calibri"/>
                <w:lang w:val="en-ID" w:eastAsia="en-ID"/>
              </w:rPr>
              <w:t>) yang dikuasai oleh Bank yang secara kontraktual dapat diambil setiap saat oleh pihak lawan</w:t>
            </w:r>
          </w:p>
        </w:tc>
        <w:tc>
          <w:tcPr>
            <w:tcW w:w="2036" w:type="dxa"/>
            <w:shd w:val="clear" w:color="auto" w:fill="auto"/>
            <w:noWrap/>
            <w:vAlign w:val="center"/>
            <w:hideMark/>
          </w:tcPr>
          <w:p w14:paraId="3E9A202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39D1383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A655B1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E03EAD1" w14:textId="77777777" w:rsidTr="00153747">
        <w:trPr>
          <w:trHeight w:val="840"/>
        </w:trPr>
        <w:tc>
          <w:tcPr>
            <w:tcW w:w="0" w:type="auto"/>
            <w:shd w:val="clear" w:color="auto" w:fill="auto"/>
            <w:noWrap/>
            <w:vAlign w:val="center"/>
            <w:hideMark/>
          </w:tcPr>
          <w:p w14:paraId="7AB8D48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FBE7DE3"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kewajiban penyediaan agunan kepada pihak lawan (</w:t>
            </w:r>
            <w:r w:rsidRPr="00306435">
              <w:rPr>
                <w:rFonts w:ascii="Bookman Old Style" w:eastAsia="Times New Roman" w:hAnsi="Bookman Old Style" w:cs="Calibri"/>
                <w:i/>
                <w:iCs/>
                <w:lang w:val="en-ID" w:eastAsia="en-ID"/>
              </w:rPr>
              <w:t>counterparty</w:t>
            </w:r>
            <w:r w:rsidRPr="00306435">
              <w:rPr>
                <w:rFonts w:ascii="Bookman Old Style" w:eastAsia="Times New Roman" w:hAnsi="Bookman Old Style" w:cs="Calibri"/>
                <w:lang w:val="en-ID" w:eastAsia="en-ID"/>
              </w:rPr>
              <w:t>) atas suatu transaksi tertentu namun pihak lawan (</w:t>
            </w:r>
            <w:r w:rsidRPr="00306435">
              <w:rPr>
                <w:rFonts w:ascii="Bookman Old Style" w:eastAsia="Times New Roman" w:hAnsi="Bookman Old Style" w:cs="Calibri"/>
                <w:i/>
                <w:iCs/>
                <w:lang w:val="en-ID" w:eastAsia="en-ID"/>
              </w:rPr>
              <w:t>counterparty</w:t>
            </w:r>
            <w:r w:rsidRPr="00306435">
              <w:rPr>
                <w:rFonts w:ascii="Bookman Old Style" w:eastAsia="Times New Roman" w:hAnsi="Bookman Old Style" w:cs="Calibri"/>
                <w:lang w:val="en-ID" w:eastAsia="en-ID"/>
              </w:rPr>
              <w:t>) belum meminta agunan tersebut</w:t>
            </w:r>
          </w:p>
        </w:tc>
        <w:tc>
          <w:tcPr>
            <w:tcW w:w="2036" w:type="dxa"/>
            <w:shd w:val="clear" w:color="auto" w:fill="auto"/>
            <w:noWrap/>
            <w:vAlign w:val="center"/>
            <w:hideMark/>
          </w:tcPr>
          <w:p w14:paraId="69F0398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3FDB64C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EB7033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5A67E4A" w14:textId="77777777" w:rsidTr="00153747">
        <w:trPr>
          <w:trHeight w:val="560"/>
        </w:trPr>
        <w:tc>
          <w:tcPr>
            <w:tcW w:w="0" w:type="auto"/>
            <w:shd w:val="clear" w:color="auto" w:fill="auto"/>
            <w:noWrap/>
            <w:vAlign w:val="center"/>
            <w:hideMark/>
          </w:tcPr>
          <w:p w14:paraId="67541B7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0AF296F"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terkait dengan potensi penukaran agunan yang berupa HQLA menjadi bukan HQLA</w:t>
            </w:r>
          </w:p>
        </w:tc>
        <w:tc>
          <w:tcPr>
            <w:tcW w:w="2036" w:type="dxa"/>
            <w:shd w:val="clear" w:color="auto" w:fill="auto"/>
            <w:noWrap/>
            <w:vAlign w:val="center"/>
            <w:hideMark/>
          </w:tcPr>
          <w:p w14:paraId="7AD5427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6262CEF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3AA41A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2483B44" w14:textId="77777777" w:rsidTr="00153747">
        <w:trPr>
          <w:trHeight w:val="280"/>
        </w:trPr>
        <w:tc>
          <w:tcPr>
            <w:tcW w:w="0" w:type="auto"/>
            <w:shd w:val="clear" w:color="auto" w:fill="auto"/>
            <w:noWrap/>
            <w:vAlign w:val="center"/>
            <w:hideMark/>
          </w:tcPr>
          <w:p w14:paraId="4F479AB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9069940"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Arus kas keluar lainnya terkait kehilangan pendanaan </w:t>
            </w:r>
          </w:p>
        </w:tc>
        <w:tc>
          <w:tcPr>
            <w:tcW w:w="2036" w:type="dxa"/>
            <w:shd w:val="clear" w:color="auto" w:fill="auto"/>
            <w:noWrap/>
            <w:vAlign w:val="bottom"/>
            <w:hideMark/>
          </w:tcPr>
          <w:p w14:paraId="5D31E605"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5E522961"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110A46B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2EC1A6E" w14:textId="77777777" w:rsidTr="00153747">
        <w:trPr>
          <w:trHeight w:val="730"/>
        </w:trPr>
        <w:tc>
          <w:tcPr>
            <w:tcW w:w="0" w:type="auto"/>
            <w:shd w:val="clear" w:color="auto" w:fill="auto"/>
            <w:noWrap/>
            <w:vAlign w:val="center"/>
            <w:hideMark/>
          </w:tcPr>
          <w:p w14:paraId="3816768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0CEA057"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EBAS, </w:t>
            </w:r>
            <w:r w:rsidRPr="00306435">
              <w:rPr>
                <w:rFonts w:ascii="Bookman Old Style" w:eastAsia="Times New Roman" w:hAnsi="Bookman Old Style" w:cs="Calibri"/>
                <w:i/>
                <w:iCs/>
                <w:lang w:val="en-ID" w:eastAsia="en-ID"/>
              </w:rPr>
              <w:t>covered</w:t>
            </w:r>
            <w:r w:rsidRPr="00306435">
              <w:rPr>
                <w:rFonts w:ascii="Bookman Old Style" w:eastAsia="Times New Roman" w:hAnsi="Bookman Old Style" w:cs="Calibri"/>
                <w:lang w:val="en-ID" w:eastAsia="en-ID"/>
              </w:rPr>
              <w:t xml:space="preserve"> sukuk, dan instrumen pembiayaan terstruktur lainnya yang diterbitkan oleh Bank</w:t>
            </w:r>
          </w:p>
        </w:tc>
        <w:tc>
          <w:tcPr>
            <w:tcW w:w="2036" w:type="dxa"/>
            <w:shd w:val="clear" w:color="auto" w:fill="auto"/>
            <w:noWrap/>
            <w:vAlign w:val="center"/>
            <w:hideMark/>
          </w:tcPr>
          <w:p w14:paraId="21EA0E6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B36AB3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B52CF6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0FAD690" w14:textId="77777777" w:rsidTr="00306435">
        <w:trPr>
          <w:trHeight w:val="1400"/>
        </w:trPr>
        <w:tc>
          <w:tcPr>
            <w:tcW w:w="0" w:type="auto"/>
            <w:shd w:val="clear" w:color="auto" w:fill="auto"/>
            <w:noWrap/>
            <w:vAlign w:val="center"/>
            <w:hideMark/>
          </w:tcPr>
          <w:p w14:paraId="16BED0C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15CC5A0"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w:t>
            </w:r>
            <w:r w:rsidRPr="00306435">
              <w:rPr>
                <w:rFonts w:ascii="Bookman Old Style" w:eastAsia="Times New Roman" w:hAnsi="Bookman Old Style" w:cs="Calibri"/>
                <w:i/>
                <w:iCs/>
                <w:lang w:val="en-ID" w:eastAsia="en-ID"/>
              </w:rPr>
              <w:t>asset-backed commercial paper, conduits, securities investment vehicles</w:t>
            </w:r>
            <w:r w:rsidRPr="00306435">
              <w:rPr>
                <w:rFonts w:ascii="Bookman Old Style" w:eastAsia="Times New Roman" w:hAnsi="Bookman Old Style" w:cs="Calibri"/>
                <w:lang w:val="en-ID" w:eastAsia="en-ID"/>
              </w:rPr>
              <w:t xml:space="preserve"> dan fasilitas pembiayaan lain yang serupa dengan pendanaan yang jatuh tempo dalam 30 hari kedepan dan aset yang berpotensi untuk dilunasi dalam 30 hari kedepan</w:t>
            </w:r>
          </w:p>
        </w:tc>
        <w:tc>
          <w:tcPr>
            <w:tcW w:w="2036" w:type="dxa"/>
            <w:shd w:val="clear" w:color="auto" w:fill="auto"/>
            <w:vAlign w:val="center"/>
            <w:hideMark/>
          </w:tcPr>
          <w:p w14:paraId="4F1668B6"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vAlign w:val="center"/>
            <w:hideMark/>
          </w:tcPr>
          <w:p w14:paraId="29BBE2F0"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vAlign w:val="center"/>
            <w:hideMark/>
          </w:tcPr>
          <w:p w14:paraId="27FDDC58"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657CD4" w:rsidRPr="00306435" w14:paraId="2B3DB15A" w14:textId="77777777" w:rsidTr="00153747">
        <w:trPr>
          <w:trHeight w:val="560"/>
        </w:trPr>
        <w:tc>
          <w:tcPr>
            <w:tcW w:w="0" w:type="auto"/>
            <w:shd w:val="clear" w:color="auto" w:fill="auto"/>
            <w:noWrap/>
            <w:vAlign w:val="center"/>
            <w:hideMark/>
          </w:tcPr>
          <w:p w14:paraId="42062DC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217E300"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keluar lainnya terkait dengan kewajiban komitmen dalam bentuk fasilitas pembiayaan</w:t>
            </w:r>
          </w:p>
        </w:tc>
        <w:tc>
          <w:tcPr>
            <w:tcW w:w="2036" w:type="dxa"/>
            <w:shd w:val="clear" w:color="auto" w:fill="auto"/>
            <w:noWrap/>
            <w:vAlign w:val="bottom"/>
            <w:hideMark/>
          </w:tcPr>
          <w:p w14:paraId="696C1C1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737E74D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5554A4A8"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C24D690" w14:textId="77777777" w:rsidTr="00153747">
        <w:trPr>
          <w:trHeight w:val="560"/>
        </w:trPr>
        <w:tc>
          <w:tcPr>
            <w:tcW w:w="0" w:type="auto"/>
            <w:shd w:val="clear" w:color="auto" w:fill="auto"/>
            <w:noWrap/>
            <w:vAlign w:val="center"/>
            <w:hideMark/>
          </w:tcPr>
          <w:p w14:paraId="78C987E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66EE029"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perorangan atau Usaha Mikro dan Usaha Kecil</w:t>
            </w:r>
          </w:p>
        </w:tc>
        <w:tc>
          <w:tcPr>
            <w:tcW w:w="2036" w:type="dxa"/>
            <w:shd w:val="clear" w:color="auto" w:fill="auto"/>
            <w:noWrap/>
            <w:vAlign w:val="center"/>
            <w:hideMark/>
          </w:tcPr>
          <w:p w14:paraId="469A76D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2ECEBA5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BCEEB4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549678E" w14:textId="77777777" w:rsidTr="00153747">
        <w:trPr>
          <w:trHeight w:val="1120"/>
        </w:trPr>
        <w:tc>
          <w:tcPr>
            <w:tcW w:w="0" w:type="auto"/>
            <w:shd w:val="clear" w:color="auto" w:fill="auto"/>
            <w:noWrap/>
            <w:vAlign w:val="center"/>
            <w:hideMark/>
          </w:tcPr>
          <w:p w14:paraId="0C482F0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83FE0E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korporasi non-keuangan, Pemerintah Pusat, Bank Indonesia, pemerintah negara lain, bank sentral negara lain, entitas sektor publik, dan/atau bank pembangunan multilateral</w:t>
            </w:r>
          </w:p>
        </w:tc>
        <w:tc>
          <w:tcPr>
            <w:tcW w:w="2036" w:type="dxa"/>
            <w:shd w:val="clear" w:color="auto" w:fill="auto"/>
            <w:noWrap/>
            <w:vAlign w:val="center"/>
            <w:hideMark/>
          </w:tcPr>
          <w:p w14:paraId="55A4BA5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1984" w:type="dxa"/>
            <w:shd w:val="clear" w:color="auto" w:fill="auto"/>
            <w:noWrap/>
            <w:vAlign w:val="center"/>
            <w:hideMark/>
          </w:tcPr>
          <w:p w14:paraId="2B8D781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D44038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46F3C0C" w14:textId="77777777" w:rsidTr="00153747">
        <w:trPr>
          <w:trHeight w:val="560"/>
        </w:trPr>
        <w:tc>
          <w:tcPr>
            <w:tcW w:w="0" w:type="auto"/>
            <w:shd w:val="clear" w:color="auto" w:fill="auto"/>
            <w:noWrap/>
            <w:vAlign w:val="center"/>
            <w:hideMark/>
          </w:tcPr>
          <w:p w14:paraId="4C168DE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84F80B0"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Bank dan/atau lembaga jasa keuangan</w:t>
            </w:r>
          </w:p>
        </w:tc>
        <w:tc>
          <w:tcPr>
            <w:tcW w:w="2036" w:type="dxa"/>
            <w:shd w:val="clear" w:color="auto" w:fill="auto"/>
            <w:noWrap/>
            <w:vAlign w:val="center"/>
            <w:hideMark/>
          </w:tcPr>
          <w:p w14:paraId="3D088D4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40%</w:t>
            </w:r>
          </w:p>
        </w:tc>
        <w:tc>
          <w:tcPr>
            <w:tcW w:w="1984" w:type="dxa"/>
            <w:shd w:val="clear" w:color="auto" w:fill="auto"/>
            <w:noWrap/>
            <w:vAlign w:val="center"/>
            <w:hideMark/>
          </w:tcPr>
          <w:p w14:paraId="0C2065C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1EDA21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57BC074" w14:textId="77777777" w:rsidTr="00153747">
        <w:trPr>
          <w:trHeight w:val="280"/>
        </w:trPr>
        <w:tc>
          <w:tcPr>
            <w:tcW w:w="0" w:type="auto"/>
            <w:shd w:val="clear" w:color="auto" w:fill="auto"/>
            <w:noWrap/>
            <w:vAlign w:val="center"/>
            <w:hideMark/>
          </w:tcPr>
          <w:p w14:paraId="5A5F51F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5D8D7D0"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entitas lainnya</w:t>
            </w:r>
          </w:p>
        </w:tc>
        <w:tc>
          <w:tcPr>
            <w:tcW w:w="2036" w:type="dxa"/>
            <w:shd w:val="clear" w:color="auto" w:fill="auto"/>
            <w:noWrap/>
            <w:vAlign w:val="center"/>
            <w:hideMark/>
          </w:tcPr>
          <w:p w14:paraId="3ADC00E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51C976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4E94EA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AE8D74B" w14:textId="77777777" w:rsidTr="00153747">
        <w:trPr>
          <w:trHeight w:val="560"/>
        </w:trPr>
        <w:tc>
          <w:tcPr>
            <w:tcW w:w="0" w:type="auto"/>
            <w:shd w:val="clear" w:color="auto" w:fill="auto"/>
            <w:noWrap/>
            <w:vAlign w:val="center"/>
            <w:hideMark/>
          </w:tcPr>
          <w:p w14:paraId="4792DC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82DD3A7"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Arus kas keluar lainnya terkait dengan kewajiban komitmen dalam bentuk fasilitas likuiditas </w:t>
            </w:r>
          </w:p>
        </w:tc>
        <w:tc>
          <w:tcPr>
            <w:tcW w:w="2036" w:type="dxa"/>
            <w:shd w:val="clear" w:color="auto" w:fill="auto"/>
            <w:noWrap/>
            <w:vAlign w:val="bottom"/>
            <w:hideMark/>
          </w:tcPr>
          <w:p w14:paraId="411DA16F"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28C6EB27"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72380A1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EA9B219" w14:textId="77777777" w:rsidTr="00153747">
        <w:trPr>
          <w:trHeight w:val="560"/>
        </w:trPr>
        <w:tc>
          <w:tcPr>
            <w:tcW w:w="0" w:type="auto"/>
            <w:shd w:val="clear" w:color="auto" w:fill="auto"/>
            <w:noWrap/>
            <w:vAlign w:val="center"/>
            <w:hideMark/>
          </w:tcPr>
          <w:p w14:paraId="019853A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BCE0DC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perorangan atau Usaha Mikro dan Usaha Kecil</w:t>
            </w:r>
          </w:p>
        </w:tc>
        <w:tc>
          <w:tcPr>
            <w:tcW w:w="2036" w:type="dxa"/>
            <w:shd w:val="clear" w:color="auto" w:fill="auto"/>
            <w:noWrap/>
            <w:vAlign w:val="center"/>
            <w:hideMark/>
          </w:tcPr>
          <w:p w14:paraId="3AF44D0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493C363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5F90E6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4D350BD" w14:textId="77777777" w:rsidTr="00153747">
        <w:trPr>
          <w:trHeight w:val="1120"/>
        </w:trPr>
        <w:tc>
          <w:tcPr>
            <w:tcW w:w="0" w:type="auto"/>
            <w:shd w:val="clear" w:color="auto" w:fill="auto"/>
            <w:noWrap/>
            <w:vAlign w:val="center"/>
            <w:hideMark/>
          </w:tcPr>
          <w:p w14:paraId="2F22438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085285F"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korporasi non-keuangan, Pemerintah Pusat, Bank Indonesia, pemerintah negara lain, bank sentral negara lain, entitas sektor publik, dan/atau bank pembangunan multilateral</w:t>
            </w:r>
          </w:p>
        </w:tc>
        <w:tc>
          <w:tcPr>
            <w:tcW w:w="2036" w:type="dxa"/>
            <w:shd w:val="clear" w:color="auto" w:fill="auto"/>
            <w:noWrap/>
            <w:vAlign w:val="center"/>
            <w:hideMark/>
          </w:tcPr>
          <w:p w14:paraId="1F6AA34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30%</w:t>
            </w:r>
          </w:p>
        </w:tc>
        <w:tc>
          <w:tcPr>
            <w:tcW w:w="1984" w:type="dxa"/>
            <w:shd w:val="clear" w:color="auto" w:fill="auto"/>
            <w:noWrap/>
            <w:vAlign w:val="center"/>
            <w:hideMark/>
          </w:tcPr>
          <w:p w14:paraId="59076BD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CC0A05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D3BCE00" w14:textId="77777777" w:rsidTr="00153747">
        <w:trPr>
          <w:trHeight w:val="280"/>
        </w:trPr>
        <w:tc>
          <w:tcPr>
            <w:tcW w:w="0" w:type="auto"/>
            <w:shd w:val="clear" w:color="auto" w:fill="auto"/>
            <w:noWrap/>
            <w:vAlign w:val="center"/>
            <w:hideMark/>
          </w:tcPr>
          <w:p w14:paraId="49CD528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4E3E626"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Bank</w:t>
            </w:r>
          </w:p>
        </w:tc>
        <w:tc>
          <w:tcPr>
            <w:tcW w:w="2036" w:type="dxa"/>
            <w:shd w:val="clear" w:color="auto" w:fill="auto"/>
            <w:noWrap/>
            <w:vAlign w:val="center"/>
            <w:hideMark/>
          </w:tcPr>
          <w:p w14:paraId="1601293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40%</w:t>
            </w:r>
          </w:p>
        </w:tc>
        <w:tc>
          <w:tcPr>
            <w:tcW w:w="1984" w:type="dxa"/>
            <w:shd w:val="clear" w:color="auto" w:fill="auto"/>
            <w:noWrap/>
            <w:vAlign w:val="center"/>
            <w:hideMark/>
          </w:tcPr>
          <w:p w14:paraId="459785B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0F189A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94EF521" w14:textId="77777777" w:rsidTr="00153747">
        <w:trPr>
          <w:trHeight w:val="560"/>
        </w:trPr>
        <w:tc>
          <w:tcPr>
            <w:tcW w:w="0" w:type="auto"/>
            <w:shd w:val="clear" w:color="auto" w:fill="auto"/>
            <w:noWrap/>
            <w:vAlign w:val="center"/>
            <w:hideMark/>
          </w:tcPr>
          <w:p w14:paraId="6A5A9E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1723B4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fasilitas diberikan kepada lembaga jasa keuangan dan/atau entitas lainnya</w:t>
            </w:r>
          </w:p>
        </w:tc>
        <w:tc>
          <w:tcPr>
            <w:tcW w:w="2036" w:type="dxa"/>
            <w:shd w:val="clear" w:color="auto" w:fill="auto"/>
            <w:noWrap/>
            <w:vAlign w:val="center"/>
            <w:hideMark/>
          </w:tcPr>
          <w:p w14:paraId="0659B97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3B2DB2F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336D32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FE1CB8D" w14:textId="77777777" w:rsidTr="00153747">
        <w:trPr>
          <w:trHeight w:val="510"/>
        </w:trPr>
        <w:tc>
          <w:tcPr>
            <w:tcW w:w="0" w:type="auto"/>
            <w:shd w:val="clear" w:color="auto" w:fill="auto"/>
            <w:noWrap/>
            <w:vAlign w:val="center"/>
            <w:hideMark/>
          </w:tcPr>
          <w:p w14:paraId="751EBFC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7B08931"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Kewajiban kontraktual lainnya untuk menyediakan dana kepada</w:t>
            </w:r>
          </w:p>
        </w:tc>
        <w:tc>
          <w:tcPr>
            <w:tcW w:w="2036" w:type="dxa"/>
            <w:shd w:val="clear" w:color="auto" w:fill="auto"/>
            <w:noWrap/>
            <w:vAlign w:val="bottom"/>
            <w:hideMark/>
          </w:tcPr>
          <w:p w14:paraId="0A8BEA5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34AA587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06107193"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E2424CA" w14:textId="77777777" w:rsidTr="00153747">
        <w:trPr>
          <w:trHeight w:val="280"/>
        </w:trPr>
        <w:tc>
          <w:tcPr>
            <w:tcW w:w="0" w:type="auto"/>
            <w:shd w:val="clear" w:color="auto" w:fill="auto"/>
            <w:noWrap/>
            <w:vAlign w:val="center"/>
            <w:hideMark/>
          </w:tcPr>
          <w:p w14:paraId="544AAE1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004DE2D"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jasa keuangan</w:t>
            </w:r>
          </w:p>
        </w:tc>
        <w:tc>
          <w:tcPr>
            <w:tcW w:w="2036" w:type="dxa"/>
            <w:shd w:val="clear" w:color="auto" w:fill="auto"/>
            <w:noWrap/>
            <w:vAlign w:val="center"/>
            <w:hideMark/>
          </w:tcPr>
          <w:p w14:paraId="65CC44E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687D3D7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7AC0AB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68D8D32" w14:textId="77777777" w:rsidTr="00306435">
        <w:trPr>
          <w:trHeight w:val="840"/>
        </w:trPr>
        <w:tc>
          <w:tcPr>
            <w:tcW w:w="0" w:type="auto"/>
            <w:shd w:val="clear" w:color="auto" w:fill="auto"/>
            <w:noWrap/>
            <w:vAlign w:val="center"/>
            <w:hideMark/>
          </w:tcPr>
          <w:p w14:paraId="1BA41B1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1B04D07"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nasabah perorangan (nilai selisih lebih antara kewajiban kontraktual untuk menyalurkan dana dengan 50% total arus kas masuk)</w:t>
            </w:r>
          </w:p>
        </w:tc>
        <w:tc>
          <w:tcPr>
            <w:tcW w:w="2036" w:type="dxa"/>
            <w:shd w:val="clear" w:color="auto" w:fill="auto"/>
            <w:vAlign w:val="center"/>
            <w:hideMark/>
          </w:tcPr>
          <w:p w14:paraId="6387A8D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vAlign w:val="center"/>
            <w:hideMark/>
          </w:tcPr>
          <w:p w14:paraId="6664E26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vAlign w:val="center"/>
            <w:hideMark/>
          </w:tcPr>
          <w:p w14:paraId="474F416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38D7CD2" w14:textId="77777777" w:rsidTr="00306435">
        <w:trPr>
          <w:trHeight w:val="840"/>
        </w:trPr>
        <w:tc>
          <w:tcPr>
            <w:tcW w:w="0" w:type="auto"/>
            <w:shd w:val="clear" w:color="auto" w:fill="auto"/>
            <w:noWrap/>
            <w:vAlign w:val="center"/>
            <w:hideMark/>
          </w:tcPr>
          <w:p w14:paraId="3F6EA38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283A518"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korporasi non-keuangan (nilai selisih lebih antara kewajiban kontraktual untuk menyalurkan dana dengan 50% total arus kas masuk)</w:t>
            </w:r>
          </w:p>
        </w:tc>
        <w:tc>
          <w:tcPr>
            <w:tcW w:w="2036" w:type="dxa"/>
            <w:shd w:val="clear" w:color="auto" w:fill="auto"/>
            <w:vAlign w:val="center"/>
            <w:hideMark/>
          </w:tcPr>
          <w:p w14:paraId="5F614EA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vAlign w:val="center"/>
            <w:hideMark/>
          </w:tcPr>
          <w:p w14:paraId="33133AB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vAlign w:val="center"/>
            <w:hideMark/>
          </w:tcPr>
          <w:p w14:paraId="03BFE3A9"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8A200DC" w14:textId="77777777" w:rsidTr="00153747">
        <w:trPr>
          <w:trHeight w:val="280"/>
        </w:trPr>
        <w:tc>
          <w:tcPr>
            <w:tcW w:w="0" w:type="auto"/>
            <w:shd w:val="clear" w:color="auto" w:fill="auto"/>
            <w:noWrap/>
            <w:vAlign w:val="center"/>
            <w:hideMark/>
          </w:tcPr>
          <w:p w14:paraId="15FA677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261397F"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Kewajiban kontijensi Pendanaan lainnya</w:t>
            </w:r>
          </w:p>
        </w:tc>
        <w:tc>
          <w:tcPr>
            <w:tcW w:w="2036" w:type="dxa"/>
            <w:shd w:val="clear" w:color="auto" w:fill="auto"/>
            <w:noWrap/>
            <w:vAlign w:val="bottom"/>
            <w:hideMark/>
          </w:tcPr>
          <w:p w14:paraId="26E7861E"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bottom"/>
            <w:hideMark/>
          </w:tcPr>
          <w:p w14:paraId="1B110398"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bottom"/>
            <w:hideMark/>
          </w:tcPr>
          <w:p w14:paraId="76C397C3"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54D08AF" w14:textId="77777777" w:rsidTr="00153747">
        <w:trPr>
          <w:trHeight w:val="280"/>
        </w:trPr>
        <w:tc>
          <w:tcPr>
            <w:tcW w:w="0" w:type="auto"/>
            <w:shd w:val="clear" w:color="auto" w:fill="auto"/>
            <w:noWrap/>
            <w:vAlign w:val="center"/>
            <w:hideMark/>
          </w:tcPr>
          <w:p w14:paraId="0A07DCD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AB0645F"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instrumen</w:t>
            </w:r>
            <w:r w:rsidRPr="00306435">
              <w:rPr>
                <w:rFonts w:ascii="Bookman Old Style" w:eastAsia="Times New Roman" w:hAnsi="Bookman Old Style" w:cs="Calibri"/>
                <w:i/>
                <w:iCs/>
                <w:lang w:val="en-ID" w:eastAsia="en-ID"/>
              </w:rPr>
              <w:t xml:space="preserve"> trade finance</w:t>
            </w:r>
          </w:p>
        </w:tc>
        <w:tc>
          <w:tcPr>
            <w:tcW w:w="2036" w:type="dxa"/>
            <w:shd w:val="clear" w:color="auto" w:fill="auto"/>
            <w:noWrap/>
            <w:vAlign w:val="center"/>
            <w:hideMark/>
          </w:tcPr>
          <w:p w14:paraId="0C076DCD"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w:t>
            </w:r>
          </w:p>
        </w:tc>
        <w:tc>
          <w:tcPr>
            <w:tcW w:w="1984" w:type="dxa"/>
            <w:shd w:val="clear" w:color="auto" w:fill="auto"/>
            <w:noWrap/>
            <w:vAlign w:val="center"/>
            <w:hideMark/>
          </w:tcPr>
          <w:p w14:paraId="140C0A6C"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noWrap/>
            <w:vAlign w:val="center"/>
            <w:hideMark/>
          </w:tcPr>
          <w:p w14:paraId="2CF88683"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657CD4" w:rsidRPr="00306435" w14:paraId="45C5303B" w14:textId="77777777" w:rsidTr="00153747">
        <w:trPr>
          <w:trHeight w:val="560"/>
        </w:trPr>
        <w:tc>
          <w:tcPr>
            <w:tcW w:w="0" w:type="auto"/>
            <w:shd w:val="clear" w:color="auto" w:fill="auto"/>
            <w:noWrap/>
            <w:vAlign w:val="center"/>
            <w:hideMark/>
          </w:tcPr>
          <w:p w14:paraId="07530B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7DF8806"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fasilitas pembiayaan dan fasilitas likuiditas yang bersifat </w:t>
            </w:r>
            <w:r w:rsidRPr="00306435">
              <w:rPr>
                <w:rFonts w:ascii="Bookman Old Style" w:eastAsia="Times New Roman" w:hAnsi="Bookman Old Style" w:cs="Calibri"/>
                <w:i/>
                <w:iCs/>
                <w:lang w:val="en-ID" w:eastAsia="en-ID"/>
              </w:rPr>
              <w:t>unconditionally revocable uncommitted</w:t>
            </w:r>
          </w:p>
        </w:tc>
        <w:tc>
          <w:tcPr>
            <w:tcW w:w="2036" w:type="dxa"/>
            <w:shd w:val="clear" w:color="auto" w:fill="auto"/>
            <w:noWrap/>
            <w:vAlign w:val="center"/>
            <w:hideMark/>
          </w:tcPr>
          <w:p w14:paraId="7572122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342EBF4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06BE1E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D20AD99" w14:textId="77777777" w:rsidTr="00153747">
        <w:trPr>
          <w:trHeight w:val="560"/>
        </w:trPr>
        <w:tc>
          <w:tcPr>
            <w:tcW w:w="0" w:type="auto"/>
            <w:shd w:val="clear" w:color="auto" w:fill="auto"/>
            <w:noWrap/>
            <w:vAlign w:val="center"/>
            <w:hideMark/>
          </w:tcPr>
          <w:p w14:paraId="38D829D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7C908D2"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w:t>
            </w:r>
            <w:r w:rsidRPr="00306435">
              <w:rPr>
                <w:rFonts w:ascii="Bookman Old Style" w:eastAsia="Times New Roman" w:hAnsi="Bookman Old Style" w:cs="Calibri"/>
                <w:i/>
                <w:iCs/>
                <w:lang w:val="en-ID" w:eastAsia="en-ID"/>
              </w:rPr>
              <w:t>letter of credit</w:t>
            </w:r>
            <w:r w:rsidRPr="00306435">
              <w:rPr>
                <w:rFonts w:ascii="Bookman Old Style" w:eastAsia="Times New Roman" w:hAnsi="Bookman Old Style" w:cs="Calibri"/>
                <w:lang w:val="en-ID" w:eastAsia="en-ID"/>
              </w:rPr>
              <w:t xml:space="preserve"> (L/C) dan garansi yang tidak terkait dengan kewajiban </w:t>
            </w:r>
            <w:r w:rsidRPr="00306435">
              <w:rPr>
                <w:rFonts w:ascii="Bookman Old Style" w:eastAsia="Times New Roman" w:hAnsi="Bookman Old Style" w:cs="Calibri"/>
                <w:i/>
                <w:iCs/>
                <w:lang w:val="en-ID" w:eastAsia="en-ID"/>
              </w:rPr>
              <w:t>trade finance</w:t>
            </w:r>
          </w:p>
        </w:tc>
        <w:tc>
          <w:tcPr>
            <w:tcW w:w="2036" w:type="dxa"/>
            <w:shd w:val="clear" w:color="auto" w:fill="auto"/>
            <w:noWrap/>
            <w:vAlign w:val="center"/>
            <w:hideMark/>
          </w:tcPr>
          <w:p w14:paraId="56644E9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6127925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62679E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16EACC8" w14:textId="77777777" w:rsidTr="00153747">
        <w:trPr>
          <w:trHeight w:val="840"/>
        </w:trPr>
        <w:tc>
          <w:tcPr>
            <w:tcW w:w="0" w:type="auto"/>
            <w:shd w:val="clear" w:color="auto" w:fill="auto"/>
            <w:noWrap/>
            <w:vAlign w:val="center"/>
            <w:hideMark/>
          </w:tcPr>
          <w:p w14:paraId="79B0B65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B515B04"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permintaan potensial untuk membeli kembali utang bank atau yang terkait dengan </w:t>
            </w:r>
            <w:r w:rsidRPr="00306435">
              <w:rPr>
                <w:rFonts w:ascii="Bookman Old Style" w:eastAsia="Times New Roman" w:hAnsi="Bookman Old Style" w:cs="Calibri"/>
                <w:i/>
                <w:iCs/>
                <w:lang w:val="en-ID" w:eastAsia="en-ID"/>
              </w:rPr>
              <w:t>securities investment vehicles</w:t>
            </w:r>
            <w:r w:rsidRPr="00306435">
              <w:rPr>
                <w:rFonts w:ascii="Bookman Old Style" w:eastAsia="Times New Roman" w:hAnsi="Bookman Old Style" w:cs="Calibri"/>
                <w:lang w:val="en-ID" w:eastAsia="en-ID"/>
              </w:rPr>
              <w:t xml:space="preserve"> dan fasilitas pembiayaan lainnya</w:t>
            </w:r>
          </w:p>
        </w:tc>
        <w:tc>
          <w:tcPr>
            <w:tcW w:w="2036" w:type="dxa"/>
            <w:shd w:val="clear" w:color="auto" w:fill="auto"/>
            <w:noWrap/>
            <w:vAlign w:val="center"/>
            <w:hideMark/>
          </w:tcPr>
          <w:p w14:paraId="4B1D6FB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435368F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1EFA3E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86E6566" w14:textId="77777777" w:rsidTr="00153747">
        <w:trPr>
          <w:trHeight w:val="560"/>
        </w:trPr>
        <w:tc>
          <w:tcPr>
            <w:tcW w:w="0" w:type="auto"/>
            <w:shd w:val="clear" w:color="auto" w:fill="auto"/>
            <w:noWrap/>
            <w:vAlign w:val="center"/>
            <w:hideMark/>
          </w:tcPr>
          <w:p w14:paraId="5DE7376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A45D7A5"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berasal dari </w:t>
            </w:r>
            <w:r w:rsidRPr="00306435">
              <w:rPr>
                <w:rFonts w:ascii="Bookman Old Style" w:eastAsia="Times New Roman" w:hAnsi="Bookman Old Style" w:cs="Calibri"/>
                <w:i/>
                <w:iCs/>
                <w:lang w:val="en-ID" w:eastAsia="en-ID"/>
              </w:rPr>
              <w:t>structured product</w:t>
            </w:r>
            <w:r w:rsidRPr="00306435">
              <w:rPr>
                <w:rFonts w:ascii="Bookman Old Style" w:eastAsia="Times New Roman" w:hAnsi="Bookman Old Style" w:cs="Calibri"/>
                <w:lang w:val="en-ID" w:eastAsia="en-ID"/>
              </w:rPr>
              <w:t xml:space="preserve"> yang diantisipasi oleh nasabah melalui </w:t>
            </w:r>
            <w:r w:rsidRPr="00306435">
              <w:rPr>
                <w:rFonts w:ascii="Bookman Old Style" w:eastAsia="Times New Roman" w:hAnsi="Bookman Old Style" w:cs="Calibri"/>
                <w:i/>
                <w:iCs/>
                <w:lang w:val="en-ID" w:eastAsia="en-ID"/>
              </w:rPr>
              <w:t>ready marketability</w:t>
            </w:r>
          </w:p>
        </w:tc>
        <w:tc>
          <w:tcPr>
            <w:tcW w:w="2036" w:type="dxa"/>
            <w:shd w:val="clear" w:color="auto" w:fill="auto"/>
            <w:noWrap/>
            <w:vAlign w:val="center"/>
            <w:hideMark/>
          </w:tcPr>
          <w:p w14:paraId="346E8B4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0FE17DA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89D5FB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B8FE9FE" w14:textId="77777777" w:rsidTr="00153747">
        <w:trPr>
          <w:trHeight w:val="560"/>
        </w:trPr>
        <w:tc>
          <w:tcPr>
            <w:tcW w:w="0" w:type="auto"/>
            <w:shd w:val="clear" w:color="auto" w:fill="auto"/>
            <w:noWrap/>
            <w:vAlign w:val="center"/>
            <w:hideMark/>
          </w:tcPr>
          <w:p w14:paraId="2E34B31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6C6C282"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dana kelolaan (</w:t>
            </w:r>
            <w:r w:rsidRPr="00306435">
              <w:rPr>
                <w:rFonts w:ascii="Bookman Old Style" w:eastAsia="Times New Roman" w:hAnsi="Bookman Old Style" w:cs="Calibri"/>
                <w:i/>
                <w:iCs/>
                <w:lang w:val="en-ID" w:eastAsia="en-ID"/>
              </w:rPr>
              <w:t>managed funds</w:t>
            </w:r>
            <w:r w:rsidRPr="00306435">
              <w:rPr>
                <w:rFonts w:ascii="Bookman Old Style" w:eastAsia="Times New Roman" w:hAnsi="Bookman Old Style" w:cs="Calibri"/>
                <w:lang w:val="en-ID" w:eastAsia="en-ID"/>
              </w:rPr>
              <w:t>) yang dijual dengan tujuan menjaga kestabilan nilai</w:t>
            </w:r>
          </w:p>
        </w:tc>
        <w:tc>
          <w:tcPr>
            <w:tcW w:w="2036" w:type="dxa"/>
            <w:shd w:val="clear" w:color="auto" w:fill="auto"/>
            <w:noWrap/>
            <w:vAlign w:val="center"/>
            <w:hideMark/>
          </w:tcPr>
          <w:p w14:paraId="0220D09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3FEE0E4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AA5F40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59EF0E8" w14:textId="77777777" w:rsidTr="00153747">
        <w:trPr>
          <w:trHeight w:val="1120"/>
        </w:trPr>
        <w:tc>
          <w:tcPr>
            <w:tcW w:w="0" w:type="auto"/>
            <w:shd w:val="clear" w:color="auto" w:fill="auto"/>
            <w:noWrap/>
            <w:vAlign w:val="center"/>
            <w:hideMark/>
          </w:tcPr>
          <w:p w14:paraId="1B107E4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2C85A4E"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kewajiban untuk menutup potensi pembelian kembali surat berharga syariah, dengan atau tanpa agunan, yang memiliki jangka waktu lebih dari 30 (tiga puluh) hari bagi emiten yang memiliki afiliasi dengan </w:t>
            </w:r>
            <w:r w:rsidRPr="00306435">
              <w:rPr>
                <w:rFonts w:ascii="Bookman Old Style" w:eastAsia="Times New Roman" w:hAnsi="Bookman Old Style" w:cs="Calibri"/>
                <w:i/>
                <w:iCs/>
                <w:lang w:val="en-ID" w:eastAsia="en-ID"/>
              </w:rPr>
              <w:t>dealer atau market maker</w:t>
            </w:r>
          </w:p>
        </w:tc>
        <w:tc>
          <w:tcPr>
            <w:tcW w:w="2036" w:type="dxa"/>
            <w:shd w:val="clear" w:color="auto" w:fill="auto"/>
            <w:noWrap/>
            <w:vAlign w:val="center"/>
            <w:hideMark/>
          </w:tcPr>
          <w:p w14:paraId="3B3D423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1984" w:type="dxa"/>
            <w:shd w:val="clear" w:color="auto" w:fill="auto"/>
            <w:noWrap/>
            <w:vAlign w:val="center"/>
            <w:hideMark/>
          </w:tcPr>
          <w:p w14:paraId="3823318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930865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BFA2129" w14:textId="77777777" w:rsidTr="00153747">
        <w:trPr>
          <w:trHeight w:val="560"/>
        </w:trPr>
        <w:tc>
          <w:tcPr>
            <w:tcW w:w="0" w:type="auto"/>
            <w:shd w:val="clear" w:color="auto" w:fill="auto"/>
            <w:noWrap/>
            <w:vAlign w:val="center"/>
            <w:hideMark/>
          </w:tcPr>
          <w:p w14:paraId="0D8CAF5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92EE216"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kewajiban non-kontraktual posisi short nasabah yang dilindungi dengan agunan nasabah lain</w:t>
            </w:r>
          </w:p>
        </w:tc>
        <w:tc>
          <w:tcPr>
            <w:tcW w:w="2036" w:type="dxa"/>
            <w:shd w:val="clear" w:color="auto" w:fill="auto"/>
            <w:noWrap/>
            <w:vAlign w:val="center"/>
            <w:hideMark/>
          </w:tcPr>
          <w:p w14:paraId="46A4452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26FDB6D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E5D4A5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5C43A1A" w14:textId="77777777" w:rsidTr="00153747">
        <w:trPr>
          <w:trHeight w:val="280"/>
        </w:trPr>
        <w:tc>
          <w:tcPr>
            <w:tcW w:w="0" w:type="auto"/>
            <w:shd w:val="clear" w:color="auto" w:fill="auto"/>
            <w:noWrap/>
            <w:vAlign w:val="center"/>
            <w:hideMark/>
          </w:tcPr>
          <w:p w14:paraId="15D6D9D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E70E76C"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Arus kas keluar kontraktual lainnya</w:t>
            </w:r>
          </w:p>
        </w:tc>
        <w:tc>
          <w:tcPr>
            <w:tcW w:w="2036" w:type="dxa"/>
            <w:shd w:val="clear" w:color="auto" w:fill="auto"/>
            <w:noWrap/>
            <w:vAlign w:val="center"/>
            <w:hideMark/>
          </w:tcPr>
          <w:p w14:paraId="7C6B08E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31416AB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5A7145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DE2251E" w14:textId="77777777" w:rsidTr="00153747">
        <w:trPr>
          <w:trHeight w:val="640"/>
        </w:trPr>
        <w:tc>
          <w:tcPr>
            <w:tcW w:w="0" w:type="auto"/>
            <w:gridSpan w:val="2"/>
            <w:shd w:val="clear" w:color="auto" w:fill="auto"/>
            <w:vAlign w:val="center"/>
            <w:hideMark/>
          </w:tcPr>
          <w:p w14:paraId="33F5D1E3"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Penarikan terkait Arus Kas Keluar Lainnya (</w:t>
            </w:r>
            <w:r w:rsidRPr="00306435">
              <w:rPr>
                <w:rFonts w:ascii="Bookman Old Style" w:eastAsia="Times New Roman" w:hAnsi="Bookman Old Style" w:cs="Calibri"/>
                <w:bCs/>
                <w:i/>
                <w:iCs/>
                <w:lang w:val="en-ID" w:eastAsia="en-ID"/>
              </w:rPr>
              <w:t>Additional Requirement</w:t>
            </w:r>
            <w:r w:rsidRPr="00306435">
              <w:rPr>
                <w:rFonts w:ascii="Bookman Old Style" w:eastAsia="Times New Roman" w:hAnsi="Bookman Old Style" w:cs="Calibri"/>
                <w:bCs/>
                <w:lang w:val="en-ID" w:eastAsia="en-ID"/>
              </w:rPr>
              <w:t>)</w:t>
            </w:r>
          </w:p>
        </w:tc>
        <w:tc>
          <w:tcPr>
            <w:tcW w:w="1483" w:type="dxa"/>
            <w:shd w:val="clear" w:color="auto" w:fill="auto"/>
            <w:noWrap/>
            <w:vAlign w:val="center"/>
            <w:hideMark/>
          </w:tcPr>
          <w:p w14:paraId="7881AE27"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22031351"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B08DBB8"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FB98227" w14:textId="77777777" w:rsidTr="00153747">
        <w:trPr>
          <w:trHeight w:val="560"/>
        </w:trPr>
        <w:tc>
          <w:tcPr>
            <w:tcW w:w="0" w:type="auto"/>
            <w:shd w:val="clear" w:color="auto" w:fill="auto"/>
            <w:noWrap/>
            <w:vAlign w:val="center"/>
            <w:hideMark/>
          </w:tcPr>
          <w:p w14:paraId="77B6D2BA" w14:textId="77777777" w:rsidR="00657CD4" w:rsidRPr="00306435" w:rsidRDefault="00657CD4" w:rsidP="00153747">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1,6</w:t>
            </w:r>
          </w:p>
        </w:tc>
        <w:tc>
          <w:tcPr>
            <w:tcW w:w="6952" w:type="dxa"/>
            <w:shd w:val="clear" w:color="auto" w:fill="auto"/>
            <w:vAlign w:val="center"/>
            <w:hideMark/>
          </w:tcPr>
          <w:p w14:paraId="3BBF19D0" w14:textId="77777777" w:rsidR="00657CD4" w:rsidRPr="00306435" w:rsidRDefault="00657CD4" w:rsidP="00153747">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UUS yang berasal dari BUK dengan risiko penarikan yang rendah</w:t>
            </w:r>
          </w:p>
        </w:tc>
        <w:tc>
          <w:tcPr>
            <w:tcW w:w="2036" w:type="dxa"/>
            <w:shd w:val="clear" w:color="auto" w:fill="auto"/>
            <w:noWrap/>
            <w:vAlign w:val="center"/>
            <w:hideMark/>
          </w:tcPr>
          <w:p w14:paraId="2D4E1E4D" w14:textId="77777777" w:rsidR="00657CD4" w:rsidRPr="00306435" w:rsidRDefault="00657CD4" w:rsidP="00153747">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50%</w:t>
            </w:r>
          </w:p>
        </w:tc>
        <w:tc>
          <w:tcPr>
            <w:tcW w:w="1984" w:type="dxa"/>
            <w:shd w:val="clear" w:color="auto" w:fill="auto"/>
            <w:noWrap/>
            <w:vAlign w:val="center"/>
            <w:hideMark/>
          </w:tcPr>
          <w:p w14:paraId="28ED2C5E"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2DCBD510"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6F7004A1" w14:textId="77777777" w:rsidTr="00153747">
        <w:trPr>
          <w:trHeight w:val="280"/>
        </w:trPr>
        <w:tc>
          <w:tcPr>
            <w:tcW w:w="0" w:type="auto"/>
            <w:gridSpan w:val="2"/>
            <w:shd w:val="clear" w:color="auto" w:fill="auto"/>
            <w:vAlign w:val="center"/>
            <w:hideMark/>
          </w:tcPr>
          <w:p w14:paraId="0AC30CFB"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c>
          <w:tcPr>
            <w:tcW w:w="1483" w:type="dxa"/>
            <w:shd w:val="clear" w:color="auto" w:fill="auto"/>
            <w:noWrap/>
            <w:vAlign w:val="center"/>
            <w:hideMark/>
          </w:tcPr>
          <w:p w14:paraId="77D5A191"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1984" w:type="dxa"/>
            <w:shd w:val="clear" w:color="auto" w:fill="auto"/>
            <w:noWrap/>
            <w:vAlign w:val="center"/>
            <w:hideMark/>
          </w:tcPr>
          <w:p w14:paraId="59A43435"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0B73AAE7"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769CE924" w14:textId="77777777" w:rsidTr="00153747">
        <w:trPr>
          <w:trHeight w:val="280"/>
        </w:trPr>
        <w:tc>
          <w:tcPr>
            <w:tcW w:w="0" w:type="auto"/>
            <w:gridSpan w:val="2"/>
            <w:shd w:val="clear" w:color="auto" w:fill="auto"/>
            <w:noWrap/>
            <w:vAlign w:val="center"/>
            <w:hideMark/>
          </w:tcPr>
          <w:p w14:paraId="376E94D7"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Keluar</w:t>
            </w:r>
          </w:p>
        </w:tc>
        <w:tc>
          <w:tcPr>
            <w:tcW w:w="1483" w:type="dxa"/>
            <w:shd w:val="clear" w:color="auto" w:fill="auto"/>
            <w:noWrap/>
            <w:vAlign w:val="center"/>
            <w:hideMark/>
          </w:tcPr>
          <w:p w14:paraId="2850DBC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10CAC8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E42755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A6B1FD1" w14:textId="77777777" w:rsidTr="00153747">
        <w:trPr>
          <w:trHeight w:val="280"/>
        </w:trPr>
        <w:tc>
          <w:tcPr>
            <w:tcW w:w="0" w:type="auto"/>
            <w:gridSpan w:val="2"/>
            <w:shd w:val="clear" w:color="auto" w:fill="auto"/>
            <w:noWrap/>
            <w:vAlign w:val="center"/>
            <w:hideMark/>
          </w:tcPr>
          <w:p w14:paraId="7CA8F60C"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2. Arus Kas Masuk </w:t>
            </w:r>
          </w:p>
        </w:tc>
        <w:tc>
          <w:tcPr>
            <w:tcW w:w="1483" w:type="dxa"/>
            <w:shd w:val="clear" w:color="auto" w:fill="auto"/>
            <w:noWrap/>
            <w:vAlign w:val="center"/>
            <w:hideMark/>
          </w:tcPr>
          <w:p w14:paraId="78F420D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89BF8D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2A7621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49B59E8" w14:textId="77777777" w:rsidTr="00153747">
        <w:trPr>
          <w:trHeight w:val="290"/>
        </w:trPr>
        <w:tc>
          <w:tcPr>
            <w:tcW w:w="0" w:type="auto"/>
            <w:shd w:val="clear" w:color="auto" w:fill="auto"/>
            <w:noWrap/>
            <w:vAlign w:val="center"/>
            <w:hideMark/>
          </w:tcPr>
          <w:p w14:paraId="4AB05A6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2.1</w:t>
            </w:r>
          </w:p>
        </w:tc>
        <w:tc>
          <w:tcPr>
            <w:tcW w:w="6952" w:type="dxa"/>
            <w:shd w:val="clear" w:color="auto" w:fill="auto"/>
            <w:vAlign w:val="center"/>
            <w:hideMark/>
          </w:tcPr>
          <w:p w14:paraId="6A884A0D"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Pembiayaan dengan Agunan (</w:t>
            </w:r>
            <w:r w:rsidRPr="00306435">
              <w:rPr>
                <w:rFonts w:ascii="Bookman Old Style" w:eastAsia="Times New Roman" w:hAnsi="Bookman Old Style" w:cs="Calibri"/>
                <w:bCs/>
                <w:i/>
                <w:iCs/>
                <w:lang w:val="en-ID" w:eastAsia="en-ID"/>
              </w:rPr>
              <w:t>Secured Financing</w:t>
            </w:r>
            <w:r w:rsidRPr="00306435">
              <w:rPr>
                <w:rFonts w:ascii="Bookman Old Style" w:eastAsia="Times New Roman" w:hAnsi="Bookman Old Style" w:cs="Calibri"/>
                <w:bCs/>
                <w:lang w:val="en-ID" w:eastAsia="en-ID"/>
              </w:rPr>
              <w:t>)</w:t>
            </w:r>
          </w:p>
        </w:tc>
        <w:tc>
          <w:tcPr>
            <w:tcW w:w="2036" w:type="dxa"/>
            <w:shd w:val="clear" w:color="auto" w:fill="auto"/>
            <w:noWrap/>
            <w:vAlign w:val="center"/>
            <w:hideMark/>
          </w:tcPr>
          <w:p w14:paraId="098DB68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1C9F4E4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68AC459"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B6B2546" w14:textId="77777777" w:rsidTr="00153747">
        <w:trPr>
          <w:trHeight w:val="570"/>
        </w:trPr>
        <w:tc>
          <w:tcPr>
            <w:tcW w:w="0" w:type="auto"/>
            <w:shd w:val="clear" w:color="auto" w:fill="auto"/>
            <w:noWrap/>
            <w:vAlign w:val="center"/>
            <w:hideMark/>
          </w:tcPr>
          <w:p w14:paraId="46D4EF6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1F00466"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Agunan tidak digunakan kembali untuk menutupi posisi </w:t>
            </w:r>
            <w:r w:rsidRPr="00306435">
              <w:rPr>
                <w:rFonts w:ascii="Bookman Old Style" w:eastAsia="Times New Roman" w:hAnsi="Bookman Old Style" w:cs="Calibri"/>
                <w:bCs/>
                <w:i/>
                <w:iCs/>
                <w:lang w:val="en-ID" w:eastAsia="en-ID"/>
              </w:rPr>
              <w:t>short</w:t>
            </w:r>
            <w:r w:rsidRPr="00306435">
              <w:rPr>
                <w:rFonts w:ascii="Bookman Old Style" w:eastAsia="Times New Roman" w:hAnsi="Bookman Old Style" w:cs="Calibri"/>
                <w:bCs/>
                <w:lang w:val="en-ID" w:eastAsia="en-ID"/>
              </w:rPr>
              <w:t xml:space="preserve"> nasabah</w:t>
            </w:r>
          </w:p>
        </w:tc>
        <w:tc>
          <w:tcPr>
            <w:tcW w:w="2036" w:type="dxa"/>
            <w:shd w:val="clear" w:color="auto" w:fill="auto"/>
            <w:noWrap/>
            <w:vAlign w:val="center"/>
            <w:hideMark/>
          </w:tcPr>
          <w:p w14:paraId="1FE5A4A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47EB892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1F9136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15C2B7A4" w14:textId="77777777" w:rsidTr="00153747">
        <w:trPr>
          <w:trHeight w:val="280"/>
        </w:trPr>
        <w:tc>
          <w:tcPr>
            <w:tcW w:w="0" w:type="auto"/>
            <w:shd w:val="clear" w:color="auto" w:fill="auto"/>
            <w:noWrap/>
            <w:vAlign w:val="center"/>
            <w:hideMark/>
          </w:tcPr>
          <w:p w14:paraId="1881BEC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47FC12A"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HQLA Level 1</w:t>
            </w:r>
          </w:p>
        </w:tc>
        <w:tc>
          <w:tcPr>
            <w:tcW w:w="2036" w:type="dxa"/>
            <w:shd w:val="clear" w:color="auto" w:fill="auto"/>
            <w:noWrap/>
            <w:vAlign w:val="center"/>
            <w:hideMark/>
          </w:tcPr>
          <w:p w14:paraId="742233E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5F2F433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331BA3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6B429F5" w14:textId="77777777" w:rsidTr="00153747">
        <w:trPr>
          <w:trHeight w:val="280"/>
        </w:trPr>
        <w:tc>
          <w:tcPr>
            <w:tcW w:w="0" w:type="auto"/>
            <w:shd w:val="clear" w:color="auto" w:fill="auto"/>
            <w:noWrap/>
            <w:vAlign w:val="center"/>
            <w:hideMark/>
          </w:tcPr>
          <w:p w14:paraId="6A0BBD4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5F686D08"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HQLA Level 2A</w:t>
            </w:r>
          </w:p>
        </w:tc>
        <w:tc>
          <w:tcPr>
            <w:tcW w:w="2036" w:type="dxa"/>
            <w:shd w:val="clear" w:color="auto" w:fill="auto"/>
            <w:noWrap/>
            <w:vAlign w:val="center"/>
            <w:hideMark/>
          </w:tcPr>
          <w:p w14:paraId="442BC6D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1984" w:type="dxa"/>
            <w:shd w:val="clear" w:color="auto" w:fill="auto"/>
            <w:noWrap/>
            <w:vAlign w:val="center"/>
            <w:hideMark/>
          </w:tcPr>
          <w:p w14:paraId="5E78E8E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F8B868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0CBB525" w14:textId="77777777" w:rsidTr="00153747">
        <w:trPr>
          <w:trHeight w:val="560"/>
        </w:trPr>
        <w:tc>
          <w:tcPr>
            <w:tcW w:w="0" w:type="auto"/>
            <w:shd w:val="clear" w:color="auto" w:fill="auto"/>
            <w:noWrap/>
            <w:vAlign w:val="center"/>
            <w:hideMark/>
          </w:tcPr>
          <w:p w14:paraId="48BA51B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EDE2F7A"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EBAS yang memenuhi persyaratan HQLA Level 2B</w:t>
            </w:r>
          </w:p>
        </w:tc>
        <w:tc>
          <w:tcPr>
            <w:tcW w:w="2036" w:type="dxa"/>
            <w:shd w:val="clear" w:color="auto" w:fill="auto"/>
            <w:noWrap/>
            <w:vAlign w:val="center"/>
            <w:hideMark/>
          </w:tcPr>
          <w:p w14:paraId="1CD02C2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25%</w:t>
            </w:r>
          </w:p>
        </w:tc>
        <w:tc>
          <w:tcPr>
            <w:tcW w:w="1984" w:type="dxa"/>
            <w:shd w:val="clear" w:color="auto" w:fill="auto"/>
            <w:noWrap/>
            <w:vAlign w:val="center"/>
            <w:hideMark/>
          </w:tcPr>
          <w:p w14:paraId="793B471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222EC2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A9535C0" w14:textId="77777777" w:rsidTr="00153747">
        <w:trPr>
          <w:trHeight w:val="280"/>
        </w:trPr>
        <w:tc>
          <w:tcPr>
            <w:tcW w:w="0" w:type="auto"/>
            <w:shd w:val="clear" w:color="auto" w:fill="auto"/>
            <w:noWrap/>
            <w:vAlign w:val="center"/>
            <w:hideMark/>
          </w:tcPr>
          <w:p w14:paraId="61F11FD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A5F34F2"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berupa HQLA Level 2B selain EBAS</w:t>
            </w:r>
          </w:p>
        </w:tc>
        <w:tc>
          <w:tcPr>
            <w:tcW w:w="2036" w:type="dxa"/>
            <w:shd w:val="clear" w:color="auto" w:fill="auto"/>
            <w:noWrap/>
            <w:vAlign w:val="center"/>
            <w:hideMark/>
          </w:tcPr>
          <w:p w14:paraId="317F30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778049A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F960D9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4EFC895" w14:textId="77777777" w:rsidTr="00153747">
        <w:trPr>
          <w:trHeight w:val="560"/>
        </w:trPr>
        <w:tc>
          <w:tcPr>
            <w:tcW w:w="0" w:type="auto"/>
            <w:shd w:val="clear" w:color="auto" w:fill="auto"/>
            <w:noWrap/>
            <w:vAlign w:val="center"/>
            <w:hideMark/>
          </w:tcPr>
          <w:p w14:paraId="193BC7F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5721D14"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Transaksi berupa </w:t>
            </w:r>
            <w:r w:rsidRPr="00306435">
              <w:rPr>
                <w:rFonts w:ascii="Bookman Old Style" w:eastAsia="Times New Roman" w:hAnsi="Bookman Old Style" w:cs="Calibri"/>
                <w:i/>
                <w:iCs/>
                <w:lang w:val="en-ID" w:eastAsia="en-ID"/>
              </w:rPr>
              <w:t>margin financing</w:t>
            </w:r>
            <w:r w:rsidRPr="00306435">
              <w:rPr>
                <w:rFonts w:ascii="Bookman Old Style" w:eastAsia="Times New Roman" w:hAnsi="Bookman Old Style" w:cs="Calibri"/>
                <w:lang w:val="en-ID" w:eastAsia="en-ID"/>
              </w:rPr>
              <w:t xml:space="preserve"> namun agunan berupa selain HQLA</w:t>
            </w:r>
          </w:p>
        </w:tc>
        <w:tc>
          <w:tcPr>
            <w:tcW w:w="2036" w:type="dxa"/>
            <w:shd w:val="clear" w:color="auto" w:fill="auto"/>
            <w:noWrap/>
            <w:vAlign w:val="center"/>
            <w:hideMark/>
          </w:tcPr>
          <w:p w14:paraId="25D2486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0F3083D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33EA29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3024CCB" w14:textId="77777777" w:rsidTr="00153747">
        <w:trPr>
          <w:trHeight w:val="560"/>
        </w:trPr>
        <w:tc>
          <w:tcPr>
            <w:tcW w:w="0" w:type="auto"/>
            <w:shd w:val="clear" w:color="auto" w:fill="auto"/>
            <w:noWrap/>
            <w:vAlign w:val="center"/>
            <w:hideMark/>
          </w:tcPr>
          <w:p w14:paraId="1DEEB42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6982F717"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Agunan tidak memenuhi persyaratan sebagaimana tersebut diatas</w:t>
            </w:r>
          </w:p>
        </w:tc>
        <w:tc>
          <w:tcPr>
            <w:tcW w:w="2036" w:type="dxa"/>
            <w:shd w:val="clear" w:color="auto" w:fill="auto"/>
            <w:noWrap/>
            <w:vAlign w:val="center"/>
            <w:hideMark/>
          </w:tcPr>
          <w:p w14:paraId="604E17E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2EF7DDF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60C5AB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524752E7" w14:textId="77777777" w:rsidTr="00153747">
        <w:trPr>
          <w:trHeight w:val="560"/>
        </w:trPr>
        <w:tc>
          <w:tcPr>
            <w:tcW w:w="0" w:type="auto"/>
            <w:shd w:val="clear" w:color="auto" w:fill="auto"/>
            <w:noWrap/>
            <w:vAlign w:val="center"/>
            <w:hideMark/>
          </w:tcPr>
          <w:p w14:paraId="1A48E7E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79F47E4C"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Agunan digunakan kembali untuk menutupi posisi </w:t>
            </w:r>
            <w:r w:rsidRPr="00306435">
              <w:rPr>
                <w:rFonts w:ascii="Bookman Old Style" w:eastAsia="Times New Roman" w:hAnsi="Bookman Old Style" w:cs="Calibri"/>
                <w:i/>
                <w:iCs/>
                <w:lang w:val="en-ID" w:eastAsia="en-ID"/>
              </w:rPr>
              <w:t>short</w:t>
            </w:r>
            <w:r w:rsidRPr="00306435">
              <w:rPr>
                <w:rFonts w:ascii="Bookman Old Style" w:eastAsia="Times New Roman" w:hAnsi="Bookman Old Style" w:cs="Calibri"/>
                <w:lang w:val="en-ID" w:eastAsia="en-ID"/>
              </w:rPr>
              <w:t xml:space="preserve"> nasabah</w:t>
            </w:r>
          </w:p>
        </w:tc>
        <w:tc>
          <w:tcPr>
            <w:tcW w:w="2036" w:type="dxa"/>
            <w:shd w:val="clear" w:color="auto" w:fill="auto"/>
            <w:noWrap/>
            <w:vAlign w:val="center"/>
            <w:hideMark/>
          </w:tcPr>
          <w:p w14:paraId="339E287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1984" w:type="dxa"/>
            <w:shd w:val="clear" w:color="auto" w:fill="auto"/>
            <w:noWrap/>
            <w:vAlign w:val="center"/>
            <w:hideMark/>
          </w:tcPr>
          <w:p w14:paraId="558324A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23215F0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5A214CD" w14:textId="77777777" w:rsidTr="00153747">
        <w:trPr>
          <w:trHeight w:val="590"/>
        </w:trPr>
        <w:tc>
          <w:tcPr>
            <w:tcW w:w="0" w:type="auto"/>
            <w:gridSpan w:val="2"/>
            <w:shd w:val="clear" w:color="auto" w:fill="auto"/>
            <w:vAlign w:val="center"/>
            <w:hideMark/>
          </w:tcPr>
          <w:p w14:paraId="15444D13"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Arus Kas Masuk yang Berasal dari Pembiayaaan dengan Agunan </w:t>
            </w:r>
            <w:r w:rsidRPr="00306435">
              <w:rPr>
                <w:rFonts w:ascii="Bookman Old Style" w:eastAsia="Times New Roman" w:hAnsi="Bookman Old Style" w:cs="Calibri"/>
                <w:bCs/>
                <w:i/>
                <w:iCs/>
                <w:lang w:val="en-ID" w:eastAsia="en-ID"/>
              </w:rPr>
              <w:t>(Secured Financing)</w:t>
            </w:r>
          </w:p>
        </w:tc>
        <w:tc>
          <w:tcPr>
            <w:tcW w:w="1483" w:type="dxa"/>
            <w:shd w:val="clear" w:color="000000" w:fill="000000"/>
            <w:noWrap/>
            <w:vAlign w:val="center"/>
            <w:hideMark/>
          </w:tcPr>
          <w:p w14:paraId="784D8D9E"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23EDDAF"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000000" w:fill="000000"/>
            <w:noWrap/>
            <w:vAlign w:val="center"/>
            <w:hideMark/>
          </w:tcPr>
          <w:p w14:paraId="50CB630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886E956" w14:textId="77777777" w:rsidTr="00153747">
        <w:trPr>
          <w:trHeight w:val="280"/>
        </w:trPr>
        <w:tc>
          <w:tcPr>
            <w:tcW w:w="0" w:type="auto"/>
            <w:shd w:val="clear" w:color="auto" w:fill="auto"/>
            <w:noWrap/>
            <w:vAlign w:val="center"/>
            <w:hideMark/>
          </w:tcPr>
          <w:p w14:paraId="5604C47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2.2</w:t>
            </w:r>
          </w:p>
        </w:tc>
        <w:tc>
          <w:tcPr>
            <w:tcW w:w="6952" w:type="dxa"/>
            <w:shd w:val="clear" w:color="auto" w:fill="auto"/>
            <w:vAlign w:val="center"/>
            <w:hideMark/>
          </w:tcPr>
          <w:p w14:paraId="0FF26B84"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Tagihan berdasarkan Pihak Lawan</w:t>
            </w:r>
            <w:r w:rsidRPr="00306435">
              <w:rPr>
                <w:rFonts w:ascii="Bookman Old Style" w:eastAsia="Times New Roman" w:hAnsi="Bookman Old Style" w:cs="Calibri"/>
                <w:i/>
                <w:iCs/>
                <w:lang w:val="en-ID" w:eastAsia="en-ID"/>
              </w:rPr>
              <w:t xml:space="preserve"> (Counterparty)</w:t>
            </w:r>
          </w:p>
        </w:tc>
        <w:tc>
          <w:tcPr>
            <w:tcW w:w="2036" w:type="dxa"/>
            <w:shd w:val="clear" w:color="auto" w:fill="auto"/>
            <w:noWrap/>
            <w:vAlign w:val="center"/>
            <w:hideMark/>
          </w:tcPr>
          <w:p w14:paraId="62136FB5"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1EB15AE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4F93C3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A53A37B" w14:textId="77777777" w:rsidTr="00153747">
        <w:trPr>
          <w:trHeight w:val="280"/>
        </w:trPr>
        <w:tc>
          <w:tcPr>
            <w:tcW w:w="0" w:type="auto"/>
            <w:shd w:val="clear" w:color="auto" w:fill="auto"/>
            <w:noWrap/>
            <w:vAlign w:val="center"/>
            <w:hideMark/>
          </w:tcPr>
          <w:p w14:paraId="2AB2514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5E5AE46"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nasabah perorangan</w:t>
            </w:r>
          </w:p>
        </w:tc>
        <w:tc>
          <w:tcPr>
            <w:tcW w:w="2036" w:type="dxa"/>
            <w:shd w:val="clear" w:color="auto" w:fill="auto"/>
            <w:noWrap/>
            <w:vAlign w:val="center"/>
            <w:hideMark/>
          </w:tcPr>
          <w:p w14:paraId="275B68D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78D2609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9D0623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0C38D87A" w14:textId="77777777" w:rsidTr="00153747">
        <w:trPr>
          <w:trHeight w:val="280"/>
        </w:trPr>
        <w:tc>
          <w:tcPr>
            <w:tcW w:w="0" w:type="auto"/>
            <w:shd w:val="clear" w:color="auto" w:fill="auto"/>
            <w:noWrap/>
            <w:vAlign w:val="center"/>
            <w:hideMark/>
          </w:tcPr>
          <w:p w14:paraId="45B36992"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EE5CF3F"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nasabah Usaha Mikro dan Usaha Kecil</w:t>
            </w:r>
          </w:p>
        </w:tc>
        <w:tc>
          <w:tcPr>
            <w:tcW w:w="2036" w:type="dxa"/>
            <w:shd w:val="clear" w:color="auto" w:fill="auto"/>
            <w:noWrap/>
            <w:vAlign w:val="center"/>
            <w:hideMark/>
          </w:tcPr>
          <w:p w14:paraId="214C691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0B699D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DD7D5FA"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AE5C4AA" w14:textId="77777777" w:rsidTr="00153747">
        <w:trPr>
          <w:trHeight w:val="280"/>
        </w:trPr>
        <w:tc>
          <w:tcPr>
            <w:tcW w:w="0" w:type="auto"/>
            <w:shd w:val="clear" w:color="auto" w:fill="auto"/>
            <w:noWrap/>
            <w:vAlign w:val="center"/>
            <w:hideMark/>
          </w:tcPr>
          <w:p w14:paraId="7BD56F2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615F2CD"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jasa keuangan</w:t>
            </w:r>
          </w:p>
        </w:tc>
        <w:tc>
          <w:tcPr>
            <w:tcW w:w="2036" w:type="dxa"/>
            <w:shd w:val="clear" w:color="auto" w:fill="auto"/>
            <w:noWrap/>
            <w:vAlign w:val="center"/>
            <w:hideMark/>
          </w:tcPr>
          <w:p w14:paraId="53106ED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3878720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FBAC35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3DEC23E" w14:textId="77777777" w:rsidTr="00153747">
        <w:trPr>
          <w:trHeight w:val="280"/>
        </w:trPr>
        <w:tc>
          <w:tcPr>
            <w:tcW w:w="0" w:type="auto"/>
            <w:shd w:val="clear" w:color="auto" w:fill="auto"/>
            <w:noWrap/>
            <w:vAlign w:val="center"/>
            <w:hideMark/>
          </w:tcPr>
          <w:p w14:paraId="1BB68D9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4562BFE8"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Indonesia</w:t>
            </w:r>
          </w:p>
        </w:tc>
        <w:tc>
          <w:tcPr>
            <w:tcW w:w="2036" w:type="dxa"/>
            <w:shd w:val="clear" w:color="auto" w:fill="auto"/>
            <w:noWrap/>
            <w:vAlign w:val="center"/>
            <w:hideMark/>
          </w:tcPr>
          <w:p w14:paraId="78691041"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1984" w:type="dxa"/>
            <w:shd w:val="clear" w:color="auto" w:fill="auto"/>
            <w:noWrap/>
            <w:vAlign w:val="center"/>
            <w:hideMark/>
          </w:tcPr>
          <w:p w14:paraId="71A179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5ACADF2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3276100" w14:textId="77777777" w:rsidTr="00153747">
        <w:trPr>
          <w:trHeight w:val="600"/>
        </w:trPr>
        <w:tc>
          <w:tcPr>
            <w:tcW w:w="0" w:type="auto"/>
            <w:shd w:val="clear" w:color="auto" w:fill="auto"/>
            <w:noWrap/>
            <w:vAlign w:val="center"/>
            <w:hideMark/>
          </w:tcPr>
          <w:p w14:paraId="03CE826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hideMark/>
          </w:tcPr>
          <w:p w14:paraId="246DF7B3"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penempatan dana pada bank lain untuk keperluan aktivitas operasional</w:t>
            </w:r>
          </w:p>
        </w:tc>
        <w:tc>
          <w:tcPr>
            <w:tcW w:w="2036" w:type="dxa"/>
            <w:shd w:val="clear" w:color="auto" w:fill="auto"/>
            <w:noWrap/>
            <w:hideMark/>
          </w:tcPr>
          <w:p w14:paraId="29C443AD"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0%</w:t>
            </w:r>
          </w:p>
        </w:tc>
        <w:tc>
          <w:tcPr>
            <w:tcW w:w="1984" w:type="dxa"/>
            <w:shd w:val="clear" w:color="auto" w:fill="auto"/>
            <w:noWrap/>
            <w:hideMark/>
          </w:tcPr>
          <w:p w14:paraId="69651FC8" w14:textId="77777777" w:rsidR="00657CD4" w:rsidRPr="00306435" w:rsidRDefault="00657CD4" w:rsidP="00153747">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c>
          <w:tcPr>
            <w:tcW w:w="2560" w:type="dxa"/>
            <w:shd w:val="clear" w:color="auto" w:fill="auto"/>
            <w:noWrap/>
            <w:hideMark/>
          </w:tcPr>
          <w:p w14:paraId="678136FC" w14:textId="77777777" w:rsidR="00657CD4" w:rsidRPr="00306435" w:rsidRDefault="00657CD4" w:rsidP="00153747">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r>
      <w:tr w:rsidR="00657CD4" w:rsidRPr="00306435" w14:paraId="575A2265" w14:textId="77777777" w:rsidTr="00153747">
        <w:trPr>
          <w:trHeight w:val="940"/>
        </w:trPr>
        <w:tc>
          <w:tcPr>
            <w:tcW w:w="0" w:type="auto"/>
            <w:shd w:val="clear" w:color="auto" w:fill="auto"/>
            <w:noWrap/>
            <w:vAlign w:val="center"/>
            <w:hideMark/>
          </w:tcPr>
          <w:p w14:paraId="78C115B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226AE9B8"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lainnya (nasabah korporasi non-keuangan, Pemerintah Pusat, pemerintah negara lain, entitas sektor publik dan bank pembangunan multilateral)</w:t>
            </w:r>
          </w:p>
        </w:tc>
        <w:tc>
          <w:tcPr>
            <w:tcW w:w="2036" w:type="dxa"/>
            <w:shd w:val="clear" w:color="auto" w:fill="auto"/>
            <w:vAlign w:val="center"/>
            <w:hideMark/>
          </w:tcPr>
          <w:p w14:paraId="7A950265"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50%</w:t>
            </w:r>
          </w:p>
        </w:tc>
        <w:tc>
          <w:tcPr>
            <w:tcW w:w="1984" w:type="dxa"/>
            <w:shd w:val="clear" w:color="auto" w:fill="auto"/>
            <w:vAlign w:val="center"/>
            <w:hideMark/>
          </w:tcPr>
          <w:p w14:paraId="4189D2A1"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560" w:type="dxa"/>
            <w:shd w:val="clear" w:color="auto" w:fill="auto"/>
            <w:vAlign w:val="center"/>
            <w:hideMark/>
          </w:tcPr>
          <w:p w14:paraId="5F6240BB"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r>
      <w:tr w:rsidR="00657CD4" w:rsidRPr="00306435" w14:paraId="0B2547FE" w14:textId="77777777" w:rsidTr="00153747">
        <w:trPr>
          <w:trHeight w:val="1630"/>
        </w:trPr>
        <w:tc>
          <w:tcPr>
            <w:tcW w:w="0" w:type="auto"/>
            <w:shd w:val="clear" w:color="auto" w:fill="auto"/>
            <w:noWrap/>
            <w:vAlign w:val="center"/>
            <w:hideMark/>
          </w:tcPr>
          <w:p w14:paraId="37E65C1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1B672783"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lainnya (nasabah korporasi non-keuangan, Pemerintah Pusat, pemerintah negara lain, entitas sektor publik dan bank pembangunan multilateral) dalam hal tingkat penerimaan berasal dari surat berharga syariah bukan HQLA dengan sisa jangka waktu kurang dari 30 hari</w:t>
            </w:r>
          </w:p>
        </w:tc>
        <w:tc>
          <w:tcPr>
            <w:tcW w:w="2036" w:type="dxa"/>
            <w:shd w:val="clear" w:color="auto" w:fill="auto"/>
            <w:noWrap/>
            <w:vAlign w:val="center"/>
            <w:hideMark/>
          </w:tcPr>
          <w:p w14:paraId="5F638190"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100%</w:t>
            </w:r>
          </w:p>
        </w:tc>
        <w:tc>
          <w:tcPr>
            <w:tcW w:w="1984" w:type="dxa"/>
            <w:shd w:val="clear" w:color="auto" w:fill="auto"/>
            <w:noWrap/>
            <w:vAlign w:val="center"/>
            <w:hideMark/>
          </w:tcPr>
          <w:p w14:paraId="076E5B44" w14:textId="77777777" w:rsidR="00657CD4" w:rsidRPr="00306435" w:rsidRDefault="00657CD4" w:rsidP="00153747">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c>
          <w:tcPr>
            <w:tcW w:w="2560" w:type="dxa"/>
            <w:shd w:val="clear" w:color="auto" w:fill="auto"/>
            <w:noWrap/>
            <w:vAlign w:val="center"/>
            <w:hideMark/>
          </w:tcPr>
          <w:p w14:paraId="2FAFED09" w14:textId="77777777" w:rsidR="00657CD4" w:rsidRPr="00306435" w:rsidRDefault="00657CD4" w:rsidP="00153747">
            <w:pPr>
              <w:spacing w:after="0" w:line="240" w:lineRule="auto"/>
              <w:jc w:val="center"/>
              <w:rPr>
                <w:rFonts w:ascii="Bookman Old Style" w:eastAsia="Times New Roman" w:hAnsi="Bookman Old Style" w:cs="Calibri"/>
                <w:color w:val="FF0000"/>
                <w:lang w:val="en-ID" w:eastAsia="en-ID"/>
              </w:rPr>
            </w:pPr>
            <w:r w:rsidRPr="00306435">
              <w:rPr>
                <w:rFonts w:ascii="Bookman Old Style" w:eastAsia="Times New Roman" w:hAnsi="Bookman Old Style" w:cs="Calibri"/>
                <w:color w:val="FF0000"/>
                <w:lang w:val="en-ID" w:eastAsia="en-ID"/>
              </w:rPr>
              <w:t> </w:t>
            </w:r>
          </w:p>
        </w:tc>
      </w:tr>
      <w:tr w:rsidR="00657CD4" w:rsidRPr="00306435" w14:paraId="5BD79B12" w14:textId="77777777" w:rsidTr="00153747">
        <w:trPr>
          <w:trHeight w:val="290"/>
        </w:trPr>
        <w:tc>
          <w:tcPr>
            <w:tcW w:w="0" w:type="auto"/>
            <w:gridSpan w:val="2"/>
            <w:shd w:val="clear" w:color="auto" w:fill="auto"/>
            <w:noWrap/>
            <w:vAlign w:val="center"/>
            <w:hideMark/>
          </w:tcPr>
          <w:p w14:paraId="304786F5"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arus kas masuk berdasarkan pihak lawan </w:t>
            </w:r>
            <w:r w:rsidRPr="00306435">
              <w:rPr>
                <w:rFonts w:ascii="Bookman Old Style" w:eastAsia="Times New Roman" w:hAnsi="Bookman Old Style" w:cs="Calibri"/>
                <w:bCs/>
                <w:i/>
                <w:iCs/>
                <w:lang w:val="en-ID" w:eastAsia="en-ID"/>
              </w:rPr>
              <w:t>(counterparty)</w:t>
            </w:r>
          </w:p>
        </w:tc>
        <w:tc>
          <w:tcPr>
            <w:tcW w:w="1483" w:type="dxa"/>
            <w:shd w:val="clear" w:color="000000" w:fill="000000"/>
            <w:noWrap/>
            <w:vAlign w:val="center"/>
            <w:hideMark/>
          </w:tcPr>
          <w:p w14:paraId="43113ADF"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70C5D00"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058704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78EC600" w14:textId="77777777" w:rsidTr="00153747">
        <w:trPr>
          <w:trHeight w:val="280"/>
        </w:trPr>
        <w:tc>
          <w:tcPr>
            <w:tcW w:w="0" w:type="auto"/>
            <w:shd w:val="clear" w:color="auto" w:fill="auto"/>
            <w:noWrap/>
            <w:vAlign w:val="center"/>
            <w:hideMark/>
          </w:tcPr>
          <w:p w14:paraId="7964EE7C"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2.3</w:t>
            </w:r>
          </w:p>
        </w:tc>
        <w:tc>
          <w:tcPr>
            <w:tcW w:w="6952" w:type="dxa"/>
            <w:shd w:val="clear" w:color="auto" w:fill="auto"/>
            <w:vAlign w:val="center"/>
            <w:hideMark/>
          </w:tcPr>
          <w:p w14:paraId="301DF752"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Arus Kas Masuk Lainnya</w:t>
            </w:r>
          </w:p>
        </w:tc>
        <w:tc>
          <w:tcPr>
            <w:tcW w:w="2036" w:type="dxa"/>
            <w:shd w:val="clear" w:color="auto" w:fill="auto"/>
            <w:noWrap/>
            <w:vAlign w:val="center"/>
            <w:hideMark/>
          </w:tcPr>
          <w:p w14:paraId="08A5CA6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5B527B1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64887C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42AB8AB" w14:textId="77777777" w:rsidTr="00153747">
        <w:trPr>
          <w:trHeight w:val="690"/>
        </w:trPr>
        <w:tc>
          <w:tcPr>
            <w:tcW w:w="0" w:type="auto"/>
            <w:shd w:val="clear" w:color="auto" w:fill="auto"/>
            <w:noWrap/>
            <w:vAlign w:val="center"/>
            <w:hideMark/>
          </w:tcPr>
          <w:p w14:paraId="2B4EB183"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04FCBB52"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transaksi bersih derivatif syariah/</w:t>
            </w:r>
            <w:r w:rsidRPr="00306435">
              <w:rPr>
                <w:rFonts w:ascii="Bookman Old Style" w:eastAsia="Times New Roman" w:hAnsi="Bookman Old Style" w:cs="Calibri"/>
                <w:i/>
                <w:iCs/>
                <w:lang w:val="en-ID" w:eastAsia="en-ID"/>
              </w:rPr>
              <w:t>Sharia compliance hedging</w:t>
            </w:r>
            <w:r w:rsidRPr="00306435">
              <w:rPr>
                <w:rFonts w:ascii="Bookman Old Style" w:eastAsia="Times New Roman" w:hAnsi="Bookman Old Style" w:cs="Calibri"/>
                <w:lang w:val="en-ID" w:eastAsia="en-ID"/>
              </w:rPr>
              <w:t xml:space="preserve"> sesuai fatwa MUI</w:t>
            </w:r>
          </w:p>
        </w:tc>
        <w:tc>
          <w:tcPr>
            <w:tcW w:w="2036" w:type="dxa"/>
            <w:shd w:val="clear" w:color="auto" w:fill="auto"/>
            <w:noWrap/>
            <w:vAlign w:val="center"/>
            <w:hideMark/>
          </w:tcPr>
          <w:p w14:paraId="6EAAEC43" w14:textId="77777777" w:rsidR="00657CD4" w:rsidRPr="00306435" w:rsidRDefault="00657CD4" w:rsidP="00153747">
            <w:pPr>
              <w:spacing w:after="0" w:line="240" w:lineRule="auto"/>
              <w:jc w:val="center"/>
              <w:rPr>
                <w:rFonts w:ascii="Bookman Old Style" w:eastAsia="Times New Roman" w:hAnsi="Bookman Old Style" w:cs="Calibri"/>
                <w:color w:val="7030A0"/>
                <w:lang w:val="en-ID" w:eastAsia="en-ID"/>
              </w:rPr>
            </w:pPr>
            <w:r w:rsidRPr="00306435">
              <w:rPr>
                <w:rFonts w:ascii="Bookman Old Style" w:eastAsia="Times New Roman" w:hAnsi="Bookman Old Style" w:cs="Calibri"/>
                <w:color w:val="7030A0"/>
                <w:lang w:val="en-ID" w:eastAsia="en-ID"/>
              </w:rPr>
              <w:t>100%</w:t>
            </w:r>
          </w:p>
        </w:tc>
        <w:tc>
          <w:tcPr>
            <w:tcW w:w="1984" w:type="dxa"/>
            <w:shd w:val="clear" w:color="auto" w:fill="auto"/>
            <w:noWrap/>
            <w:vAlign w:val="center"/>
            <w:hideMark/>
          </w:tcPr>
          <w:p w14:paraId="2E36BE60"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c>
          <w:tcPr>
            <w:tcW w:w="2560" w:type="dxa"/>
            <w:shd w:val="clear" w:color="auto" w:fill="auto"/>
            <w:noWrap/>
            <w:vAlign w:val="center"/>
            <w:hideMark/>
          </w:tcPr>
          <w:p w14:paraId="0532426B" w14:textId="77777777" w:rsidR="00657CD4" w:rsidRPr="00306435" w:rsidRDefault="00657CD4" w:rsidP="00153747">
            <w:pPr>
              <w:spacing w:after="0" w:line="240" w:lineRule="auto"/>
              <w:jc w:val="center"/>
              <w:rPr>
                <w:rFonts w:ascii="Bookman Old Style" w:eastAsia="Times New Roman" w:hAnsi="Bookman Old Style" w:cs="Calibri"/>
                <w:color w:val="0000FF"/>
                <w:lang w:val="en-ID" w:eastAsia="en-ID"/>
              </w:rPr>
            </w:pPr>
            <w:r w:rsidRPr="00306435">
              <w:rPr>
                <w:rFonts w:ascii="Bookman Old Style" w:eastAsia="Times New Roman" w:hAnsi="Bookman Old Style" w:cs="Calibri"/>
                <w:color w:val="0000FF"/>
                <w:lang w:val="en-ID" w:eastAsia="en-ID"/>
              </w:rPr>
              <w:t> </w:t>
            </w:r>
          </w:p>
        </w:tc>
      </w:tr>
      <w:tr w:rsidR="00657CD4" w:rsidRPr="00306435" w14:paraId="4E884318" w14:textId="77777777" w:rsidTr="00153747">
        <w:trPr>
          <w:trHeight w:val="280"/>
        </w:trPr>
        <w:tc>
          <w:tcPr>
            <w:tcW w:w="0" w:type="auto"/>
            <w:shd w:val="clear" w:color="auto" w:fill="auto"/>
            <w:noWrap/>
            <w:vAlign w:val="center"/>
            <w:hideMark/>
          </w:tcPr>
          <w:p w14:paraId="25FB61FF"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vAlign w:val="center"/>
            <w:hideMark/>
          </w:tcPr>
          <w:p w14:paraId="37EB4070" w14:textId="77777777" w:rsidR="00657CD4" w:rsidRPr="00306435" w:rsidRDefault="00657CD4" w:rsidP="00153747">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berasal dari tagihan kontraktual lainnya</w:t>
            </w:r>
          </w:p>
        </w:tc>
        <w:tc>
          <w:tcPr>
            <w:tcW w:w="2036" w:type="dxa"/>
            <w:shd w:val="clear" w:color="auto" w:fill="auto"/>
            <w:noWrap/>
            <w:vAlign w:val="center"/>
            <w:hideMark/>
          </w:tcPr>
          <w:p w14:paraId="5713E97E"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1984" w:type="dxa"/>
            <w:shd w:val="clear" w:color="auto" w:fill="auto"/>
            <w:noWrap/>
            <w:vAlign w:val="center"/>
            <w:hideMark/>
          </w:tcPr>
          <w:p w14:paraId="31F17AB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7FC8BB4"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C5C9E86" w14:textId="77777777" w:rsidTr="00153747">
        <w:trPr>
          <w:trHeight w:val="280"/>
        </w:trPr>
        <w:tc>
          <w:tcPr>
            <w:tcW w:w="0" w:type="auto"/>
            <w:gridSpan w:val="2"/>
            <w:shd w:val="clear" w:color="auto" w:fill="auto"/>
            <w:noWrap/>
            <w:vAlign w:val="center"/>
            <w:hideMark/>
          </w:tcPr>
          <w:p w14:paraId="5C82CD3A"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Masuk Lainnya</w:t>
            </w:r>
          </w:p>
        </w:tc>
        <w:tc>
          <w:tcPr>
            <w:tcW w:w="1483" w:type="dxa"/>
            <w:shd w:val="clear" w:color="000000" w:fill="000000"/>
            <w:noWrap/>
            <w:vAlign w:val="center"/>
            <w:hideMark/>
          </w:tcPr>
          <w:p w14:paraId="21081E49"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4F7EA5C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8AB3D5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0F79428" w14:textId="77777777" w:rsidTr="00153747">
        <w:trPr>
          <w:trHeight w:val="280"/>
        </w:trPr>
        <w:tc>
          <w:tcPr>
            <w:tcW w:w="0" w:type="auto"/>
            <w:shd w:val="clear" w:color="auto" w:fill="auto"/>
            <w:noWrap/>
            <w:vAlign w:val="center"/>
            <w:hideMark/>
          </w:tcPr>
          <w:p w14:paraId="383A60CF"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6952" w:type="dxa"/>
            <w:shd w:val="clear" w:color="auto" w:fill="auto"/>
            <w:noWrap/>
            <w:vAlign w:val="center"/>
            <w:hideMark/>
          </w:tcPr>
          <w:p w14:paraId="32A0AEDB"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w:t>
            </w:r>
          </w:p>
        </w:tc>
        <w:tc>
          <w:tcPr>
            <w:tcW w:w="2036" w:type="dxa"/>
            <w:shd w:val="clear" w:color="auto" w:fill="auto"/>
            <w:noWrap/>
            <w:vAlign w:val="center"/>
            <w:hideMark/>
          </w:tcPr>
          <w:p w14:paraId="5960D03D"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72219557"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0D6B1B00"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D8305DF" w14:textId="77777777" w:rsidTr="00153747">
        <w:trPr>
          <w:trHeight w:val="280"/>
        </w:trPr>
        <w:tc>
          <w:tcPr>
            <w:tcW w:w="0" w:type="auto"/>
            <w:gridSpan w:val="2"/>
            <w:shd w:val="clear" w:color="auto" w:fill="auto"/>
            <w:noWrap/>
            <w:vAlign w:val="center"/>
            <w:hideMark/>
          </w:tcPr>
          <w:p w14:paraId="14FBB579"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Masuk</w:t>
            </w:r>
          </w:p>
        </w:tc>
        <w:tc>
          <w:tcPr>
            <w:tcW w:w="1483" w:type="dxa"/>
            <w:shd w:val="clear" w:color="000000" w:fill="000000"/>
            <w:noWrap/>
            <w:vAlign w:val="center"/>
            <w:hideMark/>
          </w:tcPr>
          <w:p w14:paraId="176DAEDD"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65DA07D5"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86B7561"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7209590F" w14:textId="77777777" w:rsidTr="00153747">
        <w:trPr>
          <w:trHeight w:val="580"/>
        </w:trPr>
        <w:tc>
          <w:tcPr>
            <w:tcW w:w="0" w:type="auto"/>
            <w:gridSpan w:val="2"/>
            <w:shd w:val="clear" w:color="auto" w:fill="auto"/>
            <w:vAlign w:val="center"/>
            <w:hideMark/>
          </w:tcPr>
          <w:p w14:paraId="36850AC3"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Arus Kas Masuk yang dapat Diperhitungkan dalam Perhitungan LCR (maksimal 75% dari Total Arus Kas Keluar)</w:t>
            </w:r>
          </w:p>
        </w:tc>
        <w:tc>
          <w:tcPr>
            <w:tcW w:w="1483" w:type="dxa"/>
            <w:shd w:val="clear" w:color="000000" w:fill="000000"/>
            <w:noWrap/>
            <w:vAlign w:val="center"/>
            <w:hideMark/>
          </w:tcPr>
          <w:p w14:paraId="28FAB10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34656F39"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32689ADA"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69BE440E" w14:textId="77777777" w:rsidTr="00153747">
        <w:trPr>
          <w:trHeight w:val="290"/>
        </w:trPr>
        <w:tc>
          <w:tcPr>
            <w:tcW w:w="0" w:type="auto"/>
            <w:gridSpan w:val="2"/>
            <w:shd w:val="clear" w:color="auto" w:fill="auto"/>
            <w:noWrap/>
            <w:vAlign w:val="center"/>
            <w:hideMark/>
          </w:tcPr>
          <w:p w14:paraId="6BAA99AB"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 xml:space="preserve">Jumlah </w:t>
            </w:r>
            <w:r w:rsidRPr="00306435">
              <w:rPr>
                <w:rFonts w:ascii="Bookman Old Style" w:eastAsia="Times New Roman" w:hAnsi="Bookman Old Style" w:cs="Calibri"/>
                <w:bCs/>
                <w:i/>
                <w:iCs/>
                <w:lang w:val="en-ID" w:eastAsia="en-ID"/>
              </w:rPr>
              <w:t>Net Cash Out Flow</w:t>
            </w:r>
          </w:p>
        </w:tc>
        <w:tc>
          <w:tcPr>
            <w:tcW w:w="1483" w:type="dxa"/>
            <w:shd w:val="clear" w:color="000000" w:fill="000000"/>
            <w:noWrap/>
            <w:vAlign w:val="center"/>
            <w:hideMark/>
          </w:tcPr>
          <w:p w14:paraId="0AD633D4"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68F057C"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47D24C19"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761927E" w14:textId="77777777" w:rsidTr="00153747">
        <w:trPr>
          <w:trHeight w:val="280"/>
        </w:trPr>
        <w:tc>
          <w:tcPr>
            <w:tcW w:w="0" w:type="auto"/>
            <w:shd w:val="clear" w:color="auto" w:fill="auto"/>
            <w:noWrap/>
            <w:vAlign w:val="center"/>
            <w:hideMark/>
          </w:tcPr>
          <w:p w14:paraId="4345B94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6952" w:type="dxa"/>
            <w:shd w:val="clear" w:color="auto" w:fill="auto"/>
            <w:noWrap/>
            <w:vAlign w:val="center"/>
            <w:hideMark/>
          </w:tcPr>
          <w:p w14:paraId="64E1E415" w14:textId="77777777" w:rsidR="00657CD4" w:rsidRPr="00306435" w:rsidRDefault="00657CD4" w:rsidP="00153747">
            <w:pPr>
              <w:spacing w:after="0" w:line="240" w:lineRule="auto"/>
              <w:jc w:val="center"/>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2036" w:type="dxa"/>
            <w:shd w:val="clear" w:color="auto" w:fill="auto"/>
            <w:noWrap/>
            <w:vAlign w:val="center"/>
            <w:hideMark/>
          </w:tcPr>
          <w:p w14:paraId="48F7ED2B"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auto" w:fill="auto"/>
            <w:noWrap/>
            <w:vAlign w:val="center"/>
            <w:hideMark/>
          </w:tcPr>
          <w:p w14:paraId="6A5267E8"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6690E96" w14:textId="77777777" w:rsidR="00657CD4" w:rsidRPr="00306435" w:rsidRDefault="00657CD4" w:rsidP="00153747">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2424BEEB" w14:textId="77777777" w:rsidTr="00153747">
        <w:trPr>
          <w:trHeight w:val="280"/>
        </w:trPr>
        <w:tc>
          <w:tcPr>
            <w:tcW w:w="0" w:type="auto"/>
            <w:gridSpan w:val="2"/>
            <w:shd w:val="clear" w:color="auto" w:fill="auto"/>
            <w:noWrap/>
            <w:vAlign w:val="center"/>
            <w:hideMark/>
          </w:tcPr>
          <w:p w14:paraId="353DCB4F"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C. LCR</w:t>
            </w:r>
          </w:p>
        </w:tc>
        <w:tc>
          <w:tcPr>
            <w:tcW w:w="1483" w:type="dxa"/>
            <w:shd w:val="clear" w:color="000000" w:fill="BFBFBF"/>
            <w:noWrap/>
            <w:vAlign w:val="center"/>
            <w:hideMark/>
          </w:tcPr>
          <w:p w14:paraId="1EAD5FE1"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1984" w:type="dxa"/>
            <w:shd w:val="clear" w:color="000000" w:fill="BFBFBF"/>
            <w:noWrap/>
            <w:vAlign w:val="center"/>
            <w:hideMark/>
          </w:tcPr>
          <w:p w14:paraId="7C440DD5"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2560" w:type="dxa"/>
            <w:shd w:val="clear" w:color="auto" w:fill="auto"/>
            <w:noWrap/>
            <w:vAlign w:val="center"/>
            <w:hideMark/>
          </w:tcPr>
          <w:p w14:paraId="59D38F13" w14:textId="77777777" w:rsidR="00657CD4" w:rsidRPr="00306435" w:rsidRDefault="00657CD4" w:rsidP="00153747">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657CD4" w:rsidRPr="00306435" w14:paraId="285CBE78" w14:textId="77777777" w:rsidTr="00153747">
        <w:trPr>
          <w:trHeight w:val="280"/>
        </w:trPr>
        <w:tc>
          <w:tcPr>
            <w:tcW w:w="0" w:type="auto"/>
            <w:gridSpan w:val="2"/>
            <w:shd w:val="clear" w:color="auto" w:fill="auto"/>
            <w:noWrap/>
            <w:vAlign w:val="center"/>
            <w:hideMark/>
          </w:tcPr>
          <w:p w14:paraId="30BD103E"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HQLA</w:t>
            </w:r>
          </w:p>
        </w:tc>
        <w:tc>
          <w:tcPr>
            <w:tcW w:w="1483" w:type="dxa"/>
            <w:shd w:val="clear" w:color="000000" w:fill="000000"/>
            <w:noWrap/>
            <w:vAlign w:val="center"/>
            <w:hideMark/>
          </w:tcPr>
          <w:p w14:paraId="6024F051"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4242C72"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7AC9BCCB"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34780071" w14:textId="77777777" w:rsidTr="00153747">
        <w:trPr>
          <w:trHeight w:val="280"/>
        </w:trPr>
        <w:tc>
          <w:tcPr>
            <w:tcW w:w="0" w:type="auto"/>
            <w:gridSpan w:val="2"/>
            <w:shd w:val="clear" w:color="auto" w:fill="auto"/>
            <w:noWrap/>
            <w:vAlign w:val="center"/>
            <w:hideMark/>
          </w:tcPr>
          <w:p w14:paraId="0903CBDA"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Jumlah Net Cash Out Flow</w:t>
            </w:r>
          </w:p>
        </w:tc>
        <w:tc>
          <w:tcPr>
            <w:tcW w:w="1483" w:type="dxa"/>
            <w:shd w:val="clear" w:color="000000" w:fill="000000"/>
            <w:noWrap/>
            <w:vAlign w:val="center"/>
            <w:hideMark/>
          </w:tcPr>
          <w:p w14:paraId="71B01DE5"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0C77C0C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692B12AA"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657CD4" w:rsidRPr="00306435" w14:paraId="4C5AD2ED" w14:textId="77777777" w:rsidTr="00153747">
        <w:trPr>
          <w:trHeight w:val="290"/>
        </w:trPr>
        <w:tc>
          <w:tcPr>
            <w:tcW w:w="0" w:type="auto"/>
            <w:gridSpan w:val="2"/>
            <w:shd w:val="clear" w:color="auto" w:fill="auto"/>
            <w:noWrap/>
            <w:vAlign w:val="center"/>
            <w:hideMark/>
          </w:tcPr>
          <w:p w14:paraId="7AB5AC1D" w14:textId="77777777" w:rsidR="00657CD4" w:rsidRPr="00306435" w:rsidRDefault="00657CD4" w:rsidP="00153747">
            <w:pPr>
              <w:spacing w:after="0" w:line="240" w:lineRule="auto"/>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Nilai LCR</w:t>
            </w:r>
          </w:p>
        </w:tc>
        <w:tc>
          <w:tcPr>
            <w:tcW w:w="1483" w:type="dxa"/>
            <w:shd w:val="clear" w:color="000000" w:fill="000000"/>
            <w:noWrap/>
            <w:vAlign w:val="center"/>
            <w:hideMark/>
          </w:tcPr>
          <w:p w14:paraId="2698D62A"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1984" w:type="dxa"/>
            <w:shd w:val="clear" w:color="000000" w:fill="000000"/>
            <w:noWrap/>
            <w:vAlign w:val="center"/>
            <w:hideMark/>
          </w:tcPr>
          <w:p w14:paraId="505CC606"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2560" w:type="dxa"/>
            <w:shd w:val="clear" w:color="auto" w:fill="auto"/>
            <w:noWrap/>
            <w:vAlign w:val="center"/>
            <w:hideMark/>
          </w:tcPr>
          <w:p w14:paraId="1225B9EF" w14:textId="77777777" w:rsidR="00657CD4" w:rsidRPr="00306435" w:rsidRDefault="00657CD4" w:rsidP="00153747">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535AA46A" w14:textId="77777777" w:rsidR="00657CD4" w:rsidRPr="00306435" w:rsidRDefault="00657CD4" w:rsidP="00657CD4">
      <w:pPr>
        <w:spacing w:after="0" w:line="240" w:lineRule="auto"/>
        <w:jc w:val="both"/>
        <w:rPr>
          <w:rFonts w:ascii="Bookman Old Style" w:hAnsi="Bookman Old Style"/>
          <w:sz w:val="24"/>
          <w:szCs w:val="24"/>
        </w:rPr>
      </w:pPr>
    </w:p>
    <w:p w14:paraId="1D3D9A29" w14:textId="4EE3B805" w:rsidR="00306435" w:rsidRPr="00306435" w:rsidRDefault="00306435" w:rsidP="00306435">
      <w:pPr>
        <w:spacing w:after="0" w:line="240" w:lineRule="auto"/>
        <w:ind w:left="567" w:hanging="567"/>
        <w:jc w:val="both"/>
        <w:rPr>
          <w:rFonts w:ascii="Bookman Old Style" w:eastAsia="Times New Roman" w:hAnsi="Bookman Old Style" w:cs="Calibri"/>
          <w:bCs/>
          <w:iCs/>
          <w:color w:val="000000"/>
          <w:sz w:val="24"/>
          <w:szCs w:val="24"/>
          <w:lang w:eastAsia="en-ID"/>
        </w:rPr>
      </w:pPr>
      <w:r w:rsidRPr="00306435">
        <w:rPr>
          <w:rFonts w:ascii="Bookman Old Style" w:eastAsia="Times New Roman" w:hAnsi="Bookman Old Style" w:cs="Calibri"/>
          <w:bCs/>
          <w:i/>
          <w:iCs/>
          <w:color w:val="000000"/>
          <w:sz w:val="24"/>
          <w:szCs w:val="24"/>
          <w:lang w:val="en-ID" w:eastAsia="en-ID"/>
        </w:rPr>
        <w:t>*)</w:t>
      </w:r>
      <w:r w:rsidRPr="00306435">
        <w:rPr>
          <w:rFonts w:ascii="Bookman Old Style" w:eastAsia="Times New Roman" w:hAnsi="Bookman Old Style" w:cs="Calibri"/>
          <w:bCs/>
          <w:i/>
          <w:iCs/>
          <w:color w:val="000000"/>
          <w:sz w:val="24"/>
          <w:szCs w:val="24"/>
          <w:lang w:val="en-ID" w:eastAsia="en-ID"/>
        </w:rPr>
        <w:tab/>
        <w:t>Haircut</w:t>
      </w:r>
      <w:r w:rsidRPr="00306435">
        <w:rPr>
          <w:rFonts w:ascii="Bookman Old Style" w:eastAsia="Times New Roman" w:hAnsi="Bookman Old Style" w:cs="Calibri"/>
          <w:bCs/>
          <w:iCs/>
          <w:color w:val="000000"/>
          <w:sz w:val="24"/>
          <w:szCs w:val="24"/>
          <w:lang w:val="en-ID" w:eastAsia="en-ID"/>
        </w:rPr>
        <w:t xml:space="preserve"> atau </w:t>
      </w:r>
      <w:r w:rsidRPr="00306435">
        <w:rPr>
          <w:rFonts w:ascii="Bookman Old Style" w:eastAsia="Times New Roman" w:hAnsi="Bookman Old Style" w:cs="Calibri"/>
          <w:bCs/>
          <w:i/>
          <w:iCs/>
          <w:color w:val="000000"/>
          <w:sz w:val="24"/>
          <w:szCs w:val="24"/>
          <w:lang w:val="en-ID" w:eastAsia="en-ID"/>
        </w:rPr>
        <w:t>Run-off Rate</w:t>
      </w:r>
      <w:r w:rsidRPr="00306435">
        <w:rPr>
          <w:rFonts w:ascii="Bookman Old Style" w:eastAsia="Times New Roman" w:hAnsi="Bookman Old Style" w:cs="Calibri"/>
          <w:bCs/>
          <w:iCs/>
          <w:color w:val="000000"/>
          <w:sz w:val="24"/>
          <w:szCs w:val="24"/>
          <w:lang w:val="en-ID" w:eastAsia="en-ID"/>
        </w:rPr>
        <w:t xml:space="preserve"> atau </w:t>
      </w:r>
      <w:r w:rsidRPr="00306435">
        <w:rPr>
          <w:rFonts w:ascii="Bookman Old Style" w:eastAsia="Times New Roman" w:hAnsi="Bookman Old Style" w:cs="Calibri"/>
          <w:bCs/>
          <w:i/>
          <w:iCs/>
          <w:color w:val="000000"/>
          <w:sz w:val="24"/>
          <w:szCs w:val="24"/>
          <w:lang w:val="en-ID" w:eastAsia="en-ID"/>
        </w:rPr>
        <w:t>Inflow Rate</w:t>
      </w:r>
      <w:r w:rsidRPr="00306435">
        <w:rPr>
          <w:rFonts w:ascii="Bookman Old Style" w:eastAsia="Times New Roman" w:hAnsi="Bookman Old Style" w:cs="Calibri"/>
          <w:bCs/>
          <w:iCs/>
          <w:color w:val="000000"/>
          <w:sz w:val="24"/>
          <w:szCs w:val="24"/>
          <w:lang w:val="en-ID" w:eastAsia="en-ID"/>
        </w:rPr>
        <w:t xml:space="preserve"> </w:t>
      </w:r>
      <w:r w:rsidRPr="00306435">
        <w:rPr>
          <w:rFonts w:ascii="Bookman Old Style" w:hAnsi="Bookman Old Style"/>
          <w:sz w:val="24"/>
          <w:szCs w:val="24"/>
        </w:rPr>
        <w:t xml:space="preserve">Diisi dengan nilai satuan rupiah penuh atau persentase. Tata cara perhitungan </w:t>
      </w:r>
      <w:r w:rsidRPr="00306435">
        <w:rPr>
          <w:rFonts w:ascii="Bookman Old Style" w:eastAsia="Times New Roman" w:hAnsi="Bookman Old Style" w:cs="Calibri"/>
          <w:bCs/>
          <w:i/>
          <w:iCs/>
          <w:color w:val="000000"/>
          <w:sz w:val="24"/>
          <w:szCs w:val="24"/>
          <w:lang w:val="en-ID" w:eastAsia="en-ID"/>
        </w:rPr>
        <w:t>Haircut</w:t>
      </w:r>
      <w:r w:rsidRPr="00306435">
        <w:rPr>
          <w:rFonts w:ascii="Bookman Old Style" w:eastAsia="Times New Roman" w:hAnsi="Bookman Old Style" w:cs="Calibri"/>
          <w:bCs/>
          <w:iCs/>
          <w:color w:val="000000"/>
          <w:sz w:val="24"/>
          <w:szCs w:val="24"/>
          <w:lang w:val="en-ID" w:eastAsia="en-ID"/>
        </w:rPr>
        <w:t xml:space="preserve"> atau </w:t>
      </w:r>
      <w:r w:rsidRPr="00306435">
        <w:rPr>
          <w:rFonts w:ascii="Bookman Old Style" w:eastAsia="Times New Roman" w:hAnsi="Bookman Old Style" w:cs="Calibri"/>
          <w:bCs/>
          <w:i/>
          <w:iCs/>
          <w:color w:val="000000"/>
          <w:sz w:val="24"/>
          <w:szCs w:val="24"/>
          <w:lang w:val="en-ID" w:eastAsia="en-ID"/>
        </w:rPr>
        <w:t>Run-off Rate</w:t>
      </w:r>
      <w:r w:rsidRPr="00306435">
        <w:rPr>
          <w:rFonts w:ascii="Bookman Old Style" w:eastAsia="Times New Roman" w:hAnsi="Bookman Old Style" w:cs="Calibri"/>
          <w:bCs/>
          <w:iCs/>
          <w:color w:val="000000"/>
          <w:sz w:val="24"/>
          <w:szCs w:val="24"/>
          <w:lang w:val="en-ID" w:eastAsia="en-ID"/>
        </w:rPr>
        <w:t xml:space="preserve"> atau </w:t>
      </w:r>
      <w:r w:rsidRPr="00306435">
        <w:rPr>
          <w:rFonts w:ascii="Bookman Old Style" w:eastAsia="Times New Roman" w:hAnsi="Bookman Old Style" w:cs="Calibri"/>
          <w:bCs/>
          <w:i/>
          <w:iCs/>
          <w:color w:val="000000"/>
          <w:sz w:val="24"/>
          <w:szCs w:val="24"/>
          <w:lang w:val="en-ID" w:eastAsia="en-ID"/>
        </w:rPr>
        <w:t xml:space="preserve">Inflow Rate </w:t>
      </w:r>
      <w:r w:rsidRPr="00306435">
        <w:rPr>
          <w:rFonts w:ascii="Bookman Old Style" w:eastAsia="Times New Roman" w:hAnsi="Bookman Old Style" w:cs="Calibri"/>
          <w:bCs/>
          <w:iCs/>
          <w:color w:val="000000"/>
          <w:sz w:val="24"/>
          <w:szCs w:val="24"/>
          <w:lang w:val="en-ID" w:eastAsia="en-ID"/>
        </w:rPr>
        <w:t xml:space="preserve">pada masing-masing komponen mengacu pada ketentuan Otoritas Jasa Keuangan mengenai </w:t>
      </w:r>
      <w:r w:rsidRPr="00306435">
        <w:rPr>
          <w:rFonts w:ascii="Bookman Old Style" w:eastAsia="Times New Roman" w:hAnsi="Bookman Old Style" w:cs="Calibri"/>
          <w:bCs/>
          <w:iCs/>
          <w:color w:val="000000"/>
          <w:sz w:val="24"/>
          <w:szCs w:val="24"/>
          <w:lang w:eastAsia="en-ID"/>
        </w:rPr>
        <w:t>kewajiban pemenuhan rasio kecukupan likuiditas (</w:t>
      </w:r>
      <w:r w:rsidRPr="00306435">
        <w:rPr>
          <w:rFonts w:ascii="Bookman Old Style" w:eastAsia="Times New Roman" w:hAnsi="Bookman Old Style" w:cs="Calibri"/>
          <w:bCs/>
          <w:i/>
          <w:iCs/>
          <w:color w:val="000000"/>
          <w:sz w:val="24"/>
          <w:szCs w:val="24"/>
          <w:lang w:eastAsia="en-ID"/>
        </w:rPr>
        <w:t>liquidity coverage ratio</w:t>
      </w:r>
      <w:r w:rsidRPr="00306435">
        <w:rPr>
          <w:rFonts w:ascii="Bookman Old Style" w:eastAsia="Times New Roman" w:hAnsi="Bookman Old Style" w:cs="Calibri"/>
          <w:bCs/>
          <w:iCs/>
          <w:color w:val="000000"/>
          <w:sz w:val="24"/>
          <w:szCs w:val="24"/>
          <w:lang w:eastAsia="en-ID"/>
        </w:rPr>
        <w:t>) dan rasio pendanaan stabil bersih (</w:t>
      </w:r>
      <w:r w:rsidRPr="00306435">
        <w:rPr>
          <w:rFonts w:ascii="Bookman Old Style" w:eastAsia="Times New Roman" w:hAnsi="Bookman Old Style" w:cs="Calibri"/>
          <w:bCs/>
          <w:i/>
          <w:iCs/>
          <w:color w:val="000000"/>
          <w:sz w:val="24"/>
          <w:szCs w:val="24"/>
          <w:lang w:eastAsia="en-ID"/>
        </w:rPr>
        <w:t>net stable funding ratio</w:t>
      </w:r>
      <w:r w:rsidRPr="00306435">
        <w:rPr>
          <w:rFonts w:ascii="Bookman Old Style" w:eastAsia="Times New Roman" w:hAnsi="Bookman Old Style" w:cs="Calibri"/>
          <w:bCs/>
          <w:iCs/>
          <w:color w:val="000000"/>
          <w:sz w:val="24"/>
          <w:szCs w:val="24"/>
          <w:lang w:eastAsia="en-ID"/>
        </w:rPr>
        <w:t>) bagi bank umum syariah dan unit usaha syariah.</w:t>
      </w:r>
    </w:p>
    <w:p w14:paraId="5F4FDB61" w14:textId="111766B8" w:rsidR="00306435" w:rsidRPr="00306435" w:rsidRDefault="00306435" w:rsidP="00306435">
      <w:pPr>
        <w:spacing w:after="0" w:line="240" w:lineRule="auto"/>
        <w:ind w:left="567" w:hanging="567"/>
        <w:jc w:val="both"/>
        <w:rPr>
          <w:rFonts w:ascii="Bookman Old Style" w:hAnsi="Bookman Old Style"/>
          <w:sz w:val="24"/>
          <w:szCs w:val="24"/>
        </w:rPr>
      </w:pPr>
      <w:r w:rsidRPr="00306435">
        <w:rPr>
          <w:rFonts w:ascii="Bookman Old Style" w:eastAsia="Times New Roman" w:hAnsi="Bookman Old Style" w:cs="Calibri"/>
          <w:bCs/>
          <w:iCs/>
          <w:color w:val="000000"/>
          <w:sz w:val="24"/>
          <w:szCs w:val="24"/>
          <w:lang w:val="en-ID" w:eastAsia="en-ID"/>
        </w:rPr>
        <w:t>**)</w:t>
      </w:r>
      <w:r w:rsidRPr="00306435">
        <w:rPr>
          <w:rFonts w:ascii="Bookman Old Style" w:eastAsia="Times New Roman" w:hAnsi="Bookman Old Style" w:cs="Calibri"/>
          <w:bCs/>
          <w:iCs/>
          <w:color w:val="000000"/>
          <w:sz w:val="24"/>
          <w:szCs w:val="24"/>
          <w:lang w:val="en-ID" w:eastAsia="en-ID"/>
        </w:rPr>
        <w:tab/>
        <w:t xml:space="preserve">Nilai </w:t>
      </w:r>
      <w:r w:rsidRPr="00306435">
        <w:rPr>
          <w:rFonts w:ascii="Bookman Old Style" w:eastAsia="Times New Roman" w:hAnsi="Bookman Old Style" w:cs="Calibri"/>
          <w:bCs/>
          <w:i/>
          <w:iCs/>
          <w:color w:val="000000"/>
          <w:sz w:val="24"/>
          <w:szCs w:val="24"/>
          <w:lang w:val="en-ID" w:eastAsia="en-ID"/>
        </w:rPr>
        <w:t>Outstanding</w:t>
      </w:r>
      <w:r w:rsidRPr="00306435">
        <w:rPr>
          <w:rFonts w:ascii="Bookman Old Style" w:eastAsia="Times New Roman" w:hAnsi="Bookman Old Style" w:cs="Calibri"/>
          <w:bCs/>
          <w:iCs/>
          <w:color w:val="000000"/>
          <w:sz w:val="24"/>
          <w:szCs w:val="24"/>
          <w:lang w:val="en-ID" w:eastAsia="en-ID"/>
        </w:rPr>
        <w:t xml:space="preserve"> atau Nilai Pasar</w:t>
      </w:r>
      <w:r w:rsidRPr="00306435">
        <w:rPr>
          <w:rFonts w:ascii="Bookman Old Style" w:eastAsia="Times New Roman" w:hAnsi="Bookman Old Style" w:cs="Calibri"/>
          <w:bCs/>
          <w:i/>
          <w:iCs/>
          <w:color w:val="000000"/>
          <w:sz w:val="24"/>
          <w:szCs w:val="24"/>
          <w:lang w:val="en-ID" w:eastAsia="en-ID"/>
        </w:rPr>
        <w:t xml:space="preserve"> </w:t>
      </w:r>
      <w:r w:rsidRPr="00306435">
        <w:rPr>
          <w:rFonts w:ascii="Bookman Old Style" w:eastAsia="Times New Roman" w:hAnsi="Bookman Old Style" w:cs="Calibri"/>
          <w:bCs/>
          <w:iCs/>
          <w:color w:val="000000"/>
          <w:sz w:val="24"/>
          <w:szCs w:val="24"/>
          <w:lang w:val="en-ID" w:eastAsia="en-ID"/>
        </w:rPr>
        <w:t>diisi</w:t>
      </w:r>
      <w:r w:rsidRPr="00306435">
        <w:rPr>
          <w:rFonts w:ascii="Bookman Old Style" w:hAnsi="Bookman Old Style"/>
          <w:sz w:val="24"/>
          <w:szCs w:val="24"/>
        </w:rPr>
        <w:t xml:space="preserve"> dengan nilai satuan rupiah penuh atau persentase. Tata cara perhitungan </w:t>
      </w:r>
      <w:r w:rsidRPr="00306435">
        <w:rPr>
          <w:rFonts w:ascii="Bookman Old Style" w:eastAsia="Times New Roman" w:hAnsi="Bookman Old Style" w:cs="Calibri"/>
          <w:bCs/>
          <w:iCs/>
          <w:color w:val="000000"/>
          <w:sz w:val="24"/>
          <w:szCs w:val="24"/>
          <w:lang w:val="en-ID" w:eastAsia="en-ID"/>
        </w:rPr>
        <w:t xml:space="preserve">Nilai </w:t>
      </w:r>
      <w:r w:rsidRPr="00306435">
        <w:rPr>
          <w:rFonts w:ascii="Bookman Old Style" w:eastAsia="Times New Roman" w:hAnsi="Bookman Old Style" w:cs="Calibri"/>
          <w:bCs/>
          <w:i/>
          <w:iCs/>
          <w:color w:val="000000"/>
          <w:sz w:val="24"/>
          <w:szCs w:val="24"/>
          <w:lang w:val="en-ID" w:eastAsia="en-ID"/>
        </w:rPr>
        <w:t>Outstanding</w:t>
      </w:r>
      <w:r w:rsidRPr="00306435">
        <w:rPr>
          <w:rFonts w:ascii="Bookman Old Style" w:eastAsia="Times New Roman" w:hAnsi="Bookman Old Style" w:cs="Calibri"/>
          <w:bCs/>
          <w:iCs/>
          <w:color w:val="000000"/>
          <w:sz w:val="24"/>
          <w:szCs w:val="24"/>
          <w:lang w:val="en-ID" w:eastAsia="en-ID"/>
        </w:rPr>
        <w:t xml:space="preserve"> atau Nilai Pasar</w:t>
      </w:r>
      <w:r w:rsidRPr="00306435">
        <w:rPr>
          <w:rFonts w:ascii="Bookman Old Style" w:eastAsia="Times New Roman" w:hAnsi="Bookman Old Style" w:cs="Calibri"/>
          <w:bCs/>
          <w:i/>
          <w:iCs/>
          <w:color w:val="000000"/>
          <w:sz w:val="24"/>
          <w:szCs w:val="24"/>
          <w:lang w:val="en-ID" w:eastAsia="en-ID"/>
        </w:rPr>
        <w:t xml:space="preserve"> </w:t>
      </w:r>
      <w:r w:rsidRPr="00306435">
        <w:rPr>
          <w:rFonts w:ascii="Bookman Old Style" w:eastAsia="Times New Roman" w:hAnsi="Bookman Old Style" w:cs="Calibri"/>
          <w:bCs/>
          <w:iCs/>
          <w:color w:val="000000"/>
          <w:sz w:val="24"/>
          <w:szCs w:val="24"/>
          <w:lang w:val="en-ID" w:eastAsia="en-ID"/>
        </w:rPr>
        <w:t xml:space="preserve">pada masing-masing komponen mengacu pada ketentuan Otoritas Jasa Keuangan mengenai </w:t>
      </w:r>
      <w:r w:rsidRPr="00306435">
        <w:rPr>
          <w:rFonts w:ascii="Bookman Old Style" w:eastAsia="Times New Roman" w:hAnsi="Bookman Old Style" w:cs="Calibri"/>
          <w:bCs/>
          <w:iCs/>
          <w:color w:val="000000"/>
          <w:sz w:val="24"/>
          <w:szCs w:val="24"/>
          <w:lang w:eastAsia="en-ID"/>
        </w:rPr>
        <w:t>kewajiban pemenuhan rasio kecukupan likuiditas (</w:t>
      </w:r>
      <w:r w:rsidRPr="00306435">
        <w:rPr>
          <w:rFonts w:ascii="Bookman Old Style" w:eastAsia="Times New Roman" w:hAnsi="Bookman Old Style" w:cs="Calibri"/>
          <w:bCs/>
          <w:i/>
          <w:iCs/>
          <w:color w:val="000000"/>
          <w:sz w:val="24"/>
          <w:szCs w:val="24"/>
          <w:lang w:eastAsia="en-ID"/>
        </w:rPr>
        <w:t>liquidity coverage ratio</w:t>
      </w:r>
      <w:r w:rsidRPr="00306435">
        <w:rPr>
          <w:rFonts w:ascii="Bookman Old Style" w:eastAsia="Times New Roman" w:hAnsi="Bookman Old Style" w:cs="Calibri"/>
          <w:bCs/>
          <w:iCs/>
          <w:color w:val="000000"/>
          <w:sz w:val="24"/>
          <w:szCs w:val="24"/>
          <w:lang w:eastAsia="en-ID"/>
        </w:rPr>
        <w:t>) dan rasio pendanaan stabil bersih (</w:t>
      </w:r>
      <w:r w:rsidRPr="00306435">
        <w:rPr>
          <w:rFonts w:ascii="Bookman Old Style" w:eastAsia="Times New Roman" w:hAnsi="Bookman Old Style" w:cs="Calibri"/>
          <w:bCs/>
          <w:i/>
          <w:iCs/>
          <w:color w:val="000000"/>
          <w:sz w:val="24"/>
          <w:szCs w:val="24"/>
          <w:lang w:eastAsia="en-ID"/>
        </w:rPr>
        <w:t>net stable funding ratio</w:t>
      </w:r>
      <w:r w:rsidRPr="00306435">
        <w:rPr>
          <w:rFonts w:ascii="Bookman Old Style" w:eastAsia="Times New Roman" w:hAnsi="Bookman Old Style" w:cs="Calibri"/>
          <w:bCs/>
          <w:iCs/>
          <w:color w:val="000000"/>
          <w:sz w:val="24"/>
          <w:szCs w:val="24"/>
          <w:lang w:eastAsia="en-ID"/>
        </w:rPr>
        <w:t>) bagi bank umum syariah dan unit usaha syariah.</w:t>
      </w:r>
    </w:p>
    <w:p w14:paraId="159FF2D4" w14:textId="05656533" w:rsidR="00306435" w:rsidRPr="00306435" w:rsidRDefault="00306435" w:rsidP="00306435">
      <w:pPr>
        <w:spacing w:after="0" w:line="240" w:lineRule="auto"/>
        <w:ind w:left="567" w:hanging="567"/>
        <w:jc w:val="both"/>
        <w:rPr>
          <w:rFonts w:ascii="Bookman Old Style" w:hAnsi="Bookman Old Style"/>
          <w:sz w:val="24"/>
          <w:szCs w:val="24"/>
        </w:rPr>
      </w:pPr>
      <w:r w:rsidRPr="00306435">
        <w:rPr>
          <w:rFonts w:ascii="Bookman Old Style" w:eastAsia="Times New Roman" w:hAnsi="Bookman Old Style" w:cs="Calibri"/>
          <w:bCs/>
          <w:iCs/>
          <w:color w:val="000000"/>
          <w:sz w:val="24"/>
          <w:szCs w:val="24"/>
          <w:lang w:val="en-ID" w:eastAsia="en-ID"/>
        </w:rPr>
        <w:t>***)</w:t>
      </w:r>
      <w:r w:rsidRPr="00306435">
        <w:rPr>
          <w:rFonts w:ascii="Bookman Old Style" w:eastAsia="Times New Roman" w:hAnsi="Bookman Old Style" w:cs="Calibri"/>
          <w:bCs/>
          <w:iCs/>
          <w:color w:val="000000"/>
          <w:sz w:val="24"/>
          <w:szCs w:val="24"/>
          <w:lang w:val="en-ID" w:eastAsia="en-ID"/>
        </w:rPr>
        <w:tab/>
        <w:t>Nilai setelah Haircut atau Run-off Rate atau Inflow Rate diisi</w:t>
      </w:r>
      <w:r w:rsidRPr="00306435">
        <w:rPr>
          <w:rFonts w:ascii="Bookman Old Style" w:hAnsi="Bookman Old Style"/>
          <w:sz w:val="24"/>
          <w:szCs w:val="24"/>
        </w:rPr>
        <w:t xml:space="preserve"> dengan nilai satuan rupiah penuh atau persentase. Tata cara perhitungan </w:t>
      </w:r>
      <w:r w:rsidRPr="00306435">
        <w:rPr>
          <w:rFonts w:ascii="Bookman Old Style" w:eastAsia="Times New Roman" w:hAnsi="Bookman Old Style" w:cs="Calibri"/>
          <w:bCs/>
          <w:iCs/>
          <w:color w:val="000000"/>
          <w:sz w:val="24"/>
          <w:szCs w:val="24"/>
          <w:lang w:val="en-ID" w:eastAsia="en-ID"/>
        </w:rPr>
        <w:t xml:space="preserve">Nilai setelah Haircut atau Run-off Rate atau Inflow Rate pada masing-masing komponen mengacu pada ketentuan Otoritas Jasa Keuangan mengenai </w:t>
      </w:r>
      <w:r w:rsidRPr="00306435">
        <w:rPr>
          <w:rFonts w:ascii="Bookman Old Style" w:eastAsia="Times New Roman" w:hAnsi="Bookman Old Style" w:cs="Calibri"/>
          <w:bCs/>
          <w:iCs/>
          <w:color w:val="000000"/>
          <w:sz w:val="24"/>
          <w:szCs w:val="24"/>
          <w:lang w:eastAsia="en-ID"/>
        </w:rPr>
        <w:t>kewajiban pemenuhan rasio kecukupan likuiditas (</w:t>
      </w:r>
      <w:r w:rsidRPr="00306435">
        <w:rPr>
          <w:rFonts w:ascii="Bookman Old Style" w:eastAsia="Times New Roman" w:hAnsi="Bookman Old Style" w:cs="Calibri"/>
          <w:bCs/>
          <w:i/>
          <w:iCs/>
          <w:color w:val="000000"/>
          <w:sz w:val="24"/>
          <w:szCs w:val="24"/>
          <w:lang w:eastAsia="en-ID"/>
        </w:rPr>
        <w:t>liquidity coverage ratio</w:t>
      </w:r>
      <w:r w:rsidRPr="00306435">
        <w:rPr>
          <w:rFonts w:ascii="Bookman Old Style" w:eastAsia="Times New Roman" w:hAnsi="Bookman Old Style" w:cs="Calibri"/>
          <w:bCs/>
          <w:iCs/>
          <w:color w:val="000000"/>
          <w:sz w:val="24"/>
          <w:szCs w:val="24"/>
          <w:lang w:eastAsia="en-ID"/>
        </w:rPr>
        <w:t>) dan rasio pendanaan stabil bersih (</w:t>
      </w:r>
      <w:r w:rsidRPr="00306435">
        <w:rPr>
          <w:rFonts w:ascii="Bookman Old Style" w:eastAsia="Times New Roman" w:hAnsi="Bookman Old Style" w:cs="Calibri"/>
          <w:bCs/>
          <w:i/>
          <w:iCs/>
          <w:color w:val="000000"/>
          <w:sz w:val="24"/>
          <w:szCs w:val="24"/>
          <w:lang w:eastAsia="en-ID"/>
        </w:rPr>
        <w:t>net stable funding ratio</w:t>
      </w:r>
      <w:r w:rsidRPr="00306435">
        <w:rPr>
          <w:rFonts w:ascii="Bookman Old Style" w:eastAsia="Times New Roman" w:hAnsi="Bookman Old Style" w:cs="Calibri"/>
          <w:bCs/>
          <w:iCs/>
          <w:color w:val="000000"/>
          <w:sz w:val="24"/>
          <w:szCs w:val="24"/>
          <w:lang w:eastAsia="en-ID"/>
        </w:rPr>
        <w:t>) bagi bank umum syariah dan unit usaha syariah.</w:t>
      </w:r>
    </w:p>
    <w:p w14:paraId="73212773" w14:textId="77777777" w:rsidR="00657CD4" w:rsidRPr="00306435" w:rsidRDefault="00657CD4" w:rsidP="00657CD4">
      <w:pPr>
        <w:spacing w:after="0" w:line="240" w:lineRule="auto"/>
        <w:jc w:val="both"/>
        <w:rPr>
          <w:rFonts w:ascii="Bookman Old Style" w:eastAsia="Times New Roman" w:hAnsi="Bookman Old Style" w:cs="Calibri"/>
          <w:bCs/>
          <w:iCs/>
          <w:color w:val="000000"/>
          <w:sz w:val="24"/>
          <w:szCs w:val="24"/>
          <w:lang w:val="en-ID" w:eastAsia="en-ID"/>
        </w:rPr>
      </w:pPr>
    </w:p>
    <w:p w14:paraId="59F349C2" w14:textId="77777777" w:rsidR="00657CD4" w:rsidRPr="00306435" w:rsidRDefault="00657CD4" w:rsidP="00657CD4">
      <w:pPr>
        <w:spacing w:line="240" w:lineRule="auto"/>
        <w:jc w:val="both"/>
        <w:rPr>
          <w:rFonts w:ascii="Bookman Old Style" w:hAnsi="Bookman Old Style"/>
          <w:sz w:val="24"/>
          <w:szCs w:val="24"/>
        </w:rPr>
        <w:sectPr w:rsidR="00657CD4" w:rsidRPr="00306435" w:rsidSect="00EB0F04">
          <w:pgSz w:w="18720" w:h="12240" w:orient="landscape" w:code="41"/>
          <w:pgMar w:top="1418" w:right="1701" w:bottom="1418" w:left="1418" w:header="709" w:footer="709" w:gutter="0"/>
          <w:cols w:space="708"/>
          <w:docGrid w:linePitch="360"/>
        </w:sectPr>
      </w:pPr>
    </w:p>
    <w:p w14:paraId="00D09194" w14:textId="61A806AB" w:rsidR="002268C8" w:rsidRPr="00306435" w:rsidRDefault="002268C8" w:rsidP="002E17CC">
      <w:pPr>
        <w:pStyle w:val="Heading3"/>
        <w:keepLines w:val="0"/>
        <w:numPr>
          <w:ilvl w:val="0"/>
          <w:numId w:val="37"/>
        </w:numPr>
        <w:shd w:val="clear" w:color="auto" w:fill="0D0D0D" w:themeFill="text1" w:themeFillTint="F2"/>
        <w:autoSpaceDE w:val="0"/>
        <w:autoSpaceDN w:val="0"/>
        <w:spacing w:line="240" w:lineRule="auto"/>
        <w:ind w:left="567" w:hanging="567"/>
        <w:jc w:val="both"/>
      </w:pPr>
      <w:bookmarkStart w:id="85" w:name="_Toc207205343"/>
      <w:r w:rsidRPr="00306435">
        <w:rPr>
          <w:lang w:val="en-US"/>
        </w:rPr>
        <w:t>K</w:t>
      </w:r>
      <w:r w:rsidR="00445C95" w:rsidRPr="00306435">
        <w:t>ertas kerja NSFR dan Laporan NSFR</w:t>
      </w:r>
      <w:bookmarkEnd w:id="85"/>
      <w:r w:rsidRPr="00306435">
        <w:rPr>
          <w:lang w:val="en-US"/>
        </w:rPr>
        <w:t xml:space="preserve"> </w:t>
      </w:r>
    </w:p>
    <w:p w14:paraId="14D08C49" w14:textId="77777777" w:rsidR="002268C8" w:rsidRPr="00306435" w:rsidRDefault="002268C8" w:rsidP="002268C8">
      <w:pPr>
        <w:jc w:val="both"/>
        <w:rPr>
          <w:rFonts w:ascii="Bookman Old Style" w:hAnsi="Bookman Old Style"/>
          <w:lang w:eastAsia="id-ID"/>
        </w:rPr>
      </w:pPr>
      <w:r w:rsidRPr="00306435">
        <w:rPr>
          <w:rFonts w:ascii="Bookman Old Style" w:hAnsi="Bookman Old Style"/>
          <w:lang w:eastAsia="id-ID"/>
        </w:rPr>
        <w:t xml:space="preserve">Kertas Kerja </w:t>
      </w:r>
      <w:r w:rsidRPr="00306435">
        <w:rPr>
          <w:rFonts w:ascii="Bookman Old Style" w:hAnsi="Bookman Old Style"/>
          <w:i/>
          <w:lang w:eastAsia="id-ID"/>
        </w:rPr>
        <w:t xml:space="preserve">Net Stable Funding Ratio </w:t>
      </w:r>
      <w:r w:rsidRPr="00306435">
        <w:rPr>
          <w:rFonts w:ascii="Bookman Old Style" w:hAnsi="Bookman Old Style"/>
          <w:lang w:eastAsia="id-ID"/>
        </w:rPr>
        <w:t>(NSFR) adalah laporan yang memuat perhitungan NSFR secara rinci sebagai sumber data dalam menyusun Laporan NSFR.</w:t>
      </w:r>
    </w:p>
    <w:p w14:paraId="1FA277AE" w14:textId="77777777" w:rsidR="002268C8" w:rsidRPr="00306435" w:rsidRDefault="002268C8" w:rsidP="002268C8">
      <w:pPr>
        <w:spacing w:after="0" w:line="240" w:lineRule="auto"/>
        <w:jc w:val="both"/>
        <w:rPr>
          <w:rFonts w:ascii="Bookman Old Style" w:hAnsi="Bookman Old Style"/>
          <w:lang w:val="en-ID" w:eastAsia="id-ID"/>
        </w:rPr>
      </w:pPr>
      <w:r w:rsidRPr="00306435">
        <w:rPr>
          <w:rFonts w:ascii="Bookman Old Style" w:hAnsi="Bookman Old Style"/>
          <w:lang w:eastAsia="id-ID"/>
        </w:rPr>
        <w:t xml:space="preserve">Laporan NSFR merupakan laporan yang menyajikan informasi kuantitatif berupa perhitungan dan nilai NSFR, serta informasi kualitatif berupa analisis perkembangan NSFR </w:t>
      </w:r>
    </w:p>
    <w:p w14:paraId="24C23130" w14:textId="77777777" w:rsidR="002268C8" w:rsidRPr="00306435" w:rsidRDefault="002268C8" w:rsidP="002268C8">
      <w:pPr>
        <w:jc w:val="both"/>
        <w:rPr>
          <w:rFonts w:ascii="Bookman Old Style" w:hAnsi="Bookman Old Style"/>
          <w:lang w:val="en-ID" w:eastAsia="id-ID"/>
        </w:rPr>
      </w:pPr>
      <w:r w:rsidRPr="00306435">
        <w:rPr>
          <w:rFonts w:ascii="Bookman Old Style" w:hAnsi="Bookman Old Style"/>
          <w:lang w:val="en-ID" w:eastAsia="id-ID"/>
        </w:rPr>
        <w:t xml:space="preserve">Kertas Kerja NSFR dan Laporan NSFR secara individu maupun konsolidasi terdiri atas 2 (dua) </w:t>
      </w:r>
      <w:r w:rsidRPr="00306435">
        <w:rPr>
          <w:rFonts w:ascii="Bookman Old Style" w:hAnsi="Bookman Old Style"/>
          <w:i/>
          <w:lang w:val="en-ID" w:eastAsia="id-ID"/>
        </w:rPr>
        <w:t xml:space="preserve">form </w:t>
      </w:r>
      <w:r w:rsidRPr="00306435">
        <w:rPr>
          <w:rFonts w:ascii="Bookman Old Style" w:hAnsi="Bookman Old Style"/>
          <w:lang w:val="en-ID" w:eastAsia="id-ID"/>
        </w:rPr>
        <w:t>yakni:</w:t>
      </w:r>
    </w:p>
    <w:p w14:paraId="4EA36539" w14:textId="0974D243" w:rsidR="002268C8" w:rsidRPr="00306435" w:rsidRDefault="008F268F" w:rsidP="002E17CC">
      <w:pPr>
        <w:pStyle w:val="ListParagraph"/>
        <w:numPr>
          <w:ilvl w:val="0"/>
          <w:numId w:val="164"/>
        </w:numPr>
        <w:ind w:left="567" w:hanging="567"/>
        <w:jc w:val="both"/>
        <w:rPr>
          <w:rFonts w:ascii="Bookman Old Style" w:hAnsi="Bookman Old Style"/>
          <w:lang w:val="en-ID" w:eastAsia="id-ID"/>
        </w:rPr>
      </w:pPr>
      <w:r w:rsidRPr="00306435">
        <w:rPr>
          <w:rFonts w:ascii="Bookman Old Style" w:hAnsi="Bookman Old Style"/>
          <w:i/>
          <w:lang w:val="en-ID" w:eastAsia="id-ID"/>
        </w:rPr>
        <w:t xml:space="preserve">Form </w:t>
      </w:r>
      <w:r w:rsidR="002268C8" w:rsidRPr="00306435">
        <w:rPr>
          <w:rFonts w:ascii="Bookman Old Style" w:hAnsi="Bookman Old Style"/>
          <w:lang w:val="en-ID" w:eastAsia="id-ID"/>
        </w:rPr>
        <w:t>01.00 – Kertas Kerja NSFR yang terdiri atas:</w:t>
      </w:r>
    </w:p>
    <w:p w14:paraId="7812766B" w14:textId="77777777" w:rsidR="002268C8" w:rsidRPr="00306435" w:rsidRDefault="002268C8" w:rsidP="002E17CC">
      <w:pPr>
        <w:pStyle w:val="ListParagraph"/>
        <w:numPr>
          <w:ilvl w:val="0"/>
          <w:numId w:val="165"/>
        </w:numPr>
        <w:ind w:hanging="513"/>
        <w:jc w:val="both"/>
        <w:rPr>
          <w:rFonts w:ascii="Bookman Old Style" w:hAnsi="Bookman Old Style"/>
          <w:lang w:val="en-ID" w:eastAsia="id-ID"/>
        </w:rPr>
      </w:pPr>
      <w:r w:rsidRPr="00306435">
        <w:rPr>
          <w:rFonts w:ascii="Bookman Old Style" w:hAnsi="Bookman Old Style"/>
          <w:lang w:val="en-ID" w:eastAsia="id-ID"/>
        </w:rPr>
        <w:t xml:space="preserve">perhitungan komponen </w:t>
      </w:r>
      <w:r w:rsidRPr="00306435">
        <w:rPr>
          <w:rFonts w:ascii="Bookman Old Style" w:hAnsi="Bookman Old Style"/>
          <w:i/>
          <w:iCs/>
          <w:lang w:eastAsia="id-ID"/>
        </w:rPr>
        <w:t xml:space="preserve">Available Stable Funding </w:t>
      </w:r>
      <w:r w:rsidRPr="00306435">
        <w:rPr>
          <w:rFonts w:ascii="Bookman Old Style" w:hAnsi="Bookman Old Style"/>
          <w:iCs/>
          <w:lang w:eastAsia="id-ID"/>
        </w:rPr>
        <w:t xml:space="preserve">(ASF) yakni jumlah liabilitas dan ekuitas yang stabil selama periode 1 (satu) tahun untuk mendanai aktivitas Bank dan </w:t>
      </w:r>
    </w:p>
    <w:p w14:paraId="5D2104EC" w14:textId="6FC1C794" w:rsidR="002268C8" w:rsidRPr="00306435" w:rsidRDefault="002268C8" w:rsidP="002E17CC">
      <w:pPr>
        <w:pStyle w:val="ListParagraph"/>
        <w:numPr>
          <w:ilvl w:val="0"/>
          <w:numId w:val="165"/>
        </w:numPr>
        <w:ind w:hanging="513"/>
        <w:jc w:val="both"/>
        <w:rPr>
          <w:rFonts w:ascii="Bookman Old Style" w:hAnsi="Bookman Old Style"/>
          <w:lang w:val="en-ID" w:eastAsia="id-ID"/>
        </w:rPr>
      </w:pPr>
      <w:r w:rsidRPr="00306435">
        <w:rPr>
          <w:rFonts w:ascii="Bookman Old Style" w:hAnsi="Bookman Old Style"/>
          <w:lang w:val="en-ID" w:eastAsia="id-ID"/>
        </w:rPr>
        <w:t xml:space="preserve">perhitungan komponen </w:t>
      </w:r>
      <w:r w:rsidRPr="00306435">
        <w:rPr>
          <w:rFonts w:ascii="Bookman Old Style" w:hAnsi="Bookman Old Style"/>
          <w:i/>
          <w:lang w:val="en-ID" w:eastAsia="id-ID"/>
        </w:rPr>
        <w:t>Required Stable Funding</w:t>
      </w:r>
      <w:r w:rsidRPr="00306435">
        <w:rPr>
          <w:rFonts w:ascii="Bookman Old Style" w:hAnsi="Bookman Old Style"/>
          <w:lang w:val="en-ID" w:eastAsia="id-ID"/>
        </w:rPr>
        <w:t xml:space="preserve"> (RSF) yakni </w:t>
      </w:r>
      <w:r w:rsidRPr="00306435">
        <w:rPr>
          <w:rFonts w:ascii="Bookman Old Style" w:hAnsi="Bookman Old Style"/>
          <w:lang w:eastAsia="id-ID"/>
        </w:rPr>
        <w:t>jumlah aset dan transaksi rekening administratif yang perlu didanai oleh pendanaan stabil</w:t>
      </w:r>
    </w:p>
    <w:p w14:paraId="33556F42" w14:textId="2B65386E" w:rsidR="002268C8" w:rsidRPr="00306435" w:rsidRDefault="008F268F" w:rsidP="002E17CC">
      <w:pPr>
        <w:pStyle w:val="ListParagraph"/>
        <w:numPr>
          <w:ilvl w:val="0"/>
          <w:numId w:val="164"/>
        </w:numPr>
        <w:ind w:left="567" w:hanging="567"/>
        <w:jc w:val="both"/>
        <w:rPr>
          <w:rFonts w:ascii="Bookman Old Style" w:hAnsi="Bookman Old Style"/>
          <w:lang w:val="en-ID" w:eastAsia="id-ID"/>
        </w:rPr>
        <w:sectPr w:rsidR="002268C8" w:rsidRPr="00306435" w:rsidSect="00622EF8">
          <w:pgSz w:w="12240" w:h="18720" w:code="41"/>
          <w:pgMar w:top="1701" w:right="1418" w:bottom="1418" w:left="1418" w:header="709" w:footer="709" w:gutter="0"/>
          <w:cols w:space="708"/>
          <w:docGrid w:linePitch="360"/>
        </w:sectPr>
      </w:pPr>
      <w:r w:rsidRPr="00306435">
        <w:rPr>
          <w:rFonts w:ascii="Bookman Old Style" w:hAnsi="Bookman Old Style"/>
          <w:i/>
          <w:lang w:val="en-ID" w:eastAsia="id-ID"/>
        </w:rPr>
        <w:t xml:space="preserve">Form </w:t>
      </w:r>
      <w:r w:rsidR="002268C8" w:rsidRPr="00306435">
        <w:rPr>
          <w:rFonts w:ascii="Bookman Old Style" w:hAnsi="Bookman Old Style"/>
          <w:lang w:val="en-ID" w:eastAsia="id-ID"/>
        </w:rPr>
        <w:t>02.00 – Laporan NSFR</w:t>
      </w:r>
    </w:p>
    <w:p w14:paraId="797992B8" w14:textId="235AAFFC" w:rsidR="000E1DCD" w:rsidRPr="00306435" w:rsidRDefault="000E1DCD" w:rsidP="000E1DCD">
      <w:pPr>
        <w:rPr>
          <w:rFonts w:ascii="Bookman Old Style" w:hAnsi="Bookman Old Style"/>
          <w:b/>
          <w:lang w:eastAsia="id-ID"/>
        </w:rPr>
      </w:pPr>
      <w:r w:rsidRPr="00306435">
        <w:rPr>
          <w:rFonts w:ascii="Bookman Old Style" w:hAnsi="Bookman Old Style"/>
          <w:b/>
          <w:lang w:eastAsia="id-ID"/>
        </w:rPr>
        <w:t xml:space="preserve">Format </w:t>
      </w:r>
      <w:r w:rsidR="00657CD4" w:rsidRPr="00306435">
        <w:rPr>
          <w:rFonts w:ascii="Bookman Old Style" w:hAnsi="Bookman Old Style"/>
          <w:b/>
          <w:lang w:eastAsia="id-ID"/>
        </w:rPr>
        <w:t xml:space="preserve">dan Pedoman Pengisian </w:t>
      </w:r>
      <w:r w:rsidRPr="00306435">
        <w:rPr>
          <w:rFonts w:ascii="Bookman Old Style" w:hAnsi="Bookman Old Style"/>
          <w:b/>
          <w:lang w:eastAsia="id-ID"/>
        </w:rPr>
        <w:t xml:space="preserve">Laporan Kertas Kerja NSFR dan Laporan NSFR </w:t>
      </w:r>
    </w:p>
    <w:p w14:paraId="47FEA48A" w14:textId="5F62DB45" w:rsidR="000E1DCD" w:rsidRPr="00306435" w:rsidRDefault="008F268F" w:rsidP="002E17CC">
      <w:pPr>
        <w:pStyle w:val="ListParagraph"/>
        <w:numPr>
          <w:ilvl w:val="0"/>
          <w:numId w:val="169"/>
        </w:numPr>
        <w:ind w:left="567" w:hanging="567"/>
        <w:rPr>
          <w:rFonts w:ascii="Bookman Old Style" w:hAnsi="Bookman Old Style"/>
          <w:lang w:val="en-ID" w:eastAsia="id-ID"/>
        </w:rPr>
      </w:pPr>
      <w:r w:rsidRPr="00306435">
        <w:rPr>
          <w:rFonts w:ascii="Bookman Old Style" w:hAnsi="Bookman Old Style"/>
          <w:i/>
          <w:lang w:val="en-ID" w:eastAsia="id-ID"/>
        </w:rPr>
        <w:t xml:space="preserve">Form </w:t>
      </w:r>
      <w:r w:rsidR="000E1DCD" w:rsidRPr="00306435">
        <w:rPr>
          <w:rFonts w:ascii="Bookman Old Style" w:hAnsi="Bookman Old Style"/>
          <w:lang w:val="en-ID" w:eastAsia="id-ID"/>
        </w:rPr>
        <w:t>01.00 – Kertas Kerja NSFR terdiri atas :</w:t>
      </w:r>
    </w:p>
    <w:p w14:paraId="0EFB1A2D" w14:textId="77777777" w:rsidR="000E1DCD" w:rsidRPr="00306435" w:rsidRDefault="000E1DCD" w:rsidP="002E17CC">
      <w:pPr>
        <w:pStyle w:val="ListParagraph"/>
        <w:numPr>
          <w:ilvl w:val="6"/>
          <w:numId w:val="59"/>
        </w:numPr>
        <w:tabs>
          <w:tab w:val="left" w:pos="4320"/>
        </w:tabs>
        <w:ind w:left="1134" w:hanging="567"/>
        <w:rPr>
          <w:rFonts w:ascii="Bookman Old Style" w:hAnsi="Bookman Old Style"/>
          <w:lang w:val="en-ID" w:eastAsia="id-ID"/>
        </w:rPr>
      </w:pPr>
      <w:r w:rsidRPr="00306435">
        <w:rPr>
          <w:rFonts w:ascii="Bookman Old Style" w:hAnsi="Bookman Old Style"/>
          <w:lang w:val="en-ID" w:eastAsia="id-ID"/>
        </w:rPr>
        <w:t>Kertas Kerja NSFR – Perhitungan Komponen ASF</w:t>
      </w:r>
    </w:p>
    <w:tbl>
      <w:tblPr>
        <w:tblW w:w="0" w:type="auto"/>
        <w:tblInd w:w="761" w:type="dxa"/>
        <w:tblLook w:val="04A0" w:firstRow="1" w:lastRow="0" w:firstColumn="1" w:lastColumn="0" w:noHBand="0" w:noVBand="1"/>
      </w:tblPr>
      <w:tblGrid>
        <w:gridCol w:w="766"/>
        <w:gridCol w:w="4819"/>
        <w:gridCol w:w="769"/>
        <w:gridCol w:w="1139"/>
        <w:gridCol w:w="740"/>
        <w:gridCol w:w="1080"/>
        <w:gridCol w:w="771"/>
        <w:gridCol w:w="1144"/>
        <w:gridCol w:w="740"/>
        <w:gridCol w:w="1080"/>
        <w:gridCol w:w="1782"/>
      </w:tblGrid>
      <w:tr w:rsidR="000E1DCD" w:rsidRPr="00306435" w14:paraId="18232321" w14:textId="77777777" w:rsidTr="00345291">
        <w:trPr>
          <w:trHeight w:val="54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5227F43B"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Komponen ASF</w:t>
            </w:r>
          </w:p>
        </w:tc>
        <w:tc>
          <w:tcPr>
            <w:tcW w:w="0" w:type="auto"/>
            <w:gridSpan w:val="8"/>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61D16B00"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 Tercatat Berdasarkan Sisa Jangka Waktu (Dalam Juta Rupiah)</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A02CA99"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Nilai Tertimbang</w:t>
            </w:r>
          </w:p>
        </w:tc>
      </w:tr>
      <w:tr w:rsidR="000E1DCD" w:rsidRPr="00306435" w14:paraId="0F7629BA" w14:textId="77777777" w:rsidTr="00345291">
        <w:trPr>
          <w:trHeight w:val="990"/>
        </w:trPr>
        <w:tc>
          <w:tcPr>
            <w:tcW w:w="0" w:type="auto"/>
            <w:gridSpan w:val="2"/>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170770C6"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c>
          <w:tcPr>
            <w:tcW w:w="0" w:type="auto"/>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137E0FDC"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Tanpa Jangka Waktu¹</w:t>
            </w:r>
          </w:p>
        </w:tc>
        <w:tc>
          <w:tcPr>
            <w:tcW w:w="0" w:type="auto"/>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663319AD"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&lt; 6  bulan</w:t>
            </w:r>
          </w:p>
        </w:tc>
        <w:tc>
          <w:tcPr>
            <w:tcW w:w="0" w:type="auto"/>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516CE8E0"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6  bulan - &lt; 1 tahun</w:t>
            </w:r>
          </w:p>
        </w:tc>
        <w:tc>
          <w:tcPr>
            <w:tcW w:w="0" w:type="auto"/>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5A2EA9D9"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1 tahun</w:t>
            </w:r>
          </w:p>
        </w:tc>
        <w:tc>
          <w:tcPr>
            <w:tcW w:w="0" w:type="auto"/>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B36C6D1"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r>
      <w:tr w:rsidR="000E1DCD" w:rsidRPr="00306435" w14:paraId="362C458D" w14:textId="77777777" w:rsidTr="00345291">
        <w:trPr>
          <w:trHeight w:val="95"/>
        </w:trPr>
        <w:tc>
          <w:tcPr>
            <w:tcW w:w="0" w:type="auto"/>
            <w:gridSpan w:val="2"/>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432B8A54"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78669679"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12A7979F"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42706562"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6CEE4A66"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0CA9172E"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4DEAF762"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4A2142DE"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790F176F"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ASF</w:t>
            </w:r>
          </w:p>
        </w:tc>
        <w:tc>
          <w:tcPr>
            <w:tcW w:w="0" w:type="auto"/>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30306E4"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r>
      <w:tr w:rsidR="000E1DCD" w:rsidRPr="00306435" w14:paraId="1A8BF353" w14:textId="77777777" w:rsidTr="00345291">
        <w:trPr>
          <w:trHeight w:val="95"/>
        </w:trPr>
        <w:tc>
          <w:tcPr>
            <w:tcW w:w="0" w:type="auto"/>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tcPr>
          <w:p w14:paraId="5B74FB34"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31D5D095"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II</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72AFC409"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III</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5C007A4A"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IV</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19604DD0"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1E95F1BE"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VI</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7967BCF1"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VII</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1BC86F3A"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VIII</w:t>
            </w:r>
          </w:p>
        </w:tc>
        <w:tc>
          <w:tcPr>
            <w:tcW w:w="0" w:type="auto"/>
            <w:tcBorders>
              <w:top w:val="nil"/>
              <w:left w:val="nil"/>
              <w:bottom w:val="single" w:sz="4" w:space="0" w:color="auto"/>
              <w:right w:val="single" w:sz="4" w:space="0" w:color="auto"/>
            </w:tcBorders>
            <w:shd w:val="clear" w:color="auto" w:fill="BFBFBF" w:themeFill="background1" w:themeFillShade="BF"/>
            <w:vAlign w:val="center"/>
          </w:tcPr>
          <w:p w14:paraId="735FB957"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IX</w:t>
            </w:r>
          </w:p>
        </w:tc>
        <w:tc>
          <w:tcPr>
            <w:tcW w:w="0" w:type="auto"/>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A56446E"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X</w:t>
            </w:r>
          </w:p>
        </w:tc>
      </w:tr>
      <w:tr w:rsidR="000E1DCD" w:rsidRPr="00306435" w14:paraId="5243AA4F"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060275F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277380A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151A97C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383D675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26B32BD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42A65EE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0394994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76C99B0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2F4C372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19EC993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BFBFBF" w:themeFill="background1" w:themeFillShade="BF"/>
            <w:vAlign w:val="center"/>
            <w:hideMark/>
          </w:tcPr>
          <w:p w14:paraId="24BF198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DB6180B" w14:textId="77777777" w:rsidTr="0034529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E9771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w:t>
            </w:r>
          </w:p>
        </w:tc>
        <w:tc>
          <w:tcPr>
            <w:tcW w:w="0" w:type="auto"/>
            <w:tcBorders>
              <w:top w:val="nil"/>
              <w:left w:val="nil"/>
              <w:bottom w:val="single" w:sz="4" w:space="0" w:color="000000"/>
              <w:right w:val="single" w:sz="4" w:space="0" w:color="000000"/>
            </w:tcBorders>
            <w:shd w:val="clear" w:color="auto" w:fill="auto"/>
            <w:vAlign w:val="center"/>
            <w:hideMark/>
          </w:tcPr>
          <w:p w14:paraId="7F8B41E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sesuai POJK KPMM</w:t>
            </w:r>
          </w:p>
        </w:tc>
        <w:tc>
          <w:tcPr>
            <w:tcW w:w="0" w:type="auto"/>
            <w:tcBorders>
              <w:top w:val="nil"/>
              <w:left w:val="nil"/>
              <w:bottom w:val="single" w:sz="4" w:space="0" w:color="000000"/>
              <w:right w:val="single" w:sz="4" w:space="0" w:color="000000"/>
            </w:tcBorders>
            <w:shd w:val="clear" w:color="auto" w:fill="auto"/>
            <w:vAlign w:val="center"/>
            <w:hideMark/>
          </w:tcPr>
          <w:p w14:paraId="1C6C988F"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D2564D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E99689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4F1BD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BEBC1A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E6FEBA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56AFEE9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660BB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380B89E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8B65BBF" w14:textId="77777777" w:rsidTr="0034529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C52F8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1.1.1</w:t>
            </w:r>
          </w:p>
        </w:tc>
        <w:tc>
          <w:tcPr>
            <w:tcW w:w="0" w:type="auto"/>
            <w:tcBorders>
              <w:top w:val="nil"/>
              <w:left w:val="nil"/>
              <w:bottom w:val="single" w:sz="4" w:space="0" w:color="000000"/>
              <w:right w:val="single" w:sz="4" w:space="0" w:color="000000"/>
            </w:tcBorders>
            <w:shd w:val="clear" w:color="auto" w:fill="auto"/>
            <w:vAlign w:val="center"/>
            <w:hideMark/>
          </w:tcPr>
          <w:p w14:paraId="50BCCCC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inti (Tier 1)</w:t>
            </w:r>
          </w:p>
        </w:tc>
        <w:tc>
          <w:tcPr>
            <w:tcW w:w="0" w:type="auto"/>
            <w:tcBorders>
              <w:top w:val="nil"/>
              <w:left w:val="nil"/>
              <w:bottom w:val="single" w:sz="4" w:space="0" w:color="000000"/>
              <w:right w:val="single" w:sz="4" w:space="0" w:color="000000"/>
            </w:tcBorders>
            <w:shd w:val="clear" w:color="auto" w:fill="auto"/>
            <w:vAlign w:val="center"/>
            <w:hideMark/>
          </w:tcPr>
          <w:p w14:paraId="76087808"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F1BC4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DD09C8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11AB6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BE874E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FD921B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7EEA5D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95C426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36B5C0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D683DAF" w14:textId="77777777" w:rsidTr="0034529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EA9B1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1.1.2</w:t>
            </w:r>
          </w:p>
        </w:tc>
        <w:tc>
          <w:tcPr>
            <w:tcW w:w="0" w:type="auto"/>
            <w:tcBorders>
              <w:top w:val="nil"/>
              <w:left w:val="nil"/>
              <w:bottom w:val="single" w:sz="4" w:space="0" w:color="000000"/>
              <w:right w:val="single" w:sz="4" w:space="0" w:color="000000"/>
            </w:tcBorders>
            <w:shd w:val="clear" w:color="auto" w:fill="auto"/>
            <w:vAlign w:val="center"/>
            <w:hideMark/>
          </w:tcPr>
          <w:p w14:paraId="414D4A2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Modal pelengkap (Tier 2)</w:t>
            </w:r>
          </w:p>
        </w:tc>
        <w:tc>
          <w:tcPr>
            <w:tcW w:w="0" w:type="auto"/>
            <w:tcBorders>
              <w:top w:val="nil"/>
              <w:left w:val="nil"/>
              <w:bottom w:val="single" w:sz="4" w:space="0" w:color="000000"/>
              <w:right w:val="single" w:sz="4" w:space="0" w:color="000000"/>
            </w:tcBorders>
            <w:shd w:val="clear" w:color="auto" w:fill="auto"/>
            <w:vAlign w:val="center"/>
            <w:hideMark/>
          </w:tcPr>
          <w:p w14:paraId="4D2290DC"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21C27D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4D30DD0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69C871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DF89C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5A578C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81795F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E090C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511FD62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691D9EF" w14:textId="77777777" w:rsidTr="0034529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134B6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w:t>
            </w:r>
          </w:p>
        </w:tc>
        <w:tc>
          <w:tcPr>
            <w:tcW w:w="0" w:type="auto"/>
            <w:tcBorders>
              <w:top w:val="nil"/>
              <w:left w:val="nil"/>
              <w:bottom w:val="single" w:sz="4" w:space="0" w:color="000000"/>
              <w:right w:val="single" w:sz="4" w:space="0" w:color="000000"/>
            </w:tcBorders>
            <w:shd w:val="clear" w:color="auto" w:fill="auto"/>
            <w:vAlign w:val="center"/>
            <w:hideMark/>
          </w:tcPr>
          <w:p w14:paraId="0640665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Instrumen modal lainnya</w:t>
            </w:r>
          </w:p>
        </w:tc>
        <w:tc>
          <w:tcPr>
            <w:tcW w:w="0" w:type="auto"/>
            <w:tcBorders>
              <w:top w:val="nil"/>
              <w:left w:val="nil"/>
              <w:bottom w:val="single" w:sz="4" w:space="0" w:color="000000"/>
              <w:right w:val="single" w:sz="4" w:space="0" w:color="000000"/>
            </w:tcBorders>
            <w:shd w:val="clear" w:color="auto" w:fill="auto"/>
            <w:vAlign w:val="center"/>
            <w:hideMark/>
          </w:tcPr>
          <w:p w14:paraId="6FA1F83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3BCE23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03F890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079006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D122DA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D6DB0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4178E7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6C023E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42EE84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8F1A845" w14:textId="77777777" w:rsidTr="00345291">
        <w:trPr>
          <w:trHeight w:val="73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5462A67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w:t>
            </w:r>
          </w:p>
        </w:tc>
        <w:tc>
          <w:tcPr>
            <w:tcW w:w="0" w:type="auto"/>
            <w:tcBorders>
              <w:top w:val="nil"/>
              <w:left w:val="nil"/>
              <w:bottom w:val="single" w:sz="4" w:space="0" w:color="000000"/>
              <w:right w:val="single" w:sz="4" w:space="0" w:color="000000"/>
            </w:tcBorders>
            <w:shd w:val="clear" w:color="000000" w:fill="D9D9D9"/>
            <w:vAlign w:val="center"/>
            <w:hideMark/>
          </w:tcPr>
          <w:p w14:paraId="67996B8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yang berasal dari nasabah perorangan:</w:t>
            </w:r>
          </w:p>
        </w:tc>
        <w:tc>
          <w:tcPr>
            <w:tcW w:w="0" w:type="auto"/>
            <w:tcBorders>
              <w:top w:val="nil"/>
              <w:left w:val="nil"/>
              <w:bottom w:val="single" w:sz="4" w:space="0" w:color="000000"/>
              <w:right w:val="single" w:sz="4" w:space="0" w:color="000000"/>
            </w:tcBorders>
            <w:shd w:val="clear" w:color="000000" w:fill="D9D9D9"/>
            <w:vAlign w:val="center"/>
            <w:hideMark/>
          </w:tcPr>
          <w:p w14:paraId="03BE6E9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3BA53CD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D1C07D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765364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0E0B2C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736C2A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2AD7268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AEE3EB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0E9EB3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CFD8013"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D1529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w:t>
            </w:r>
          </w:p>
        </w:tc>
        <w:tc>
          <w:tcPr>
            <w:tcW w:w="0" w:type="auto"/>
            <w:tcBorders>
              <w:top w:val="nil"/>
              <w:left w:val="nil"/>
              <w:bottom w:val="single" w:sz="4" w:space="0" w:color="000000"/>
              <w:right w:val="single" w:sz="4" w:space="0" w:color="000000"/>
            </w:tcBorders>
            <w:shd w:val="clear" w:color="auto" w:fill="auto"/>
            <w:vAlign w:val="center"/>
            <w:hideMark/>
          </w:tcPr>
          <w:p w14:paraId="0E5AE19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stabil</w:t>
            </w:r>
          </w:p>
        </w:tc>
        <w:tc>
          <w:tcPr>
            <w:tcW w:w="0" w:type="auto"/>
            <w:tcBorders>
              <w:top w:val="nil"/>
              <w:left w:val="nil"/>
              <w:bottom w:val="single" w:sz="4" w:space="0" w:color="000000"/>
              <w:right w:val="single" w:sz="4" w:space="0" w:color="000000"/>
            </w:tcBorders>
            <w:shd w:val="clear" w:color="auto" w:fill="auto"/>
            <w:vAlign w:val="center"/>
            <w:hideMark/>
          </w:tcPr>
          <w:p w14:paraId="4F8D6387"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E300DA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489ABA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08BA8D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D94BA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336F4D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E5BDEE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582BFE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4091F2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7E6D789"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272F5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2.1.1</w:t>
            </w:r>
          </w:p>
        </w:tc>
        <w:tc>
          <w:tcPr>
            <w:tcW w:w="0" w:type="auto"/>
            <w:tcBorders>
              <w:top w:val="nil"/>
              <w:left w:val="nil"/>
              <w:bottom w:val="single" w:sz="4" w:space="0" w:color="000000"/>
              <w:right w:val="single" w:sz="4" w:space="0" w:color="000000"/>
            </w:tcBorders>
            <w:shd w:val="clear" w:color="auto" w:fill="auto"/>
            <w:hideMark/>
          </w:tcPr>
          <w:p w14:paraId="5E511A8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Simpanan dan Investasi tanpa jangka waktu (contoh: giro, tabungan)    </w:t>
            </w:r>
          </w:p>
        </w:tc>
        <w:tc>
          <w:tcPr>
            <w:tcW w:w="0" w:type="auto"/>
            <w:tcBorders>
              <w:top w:val="nil"/>
              <w:left w:val="nil"/>
              <w:bottom w:val="single" w:sz="4" w:space="0" w:color="000000"/>
              <w:right w:val="single" w:sz="4" w:space="0" w:color="000000"/>
            </w:tcBorders>
            <w:shd w:val="clear" w:color="auto" w:fill="auto"/>
            <w:hideMark/>
          </w:tcPr>
          <w:p w14:paraId="68730CF9"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C5903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563952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013B41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3EF195D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50E937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2B3B990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869FA0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4AACF7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8EC2F82" w14:textId="77777777" w:rsidTr="00345291">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E7768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2.1.2</w:t>
            </w:r>
          </w:p>
        </w:tc>
        <w:tc>
          <w:tcPr>
            <w:tcW w:w="0" w:type="auto"/>
            <w:tcBorders>
              <w:top w:val="nil"/>
              <w:left w:val="nil"/>
              <w:bottom w:val="single" w:sz="4" w:space="0" w:color="000000"/>
              <w:right w:val="single" w:sz="4" w:space="0" w:color="000000"/>
            </w:tcBorders>
            <w:shd w:val="clear" w:color="auto" w:fill="auto"/>
            <w:hideMark/>
          </w:tcPr>
          <w:p w14:paraId="13BB68D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dengan jangka waktu (contoh: Deposito)</w:t>
            </w:r>
            <w:r w:rsidRPr="00306435">
              <w:rPr>
                <w:rFonts w:ascii="Bookman Old Style" w:eastAsia="Times New Roman" w:hAnsi="Bookman Old Style" w:cs="Calibri"/>
                <w:lang w:val="en-ID" w:eastAsia="en-ID"/>
              </w:rPr>
              <w:br/>
              <w:t xml:space="preserve"> </w:t>
            </w:r>
          </w:p>
        </w:tc>
        <w:tc>
          <w:tcPr>
            <w:tcW w:w="0" w:type="auto"/>
            <w:tcBorders>
              <w:top w:val="nil"/>
              <w:left w:val="nil"/>
              <w:bottom w:val="single" w:sz="4" w:space="0" w:color="000000"/>
              <w:right w:val="single" w:sz="4" w:space="0" w:color="000000"/>
            </w:tcBorders>
            <w:shd w:val="clear" w:color="auto" w:fill="auto"/>
            <w:hideMark/>
          </w:tcPr>
          <w:p w14:paraId="17B10E38"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E7B2A3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560FA92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1D9B62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082DE6B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3F8A7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5533AD5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A8CC91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460AD72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E71D250"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E7673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w:t>
            </w:r>
          </w:p>
        </w:tc>
        <w:tc>
          <w:tcPr>
            <w:tcW w:w="0" w:type="auto"/>
            <w:tcBorders>
              <w:top w:val="nil"/>
              <w:left w:val="nil"/>
              <w:bottom w:val="single" w:sz="4" w:space="0" w:color="000000"/>
              <w:right w:val="single" w:sz="4" w:space="0" w:color="000000"/>
            </w:tcBorders>
            <w:shd w:val="clear" w:color="auto" w:fill="auto"/>
            <w:vAlign w:val="center"/>
            <w:hideMark/>
          </w:tcPr>
          <w:p w14:paraId="5370874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kurang stabil</w:t>
            </w:r>
          </w:p>
        </w:tc>
        <w:tc>
          <w:tcPr>
            <w:tcW w:w="0" w:type="auto"/>
            <w:tcBorders>
              <w:top w:val="nil"/>
              <w:left w:val="nil"/>
              <w:bottom w:val="single" w:sz="4" w:space="0" w:color="000000"/>
              <w:right w:val="single" w:sz="4" w:space="0" w:color="000000"/>
            </w:tcBorders>
            <w:shd w:val="clear" w:color="auto" w:fill="auto"/>
            <w:vAlign w:val="center"/>
            <w:hideMark/>
          </w:tcPr>
          <w:p w14:paraId="1F02426D"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4BB19B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D5DA8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F2CE8C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8EAC03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0DC87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74CAF5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3EF73C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43849B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8F74540"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9E548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2.2.1</w:t>
            </w:r>
          </w:p>
        </w:tc>
        <w:tc>
          <w:tcPr>
            <w:tcW w:w="0" w:type="auto"/>
            <w:tcBorders>
              <w:top w:val="nil"/>
              <w:left w:val="nil"/>
              <w:bottom w:val="single" w:sz="4" w:space="0" w:color="000000"/>
              <w:right w:val="single" w:sz="4" w:space="0" w:color="000000"/>
            </w:tcBorders>
            <w:shd w:val="clear" w:color="auto" w:fill="auto"/>
            <w:vAlign w:val="center"/>
            <w:hideMark/>
          </w:tcPr>
          <w:p w14:paraId="281D967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tanpa jangka waktu (contoh: giro, tabungan)</w:t>
            </w:r>
          </w:p>
        </w:tc>
        <w:tc>
          <w:tcPr>
            <w:tcW w:w="0" w:type="auto"/>
            <w:tcBorders>
              <w:top w:val="nil"/>
              <w:left w:val="nil"/>
              <w:bottom w:val="single" w:sz="4" w:space="0" w:color="000000"/>
              <w:right w:val="single" w:sz="4" w:space="0" w:color="000000"/>
            </w:tcBorders>
            <w:shd w:val="clear" w:color="auto" w:fill="auto"/>
            <w:vAlign w:val="center"/>
            <w:hideMark/>
          </w:tcPr>
          <w:p w14:paraId="1222EBFD"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0C413B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5D342B6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572719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27CF09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26D44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2AA989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5ABA4F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4E3F9E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75EB260" w14:textId="77777777" w:rsidTr="00345291">
        <w:trPr>
          <w:trHeight w:val="5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28676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2.2.2</w:t>
            </w:r>
          </w:p>
        </w:tc>
        <w:tc>
          <w:tcPr>
            <w:tcW w:w="0" w:type="auto"/>
            <w:tcBorders>
              <w:top w:val="nil"/>
              <w:left w:val="nil"/>
              <w:bottom w:val="single" w:sz="4" w:space="0" w:color="000000"/>
              <w:right w:val="single" w:sz="4" w:space="0" w:color="000000"/>
            </w:tcBorders>
            <w:shd w:val="clear" w:color="auto" w:fill="auto"/>
            <w:vAlign w:val="center"/>
            <w:hideMark/>
          </w:tcPr>
          <w:p w14:paraId="06142C1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 dan Investasi dengan jangka waktu (contoh: Deposito)</w:t>
            </w:r>
          </w:p>
        </w:tc>
        <w:tc>
          <w:tcPr>
            <w:tcW w:w="0" w:type="auto"/>
            <w:tcBorders>
              <w:top w:val="nil"/>
              <w:left w:val="nil"/>
              <w:bottom w:val="single" w:sz="4" w:space="0" w:color="000000"/>
              <w:right w:val="single" w:sz="4" w:space="0" w:color="000000"/>
            </w:tcBorders>
            <w:shd w:val="clear" w:color="auto" w:fill="auto"/>
            <w:vAlign w:val="center"/>
            <w:hideMark/>
          </w:tcPr>
          <w:p w14:paraId="4EEB6AD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6F415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F2B534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C273B2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681588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D2A686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7EF46A1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198094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40A8660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8AAC781" w14:textId="77777777" w:rsidTr="00306435">
        <w:trPr>
          <w:trHeight w:val="9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EDC2A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2,3</w:t>
            </w:r>
          </w:p>
        </w:tc>
        <w:tc>
          <w:tcPr>
            <w:tcW w:w="0" w:type="auto"/>
            <w:tcBorders>
              <w:top w:val="nil"/>
              <w:left w:val="nil"/>
              <w:bottom w:val="single" w:sz="4" w:space="0" w:color="000000"/>
              <w:right w:val="single" w:sz="4" w:space="0" w:color="000000"/>
            </w:tcBorders>
            <w:shd w:val="clear" w:color="auto" w:fill="auto"/>
            <w:vAlign w:val="center"/>
            <w:hideMark/>
          </w:tcPr>
          <w:p w14:paraId="0A522A5D"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Simpanan dan Investasi kurang stabil dari nasabah DCR tanpa perataan bagi hasil</w:t>
            </w:r>
          </w:p>
        </w:tc>
        <w:tc>
          <w:tcPr>
            <w:tcW w:w="0" w:type="auto"/>
            <w:tcBorders>
              <w:top w:val="nil"/>
              <w:left w:val="nil"/>
              <w:bottom w:val="single" w:sz="4" w:space="0" w:color="000000"/>
              <w:right w:val="single" w:sz="4" w:space="0" w:color="000000"/>
            </w:tcBorders>
            <w:shd w:val="clear" w:color="auto" w:fill="auto"/>
            <w:vAlign w:val="center"/>
            <w:hideMark/>
          </w:tcPr>
          <w:p w14:paraId="0D2FD827" w14:textId="77777777" w:rsidR="000E1DCD" w:rsidRPr="00306435" w:rsidRDefault="000E1DCD" w:rsidP="0034529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8403A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68CA29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C473A9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339EF59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43F7F2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42FF212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0A8221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5D30EAC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94ADA78"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0AB46E1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w:t>
            </w:r>
          </w:p>
        </w:tc>
        <w:tc>
          <w:tcPr>
            <w:tcW w:w="0" w:type="auto"/>
            <w:tcBorders>
              <w:top w:val="nil"/>
              <w:left w:val="nil"/>
              <w:bottom w:val="single" w:sz="4" w:space="0" w:color="000000"/>
              <w:right w:val="single" w:sz="4" w:space="0" w:color="000000"/>
            </w:tcBorders>
            <w:shd w:val="clear" w:color="000000" w:fill="D9D9D9"/>
            <w:vAlign w:val="center"/>
            <w:hideMark/>
          </w:tcPr>
          <w:p w14:paraId="46F0341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yang berasal dari nasabah usaha mikro dan usaha kecil</w:t>
            </w:r>
          </w:p>
        </w:tc>
        <w:tc>
          <w:tcPr>
            <w:tcW w:w="0" w:type="auto"/>
            <w:tcBorders>
              <w:top w:val="nil"/>
              <w:left w:val="nil"/>
              <w:bottom w:val="single" w:sz="4" w:space="0" w:color="000000"/>
              <w:right w:val="single" w:sz="4" w:space="0" w:color="000000"/>
            </w:tcBorders>
            <w:shd w:val="clear" w:color="000000" w:fill="D9D9D9"/>
            <w:vAlign w:val="center"/>
            <w:hideMark/>
          </w:tcPr>
          <w:p w14:paraId="080BE22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4AEFACB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67C0B07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663E4E2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7F48D2E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27CF021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4B900C0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702AB3B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313E979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5971A7E"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7ABFA2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w:t>
            </w:r>
          </w:p>
        </w:tc>
        <w:tc>
          <w:tcPr>
            <w:tcW w:w="0" w:type="auto"/>
            <w:tcBorders>
              <w:top w:val="nil"/>
              <w:left w:val="nil"/>
              <w:bottom w:val="single" w:sz="4" w:space="0" w:color="000000"/>
              <w:right w:val="single" w:sz="4" w:space="0" w:color="000000"/>
            </w:tcBorders>
            <w:shd w:val="clear" w:color="auto" w:fill="auto"/>
            <w:vAlign w:val="center"/>
            <w:hideMark/>
          </w:tcPr>
          <w:p w14:paraId="7BA935E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stabil</w:t>
            </w:r>
          </w:p>
        </w:tc>
        <w:tc>
          <w:tcPr>
            <w:tcW w:w="0" w:type="auto"/>
            <w:tcBorders>
              <w:top w:val="nil"/>
              <w:left w:val="nil"/>
              <w:bottom w:val="single" w:sz="4" w:space="0" w:color="000000"/>
              <w:right w:val="single" w:sz="4" w:space="0" w:color="000000"/>
            </w:tcBorders>
            <w:shd w:val="clear" w:color="auto" w:fill="auto"/>
            <w:vAlign w:val="center"/>
            <w:hideMark/>
          </w:tcPr>
          <w:p w14:paraId="25851F61"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11A4E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2EF210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D2187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901D67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68E4EE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C75D76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D62C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674B02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A68EAEE"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E0287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w:t>
            </w:r>
          </w:p>
        </w:tc>
        <w:tc>
          <w:tcPr>
            <w:tcW w:w="0" w:type="auto"/>
            <w:tcBorders>
              <w:top w:val="nil"/>
              <w:left w:val="nil"/>
              <w:bottom w:val="single" w:sz="4" w:space="0" w:color="000000"/>
              <w:right w:val="single" w:sz="4" w:space="0" w:color="000000"/>
            </w:tcBorders>
            <w:shd w:val="clear" w:color="auto" w:fill="auto"/>
            <w:vAlign w:val="center"/>
            <w:hideMark/>
          </w:tcPr>
          <w:p w14:paraId="527C5AA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tanpa jangka waktu (contoh: giro, tabungan)</w:t>
            </w:r>
          </w:p>
        </w:tc>
        <w:tc>
          <w:tcPr>
            <w:tcW w:w="0" w:type="auto"/>
            <w:tcBorders>
              <w:top w:val="nil"/>
              <w:left w:val="nil"/>
              <w:bottom w:val="single" w:sz="4" w:space="0" w:color="000000"/>
              <w:right w:val="single" w:sz="4" w:space="0" w:color="000000"/>
            </w:tcBorders>
            <w:shd w:val="clear" w:color="auto" w:fill="auto"/>
            <w:vAlign w:val="center"/>
            <w:hideMark/>
          </w:tcPr>
          <w:p w14:paraId="07ADBBB1"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0629A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1A79AA6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88B72C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28C041E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2ADC29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F0EFC1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CEAB5A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6348C98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C28DD18"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099BF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w:t>
            </w:r>
          </w:p>
        </w:tc>
        <w:tc>
          <w:tcPr>
            <w:tcW w:w="0" w:type="auto"/>
            <w:tcBorders>
              <w:top w:val="nil"/>
              <w:left w:val="nil"/>
              <w:bottom w:val="single" w:sz="4" w:space="0" w:color="000000"/>
              <w:right w:val="single" w:sz="4" w:space="0" w:color="000000"/>
            </w:tcBorders>
            <w:shd w:val="clear" w:color="auto" w:fill="auto"/>
            <w:vAlign w:val="center"/>
            <w:hideMark/>
          </w:tcPr>
          <w:p w14:paraId="59B0C44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dengan jangka waktu  (contoh: Deposito, surat berharga  syariah)</w:t>
            </w:r>
          </w:p>
        </w:tc>
        <w:tc>
          <w:tcPr>
            <w:tcW w:w="0" w:type="auto"/>
            <w:tcBorders>
              <w:top w:val="nil"/>
              <w:left w:val="nil"/>
              <w:bottom w:val="single" w:sz="4" w:space="0" w:color="000000"/>
              <w:right w:val="single" w:sz="4" w:space="0" w:color="000000"/>
            </w:tcBorders>
            <w:shd w:val="clear" w:color="auto" w:fill="auto"/>
            <w:vAlign w:val="center"/>
            <w:hideMark/>
          </w:tcPr>
          <w:p w14:paraId="6D6662B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BE68D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26D7104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3983E2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22940C4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4A87BB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6E9E75C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019B89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5CAB25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505FC73" w14:textId="77777777" w:rsidTr="00345291">
        <w:trPr>
          <w:trHeight w:val="3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B6B69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w:t>
            </w:r>
          </w:p>
        </w:tc>
        <w:tc>
          <w:tcPr>
            <w:tcW w:w="0" w:type="auto"/>
            <w:tcBorders>
              <w:top w:val="nil"/>
              <w:left w:val="nil"/>
              <w:bottom w:val="single" w:sz="4" w:space="0" w:color="000000"/>
              <w:right w:val="single" w:sz="4" w:space="0" w:color="000000"/>
            </w:tcBorders>
            <w:shd w:val="clear" w:color="auto" w:fill="auto"/>
            <w:vAlign w:val="center"/>
            <w:hideMark/>
          </w:tcPr>
          <w:p w14:paraId="3A88772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kurang stabil</w:t>
            </w:r>
          </w:p>
        </w:tc>
        <w:tc>
          <w:tcPr>
            <w:tcW w:w="0" w:type="auto"/>
            <w:tcBorders>
              <w:top w:val="nil"/>
              <w:left w:val="nil"/>
              <w:bottom w:val="single" w:sz="4" w:space="0" w:color="000000"/>
              <w:right w:val="single" w:sz="4" w:space="0" w:color="000000"/>
            </w:tcBorders>
            <w:shd w:val="clear" w:color="auto" w:fill="auto"/>
            <w:vAlign w:val="center"/>
            <w:hideMark/>
          </w:tcPr>
          <w:p w14:paraId="2050165F"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76F00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CE2711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6195C9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600FF0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441C4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2FE029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5B5840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F96534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5427B94"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B294F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3.2.1</w:t>
            </w:r>
          </w:p>
        </w:tc>
        <w:tc>
          <w:tcPr>
            <w:tcW w:w="0" w:type="auto"/>
            <w:tcBorders>
              <w:top w:val="nil"/>
              <w:left w:val="nil"/>
              <w:bottom w:val="single" w:sz="4" w:space="0" w:color="000000"/>
              <w:right w:val="single" w:sz="4" w:space="0" w:color="000000"/>
            </w:tcBorders>
            <w:shd w:val="clear" w:color="auto" w:fill="auto"/>
            <w:vAlign w:val="center"/>
            <w:hideMark/>
          </w:tcPr>
          <w:p w14:paraId="6B0931E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tanpa jangka waktu  (contoh: giro, tabungan)</w:t>
            </w:r>
          </w:p>
        </w:tc>
        <w:tc>
          <w:tcPr>
            <w:tcW w:w="0" w:type="auto"/>
            <w:tcBorders>
              <w:top w:val="nil"/>
              <w:left w:val="nil"/>
              <w:bottom w:val="single" w:sz="4" w:space="0" w:color="000000"/>
              <w:right w:val="single" w:sz="4" w:space="0" w:color="000000"/>
            </w:tcBorders>
            <w:shd w:val="clear" w:color="auto" w:fill="auto"/>
            <w:vAlign w:val="center"/>
            <w:hideMark/>
          </w:tcPr>
          <w:p w14:paraId="5ACD307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CC9C15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330BEF1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BE02B2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1E57E2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C2523C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27DAC7C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F2E53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7F3FFFB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677947C" w14:textId="77777777" w:rsidTr="0034529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28BC41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w:t>
            </w:r>
          </w:p>
        </w:tc>
        <w:tc>
          <w:tcPr>
            <w:tcW w:w="0" w:type="auto"/>
            <w:tcBorders>
              <w:top w:val="nil"/>
              <w:left w:val="nil"/>
              <w:bottom w:val="single" w:sz="4" w:space="0" w:color="000000"/>
              <w:right w:val="single" w:sz="4" w:space="0" w:color="000000"/>
            </w:tcBorders>
            <w:shd w:val="clear" w:color="auto" w:fill="auto"/>
            <w:vAlign w:val="center"/>
            <w:hideMark/>
          </w:tcPr>
          <w:p w14:paraId="76EE92B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dengan jangka waktu  (contoh: deposito, surat berharga)</w:t>
            </w:r>
          </w:p>
        </w:tc>
        <w:tc>
          <w:tcPr>
            <w:tcW w:w="0" w:type="auto"/>
            <w:tcBorders>
              <w:top w:val="nil"/>
              <w:left w:val="nil"/>
              <w:bottom w:val="single" w:sz="4" w:space="0" w:color="000000"/>
              <w:right w:val="single" w:sz="4" w:space="0" w:color="000000"/>
            </w:tcBorders>
            <w:shd w:val="clear" w:color="auto" w:fill="auto"/>
            <w:vAlign w:val="center"/>
            <w:hideMark/>
          </w:tcPr>
          <w:p w14:paraId="397ED00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10008F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0963E25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7EDEBF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5D81E82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B2F0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7ABFBAB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86B65F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B325F1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72B743A" w14:textId="77777777" w:rsidTr="00306435">
        <w:trPr>
          <w:trHeight w:val="9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880E5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3,3</w:t>
            </w:r>
          </w:p>
        </w:tc>
        <w:tc>
          <w:tcPr>
            <w:tcW w:w="0" w:type="auto"/>
            <w:tcBorders>
              <w:top w:val="nil"/>
              <w:left w:val="nil"/>
              <w:bottom w:val="single" w:sz="4" w:space="0" w:color="000000"/>
              <w:right w:val="single" w:sz="4" w:space="0" w:color="000000"/>
            </w:tcBorders>
            <w:shd w:val="clear" w:color="auto" w:fill="auto"/>
            <w:vAlign w:val="center"/>
            <w:hideMark/>
          </w:tcPr>
          <w:p w14:paraId="729A3F3F"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Pendanaan kurang stabil dari nasabah DCR tanpa perataan bagi hasil</w:t>
            </w:r>
          </w:p>
        </w:tc>
        <w:tc>
          <w:tcPr>
            <w:tcW w:w="0" w:type="auto"/>
            <w:tcBorders>
              <w:top w:val="nil"/>
              <w:left w:val="nil"/>
              <w:bottom w:val="single" w:sz="4" w:space="0" w:color="000000"/>
              <w:right w:val="single" w:sz="4" w:space="0" w:color="000000"/>
            </w:tcBorders>
            <w:shd w:val="clear" w:color="auto" w:fill="auto"/>
            <w:vAlign w:val="center"/>
            <w:hideMark/>
          </w:tcPr>
          <w:p w14:paraId="22793D76" w14:textId="77777777" w:rsidR="000E1DCD" w:rsidRPr="00306435" w:rsidRDefault="000E1DCD" w:rsidP="0034529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37AF2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000000"/>
              <w:right w:val="single" w:sz="4" w:space="0" w:color="000000"/>
            </w:tcBorders>
            <w:shd w:val="clear" w:color="auto" w:fill="auto"/>
            <w:noWrap/>
            <w:vAlign w:val="center"/>
            <w:hideMark/>
          </w:tcPr>
          <w:p w14:paraId="134782D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972A4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7E25753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E0F9BE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37DD82D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F0CD9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C0CEEA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32E93A0"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7916918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w:t>
            </w:r>
          </w:p>
        </w:tc>
        <w:tc>
          <w:tcPr>
            <w:tcW w:w="0" w:type="auto"/>
            <w:tcBorders>
              <w:top w:val="nil"/>
              <w:left w:val="nil"/>
              <w:bottom w:val="single" w:sz="4" w:space="0" w:color="000000"/>
              <w:right w:val="single" w:sz="4" w:space="0" w:color="000000"/>
            </w:tcBorders>
            <w:shd w:val="clear" w:color="000000" w:fill="D9D9D9"/>
            <w:vAlign w:val="center"/>
            <w:hideMark/>
          </w:tcPr>
          <w:p w14:paraId="71DA250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Pendanaan yang berasal dari nasabah korporasi:</w:t>
            </w:r>
          </w:p>
        </w:tc>
        <w:tc>
          <w:tcPr>
            <w:tcW w:w="0" w:type="auto"/>
            <w:tcBorders>
              <w:top w:val="nil"/>
              <w:left w:val="nil"/>
              <w:bottom w:val="single" w:sz="4" w:space="0" w:color="000000"/>
              <w:right w:val="single" w:sz="4" w:space="0" w:color="000000"/>
            </w:tcBorders>
            <w:shd w:val="clear" w:color="000000" w:fill="D9D9D9"/>
            <w:vAlign w:val="center"/>
            <w:hideMark/>
          </w:tcPr>
          <w:p w14:paraId="58CAC1D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757A9E7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7C1EC4E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437595D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101EF3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242B48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241349B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1300130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04E6BEB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DB84997"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E2164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4.1</w:t>
            </w:r>
          </w:p>
        </w:tc>
        <w:tc>
          <w:tcPr>
            <w:tcW w:w="0" w:type="auto"/>
            <w:tcBorders>
              <w:top w:val="nil"/>
              <w:left w:val="nil"/>
              <w:bottom w:val="single" w:sz="4" w:space="0" w:color="000000"/>
              <w:right w:val="single" w:sz="4" w:space="0" w:color="000000"/>
            </w:tcBorders>
            <w:shd w:val="clear" w:color="auto" w:fill="auto"/>
            <w:vAlign w:val="center"/>
            <w:hideMark/>
          </w:tcPr>
          <w:p w14:paraId="187C66C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operasional</w:t>
            </w:r>
          </w:p>
        </w:tc>
        <w:tc>
          <w:tcPr>
            <w:tcW w:w="0" w:type="auto"/>
            <w:tcBorders>
              <w:top w:val="nil"/>
              <w:left w:val="nil"/>
              <w:bottom w:val="single" w:sz="4" w:space="0" w:color="000000"/>
              <w:right w:val="single" w:sz="4" w:space="0" w:color="000000"/>
            </w:tcBorders>
            <w:shd w:val="clear" w:color="auto" w:fill="auto"/>
            <w:vAlign w:val="center"/>
            <w:hideMark/>
          </w:tcPr>
          <w:p w14:paraId="777F8561"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22CD71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3D4398B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5459F5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3AFE625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C0F4A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01AF67C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12CC38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D55555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B6CED78" w14:textId="77777777" w:rsidTr="0034529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EC154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w:t>
            </w:r>
          </w:p>
        </w:tc>
        <w:tc>
          <w:tcPr>
            <w:tcW w:w="0" w:type="auto"/>
            <w:tcBorders>
              <w:top w:val="nil"/>
              <w:left w:val="nil"/>
              <w:bottom w:val="single" w:sz="4" w:space="0" w:color="000000"/>
              <w:right w:val="single" w:sz="4" w:space="0" w:color="000000"/>
            </w:tcBorders>
            <w:shd w:val="clear" w:color="auto" w:fill="auto"/>
            <w:vAlign w:val="center"/>
            <w:hideMark/>
          </w:tcPr>
          <w:p w14:paraId="78F8FC2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Rekening non-operasional dan/atau liabilitas lainnya yang bersifat non- operasional (baik pendanaan dengan agunan dan tanpa agunan) yang berasal dari:</w:t>
            </w:r>
          </w:p>
        </w:tc>
        <w:tc>
          <w:tcPr>
            <w:tcW w:w="0" w:type="auto"/>
            <w:tcBorders>
              <w:top w:val="nil"/>
              <w:left w:val="nil"/>
              <w:bottom w:val="single" w:sz="4" w:space="0" w:color="000000"/>
              <w:right w:val="single" w:sz="4" w:space="0" w:color="000000"/>
            </w:tcBorders>
            <w:shd w:val="clear" w:color="auto" w:fill="auto"/>
            <w:vAlign w:val="center"/>
            <w:hideMark/>
          </w:tcPr>
          <w:p w14:paraId="02EEBA04"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B62EE8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65073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7D36C0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4E328B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99E0A3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F9AA2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B0093E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036A53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65BA049"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DF012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4.2.1</w:t>
            </w:r>
          </w:p>
        </w:tc>
        <w:tc>
          <w:tcPr>
            <w:tcW w:w="0" w:type="auto"/>
            <w:tcBorders>
              <w:top w:val="nil"/>
              <w:left w:val="nil"/>
              <w:bottom w:val="single" w:sz="4" w:space="0" w:color="000000"/>
              <w:right w:val="single" w:sz="4" w:space="0" w:color="000000"/>
            </w:tcBorders>
            <w:shd w:val="clear" w:color="auto" w:fill="auto"/>
            <w:vAlign w:val="center"/>
            <w:hideMark/>
          </w:tcPr>
          <w:p w14:paraId="023C980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Perusahaan Non-Keuangan</w:t>
            </w:r>
          </w:p>
        </w:tc>
        <w:tc>
          <w:tcPr>
            <w:tcW w:w="0" w:type="auto"/>
            <w:tcBorders>
              <w:top w:val="nil"/>
              <w:left w:val="nil"/>
              <w:bottom w:val="single" w:sz="4" w:space="0" w:color="000000"/>
              <w:right w:val="single" w:sz="4" w:space="0" w:color="000000"/>
            </w:tcBorders>
            <w:shd w:val="clear" w:color="auto" w:fill="auto"/>
            <w:vAlign w:val="center"/>
            <w:hideMark/>
          </w:tcPr>
          <w:p w14:paraId="69A204DC"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7A1597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3F2308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D3B8B8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4064522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3B1283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E5FC1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A83ED3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22F299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BCAF460"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20D1D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4.2.2</w:t>
            </w:r>
          </w:p>
        </w:tc>
        <w:tc>
          <w:tcPr>
            <w:tcW w:w="0" w:type="auto"/>
            <w:tcBorders>
              <w:top w:val="nil"/>
              <w:left w:val="nil"/>
              <w:bottom w:val="single" w:sz="4" w:space="0" w:color="000000"/>
              <w:right w:val="single" w:sz="4" w:space="0" w:color="000000"/>
            </w:tcBorders>
            <w:shd w:val="clear" w:color="auto" w:fill="auto"/>
            <w:vAlign w:val="center"/>
            <w:hideMark/>
          </w:tcPr>
          <w:p w14:paraId="2A1FA76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Pemerintah Indonesia</w:t>
            </w:r>
          </w:p>
        </w:tc>
        <w:tc>
          <w:tcPr>
            <w:tcW w:w="0" w:type="auto"/>
            <w:tcBorders>
              <w:top w:val="nil"/>
              <w:left w:val="nil"/>
              <w:bottom w:val="single" w:sz="4" w:space="0" w:color="000000"/>
              <w:right w:val="single" w:sz="4" w:space="0" w:color="000000"/>
            </w:tcBorders>
            <w:shd w:val="clear" w:color="auto" w:fill="auto"/>
            <w:vAlign w:val="center"/>
            <w:hideMark/>
          </w:tcPr>
          <w:p w14:paraId="1B6538F0"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5461CF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DD1F80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2555F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2260101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A562C0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36E3008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98E11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CFEF35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FBCFA4B"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40DEC8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4.2.3</w:t>
            </w:r>
          </w:p>
        </w:tc>
        <w:tc>
          <w:tcPr>
            <w:tcW w:w="0" w:type="auto"/>
            <w:tcBorders>
              <w:top w:val="nil"/>
              <w:left w:val="nil"/>
              <w:bottom w:val="single" w:sz="4" w:space="0" w:color="000000"/>
              <w:right w:val="single" w:sz="4" w:space="0" w:color="000000"/>
            </w:tcBorders>
            <w:shd w:val="clear" w:color="auto" w:fill="auto"/>
            <w:vAlign w:val="center"/>
            <w:hideMark/>
          </w:tcPr>
          <w:p w14:paraId="6538C9B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Pemerintah Negara Lain</w:t>
            </w:r>
          </w:p>
        </w:tc>
        <w:tc>
          <w:tcPr>
            <w:tcW w:w="0" w:type="auto"/>
            <w:tcBorders>
              <w:top w:val="nil"/>
              <w:left w:val="nil"/>
              <w:bottom w:val="single" w:sz="4" w:space="0" w:color="000000"/>
              <w:right w:val="single" w:sz="4" w:space="0" w:color="000000"/>
            </w:tcBorders>
            <w:shd w:val="clear" w:color="auto" w:fill="auto"/>
            <w:vAlign w:val="center"/>
            <w:hideMark/>
          </w:tcPr>
          <w:p w14:paraId="4E9F7248"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5F017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6B7516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1BAADA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21A4428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598CF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4257337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65D530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65476A1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FFA934B"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DB139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4.2.4</w:t>
            </w:r>
          </w:p>
        </w:tc>
        <w:tc>
          <w:tcPr>
            <w:tcW w:w="0" w:type="auto"/>
            <w:tcBorders>
              <w:top w:val="nil"/>
              <w:left w:val="nil"/>
              <w:bottom w:val="single" w:sz="4" w:space="0" w:color="000000"/>
              <w:right w:val="single" w:sz="4" w:space="0" w:color="000000"/>
            </w:tcBorders>
            <w:shd w:val="clear" w:color="auto" w:fill="auto"/>
            <w:vAlign w:val="center"/>
            <w:hideMark/>
          </w:tcPr>
          <w:p w14:paraId="628A997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Entitas Sektor Publik</w:t>
            </w:r>
          </w:p>
        </w:tc>
        <w:tc>
          <w:tcPr>
            <w:tcW w:w="0" w:type="auto"/>
            <w:tcBorders>
              <w:top w:val="nil"/>
              <w:left w:val="nil"/>
              <w:bottom w:val="single" w:sz="4" w:space="0" w:color="000000"/>
              <w:right w:val="single" w:sz="4" w:space="0" w:color="000000"/>
            </w:tcBorders>
            <w:shd w:val="clear" w:color="auto" w:fill="auto"/>
            <w:vAlign w:val="center"/>
            <w:hideMark/>
          </w:tcPr>
          <w:p w14:paraId="7A2F14E4"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B416FC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86A165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E8A50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500F128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D47500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63D564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C6BFC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5AF451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90C1AA1"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F17B7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4.2.5</w:t>
            </w:r>
          </w:p>
        </w:tc>
        <w:tc>
          <w:tcPr>
            <w:tcW w:w="0" w:type="auto"/>
            <w:tcBorders>
              <w:top w:val="nil"/>
              <w:left w:val="nil"/>
              <w:bottom w:val="single" w:sz="4" w:space="0" w:color="000000"/>
              <w:right w:val="single" w:sz="4" w:space="0" w:color="000000"/>
            </w:tcBorders>
            <w:shd w:val="clear" w:color="auto" w:fill="auto"/>
            <w:vAlign w:val="center"/>
            <w:hideMark/>
          </w:tcPr>
          <w:p w14:paraId="7D1A483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Pembangunan Multilateral</w:t>
            </w:r>
          </w:p>
        </w:tc>
        <w:tc>
          <w:tcPr>
            <w:tcW w:w="0" w:type="auto"/>
            <w:tcBorders>
              <w:top w:val="nil"/>
              <w:left w:val="nil"/>
              <w:bottom w:val="single" w:sz="4" w:space="0" w:color="000000"/>
              <w:right w:val="single" w:sz="4" w:space="0" w:color="000000"/>
            </w:tcBorders>
            <w:shd w:val="clear" w:color="auto" w:fill="auto"/>
            <w:vAlign w:val="center"/>
            <w:hideMark/>
          </w:tcPr>
          <w:p w14:paraId="74504FF9"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818EB1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EFF668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70E654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6E50FD6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417699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013A667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79242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A6C552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0DF2096E"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665B5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4.2.6</w:t>
            </w:r>
          </w:p>
        </w:tc>
        <w:tc>
          <w:tcPr>
            <w:tcW w:w="0" w:type="auto"/>
            <w:tcBorders>
              <w:top w:val="nil"/>
              <w:left w:val="nil"/>
              <w:bottom w:val="single" w:sz="4" w:space="0" w:color="000000"/>
              <w:right w:val="single" w:sz="4" w:space="0" w:color="000000"/>
            </w:tcBorders>
            <w:shd w:val="clear" w:color="auto" w:fill="auto"/>
            <w:vAlign w:val="center"/>
            <w:hideMark/>
          </w:tcPr>
          <w:p w14:paraId="21CA218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Indonesia</w:t>
            </w:r>
          </w:p>
        </w:tc>
        <w:tc>
          <w:tcPr>
            <w:tcW w:w="0" w:type="auto"/>
            <w:tcBorders>
              <w:top w:val="nil"/>
              <w:left w:val="nil"/>
              <w:bottom w:val="single" w:sz="4" w:space="0" w:color="000000"/>
              <w:right w:val="single" w:sz="4" w:space="0" w:color="000000"/>
            </w:tcBorders>
            <w:shd w:val="clear" w:color="auto" w:fill="auto"/>
            <w:vAlign w:val="center"/>
            <w:hideMark/>
          </w:tcPr>
          <w:p w14:paraId="6275B9B8"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962BB1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BAFFC6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972EB3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8B650C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544E9A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3FC4C17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A3E366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FBB427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B603292"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6082E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4.2.7</w:t>
            </w:r>
          </w:p>
        </w:tc>
        <w:tc>
          <w:tcPr>
            <w:tcW w:w="0" w:type="auto"/>
            <w:tcBorders>
              <w:top w:val="nil"/>
              <w:left w:val="nil"/>
              <w:bottom w:val="single" w:sz="4" w:space="0" w:color="000000"/>
              <w:right w:val="single" w:sz="4" w:space="0" w:color="000000"/>
            </w:tcBorders>
            <w:shd w:val="clear" w:color="auto" w:fill="auto"/>
            <w:vAlign w:val="center"/>
            <w:hideMark/>
          </w:tcPr>
          <w:p w14:paraId="268A856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Bank Sentral Negara Lain</w:t>
            </w:r>
          </w:p>
        </w:tc>
        <w:tc>
          <w:tcPr>
            <w:tcW w:w="0" w:type="auto"/>
            <w:tcBorders>
              <w:top w:val="nil"/>
              <w:left w:val="nil"/>
              <w:bottom w:val="single" w:sz="4" w:space="0" w:color="000000"/>
              <w:right w:val="single" w:sz="4" w:space="0" w:color="000000"/>
            </w:tcBorders>
            <w:shd w:val="clear" w:color="auto" w:fill="auto"/>
            <w:vAlign w:val="center"/>
            <w:hideMark/>
          </w:tcPr>
          <w:p w14:paraId="2B2C7DB6"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4DF78E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C2ECC5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A6271A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DAE451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19C889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D3227B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82B276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A932E3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CF1891D"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80CEE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4.2.8</w:t>
            </w:r>
          </w:p>
        </w:tc>
        <w:tc>
          <w:tcPr>
            <w:tcW w:w="0" w:type="auto"/>
            <w:tcBorders>
              <w:top w:val="nil"/>
              <w:left w:val="nil"/>
              <w:bottom w:val="single" w:sz="4" w:space="0" w:color="000000"/>
              <w:right w:val="single" w:sz="4" w:space="0" w:color="000000"/>
            </w:tcBorders>
            <w:shd w:val="clear" w:color="auto" w:fill="auto"/>
            <w:vAlign w:val="center"/>
            <w:hideMark/>
          </w:tcPr>
          <w:p w14:paraId="6C8F234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w:t>
            </w:r>
          </w:p>
        </w:tc>
        <w:tc>
          <w:tcPr>
            <w:tcW w:w="0" w:type="auto"/>
            <w:tcBorders>
              <w:top w:val="nil"/>
              <w:left w:val="nil"/>
              <w:bottom w:val="single" w:sz="4" w:space="0" w:color="000000"/>
              <w:right w:val="single" w:sz="4" w:space="0" w:color="000000"/>
            </w:tcBorders>
            <w:shd w:val="clear" w:color="auto" w:fill="auto"/>
            <w:vAlign w:val="center"/>
            <w:hideMark/>
          </w:tcPr>
          <w:p w14:paraId="4A4A2C92"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9CB09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82F324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5A881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C8544F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FB3786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431E8B3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5D0871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2BDC493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69EFEEB"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25F7F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4.2.9</w:t>
            </w:r>
          </w:p>
        </w:tc>
        <w:tc>
          <w:tcPr>
            <w:tcW w:w="0" w:type="auto"/>
            <w:tcBorders>
              <w:top w:val="nil"/>
              <w:left w:val="nil"/>
              <w:bottom w:val="single" w:sz="4" w:space="0" w:color="000000"/>
              <w:right w:val="single" w:sz="4" w:space="0" w:color="000000"/>
            </w:tcBorders>
            <w:shd w:val="clear" w:color="auto" w:fill="auto"/>
            <w:vAlign w:val="center"/>
            <w:hideMark/>
          </w:tcPr>
          <w:p w14:paraId="60A6EE8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Lainnya</w:t>
            </w:r>
          </w:p>
        </w:tc>
        <w:tc>
          <w:tcPr>
            <w:tcW w:w="0" w:type="auto"/>
            <w:tcBorders>
              <w:top w:val="nil"/>
              <w:left w:val="nil"/>
              <w:bottom w:val="single" w:sz="4" w:space="0" w:color="000000"/>
              <w:right w:val="single" w:sz="4" w:space="0" w:color="000000"/>
            </w:tcBorders>
            <w:shd w:val="clear" w:color="auto" w:fill="auto"/>
            <w:vAlign w:val="center"/>
            <w:hideMark/>
          </w:tcPr>
          <w:p w14:paraId="7F18F65F"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BB0921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FE19F0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D9E903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70F11B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827E98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2E37D66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2859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A06EC2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EBC1D57" w14:textId="77777777" w:rsidTr="00345291">
        <w:trPr>
          <w:trHeight w:val="48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0CA65A4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w:t>
            </w:r>
          </w:p>
        </w:tc>
        <w:tc>
          <w:tcPr>
            <w:tcW w:w="0" w:type="auto"/>
            <w:tcBorders>
              <w:top w:val="nil"/>
              <w:left w:val="nil"/>
              <w:bottom w:val="single" w:sz="4" w:space="0" w:color="000000"/>
              <w:right w:val="single" w:sz="4" w:space="0" w:color="000000"/>
            </w:tcBorders>
            <w:shd w:val="clear" w:color="000000" w:fill="D9D9D9"/>
            <w:vAlign w:val="center"/>
            <w:hideMark/>
          </w:tcPr>
          <w:p w14:paraId="64E25EF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Liabilitas yang memiliki pasangan aset yang saling bergantung</w:t>
            </w:r>
          </w:p>
        </w:tc>
        <w:tc>
          <w:tcPr>
            <w:tcW w:w="0" w:type="auto"/>
            <w:tcBorders>
              <w:top w:val="nil"/>
              <w:left w:val="nil"/>
              <w:bottom w:val="single" w:sz="4" w:space="0" w:color="000000"/>
              <w:right w:val="single" w:sz="4" w:space="0" w:color="000000"/>
            </w:tcBorders>
            <w:shd w:val="clear" w:color="000000" w:fill="D9D9D9"/>
            <w:vAlign w:val="center"/>
            <w:hideMark/>
          </w:tcPr>
          <w:p w14:paraId="5B62D9CA"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7A49F7F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noWrap/>
            <w:vAlign w:val="center"/>
            <w:hideMark/>
          </w:tcPr>
          <w:p w14:paraId="02BAB9E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507B112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noWrap/>
            <w:vAlign w:val="center"/>
            <w:hideMark/>
          </w:tcPr>
          <w:p w14:paraId="1C4E32D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7F01C7A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noWrap/>
            <w:vAlign w:val="center"/>
            <w:hideMark/>
          </w:tcPr>
          <w:p w14:paraId="0256736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noWrap/>
            <w:vAlign w:val="center"/>
            <w:hideMark/>
          </w:tcPr>
          <w:p w14:paraId="4995B60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D9D9D9"/>
            <w:vAlign w:val="center"/>
            <w:hideMark/>
          </w:tcPr>
          <w:p w14:paraId="0F75A15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D72CE76" w14:textId="77777777" w:rsidTr="00345291">
        <w:trPr>
          <w:trHeight w:val="310"/>
        </w:trPr>
        <w:tc>
          <w:tcPr>
            <w:tcW w:w="0" w:type="auto"/>
            <w:tcBorders>
              <w:top w:val="nil"/>
              <w:left w:val="single" w:sz="4" w:space="0" w:color="000000"/>
              <w:bottom w:val="single" w:sz="4" w:space="0" w:color="000000"/>
              <w:right w:val="single" w:sz="4" w:space="0" w:color="000000"/>
            </w:tcBorders>
            <w:shd w:val="clear" w:color="000000" w:fill="D9D9D9"/>
            <w:vAlign w:val="center"/>
            <w:hideMark/>
          </w:tcPr>
          <w:p w14:paraId="01BE610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w:t>
            </w:r>
          </w:p>
        </w:tc>
        <w:tc>
          <w:tcPr>
            <w:tcW w:w="0" w:type="auto"/>
            <w:tcBorders>
              <w:top w:val="nil"/>
              <w:left w:val="nil"/>
              <w:bottom w:val="single" w:sz="4" w:space="0" w:color="000000"/>
              <w:right w:val="single" w:sz="4" w:space="0" w:color="000000"/>
            </w:tcBorders>
            <w:shd w:val="clear" w:color="000000" w:fill="D9D9D9"/>
            <w:vAlign w:val="center"/>
            <w:hideMark/>
          </w:tcPr>
          <w:p w14:paraId="7F9E36B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Liabilitas dan ekuitas lainnya :</w:t>
            </w:r>
          </w:p>
        </w:tc>
        <w:tc>
          <w:tcPr>
            <w:tcW w:w="0" w:type="auto"/>
            <w:tcBorders>
              <w:top w:val="nil"/>
              <w:left w:val="nil"/>
              <w:bottom w:val="single" w:sz="4" w:space="0" w:color="000000"/>
              <w:right w:val="single" w:sz="4" w:space="0" w:color="000000"/>
            </w:tcBorders>
            <w:shd w:val="clear" w:color="000000" w:fill="D9D9D9"/>
            <w:vAlign w:val="center"/>
            <w:hideMark/>
          </w:tcPr>
          <w:p w14:paraId="73A6FD00"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6844E20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359F4E0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3B82351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0D3AC00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21E62AE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1609CA8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nil"/>
              <w:right w:val="single" w:sz="4" w:space="0" w:color="000000"/>
            </w:tcBorders>
            <w:shd w:val="clear" w:color="000000" w:fill="D9D9D9"/>
            <w:vAlign w:val="center"/>
            <w:hideMark/>
          </w:tcPr>
          <w:p w14:paraId="10AA426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000000" w:fill="D9D9D9"/>
            <w:vAlign w:val="center"/>
            <w:hideMark/>
          </w:tcPr>
          <w:p w14:paraId="6EC2423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C392D53" w14:textId="77777777" w:rsidTr="00345291">
        <w:trPr>
          <w:trHeight w:val="6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674B3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6.1</w:t>
            </w:r>
          </w:p>
        </w:tc>
        <w:tc>
          <w:tcPr>
            <w:tcW w:w="0" w:type="auto"/>
            <w:tcBorders>
              <w:top w:val="nil"/>
              <w:left w:val="nil"/>
              <w:bottom w:val="single" w:sz="4" w:space="0" w:color="000000"/>
              <w:right w:val="nil"/>
            </w:tcBorders>
            <w:shd w:val="clear" w:color="auto" w:fill="auto"/>
            <w:vAlign w:val="center"/>
            <w:hideMark/>
          </w:tcPr>
          <w:p w14:paraId="1DBDB90E"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xml:space="preserve">NSFR net kewajiban lindung nilai </w:t>
            </w:r>
            <w:r w:rsidRPr="00306435">
              <w:rPr>
                <w:rFonts w:ascii="Bookman Old Style" w:eastAsia="Times New Roman" w:hAnsi="Bookman Old Style" w:cs="Calibri"/>
                <w:b/>
                <w:bCs/>
                <w:i/>
                <w:iCs/>
                <w:lang w:val="en-ID" w:eastAsia="en-ID"/>
              </w:rPr>
              <w:t xml:space="preserve">(hedging) </w:t>
            </w:r>
            <w:r w:rsidRPr="00306435">
              <w:rPr>
                <w:rFonts w:ascii="Bookman Old Style" w:eastAsia="Times New Roman" w:hAnsi="Bookman Old Style" w:cs="Calibri"/>
                <w:b/>
                <w:bCs/>
                <w:lang w:val="en-ID" w:eastAsia="en-ID"/>
              </w:rPr>
              <w:t>syariah</w:t>
            </w:r>
          </w:p>
        </w:tc>
        <w:tc>
          <w:tcPr>
            <w:tcW w:w="0" w:type="auto"/>
            <w:tcBorders>
              <w:top w:val="nil"/>
              <w:left w:val="single" w:sz="4" w:space="0" w:color="000000"/>
              <w:bottom w:val="single" w:sz="4" w:space="0" w:color="000000"/>
              <w:right w:val="nil"/>
            </w:tcBorders>
            <w:shd w:val="clear" w:color="auto" w:fill="auto"/>
            <w:vAlign w:val="center"/>
            <w:hideMark/>
          </w:tcPr>
          <w:p w14:paraId="1270FE6B" w14:textId="77777777" w:rsidR="000E1DCD" w:rsidRPr="00306435" w:rsidRDefault="000E1DCD" w:rsidP="0034529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single" w:sz="4" w:space="0" w:color="000000"/>
              <w:bottom w:val="single" w:sz="4" w:space="0" w:color="000000"/>
              <w:right w:val="nil"/>
            </w:tcBorders>
            <w:shd w:val="clear" w:color="000000" w:fill="000000"/>
            <w:vAlign w:val="center"/>
            <w:hideMark/>
          </w:tcPr>
          <w:p w14:paraId="13DD086B"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2198B788"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AC59AE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000000" w:fill="000000"/>
            <w:noWrap/>
            <w:vAlign w:val="center"/>
            <w:hideMark/>
          </w:tcPr>
          <w:p w14:paraId="09D42FC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6891DB4"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8C88B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6.2</w:t>
            </w:r>
          </w:p>
        </w:tc>
        <w:tc>
          <w:tcPr>
            <w:tcW w:w="0" w:type="auto"/>
            <w:tcBorders>
              <w:top w:val="nil"/>
              <w:left w:val="nil"/>
              <w:bottom w:val="single" w:sz="4" w:space="0" w:color="000000"/>
              <w:right w:val="nil"/>
            </w:tcBorders>
            <w:shd w:val="clear" w:color="auto" w:fill="auto"/>
            <w:vAlign w:val="center"/>
            <w:hideMark/>
          </w:tcPr>
          <w:p w14:paraId="3264C95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liabilitas pajak tangguhan</w:t>
            </w:r>
          </w:p>
        </w:tc>
        <w:tc>
          <w:tcPr>
            <w:tcW w:w="0" w:type="auto"/>
            <w:tcBorders>
              <w:top w:val="nil"/>
              <w:left w:val="single" w:sz="4" w:space="0" w:color="000000"/>
              <w:bottom w:val="single" w:sz="4" w:space="0" w:color="000000"/>
              <w:right w:val="nil"/>
            </w:tcBorders>
            <w:shd w:val="clear" w:color="auto" w:fill="auto"/>
            <w:vAlign w:val="center"/>
            <w:hideMark/>
          </w:tcPr>
          <w:p w14:paraId="5F8CDCAE"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single" w:sz="4" w:space="0" w:color="000000"/>
              <w:bottom w:val="single" w:sz="4" w:space="0" w:color="000000"/>
              <w:right w:val="nil"/>
            </w:tcBorders>
            <w:shd w:val="clear" w:color="auto" w:fill="auto"/>
            <w:vAlign w:val="center"/>
            <w:hideMark/>
          </w:tcPr>
          <w:p w14:paraId="39FAE36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F2478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1AFA5F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3A7FDC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47D63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CF2832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9D5FD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167235D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E4CEC56" w14:textId="77777777" w:rsidTr="0034529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54541A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6.3</w:t>
            </w:r>
          </w:p>
        </w:tc>
        <w:tc>
          <w:tcPr>
            <w:tcW w:w="0" w:type="auto"/>
            <w:tcBorders>
              <w:top w:val="nil"/>
              <w:left w:val="nil"/>
              <w:bottom w:val="single" w:sz="4" w:space="0" w:color="000000"/>
              <w:right w:val="nil"/>
            </w:tcBorders>
            <w:shd w:val="clear" w:color="auto" w:fill="auto"/>
            <w:vAlign w:val="center"/>
            <w:hideMark/>
          </w:tcPr>
          <w:p w14:paraId="0CF3A30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Kentingan non-pengendali yang tidak memenuhi persyaratan untuk diperhitungkan sebagai modal inti utama (Tier 1)</w:t>
            </w:r>
          </w:p>
        </w:tc>
        <w:tc>
          <w:tcPr>
            <w:tcW w:w="0" w:type="auto"/>
            <w:tcBorders>
              <w:top w:val="nil"/>
              <w:left w:val="single" w:sz="4" w:space="0" w:color="000000"/>
              <w:bottom w:val="single" w:sz="4" w:space="0" w:color="000000"/>
              <w:right w:val="nil"/>
            </w:tcBorders>
            <w:shd w:val="clear" w:color="auto" w:fill="auto"/>
            <w:vAlign w:val="center"/>
            <w:hideMark/>
          </w:tcPr>
          <w:p w14:paraId="79C1AF02"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single" w:sz="4" w:space="0" w:color="000000"/>
              <w:bottom w:val="single" w:sz="4" w:space="0" w:color="000000"/>
              <w:right w:val="nil"/>
            </w:tcBorders>
            <w:shd w:val="clear" w:color="auto" w:fill="auto"/>
            <w:vAlign w:val="center"/>
            <w:hideMark/>
          </w:tcPr>
          <w:p w14:paraId="1663E8C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E5AFF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39BC3B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79AFED1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2677B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7CCBAD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27DB7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081A26B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D0ABFA2" w14:textId="77777777" w:rsidTr="00345291">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138A9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6.4</w:t>
            </w:r>
          </w:p>
        </w:tc>
        <w:tc>
          <w:tcPr>
            <w:tcW w:w="0" w:type="auto"/>
            <w:tcBorders>
              <w:top w:val="nil"/>
              <w:left w:val="nil"/>
              <w:bottom w:val="single" w:sz="4" w:space="0" w:color="000000"/>
              <w:right w:val="nil"/>
            </w:tcBorders>
            <w:shd w:val="clear" w:color="auto" w:fill="auto"/>
            <w:vAlign w:val="center"/>
            <w:hideMark/>
          </w:tcPr>
          <w:p w14:paraId="40B98E1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utang tanggal perdagangan (</w:t>
            </w:r>
            <w:r w:rsidRPr="00306435">
              <w:rPr>
                <w:rFonts w:ascii="Bookman Old Style" w:eastAsia="Times New Roman" w:hAnsi="Bookman Old Style" w:cs="Calibri"/>
                <w:i/>
                <w:iCs/>
                <w:lang w:val="en-ID" w:eastAsia="en-ID"/>
              </w:rPr>
              <w:t>trade date payabl</w:t>
            </w:r>
            <w:r w:rsidRPr="00306435">
              <w:rPr>
                <w:rFonts w:ascii="Bookman Old Style" w:eastAsia="Times New Roman" w:hAnsi="Bookman Old Style" w:cs="Calibri"/>
                <w:lang w:val="en-ID" w:eastAsia="en-ID"/>
              </w:rPr>
              <w:t>e)</w:t>
            </w:r>
          </w:p>
        </w:tc>
        <w:tc>
          <w:tcPr>
            <w:tcW w:w="0" w:type="auto"/>
            <w:tcBorders>
              <w:top w:val="nil"/>
              <w:left w:val="single" w:sz="4" w:space="0" w:color="000000"/>
              <w:bottom w:val="single" w:sz="4" w:space="0" w:color="000000"/>
              <w:right w:val="nil"/>
            </w:tcBorders>
            <w:shd w:val="clear" w:color="auto" w:fill="auto"/>
            <w:vAlign w:val="center"/>
            <w:hideMark/>
          </w:tcPr>
          <w:p w14:paraId="298DC9A6"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7DBA5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562C86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AE78E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561D25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4CF674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3BA5C3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F71B8F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8D20B5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8951858" w14:textId="77777777" w:rsidTr="0034529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66835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6.5</w:t>
            </w:r>
          </w:p>
        </w:tc>
        <w:tc>
          <w:tcPr>
            <w:tcW w:w="0" w:type="auto"/>
            <w:tcBorders>
              <w:top w:val="nil"/>
              <w:left w:val="nil"/>
              <w:bottom w:val="single" w:sz="4" w:space="0" w:color="000000"/>
              <w:right w:val="single" w:sz="4" w:space="0" w:color="000000"/>
            </w:tcBorders>
            <w:shd w:val="clear" w:color="auto" w:fill="auto"/>
            <w:vAlign w:val="center"/>
            <w:hideMark/>
          </w:tcPr>
          <w:p w14:paraId="67C88F9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ekuitas dan liabilitas lainnya yang tidak masuk dalam kategori diatas, termasuk liabilitas lainnya tanpa jangka waktu*)</w:t>
            </w:r>
          </w:p>
        </w:tc>
        <w:tc>
          <w:tcPr>
            <w:tcW w:w="0" w:type="auto"/>
            <w:tcBorders>
              <w:top w:val="nil"/>
              <w:left w:val="nil"/>
              <w:bottom w:val="single" w:sz="4" w:space="0" w:color="000000"/>
              <w:right w:val="single" w:sz="4" w:space="0" w:color="000000"/>
            </w:tcBorders>
            <w:shd w:val="clear" w:color="auto" w:fill="auto"/>
            <w:vAlign w:val="center"/>
            <w:hideMark/>
          </w:tcPr>
          <w:p w14:paraId="143A8E65"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57585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87DD45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E488D5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062F3C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2E395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B5971C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16DBB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79C7946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40719C0" w14:textId="77777777" w:rsidTr="00345291">
        <w:trPr>
          <w:trHeight w:val="280"/>
        </w:trPr>
        <w:tc>
          <w:tcPr>
            <w:tcW w:w="0" w:type="auto"/>
            <w:tcBorders>
              <w:top w:val="nil"/>
              <w:left w:val="single" w:sz="4" w:space="0" w:color="000000"/>
              <w:bottom w:val="single" w:sz="4" w:space="0" w:color="000000"/>
              <w:right w:val="single" w:sz="4" w:space="0" w:color="000000"/>
            </w:tcBorders>
            <w:shd w:val="clear" w:color="000000" w:fill="AEAAAA"/>
            <w:vAlign w:val="center"/>
            <w:hideMark/>
          </w:tcPr>
          <w:p w14:paraId="0AD3DB96"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7</w:t>
            </w:r>
          </w:p>
        </w:tc>
        <w:tc>
          <w:tcPr>
            <w:tcW w:w="0" w:type="auto"/>
            <w:tcBorders>
              <w:top w:val="nil"/>
              <w:left w:val="nil"/>
              <w:bottom w:val="single" w:sz="4" w:space="0" w:color="000000"/>
              <w:right w:val="single" w:sz="4" w:space="0" w:color="000000"/>
            </w:tcBorders>
            <w:shd w:val="clear" w:color="000000" w:fill="AEAAAA"/>
            <w:vAlign w:val="center"/>
            <w:hideMark/>
          </w:tcPr>
          <w:p w14:paraId="7C9BC774"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ASF</w:t>
            </w:r>
          </w:p>
        </w:tc>
        <w:tc>
          <w:tcPr>
            <w:tcW w:w="0" w:type="auto"/>
            <w:tcBorders>
              <w:top w:val="nil"/>
              <w:left w:val="nil"/>
              <w:bottom w:val="single" w:sz="4" w:space="0" w:color="000000"/>
              <w:right w:val="single" w:sz="4" w:space="0" w:color="000000"/>
            </w:tcBorders>
            <w:shd w:val="clear" w:color="000000" w:fill="AEAAAA"/>
            <w:vAlign w:val="center"/>
            <w:hideMark/>
          </w:tcPr>
          <w:p w14:paraId="7F3FB5A8" w14:textId="77777777" w:rsidR="000E1DCD" w:rsidRPr="00306435" w:rsidRDefault="000E1DCD" w:rsidP="00345291">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4A28EC6F"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1F0348A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5C06D87A"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0DABA7C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0D511108"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7A07242A"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000000"/>
            <w:vAlign w:val="center"/>
            <w:hideMark/>
          </w:tcPr>
          <w:p w14:paraId="7F034B4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000000"/>
              <w:right w:val="single" w:sz="4" w:space="0" w:color="000000"/>
            </w:tcBorders>
            <w:shd w:val="clear" w:color="000000" w:fill="AEAAAA"/>
            <w:vAlign w:val="center"/>
            <w:hideMark/>
          </w:tcPr>
          <w:p w14:paraId="3C6CC67A"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0E1DCD" w:rsidRPr="00306435" w14:paraId="390DCB68" w14:textId="77777777" w:rsidTr="00345291">
        <w:trPr>
          <w:trHeight w:val="280"/>
        </w:trPr>
        <w:tc>
          <w:tcPr>
            <w:tcW w:w="0" w:type="auto"/>
            <w:tcBorders>
              <w:top w:val="nil"/>
              <w:left w:val="nil"/>
              <w:bottom w:val="nil"/>
              <w:right w:val="nil"/>
            </w:tcBorders>
            <w:shd w:val="clear" w:color="auto" w:fill="auto"/>
            <w:noWrap/>
            <w:vAlign w:val="bottom"/>
            <w:hideMark/>
          </w:tcPr>
          <w:p w14:paraId="0F73B604" w14:textId="77777777" w:rsidR="000E1DCD" w:rsidRPr="00306435" w:rsidRDefault="000E1DCD" w:rsidP="00345291">
            <w:pPr>
              <w:spacing w:after="0" w:line="240" w:lineRule="auto"/>
              <w:jc w:val="right"/>
              <w:rPr>
                <w:rFonts w:ascii="Bookman Old Style" w:eastAsia="Times New Roman" w:hAnsi="Bookman Old Style" w:cs="Calibri"/>
                <w:b/>
                <w:bCs/>
                <w:lang w:val="en-ID" w:eastAsia="en-ID"/>
              </w:rPr>
            </w:pPr>
          </w:p>
        </w:tc>
        <w:tc>
          <w:tcPr>
            <w:tcW w:w="0" w:type="auto"/>
            <w:tcBorders>
              <w:top w:val="nil"/>
              <w:left w:val="nil"/>
              <w:bottom w:val="nil"/>
              <w:right w:val="nil"/>
            </w:tcBorders>
            <w:shd w:val="clear" w:color="auto" w:fill="auto"/>
            <w:noWrap/>
            <w:vAlign w:val="bottom"/>
            <w:hideMark/>
          </w:tcPr>
          <w:p w14:paraId="651A7411"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42E3AE5B"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33A4AE67"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4FC37AFC"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19520006"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79D79DEC"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5FD26C54"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2692CDA0"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68E7374F"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c>
          <w:tcPr>
            <w:tcW w:w="0" w:type="auto"/>
            <w:tcBorders>
              <w:top w:val="nil"/>
              <w:left w:val="nil"/>
              <w:bottom w:val="nil"/>
              <w:right w:val="nil"/>
            </w:tcBorders>
            <w:shd w:val="clear" w:color="auto" w:fill="auto"/>
            <w:noWrap/>
            <w:vAlign w:val="bottom"/>
            <w:hideMark/>
          </w:tcPr>
          <w:p w14:paraId="0941B6C8" w14:textId="77777777" w:rsidR="000E1DCD" w:rsidRPr="00306435" w:rsidRDefault="000E1DCD" w:rsidP="00345291">
            <w:pPr>
              <w:spacing w:after="0" w:line="240" w:lineRule="auto"/>
              <w:rPr>
                <w:rFonts w:ascii="Bookman Old Style" w:eastAsia="Times New Roman" w:hAnsi="Bookman Old Style"/>
                <w:sz w:val="20"/>
                <w:szCs w:val="20"/>
                <w:lang w:val="en-ID" w:eastAsia="en-ID"/>
              </w:rPr>
            </w:pPr>
          </w:p>
        </w:tc>
      </w:tr>
    </w:tbl>
    <w:p w14:paraId="014DD897" w14:textId="2A34F69B" w:rsidR="000E1DCD" w:rsidRPr="00306435" w:rsidRDefault="000E1DCD">
      <w:pPr>
        <w:spacing w:after="0" w:line="240" w:lineRule="auto"/>
        <w:rPr>
          <w:rFonts w:ascii="Bookman Old Style" w:hAnsi="Bookman Old Style"/>
        </w:rPr>
      </w:pPr>
      <w:r w:rsidRPr="00306435">
        <w:rPr>
          <w:rFonts w:ascii="Bookman Old Style" w:hAnsi="Bookman Old Style"/>
        </w:rPr>
        <w:br w:type="page"/>
      </w:r>
    </w:p>
    <w:p w14:paraId="18950AEB" w14:textId="77777777" w:rsidR="000E1DCD" w:rsidRPr="00306435" w:rsidRDefault="000E1DCD" w:rsidP="002E17CC">
      <w:pPr>
        <w:pStyle w:val="ListParagraph"/>
        <w:numPr>
          <w:ilvl w:val="6"/>
          <w:numId w:val="59"/>
        </w:numPr>
        <w:tabs>
          <w:tab w:val="left" w:pos="4320"/>
        </w:tabs>
        <w:ind w:left="1134" w:hanging="567"/>
        <w:rPr>
          <w:rFonts w:ascii="Bookman Old Style" w:hAnsi="Bookman Old Style"/>
        </w:rPr>
      </w:pPr>
      <w:r w:rsidRPr="00306435">
        <w:rPr>
          <w:rFonts w:ascii="Bookman Old Style" w:hAnsi="Bookman Old Style"/>
        </w:rPr>
        <w:t>Kertas Kerja NSFR – Perhitungan Komponen RSF</w:t>
      </w:r>
    </w:p>
    <w:tbl>
      <w:tblPr>
        <w:tblW w:w="0" w:type="auto"/>
        <w:tblInd w:w="846" w:type="dxa"/>
        <w:tblLook w:val="04A0" w:firstRow="1" w:lastRow="0" w:firstColumn="1" w:lastColumn="0" w:noHBand="0" w:noVBand="1"/>
      </w:tblPr>
      <w:tblGrid>
        <w:gridCol w:w="1387"/>
        <w:gridCol w:w="4302"/>
        <w:gridCol w:w="1387"/>
        <w:gridCol w:w="978"/>
        <w:gridCol w:w="740"/>
        <w:gridCol w:w="978"/>
        <w:gridCol w:w="740"/>
        <w:gridCol w:w="978"/>
        <w:gridCol w:w="740"/>
        <w:gridCol w:w="978"/>
        <w:gridCol w:w="1537"/>
      </w:tblGrid>
      <w:tr w:rsidR="000E1DCD" w:rsidRPr="00306435" w14:paraId="33D3AE4C" w14:textId="77777777" w:rsidTr="00345291">
        <w:trPr>
          <w:trHeight w:val="29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D0A161"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xml:space="preserve">Komponen RSF </w:t>
            </w:r>
          </w:p>
        </w:tc>
        <w:tc>
          <w:tcPr>
            <w:tcW w:w="0" w:type="auto"/>
            <w:gridSpan w:val="9"/>
            <w:tcBorders>
              <w:top w:val="single" w:sz="4" w:space="0" w:color="auto"/>
              <w:left w:val="nil"/>
              <w:bottom w:val="single" w:sz="4" w:space="0" w:color="auto"/>
              <w:right w:val="single" w:sz="4" w:space="0" w:color="auto"/>
            </w:tcBorders>
            <w:shd w:val="clear" w:color="000000" w:fill="BFBFBF"/>
            <w:vAlign w:val="center"/>
            <w:hideMark/>
          </w:tcPr>
          <w:p w14:paraId="66CBCF11"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SYARIAH</w:t>
            </w:r>
          </w:p>
        </w:tc>
      </w:tr>
      <w:tr w:rsidR="000E1DCD" w:rsidRPr="00306435" w14:paraId="6F93C3C1" w14:textId="77777777" w:rsidTr="00345291">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D25B65"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c>
          <w:tcPr>
            <w:tcW w:w="0" w:type="auto"/>
            <w:gridSpan w:val="8"/>
            <w:tcBorders>
              <w:top w:val="single" w:sz="4" w:space="0" w:color="auto"/>
              <w:left w:val="nil"/>
              <w:bottom w:val="single" w:sz="4" w:space="0" w:color="auto"/>
              <w:right w:val="single" w:sz="4" w:space="0" w:color="auto"/>
            </w:tcBorders>
            <w:shd w:val="clear" w:color="000000" w:fill="BFBFBF"/>
            <w:vAlign w:val="center"/>
            <w:hideMark/>
          </w:tcPr>
          <w:p w14:paraId="53091DF6"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 Tercatat Berdasarkan Sisa Jangka Waktu</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FCF5244"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Nilai Tertimbang</w:t>
            </w:r>
          </w:p>
        </w:tc>
      </w:tr>
      <w:tr w:rsidR="000E1DCD" w:rsidRPr="00306435" w14:paraId="0B3CB8D9" w14:textId="77777777" w:rsidTr="00345291">
        <w:trPr>
          <w:trHeight w:val="11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C9C724"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61E965A6"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Tanpa Jangka Waktu¹</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1ED8CA3"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&lt; 6  bulan</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2139224F"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6  bulan - &lt; 1 tahun</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27E5E30E"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 1 tahun</w:t>
            </w:r>
          </w:p>
        </w:tc>
        <w:tc>
          <w:tcPr>
            <w:tcW w:w="0" w:type="auto"/>
            <w:vMerge/>
            <w:tcBorders>
              <w:top w:val="nil"/>
              <w:left w:val="single" w:sz="4" w:space="0" w:color="auto"/>
              <w:bottom w:val="single" w:sz="4" w:space="0" w:color="auto"/>
              <w:right w:val="single" w:sz="4" w:space="0" w:color="auto"/>
            </w:tcBorders>
            <w:vAlign w:val="center"/>
            <w:hideMark/>
          </w:tcPr>
          <w:p w14:paraId="394445F6"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r>
      <w:tr w:rsidR="000E1DCD" w:rsidRPr="00306435" w14:paraId="4B0903F8" w14:textId="77777777" w:rsidTr="00345291">
        <w:trPr>
          <w:trHeight w:val="5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8C2570"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c>
          <w:tcPr>
            <w:tcW w:w="0" w:type="auto"/>
            <w:tcBorders>
              <w:top w:val="nil"/>
              <w:left w:val="nil"/>
              <w:bottom w:val="single" w:sz="4" w:space="0" w:color="auto"/>
              <w:right w:val="single" w:sz="4" w:space="0" w:color="auto"/>
            </w:tcBorders>
            <w:shd w:val="clear" w:color="000000" w:fill="BFBFBF"/>
            <w:vAlign w:val="center"/>
            <w:hideMark/>
          </w:tcPr>
          <w:p w14:paraId="228513E7"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66595311"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tcBorders>
              <w:top w:val="nil"/>
              <w:left w:val="nil"/>
              <w:bottom w:val="single" w:sz="4" w:space="0" w:color="auto"/>
              <w:right w:val="single" w:sz="4" w:space="0" w:color="auto"/>
            </w:tcBorders>
            <w:shd w:val="clear" w:color="000000" w:fill="BFBFBF"/>
            <w:vAlign w:val="center"/>
            <w:hideMark/>
          </w:tcPr>
          <w:p w14:paraId="0BD49E54"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76CAA63F"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tcBorders>
              <w:top w:val="nil"/>
              <w:left w:val="nil"/>
              <w:bottom w:val="single" w:sz="4" w:space="0" w:color="auto"/>
              <w:right w:val="single" w:sz="4" w:space="0" w:color="auto"/>
            </w:tcBorders>
            <w:shd w:val="clear" w:color="000000" w:fill="BFBFBF"/>
            <w:vAlign w:val="center"/>
            <w:hideMark/>
          </w:tcPr>
          <w:p w14:paraId="5758C5C2"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03A77B85"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tcBorders>
              <w:top w:val="nil"/>
              <w:left w:val="nil"/>
              <w:bottom w:val="single" w:sz="4" w:space="0" w:color="auto"/>
              <w:right w:val="single" w:sz="4" w:space="0" w:color="auto"/>
            </w:tcBorders>
            <w:shd w:val="clear" w:color="000000" w:fill="BFBFBF"/>
            <w:vAlign w:val="center"/>
            <w:hideMark/>
          </w:tcPr>
          <w:p w14:paraId="4B3A6133"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Nilai</w:t>
            </w:r>
          </w:p>
        </w:tc>
        <w:tc>
          <w:tcPr>
            <w:tcW w:w="0" w:type="auto"/>
            <w:tcBorders>
              <w:top w:val="nil"/>
              <w:left w:val="nil"/>
              <w:bottom w:val="single" w:sz="4" w:space="0" w:color="auto"/>
              <w:right w:val="single" w:sz="4" w:space="0" w:color="auto"/>
            </w:tcBorders>
            <w:shd w:val="clear" w:color="000000" w:fill="BFBFBF"/>
            <w:vAlign w:val="center"/>
            <w:hideMark/>
          </w:tcPr>
          <w:p w14:paraId="19AFD119"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Faktor RSF</w:t>
            </w:r>
          </w:p>
        </w:tc>
        <w:tc>
          <w:tcPr>
            <w:tcW w:w="0" w:type="auto"/>
            <w:vMerge/>
            <w:tcBorders>
              <w:top w:val="nil"/>
              <w:left w:val="single" w:sz="4" w:space="0" w:color="auto"/>
              <w:bottom w:val="single" w:sz="4" w:space="0" w:color="auto"/>
              <w:right w:val="single" w:sz="4" w:space="0" w:color="auto"/>
            </w:tcBorders>
            <w:vAlign w:val="center"/>
            <w:hideMark/>
          </w:tcPr>
          <w:p w14:paraId="08F57152" w14:textId="77777777" w:rsidR="000E1DCD" w:rsidRPr="00306435" w:rsidRDefault="000E1DCD" w:rsidP="00345291">
            <w:pPr>
              <w:spacing w:after="0" w:line="240" w:lineRule="auto"/>
              <w:rPr>
                <w:rFonts w:ascii="Bookman Old Style" w:eastAsia="Times New Roman" w:hAnsi="Bookman Old Style" w:cs="Calibri"/>
                <w:b/>
                <w:bCs/>
                <w:lang w:val="en-ID" w:eastAsia="en-ID"/>
              </w:rPr>
            </w:pPr>
          </w:p>
        </w:tc>
      </w:tr>
      <w:tr w:rsidR="000E1DCD" w:rsidRPr="00306435" w14:paraId="411F2BA0" w14:textId="77777777" w:rsidTr="00345291">
        <w:trPr>
          <w:trHeight w:val="290"/>
        </w:trPr>
        <w:tc>
          <w:tcPr>
            <w:tcW w:w="0" w:type="auto"/>
            <w:gridSpan w:val="2"/>
            <w:tcBorders>
              <w:top w:val="single" w:sz="4" w:space="0" w:color="auto"/>
              <w:left w:val="single" w:sz="4" w:space="0" w:color="auto"/>
              <w:bottom w:val="single" w:sz="4" w:space="0" w:color="auto"/>
              <w:right w:val="nil"/>
            </w:tcBorders>
            <w:shd w:val="clear" w:color="000000" w:fill="BFBFBF"/>
            <w:vAlign w:val="center"/>
            <w:hideMark/>
          </w:tcPr>
          <w:p w14:paraId="33EA2F3D"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w:t>
            </w:r>
          </w:p>
        </w:tc>
        <w:tc>
          <w:tcPr>
            <w:tcW w:w="0" w:type="auto"/>
            <w:tcBorders>
              <w:top w:val="nil"/>
              <w:left w:val="nil"/>
              <w:bottom w:val="single" w:sz="4" w:space="0" w:color="auto"/>
              <w:right w:val="nil"/>
            </w:tcBorders>
            <w:shd w:val="clear" w:color="000000" w:fill="BFBFBF"/>
            <w:vAlign w:val="center"/>
            <w:hideMark/>
          </w:tcPr>
          <w:p w14:paraId="3A231173"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II</w:t>
            </w:r>
          </w:p>
        </w:tc>
        <w:tc>
          <w:tcPr>
            <w:tcW w:w="0" w:type="auto"/>
            <w:tcBorders>
              <w:top w:val="nil"/>
              <w:left w:val="nil"/>
              <w:bottom w:val="single" w:sz="4" w:space="0" w:color="auto"/>
              <w:right w:val="nil"/>
            </w:tcBorders>
            <w:shd w:val="clear" w:color="000000" w:fill="BFBFBF"/>
            <w:vAlign w:val="center"/>
            <w:hideMark/>
          </w:tcPr>
          <w:p w14:paraId="6E613DE5"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III</w:t>
            </w:r>
          </w:p>
        </w:tc>
        <w:tc>
          <w:tcPr>
            <w:tcW w:w="0" w:type="auto"/>
            <w:tcBorders>
              <w:top w:val="nil"/>
              <w:left w:val="nil"/>
              <w:bottom w:val="single" w:sz="4" w:space="0" w:color="auto"/>
              <w:right w:val="nil"/>
            </w:tcBorders>
            <w:shd w:val="clear" w:color="000000" w:fill="BFBFBF"/>
            <w:vAlign w:val="center"/>
            <w:hideMark/>
          </w:tcPr>
          <w:p w14:paraId="23906138"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IV</w:t>
            </w:r>
          </w:p>
        </w:tc>
        <w:tc>
          <w:tcPr>
            <w:tcW w:w="0" w:type="auto"/>
            <w:tcBorders>
              <w:top w:val="nil"/>
              <w:left w:val="nil"/>
              <w:bottom w:val="single" w:sz="4" w:space="0" w:color="auto"/>
              <w:right w:val="nil"/>
            </w:tcBorders>
            <w:shd w:val="clear" w:color="000000" w:fill="BFBFBF"/>
            <w:vAlign w:val="center"/>
            <w:hideMark/>
          </w:tcPr>
          <w:p w14:paraId="74EE71E4"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w:t>
            </w:r>
          </w:p>
        </w:tc>
        <w:tc>
          <w:tcPr>
            <w:tcW w:w="0" w:type="auto"/>
            <w:tcBorders>
              <w:top w:val="nil"/>
              <w:left w:val="nil"/>
              <w:bottom w:val="single" w:sz="4" w:space="0" w:color="auto"/>
              <w:right w:val="nil"/>
            </w:tcBorders>
            <w:shd w:val="clear" w:color="000000" w:fill="BFBFBF"/>
            <w:vAlign w:val="center"/>
            <w:hideMark/>
          </w:tcPr>
          <w:p w14:paraId="7A941BC7"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VI</w:t>
            </w:r>
          </w:p>
        </w:tc>
        <w:tc>
          <w:tcPr>
            <w:tcW w:w="0" w:type="auto"/>
            <w:tcBorders>
              <w:top w:val="nil"/>
              <w:left w:val="nil"/>
              <w:bottom w:val="single" w:sz="4" w:space="0" w:color="auto"/>
              <w:right w:val="nil"/>
            </w:tcBorders>
            <w:shd w:val="clear" w:color="000000" w:fill="BFBFBF"/>
            <w:vAlign w:val="center"/>
            <w:hideMark/>
          </w:tcPr>
          <w:p w14:paraId="1EFAAD7C"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VII</w:t>
            </w:r>
          </w:p>
        </w:tc>
        <w:tc>
          <w:tcPr>
            <w:tcW w:w="0" w:type="auto"/>
            <w:tcBorders>
              <w:top w:val="nil"/>
              <w:left w:val="nil"/>
              <w:bottom w:val="single" w:sz="4" w:space="0" w:color="auto"/>
              <w:right w:val="nil"/>
            </w:tcBorders>
            <w:shd w:val="clear" w:color="000000" w:fill="BFBFBF"/>
            <w:vAlign w:val="center"/>
            <w:hideMark/>
          </w:tcPr>
          <w:p w14:paraId="11DE4232"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VIII</w:t>
            </w:r>
          </w:p>
        </w:tc>
        <w:tc>
          <w:tcPr>
            <w:tcW w:w="0" w:type="auto"/>
            <w:tcBorders>
              <w:top w:val="nil"/>
              <w:left w:val="nil"/>
              <w:bottom w:val="single" w:sz="4" w:space="0" w:color="auto"/>
              <w:right w:val="nil"/>
            </w:tcBorders>
            <w:shd w:val="clear" w:color="000000" w:fill="BFBFBF"/>
            <w:vAlign w:val="center"/>
            <w:hideMark/>
          </w:tcPr>
          <w:p w14:paraId="169E2AF8"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IX</w:t>
            </w:r>
          </w:p>
        </w:tc>
        <w:tc>
          <w:tcPr>
            <w:tcW w:w="0" w:type="auto"/>
            <w:tcBorders>
              <w:top w:val="nil"/>
              <w:left w:val="nil"/>
              <w:bottom w:val="single" w:sz="4" w:space="0" w:color="auto"/>
              <w:right w:val="single" w:sz="4" w:space="0" w:color="auto"/>
            </w:tcBorders>
            <w:shd w:val="clear" w:color="000000" w:fill="BFBFBF"/>
            <w:vAlign w:val="center"/>
            <w:hideMark/>
          </w:tcPr>
          <w:p w14:paraId="4CE3256A" w14:textId="77777777" w:rsidR="000E1DCD" w:rsidRPr="00306435" w:rsidRDefault="000E1DCD" w:rsidP="00345291">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X</w:t>
            </w:r>
          </w:p>
        </w:tc>
      </w:tr>
      <w:tr w:rsidR="000E1DCD" w:rsidRPr="00306435" w14:paraId="25DD5945" w14:textId="77777777" w:rsidTr="00345291">
        <w:trPr>
          <w:trHeight w:val="440"/>
        </w:trPr>
        <w:tc>
          <w:tcPr>
            <w:tcW w:w="0" w:type="auto"/>
            <w:gridSpan w:val="11"/>
            <w:tcBorders>
              <w:top w:val="single" w:sz="4" w:space="0" w:color="auto"/>
              <w:left w:val="single" w:sz="4" w:space="0" w:color="auto"/>
              <w:bottom w:val="single" w:sz="4" w:space="0" w:color="auto"/>
              <w:right w:val="single" w:sz="4" w:space="0" w:color="000000"/>
            </w:tcBorders>
            <w:shd w:val="clear" w:color="000000" w:fill="A6A6A6"/>
            <w:vAlign w:val="center"/>
            <w:hideMark/>
          </w:tcPr>
          <w:p w14:paraId="63D963FA"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Aset pada Neraca</w:t>
            </w:r>
          </w:p>
        </w:tc>
      </w:tr>
      <w:tr w:rsidR="000E1DCD" w:rsidRPr="00306435" w14:paraId="4834E266" w14:textId="77777777" w:rsidTr="00345291">
        <w:trPr>
          <w:trHeight w:val="29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37B671A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w:t>
            </w:r>
          </w:p>
        </w:tc>
        <w:tc>
          <w:tcPr>
            <w:tcW w:w="4622" w:type="dxa"/>
            <w:tcBorders>
              <w:top w:val="nil"/>
              <w:left w:val="nil"/>
              <w:bottom w:val="single" w:sz="4" w:space="0" w:color="auto"/>
              <w:right w:val="single" w:sz="4" w:space="0" w:color="auto"/>
            </w:tcBorders>
            <w:shd w:val="clear" w:color="000000" w:fill="D9D9D9"/>
            <w:vAlign w:val="center"/>
            <w:hideMark/>
          </w:tcPr>
          <w:p w14:paraId="6D33C9D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HQLA dalam rangka perhitungan NSFR</w:t>
            </w:r>
          </w:p>
        </w:tc>
        <w:tc>
          <w:tcPr>
            <w:tcW w:w="0" w:type="auto"/>
            <w:tcBorders>
              <w:top w:val="nil"/>
              <w:left w:val="nil"/>
              <w:bottom w:val="single" w:sz="4" w:space="0" w:color="auto"/>
              <w:right w:val="single" w:sz="4" w:space="0" w:color="auto"/>
            </w:tcBorders>
            <w:shd w:val="clear" w:color="000000" w:fill="D9D9D9"/>
            <w:vAlign w:val="center"/>
            <w:hideMark/>
          </w:tcPr>
          <w:p w14:paraId="76D4498C"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916827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F97B36B"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9CB05C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CAAAC70"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AA6479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8152BE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F42BBD2"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E2C653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E914AA0"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FDE4BF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w:t>
            </w:r>
          </w:p>
        </w:tc>
        <w:tc>
          <w:tcPr>
            <w:tcW w:w="4622" w:type="dxa"/>
            <w:tcBorders>
              <w:top w:val="nil"/>
              <w:left w:val="nil"/>
              <w:bottom w:val="single" w:sz="4" w:space="0" w:color="auto"/>
              <w:right w:val="single" w:sz="4" w:space="0" w:color="auto"/>
            </w:tcBorders>
            <w:shd w:val="clear" w:color="auto" w:fill="auto"/>
            <w:vAlign w:val="center"/>
            <w:hideMark/>
          </w:tcPr>
          <w:p w14:paraId="7E14B4D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HQLA Level 1</w:t>
            </w:r>
          </w:p>
        </w:tc>
        <w:tc>
          <w:tcPr>
            <w:tcW w:w="0" w:type="auto"/>
            <w:tcBorders>
              <w:top w:val="nil"/>
              <w:left w:val="nil"/>
              <w:bottom w:val="single" w:sz="4" w:space="0" w:color="auto"/>
              <w:right w:val="single" w:sz="4" w:space="0" w:color="auto"/>
            </w:tcBorders>
            <w:shd w:val="clear" w:color="auto" w:fill="auto"/>
            <w:vAlign w:val="center"/>
            <w:hideMark/>
          </w:tcPr>
          <w:p w14:paraId="7B6B91B2"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8C14CFA"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AB301A3"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052BCDB"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123F3F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7B529BA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B2B12F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E845757"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6177FD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8C153EE"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6E8DA4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1.1.1</w:t>
            </w:r>
          </w:p>
        </w:tc>
        <w:tc>
          <w:tcPr>
            <w:tcW w:w="4622" w:type="dxa"/>
            <w:tcBorders>
              <w:top w:val="nil"/>
              <w:left w:val="nil"/>
              <w:bottom w:val="single" w:sz="4" w:space="0" w:color="auto"/>
              <w:right w:val="single" w:sz="4" w:space="0" w:color="auto"/>
            </w:tcBorders>
            <w:shd w:val="clear" w:color="auto" w:fill="auto"/>
            <w:vAlign w:val="center"/>
            <w:hideMark/>
          </w:tcPr>
          <w:p w14:paraId="3E0BB7A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kas dan setara kas</w:t>
            </w:r>
          </w:p>
        </w:tc>
        <w:tc>
          <w:tcPr>
            <w:tcW w:w="0" w:type="auto"/>
            <w:tcBorders>
              <w:top w:val="nil"/>
              <w:left w:val="nil"/>
              <w:bottom w:val="single" w:sz="4" w:space="0" w:color="auto"/>
              <w:right w:val="single" w:sz="4" w:space="0" w:color="auto"/>
            </w:tcBorders>
            <w:shd w:val="clear" w:color="auto" w:fill="auto"/>
            <w:vAlign w:val="center"/>
            <w:hideMark/>
          </w:tcPr>
          <w:p w14:paraId="629263C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0AB3C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269F445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0C904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808884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60EF6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3CBF8B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1138D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vAlign w:val="center"/>
            <w:hideMark/>
          </w:tcPr>
          <w:p w14:paraId="46BF022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920A031"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BBD94D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1.1.2</w:t>
            </w:r>
          </w:p>
        </w:tc>
        <w:tc>
          <w:tcPr>
            <w:tcW w:w="4622" w:type="dxa"/>
            <w:tcBorders>
              <w:top w:val="nil"/>
              <w:left w:val="nil"/>
              <w:bottom w:val="single" w:sz="4" w:space="0" w:color="auto"/>
              <w:right w:val="single" w:sz="4" w:space="0" w:color="auto"/>
            </w:tcBorders>
            <w:shd w:val="clear" w:color="auto" w:fill="auto"/>
            <w:vAlign w:val="center"/>
            <w:hideMark/>
          </w:tcPr>
          <w:p w14:paraId="5303217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penempatan pada Bank Indonesia</w:t>
            </w:r>
          </w:p>
        </w:tc>
        <w:tc>
          <w:tcPr>
            <w:tcW w:w="0" w:type="auto"/>
            <w:tcBorders>
              <w:top w:val="nil"/>
              <w:left w:val="nil"/>
              <w:bottom w:val="single" w:sz="4" w:space="0" w:color="auto"/>
              <w:right w:val="single" w:sz="4" w:space="0" w:color="auto"/>
            </w:tcBorders>
            <w:shd w:val="clear" w:color="auto" w:fill="auto"/>
            <w:vAlign w:val="center"/>
            <w:hideMark/>
          </w:tcPr>
          <w:p w14:paraId="3A26CE22"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DBEBF4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19BCC0D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3FAF6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1B3A044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C3C2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40163C7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19BDC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669339E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0FA50FD1"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3AE52C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1.1.3</w:t>
            </w:r>
          </w:p>
        </w:tc>
        <w:tc>
          <w:tcPr>
            <w:tcW w:w="4622" w:type="dxa"/>
            <w:tcBorders>
              <w:top w:val="nil"/>
              <w:left w:val="nil"/>
              <w:bottom w:val="single" w:sz="4" w:space="0" w:color="auto"/>
              <w:right w:val="single" w:sz="4" w:space="0" w:color="auto"/>
            </w:tcBorders>
            <w:shd w:val="clear" w:color="auto" w:fill="auto"/>
            <w:vAlign w:val="center"/>
            <w:hideMark/>
          </w:tcPr>
          <w:p w14:paraId="41A9F04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HQLA Level 1 tidak termasuk aset yang mendapatkan faktor RSF 0%</w:t>
            </w:r>
          </w:p>
        </w:tc>
        <w:tc>
          <w:tcPr>
            <w:tcW w:w="0" w:type="auto"/>
            <w:tcBorders>
              <w:top w:val="nil"/>
              <w:left w:val="nil"/>
              <w:bottom w:val="single" w:sz="4" w:space="0" w:color="auto"/>
              <w:right w:val="single" w:sz="4" w:space="0" w:color="auto"/>
            </w:tcBorders>
            <w:shd w:val="clear" w:color="auto" w:fill="auto"/>
            <w:vAlign w:val="center"/>
            <w:hideMark/>
          </w:tcPr>
          <w:p w14:paraId="2F74EF00"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401A6D9"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E6A9020"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927E56F"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A99839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E599DB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F03F389"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5A28CE3"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803AA3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F16D7E2"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A5C7BA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1.1.3.1</w:t>
            </w:r>
          </w:p>
        </w:tc>
        <w:tc>
          <w:tcPr>
            <w:tcW w:w="4622" w:type="dxa"/>
            <w:tcBorders>
              <w:top w:val="nil"/>
              <w:left w:val="nil"/>
              <w:bottom w:val="single" w:sz="4" w:space="0" w:color="auto"/>
              <w:right w:val="single" w:sz="4" w:space="0" w:color="auto"/>
            </w:tcBorders>
            <w:shd w:val="clear" w:color="auto" w:fill="auto"/>
            <w:vAlign w:val="center"/>
            <w:hideMark/>
          </w:tcPr>
          <w:p w14:paraId="58FF738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5AFFEA0B"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C2865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FA838A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924D5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EADC0F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CFE28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432FE8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5A9F6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6A2655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3F6A2E1"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A64B6B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1.1.3.2</w:t>
            </w:r>
          </w:p>
        </w:tc>
        <w:tc>
          <w:tcPr>
            <w:tcW w:w="4622" w:type="dxa"/>
            <w:tcBorders>
              <w:top w:val="nil"/>
              <w:left w:val="nil"/>
              <w:bottom w:val="single" w:sz="4" w:space="0" w:color="auto"/>
              <w:right w:val="single" w:sz="4" w:space="0" w:color="auto"/>
            </w:tcBorders>
            <w:shd w:val="clear" w:color="auto" w:fill="auto"/>
            <w:vAlign w:val="center"/>
            <w:hideMark/>
          </w:tcPr>
          <w:p w14:paraId="24C189F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tidak bebas dari segala klaim (encumbered), berdasarkan sisa jangka waktu pengikatan aset</w:t>
            </w:r>
          </w:p>
        </w:tc>
        <w:tc>
          <w:tcPr>
            <w:tcW w:w="0" w:type="auto"/>
            <w:tcBorders>
              <w:top w:val="nil"/>
              <w:left w:val="nil"/>
              <w:bottom w:val="single" w:sz="4" w:space="0" w:color="auto"/>
              <w:right w:val="single" w:sz="4" w:space="0" w:color="auto"/>
            </w:tcBorders>
            <w:shd w:val="clear" w:color="auto" w:fill="auto"/>
            <w:vAlign w:val="center"/>
            <w:hideMark/>
          </w:tcPr>
          <w:p w14:paraId="2FD72851"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3285D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946525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D1B28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CBB374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4505F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401FC9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44FBD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407F052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C6A228B"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7D3848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w:t>
            </w:r>
          </w:p>
        </w:tc>
        <w:tc>
          <w:tcPr>
            <w:tcW w:w="4622" w:type="dxa"/>
            <w:tcBorders>
              <w:top w:val="nil"/>
              <w:left w:val="nil"/>
              <w:bottom w:val="single" w:sz="4" w:space="0" w:color="auto"/>
              <w:right w:val="single" w:sz="4" w:space="0" w:color="auto"/>
            </w:tcBorders>
            <w:shd w:val="clear" w:color="auto" w:fill="auto"/>
            <w:vAlign w:val="center"/>
            <w:hideMark/>
          </w:tcPr>
          <w:p w14:paraId="5890135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HQLA Level 2A</w:t>
            </w:r>
          </w:p>
        </w:tc>
        <w:tc>
          <w:tcPr>
            <w:tcW w:w="0" w:type="auto"/>
            <w:tcBorders>
              <w:top w:val="nil"/>
              <w:left w:val="nil"/>
              <w:bottom w:val="single" w:sz="4" w:space="0" w:color="auto"/>
              <w:right w:val="single" w:sz="4" w:space="0" w:color="auto"/>
            </w:tcBorders>
            <w:shd w:val="clear" w:color="auto" w:fill="auto"/>
            <w:vAlign w:val="center"/>
            <w:hideMark/>
          </w:tcPr>
          <w:p w14:paraId="2A4405AB"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E9A490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FEFD467"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EB444D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4C2BD23"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DDE9BF0"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011372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F7EB640"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B22AD9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98DEB16"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EBBFA3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1.2.1</w:t>
            </w:r>
          </w:p>
        </w:tc>
        <w:tc>
          <w:tcPr>
            <w:tcW w:w="4622" w:type="dxa"/>
            <w:tcBorders>
              <w:top w:val="nil"/>
              <w:left w:val="nil"/>
              <w:bottom w:val="single" w:sz="4" w:space="0" w:color="auto"/>
              <w:right w:val="single" w:sz="4" w:space="0" w:color="auto"/>
            </w:tcBorders>
            <w:shd w:val="clear" w:color="auto" w:fill="auto"/>
            <w:vAlign w:val="center"/>
            <w:hideMark/>
          </w:tcPr>
          <w:p w14:paraId="0C7C353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412D31B"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396EE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360615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382529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59A84A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838EEB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2B2B50D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7C8A72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vAlign w:val="center"/>
            <w:hideMark/>
          </w:tcPr>
          <w:p w14:paraId="27C0C68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3991149"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48078F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1.2.2</w:t>
            </w:r>
          </w:p>
        </w:tc>
        <w:tc>
          <w:tcPr>
            <w:tcW w:w="4622" w:type="dxa"/>
            <w:tcBorders>
              <w:top w:val="nil"/>
              <w:left w:val="nil"/>
              <w:bottom w:val="single" w:sz="4" w:space="0" w:color="auto"/>
              <w:right w:val="single" w:sz="4" w:space="0" w:color="auto"/>
            </w:tcBorders>
            <w:shd w:val="clear" w:color="auto" w:fill="auto"/>
            <w:vAlign w:val="center"/>
            <w:hideMark/>
          </w:tcPr>
          <w:p w14:paraId="0FAE857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 berdasarkan sisa jangka waktu pengikatan aset</w:t>
            </w:r>
          </w:p>
        </w:tc>
        <w:tc>
          <w:tcPr>
            <w:tcW w:w="0" w:type="auto"/>
            <w:tcBorders>
              <w:top w:val="nil"/>
              <w:left w:val="nil"/>
              <w:bottom w:val="single" w:sz="4" w:space="0" w:color="auto"/>
              <w:right w:val="single" w:sz="4" w:space="0" w:color="auto"/>
            </w:tcBorders>
            <w:shd w:val="clear" w:color="auto" w:fill="auto"/>
            <w:vAlign w:val="center"/>
            <w:hideMark/>
          </w:tcPr>
          <w:p w14:paraId="3543BE6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EBBBB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88D874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8C0EF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10278FA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BE8C5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11A2EC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80A3D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56194C8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C3C1DEF"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238F33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w:t>
            </w:r>
          </w:p>
        </w:tc>
        <w:tc>
          <w:tcPr>
            <w:tcW w:w="4622" w:type="dxa"/>
            <w:tcBorders>
              <w:top w:val="nil"/>
              <w:left w:val="nil"/>
              <w:bottom w:val="single" w:sz="4" w:space="0" w:color="auto"/>
              <w:right w:val="single" w:sz="4" w:space="0" w:color="auto"/>
            </w:tcBorders>
            <w:shd w:val="clear" w:color="auto" w:fill="auto"/>
            <w:vAlign w:val="center"/>
            <w:hideMark/>
          </w:tcPr>
          <w:p w14:paraId="1DD83D3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HQLA Level 2B</w:t>
            </w:r>
          </w:p>
        </w:tc>
        <w:tc>
          <w:tcPr>
            <w:tcW w:w="0" w:type="auto"/>
            <w:tcBorders>
              <w:top w:val="nil"/>
              <w:left w:val="nil"/>
              <w:bottom w:val="single" w:sz="4" w:space="0" w:color="auto"/>
              <w:right w:val="single" w:sz="4" w:space="0" w:color="auto"/>
            </w:tcBorders>
            <w:shd w:val="clear" w:color="auto" w:fill="auto"/>
            <w:vAlign w:val="center"/>
            <w:hideMark/>
          </w:tcPr>
          <w:p w14:paraId="0BB0F020"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DF8B53F"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94DFF83"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70502552"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4DB4A7B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693B555"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BA0562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2115A23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55FD94A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0B66E4FE"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955492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1.3.1</w:t>
            </w:r>
          </w:p>
        </w:tc>
        <w:tc>
          <w:tcPr>
            <w:tcW w:w="4622" w:type="dxa"/>
            <w:tcBorders>
              <w:top w:val="nil"/>
              <w:left w:val="nil"/>
              <w:bottom w:val="single" w:sz="4" w:space="0" w:color="auto"/>
              <w:right w:val="single" w:sz="4" w:space="0" w:color="auto"/>
            </w:tcBorders>
            <w:shd w:val="clear" w:color="auto" w:fill="auto"/>
            <w:vAlign w:val="center"/>
            <w:hideMark/>
          </w:tcPr>
          <w:p w14:paraId="47E4CD7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FAB15B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6CCBE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5D6F5C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A0524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B8125F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49B3D9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296AC2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95786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vAlign w:val="center"/>
            <w:hideMark/>
          </w:tcPr>
          <w:p w14:paraId="1DD83B4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D6B8172"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56BA1B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1.3.2</w:t>
            </w:r>
          </w:p>
        </w:tc>
        <w:tc>
          <w:tcPr>
            <w:tcW w:w="4622" w:type="dxa"/>
            <w:tcBorders>
              <w:top w:val="nil"/>
              <w:left w:val="nil"/>
              <w:bottom w:val="single" w:sz="4" w:space="0" w:color="auto"/>
              <w:right w:val="single" w:sz="4" w:space="0" w:color="auto"/>
            </w:tcBorders>
            <w:shd w:val="clear" w:color="auto" w:fill="auto"/>
            <w:vAlign w:val="center"/>
            <w:hideMark/>
          </w:tcPr>
          <w:p w14:paraId="0D27C13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 berdasarkan sisa jangka waktu pengikatan aset</w:t>
            </w:r>
          </w:p>
        </w:tc>
        <w:tc>
          <w:tcPr>
            <w:tcW w:w="0" w:type="auto"/>
            <w:tcBorders>
              <w:top w:val="nil"/>
              <w:left w:val="nil"/>
              <w:bottom w:val="single" w:sz="4" w:space="0" w:color="auto"/>
              <w:right w:val="single" w:sz="4" w:space="0" w:color="auto"/>
            </w:tcBorders>
            <w:shd w:val="clear" w:color="auto" w:fill="auto"/>
            <w:vAlign w:val="center"/>
            <w:hideMark/>
          </w:tcPr>
          <w:p w14:paraId="492C7615"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BADD5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0C9568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09344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728AE8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BCB6E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8C2974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32A8A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6E7D066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4459197" w14:textId="77777777" w:rsidTr="00345291">
        <w:trPr>
          <w:trHeight w:val="56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3051DF2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w:t>
            </w:r>
          </w:p>
        </w:tc>
        <w:tc>
          <w:tcPr>
            <w:tcW w:w="4622" w:type="dxa"/>
            <w:tcBorders>
              <w:top w:val="nil"/>
              <w:left w:val="nil"/>
              <w:bottom w:val="single" w:sz="4" w:space="0" w:color="auto"/>
              <w:right w:val="single" w:sz="4" w:space="0" w:color="auto"/>
            </w:tcBorders>
            <w:shd w:val="clear" w:color="000000" w:fill="D9D9D9"/>
            <w:vAlign w:val="center"/>
            <w:hideMark/>
          </w:tcPr>
          <w:p w14:paraId="4FEA0AB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Simpanan/penempatan dana pada lembaga keuangan lain untuk aktivitas operasional</w:t>
            </w:r>
          </w:p>
        </w:tc>
        <w:tc>
          <w:tcPr>
            <w:tcW w:w="0" w:type="auto"/>
            <w:tcBorders>
              <w:top w:val="nil"/>
              <w:left w:val="nil"/>
              <w:bottom w:val="single" w:sz="4" w:space="0" w:color="auto"/>
              <w:right w:val="single" w:sz="4" w:space="0" w:color="auto"/>
            </w:tcBorders>
            <w:shd w:val="clear" w:color="000000" w:fill="D9D9D9"/>
            <w:vAlign w:val="center"/>
            <w:hideMark/>
          </w:tcPr>
          <w:p w14:paraId="60A9255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540AF3F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33E37C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4EDA59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6BF6F18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B9C365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2DE465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43DF04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73841E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9590DCF"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BEF10B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2.1</w:t>
            </w:r>
          </w:p>
        </w:tc>
        <w:tc>
          <w:tcPr>
            <w:tcW w:w="4622" w:type="dxa"/>
            <w:tcBorders>
              <w:top w:val="nil"/>
              <w:left w:val="nil"/>
              <w:bottom w:val="single" w:sz="4" w:space="0" w:color="auto"/>
              <w:right w:val="single" w:sz="4" w:space="0" w:color="auto"/>
            </w:tcBorders>
            <w:shd w:val="clear" w:color="auto" w:fill="auto"/>
            <w:vAlign w:val="center"/>
            <w:hideMark/>
          </w:tcPr>
          <w:p w14:paraId="4D60310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E462545"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410C3B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23078C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89640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733C48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806A0A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14E9A1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F7B03C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0D4CE0C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4FC79C4"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73A94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w:t>
            </w:r>
          </w:p>
        </w:tc>
        <w:tc>
          <w:tcPr>
            <w:tcW w:w="4622" w:type="dxa"/>
            <w:tcBorders>
              <w:top w:val="nil"/>
              <w:left w:val="nil"/>
              <w:bottom w:val="single" w:sz="4" w:space="0" w:color="auto"/>
              <w:right w:val="single" w:sz="4" w:space="0" w:color="auto"/>
            </w:tcBorders>
            <w:shd w:val="clear" w:color="auto" w:fill="auto"/>
            <w:vAlign w:val="center"/>
            <w:hideMark/>
          </w:tcPr>
          <w:p w14:paraId="1831AB9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448F7194"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05126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3A0F3B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B32AB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47BA4C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6C188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BF648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3D36E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71701C5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6FDA0A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4D842B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2.2.1</w:t>
            </w:r>
          </w:p>
        </w:tc>
        <w:tc>
          <w:tcPr>
            <w:tcW w:w="4622" w:type="dxa"/>
            <w:tcBorders>
              <w:top w:val="nil"/>
              <w:left w:val="nil"/>
              <w:bottom w:val="single" w:sz="4" w:space="0" w:color="auto"/>
              <w:right w:val="single" w:sz="4" w:space="0" w:color="auto"/>
            </w:tcBorders>
            <w:shd w:val="clear" w:color="auto" w:fill="auto"/>
            <w:vAlign w:val="center"/>
            <w:hideMark/>
          </w:tcPr>
          <w:p w14:paraId="47848A0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42B0DC34"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FC9BA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6ECD4B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6A9A2B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4D4E4D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5C883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6E36E7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E11B10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37C2608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78AC53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09652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2.2.2</w:t>
            </w:r>
          </w:p>
        </w:tc>
        <w:tc>
          <w:tcPr>
            <w:tcW w:w="4622" w:type="dxa"/>
            <w:tcBorders>
              <w:top w:val="nil"/>
              <w:left w:val="nil"/>
              <w:bottom w:val="single" w:sz="4" w:space="0" w:color="auto"/>
              <w:right w:val="single" w:sz="4" w:space="0" w:color="auto"/>
            </w:tcBorders>
            <w:shd w:val="clear" w:color="auto" w:fill="auto"/>
            <w:vAlign w:val="center"/>
            <w:hideMark/>
          </w:tcPr>
          <w:p w14:paraId="7279BF3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43A9701B"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3E8E7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8EBDF6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E5E4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D83C46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1181C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1AD50A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FC76A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005FD56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1A2EBC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BD491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2.2.3</w:t>
            </w:r>
          </w:p>
        </w:tc>
        <w:tc>
          <w:tcPr>
            <w:tcW w:w="4622" w:type="dxa"/>
            <w:tcBorders>
              <w:top w:val="nil"/>
              <w:left w:val="nil"/>
              <w:bottom w:val="single" w:sz="4" w:space="0" w:color="auto"/>
              <w:right w:val="single" w:sz="4" w:space="0" w:color="auto"/>
            </w:tcBorders>
            <w:shd w:val="clear" w:color="auto" w:fill="auto"/>
            <w:vAlign w:val="center"/>
            <w:hideMark/>
          </w:tcPr>
          <w:p w14:paraId="75A9EBB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12C4CF0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348246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1AA495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CD072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097DD2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0CCCC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F19E34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3154C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vAlign w:val="center"/>
            <w:hideMark/>
          </w:tcPr>
          <w:p w14:paraId="128DB69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5C15535" w14:textId="77777777" w:rsidTr="00345291">
        <w:trPr>
          <w:trHeight w:val="112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423C86E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w:t>
            </w:r>
          </w:p>
        </w:tc>
        <w:tc>
          <w:tcPr>
            <w:tcW w:w="4622" w:type="dxa"/>
            <w:tcBorders>
              <w:top w:val="nil"/>
              <w:left w:val="nil"/>
              <w:bottom w:val="single" w:sz="4" w:space="0" w:color="auto"/>
              <w:right w:val="single" w:sz="4" w:space="0" w:color="auto"/>
            </w:tcBorders>
            <w:shd w:val="clear" w:color="000000" w:fill="D9D9D9"/>
            <w:vAlign w:val="center"/>
            <w:hideMark/>
          </w:tcPr>
          <w:p w14:paraId="2710936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dengan kategori Lancar dan Dalam Perhatian Khusus (</w:t>
            </w:r>
            <w:r w:rsidRPr="00306435">
              <w:rPr>
                <w:rFonts w:ascii="Bookman Old Style" w:eastAsia="Times New Roman" w:hAnsi="Bookman Old Style" w:cs="Calibri"/>
                <w:i/>
                <w:iCs/>
                <w:lang w:val="en-ID" w:eastAsia="en-ID"/>
              </w:rPr>
              <w:t xml:space="preserve">performing) </w:t>
            </w:r>
            <w:r w:rsidRPr="00306435">
              <w:rPr>
                <w:rFonts w:ascii="Bookman Old Style" w:eastAsia="Times New Roman" w:hAnsi="Bookman Old Style" w:cs="Calibri"/>
                <w:lang w:val="en-ID" w:eastAsia="en-ID"/>
              </w:rPr>
              <w:t>dan surat berharga syariah yang tidak gagal bayar (default)</w:t>
            </w:r>
          </w:p>
        </w:tc>
        <w:tc>
          <w:tcPr>
            <w:tcW w:w="0" w:type="auto"/>
            <w:tcBorders>
              <w:top w:val="nil"/>
              <w:left w:val="nil"/>
              <w:bottom w:val="single" w:sz="4" w:space="0" w:color="auto"/>
              <w:right w:val="single" w:sz="4" w:space="0" w:color="auto"/>
            </w:tcBorders>
            <w:shd w:val="clear" w:color="000000" w:fill="D9D9D9"/>
            <w:vAlign w:val="center"/>
            <w:hideMark/>
          </w:tcPr>
          <w:p w14:paraId="41F2B7F2"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787923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701E10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E22FCE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F4DBDB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4747A2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37F5ED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86575A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675F801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0A0F530" w14:textId="77777777" w:rsidTr="00345291">
        <w:trPr>
          <w:trHeight w:val="84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74EEB93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w:t>
            </w:r>
          </w:p>
        </w:tc>
        <w:tc>
          <w:tcPr>
            <w:tcW w:w="4622" w:type="dxa"/>
            <w:tcBorders>
              <w:top w:val="nil"/>
              <w:left w:val="nil"/>
              <w:bottom w:val="single" w:sz="4" w:space="0" w:color="auto"/>
              <w:right w:val="single" w:sz="4" w:space="0" w:color="auto"/>
            </w:tcBorders>
            <w:shd w:val="clear" w:color="000000" w:fill="D9D9D9"/>
            <w:vAlign w:val="center"/>
            <w:hideMark/>
          </w:tcPr>
          <w:p w14:paraId="0543EFC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dengan kategori Lancar dan Dalam Perhatian Khusus (</w:t>
            </w:r>
            <w:r w:rsidRPr="00306435">
              <w:rPr>
                <w:rFonts w:ascii="Bookman Old Style" w:eastAsia="Times New Roman" w:hAnsi="Bookman Old Style" w:cs="Calibri"/>
                <w:i/>
                <w:iCs/>
                <w:lang w:val="en-ID" w:eastAsia="en-ID"/>
              </w:rPr>
              <w:t xml:space="preserve">performing) </w:t>
            </w:r>
            <w:r w:rsidRPr="00306435">
              <w:rPr>
                <w:rFonts w:ascii="Bookman Old Style" w:eastAsia="Times New Roman" w:hAnsi="Bookman Old Style" w:cs="Calibri"/>
                <w:lang w:val="en-ID" w:eastAsia="en-ID"/>
              </w:rPr>
              <w:t>yang diberikan kepada</w:t>
            </w:r>
          </w:p>
        </w:tc>
        <w:tc>
          <w:tcPr>
            <w:tcW w:w="0" w:type="auto"/>
            <w:tcBorders>
              <w:top w:val="nil"/>
              <w:left w:val="nil"/>
              <w:bottom w:val="single" w:sz="4" w:space="0" w:color="auto"/>
              <w:right w:val="single" w:sz="4" w:space="0" w:color="auto"/>
            </w:tcBorders>
            <w:shd w:val="clear" w:color="000000" w:fill="D9D9D9"/>
            <w:vAlign w:val="center"/>
            <w:hideMark/>
          </w:tcPr>
          <w:p w14:paraId="1A51C6A9"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E3F0B6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63A619C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636F40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53D88F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4BD2BE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3849F62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8757A6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DE5B6C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B36879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EAFB9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w:t>
            </w:r>
          </w:p>
        </w:tc>
        <w:tc>
          <w:tcPr>
            <w:tcW w:w="4622" w:type="dxa"/>
            <w:tcBorders>
              <w:top w:val="nil"/>
              <w:left w:val="nil"/>
              <w:bottom w:val="single" w:sz="4" w:space="0" w:color="auto"/>
              <w:right w:val="single" w:sz="4" w:space="0" w:color="auto"/>
            </w:tcBorders>
            <w:shd w:val="clear" w:color="auto" w:fill="auto"/>
            <w:vAlign w:val="center"/>
            <w:hideMark/>
          </w:tcPr>
          <w:p w14:paraId="16C1CE4F"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 yang dijamin dengan HQLA Level 1 yang memenuhi persyaratan</w:t>
            </w:r>
          </w:p>
        </w:tc>
        <w:tc>
          <w:tcPr>
            <w:tcW w:w="0" w:type="auto"/>
            <w:tcBorders>
              <w:top w:val="nil"/>
              <w:left w:val="nil"/>
              <w:bottom w:val="single" w:sz="4" w:space="0" w:color="auto"/>
              <w:right w:val="single" w:sz="4" w:space="0" w:color="auto"/>
            </w:tcBorders>
            <w:shd w:val="clear" w:color="auto" w:fill="auto"/>
            <w:vAlign w:val="center"/>
            <w:hideMark/>
          </w:tcPr>
          <w:p w14:paraId="24145E01"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6713C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6E4A6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282E9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9088B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2DA768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01F7E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90311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B8D0F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F7FB18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5FCE50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3.1.1.1</w:t>
            </w:r>
          </w:p>
        </w:tc>
        <w:tc>
          <w:tcPr>
            <w:tcW w:w="4622" w:type="dxa"/>
            <w:tcBorders>
              <w:top w:val="nil"/>
              <w:left w:val="nil"/>
              <w:bottom w:val="single" w:sz="4" w:space="0" w:color="auto"/>
              <w:right w:val="single" w:sz="4" w:space="0" w:color="auto"/>
            </w:tcBorders>
            <w:shd w:val="clear" w:color="auto" w:fill="auto"/>
            <w:vAlign w:val="center"/>
            <w:hideMark/>
          </w:tcPr>
          <w:p w14:paraId="31EA2AD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F7A148D"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736A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BB6306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76AE3C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0" w:type="auto"/>
            <w:tcBorders>
              <w:top w:val="nil"/>
              <w:left w:val="nil"/>
              <w:bottom w:val="single" w:sz="4" w:space="0" w:color="auto"/>
              <w:right w:val="single" w:sz="4" w:space="0" w:color="auto"/>
            </w:tcBorders>
            <w:shd w:val="clear" w:color="auto" w:fill="auto"/>
            <w:noWrap/>
            <w:vAlign w:val="center"/>
            <w:hideMark/>
          </w:tcPr>
          <w:p w14:paraId="2AB17B1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CC493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920D83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13496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AF3368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382AE8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0CA9C1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w:t>
            </w:r>
          </w:p>
        </w:tc>
        <w:tc>
          <w:tcPr>
            <w:tcW w:w="4622" w:type="dxa"/>
            <w:tcBorders>
              <w:top w:val="nil"/>
              <w:left w:val="nil"/>
              <w:bottom w:val="single" w:sz="4" w:space="0" w:color="auto"/>
              <w:right w:val="single" w:sz="4" w:space="0" w:color="auto"/>
            </w:tcBorders>
            <w:shd w:val="clear" w:color="auto" w:fill="auto"/>
            <w:vAlign w:val="center"/>
            <w:hideMark/>
          </w:tcPr>
          <w:p w14:paraId="47D3684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454A65E"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7F229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5DD3E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979D8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836F5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52CC3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707C7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63ED6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981C4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25F9F97"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76E7B3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3.1.1.2.1</w:t>
            </w:r>
          </w:p>
        </w:tc>
        <w:tc>
          <w:tcPr>
            <w:tcW w:w="4622" w:type="dxa"/>
            <w:tcBorders>
              <w:top w:val="nil"/>
              <w:left w:val="nil"/>
              <w:bottom w:val="single" w:sz="4" w:space="0" w:color="auto"/>
              <w:right w:val="single" w:sz="4" w:space="0" w:color="auto"/>
            </w:tcBorders>
            <w:shd w:val="clear" w:color="auto" w:fill="auto"/>
            <w:vAlign w:val="center"/>
            <w:hideMark/>
          </w:tcPr>
          <w:p w14:paraId="3479A9D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3A74CA0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769E1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A9AEF3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4D88A5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w:t>
            </w:r>
          </w:p>
        </w:tc>
        <w:tc>
          <w:tcPr>
            <w:tcW w:w="0" w:type="auto"/>
            <w:tcBorders>
              <w:top w:val="nil"/>
              <w:left w:val="nil"/>
              <w:bottom w:val="single" w:sz="4" w:space="0" w:color="auto"/>
              <w:right w:val="single" w:sz="4" w:space="0" w:color="auto"/>
            </w:tcBorders>
            <w:shd w:val="clear" w:color="auto" w:fill="auto"/>
            <w:noWrap/>
            <w:vAlign w:val="center"/>
            <w:hideMark/>
          </w:tcPr>
          <w:p w14:paraId="624018A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FD96F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E95E16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F49AB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0E0FD3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58F8133"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7A57E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3.1.1.2.2</w:t>
            </w:r>
          </w:p>
        </w:tc>
        <w:tc>
          <w:tcPr>
            <w:tcW w:w="4622" w:type="dxa"/>
            <w:tcBorders>
              <w:top w:val="nil"/>
              <w:left w:val="nil"/>
              <w:bottom w:val="single" w:sz="4" w:space="0" w:color="auto"/>
              <w:right w:val="single" w:sz="4" w:space="0" w:color="auto"/>
            </w:tcBorders>
            <w:shd w:val="clear" w:color="auto" w:fill="auto"/>
            <w:vAlign w:val="center"/>
            <w:hideMark/>
          </w:tcPr>
          <w:p w14:paraId="358BBA1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4C6E2D5D"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CF27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B19BE2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A1440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6BC64B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6F961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7DDEE9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17B2F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03A3EF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3914761"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D5C3CB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3.1.1.2.3</w:t>
            </w:r>
          </w:p>
        </w:tc>
        <w:tc>
          <w:tcPr>
            <w:tcW w:w="4622" w:type="dxa"/>
            <w:tcBorders>
              <w:top w:val="nil"/>
              <w:left w:val="nil"/>
              <w:bottom w:val="single" w:sz="4" w:space="0" w:color="auto"/>
              <w:right w:val="single" w:sz="4" w:space="0" w:color="auto"/>
            </w:tcBorders>
            <w:shd w:val="clear" w:color="auto" w:fill="auto"/>
            <w:vAlign w:val="center"/>
            <w:hideMark/>
          </w:tcPr>
          <w:p w14:paraId="16924BB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056F826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EA518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545A28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78AE4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FC3554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3AA689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B7A674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D9F30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14C34C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B8A446E"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76C179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w:t>
            </w:r>
          </w:p>
        </w:tc>
        <w:tc>
          <w:tcPr>
            <w:tcW w:w="4622" w:type="dxa"/>
            <w:tcBorders>
              <w:top w:val="nil"/>
              <w:left w:val="nil"/>
              <w:bottom w:val="single" w:sz="4" w:space="0" w:color="auto"/>
              <w:right w:val="single" w:sz="4" w:space="0" w:color="auto"/>
            </w:tcBorders>
            <w:shd w:val="clear" w:color="auto" w:fill="auto"/>
            <w:vAlign w:val="center"/>
            <w:hideMark/>
          </w:tcPr>
          <w:p w14:paraId="18D22DBD"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 yang dijamin dengan non-HQLA Level 1 atau tidak memenuhi persyaratan tertentu atau tanpa agunan</w:t>
            </w:r>
          </w:p>
        </w:tc>
        <w:tc>
          <w:tcPr>
            <w:tcW w:w="0" w:type="auto"/>
            <w:tcBorders>
              <w:top w:val="nil"/>
              <w:left w:val="nil"/>
              <w:bottom w:val="single" w:sz="4" w:space="0" w:color="auto"/>
              <w:right w:val="single" w:sz="4" w:space="0" w:color="auto"/>
            </w:tcBorders>
            <w:shd w:val="clear" w:color="auto" w:fill="auto"/>
            <w:vAlign w:val="center"/>
            <w:hideMark/>
          </w:tcPr>
          <w:p w14:paraId="52316761"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57C52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E33965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1AE59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E699D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FA97C3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0E338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DB7FB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BF2F6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2CDBBAD"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2700AC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3.1.2.1</w:t>
            </w:r>
          </w:p>
        </w:tc>
        <w:tc>
          <w:tcPr>
            <w:tcW w:w="4622" w:type="dxa"/>
            <w:tcBorders>
              <w:top w:val="nil"/>
              <w:left w:val="nil"/>
              <w:bottom w:val="single" w:sz="4" w:space="0" w:color="auto"/>
              <w:right w:val="single" w:sz="4" w:space="0" w:color="auto"/>
            </w:tcBorders>
            <w:shd w:val="clear" w:color="auto" w:fill="auto"/>
            <w:vAlign w:val="center"/>
            <w:hideMark/>
          </w:tcPr>
          <w:p w14:paraId="6F5A2D7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18EF868"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DCA76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00E79A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5EAD3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292859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C06C4F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ABFA28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CC057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1FA850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B340B2E"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9A5B1C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w:t>
            </w:r>
          </w:p>
        </w:tc>
        <w:tc>
          <w:tcPr>
            <w:tcW w:w="4622" w:type="dxa"/>
            <w:tcBorders>
              <w:top w:val="nil"/>
              <w:left w:val="nil"/>
              <w:bottom w:val="single" w:sz="4" w:space="0" w:color="auto"/>
              <w:right w:val="single" w:sz="4" w:space="0" w:color="auto"/>
            </w:tcBorders>
            <w:shd w:val="clear" w:color="auto" w:fill="auto"/>
            <w:vAlign w:val="center"/>
            <w:hideMark/>
          </w:tcPr>
          <w:p w14:paraId="14A2795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3815A1B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EAFD7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0BB43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60CD1C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D9BE6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6A44D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7DFDAA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D302F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725AB9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C28AA01"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69DC95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3.1.2.2.1</w:t>
            </w:r>
          </w:p>
        </w:tc>
        <w:tc>
          <w:tcPr>
            <w:tcW w:w="4622" w:type="dxa"/>
            <w:tcBorders>
              <w:top w:val="nil"/>
              <w:left w:val="nil"/>
              <w:bottom w:val="single" w:sz="4" w:space="0" w:color="auto"/>
              <w:right w:val="single" w:sz="4" w:space="0" w:color="auto"/>
            </w:tcBorders>
            <w:shd w:val="clear" w:color="auto" w:fill="auto"/>
            <w:vAlign w:val="center"/>
            <w:hideMark/>
          </w:tcPr>
          <w:p w14:paraId="7E40E79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1B016A6B"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5C475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F299E7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B1D8A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23D093A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BDF8A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9F8662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74817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597D08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D3AFB7E"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F0EE11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3.1.2.2.2</w:t>
            </w:r>
          </w:p>
        </w:tc>
        <w:tc>
          <w:tcPr>
            <w:tcW w:w="4622" w:type="dxa"/>
            <w:tcBorders>
              <w:top w:val="nil"/>
              <w:left w:val="nil"/>
              <w:bottom w:val="single" w:sz="4" w:space="0" w:color="auto"/>
              <w:right w:val="single" w:sz="4" w:space="0" w:color="auto"/>
            </w:tcBorders>
            <w:shd w:val="clear" w:color="auto" w:fill="auto"/>
            <w:vAlign w:val="center"/>
            <w:hideMark/>
          </w:tcPr>
          <w:p w14:paraId="38DD615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1FECB68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2324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A2AB36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3073F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4DDC1F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66140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91AB2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4451F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808308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3E74980"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ACEF73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3.1.2.2.3</w:t>
            </w:r>
          </w:p>
        </w:tc>
        <w:tc>
          <w:tcPr>
            <w:tcW w:w="4622" w:type="dxa"/>
            <w:tcBorders>
              <w:top w:val="nil"/>
              <w:left w:val="nil"/>
              <w:bottom w:val="single" w:sz="4" w:space="0" w:color="auto"/>
              <w:right w:val="single" w:sz="4" w:space="0" w:color="auto"/>
            </w:tcBorders>
            <w:shd w:val="clear" w:color="auto" w:fill="auto"/>
            <w:vAlign w:val="center"/>
            <w:hideMark/>
          </w:tcPr>
          <w:p w14:paraId="40EE450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0FDC08A6"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74484A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AA0AA1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A9340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63CDE6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82E1A8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BBC441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8E31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9FAC1B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09BAD303" w14:textId="77777777" w:rsidTr="00345291">
        <w:trPr>
          <w:trHeight w:val="14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AFB852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w:t>
            </w:r>
          </w:p>
        </w:tc>
        <w:tc>
          <w:tcPr>
            <w:tcW w:w="4622" w:type="dxa"/>
            <w:tcBorders>
              <w:top w:val="nil"/>
              <w:left w:val="nil"/>
              <w:bottom w:val="single" w:sz="4" w:space="0" w:color="auto"/>
              <w:right w:val="single" w:sz="4" w:space="0" w:color="auto"/>
            </w:tcBorders>
            <w:shd w:val="clear" w:color="auto" w:fill="auto"/>
            <w:vAlign w:val="center"/>
            <w:hideMark/>
          </w:tcPr>
          <w:p w14:paraId="3E30C260"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Lembaga keuangan dan tanpa agunan, termasuk penempatan dana (tanpa jangka waktu dan dengan jangka waktu) pada lembaga keuangan lain dan bukan untuk aktivitas operasional</w:t>
            </w:r>
          </w:p>
        </w:tc>
        <w:tc>
          <w:tcPr>
            <w:tcW w:w="0" w:type="auto"/>
            <w:tcBorders>
              <w:top w:val="nil"/>
              <w:left w:val="nil"/>
              <w:bottom w:val="single" w:sz="4" w:space="0" w:color="auto"/>
              <w:right w:val="single" w:sz="4" w:space="0" w:color="auto"/>
            </w:tcBorders>
            <w:shd w:val="clear" w:color="auto" w:fill="auto"/>
            <w:vAlign w:val="center"/>
            <w:hideMark/>
          </w:tcPr>
          <w:p w14:paraId="6F9DAB19"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B9D03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75009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8A4159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DE1EC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504E2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D20F8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AB333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BD9B32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97CFA7D"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F3DC68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3.1.3.1</w:t>
            </w:r>
          </w:p>
        </w:tc>
        <w:tc>
          <w:tcPr>
            <w:tcW w:w="4622" w:type="dxa"/>
            <w:tcBorders>
              <w:top w:val="nil"/>
              <w:left w:val="nil"/>
              <w:bottom w:val="single" w:sz="4" w:space="0" w:color="auto"/>
              <w:right w:val="single" w:sz="4" w:space="0" w:color="auto"/>
            </w:tcBorders>
            <w:shd w:val="clear" w:color="auto" w:fill="auto"/>
            <w:vAlign w:val="center"/>
            <w:hideMark/>
          </w:tcPr>
          <w:p w14:paraId="5FF5D18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4731EF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79145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630F648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090EED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3328108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30F54D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E36029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90D14F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5EA52F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5C0FEAE"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A2487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w:t>
            </w:r>
          </w:p>
        </w:tc>
        <w:tc>
          <w:tcPr>
            <w:tcW w:w="4622" w:type="dxa"/>
            <w:tcBorders>
              <w:top w:val="nil"/>
              <w:left w:val="nil"/>
              <w:bottom w:val="single" w:sz="4" w:space="0" w:color="auto"/>
              <w:right w:val="single" w:sz="4" w:space="0" w:color="auto"/>
            </w:tcBorders>
            <w:shd w:val="clear" w:color="auto" w:fill="auto"/>
            <w:vAlign w:val="center"/>
            <w:hideMark/>
          </w:tcPr>
          <w:p w14:paraId="7EC2691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0345DD11"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3E7CA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41550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680B7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8DB6B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A7718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BA58C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EC87F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28AEA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87EFF57"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7F7340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3.1.3.2.1</w:t>
            </w:r>
          </w:p>
        </w:tc>
        <w:tc>
          <w:tcPr>
            <w:tcW w:w="4622" w:type="dxa"/>
            <w:tcBorders>
              <w:top w:val="nil"/>
              <w:left w:val="nil"/>
              <w:bottom w:val="single" w:sz="4" w:space="0" w:color="auto"/>
              <w:right w:val="single" w:sz="4" w:space="0" w:color="auto"/>
            </w:tcBorders>
            <w:shd w:val="clear" w:color="auto" w:fill="auto"/>
            <w:vAlign w:val="center"/>
            <w:hideMark/>
          </w:tcPr>
          <w:p w14:paraId="1193A9B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68E29BA8"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7A757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CFA271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BB29D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15%</w:t>
            </w:r>
          </w:p>
        </w:tc>
        <w:tc>
          <w:tcPr>
            <w:tcW w:w="0" w:type="auto"/>
            <w:tcBorders>
              <w:top w:val="nil"/>
              <w:left w:val="nil"/>
              <w:bottom w:val="single" w:sz="4" w:space="0" w:color="auto"/>
              <w:right w:val="single" w:sz="4" w:space="0" w:color="auto"/>
            </w:tcBorders>
            <w:shd w:val="clear" w:color="auto" w:fill="auto"/>
            <w:noWrap/>
            <w:vAlign w:val="center"/>
            <w:hideMark/>
          </w:tcPr>
          <w:p w14:paraId="4E40569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47085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117ECD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E6AC6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70EE9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B537CD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B165B3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3.1.3.2.2</w:t>
            </w:r>
          </w:p>
        </w:tc>
        <w:tc>
          <w:tcPr>
            <w:tcW w:w="4622" w:type="dxa"/>
            <w:tcBorders>
              <w:top w:val="nil"/>
              <w:left w:val="nil"/>
              <w:bottom w:val="single" w:sz="4" w:space="0" w:color="auto"/>
              <w:right w:val="single" w:sz="4" w:space="0" w:color="auto"/>
            </w:tcBorders>
            <w:shd w:val="clear" w:color="auto" w:fill="auto"/>
            <w:vAlign w:val="center"/>
            <w:hideMark/>
          </w:tcPr>
          <w:p w14:paraId="03B5FFB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781F9B7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9C26D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48A83E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0F4377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400FA0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845C3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4D2B8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F6E64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4EE0C1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65B7687"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CE93FD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3.1.3.2.3</w:t>
            </w:r>
          </w:p>
        </w:tc>
        <w:tc>
          <w:tcPr>
            <w:tcW w:w="4622" w:type="dxa"/>
            <w:tcBorders>
              <w:top w:val="nil"/>
              <w:left w:val="nil"/>
              <w:bottom w:val="single" w:sz="4" w:space="0" w:color="auto"/>
              <w:right w:val="single" w:sz="4" w:space="0" w:color="auto"/>
            </w:tcBorders>
            <w:shd w:val="clear" w:color="auto" w:fill="auto"/>
            <w:vAlign w:val="center"/>
            <w:hideMark/>
          </w:tcPr>
          <w:p w14:paraId="7B41E42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29D9B07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537D0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0F141E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7AF1A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1952AE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9B78D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178C92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1C96AE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7161CC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FE08903" w14:textId="77777777" w:rsidTr="00345291">
        <w:trPr>
          <w:trHeight w:val="16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DDF10A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w:t>
            </w:r>
          </w:p>
        </w:tc>
        <w:tc>
          <w:tcPr>
            <w:tcW w:w="4622" w:type="dxa"/>
            <w:tcBorders>
              <w:top w:val="nil"/>
              <w:left w:val="nil"/>
              <w:bottom w:val="single" w:sz="4" w:space="0" w:color="auto"/>
              <w:right w:val="single" w:sz="4" w:space="0" w:color="auto"/>
            </w:tcBorders>
            <w:shd w:val="clear" w:color="auto" w:fill="auto"/>
            <w:vAlign w:val="center"/>
            <w:hideMark/>
          </w:tcPr>
          <w:p w14:paraId="618DC66E"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Perusahaan non-keuangan, nasabah retail dan nasabah usaha mikro dan kecil, pemerintah pusat, pemerintah negara lain, Bank Indonesia, bank sentral negara lain dan entitas sektor publik, yang diantaranya:</w:t>
            </w:r>
          </w:p>
        </w:tc>
        <w:tc>
          <w:tcPr>
            <w:tcW w:w="0" w:type="auto"/>
            <w:tcBorders>
              <w:top w:val="nil"/>
              <w:left w:val="nil"/>
              <w:bottom w:val="single" w:sz="4" w:space="0" w:color="auto"/>
              <w:right w:val="single" w:sz="4" w:space="0" w:color="auto"/>
            </w:tcBorders>
            <w:shd w:val="clear" w:color="auto" w:fill="auto"/>
            <w:vAlign w:val="center"/>
            <w:hideMark/>
          </w:tcPr>
          <w:p w14:paraId="170250EA"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E6EA8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BF84B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528A1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2885DA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47D026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D2925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4615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BBC0C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7F665CE"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F4FA5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w:t>
            </w:r>
          </w:p>
        </w:tc>
        <w:tc>
          <w:tcPr>
            <w:tcW w:w="4622" w:type="dxa"/>
            <w:tcBorders>
              <w:top w:val="nil"/>
              <w:left w:val="nil"/>
              <w:bottom w:val="single" w:sz="4" w:space="0" w:color="auto"/>
              <w:right w:val="single" w:sz="4" w:space="0" w:color="auto"/>
            </w:tcBorders>
            <w:shd w:val="clear" w:color="auto" w:fill="auto"/>
            <w:vAlign w:val="center"/>
            <w:hideMark/>
          </w:tcPr>
          <w:p w14:paraId="683431DE" w14:textId="77777777" w:rsidR="000E1DCD" w:rsidRPr="00306435" w:rsidRDefault="000E1DCD" w:rsidP="00345291">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35% atau kurang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356A0B2F" w14:textId="77777777" w:rsidR="000E1DCD" w:rsidRPr="00306435" w:rsidRDefault="000E1DCD" w:rsidP="00345291">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3BD56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275B2C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85802D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370B7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49512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5BB18C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B2CC2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4E0A8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76FC852"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2AC99B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3.1.4.1.1</w:t>
            </w:r>
          </w:p>
        </w:tc>
        <w:tc>
          <w:tcPr>
            <w:tcW w:w="4622" w:type="dxa"/>
            <w:tcBorders>
              <w:top w:val="nil"/>
              <w:left w:val="nil"/>
              <w:bottom w:val="single" w:sz="4" w:space="0" w:color="auto"/>
              <w:right w:val="single" w:sz="4" w:space="0" w:color="auto"/>
            </w:tcBorders>
            <w:shd w:val="clear" w:color="auto" w:fill="auto"/>
            <w:vAlign w:val="center"/>
            <w:hideMark/>
          </w:tcPr>
          <w:p w14:paraId="7291709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509A629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C6461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A7C333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9C530F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CF4AD8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B2E6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7301C7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C0233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0513109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F3C537C"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664C15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w:t>
            </w:r>
          </w:p>
        </w:tc>
        <w:tc>
          <w:tcPr>
            <w:tcW w:w="4622" w:type="dxa"/>
            <w:tcBorders>
              <w:top w:val="nil"/>
              <w:left w:val="nil"/>
              <w:bottom w:val="single" w:sz="4" w:space="0" w:color="auto"/>
              <w:right w:val="single" w:sz="4" w:space="0" w:color="auto"/>
            </w:tcBorders>
            <w:shd w:val="clear" w:color="auto" w:fill="auto"/>
            <w:vAlign w:val="center"/>
            <w:hideMark/>
          </w:tcPr>
          <w:p w14:paraId="025AE2E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3BEA04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1711F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19299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5D5F3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81BC21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F29E4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AF48D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8B00F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B0731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B75FFD4"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85B87D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3.1.4.1.2.1</w:t>
            </w:r>
          </w:p>
        </w:tc>
        <w:tc>
          <w:tcPr>
            <w:tcW w:w="4622" w:type="dxa"/>
            <w:tcBorders>
              <w:top w:val="nil"/>
              <w:left w:val="nil"/>
              <w:bottom w:val="single" w:sz="4" w:space="0" w:color="auto"/>
              <w:right w:val="single" w:sz="4" w:space="0" w:color="auto"/>
            </w:tcBorders>
            <w:shd w:val="clear" w:color="auto" w:fill="auto"/>
            <w:vAlign w:val="center"/>
            <w:hideMark/>
          </w:tcPr>
          <w:p w14:paraId="1A786F5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1953798E"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6AEB1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4ACAB00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CF8CA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153BE8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C1356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32AB3F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47EF9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3AC039C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66F6F63"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8E4551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3.1.4.1.2.2</w:t>
            </w:r>
          </w:p>
        </w:tc>
        <w:tc>
          <w:tcPr>
            <w:tcW w:w="4622" w:type="dxa"/>
            <w:tcBorders>
              <w:top w:val="nil"/>
              <w:left w:val="nil"/>
              <w:bottom w:val="single" w:sz="4" w:space="0" w:color="auto"/>
              <w:right w:val="single" w:sz="4" w:space="0" w:color="auto"/>
            </w:tcBorders>
            <w:shd w:val="clear" w:color="auto" w:fill="auto"/>
            <w:vAlign w:val="center"/>
            <w:hideMark/>
          </w:tcPr>
          <w:p w14:paraId="6AA1FEF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63C03ECC"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13600D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FCBCF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D93BE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0DC25B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9F059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7A6493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53E19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3A02BF3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9EBE98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C10F5D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3.1.4.1.2.3</w:t>
            </w:r>
          </w:p>
        </w:tc>
        <w:tc>
          <w:tcPr>
            <w:tcW w:w="4622" w:type="dxa"/>
            <w:tcBorders>
              <w:top w:val="nil"/>
              <w:left w:val="nil"/>
              <w:bottom w:val="single" w:sz="4" w:space="0" w:color="auto"/>
              <w:right w:val="single" w:sz="4" w:space="0" w:color="auto"/>
            </w:tcBorders>
            <w:shd w:val="clear" w:color="auto" w:fill="auto"/>
            <w:vAlign w:val="center"/>
            <w:hideMark/>
          </w:tcPr>
          <w:p w14:paraId="41B420E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365E4788"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EB068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866F00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139EE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BC3D3A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9B1E9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3F20CF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E7D50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3E3EC4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6539016"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A6AF7C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w:t>
            </w:r>
          </w:p>
        </w:tc>
        <w:tc>
          <w:tcPr>
            <w:tcW w:w="4622" w:type="dxa"/>
            <w:tcBorders>
              <w:top w:val="nil"/>
              <w:left w:val="nil"/>
              <w:bottom w:val="single" w:sz="4" w:space="0" w:color="auto"/>
              <w:right w:val="single" w:sz="4" w:space="0" w:color="auto"/>
            </w:tcBorders>
            <w:shd w:val="clear" w:color="auto" w:fill="auto"/>
            <w:vAlign w:val="center"/>
            <w:hideMark/>
          </w:tcPr>
          <w:p w14:paraId="24B03A07" w14:textId="77777777" w:rsidR="000E1DCD" w:rsidRPr="00306435" w:rsidRDefault="000E1DCD" w:rsidP="00345291">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lebih dari  35%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17AEE2E1" w14:textId="77777777" w:rsidR="000E1DCD" w:rsidRPr="00306435" w:rsidRDefault="000E1DCD" w:rsidP="00345291">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429E6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C3353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DCBB5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0B11C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2B6DD9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5F7D7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5DEE8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940A1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3C648B5"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ECB684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3.1.4.2.1</w:t>
            </w:r>
          </w:p>
        </w:tc>
        <w:tc>
          <w:tcPr>
            <w:tcW w:w="4622" w:type="dxa"/>
            <w:tcBorders>
              <w:top w:val="nil"/>
              <w:left w:val="nil"/>
              <w:bottom w:val="single" w:sz="4" w:space="0" w:color="auto"/>
              <w:right w:val="single" w:sz="4" w:space="0" w:color="auto"/>
            </w:tcBorders>
            <w:shd w:val="clear" w:color="auto" w:fill="auto"/>
            <w:vAlign w:val="center"/>
            <w:hideMark/>
          </w:tcPr>
          <w:p w14:paraId="1C6BF57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4B473E6"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CF3C0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E3FEEE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5BC09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9B227F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B4A0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66AF5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53068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3C2EA03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EC31FD1"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E02DF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w:t>
            </w:r>
          </w:p>
        </w:tc>
        <w:tc>
          <w:tcPr>
            <w:tcW w:w="4622" w:type="dxa"/>
            <w:tcBorders>
              <w:top w:val="nil"/>
              <w:left w:val="nil"/>
              <w:bottom w:val="single" w:sz="4" w:space="0" w:color="auto"/>
              <w:right w:val="single" w:sz="4" w:space="0" w:color="auto"/>
            </w:tcBorders>
            <w:shd w:val="clear" w:color="auto" w:fill="auto"/>
            <w:vAlign w:val="center"/>
            <w:hideMark/>
          </w:tcPr>
          <w:p w14:paraId="5B4FE08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266652E"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44550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7EB3A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BFCE4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59A99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3CB4B3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91041A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B3C65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ECCB83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ABD787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EA883F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3.1.4.2.2.1</w:t>
            </w:r>
          </w:p>
        </w:tc>
        <w:tc>
          <w:tcPr>
            <w:tcW w:w="4622" w:type="dxa"/>
            <w:tcBorders>
              <w:top w:val="nil"/>
              <w:left w:val="nil"/>
              <w:bottom w:val="single" w:sz="4" w:space="0" w:color="auto"/>
              <w:right w:val="single" w:sz="4" w:space="0" w:color="auto"/>
            </w:tcBorders>
            <w:shd w:val="clear" w:color="auto" w:fill="auto"/>
            <w:vAlign w:val="center"/>
            <w:hideMark/>
          </w:tcPr>
          <w:p w14:paraId="31DBA26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51F30790"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76029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14E4E8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2815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0D60AE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E6D690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663305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41A08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7EB7C2E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B6D3717"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1C3C8B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3.1.4.2.2.2</w:t>
            </w:r>
          </w:p>
        </w:tc>
        <w:tc>
          <w:tcPr>
            <w:tcW w:w="4622" w:type="dxa"/>
            <w:tcBorders>
              <w:top w:val="nil"/>
              <w:left w:val="nil"/>
              <w:bottom w:val="single" w:sz="4" w:space="0" w:color="auto"/>
              <w:right w:val="single" w:sz="4" w:space="0" w:color="auto"/>
            </w:tcBorders>
            <w:shd w:val="clear" w:color="auto" w:fill="auto"/>
            <w:vAlign w:val="center"/>
            <w:hideMark/>
          </w:tcPr>
          <w:p w14:paraId="4EF72F7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7BE53ADA"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0FC4B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BFB772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15F91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B02BC5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00BB5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E1FA8C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9AF8F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474EF72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BBB2DA5"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7E73A9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3.1.4.2.2.3</w:t>
            </w:r>
          </w:p>
        </w:tc>
        <w:tc>
          <w:tcPr>
            <w:tcW w:w="4622" w:type="dxa"/>
            <w:tcBorders>
              <w:top w:val="nil"/>
              <w:left w:val="nil"/>
              <w:bottom w:val="single" w:sz="4" w:space="0" w:color="auto"/>
              <w:right w:val="single" w:sz="4" w:space="0" w:color="auto"/>
            </w:tcBorders>
            <w:shd w:val="clear" w:color="auto" w:fill="auto"/>
            <w:vAlign w:val="center"/>
            <w:hideMark/>
          </w:tcPr>
          <w:p w14:paraId="2CC0309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6413DF80"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720D8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77D368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A1AE0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A9D822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97F78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BFECC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00021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05DDB8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33E75C5" w14:textId="77777777" w:rsidTr="00345291">
        <w:trPr>
          <w:trHeight w:val="16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6D2F2D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w:t>
            </w:r>
          </w:p>
        </w:tc>
        <w:tc>
          <w:tcPr>
            <w:tcW w:w="4622" w:type="dxa"/>
            <w:tcBorders>
              <w:top w:val="nil"/>
              <w:left w:val="nil"/>
              <w:bottom w:val="single" w:sz="4" w:space="0" w:color="auto"/>
              <w:right w:val="single" w:sz="4" w:space="0" w:color="auto"/>
            </w:tcBorders>
            <w:shd w:val="clear" w:color="auto" w:fill="auto"/>
            <w:vAlign w:val="center"/>
            <w:hideMark/>
          </w:tcPr>
          <w:p w14:paraId="35BB5BDB"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Tagihan (termasuk pembiayaan) kepada Bank Indonesia dan bank sentral negara lain dengan sisa jangka waktu kurang dari 1 tahun selain surat berharga yang diterbitkan atau dijamin oleh Bank Indonesia dan bank sentral negara lain</w:t>
            </w:r>
          </w:p>
        </w:tc>
        <w:tc>
          <w:tcPr>
            <w:tcW w:w="0" w:type="auto"/>
            <w:tcBorders>
              <w:top w:val="nil"/>
              <w:left w:val="nil"/>
              <w:bottom w:val="single" w:sz="4" w:space="0" w:color="auto"/>
              <w:right w:val="single" w:sz="4" w:space="0" w:color="auto"/>
            </w:tcBorders>
            <w:shd w:val="clear" w:color="auto" w:fill="auto"/>
            <w:vAlign w:val="center"/>
            <w:hideMark/>
          </w:tcPr>
          <w:p w14:paraId="6FBF9F0C"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457BE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B03AF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D2157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8DDE2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9158C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607FB3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3CA7D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0FF0A6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D3FE5BB"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E38DF6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3.1.5.1</w:t>
            </w:r>
          </w:p>
        </w:tc>
        <w:tc>
          <w:tcPr>
            <w:tcW w:w="4622" w:type="dxa"/>
            <w:tcBorders>
              <w:top w:val="nil"/>
              <w:left w:val="nil"/>
              <w:bottom w:val="single" w:sz="4" w:space="0" w:color="auto"/>
              <w:right w:val="single" w:sz="4" w:space="0" w:color="auto"/>
            </w:tcBorders>
            <w:shd w:val="clear" w:color="auto" w:fill="auto"/>
            <w:vAlign w:val="center"/>
            <w:hideMark/>
          </w:tcPr>
          <w:p w14:paraId="66E0692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4A2E260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75AAD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828D5B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19AFF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725087C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67528D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7ACBA9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87FF23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7B6E3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w:t>
            </w:r>
          </w:p>
        </w:tc>
      </w:tr>
      <w:tr w:rsidR="000E1DCD" w:rsidRPr="00306435" w14:paraId="7DEA6D1B"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75D282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w:t>
            </w:r>
          </w:p>
        </w:tc>
        <w:tc>
          <w:tcPr>
            <w:tcW w:w="4622" w:type="dxa"/>
            <w:tcBorders>
              <w:top w:val="nil"/>
              <w:left w:val="nil"/>
              <w:bottom w:val="single" w:sz="4" w:space="0" w:color="auto"/>
              <w:right w:val="single" w:sz="4" w:space="0" w:color="auto"/>
            </w:tcBorders>
            <w:shd w:val="clear" w:color="auto" w:fill="auto"/>
            <w:vAlign w:val="center"/>
            <w:hideMark/>
          </w:tcPr>
          <w:p w14:paraId="3BDA254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3AD3F439"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4CFEB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D5257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0B6F3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B59B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20D18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13C21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09210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45DADE"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A5A9F30"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568ABA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3.1.5.2.1</w:t>
            </w:r>
          </w:p>
        </w:tc>
        <w:tc>
          <w:tcPr>
            <w:tcW w:w="4622" w:type="dxa"/>
            <w:tcBorders>
              <w:top w:val="nil"/>
              <w:left w:val="nil"/>
              <w:bottom w:val="single" w:sz="4" w:space="0" w:color="auto"/>
              <w:right w:val="single" w:sz="4" w:space="0" w:color="auto"/>
            </w:tcBorders>
            <w:shd w:val="clear" w:color="auto" w:fill="auto"/>
            <w:vAlign w:val="center"/>
            <w:hideMark/>
          </w:tcPr>
          <w:p w14:paraId="3B8F0A4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7989237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23AE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CF21B0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050F5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3029CD2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B1121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A0FAE8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A8724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33D40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06ED2F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199AB3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3.1.5.2.2</w:t>
            </w:r>
          </w:p>
        </w:tc>
        <w:tc>
          <w:tcPr>
            <w:tcW w:w="4622" w:type="dxa"/>
            <w:tcBorders>
              <w:top w:val="nil"/>
              <w:left w:val="nil"/>
              <w:bottom w:val="single" w:sz="4" w:space="0" w:color="auto"/>
              <w:right w:val="single" w:sz="4" w:space="0" w:color="auto"/>
            </w:tcBorders>
            <w:shd w:val="clear" w:color="auto" w:fill="auto"/>
            <w:vAlign w:val="center"/>
            <w:hideMark/>
          </w:tcPr>
          <w:p w14:paraId="2F4A07F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462158F0"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85DDB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3C762C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2460E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5A743A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DA680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1D5CE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4CC0C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8C3F8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AA1361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6A070A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3.1.5.2.3</w:t>
            </w:r>
          </w:p>
        </w:tc>
        <w:tc>
          <w:tcPr>
            <w:tcW w:w="4622" w:type="dxa"/>
            <w:tcBorders>
              <w:top w:val="nil"/>
              <w:left w:val="nil"/>
              <w:bottom w:val="single" w:sz="4" w:space="0" w:color="auto"/>
              <w:right w:val="single" w:sz="4" w:space="0" w:color="auto"/>
            </w:tcBorders>
            <w:shd w:val="clear" w:color="auto" w:fill="auto"/>
            <w:vAlign w:val="center"/>
            <w:hideMark/>
          </w:tcPr>
          <w:p w14:paraId="240D7F9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34E5B3E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33872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2D49BA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64A11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C851BD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89E63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A50AC8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F7C93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EF9E8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D23ABCB" w14:textId="77777777" w:rsidTr="00345291">
        <w:trPr>
          <w:trHeight w:val="11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5A5387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3.1.6</w:t>
            </w:r>
          </w:p>
        </w:tc>
        <w:tc>
          <w:tcPr>
            <w:tcW w:w="4622" w:type="dxa"/>
            <w:tcBorders>
              <w:top w:val="nil"/>
              <w:left w:val="nil"/>
              <w:bottom w:val="single" w:sz="4" w:space="0" w:color="auto"/>
              <w:right w:val="single" w:sz="4" w:space="0" w:color="auto"/>
            </w:tcBorders>
            <w:shd w:val="clear" w:color="auto" w:fill="auto"/>
            <w:vAlign w:val="center"/>
            <w:hideMark/>
          </w:tcPr>
          <w:p w14:paraId="7E752AB0"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Tagihan kepada Bank Indonesia dan bank sentral negara lain (contoh: surat berharga syariah yang diterbitkan oleh Bank Indonesia dan bank sentral negara lain)</w:t>
            </w:r>
          </w:p>
        </w:tc>
        <w:tc>
          <w:tcPr>
            <w:tcW w:w="0" w:type="auto"/>
            <w:tcBorders>
              <w:top w:val="nil"/>
              <w:left w:val="nil"/>
              <w:bottom w:val="single" w:sz="4" w:space="0" w:color="auto"/>
              <w:right w:val="single" w:sz="4" w:space="0" w:color="auto"/>
            </w:tcBorders>
            <w:shd w:val="clear" w:color="auto" w:fill="auto"/>
            <w:vAlign w:val="center"/>
            <w:hideMark/>
          </w:tcPr>
          <w:p w14:paraId="6FF397DF"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16429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0683E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004E4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C6D2B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8E1AF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7ADF5F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C2A67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797FA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83F214C"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C82818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75AF2E3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5C8DEE71"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0150D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98863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5C87A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68CCC6B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F04B6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8957A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F3919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D24CFA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2135411"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ED1C1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4B5BF3D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1A5D27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8755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F0932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49AC8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6BEEB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B297B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72ECC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F3131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4314AE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8655485"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A8CC30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6523B05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253226D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0A043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B51801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ABA35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43A6D27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E51B7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D5B5DD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2C41E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DE8D5F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EF2D4DD"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26872D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4C09A97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29B74FDD"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7FA10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350ADC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26B1D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C8127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1DDBAE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257E9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A440E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55A296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EA1887E"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4DD25E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auto" w:fill="auto"/>
            <w:vAlign w:val="center"/>
            <w:hideMark/>
          </w:tcPr>
          <w:p w14:paraId="6305213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56D7D0E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77432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A572ED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ABDBF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52397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84AA2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981A4D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9CB44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FBDC7A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2CDD909"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5FE2B6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w:t>
            </w:r>
          </w:p>
        </w:tc>
        <w:tc>
          <w:tcPr>
            <w:tcW w:w="4622" w:type="dxa"/>
            <w:tcBorders>
              <w:top w:val="nil"/>
              <w:left w:val="nil"/>
              <w:bottom w:val="single" w:sz="4" w:space="0" w:color="auto"/>
              <w:right w:val="single" w:sz="4" w:space="0" w:color="auto"/>
            </w:tcBorders>
            <w:shd w:val="clear" w:color="auto" w:fill="auto"/>
            <w:vAlign w:val="center"/>
            <w:hideMark/>
          </w:tcPr>
          <w:p w14:paraId="12D40243"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beragun rumah tinggal yang diantaranya:</w:t>
            </w:r>
          </w:p>
        </w:tc>
        <w:tc>
          <w:tcPr>
            <w:tcW w:w="0" w:type="auto"/>
            <w:tcBorders>
              <w:top w:val="nil"/>
              <w:left w:val="nil"/>
              <w:bottom w:val="single" w:sz="4" w:space="0" w:color="auto"/>
              <w:right w:val="single" w:sz="4" w:space="0" w:color="auto"/>
            </w:tcBorders>
            <w:shd w:val="clear" w:color="auto" w:fill="auto"/>
            <w:vAlign w:val="center"/>
            <w:hideMark/>
          </w:tcPr>
          <w:p w14:paraId="6A6770C5"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5E2AC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9B0B4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0B67A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9322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A4CC4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3DFD2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2501C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C215D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FF2D66E"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E0C23F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w:t>
            </w:r>
          </w:p>
        </w:tc>
        <w:tc>
          <w:tcPr>
            <w:tcW w:w="4622" w:type="dxa"/>
            <w:tcBorders>
              <w:top w:val="nil"/>
              <w:left w:val="nil"/>
              <w:bottom w:val="single" w:sz="4" w:space="0" w:color="auto"/>
              <w:right w:val="single" w:sz="4" w:space="0" w:color="auto"/>
            </w:tcBorders>
            <w:shd w:val="clear" w:color="auto" w:fill="auto"/>
            <w:vAlign w:val="center"/>
            <w:hideMark/>
          </w:tcPr>
          <w:p w14:paraId="12CD3BD0" w14:textId="77777777" w:rsidR="000E1DCD" w:rsidRPr="00306435" w:rsidRDefault="000E1DCD" w:rsidP="00345291">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35% atau kurang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667C560E" w14:textId="77777777" w:rsidR="000E1DCD" w:rsidRPr="00306435" w:rsidRDefault="000E1DCD" w:rsidP="00345291">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FE397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EF770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B6177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B00F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F49834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3D17C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C4F10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A5E551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E7BCC35"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218FE9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3.1.7.1.1</w:t>
            </w:r>
          </w:p>
        </w:tc>
        <w:tc>
          <w:tcPr>
            <w:tcW w:w="4622" w:type="dxa"/>
            <w:tcBorders>
              <w:top w:val="nil"/>
              <w:left w:val="nil"/>
              <w:bottom w:val="single" w:sz="4" w:space="0" w:color="auto"/>
              <w:right w:val="single" w:sz="4" w:space="0" w:color="auto"/>
            </w:tcBorders>
            <w:shd w:val="clear" w:color="auto" w:fill="auto"/>
            <w:vAlign w:val="center"/>
            <w:hideMark/>
          </w:tcPr>
          <w:p w14:paraId="53EBF5B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1E3F62C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BD1D3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216DEA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267DF4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5ED272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04730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3BD247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A2DA68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445B529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E896CA5"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E56024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w:t>
            </w:r>
          </w:p>
        </w:tc>
        <w:tc>
          <w:tcPr>
            <w:tcW w:w="4622" w:type="dxa"/>
            <w:tcBorders>
              <w:top w:val="nil"/>
              <w:left w:val="nil"/>
              <w:bottom w:val="single" w:sz="4" w:space="0" w:color="auto"/>
              <w:right w:val="single" w:sz="4" w:space="0" w:color="auto"/>
            </w:tcBorders>
            <w:shd w:val="clear" w:color="auto" w:fill="auto"/>
            <w:vAlign w:val="center"/>
            <w:hideMark/>
          </w:tcPr>
          <w:p w14:paraId="74A2C69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3A99CD9"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F2EC6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63EE6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BDCE1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983F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B7580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B9900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D794A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6E539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B54D269"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919D6E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3.1.7.1.2.1</w:t>
            </w:r>
          </w:p>
        </w:tc>
        <w:tc>
          <w:tcPr>
            <w:tcW w:w="4622" w:type="dxa"/>
            <w:tcBorders>
              <w:top w:val="nil"/>
              <w:left w:val="nil"/>
              <w:bottom w:val="single" w:sz="4" w:space="0" w:color="auto"/>
              <w:right w:val="single" w:sz="4" w:space="0" w:color="auto"/>
            </w:tcBorders>
            <w:shd w:val="clear" w:color="auto" w:fill="auto"/>
            <w:vAlign w:val="center"/>
            <w:hideMark/>
          </w:tcPr>
          <w:p w14:paraId="5F56113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03DE644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B9218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A48F57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BFCB40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892A74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279CD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3B7D1D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FA361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62F9FC6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6574CE5"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018DB8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3.1.7.1.2.2</w:t>
            </w:r>
          </w:p>
        </w:tc>
        <w:tc>
          <w:tcPr>
            <w:tcW w:w="4622" w:type="dxa"/>
            <w:tcBorders>
              <w:top w:val="nil"/>
              <w:left w:val="nil"/>
              <w:bottom w:val="single" w:sz="4" w:space="0" w:color="auto"/>
              <w:right w:val="single" w:sz="4" w:space="0" w:color="auto"/>
            </w:tcBorders>
            <w:shd w:val="clear" w:color="auto" w:fill="auto"/>
            <w:vAlign w:val="center"/>
            <w:hideMark/>
          </w:tcPr>
          <w:p w14:paraId="04ABFFD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55830E42"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C6DF6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B76568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E3460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B02361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EE2B99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AF6EBD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C3497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65%</w:t>
            </w:r>
          </w:p>
        </w:tc>
        <w:tc>
          <w:tcPr>
            <w:tcW w:w="0" w:type="auto"/>
            <w:tcBorders>
              <w:top w:val="nil"/>
              <w:left w:val="nil"/>
              <w:bottom w:val="single" w:sz="4" w:space="0" w:color="auto"/>
              <w:right w:val="single" w:sz="4" w:space="0" w:color="auto"/>
            </w:tcBorders>
            <w:shd w:val="clear" w:color="auto" w:fill="auto"/>
            <w:noWrap/>
            <w:vAlign w:val="center"/>
            <w:hideMark/>
          </w:tcPr>
          <w:p w14:paraId="27E70FD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6B6D539"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E2DEA5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3.1.7.1.2.3</w:t>
            </w:r>
          </w:p>
        </w:tc>
        <w:tc>
          <w:tcPr>
            <w:tcW w:w="4622" w:type="dxa"/>
            <w:tcBorders>
              <w:top w:val="nil"/>
              <w:left w:val="nil"/>
              <w:bottom w:val="single" w:sz="4" w:space="0" w:color="auto"/>
              <w:right w:val="single" w:sz="4" w:space="0" w:color="auto"/>
            </w:tcBorders>
            <w:shd w:val="clear" w:color="auto" w:fill="auto"/>
            <w:vAlign w:val="center"/>
            <w:hideMark/>
          </w:tcPr>
          <w:p w14:paraId="028332A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7E3B8CA7"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8FEE4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5B45A0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EEA8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8C87D3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E784E1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858C18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04B3D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F74964C"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7C17D00"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F1ED00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w:t>
            </w:r>
          </w:p>
        </w:tc>
        <w:tc>
          <w:tcPr>
            <w:tcW w:w="4622" w:type="dxa"/>
            <w:tcBorders>
              <w:top w:val="nil"/>
              <w:left w:val="nil"/>
              <w:bottom w:val="single" w:sz="4" w:space="0" w:color="auto"/>
              <w:right w:val="single" w:sz="4" w:space="0" w:color="auto"/>
            </w:tcBorders>
            <w:shd w:val="clear" w:color="auto" w:fill="auto"/>
            <w:vAlign w:val="center"/>
            <w:hideMark/>
          </w:tcPr>
          <w:p w14:paraId="2C1FCB6D" w14:textId="77777777" w:rsidR="000E1DCD" w:rsidRPr="00306435" w:rsidRDefault="000E1DCD" w:rsidP="00345291">
            <w:pPr>
              <w:spacing w:after="0" w:line="240" w:lineRule="auto"/>
              <w:ind w:firstLineChars="500" w:firstLine="110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dikenakan bobot risiko 35% atau kurang dalam perhitungan ATMR risiko kredit</w:t>
            </w:r>
          </w:p>
        </w:tc>
        <w:tc>
          <w:tcPr>
            <w:tcW w:w="0" w:type="auto"/>
            <w:tcBorders>
              <w:top w:val="nil"/>
              <w:left w:val="nil"/>
              <w:bottom w:val="single" w:sz="4" w:space="0" w:color="auto"/>
              <w:right w:val="single" w:sz="4" w:space="0" w:color="auto"/>
            </w:tcBorders>
            <w:shd w:val="clear" w:color="auto" w:fill="auto"/>
            <w:vAlign w:val="center"/>
            <w:hideMark/>
          </w:tcPr>
          <w:p w14:paraId="5ACBEC7D" w14:textId="77777777" w:rsidR="000E1DCD" w:rsidRPr="00306435" w:rsidRDefault="000E1DCD" w:rsidP="00345291">
            <w:pPr>
              <w:spacing w:after="0" w:line="240" w:lineRule="auto"/>
              <w:ind w:firstLineChars="500" w:firstLine="110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3C53B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64B1A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F003E8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6B288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FF272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8CCD2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A7BC9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FAE21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0C68D907"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4E55C9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3.1.7.2.1</w:t>
            </w:r>
          </w:p>
        </w:tc>
        <w:tc>
          <w:tcPr>
            <w:tcW w:w="4622" w:type="dxa"/>
            <w:tcBorders>
              <w:top w:val="nil"/>
              <w:left w:val="nil"/>
              <w:bottom w:val="single" w:sz="4" w:space="0" w:color="auto"/>
              <w:right w:val="single" w:sz="4" w:space="0" w:color="auto"/>
            </w:tcBorders>
            <w:shd w:val="clear" w:color="auto" w:fill="auto"/>
            <w:vAlign w:val="center"/>
            <w:hideMark/>
          </w:tcPr>
          <w:p w14:paraId="7E1ED75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(unencumbered)</w:t>
            </w:r>
          </w:p>
        </w:tc>
        <w:tc>
          <w:tcPr>
            <w:tcW w:w="0" w:type="auto"/>
            <w:tcBorders>
              <w:top w:val="nil"/>
              <w:left w:val="nil"/>
              <w:bottom w:val="single" w:sz="4" w:space="0" w:color="auto"/>
              <w:right w:val="single" w:sz="4" w:space="0" w:color="auto"/>
            </w:tcBorders>
            <w:shd w:val="clear" w:color="auto" w:fill="auto"/>
            <w:vAlign w:val="center"/>
            <w:hideMark/>
          </w:tcPr>
          <w:p w14:paraId="0038ECF2"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E6B19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737D81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6A5B6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7F413ED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15397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1A4B59D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C2300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4FB9226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E4CEF2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D5AA9B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w:t>
            </w:r>
          </w:p>
        </w:tc>
        <w:tc>
          <w:tcPr>
            <w:tcW w:w="4622" w:type="dxa"/>
            <w:tcBorders>
              <w:top w:val="nil"/>
              <w:left w:val="nil"/>
              <w:bottom w:val="single" w:sz="4" w:space="0" w:color="auto"/>
              <w:right w:val="single" w:sz="4" w:space="0" w:color="auto"/>
            </w:tcBorders>
            <w:shd w:val="clear" w:color="auto" w:fill="auto"/>
            <w:vAlign w:val="center"/>
            <w:hideMark/>
          </w:tcPr>
          <w:p w14:paraId="0A2D0EC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(encumbered)</w:t>
            </w:r>
          </w:p>
        </w:tc>
        <w:tc>
          <w:tcPr>
            <w:tcW w:w="0" w:type="auto"/>
            <w:tcBorders>
              <w:top w:val="nil"/>
              <w:left w:val="nil"/>
              <w:bottom w:val="single" w:sz="4" w:space="0" w:color="auto"/>
              <w:right w:val="single" w:sz="4" w:space="0" w:color="auto"/>
            </w:tcBorders>
            <w:shd w:val="clear" w:color="auto" w:fill="auto"/>
            <w:vAlign w:val="center"/>
            <w:hideMark/>
          </w:tcPr>
          <w:p w14:paraId="7D9D689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AC384A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C52C9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4DB8C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B7D05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C160A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A654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09ED3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DE6EC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8BFB6F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7FBF1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3.1.7.2.2.1</w:t>
            </w:r>
          </w:p>
        </w:tc>
        <w:tc>
          <w:tcPr>
            <w:tcW w:w="4622" w:type="dxa"/>
            <w:tcBorders>
              <w:top w:val="nil"/>
              <w:left w:val="nil"/>
              <w:bottom w:val="single" w:sz="4" w:space="0" w:color="auto"/>
              <w:right w:val="single" w:sz="4" w:space="0" w:color="auto"/>
            </w:tcBorders>
            <w:shd w:val="clear" w:color="auto" w:fill="auto"/>
            <w:vAlign w:val="center"/>
            <w:hideMark/>
          </w:tcPr>
          <w:p w14:paraId="67D22B2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04CF06B6"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4131C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011FB24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081C5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2A345D2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E63F7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5D1C943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C6EC45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3070217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D3DC5F2"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DDB873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3.1.7.2.2.2</w:t>
            </w:r>
          </w:p>
        </w:tc>
        <w:tc>
          <w:tcPr>
            <w:tcW w:w="4622" w:type="dxa"/>
            <w:tcBorders>
              <w:top w:val="nil"/>
              <w:left w:val="nil"/>
              <w:bottom w:val="single" w:sz="4" w:space="0" w:color="auto"/>
              <w:right w:val="single" w:sz="4" w:space="0" w:color="auto"/>
            </w:tcBorders>
            <w:shd w:val="clear" w:color="auto" w:fill="auto"/>
            <w:vAlign w:val="center"/>
            <w:hideMark/>
          </w:tcPr>
          <w:p w14:paraId="79DFF0A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1F1FE0B5"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FC2F7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9B6769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EFA6A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FD9A9B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C4FAE4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7DE0F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FF813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010D7B3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4F6854E"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5DFDF9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3.1.7.2.2.3</w:t>
            </w:r>
          </w:p>
        </w:tc>
        <w:tc>
          <w:tcPr>
            <w:tcW w:w="4622" w:type="dxa"/>
            <w:tcBorders>
              <w:top w:val="nil"/>
              <w:left w:val="nil"/>
              <w:bottom w:val="single" w:sz="4" w:space="0" w:color="auto"/>
              <w:right w:val="single" w:sz="4" w:space="0" w:color="auto"/>
            </w:tcBorders>
            <w:shd w:val="clear" w:color="auto" w:fill="auto"/>
            <w:vAlign w:val="center"/>
            <w:hideMark/>
          </w:tcPr>
          <w:p w14:paraId="38922B1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5A8B7C13"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423CEA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CBAB54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C946E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1B0D04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33D40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3A5A921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A2A1D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D27A51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7D06919" w14:textId="77777777" w:rsidTr="00345291">
        <w:trPr>
          <w:trHeight w:val="112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1064E28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w:t>
            </w:r>
          </w:p>
        </w:tc>
        <w:tc>
          <w:tcPr>
            <w:tcW w:w="4622" w:type="dxa"/>
            <w:tcBorders>
              <w:top w:val="nil"/>
              <w:left w:val="nil"/>
              <w:bottom w:val="single" w:sz="4" w:space="0" w:color="auto"/>
              <w:right w:val="single" w:sz="4" w:space="0" w:color="auto"/>
            </w:tcBorders>
            <w:shd w:val="clear" w:color="000000" w:fill="D9D9D9"/>
            <w:vAlign w:val="center"/>
            <w:hideMark/>
          </w:tcPr>
          <w:p w14:paraId="0952D25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tidak mengalami gagal bayar dan non-HQLA serta saham yang diperdagangkan di bursa dan non-HQLA, dengan syarat tertentu</w:t>
            </w:r>
          </w:p>
        </w:tc>
        <w:tc>
          <w:tcPr>
            <w:tcW w:w="0" w:type="auto"/>
            <w:tcBorders>
              <w:top w:val="nil"/>
              <w:left w:val="nil"/>
              <w:bottom w:val="single" w:sz="4" w:space="0" w:color="auto"/>
              <w:right w:val="single" w:sz="4" w:space="0" w:color="auto"/>
            </w:tcBorders>
            <w:shd w:val="clear" w:color="000000" w:fill="D9D9D9"/>
            <w:vAlign w:val="center"/>
            <w:hideMark/>
          </w:tcPr>
          <w:p w14:paraId="495C657E"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8AE5F5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48CCB9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386B869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0166EA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79FA77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52E7DC1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3F42F9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69D33CC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F4CE3A0"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15CE21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3.2.1</w:t>
            </w:r>
          </w:p>
        </w:tc>
        <w:tc>
          <w:tcPr>
            <w:tcW w:w="4622" w:type="dxa"/>
            <w:tcBorders>
              <w:top w:val="nil"/>
              <w:left w:val="nil"/>
              <w:bottom w:val="single" w:sz="4" w:space="0" w:color="auto"/>
              <w:right w:val="single" w:sz="4" w:space="0" w:color="auto"/>
            </w:tcBorders>
            <w:shd w:val="clear" w:color="auto" w:fill="auto"/>
            <w:vAlign w:val="center"/>
            <w:hideMark/>
          </w:tcPr>
          <w:p w14:paraId="235B39F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bebas dari segala klaim (</w:t>
            </w:r>
            <w:r w:rsidRPr="00306435">
              <w:rPr>
                <w:rFonts w:ascii="Bookman Old Style" w:eastAsia="Times New Roman" w:hAnsi="Bookman Old Style" w:cs="Calibri"/>
                <w:i/>
                <w:iCs/>
                <w:lang w:val="en-ID" w:eastAsia="en-ID"/>
              </w:rPr>
              <w:t>unencumbered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7DCAB05C"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DCA32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226BA7A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70C342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4A3A48C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0727D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628FBD9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683D7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1D09E2C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A22BB4A"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3C53EF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w:t>
            </w:r>
          </w:p>
        </w:tc>
        <w:tc>
          <w:tcPr>
            <w:tcW w:w="4622" w:type="dxa"/>
            <w:tcBorders>
              <w:top w:val="nil"/>
              <w:left w:val="nil"/>
              <w:bottom w:val="single" w:sz="4" w:space="0" w:color="auto"/>
              <w:right w:val="single" w:sz="4" w:space="0" w:color="auto"/>
            </w:tcBorders>
            <w:shd w:val="clear" w:color="auto" w:fill="auto"/>
            <w:vAlign w:val="center"/>
            <w:hideMark/>
          </w:tcPr>
          <w:p w14:paraId="210DCC19"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295B954E"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7B89F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69484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907EEA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5AF1A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F578F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2EB21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173CB3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47DE2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AFBC30F"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77CB0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3.2.2.1</w:t>
            </w:r>
          </w:p>
        </w:tc>
        <w:tc>
          <w:tcPr>
            <w:tcW w:w="4622" w:type="dxa"/>
            <w:tcBorders>
              <w:top w:val="nil"/>
              <w:left w:val="nil"/>
              <w:bottom w:val="single" w:sz="4" w:space="0" w:color="auto"/>
              <w:right w:val="single" w:sz="4" w:space="0" w:color="auto"/>
            </w:tcBorders>
            <w:shd w:val="clear" w:color="auto" w:fill="auto"/>
            <w:vAlign w:val="center"/>
            <w:hideMark/>
          </w:tcPr>
          <w:p w14:paraId="4BB5319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&lt; 6 bulan</w:t>
            </w:r>
          </w:p>
        </w:tc>
        <w:tc>
          <w:tcPr>
            <w:tcW w:w="0" w:type="auto"/>
            <w:tcBorders>
              <w:top w:val="nil"/>
              <w:left w:val="nil"/>
              <w:bottom w:val="single" w:sz="4" w:space="0" w:color="auto"/>
              <w:right w:val="single" w:sz="4" w:space="0" w:color="auto"/>
            </w:tcBorders>
            <w:shd w:val="clear" w:color="auto" w:fill="auto"/>
            <w:vAlign w:val="center"/>
            <w:hideMark/>
          </w:tcPr>
          <w:p w14:paraId="013BA04F"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81AA3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46D31E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1FD89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CC3D2F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8158F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03E287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A3FE7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3D65871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C39F26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7770A8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3.2.2.2</w:t>
            </w:r>
          </w:p>
        </w:tc>
        <w:tc>
          <w:tcPr>
            <w:tcW w:w="4622" w:type="dxa"/>
            <w:tcBorders>
              <w:top w:val="nil"/>
              <w:left w:val="nil"/>
              <w:bottom w:val="single" w:sz="4" w:space="0" w:color="auto"/>
              <w:right w:val="single" w:sz="4" w:space="0" w:color="auto"/>
            </w:tcBorders>
            <w:shd w:val="clear" w:color="auto" w:fill="auto"/>
            <w:vAlign w:val="center"/>
            <w:hideMark/>
          </w:tcPr>
          <w:p w14:paraId="1CDB2B5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6 bulan s.d &lt; 1 tahun</w:t>
            </w:r>
          </w:p>
        </w:tc>
        <w:tc>
          <w:tcPr>
            <w:tcW w:w="0" w:type="auto"/>
            <w:tcBorders>
              <w:top w:val="nil"/>
              <w:left w:val="nil"/>
              <w:bottom w:val="single" w:sz="4" w:space="0" w:color="auto"/>
              <w:right w:val="single" w:sz="4" w:space="0" w:color="auto"/>
            </w:tcBorders>
            <w:shd w:val="clear" w:color="auto" w:fill="auto"/>
            <w:vAlign w:val="center"/>
            <w:hideMark/>
          </w:tcPr>
          <w:p w14:paraId="1F1B7E95"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D3CDE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648F047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AB124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06E9582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E8B88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50%</w:t>
            </w:r>
          </w:p>
        </w:tc>
        <w:tc>
          <w:tcPr>
            <w:tcW w:w="0" w:type="auto"/>
            <w:tcBorders>
              <w:top w:val="nil"/>
              <w:left w:val="nil"/>
              <w:bottom w:val="single" w:sz="4" w:space="0" w:color="auto"/>
              <w:right w:val="single" w:sz="4" w:space="0" w:color="auto"/>
            </w:tcBorders>
            <w:shd w:val="clear" w:color="auto" w:fill="auto"/>
            <w:noWrap/>
            <w:vAlign w:val="center"/>
            <w:hideMark/>
          </w:tcPr>
          <w:p w14:paraId="3AFACD8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2ABBBB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514E19A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1B18558"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6154D1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3.2.2.3</w:t>
            </w:r>
          </w:p>
        </w:tc>
        <w:tc>
          <w:tcPr>
            <w:tcW w:w="4622" w:type="dxa"/>
            <w:tcBorders>
              <w:top w:val="nil"/>
              <w:left w:val="nil"/>
              <w:bottom w:val="single" w:sz="4" w:space="0" w:color="auto"/>
              <w:right w:val="single" w:sz="4" w:space="0" w:color="auto"/>
            </w:tcBorders>
            <w:shd w:val="clear" w:color="auto" w:fill="auto"/>
            <w:vAlign w:val="center"/>
            <w:hideMark/>
          </w:tcPr>
          <w:p w14:paraId="4A3BF00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                 sisa jangka waktu pengikatan aset ≥ 1 tahun</w:t>
            </w:r>
          </w:p>
        </w:tc>
        <w:tc>
          <w:tcPr>
            <w:tcW w:w="0" w:type="auto"/>
            <w:tcBorders>
              <w:top w:val="nil"/>
              <w:left w:val="nil"/>
              <w:bottom w:val="single" w:sz="4" w:space="0" w:color="auto"/>
              <w:right w:val="single" w:sz="4" w:space="0" w:color="auto"/>
            </w:tcBorders>
            <w:shd w:val="clear" w:color="auto" w:fill="auto"/>
            <w:vAlign w:val="center"/>
            <w:hideMark/>
          </w:tcPr>
          <w:p w14:paraId="787439F8"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E0E1D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5744F3F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4FEBB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41208D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EB1A7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064388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DA5ED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774AA2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9ACC7F5" w14:textId="77777777" w:rsidTr="00345291">
        <w:trPr>
          <w:trHeight w:val="56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2556AB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4</w:t>
            </w:r>
          </w:p>
        </w:tc>
        <w:tc>
          <w:tcPr>
            <w:tcW w:w="4622" w:type="dxa"/>
            <w:tcBorders>
              <w:top w:val="nil"/>
              <w:left w:val="nil"/>
              <w:bottom w:val="single" w:sz="4" w:space="0" w:color="auto"/>
              <w:right w:val="single" w:sz="4" w:space="0" w:color="auto"/>
            </w:tcBorders>
            <w:shd w:val="clear" w:color="000000" w:fill="D9D9D9"/>
            <w:vAlign w:val="center"/>
            <w:hideMark/>
          </w:tcPr>
          <w:p w14:paraId="41EAED74"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Aset yang memiliki pasangan liabilitas yang saling bergantung</w:t>
            </w:r>
          </w:p>
        </w:tc>
        <w:tc>
          <w:tcPr>
            <w:tcW w:w="0" w:type="auto"/>
            <w:tcBorders>
              <w:top w:val="nil"/>
              <w:left w:val="nil"/>
              <w:bottom w:val="single" w:sz="4" w:space="0" w:color="auto"/>
              <w:right w:val="single" w:sz="4" w:space="0" w:color="auto"/>
            </w:tcBorders>
            <w:shd w:val="clear" w:color="000000" w:fill="D9D9D9"/>
            <w:vAlign w:val="center"/>
            <w:hideMark/>
          </w:tcPr>
          <w:p w14:paraId="6CA45D38"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89924A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261F14E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117272E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6EAE171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27B81EF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5D89260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71849FC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000000" w:fill="D9D9D9"/>
            <w:noWrap/>
            <w:vAlign w:val="center"/>
            <w:hideMark/>
          </w:tcPr>
          <w:p w14:paraId="07F268D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12A5AB4" w14:textId="77777777" w:rsidTr="00345291">
        <w:trPr>
          <w:trHeight w:val="290"/>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7480099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w:t>
            </w:r>
          </w:p>
        </w:tc>
        <w:tc>
          <w:tcPr>
            <w:tcW w:w="4622" w:type="dxa"/>
            <w:tcBorders>
              <w:top w:val="nil"/>
              <w:left w:val="nil"/>
              <w:bottom w:val="single" w:sz="4" w:space="0" w:color="auto"/>
              <w:right w:val="single" w:sz="4" w:space="0" w:color="auto"/>
            </w:tcBorders>
            <w:shd w:val="clear" w:color="000000" w:fill="D9D9D9"/>
            <w:vAlign w:val="center"/>
            <w:hideMark/>
          </w:tcPr>
          <w:p w14:paraId="6EFE104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Aset lainnya : </w:t>
            </w:r>
          </w:p>
        </w:tc>
        <w:tc>
          <w:tcPr>
            <w:tcW w:w="0" w:type="auto"/>
            <w:tcBorders>
              <w:top w:val="nil"/>
              <w:left w:val="nil"/>
              <w:bottom w:val="single" w:sz="4" w:space="0" w:color="auto"/>
              <w:right w:val="single" w:sz="4" w:space="0" w:color="auto"/>
            </w:tcBorders>
            <w:shd w:val="clear" w:color="000000" w:fill="D9D9D9"/>
            <w:vAlign w:val="center"/>
            <w:hideMark/>
          </w:tcPr>
          <w:p w14:paraId="23C31C7B"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0F28667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1BEEA2A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CE334A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3674C1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4CDF30B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95D1AA6"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73D42C4A"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D9D9D9"/>
            <w:vAlign w:val="center"/>
            <w:hideMark/>
          </w:tcPr>
          <w:p w14:paraId="2DB418DB"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63B59D1"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0E6A0BC"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w:t>
            </w:r>
          </w:p>
        </w:tc>
        <w:tc>
          <w:tcPr>
            <w:tcW w:w="4622" w:type="dxa"/>
            <w:tcBorders>
              <w:top w:val="nil"/>
              <w:left w:val="nil"/>
              <w:bottom w:val="single" w:sz="4" w:space="0" w:color="auto"/>
              <w:right w:val="single" w:sz="4" w:space="0" w:color="auto"/>
            </w:tcBorders>
            <w:shd w:val="clear" w:color="auto" w:fill="auto"/>
            <w:vAlign w:val="center"/>
            <w:hideMark/>
          </w:tcPr>
          <w:p w14:paraId="2AB0EACB"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Komoditas fisik yang yang diperdagangkan, termasuk emas</w:t>
            </w:r>
          </w:p>
        </w:tc>
        <w:tc>
          <w:tcPr>
            <w:tcW w:w="0" w:type="auto"/>
            <w:tcBorders>
              <w:top w:val="nil"/>
              <w:left w:val="nil"/>
              <w:bottom w:val="single" w:sz="4" w:space="0" w:color="auto"/>
              <w:right w:val="single" w:sz="4" w:space="0" w:color="auto"/>
            </w:tcBorders>
            <w:shd w:val="clear" w:color="auto" w:fill="auto"/>
            <w:vAlign w:val="center"/>
            <w:hideMark/>
          </w:tcPr>
          <w:p w14:paraId="602C44D0"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58C77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85%</w:t>
            </w:r>
          </w:p>
        </w:tc>
        <w:tc>
          <w:tcPr>
            <w:tcW w:w="0" w:type="auto"/>
            <w:tcBorders>
              <w:top w:val="nil"/>
              <w:left w:val="nil"/>
              <w:bottom w:val="single" w:sz="4" w:space="0" w:color="auto"/>
              <w:right w:val="single" w:sz="4" w:space="0" w:color="auto"/>
            </w:tcBorders>
            <w:shd w:val="clear" w:color="auto" w:fill="auto"/>
            <w:noWrap/>
            <w:vAlign w:val="center"/>
            <w:hideMark/>
          </w:tcPr>
          <w:p w14:paraId="71E86DE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CCC282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F2E45A7"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D32E285"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428F3C3"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21C6BF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669A5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A0B559C" w14:textId="77777777" w:rsidTr="00345291">
        <w:trPr>
          <w:trHeight w:val="16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DF15D7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5.2</w:t>
            </w:r>
          </w:p>
        </w:tc>
        <w:tc>
          <w:tcPr>
            <w:tcW w:w="4622" w:type="dxa"/>
            <w:tcBorders>
              <w:top w:val="nil"/>
              <w:left w:val="nil"/>
              <w:bottom w:val="single" w:sz="4" w:space="0" w:color="auto"/>
              <w:right w:val="single" w:sz="4" w:space="0" w:color="auto"/>
            </w:tcBorders>
            <w:shd w:val="clear" w:color="auto" w:fill="auto"/>
            <w:vAlign w:val="center"/>
            <w:hideMark/>
          </w:tcPr>
          <w:p w14:paraId="2F9BCDCA"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Kas, surat berharga syariah dan aset lainnya yang dicatat sebagai </w:t>
            </w:r>
            <w:r w:rsidRPr="00306435">
              <w:rPr>
                <w:rFonts w:ascii="Bookman Old Style" w:eastAsia="Times New Roman" w:hAnsi="Bookman Old Style" w:cs="Calibri"/>
                <w:i/>
                <w:iCs/>
                <w:lang w:val="en-ID" w:eastAsia="en-ID"/>
              </w:rPr>
              <w:t>initial margin</w:t>
            </w:r>
            <w:r w:rsidRPr="00306435">
              <w:rPr>
                <w:rFonts w:ascii="Bookman Old Style" w:eastAsia="Times New Roman" w:hAnsi="Bookman Old Style" w:cs="Calibri"/>
                <w:lang w:val="en-ID" w:eastAsia="en-ID"/>
              </w:rPr>
              <w:t xml:space="preserve"> untuk kontrak hedging syariah dan kas atau aset lain yang diserahkan sebagai </w:t>
            </w:r>
            <w:r w:rsidRPr="00306435">
              <w:rPr>
                <w:rFonts w:ascii="Bookman Old Style" w:eastAsia="Times New Roman" w:hAnsi="Bookman Old Style" w:cs="Calibri"/>
                <w:i/>
                <w:iCs/>
                <w:lang w:val="en-ID" w:eastAsia="en-ID"/>
              </w:rPr>
              <w:t xml:space="preserve">default fund </w:t>
            </w:r>
            <w:r w:rsidRPr="00306435">
              <w:rPr>
                <w:rFonts w:ascii="Bookman Old Style" w:eastAsia="Times New Roman" w:hAnsi="Bookman Old Style" w:cs="Calibri"/>
                <w:lang w:val="en-ID" w:eastAsia="en-ID"/>
              </w:rPr>
              <w:t xml:space="preserve">pada </w:t>
            </w:r>
            <w:r w:rsidRPr="00306435">
              <w:rPr>
                <w:rFonts w:ascii="Bookman Old Style" w:eastAsia="Times New Roman" w:hAnsi="Bookman Old Style" w:cs="Calibri"/>
                <w:i/>
                <w:iCs/>
                <w:lang w:val="en-ID" w:eastAsia="en-ID"/>
              </w:rPr>
              <w:t>central counterparty</w:t>
            </w:r>
            <w:r w:rsidRPr="00306435">
              <w:rPr>
                <w:rFonts w:ascii="Bookman Old Style" w:eastAsia="Times New Roman" w:hAnsi="Bookman Old Style" w:cs="Calibri"/>
                <w:lang w:val="en-ID" w:eastAsia="en-ID"/>
              </w:rPr>
              <w:t xml:space="preserve"> (CCP)</w:t>
            </w:r>
          </w:p>
        </w:tc>
        <w:tc>
          <w:tcPr>
            <w:tcW w:w="0" w:type="auto"/>
            <w:tcBorders>
              <w:top w:val="nil"/>
              <w:left w:val="nil"/>
              <w:bottom w:val="single" w:sz="4" w:space="0" w:color="auto"/>
              <w:right w:val="single" w:sz="4" w:space="0" w:color="auto"/>
            </w:tcBorders>
            <w:shd w:val="clear" w:color="auto" w:fill="auto"/>
            <w:vAlign w:val="center"/>
            <w:hideMark/>
          </w:tcPr>
          <w:p w14:paraId="07328857"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8A52FC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42775CF"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8DF51B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Max (85%, faktor RSF aset) </w:t>
            </w:r>
          </w:p>
        </w:tc>
        <w:tc>
          <w:tcPr>
            <w:tcW w:w="0" w:type="auto"/>
            <w:tcBorders>
              <w:top w:val="nil"/>
              <w:left w:val="nil"/>
              <w:bottom w:val="single" w:sz="4" w:space="0" w:color="auto"/>
              <w:right w:val="single" w:sz="4" w:space="0" w:color="auto"/>
            </w:tcBorders>
            <w:shd w:val="clear" w:color="auto" w:fill="auto"/>
            <w:noWrap/>
            <w:vAlign w:val="center"/>
            <w:hideMark/>
          </w:tcPr>
          <w:p w14:paraId="5A4F2A0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D0DFC9B" w14:textId="77777777" w:rsidTr="00345291">
        <w:trPr>
          <w:trHeight w:val="85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FE01512"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5.3</w:t>
            </w:r>
          </w:p>
        </w:tc>
        <w:tc>
          <w:tcPr>
            <w:tcW w:w="4622" w:type="dxa"/>
            <w:tcBorders>
              <w:top w:val="nil"/>
              <w:left w:val="nil"/>
              <w:bottom w:val="single" w:sz="4" w:space="0" w:color="auto"/>
              <w:right w:val="single" w:sz="4" w:space="0" w:color="auto"/>
            </w:tcBorders>
            <w:shd w:val="clear" w:color="auto" w:fill="auto"/>
            <w:hideMark/>
          </w:tcPr>
          <w:p w14:paraId="22950D63" w14:textId="77777777" w:rsidR="000E1DCD" w:rsidRPr="00306435" w:rsidRDefault="000E1DCD" w:rsidP="00345291">
            <w:pPr>
              <w:spacing w:after="0" w:line="240" w:lineRule="auto"/>
              <w:ind w:firstLineChars="200" w:firstLine="442"/>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NSFR net aset lindung nilai (</w:t>
            </w:r>
            <w:r w:rsidRPr="00306435">
              <w:rPr>
                <w:rFonts w:ascii="Bookman Old Style" w:eastAsia="Times New Roman" w:hAnsi="Bookman Old Style" w:cs="Calibri"/>
                <w:b/>
                <w:bCs/>
                <w:i/>
                <w:iCs/>
                <w:lang w:val="en-ID" w:eastAsia="en-ID"/>
              </w:rPr>
              <w:t>hedging</w:t>
            </w:r>
            <w:r w:rsidRPr="00306435">
              <w:rPr>
                <w:rFonts w:ascii="Bookman Old Style" w:eastAsia="Times New Roman" w:hAnsi="Bookman Old Style" w:cs="Calibri"/>
                <w:b/>
                <w:bCs/>
                <w:lang w:val="en-ID" w:eastAsia="en-ID"/>
              </w:rPr>
              <w:t>) syariah</w:t>
            </w:r>
          </w:p>
        </w:tc>
        <w:tc>
          <w:tcPr>
            <w:tcW w:w="0" w:type="auto"/>
            <w:tcBorders>
              <w:top w:val="nil"/>
              <w:left w:val="nil"/>
              <w:bottom w:val="single" w:sz="4" w:space="0" w:color="auto"/>
              <w:right w:val="single" w:sz="4" w:space="0" w:color="auto"/>
            </w:tcBorders>
            <w:shd w:val="clear" w:color="auto" w:fill="auto"/>
            <w:hideMark/>
          </w:tcPr>
          <w:p w14:paraId="4B2F4B22" w14:textId="77777777" w:rsidR="000E1DCD" w:rsidRPr="00306435" w:rsidRDefault="000E1DCD" w:rsidP="00345291">
            <w:pPr>
              <w:spacing w:after="0" w:line="240" w:lineRule="auto"/>
              <w:ind w:firstLineChars="200" w:firstLine="442"/>
              <w:rPr>
                <w:rFonts w:ascii="Bookman Old Style" w:eastAsia="Times New Roman" w:hAnsi="Bookman Old Style" w:cs="Calibri"/>
                <w:b/>
                <w:bCs/>
                <w:color w:val="7030A0"/>
                <w:lang w:val="en-ID" w:eastAsia="en-ID"/>
              </w:rPr>
            </w:pPr>
            <w:r w:rsidRPr="00306435">
              <w:rPr>
                <w:rFonts w:ascii="Bookman Old Style" w:eastAsia="Times New Roman" w:hAnsi="Bookman Old Style" w:cs="Calibri"/>
                <w:b/>
                <w:bCs/>
                <w:color w:val="7030A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70622BB8"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01341FEB"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B9276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5297AA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523A1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48C839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DA1FB6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A3637F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A91CFAC"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CA0CC82"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5.4</w:t>
            </w:r>
          </w:p>
        </w:tc>
        <w:tc>
          <w:tcPr>
            <w:tcW w:w="4622" w:type="dxa"/>
            <w:tcBorders>
              <w:top w:val="nil"/>
              <w:left w:val="nil"/>
              <w:bottom w:val="single" w:sz="4" w:space="0" w:color="auto"/>
              <w:right w:val="single" w:sz="4" w:space="0" w:color="auto"/>
            </w:tcBorders>
            <w:shd w:val="clear" w:color="auto" w:fill="auto"/>
            <w:vAlign w:val="center"/>
            <w:hideMark/>
          </w:tcPr>
          <w:p w14:paraId="5FD256FD"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20% liabilitas </w:t>
            </w:r>
            <w:r w:rsidRPr="00306435">
              <w:rPr>
                <w:rFonts w:ascii="Bookman Old Style" w:eastAsia="Times New Roman" w:hAnsi="Bookman Old Style" w:cs="Calibri"/>
                <w:b/>
                <w:bCs/>
                <w:lang w:val="en-ID" w:eastAsia="en-ID"/>
              </w:rPr>
              <w:t>hedging syariah</w:t>
            </w:r>
            <w:r w:rsidRPr="00306435">
              <w:rPr>
                <w:rFonts w:ascii="Bookman Old Style" w:eastAsia="Times New Roman" w:hAnsi="Bookman Old Style" w:cs="Calibri"/>
                <w:lang w:val="en-ID" w:eastAsia="en-ID"/>
              </w:rPr>
              <w:t xml:space="preserve"> sebelum dikurangi dengan </w:t>
            </w:r>
            <w:r w:rsidRPr="00306435">
              <w:rPr>
                <w:rFonts w:ascii="Bookman Old Style" w:eastAsia="Times New Roman" w:hAnsi="Bookman Old Style" w:cs="Calibri"/>
                <w:i/>
                <w:iCs/>
                <w:lang w:val="en-ID" w:eastAsia="en-ID"/>
              </w:rPr>
              <w:t xml:space="preserve">variation margin </w:t>
            </w:r>
          </w:p>
        </w:tc>
        <w:tc>
          <w:tcPr>
            <w:tcW w:w="0" w:type="auto"/>
            <w:tcBorders>
              <w:top w:val="nil"/>
              <w:left w:val="nil"/>
              <w:bottom w:val="single" w:sz="4" w:space="0" w:color="auto"/>
              <w:right w:val="single" w:sz="4" w:space="0" w:color="auto"/>
            </w:tcBorders>
            <w:shd w:val="clear" w:color="auto" w:fill="auto"/>
            <w:vAlign w:val="center"/>
            <w:hideMark/>
          </w:tcPr>
          <w:p w14:paraId="236017D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87FEE4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EE4B25F"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69BB02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DC22A4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DDAD2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48A18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6AD67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DB2AC8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1345D1C"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6D8DEE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5.5</w:t>
            </w:r>
          </w:p>
        </w:tc>
        <w:tc>
          <w:tcPr>
            <w:tcW w:w="4622" w:type="dxa"/>
            <w:tcBorders>
              <w:top w:val="nil"/>
              <w:left w:val="nil"/>
              <w:bottom w:val="single" w:sz="4" w:space="0" w:color="auto"/>
              <w:right w:val="single" w:sz="4" w:space="0" w:color="auto"/>
            </w:tcBorders>
            <w:shd w:val="clear" w:color="auto" w:fill="auto"/>
            <w:vAlign w:val="center"/>
            <w:hideMark/>
          </w:tcPr>
          <w:p w14:paraId="78EC04CE"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Piutang tanggal perdagangan</w:t>
            </w:r>
          </w:p>
        </w:tc>
        <w:tc>
          <w:tcPr>
            <w:tcW w:w="0" w:type="auto"/>
            <w:tcBorders>
              <w:top w:val="nil"/>
              <w:left w:val="nil"/>
              <w:bottom w:val="single" w:sz="4" w:space="0" w:color="auto"/>
              <w:right w:val="single" w:sz="4" w:space="0" w:color="auto"/>
            </w:tcBorders>
            <w:shd w:val="clear" w:color="auto" w:fill="auto"/>
            <w:vAlign w:val="center"/>
            <w:hideMark/>
          </w:tcPr>
          <w:p w14:paraId="1181385E"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5C266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5B3AC08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F88C8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1532F0B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E48F9F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30A9502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745AC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0CCA8A9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8244B96"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0E4DE3A"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5.6</w:t>
            </w:r>
          </w:p>
        </w:tc>
        <w:tc>
          <w:tcPr>
            <w:tcW w:w="4622" w:type="dxa"/>
            <w:tcBorders>
              <w:top w:val="nil"/>
              <w:left w:val="nil"/>
              <w:bottom w:val="single" w:sz="4" w:space="0" w:color="auto"/>
              <w:right w:val="single" w:sz="4" w:space="0" w:color="auto"/>
            </w:tcBorders>
            <w:shd w:val="clear" w:color="auto" w:fill="auto"/>
            <w:vAlign w:val="center"/>
            <w:hideMark/>
          </w:tcPr>
          <w:p w14:paraId="472E35DB"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Pembiayaan  atau pinjaman dengan kualitas Kurang Lancar, Diragukan, dan Macet (</w:t>
            </w:r>
            <w:r w:rsidRPr="00306435">
              <w:rPr>
                <w:rFonts w:ascii="Bookman Old Style" w:eastAsia="Times New Roman" w:hAnsi="Bookman Old Style" w:cs="Calibri"/>
                <w:i/>
                <w:iCs/>
                <w:lang w:val="en-ID" w:eastAsia="en-ID"/>
              </w:rPr>
              <w:t>Non-Performing Financing</w:t>
            </w:r>
            <w:r w:rsidRPr="00306435">
              <w:rPr>
                <w:rFonts w:ascii="Bookman Old Style" w:eastAsia="Times New Roman" w:hAnsi="Bookman Old Style" w:cs="Calibri"/>
                <w:lang w:val="en-ID" w:eastAsia="en-ID"/>
              </w:rPr>
              <w:t>)</w:t>
            </w:r>
          </w:p>
        </w:tc>
        <w:tc>
          <w:tcPr>
            <w:tcW w:w="0" w:type="auto"/>
            <w:tcBorders>
              <w:top w:val="nil"/>
              <w:left w:val="nil"/>
              <w:bottom w:val="single" w:sz="4" w:space="0" w:color="auto"/>
              <w:right w:val="single" w:sz="4" w:space="0" w:color="auto"/>
            </w:tcBorders>
            <w:shd w:val="clear" w:color="auto" w:fill="auto"/>
            <w:vAlign w:val="center"/>
            <w:hideMark/>
          </w:tcPr>
          <w:p w14:paraId="52D4E3C8"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C33459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601E58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CF824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0C5988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79A93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115CAC7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B505DC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2A059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0DC6A27"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374B76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5.7</w:t>
            </w:r>
          </w:p>
        </w:tc>
        <w:tc>
          <w:tcPr>
            <w:tcW w:w="4622" w:type="dxa"/>
            <w:tcBorders>
              <w:top w:val="nil"/>
              <w:left w:val="nil"/>
              <w:bottom w:val="single" w:sz="4" w:space="0" w:color="auto"/>
              <w:right w:val="single" w:sz="4" w:space="0" w:color="auto"/>
            </w:tcBorders>
            <w:shd w:val="clear" w:color="auto" w:fill="auto"/>
            <w:vAlign w:val="center"/>
            <w:hideMark/>
          </w:tcPr>
          <w:p w14:paraId="4FAB9758"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Saham yang tidak diperdagangkan di bursa</w:t>
            </w:r>
          </w:p>
        </w:tc>
        <w:tc>
          <w:tcPr>
            <w:tcW w:w="0" w:type="auto"/>
            <w:tcBorders>
              <w:top w:val="nil"/>
              <w:left w:val="nil"/>
              <w:bottom w:val="single" w:sz="4" w:space="0" w:color="auto"/>
              <w:right w:val="single" w:sz="4" w:space="0" w:color="auto"/>
            </w:tcBorders>
            <w:shd w:val="clear" w:color="auto" w:fill="auto"/>
            <w:vAlign w:val="center"/>
            <w:hideMark/>
          </w:tcPr>
          <w:p w14:paraId="04D9F106"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0035C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B1C729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647CB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31085E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EE464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F0A538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333E0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AE07B0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F5380D9"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E10D0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5.8</w:t>
            </w:r>
          </w:p>
        </w:tc>
        <w:tc>
          <w:tcPr>
            <w:tcW w:w="4622" w:type="dxa"/>
            <w:tcBorders>
              <w:top w:val="nil"/>
              <w:left w:val="nil"/>
              <w:bottom w:val="single" w:sz="4" w:space="0" w:color="auto"/>
              <w:right w:val="single" w:sz="4" w:space="0" w:color="auto"/>
            </w:tcBorders>
            <w:shd w:val="clear" w:color="auto" w:fill="auto"/>
            <w:vAlign w:val="center"/>
            <w:hideMark/>
          </w:tcPr>
          <w:p w14:paraId="3EBE45A6"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Aset tetap</w:t>
            </w:r>
          </w:p>
        </w:tc>
        <w:tc>
          <w:tcPr>
            <w:tcW w:w="0" w:type="auto"/>
            <w:tcBorders>
              <w:top w:val="nil"/>
              <w:left w:val="nil"/>
              <w:bottom w:val="single" w:sz="4" w:space="0" w:color="auto"/>
              <w:right w:val="single" w:sz="4" w:space="0" w:color="auto"/>
            </w:tcBorders>
            <w:shd w:val="clear" w:color="auto" w:fill="auto"/>
            <w:vAlign w:val="center"/>
            <w:hideMark/>
          </w:tcPr>
          <w:p w14:paraId="2482C573"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DDA5F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1D33EE3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474BE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06381AD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6B557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DB9C2F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7A562D"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248D657"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1EEBE40"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82FC5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5.9</w:t>
            </w:r>
          </w:p>
        </w:tc>
        <w:tc>
          <w:tcPr>
            <w:tcW w:w="4622" w:type="dxa"/>
            <w:tcBorders>
              <w:top w:val="nil"/>
              <w:left w:val="nil"/>
              <w:bottom w:val="single" w:sz="4" w:space="0" w:color="auto"/>
              <w:right w:val="single" w:sz="4" w:space="0" w:color="auto"/>
            </w:tcBorders>
            <w:shd w:val="clear" w:color="auto" w:fill="auto"/>
            <w:vAlign w:val="center"/>
            <w:hideMark/>
          </w:tcPr>
          <w:p w14:paraId="39178AF2"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Faktor pengurang modal</w:t>
            </w:r>
          </w:p>
        </w:tc>
        <w:tc>
          <w:tcPr>
            <w:tcW w:w="0" w:type="auto"/>
            <w:tcBorders>
              <w:top w:val="nil"/>
              <w:left w:val="nil"/>
              <w:bottom w:val="single" w:sz="4" w:space="0" w:color="auto"/>
              <w:right w:val="single" w:sz="4" w:space="0" w:color="auto"/>
            </w:tcBorders>
            <w:shd w:val="clear" w:color="auto" w:fill="auto"/>
            <w:vAlign w:val="center"/>
            <w:hideMark/>
          </w:tcPr>
          <w:p w14:paraId="573A2A9F"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82054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3010733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221E94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FEA41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8E96CF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E05CDB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B2CA9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912D12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20721F5"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F058B7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5.10</w:t>
            </w:r>
          </w:p>
        </w:tc>
        <w:tc>
          <w:tcPr>
            <w:tcW w:w="4622" w:type="dxa"/>
            <w:tcBorders>
              <w:top w:val="nil"/>
              <w:left w:val="nil"/>
              <w:bottom w:val="single" w:sz="4" w:space="0" w:color="auto"/>
              <w:right w:val="single" w:sz="4" w:space="0" w:color="auto"/>
            </w:tcBorders>
            <w:shd w:val="clear" w:color="auto" w:fill="auto"/>
            <w:vAlign w:val="center"/>
            <w:hideMark/>
          </w:tcPr>
          <w:p w14:paraId="22C45BDA"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Surat berharga syariah yang gagal bayar</w:t>
            </w:r>
          </w:p>
        </w:tc>
        <w:tc>
          <w:tcPr>
            <w:tcW w:w="0" w:type="auto"/>
            <w:tcBorders>
              <w:top w:val="nil"/>
              <w:left w:val="nil"/>
              <w:bottom w:val="single" w:sz="4" w:space="0" w:color="auto"/>
              <w:right w:val="single" w:sz="4" w:space="0" w:color="auto"/>
            </w:tcBorders>
            <w:shd w:val="clear" w:color="auto" w:fill="auto"/>
            <w:vAlign w:val="center"/>
            <w:hideMark/>
          </w:tcPr>
          <w:p w14:paraId="62048B31"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5CBE3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xml:space="preserve"> n.a </w:t>
            </w:r>
          </w:p>
        </w:tc>
        <w:tc>
          <w:tcPr>
            <w:tcW w:w="0" w:type="auto"/>
            <w:tcBorders>
              <w:top w:val="nil"/>
              <w:left w:val="nil"/>
              <w:bottom w:val="single" w:sz="4" w:space="0" w:color="auto"/>
              <w:right w:val="single" w:sz="4" w:space="0" w:color="auto"/>
            </w:tcBorders>
            <w:shd w:val="clear" w:color="auto" w:fill="auto"/>
            <w:noWrap/>
            <w:vAlign w:val="center"/>
            <w:hideMark/>
          </w:tcPr>
          <w:p w14:paraId="77F99DD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292FD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4D1D83A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50861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2C360EA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DE04A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0644710"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55271E3"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6AE721E"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5.11</w:t>
            </w:r>
          </w:p>
        </w:tc>
        <w:tc>
          <w:tcPr>
            <w:tcW w:w="4622" w:type="dxa"/>
            <w:tcBorders>
              <w:top w:val="nil"/>
              <w:left w:val="nil"/>
              <w:bottom w:val="single" w:sz="4" w:space="0" w:color="auto"/>
              <w:right w:val="single" w:sz="4" w:space="0" w:color="auto"/>
            </w:tcBorders>
            <w:shd w:val="clear" w:color="auto" w:fill="auto"/>
            <w:vAlign w:val="center"/>
            <w:hideMark/>
          </w:tcPr>
          <w:p w14:paraId="7D5CD8FD"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Aset lainnya yang tidak bebas dari segala klaim </w:t>
            </w:r>
            <w:r w:rsidRPr="00306435">
              <w:rPr>
                <w:rFonts w:ascii="Bookman Old Style" w:eastAsia="Times New Roman" w:hAnsi="Bookman Old Style" w:cs="Calibri"/>
                <w:i/>
                <w:iCs/>
                <w:lang w:val="en-ID" w:eastAsia="en-ID"/>
              </w:rPr>
              <w:t>(encumbered</w:t>
            </w:r>
            <w:r w:rsidRPr="00306435">
              <w:rPr>
                <w:rFonts w:ascii="Bookman Old Style" w:eastAsia="Times New Roman" w:hAnsi="Bookman Old Style" w:cs="Calibri"/>
                <w:lang w:val="en-ID" w:eastAsia="en-ID"/>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DFD57EB"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2B22D5D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mengikuti RSF aset saat bebas dari segala klaim</w:t>
            </w:r>
          </w:p>
        </w:tc>
        <w:tc>
          <w:tcPr>
            <w:tcW w:w="0" w:type="auto"/>
            <w:tcBorders>
              <w:top w:val="nil"/>
              <w:left w:val="nil"/>
              <w:bottom w:val="single" w:sz="4" w:space="0" w:color="auto"/>
              <w:right w:val="single" w:sz="4" w:space="0" w:color="auto"/>
            </w:tcBorders>
            <w:shd w:val="clear" w:color="auto" w:fill="auto"/>
            <w:vAlign w:val="center"/>
            <w:hideMark/>
          </w:tcPr>
          <w:p w14:paraId="72739D7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6C7C5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4EB636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3380790"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6E80621"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5.12</w:t>
            </w:r>
          </w:p>
        </w:tc>
        <w:tc>
          <w:tcPr>
            <w:tcW w:w="4622" w:type="dxa"/>
            <w:tcBorders>
              <w:top w:val="nil"/>
              <w:left w:val="nil"/>
              <w:bottom w:val="single" w:sz="4" w:space="0" w:color="auto"/>
              <w:right w:val="single" w:sz="4" w:space="0" w:color="auto"/>
            </w:tcBorders>
            <w:shd w:val="clear" w:color="auto" w:fill="auto"/>
            <w:vAlign w:val="center"/>
            <w:hideMark/>
          </w:tcPr>
          <w:p w14:paraId="2E3FF2B6"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Aset lainnya yang tidak masuk dalam kategori di atas**)</w:t>
            </w:r>
          </w:p>
        </w:tc>
        <w:tc>
          <w:tcPr>
            <w:tcW w:w="0" w:type="auto"/>
            <w:tcBorders>
              <w:top w:val="nil"/>
              <w:left w:val="nil"/>
              <w:bottom w:val="single" w:sz="4" w:space="0" w:color="auto"/>
              <w:right w:val="single" w:sz="4" w:space="0" w:color="auto"/>
            </w:tcBorders>
            <w:shd w:val="clear" w:color="auto" w:fill="auto"/>
            <w:vAlign w:val="center"/>
            <w:hideMark/>
          </w:tcPr>
          <w:p w14:paraId="664EF7F9"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E8BECB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04F97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E3A4C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E35FA0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7C5C92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C33C61"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F0333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100%</w:t>
            </w:r>
          </w:p>
        </w:tc>
        <w:tc>
          <w:tcPr>
            <w:tcW w:w="0" w:type="auto"/>
            <w:tcBorders>
              <w:top w:val="nil"/>
              <w:left w:val="nil"/>
              <w:bottom w:val="single" w:sz="4" w:space="0" w:color="auto"/>
              <w:right w:val="single" w:sz="4" w:space="0" w:color="auto"/>
            </w:tcBorders>
            <w:shd w:val="clear" w:color="auto" w:fill="auto"/>
            <w:noWrap/>
            <w:vAlign w:val="center"/>
            <w:hideMark/>
          </w:tcPr>
          <w:p w14:paraId="76E8FCD2"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2CDAF19"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787193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6</w:t>
            </w:r>
          </w:p>
        </w:tc>
        <w:tc>
          <w:tcPr>
            <w:tcW w:w="4622" w:type="dxa"/>
            <w:tcBorders>
              <w:top w:val="nil"/>
              <w:left w:val="nil"/>
              <w:bottom w:val="single" w:sz="4" w:space="0" w:color="auto"/>
              <w:right w:val="single" w:sz="4" w:space="0" w:color="auto"/>
            </w:tcBorders>
            <w:shd w:val="clear" w:color="auto" w:fill="auto"/>
            <w:vAlign w:val="center"/>
            <w:hideMark/>
          </w:tcPr>
          <w:p w14:paraId="14DF677E" w14:textId="77777777" w:rsidR="000E1DCD" w:rsidRPr="00306435" w:rsidRDefault="000E1DCD" w:rsidP="00345291">
            <w:pPr>
              <w:spacing w:after="0" w:line="240" w:lineRule="auto"/>
              <w:ind w:firstLineChars="200" w:firstLine="440"/>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Aset</w:t>
            </w:r>
          </w:p>
        </w:tc>
        <w:tc>
          <w:tcPr>
            <w:tcW w:w="0" w:type="auto"/>
            <w:tcBorders>
              <w:top w:val="nil"/>
              <w:left w:val="nil"/>
              <w:bottom w:val="single" w:sz="4" w:space="0" w:color="auto"/>
              <w:right w:val="single" w:sz="4" w:space="0" w:color="auto"/>
            </w:tcBorders>
            <w:shd w:val="clear" w:color="auto" w:fill="auto"/>
            <w:vAlign w:val="center"/>
            <w:hideMark/>
          </w:tcPr>
          <w:p w14:paraId="599200D9" w14:textId="77777777" w:rsidR="000E1DCD" w:rsidRPr="00306435" w:rsidRDefault="000E1DCD" w:rsidP="00345291">
            <w:pPr>
              <w:spacing w:after="0" w:line="240" w:lineRule="auto"/>
              <w:ind w:firstLineChars="200" w:firstLine="440"/>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13767E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5994E4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5BBE7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A6FDE6"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674795"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31EF9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7C1C3E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866B4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9DEC289" w14:textId="77777777" w:rsidTr="00345291">
        <w:trPr>
          <w:trHeight w:val="290"/>
        </w:trPr>
        <w:tc>
          <w:tcPr>
            <w:tcW w:w="850" w:type="dxa"/>
            <w:tcBorders>
              <w:top w:val="nil"/>
              <w:left w:val="single" w:sz="4" w:space="0" w:color="auto"/>
              <w:bottom w:val="single" w:sz="4" w:space="0" w:color="auto"/>
              <w:right w:val="single" w:sz="4" w:space="0" w:color="auto"/>
            </w:tcBorders>
            <w:shd w:val="clear" w:color="000000" w:fill="BFBFBF"/>
            <w:vAlign w:val="center"/>
            <w:hideMark/>
          </w:tcPr>
          <w:p w14:paraId="17C3300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w:t>
            </w:r>
          </w:p>
        </w:tc>
        <w:tc>
          <w:tcPr>
            <w:tcW w:w="4622" w:type="dxa"/>
            <w:tcBorders>
              <w:top w:val="nil"/>
              <w:left w:val="nil"/>
              <w:bottom w:val="single" w:sz="4" w:space="0" w:color="auto"/>
              <w:right w:val="single" w:sz="4" w:space="0" w:color="auto"/>
            </w:tcBorders>
            <w:shd w:val="clear" w:color="000000" w:fill="BFBFBF"/>
            <w:vAlign w:val="center"/>
            <w:hideMark/>
          </w:tcPr>
          <w:p w14:paraId="3616E74B"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Rekening Administratif</w:t>
            </w:r>
          </w:p>
        </w:tc>
        <w:tc>
          <w:tcPr>
            <w:tcW w:w="0" w:type="auto"/>
            <w:tcBorders>
              <w:top w:val="nil"/>
              <w:left w:val="nil"/>
              <w:bottom w:val="single" w:sz="4" w:space="0" w:color="auto"/>
              <w:right w:val="single" w:sz="4" w:space="0" w:color="auto"/>
            </w:tcBorders>
            <w:shd w:val="clear" w:color="000000" w:fill="BFBFBF"/>
            <w:vAlign w:val="center"/>
            <w:hideMark/>
          </w:tcPr>
          <w:p w14:paraId="27B40529" w14:textId="77777777" w:rsidR="000E1DCD" w:rsidRPr="00306435" w:rsidRDefault="000E1DCD" w:rsidP="00345291">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BFBFBF"/>
            <w:vAlign w:val="center"/>
            <w:hideMark/>
          </w:tcPr>
          <w:p w14:paraId="4036B25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BFBFBF"/>
            <w:vAlign w:val="center"/>
            <w:hideMark/>
          </w:tcPr>
          <w:p w14:paraId="0D6563AB"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gridSpan w:val="5"/>
            <w:tcBorders>
              <w:top w:val="single" w:sz="4" w:space="0" w:color="auto"/>
              <w:left w:val="nil"/>
              <w:bottom w:val="single" w:sz="4" w:space="0" w:color="auto"/>
              <w:right w:val="single" w:sz="4" w:space="0" w:color="auto"/>
            </w:tcBorders>
            <w:shd w:val="clear" w:color="000000" w:fill="BFBFBF"/>
            <w:vAlign w:val="center"/>
            <w:hideMark/>
          </w:tcPr>
          <w:p w14:paraId="05AD4E5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BFBFBF"/>
            <w:vAlign w:val="center"/>
            <w:hideMark/>
          </w:tcPr>
          <w:p w14:paraId="64A35AC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44633935" w14:textId="77777777" w:rsidTr="00345291">
        <w:trPr>
          <w:trHeight w:val="1400"/>
        </w:trPr>
        <w:tc>
          <w:tcPr>
            <w:tcW w:w="850" w:type="dxa"/>
            <w:tcBorders>
              <w:top w:val="nil"/>
              <w:left w:val="single" w:sz="4" w:space="0" w:color="auto"/>
              <w:bottom w:val="single" w:sz="4" w:space="0" w:color="auto"/>
              <w:right w:val="single" w:sz="4" w:space="0" w:color="auto"/>
            </w:tcBorders>
            <w:shd w:val="clear" w:color="auto" w:fill="auto"/>
            <w:hideMark/>
          </w:tcPr>
          <w:p w14:paraId="21D9E2BB"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7</w:t>
            </w:r>
          </w:p>
        </w:tc>
        <w:tc>
          <w:tcPr>
            <w:tcW w:w="4622" w:type="dxa"/>
            <w:tcBorders>
              <w:top w:val="nil"/>
              <w:left w:val="nil"/>
              <w:bottom w:val="single" w:sz="4" w:space="0" w:color="auto"/>
              <w:right w:val="single" w:sz="4" w:space="0" w:color="auto"/>
            </w:tcBorders>
            <w:shd w:val="clear" w:color="auto" w:fill="auto"/>
            <w:vAlign w:val="center"/>
            <w:hideMark/>
          </w:tcPr>
          <w:p w14:paraId="3EDBD50F"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Kewajiban komitmen dalam bentuk fasilitas pembiayaan dan fasilitas likuiditas yang bersifat tidak dapat dibatalkan </w:t>
            </w:r>
            <w:r w:rsidRPr="00306435">
              <w:rPr>
                <w:rFonts w:ascii="Bookman Old Style" w:eastAsia="Times New Roman" w:hAnsi="Bookman Old Style" w:cs="Calibri"/>
                <w:i/>
                <w:iCs/>
                <w:lang w:val="en-ID" w:eastAsia="en-ID"/>
              </w:rPr>
              <w:t>(irrevocable)</w:t>
            </w:r>
            <w:r w:rsidRPr="00306435">
              <w:rPr>
                <w:rFonts w:ascii="Bookman Old Style" w:eastAsia="Times New Roman" w:hAnsi="Bookman Old Style" w:cs="Calibri"/>
                <w:lang w:val="en-ID" w:eastAsia="en-ID"/>
              </w:rPr>
              <w:t xml:space="preserve"> atau dapat dibatalkan dengan syarat </w:t>
            </w:r>
            <w:r w:rsidRPr="00306435">
              <w:rPr>
                <w:rFonts w:ascii="Bookman Old Style" w:eastAsia="Times New Roman" w:hAnsi="Bookman Old Style" w:cs="Calibri"/>
                <w:i/>
                <w:iCs/>
                <w:lang w:val="en-ID" w:eastAsia="en-ID"/>
              </w:rPr>
              <w:t>(conditionally revocable)</w:t>
            </w:r>
          </w:p>
        </w:tc>
        <w:tc>
          <w:tcPr>
            <w:tcW w:w="0" w:type="auto"/>
            <w:tcBorders>
              <w:top w:val="nil"/>
              <w:left w:val="nil"/>
              <w:bottom w:val="single" w:sz="4" w:space="0" w:color="auto"/>
              <w:right w:val="single" w:sz="4" w:space="0" w:color="auto"/>
            </w:tcBorders>
            <w:shd w:val="clear" w:color="auto" w:fill="auto"/>
            <w:vAlign w:val="center"/>
            <w:hideMark/>
          </w:tcPr>
          <w:p w14:paraId="128971F9"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DE628E9"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1BC491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4DA88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47892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6580E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0EC85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28110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F2187C9"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1EB2E12F"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D96849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8</w:t>
            </w:r>
          </w:p>
        </w:tc>
        <w:tc>
          <w:tcPr>
            <w:tcW w:w="4622" w:type="dxa"/>
            <w:tcBorders>
              <w:top w:val="nil"/>
              <w:left w:val="nil"/>
              <w:bottom w:val="single" w:sz="4" w:space="0" w:color="auto"/>
              <w:right w:val="single" w:sz="4" w:space="0" w:color="auto"/>
            </w:tcBorders>
            <w:shd w:val="clear" w:color="auto" w:fill="auto"/>
            <w:vAlign w:val="center"/>
            <w:hideMark/>
          </w:tcPr>
          <w:p w14:paraId="026962A3"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 xml:space="preserve">fasilitas pembiayaan dan fasilitas likuiditas yang bersifat dapat dibatalkan tanpa syarat </w:t>
            </w:r>
            <w:r w:rsidRPr="00306435">
              <w:rPr>
                <w:rFonts w:ascii="Bookman Old Style" w:eastAsia="Times New Roman" w:hAnsi="Bookman Old Style" w:cs="Calibri"/>
                <w:i/>
                <w:iCs/>
                <w:lang w:val="en-ID" w:eastAsia="en-ID"/>
              </w:rPr>
              <w:t>(unconditionally revocable)</w:t>
            </w:r>
          </w:p>
        </w:tc>
        <w:tc>
          <w:tcPr>
            <w:tcW w:w="0" w:type="auto"/>
            <w:tcBorders>
              <w:top w:val="nil"/>
              <w:left w:val="nil"/>
              <w:bottom w:val="single" w:sz="4" w:space="0" w:color="auto"/>
              <w:right w:val="single" w:sz="4" w:space="0" w:color="auto"/>
            </w:tcBorders>
            <w:shd w:val="clear" w:color="auto" w:fill="auto"/>
            <w:vAlign w:val="center"/>
            <w:hideMark/>
          </w:tcPr>
          <w:p w14:paraId="1FF9A929"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7DB483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26F1B6F"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B7C51E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2B5F104B"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00CD0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noWrap/>
            <w:vAlign w:val="center"/>
            <w:hideMark/>
          </w:tcPr>
          <w:p w14:paraId="2EC5B5A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71D7495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0%</w:t>
            </w:r>
          </w:p>
        </w:tc>
        <w:tc>
          <w:tcPr>
            <w:tcW w:w="0" w:type="auto"/>
            <w:tcBorders>
              <w:top w:val="nil"/>
              <w:left w:val="nil"/>
              <w:bottom w:val="single" w:sz="4" w:space="0" w:color="auto"/>
              <w:right w:val="single" w:sz="4" w:space="0" w:color="auto"/>
            </w:tcBorders>
            <w:shd w:val="clear" w:color="auto" w:fill="auto"/>
            <w:vAlign w:val="center"/>
            <w:hideMark/>
          </w:tcPr>
          <w:p w14:paraId="6B25A83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5CE119F0" w14:textId="77777777" w:rsidTr="00345291">
        <w:trPr>
          <w:trHeight w:val="84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F757927"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9</w:t>
            </w:r>
          </w:p>
        </w:tc>
        <w:tc>
          <w:tcPr>
            <w:tcW w:w="4622" w:type="dxa"/>
            <w:tcBorders>
              <w:top w:val="nil"/>
              <w:left w:val="nil"/>
              <w:bottom w:val="single" w:sz="4" w:space="0" w:color="auto"/>
              <w:right w:val="single" w:sz="4" w:space="0" w:color="auto"/>
            </w:tcBorders>
            <w:shd w:val="clear" w:color="auto" w:fill="auto"/>
            <w:vAlign w:val="center"/>
            <w:hideMark/>
          </w:tcPr>
          <w:p w14:paraId="68B5A608"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kewajiban yang berasal dari instrumen trade finance (termasuk garansi dan</w:t>
            </w:r>
            <w:r w:rsidRPr="00306435">
              <w:rPr>
                <w:rFonts w:ascii="Bookman Old Style" w:eastAsia="Times New Roman" w:hAnsi="Bookman Old Style" w:cs="Calibri"/>
                <w:i/>
                <w:iCs/>
                <w:lang w:val="en-ID" w:eastAsia="en-ID"/>
              </w:rPr>
              <w:t xml:space="preserve"> letters of credit</w:t>
            </w:r>
            <w:r w:rsidRPr="00306435">
              <w:rPr>
                <w:rFonts w:ascii="Bookman Old Style" w:eastAsia="Times New Roman" w:hAnsi="Bookman Old Style" w:cs="Calibri"/>
                <w:lang w:val="en-ID" w:eastAsia="en-ID"/>
              </w:rPr>
              <w:t xml:space="preserve"> (L/C))</w:t>
            </w:r>
          </w:p>
        </w:tc>
        <w:tc>
          <w:tcPr>
            <w:tcW w:w="0" w:type="auto"/>
            <w:tcBorders>
              <w:top w:val="nil"/>
              <w:left w:val="nil"/>
              <w:bottom w:val="single" w:sz="4" w:space="0" w:color="auto"/>
              <w:right w:val="single" w:sz="4" w:space="0" w:color="auto"/>
            </w:tcBorders>
            <w:shd w:val="clear" w:color="auto" w:fill="auto"/>
            <w:vAlign w:val="center"/>
            <w:hideMark/>
          </w:tcPr>
          <w:p w14:paraId="1BAF6B15"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3ABC6D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FF8FC00"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DE88588"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C57A41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93E3583"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297967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C733B3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BB2FEAD"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2A56D917" w14:textId="77777777" w:rsidTr="00345291">
        <w:trPr>
          <w:trHeight w:val="5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2ACFAB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10</w:t>
            </w:r>
          </w:p>
        </w:tc>
        <w:tc>
          <w:tcPr>
            <w:tcW w:w="4622" w:type="dxa"/>
            <w:tcBorders>
              <w:top w:val="nil"/>
              <w:left w:val="nil"/>
              <w:bottom w:val="single" w:sz="4" w:space="0" w:color="auto"/>
              <w:right w:val="single" w:sz="4" w:space="0" w:color="auto"/>
            </w:tcBorders>
            <w:shd w:val="clear" w:color="auto" w:fill="auto"/>
            <w:vAlign w:val="center"/>
            <w:hideMark/>
          </w:tcPr>
          <w:p w14:paraId="011AC886"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i/>
                <w:iCs/>
                <w:lang w:val="en-ID" w:eastAsia="en-ID"/>
              </w:rPr>
              <w:t>letters of credit</w:t>
            </w:r>
            <w:r w:rsidRPr="00306435">
              <w:rPr>
                <w:rFonts w:ascii="Bookman Old Style" w:eastAsia="Times New Roman" w:hAnsi="Bookman Old Style" w:cs="Calibri"/>
                <w:lang w:val="en-ID" w:eastAsia="en-ID"/>
              </w:rPr>
              <w:t xml:space="preserve"> (L/C) dan garansi yang tidak terkait dengan kewajiban trade finance</w:t>
            </w:r>
          </w:p>
        </w:tc>
        <w:tc>
          <w:tcPr>
            <w:tcW w:w="0" w:type="auto"/>
            <w:tcBorders>
              <w:top w:val="nil"/>
              <w:left w:val="nil"/>
              <w:bottom w:val="single" w:sz="4" w:space="0" w:color="auto"/>
              <w:right w:val="single" w:sz="4" w:space="0" w:color="auto"/>
            </w:tcBorders>
            <w:shd w:val="clear" w:color="auto" w:fill="auto"/>
            <w:vAlign w:val="center"/>
            <w:hideMark/>
          </w:tcPr>
          <w:p w14:paraId="7B8B7D31"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14EA9B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31D128C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4016DBBF"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7F90CB9"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3869E2FC"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35A5D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22880E7"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6E5D631"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3C1589D6"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0D2FF2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11</w:t>
            </w:r>
          </w:p>
        </w:tc>
        <w:tc>
          <w:tcPr>
            <w:tcW w:w="4622" w:type="dxa"/>
            <w:tcBorders>
              <w:top w:val="nil"/>
              <w:left w:val="nil"/>
              <w:bottom w:val="single" w:sz="4" w:space="0" w:color="auto"/>
              <w:right w:val="single" w:sz="4" w:space="0" w:color="auto"/>
            </w:tcBorders>
            <w:shd w:val="clear" w:color="auto" w:fill="auto"/>
            <w:vAlign w:val="center"/>
            <w:hideMark/>
          </w:tcPr>
          <w:p w14:paraId="1994478D"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kewajiban non-kontraktual</w:t>
            </w:r>
          </w:p>
        </w:tc>
        <w:tc>
          <w:tcPr>
            <w:tcW w:w="0" w:type="auto"/>
            <w:tcBorders>
              <w:top w:val="nil"/>
              <w:left w:val="nil"/>
              <w:bottom w:val="single" w:sz="4" w:space="0" w:color="auto"/>
              <w:right w:val="single" w:sz="4" w:space="0" w:color="auto"/>
            </w:tcBorders>
            <w:shd w:val="clear" w:color="auto" w:fill="auto"/>
            <w:vAlign w:val="center"/>
            <w:hideMark/>
          </w:tcPr>
          <w:p w14:paraId="6889BCC5"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071BB58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D0F94F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D3C0C4"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B972000"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B3A96A"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A774CCE"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CA5A12" w14:textId="77777777" w:rsidR="000E1DCD" w:rsidRPr="00306435" w:rsidRDefault="000E1DCD" w:rsidP="00345291">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6EE3935"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78D13585" w14:textId="77777777" w:rsidTr="00345291">
        <w:trPr>
          <w:trHeight w:val="29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559995"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12</w:t>
            </w:r>
          </w:p>
        </w:tc>
        <w:tc>
          <w:tcPr>
            <w:tcW w:w="4622" w:type="dxa"/>
            <w:tcBorders>
              <w:top w:val="nil"/>
              <w:left w:val="nil"/>
              <w:bottom w:val="single" w:sz="4" w:space="0" w:color="auto"/>
              <w:right w:val="single" w:sz="4" w:space="0" w:color="auto"/>
            </w:tcBorders>
            <w:shd w:val="clear" w:color="auto" w:fill="auto"/>
            <w:vAlign w:val="center"/>
            <w:hideMark/>
          </w:tcPr>
          <w:p w14:paraId="6BF19D80" w14:textId="77777777" w:rsidR="000E1DCD" w:rsidRPr="00306435" w:rsidRDefault="000E1DCD" w:rsidP="00345291">
            <w:pPr>
              <w:spacing w:after="0" w:line="240" w:lineRule="auto"/>
              <w:rPr>
                <w:rFonts w:ascii="Bookman Old Style" w:eastAsia="Times New Roman" w:hAnsi="Bookman Old Style" w:cs="Calibri"/>
                <w:lang w:val="en-ID" w:eastAsia="en-ID"/>
              </w:rPr>
            </w:pPr>
            <w:r w:rsidRPr="00306435">
              <w:rPr>
                <w:rFonts w:ascii="Bookman Old Style" w:eastAsia="Times New Roman" w:hAnsi="Bookman Old Style" w:cs="Calibri"/>
                <w:lang w:val="en-ID" w:eastAsia="en-ID"/>
              </w:rPr>
              <w:t>Total transaksi rekening administratif</w:t>
            </w:r>
          </w:p>
        </w:tc>
        <w:tc>
          <w:tcPr>
            <w:tcW w:w="0" w:type="auto"/>
            <w:tcBorders>
              <w:top w:val="nil"/>
              <w:left w:val="nil"/>
              <w:bottom w:val="single" w:sz="4" w:space="0" w:color="auto"/>
              <w:right w:val="single" w:sz="4" w:space="0" w:color="auto"/>
            </w:tcBorders>
            <w:shd w:val="clear" w:color="auto" w:fill="auto"/>
            <w:vAlign w:val="center"/>
            <w:hideMark/>
          </w:tcPr>
          <w:p w14:paraId="2F34366E" w14:textId="77777777" w:rsidR="000E1DCD" w:rsidRPr="00306435" w:rsidRDefault="000E1DCD" w:rsidP="00345291">
            <w:pPr>
              <w:spacing w:after="0" w:line="240" w:lineRule="auto"/>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118E86A"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398E4C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0B8E7274"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72C9934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A24301F"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1956FA5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38CEB6B8"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c>
          <w:tcPr>
            <w:tcW w:w="0" w:type="auto"/>
            <w:tcBorders>
              <w:top w:val="nil"/>
              <w:left w:val="nil"/>
              <w:bottom w:val="single" w:sz="4" w:space="0" w:color="auto"/>
              <w:right w:val="single" w:sz="4" w:space="0" w:color="auto"/>
            </w:tcBorders>
            <w:shd w:val="clear" w:color="auto" w:fill="auto"/>
            <w:vAlign w:val="center"/>
            <w:hideMark/>
          </w:tcPr>
          <w:p w14:paraId="6D4485E3" w14:textId="77777777" w:rsidR="000E1DCD" w:rsidRPr="00306435" w:rsidRDefault="000E1DCD" w:rsidP="00345291">
            <w:pPr>
              <w:spacing w:after="0" w:line="240" w:lineRule="auto"/>
              <w:jc w:val="right"/>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r w:rsidR="000E1DCD" w:rsidRPr="00306435" w14:paraId="62BE0001" w14:textId="77777777" w:rsidTr="00345291">
        <w:trPr>
          <w:trHeight w:val="290"/>
        </w:trPr>
        <w:tc>
          <w:tcPr>
            <w:tcW w:w="850" w:type="dxa"/>
            <w:tcBorders>
              <w:top w:val="nil"/>
              <w:left w:val="single" w:sz="4" w:space="0" w:color="auto"/>
              <w:bottom w:val="single" w:sz="4" w:space="0" w:color="auto"/>
              <w:right w:val="single" w:sz="4" w:space="0" w:color="auto"/>
            </w:tcBorders>
            <w:shd w:val="clear" w:color="000000" w:fill="D0CECE"/>
            <w:vAlign w:val="center"/>
            <w:hideMark/>
          </w:tcPr>
          <w:p w14:paraId="0CFF2A6D"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13</w:t>
            </w:r>
          </w:p>
        </w:tc>
        <w:tc>
          <w:tcPr>
            <w:tcW w:w="4622" w:type="dxa"/>
            <w:tcBorders>
              <w:top w:val="nil"/>
              <w:left w:val="nil"/>
              <w:bottom w:val="single" w:sz="4" w:space="0" w:color="auto"/>
              <w:right w:val="single" w:sz="4" w:space="0" w:color="auto"/>
            </w:tcBorders>
            <w:shd w:val="clear" w:color="000000" w:fill="D0CECE"/>
            <w:vAlign w:val="center"/>
            <w:hideMark/>
          </w:tcPr>
          <w:p w14:paraId="340B5BDC"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Total RSF</w:t>
            </w:r>
          </w:p>
        </w:tc>
        <w:tc>
          <w:tcPr>
            <w:tcW w:w="0" w:type="auto"/>
            <w:tcBorders>
              <w:top w:val="nil"/>
              <w:left w:val="nil"/>
              <w:bottom w:val="single" w:sz="4" w:space="0" w:color="auto"/>
              <w:right w:val="single" w:sz="4" w:space="0" w:color="auto"/>
            </w:tcBorders>
            <w:shd w:val="clear" w:color="000000" w:fill="D0CECE"/>
            <w:vAlign w:val="center"/>
            <w:hideMark/>
          </w:tcPr>
          <w:p w14:paraId="32CFCC9B" w14:textId="77777777" w:rsidR="000E1DCD" w:rsidRPr="00306435" w:rsidRDefault="000E1DCD" w:rsidP="00345291">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8E92D4C"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47BB86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295DB0D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0A56F4A4"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4F3EFB3"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D3F81BD"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8611616"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D0CECE"/>
            <w:vAlign w:val="center"/>
            <w:hideMark/>
          </w:tcPr>
          <w:p w14:paraId="6F992F71"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r w:rsidR="000E1DCD" w:rsidRPr="00306435" w14:paraId="570FFC39" w14:textId="77777777" w:rsidTr="00345291">
        <w:trPr>
          <w:trHeight w:val="580"/>
        </w:trPr>
        <w:tc>
          <w:tcPr>
            <w:tcW w:w="850" w:type="dxa"/>
            <w:tcBorders>
              <w:top w:val="nil"/>
              <w:left w:val="single" w:sz="4" w:space="0" w:color="auto"/>
              <w:bottom w:val="single" w:sz="4" w:space="0" w:color="auto"/>
              <w:right w:val="single" w:sz="4" w:space="0" w:color="auto"/>
            </w:tcBorders>
            <w:shd w:val="clear" w:color="000000" w:fill="D0CECE"/>
            <w:vAlign w:val="center"/>
            <w:hideMark/>
          </w:tcPr>
          <w:p w14:paraId="2E130D3E"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14</w:t>
            </w:r>
          </w:p>
        </w:tc>
        <w:tc>
          <w:tcPr>
            <w:tcW w:w="4622" w:type="dxa"/>
            <w:tcBorders>
              <w:top w:val="nil"/>
              <w:left w:val="nil"/>
              <w:bottom w:val="single" w:sz="4" w:space="0" w:color="auto"/>
              <w:right w:val="single" w:sz="4" w:space="0" w:color="auto"/>
            </w:tcBorders>
            <w:shd w:val="clear" w:color="000000" w:fill="D0CECE"/>
            <w:vAlign w:val="center"/>
            <w:hideMark/>
          </w:tcPr>
          <w:p w14:paraId="2BEFC610" w14:textId="77777777" w:rsidR="000E1DCD" w:rsidRPr="00306435" w:rsidRDefault="000E1DCD" w:rsidP="00345291">
            <w:pPr>
              <w:spacing w:after="0" w:line="240" w:lineRule="auto"/>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Rasio Pendanaan Stabil Bersih (</w:t>
            </w:r>
            <w:r w:rsidRPr="00306435">
              <w:rPr>
                <w:rFonts w:ascii="Bookman Old Style" w:eastAsia="Times New Roman" w:hAnsi="Bookman Old Style" w:cs="Calibri"/>
                <w:b/>
                <w:bCs/>
                <w:i/>
                <w:iCs/>
                <w:lang w:val="en-ID" w:eastAsia="en-ID"/>
              </w:rPr>
              <w:t>Net Stable Funding Ratio</w:t>
            </w:r>
            <w:r w:rsidRPr="00306435">
              <w:rPr>
                <w:rFonts w:ascii="Bookman Old Style" w:eastAsia="Times New Roman" w:hAnsi="Bookman Old Style" w:cs="Calibri"/>
                <w:b/>
                <w:bCs/>
                <w:lang w:val="en-ID" w:eastAsia="en-ID"/>
              </w:rPr>
              <w:t xml:space="preserve"> (%))</w:t>
            </w:r>
          </w:p>
        </w:tc>
        <w:tc>
          <w:tcPr>
            <w:tcW w:w="0" w:type="auto"/>
            <w:tcBorders>
              <w:top w:val="nil"/>
              <w:left w:val="nil"/>
              <w:bottom w:val="single" w:sz="4" w:space="0" w:color="auto"/>
              <w:right w:val="single" w:sz="4" w:space="0" w:color="auto"/>
            </w:tcBorders>
            <w:shd w:val="clear" w:color="000000" w:fill="D0CECE"/>
            <w:vAlign w:val="center"/>
            <w:hideMark/>
          </w:tcPr>
          <w:p w14:paraId="288E12AE" w14:textId="77777777" w:rsidR="000E1DCD" w:rsidRPr="00306435" w:rsidRDefault="000E1DCD" w:rsidP="00345291">
            <w:pPr>
              <w:spacing w:after="0" w:line="240" w:lineRule="auto"/>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D6F5FE5"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4BEC75B"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05F2CEF2"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4EF9C812"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5F7D302E"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60AE4627"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000000"/>
            <w:vAlign w:val="center"/>
            <w:hideMark/>
          </w:tcPr>
          <w:p w14:paraId="18C62029"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c>
          <w:tcPr>
            <w:tcW w:w="0" w:type="auto"/>
            <w:tcBorders>
              <w:top w:val="nil"/>
              <w:left w:val="nil"/>
              <w:bottom w:val="single" w:sz="4" w:space="0" w:color="auto"/>
              <w:right w:val="single" w:sz="4" w:space="0" w:color="auto"/>
            </w:tcBorders>
            <w:shd w:val="clear" w:color="000000" w:fill="D0CECE"/>
            <w:vAlign w:val="center"/>
            <w:hideMark/>
          </w:tcPr>
          <w:p w14:paraId="03CC7E25" w14:textId="77777777" w:rsidR="000E1DCD" w:rsidRPr="00306435" w:rsidRDefault="000E1DCD" w:rsidP="00345291">
            <w:pPr>
              <w:spacing w:after="0" w:line="240" w:lineRule="auto"/>
              <w:jc w:val="right"/>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 </w:t>
            </w:r>
          </w:p>
        </w:tc>
      </w:tr>
    </w:tbl>
    <w:p w14:paraId="1B4C0C0C" w14:textId="77777777" w:rsidR="000E1DCD" w:rsidRPr="00306435" w:rsidRDefault="000E1DCD" w:rsidP="000E1DCD">
      <w:pPr>
        <w:pStyle w:val="ListParagraph"/>
        <w:rPr>
          <w:rFonts w:ascii="Bookman Old Style" w:hAnsi="Bookman Old Style"/>
          <w:lang w:val="en-ID" w:eastAsia="id-ID"/>
        </w:rPr>
      </w:pPr>
    </w:p>
    <w:p w14:paraId="447B48E2" w14:textId="77777777" w:rsidR="000E1DCD" w:rsidRPr="00306435" w:rsidRDefault="000E1DCD" w:rsidP="000E1DCD">
      <w:pPr>
        <w:pStyle w:val="ListParagraph"/>
        <w:ind w:left="1701"/>
        <w:rPr>
          <w:rFonts w:ascii="Bookman Old Style" w:hAnsi="Bookman Old Style"/>
          <w:lang w:val="en-ID" w:eastAsia="id-ID"/>
        </w:rPr>
      </w:pPr>
    </w:p>
    <w:p w14:paraId="48A7D201" w14:textId="2C89D09B" w:rsidR="000E1DCD" w:rsidRPr="00306435" w:rsidRDefault="008F268F" w:rsidP="002E17CC">
      <w:pPr>
        <w:pStyle w:val="ListParagraph"/>
        <w:numPr>
          <w:ilvl w:val="0"/>
          <w:numId w:val="169"/>
        </w:numPr>
        <w:ind w:left="567" w:hanging="567"/>
        <w:rPr>
          <w:rFonts w:ascii="Bookman Old Style" w:hAnsi="Bookman Old Style"/>
          <w:lang w:val="en-ID" w:eastAsia="id-ID"/>
        </w:rPr>
      </w:pPr>
      <w:r w:rsidRPr="00306435">
        <w:rPr>
          <w:rFonts w:ascii="Bookman Old Style" w:hAnsi="Bookman Old Style"/>
          <w:i/>
          <w:lang w:val="en-ID" w:eastAsia="id-ID"/>
        </w:rPr>
        <w:t xml:space="preserve">Form </w:t>
      </w:r>
      <w:r w:rsidR="000E1DCD" w:rsidRPr="00306435">
        <w:rPr>
          <w:rFonts w:ascii="Bookman Old Style" w:hAnsi="Bookman Old Style"/>
          <w:lang w:val="en-ID" w:eastAsia="id-ID"/>
        </w:rPr>
        <w:t xml:space="preserve">02.00 – Laporan NSFR </w:t>
      </w:r>
    </w:p>
    <w:p w14:paraId="69379CB7" w14:textId="77777777" w:rsidR="000E1DCD" w:rsidRPr="00306435" w:rsidRDefault="000E1DCD" w:rsidP="000E1DCD">
      <w:pPr>
        <w:pStyle w:val="ListParagraph"/>
        <w:ind w:left="567"/>
        <w:rPr>
          <w:rFonts w:ascii="Bookman Old Style" w:hAnsi="Bookman Old Style"/>
          <w:lang w:val="en-ID" w:eastAsia="id-ID"/>
        </w:rPr>
      </w:pPr>
      <w:r w:rsidRPr="00306435">
        <w:rPr>
          <w:rFonts w:ascii="Bookman Old Style" w:hAnsi="Bookman Old Style"/>
          <w:lang w:val="en-ID" w:eastAsia="id-ID"/>
        </w:rPr>
        <w:t xml:space="preserve">Bank menyampaikan Laporan NSFR individu maupun konsolidasi dalam bentuk </w:t>
      </w:r>
      <w:r w:rsidRPr="00306435">
        <w:rPr>
          <w:rFonts w:ascii="Bookman Old Style" w:hAnsi="Bookman Old Style"/>
          <w:i/>
          <w:lang w:val="en-ID" w:eastAsia="id-ID"/>
        </w:rPr>
        <w:t xml:space="preserve">portable document format </w:t>
      </w:r>
      <w:r w:rsidRPr="00306435">
        <w:rPr>
          <w:rFonts w:ascii="Bookman Old Style" w:hAnsi="Bookman Old Style"/>
          <w:lang w:val="en-ID" w:eastAsia="id-ID"/>
        </w:rPr>
        <w:t xml:space="preserve">(.pdf).  </w:t>
      </w:r>
    </w:p>
    <w:p w14:paraId="7C9E5E6E" w14:textId="27E3CCE1" w:rsidR="000E1DCD" w:rsidRPr="00306435" w:rsidRDefault="000E1DCD" w:rsidP="000E1DCD">
      <w:pPr>
        <w:pStyle w:val="ListParagraph"/>
        <w:ind w:left="567"/>
        <w:rPr>
          <w:rFonts w:ascii="Bookman Old Style" w:hAnsi="Bookman Old Style"/>
          <w:lang w:val="en-ID" w:eastAsia="id-ID"/>
        </w:rPr>
      </w:pPr>
      <w:r w:rsidRPr="00306435">
        <w:rPr>
          <w:rFonts w:ascii="Bookman Old Style" w:hAnsi="Bookman Old Style"/>
          <w:lang w:val="en-ID" w:eastAsia="id-ID"/>
        </w:rPr>
        <w:t xml:space="preserve">Laporan NSFR memuat informasi paling </w:t>
      </w:r>
      <w:r w:rsidRPr="00306435">
        <w:rPr>
          <w:rFonts w:ascii="Bookman Old Style" w:hAnsi="Bookman Old Style"/>
          <w:lang w:eastAsia="id-ID"/>
        </w:rPr>
        <w:t>sedikit:</w:t>
      </w:r>
    </w:p>
    <w:p w14:paraId="62999D97" w14:textId="77777777" w:rsidR="000E1DCD" w:rsidRPr="00306435" w:rsidRDefault="000E1DCD" w:rsidP="002E17CC">
      <w:pPr>
        <w:pStyle w:val="ListParagraph"/>
        <w:numPr>
          <w:ilvl w:val="0"/>
          <w:numId w:val="168"/>
        </w:numPr>
        <w:spacing w:after="0" w:line="240" w:lineRule="auto"/>
        <w:ind w:left="1134" w:hanging="567"/>
        <w:rPr>
          <w:rFonts w:ascii="Bookman Old Style" w:hAnsi="Bookman Old Style"/>
          <w:lang w:val="id-ID" w:eastAsia="id-ID"/>
        </w:rPr>
      </w:pPr>
      <w:r w:rsidRPr="00306435">
        <w:rPr>
          <w:rFonts w:ascii="Bookman Old Style" w:hAnsi="Bookman Old Style"/>
          <w:lang w:eastAsia="id-ID"/>
        </w:rPr>
        <w:t>Perhitungan NSFR; dan</w:t>
      </w:r>
    </w:p>
    <w:p w14:paraId="3A3F9EF8" w14:textId="77777777" w:rsidR="000E1DCD" w:rsidRPr="00306435" w:rsidRDefault="000E1DCD" w:rsidP="002E17CC">
      <w:pPr>
        <w:pStyle w:val="ListParagraph"/>
        <w:numPr>
          <w:ilvl w:val="0"/>
          <w:numId w:val="168"/>
        </w:numPr>
        <w:ind w:left="1134" w:hanging="567"/>
        <w:rPr>
          <w:rFonts w:ascii="Bookman Old Style" w:hAnsi="Bookman Old Style"/>
          <w:lang w:val="en-ID" w:eastAsia="id-ID"/>
        </w:rPr>
      </w:pPr>
      <w:r w:rsidRPr="00306435">
        <w:rPr>
          <w:rFonts w:ascii="Bookman Old Style" w:hAnsi="Bookman Old Style"/>
          <w:lang w:eastAsia="id-ID"/>
        </w:rPr>
        <w:t>Analisis perkembangan NSFR yang paling sedikit memuat informasi mengenai factor utama yang mempengaruhi perhitungan NSFR, f</w:t>
      </w:r>
      <w:r w:rsidRPr="00306435">
        <w:rPr>
          <w:rFonts w:ascii="Bookman Old Style" w:hAnsi="Bookman Old Style"/>
          <w:lang w:val="en-ID" w:eastAsia="id-ID"/>
        </w:rPr>
        <w:t>aktor atau kondisi yang menyebabkan penurunan atau peningkatan NSFR; dan</w:t>
      </w:r>
    </w:p>
    <w:p w14:paraId="35C26643" w14:textId="77777777" w:rsidR="000E1DCD" w:rsidRPr="00306435" w:rsidRDefault="000E1DCD" w:rsidP="002E17CC">
      <w:pPr>
        <w:pStyle w:val="ListParagraph"/>
        <w:numPr>
          <w:ilvl w:val="0"/>
          <w:numId w:val="168"/>
        </w:numPr>
        <w:ind w:left="1134" w:hanging="567"/>
        <w:rPr>
          <w:rFonts w:ascii="Bookman Old Style" w:hAnsi="Bookman Old Style"/>
          <w:lang w:val="en-ID" w:eastAsia="id-ID"/>
        </w:rPr>
      </w:pPr>
      <w:r w:rsidRPr="00306435">
        <w:rPr>
          <w:rFonts w:ascii="Bookman Old Style" w:hAnsi="Bookman Old Style"/>
          <w:lang w:val="en-ID" w:eastAsia="id-ID"/>
        </w:rPr>
        <w:t>komposisi aset dan liabilitas yang saling bergantung (</w:t>
      </w:r>
      <w:r w:rsidRPr="00306435">
        <w:rPr>
          <w:rFonts w:ascii="Bookman Old Style" w:hAnsi="Bookman Old Style"/>
          <w:i/>
          <w:iCs/>
          <w:lang w:val="en-ID" w:eastAsia="id-ID"/>
        </w:rPr>
        <w:t>interdependent</w:t>
      </w:r>
      <w:r w:rsidRPr="00306435">
        <w:rPr>
          <w:rFonts w:ascii="Bookman Old Style" w:hAnsi="Bookman Old Style"/>
          <w:lang w:val="en-ID" w:eastAsia="id-ID"/>
        </w:rPr>
        <w:t xml:space="preserve">) serta keterkaitan transaksi antara aset dan liabilitas. </w:t>
      </w:r>
    </w:p>
    <w:p w14:paraId="4CE562C9" w14:textId="77777777" w:rsidR="002268C8" w:rsidRPr="00306435" w:rsidRDefault="002268C8" w:rsidP="000E1DCD">
      <w:pPr>
        <w:pStyle w:val="ListParagraph"/>
        <w:ind w:left="567"/>
        <w:jc w:val="both"/>
        <w:rPr>
          <w:rFonts w:ascii="Bookman Old Style" w:hAnsi="Bookman Old Style"/>
        </w:rPr>
        <w:sectPr w:rsidR="002268C8" w:rsidRPr="00306435" w:rsidSect="000E1DCD">
          <w:pgSz w:w="18720" w:h="12240" w:orient="landscape" w:code="41"/>
          <w:pgMar w:top="1418" w:right="1701" w:bottom="1418" w:left="1418" w:header="709" w:footer="709" w:gutter="0"/>
          <w:cols w:space="708"/>
          <w:docGrid w:linePitch="360"/>
        </w:sectPr>
      </w:pPr>
    </w:p>
    <w:p w14:paraId="5EC7365F" w14:textId="3E03F2E5" w:rsidR="007B69DE" w:rsidRPr="00306435" w:rsidRDefault="00445C95" w:rsidP="002E17CC">
      <w:pPr>
        <w:pStyle w:val="Heading3"/>
        <w:keepLines w:val="0"/>
        <w:numPr>
          <w:ilvl w:val="0"/>
          <w:numId w:val="37"/>
        </w:numPr>
        <w:shd w:val="clear" w:color="auto" w:fill="0D0D0D" w:themeFill="text1" w:themeFillTint="F2"/>
        <w:autoSpaceDE w:val="0"/>
        <w:autoSpaceDN w:val="0"/>
        <w:spacing w:line="240" w:lineRule="auto"/>
        <w:ind w:left="284" w:hanging="284"/>
        <w:jc w:val="both"/>
      </w:pPr>
      <w:bookmarkStart w:id="86" w:name="_Toc207205344"/>
      <w:r w:rsidRPr="00306435">
        <w:t xml:space="preserve">Laporan </w:t>
      </w:r>
      <w:r w:rsidRPr="00306435">
        <w:rPr>
          <w:lang w:val="en-US"/>
        </w:rPr>
        <w:t>Profil</w:t>
      </w:r>
      <w:r w:rsidRPr="00306435">
        <w:t xml:space="preserve"> Risiko </w:t>
      </w:r>
      <w:r w:rsidR="00657CD4" w:rsidRPr="00306435">
        <w:rPr>
          <w:lang w:val="en-US"/>
        </w:rPr>
        <w:t>UUS</w:t>
      </w:r>
      <w:bookmarkEnd w:id="86"/>
    </w:p>
    <w:p w14:paraId="24BCFC75" w14:textId="432B6C4C" w:rsidR="000E1DCD" w:rsidRPr="00306435" w:rsidRDefault="000E1DCD" w:rsidP="000E1DCD">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profil risiko </w:t>
      </w:r>
      <w:r w:rsidR="00657CD4" w:rsidRPr="00306435">
        <w:rPr>
          <w:rFonts w:ascii="Bookman Old Style" w:hAnsi="Bookman Old Style"/>
          <w:sz w:val="24"/>
          <w:szCs w:val="24"/>
        </w:rPr>
        <w:t>bagi UUS</w:t>
      </w:r>
      <w:r w:rsidRPr="00306435">
        <w:rPr>
          <w:rFonts w:ascii="Bookman Old Style" w:hAnsi="Bookman Old Style"/>
          <w:sz w:val="24"/>
          <w:szCs w:val="24"/>
        </w:rPr>
        <w:t xml:space="preserve"> sesuai ketentuan OJK mengenai penerapan manajemen risiko bagi bank umum syariah dan unit usaha syariah.</w:t>
      </w:r>
    </w:p>
    <w:p w14:paraId="045CE6D1" w14:textId="7D5EC7BF" w:rsidR="000E1DCD" w:rsidRPr="00306435" w:rsidRDefault="000E1DCD" w:rsidP="000E1DCD">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Laporan. Laporan profil risiko secara individu yang disampaikan </w:t>
      </w:r>
      <w:r w:rsidR="00657CD4" w:rsidRPr="00306435">
        <w:rPr>
          <w:rFonts w:ascii="Bookman Old Style" w:hAnsi="Bookman Old Style"/>
          <w:sz w:val="24"/>
          <w:szCs w:val="24"/>
        </w:rPr>
        <w:t>UUS</w:t>
      </w:r>
      <w:r w:rsidRPr="00306435">
        <w:rPr>
          <w:rFonts w:ascii="Bookman Old Style" w:hAnsi="Bookman Old Style"/>
          <w:sz w:val="24"/>
          <w:szCs w:val="24"/>
        </w:rPr>
        <w:t xml:space="preserve"> terdiri atas 2 (dua) form, yaitu:</w:t>
      </w:r>
    </w:p>
    <w:p w14:paraId="1E3E293B" w14:textId="35E7BA23" w:rsidR="000E1DCD" w:rsidRPr="00306435" w:rsidRDefault="008F268F" w:rsidP="002E17CC">
      <w:pPr>
        <w:pStyle w:val="ListParagraph"/>
        <w:numPr>
          <w:ilvl w:val="0"/>
          <w:numId w:val="171"/>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sz w:val="24"/>
          <w:szCs w:val="24"/>
        </w:rPr>
        <w:t>01.00 - Profil Risiko untuk Bank secara Individu</w:t>
      </w:r>
    </w:p>
    <w:p w14:paraId="3FAD2316" w14:textId="4C402A00" w:rsidR="000E1DCD" w:rsidRPr="00306435" w:rsidRDefault="008F268F" w:rsidP="002E17CC">
      <w:pPr>
        <w:pStyle w:val="ListParagraph"/>
        <w:numPr>
          <w:ilvl w:val="0"/>
          <w:numId w:val="171"/>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sz w:val="24"/>
          <w:szCs w:val="24"/>
        </w:rPr>
        <w:t>01.01 - Kertas Kerja Analisis Risiko</w:t>
      </w:r>
    </w:p>
    <w:p w14:paraId="315A95A5" w14:textId="437AF29F" w:rsidR="000E1DCD" w:rsidRPr="00306435" w:rsidRDefault="000E1DCD" w:rsidP="000E1DCD">
      <w:pPr>
        <w:pStyle w:val="ListParagraph"/>
        <w:spacing w:after="0" w:line="240" w:lineRule="auto"/>
        <w:ind w:left="567"/>
        <w:jc w:val="both"/>
        <w:rPr>
          <w:rFonts w:ascii="Bookman Old Style" w:hAnsi="Bookman Old Style"/>
          <w:sz w:val="24"/>
          <w:szCs w:val="24"/>
        </w:rPr>
        <w:sectPr w:rsidR="000E1DCD" w:rsidRPr="00306435" w:rsidSect="00622EF8">
          <w:pgSz w:w="12240" w:h="18720" w:code="41"/>
          <w:pgMar w:top="1701" w:right="1418" w:bottom="1418" w:left="1418" w:header="709" w:footer="709" w:gutter="0"/>
          <w:cols w:space="708"/>
          <w:docGrid w:linePitch="360"/>
        </w:sectPr>
      </w:pPr>
    </w:p>
    <w:p w14:paraId="47E2B908" w14:textId="05E226DA" w:rsidR="000E1DCD" w:rsidRPr="00306435" w:rsidRDefault="000E1DCD" w:rsidP="000E1DCD">
      <w:pPr>
        <w:spacing w:after="0" w:line="240" w:lineRule="auto"/>
        <w:rPr>
          <w:rFonts w:ascii="Bookman Old Style" w:hAnsi="Bookman Old Style"/>
          <w:b/>
          <w:sz w:val="24"/>
          <w:szCs w:val="24"/>
        </w:rPr>
      </w:pPr>
      <w:r w:rsidRPr="00306435">
        <w:rPr>
          <w:rFonts w:ascii="Bookman Old Style" w:hAnsi="Bookman Old Style"/>
          <w:b/>
          <w:sz w:val="24"/>
          <w:szCs w:val="24"/>
        </w:rPr>
        <w:t xml:space="preserve">Format </w:t>
      </w:r>
      <w:r w:rsidR="003E23EC" w:rsidRPr="00306435">
        <w:rPr>
          <w:rFonts w:ascii="Bookman Old Style" w:hAnsi="Bookman Old Style"/>
          <w:b/>
          <w:sz w:val="24"/>
          <w:szCs w:val="24"/>
        </w:rPr>
        <w:t xml:space="preserve">dan Pedoman Pengisian </w:t>
      </w:r>
      <w:r w:rsidRPr="00306435">
        <w:rPr>
          <w:rFonts w:ascii="Bookman Old Style" w:hAnsi="Bookman Old Style"/>
          <w:b/>
          <w:sz w:val="24"/>
          <w:szCs w:val="24"/>
        </w:rPr>
        <w:t xml:space="preserve">Laporan Profil Risiko </w:t>
      </w:r>
      <w:r w:rsidR="00657CD4" w:rsidRPr="00306435">
        <w:rPr>
          <w:rFonts w:ascii="Bookman Old Style" w:hAnsi="Bookman Old Style"/>
          <w:b/>
          <w:sz w:val="24"/>
          <w:szCs w:val="24"/>
        </w:rPr>
        <w:t>UUS</w:t>
      </w:r>
    </w:p>
    <w:p w14:paraId="26693CBA" w14:textId="6BC9C941" w:rsidR="000E1DCD" w:rsidRPr="00306435" w:rsidRDefault="008F268F" w:rsidP="004403D3">
      <w:pPr>
        <w:pStyle w:val="ListParagraph"/>
        <w:numPr>
          <w:ilvl w:val="0"/>
          <w:numId w:val="172"/>
        </w:numPr>
        <w:spacing w:after="0" w:line="240" w:lineRule="auto"/>
        <w:ind w:left="567" w:hanging="567"/>
        <w:jc w:val="both"/>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sz w:val="24"/>
          <w:szCs w:val="24"/>
        </w:rPr>
        <w:t xml:space="preserve">01.00 - Profil Risiko </w:t>
      </w:r>
      <w:r w:rsidR="003E23EC" w:rsidRPr="00306435">
        <w:rPr>
          <w:rFonts w:ascii="Bookman Old Style" w:hAnsi="Bookman Old Style"/>
          <w:sz w:val="24"/>
          <w:szCs w:val="24"/>
        </w:rPr>
        <w:t>bagi UUS</w:t>
      </w:r>
    </w:p>
    <w:tbl>
      <w:tblPr>
        <w:tblW w:w="5000" w:type="pct"/>
        <w:tblInd w:w="562" w:type="dxa"/>
        <w:tblLook w:val="04A0" w:firstRow="1" w:lastRow="0" w:firstColumn="1" w:lastColumn="0" w:noHBand="0" w:noVBand="1"/>
      </w:tblPr>
      <w:tblGrid>
        <w:gridCol w:w="677"/>
        <w:gridCol w:w="2716"/>
        <w:gridCol w:w="1908"/>
        <w:gridCol w:w="2317"/>
        <w:gridCol w:w="1790"/>
        <w:gridCol w:w="1868"/>
        <w:gridCol w:w="2095"/>
        <w:gridCol w:w="2220"/>
      </w:tblGrid>
      <w:tr w:rsidR="000E1DCD" w:rsidRPr="00306435" w14:paraId="7E30DE3B" w14:textId="77777777" w:rsidTr="00345291">
        <w:trPr>
          <w:trHeight w:val="740"/>
        </w:trPr>
        <w:tc>
          <w:tcPr>
            <w:tcW w:w="217" w:type="pct"/>
            <w:tcBorders>
              <w:top w:val="single" w:sz="4" w:space="0" w:color="auto"/>
              <w:left w:val="single" w:sz="4" w:space="0" w:color="auto"/>
              <w:bottom w:val="single" w:sz="4" w:space="0" w:color="auto"/>
              <w:right w:val="single" w:sz="4" w:space="0" w:color="auto"/>
            </w:tcBorders>
            <w:shd w:val="clear" w:color="7F7F7F" w:fill="BFBFBF"/>
            <w:noWrap/>
            <w:vAlign w:val="center"/>
            <w:hideMark/>
          </w:tcPr>
          <w:p w14:paraId="2E4B7886" w14:textId="77777777" w:rsidR="000E1DCD" w:rsidRPr="00306435" w:rsidRDefault="000E1DCD" w:rsidP="00345291">
            <w:pPr>
              <w:spacing w:after="0" w:line="240" w:lineRule="auto"/>
              <w:jc w:val="center"/>
              <w:rPr>
                <w:rFonts w:ascii="Bookman Old Style" w:eastAsia="Times New Roman" w:hAnsi="Bookman Old Style" w:cs="Arial"/>
                <w:b/>
                <w:bCs/>
                <w:color w:val="000000"/>
                <w:sz w:val="24"/>
                <w:szCs w:val="24"/>
                <w:lang w:val="en-ID" w:eastAsia="en-ID"/>
              </w:rPr>
            </w:pPr>
            <w:r w:rsidRPr="00306435">
              <w:rPr>
                <w:rFonts w:ascii="Bookman Old Style" w:eastAsia="Times New Roman" w:hAnsi="Bookman Old Style" w:cs="Arial"/>
                <w:b/>
                <w:bCs/>
                <w:color w:val="000000"/>
                <w:sz w:val="24"/>
                <w:szCs w:val="24"/>
                <w:lang w:val="en-ID" w:eastAsia="en-ID"/>
              </w:rPr>
              <w:t>No</w:t>
            </w:r>
          </w:p>
        </w:tc>
        <w:tc>
          <w:tcPr>
            <w:tcW w:w="871" w:type="pct"/>
            <w:tcBorders>
              <w:top w:val="single" w:sz="4" w:space="0" w:color="auto"/>
              <w:left w:val="nil"/>
              <w:bottom w:val="single" w:sz="4" w:space="0" w:color="auto"/>
              <w:right w:val="single" w:sz="4" w:space="0" w:color="auto"/>
            </w:tcBorders>
            <w:shd w:val="clear" w:color="7F7F7F" w:fill="BFBFBF"/>
            <w:noWrap/>
            <w:vAlign w:val="center"/>
            <w:hideMark/>
          </w:tcPr>
          <w:p w14:paraId="205B7510" w14:textId="77777777" w:rsidR="000E1DCD" w:rsidRPr="00306435" w:rsidRDefault="000E1DCD" w:rsidP="00345291">
            <w:pPr>
              <w:spacing w:after="0" w:line="240" w:lineRule="auto"/>
              <w:jc w:val="center"/>
              <w:rPr>
                <w:rFonts w:ascii="Bookman Old Style" w:eastAsia="Times New Roman" w:hAnsi="Bookman Old Style" w:cs="Arial"/>
                <w:b/>
                <w:bCs/>
                <w:color w:val="000000"/>
                <w:sz w:val="24"/>
                <w:szCs w:val="24"/>
                <w:lang w:val="en-ID" w:eastAsia="en-ID"/>
              </w:rPr>
            </w:pPr>
            <w:r w:rsidRPr="00306435">
              <w:rPr>
                <w:rFonts w:ascii="Bookman Old Style" w:eastAsia="Times New Roman" w:hAnsi="Bookman Old Style" w:cs="Arial"/>
                <w:b/>
                <w:bCs/>
                <w:color w:val="000000"/>
                <w:sz w:val="24"/>
                <w:szCs w:val="24"/>
                <w:lang w:val="en-ID" w:eastAsia="en-ID"/>
              </w:rPr>
              <w:t>Nama Komponen</w:t>
            </w:r>
          </w:p>
        </w:tc>
        <w:tc>
          <w:tcPr>
            <w:tcW w:w="612" w:type="pct"/>
            <w:tcBorders>
              <w:top w:val="single" w:sz="4" w:space="0" w:color="auto"/>
              <w:left w:val="nil"/>
              <w:bottom w:val="single" w:sz="4" w:space="0" w:color="auto"/>
              <w:right w:val="single" w:sz="4" w:space="0" w:color="auto"/>
            </w:tcBorders>
            <w:shd w:val="clear" w:color="000000" w:fill="BFBFBF"/>
            <w:vAlign w:val="center"/>
            <w:hideMark/>
          </w:tcPr>
          <w:p w14:paraId="6FA6AC1E" w14:textId="77777777" w:rsidR="000E1DCD" w:rsidRPr="00306435" w:rsidRDefault="000E1DCD" w:rsidP="0034529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Berjalan - Peringkat Risiko Inheren</w:t>
            </w:r>
          </w:p>
        </w:tc>
        <w:tc>
          <w:tcPr>
            <w:tcW w:w="743" w:type="pct"/>
            <w:tcBorders>
              <w:top w:val="single" w:sz="4" w:space="0" w:color="auto"/>
              <w:left w:val="nil"/>
              <w:bottom w:val="single" w:sz="4" w:space="0" w:color="auto"/>
              <w:right w:val="single" w:sz="4" w:space="0" w:color="auto"/>
            </w:tcBorders>
            <w:shd w:val="clear" w:color="000000" w:fill="BFBFBF"/>
            <w:vAlign w:val="center"/>
            <w:hideMark/>
          </w:tcPr>
          <w:p w14:paraId="6825FBC6" w14:textId="77777777" w:rsidR="000E1DCD" w:rsidRPr="00306435" w:rsidRDefault="000E1DCD" w:rsidP="0034529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Berjalan - Peringkat Kualitas Manajemen Risiko</w:t>
            </w:r>
          </w:p>
        </w:tc>
        <w:tc>
          <w:tcPr>
            <w:tcW w:w="574" w:type="pct"/>
            <w:tcBorders>
              <w:top w:val="single" w:sz="4" w:space="0" w:color="auto"/>
              <w:left w:val="nil"/>
              <w:bottom w:val="single" w:sz="4" w:space="0" w:color="auto"/>
              <w:right w:val="single" w:sz="4" w:space="0" w:color="auto"/>
            </w:tcBorders>
            <w:shd w:val="clear" w:color="000000" w:fill="BFBFBF"/>
            <w:vAlign w:val="center"/>
            <w:hideMark/>
          </w:tcPr>
          <w:p w14:paraId="1438C4F5" w14:textId="77777777" w:rsidR="000E1DCD" w:rsidRPr="00306435" w:rsidRDefault="000E1DCD" w:rsidP="0034529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Berjalan - Peringkat Tingkat Risiko</w:t>
            </w:r>
          </w:p>
        </w:tc>
        <w:tc>
          <w:tcPr>
            <w:tcW w:w="599" w:type="pct"/>
            <w:tcBorders>
              <w:top w:val="single" w:sz="4" w:space="0" w:color="auto"/>
              <w:left w:val="nil"/>
              <w:bottom w:val="single" w:sz="4" w:space="0" w:color="auto"/>
              <w:right w:val="single" w:sz="4" w:space="0" w:color="auto"/>
            </w:tcBorders>
            <w:shd w:val="clear" w:color="000000" w:fill="BFBFBF"/>
            <w:vAlign w:val="center"/>
            <w:hideMark/>
          </w:tcPr>
          <w:p w14:paraId="60E89F4D" w14:textId="77777777" w:rsidR="000E1DCD" w:rsidRPr="00306435" w:rsidRDefault="000E1DCD" w:rsidP="0034529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Sebelumnya - Peringkat Risiko Inheren</w:t>
            </w:r>
          </w:p>
        </w:tc>
        <w:tc>
          <w:tcPr>
            <w:tcW w:w="672" w:type="pct"/>
            <w:tcBorders>
              <w:top w:val="single" w:sz="4" w:space="0" w:color="auto"/>
              <w:left w:val="nil"/>
              <w:bottom w:val="single" w:sz="4" w:space="0" w:color="auto"/>
              <w:right w:val="single" w:sz="4" w:space="0" w:color="auto"/>
            </w:tcBorders>
            <w:shd w:val="clear" w:color="000000" w:fill="BFBFBF"/>
            <w:vAlign w:val="center"/>
            <w:hideMark/>
          </w:tcPr>
          <w:p w14:paraId="573444EF" w14:textId="77777777" w:rsidR="000E1DCD" w:rsidRPr="00306435" w:rsidRDefault="000E1DCD" w:rsidP="0034529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Sebelumnya - Peringkat Kualitas Manajemen Risiko</w:t>
            </w:r>
          </w:p>
        </w:tc>
        <w:tc>
          <w:tcPr>
            <w:tcW w:w="712" w:type="pct"/>
            <w:tcBorders>
              <w:top w:val="single" w:sz="4" w:space="0" w:color="auto"/>
              <w:left w:val="nil"/>
              <w:bottom w:val="single" w:sz="4" w:space="0" w:color="auto"/>
              <w:right w:val="single" w:sz="4" w:space="0" w:color="auto"/>
            </w:tcBorders>
            <w:shd w:val="clear" w:color="000000" w:fill="BFBFBF"/>
            <w:vAlign w:val="center"/>
            <w:hideMark/>
          </w:tcPr>
          <w:p w14:paraId="0B455740" w14:textId="77777777" w:rsidR="000E1DCD" w:rsidRPr="00306435" w:rsidRDefault="000E1DCD" w:rsidP="00345291">
            <w:pPr>
              <w:spacing w:after="0" w:line="240" w:lineRule="auto"/>
              <w:jc w:val="center"/>
              <w:rPr>
                <w:rFonts w:ascii="Bookman Old Style" w:eastAsia="Times New Roman" w:hAnsi="Bookman Old Style"/>
                <w:b/>
                <w:bCs/>
                <w:color w:val="000000"/>
                <w:sz w:val="24"/>
                <w:szCs w:val="24"/>
                <w:lang w:val="en-ID" w:eastAsia="en-ID"/>
              </w:rPr>
            </w:pPr>
            <w:r w:rsidRPr="00306435">
              <w:rPr>
                <w:rFonts w:ascii="Bookman Old Style" w:eastAsia="Times New Roman" w:hAnsi="Bookman Old Style"/>
                <w:b/>
                <w:bCs/>
                <w:color w:val="000000"/>
                <w:sz w:val="24"/>
                <w:szCs w:val="24"/>
                <w:lang w:val="en-ID" w:eastAsia="en-ID"/>
              </w:rPr>
              <w:t>Penilaian Posisi Triwulan Sebelumnya - Peringkat Tingkat Risiko</w:t>
            </w:r>
          </w:p>
        </w:tc>
      </w:tr>
      <w:tr w:rsidR="000E1DCD" w:rsidRPr="00306435" w14:paraId="0DF2F09E"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CA6F2D"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w:t>
            </w:r>
          </w:p>
        </w:tc>
        <w:tc>
          <w:tcPr>
            <w:tcW w:w="871" w:type="pct"/>
            <w:tcBorders>
              <w:top w:val="nil"/>
              <w:left w:val="nil"/>
              <w:bottom w:val="single" w:sz="4" w:space="0" w:color="auto"/>
              <w:right w:val="single" w:sz="4" w:space="0" w:color="auto"/>
            </w:tcBorders>
            <w:shd w:val="clear" w:color="auto" w:fill="auto"/>
            <w:noWrap/>
            <w:vAlign w:val="bottom"/>
            <w:hideMark/>
          </w:tcPr>
          <w:p w14:paraId="7817E0FE"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Kredit</w:t>
            </w:r>
          </w:p>
        </w:tc>
        <w:tc>
          <w:tcPr>
            <w:tcW w:w="612" w:type="pct"/>
            <w:tcBorders>
              <w:top w:val="nil"/>
              <w:left w:val="nil"/>
              <w:bottom w:val="single" w:sz="4" w:space="0" w:color="auto"/>
              <w:right w:val="single" w:sz="4" w:space="0" w:color="auto"/>
            </w:tcBorders>
            <w:shd w:val="clear" w:color="auto" w:fill="auto"/>
            <w:noWrap/>
            <w:vAlign w:val="bottom"/>
          </w:tcPr>
          <w:p w14:paraId="471F73B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1CA66495"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366D77B4"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20960A7C"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371D059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6F6B99AA"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4EA25AC3"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C059991"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2</w:t>
            </w:r>
          </w:p>
        </w:tc>
        <w:tc>
          <w:tcPr>
            <w:tcW w:w="871" w:type="pct"/>
            <w:tcBorders>
              <w:top w:val="nil"/>
              <w:left w:val="nil"/>
              <w:bottom w:val="single" w:sz="4" w:space="0" w:color="auto"/>
              <w:right w:val="single" w:sz="4" w:space="0" w:color="auto"/>
            </w:tcBorders>
            <w:shd w:val="clear" w:color="auto" w:fill="auto"/>
            <w:noWrap/>
            <w:vAlign w:val="bottom"/>
            <w:hideMark/>
          </w:tcPr>
          <w:p w14:paraId="3DE1240C"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Pasar</w:t>
            </w:r>
          </w:p>
        </w:tc>
        <w:tc>
          <w:tcPr>
            <w:tcW w:w="612" w:type="pct"/>
            <w:tcBorders>
              <w:top w:val="nil"/>
              <w:left w:val="nil"/>
              <w:bottom w:val="single" w:sz="4" w:space="0" w:color="auto"/>
              <w:right w:val="single" w:sz="4" w:space="0" w:color="auto"/>
            </w:tcBorders>
            <w:shd w:val="clear" w:color="auto" w:fill="auto"/>
            <w:noWrap/>
            <w:vAlign w:val="bottom"/>
          </w:tcPr>
          <w:p w14:paraId="0130A812"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42AC677F"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6B0B4C60"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2B7DF0FE"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19930C54"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394CB401"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72C2040D"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80C0DC"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3</w:t>
            </w:r>
          </w:p>
        </w:tc>
        <w:tc>
          <w:tcPr>
            <w:tcW w:w="871" w:type="pct"/>
            <w:tcBorders>
              <w:top w:val="nil"/>
              <w:left w:val="nil"/>
              <w:bottom w:val="single" w:sz="4" w:space="0" w:color="auto"/>
              <w:right w:val="single" w:sz="4" w:space="0" w:color="auto"/>
            </w:tcBorders>
            <w:shd w:val="clear" w:color="auto" w:fill="auto"/>
            <w:noWrap/>
            <w:vAlign w:val="bottom"/>
            <w:hideMark/>
          </w:tcPr>
          <w:p w14:paraId="77737F7A"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Likuiditas</w:t>
            </w:r>
          </w:p>
        </w:tc>
        <w:tc>
          <w:tcPr>
            <w:tcW w:w="612" w:type="pct"/>
            <w:tcBorders>
              <w:top w:val="nil"/>
              <w:left w:val="nil"/>
              <w:bottom w:val="single" w:sz="4" w:space="0" w:color="auto"/>
              <w:right w:val="single" w:sz="4" w:space="0" w:color="auto"/>
            </w:tcBorders>
            <w:shd w:val="clear" w:color="auto" w:fill="auto"/>
            <w:noWrap/>
            <w:vAlign w:val="bottom"/>
          </w:tcPr>
          <w:p w14:paraId="24EE5712"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668F08CE"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1851BAAE"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127351A6"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6D0FF5C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18543D57"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256A82C1"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22519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4</w:t>
            </w:r>
          </w:p>
        </w:tc>
        <w:tc>
          <w:tcPr>
            <w:tcW w:w="871" w:type="pct"/>
            <w:tcBorders>
              <w:top w:val="nil"/>
              <w:left w:val="nil"/>
              <w:bottom w:val="single" w:sz="4" w:space="0" w:color="auto"/>
              <w:right w:val="single" w:sz="4" w:space="0" w:color="auto"/>
            </w:tcBorders>
            <w:shd w:val="clear" w:color="auto" w:fill="auto"/>
            <w:noWrap/>
            <w:vAlign w:val="bottom"/>
            <w:hideMark/>
          </w:tcPr>
          <w:p w14:paraId="77A028C6"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Operasional</w:t>
            </w:r>
          </w:p>
        </w:tc>
        <w:tc>
          <w:tcPr>
            <w:tcW w:w="612" w:type="pct"/>
            <w:tcBorders>
              <w:top w:val="nil"/>
              <w:left w:val="nil"/>
              <w:bottom w:val="single" w:sz="4" w:space="0" w:color="auto"/>
              <w:right w:val="single" w:sz="4" w:space="0" w:color="auto"/>
            </w:tcBorders>
            <w:shd w:val="clear" w:color="auto" w:fill="auto"/>
            <w:noWrap/>
            <w:vAlign w:val="bottom"/>
          </w:tcPr>
          <w:p w14:paraId="564932D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5130F05F"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5D824D2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6AD75099"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613BDF96"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50FD6DCF"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75592D30"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26F6D1"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5</w:t>
            </w:r>
          </w:p>
        </w:tc>
        <w:tc>
          <w:tcPr>
            <w:tcW w:w="871" w:type="pct"/>
            <w:tcBorders>
              <w:top w:val="nil"/>
              <w:left w:val="nil"/>
              <w:bottom w:val="single" w:sz="4" w:space="0" w:color="auto"/>
              <w:right w:val="single" w:sz="4" w:space="0" w:color="auto"/>
            </w:tcBorders>
            <w:shd w:val="clear" w:color="auto" w:fill="auto"/>
            <w:noWrap/>
            <w:vAlign w:val="bottom"/>
            <w:hideMark/>
          </w:tcPr>
          <w:p w14:paraId="2BD75517"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Hukum</w:t>
            </w:r>
          </w:p>
        </w:tc>
        <w:tc>
          <w:tcPr>
            <w:tcW w:w="612" w:type="pct"/>
            <w:tcBorders>
              <w:top w:val="nil"/>
              <w:left w:val="nil"/>
              <w:bottom w:val="single" w:sz="4" w:space="0" w:color="auto"/>
              <w:right w:val="single" w:sz="4" w:space="0" w:color="auto"/>
            </w:tcBorders>
            <w:shd w:val="clear" w:color="auto" w:fill="auto"/>
            <w:noWrap/>
            <w:vAlign w:val="bottom"/>
          </w:tcPr>
          <w:p w14:paraId="7EE830CA"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2CA4B9A2"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46724641"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28FE139E"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36434C5F"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4ED5A649"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6234E8E5"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276F2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6</w:t>
            </w:r>
          </w:p>
        </w:tc>
        <w:tc>
          <w:tcPr>
            <w:tcW w:w="871" w:type="pct"/>
            <w:tcBorders>
              <w:top w:val="nil"/>
              <w:left w:val="nil"/>
              <w:bottom w:val="single" w:sz="4" w:space="0" w:color="auto"/>
              <w:right w:val="single" w:sz="4" w:space="0" w:color="auto"/>
            </w:tcBorders>
            <w:shd w:val="clear" w:color="auto" w:fill="auto"/>
            <w:noWrap/>
            <w:vAlign w:val="bottom"/>
            <w:hideMark/>
          </w:tcPr>
          <w:p w14:paraId="78DF96B6"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Stratejik</w:t>
            </w:r>
          </w:p>
        </w:tc>
        <w:tc>
          <w:tcPr>
            <w:tcW w:w="612" w:type="pct"/>
            <w:tcBorders>
              <w:top w:val="nil"/>
              <w:left w:val="nil"/>
              <w:bottom w:val="single" w:sz="4" w:space="0" w:color="auto"/>
              <w:right w:val="single" w:sz="4" w:space="0" w:color="auto"/>
            </w:tcBorders>
            <w:shd w:val="clear" w:color="auto" w:fill="auto"/>
            <w:noWrap/>
            <w:vAlign w:val="bottom"/>
          </w:tcPr>
          <w:p w14:paraId="34A5ADD8"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530AF655"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669903ED"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17388E44"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6FB68125"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47855C5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709E9CFA"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2D7913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7</w:t>
            </w:r>
          </w:p>
        </w:tc>
        <w:tc>
          <w:tcPr>
            <w:tcW w:w="871" w:type="pct"/>
            <w:tcBorders>
              <w:top w:val="nil"/>
              <w:left w:val="nil"/>
              <w:bottom w:val="single" w:sz="4" w:space="0" w:color="auto"/>
              <w:right w:val="single" w:sz="4" w:space="0" w:color="auto"/>
            </w:tcBorders>
            <w:shd w:val="clear" w:color="auto" w:fill="auto"/>
            <w:noWrap/>
            <w:vAlign w:val="bottom"/>
            <w:hideMark/>
          </w:tcPr>
          <w:p w14:paraId="42EB3776"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Kepatuhan</w:t>
            </w:r>
          </w:p>
        </w:tc>
        <w:tc>
          <w:tcPr>
            <w:tcW w:w="612" w:type="pct"/>
            <w:tcBorders>
              <w:top w:val="nil"/>
              <w:left w:val="nil"/>
              <w:bottom w:val="single" w:sz="4" w:space="0" w:color="auto"/>
              <w:right w:val="single" w:sz="4" w:space="0" w:color="auto"/>
            </w:tcBorders>
            <w:shd w:val="clear" w:color="auto" w:fill="auto"/>
            <w:noWrap/>
            <w:vAlign w:val="bottom"/>
          </w:tcPr>
          <w:p w14:paraId="54BB7817"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36FAFC79"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55B479EF"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07B6A6B6"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05264247"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27C94D1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7553FEDD"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FF9232D"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8</w:t>
            </w:r>
          </w:p>
        </w:tc>
        <w:tc>
          <w:tcPr>
            <w:tcW w:w="871" w:type="pct"/>
            <w:tcBorders>
              <w:top w:val="nil"/>
              <w:left w:val="nil"/>
              <w:bottom w:val="single" w:sz="4" w:space="0" w:color="auto"/>
              <w:right w:val="single" w:sz="4" w:space="0" w:color="auto"/>
            </w:tcBorders>
            <w:shd w:val="clear" w:color="auto" w:fill="auto"/>
            <w:noWrap/>
            <w:vAlign w:val="bottom"/>
            <w:hideMark/>
          </w:tcPr>
          <w:p w14:paraId="63C72EAA"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Reputasi</w:t>
            </w:r>
          </w:p>
        </w:tc>
        <w:tc>
          <w:tcPr>
            <w:tcW w:w="612" w:type="pct"/>
            <w:tcBorders>
              <w:top w:val="nil"/>
              <w:left w:val="nil"/>
              <w:bottom w:val="single" w:sz="4" w:space="0" w:color="auto"/>
              <w:right w:val="single" w:sz="4" w:space="0" w:color="auto"/>
            </w:tcBorders>
            <w:shd w:val="clear" w:color="auto" w:fill="auto"/>
            <w:noWrap/>
            <w:vAlign w:val="bottom"/>
          </w:tcPr>
          <w:p w14:paraId="6B562E3C"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6438A50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6C1F4F9C"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083E069E"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4E908116"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18B510D8"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75582D29"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6560A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9</w:t>
            </w:r>
          </w:p>
        </w:tc>
        <w:tc>
          <w:tcPr>
            <w:tcW w:w="871" w:type="pct"/>
            <w:tcBorders>
              <w:top w:val="nil"/>
              <w:left w:val="nil"/>
              <w:bottom w:val="single" w:sz="4" w:space="0" w:color="auto"/>
              <w:right w:val="single" w:sz="4" w:space="0" w:color="auto"/>
            </w:tcBorders>
            <w:shd w:val="clear" w:color="auto" w:fill="auto"/>
            <w:noWrap/>
            <w:vAlign w:val="bottom"/>
            <w:hideMark/>
          </w:tcPr>
          <w:p w14:paraId="763A47AD"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Imbal Hasil</w:t>
            </w:r>
          </w:p>
        </w:tc>
        <w:tc>
          <w:tcPr>
            <w:tcW w:w="612" w:type="pct"/>
            <w:tcBorders>
              <w:top w:val="nil"/>
              <w:left w:val="nil"/>
              <w:bottom w:val="single" w:sz="4" w:space="0" w:color="auto"/>
              <w:right w:val="single" w:sz="4" w:space="0" w:color="auto"/>
            </w:tcBorders>
            <w:shd w:val="clear" w:color="auto" w:fill="auto"/>
            <w:noWrap/>
            <w:vAlign w:val="bottom"/>
          </w:tcPr>
          <w:p w14:paraId="34DCA398"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0F7CDFD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44A47BAC"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75294847"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4BC6C0FB"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22E63A52"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30BD8791"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C961C6"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10</w:t>
            </w:r>
          </w:p>
        </w:tc>
        <w:tc>
          <w:tcPr>
            <w:tcW w:w="871" w:type="pct"/>
            <w:tcBorders>
              <w:top w:val="nil"/>
              <w:left w:val="nil"/>
              <w:bottom w:val="single" w:sz="4" w:space="0" w:color="auto"/>
              <w:right w:val="single" w:sz="4" w:space="0" w:color="auto"/>
            </w:tcBorders>
            <w:shd w:val="clear" w:color="auto" w:fill="auto"/>
            <w:noWrap/>
            <w:vAlign w:val="bottom"/>
            <w:hideMark/>
          </w:tcPr>
          <w:p w14:paraId="12B8C7B8"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Investasi</w:t>
            </w:r>
          </w:p>
        </w:tc>
        <w:tc>
          <w:tcPr>
            <w:tcW w:w="612" w:type="pct"/>
            <w:tcBorders>
              <w:top w:val="nil"/>
              <w:left w:val="nil"/>
              <w:bottom w:val="single" w:sz="4" w:space="0" w:color="auto"/>
              <w:right w:val="single" w:sz="4" w:space="0" w:color="auto"/>
            </w:tcBorders>
            <w:shd w:val="clear" w:color="auto" w:fill="auto"/>
            <w:noWrap/>
            <w:vAlign w:val="bottom"/>
          </w:tcPr>
          <w:p w14:paraId="55D288B4"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08D33756"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29FE9ED5"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28201AE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72B43135"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05D0A7AF"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r w:rsidR="000E1DCD" w:rsidRPr="00306435" w14:paraId="38533C5F" w14:textId="77777777" w:rsidTr="00345291">
        <w:trPr>
          <w:trHeight w:val="25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0698D8"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r w:rsidRPr="00306435">
              <w:rPr>
                <w:rFonts w:ascii="Bookman Old Style" w:eastAsia="Times New Roman" w:hAnsi="Bookman Old Style"/>
                <w:color w:val="000000"/>
                <w:sz w:val="24"/>
                <w:szCs w:val="24"/>
                <w:lang w:val="en-ID" w:eastAsia="en-ID"/>
              </w:rPr>
              <w:t>11</w:t>
            </w:r>
          </w:p>
        </w:tc>
        <w:tc>
          <w:tcPr>
            <w:tcW w:w="871" w:type="pct"/>
            <w:tcBorders>
              <w:top w:val="nil"/>
              <w:left w:val="nil"/>
              <w:bottom w:val="single" w:sz="4" w:space="0" w:color="auto"/>
              <w:right w:val="single" w:sz="4" w:space="0" w:color="auto"/>
            </w:tcBorders>
            <w:shd w:val="clear" w:color="auto" w:fill="auto"/>
            <w:noWrap/>
            <w:vAlign w:val="center"/>
            <w:hideMark/>
          </w:tcPr>
          <w:p w14:paraId="02228824" w14:textId="77777777" w:rsidR="000E1DCD" w:rsidRPr="00306435" w:rsidRDefault="000E1DCD" w:rsidP="00345291">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Peringkat Komposit</w:t>
            </w:r>
          </w:p>
        </w:tc>
        <w:tc>
          <w:tcPr>
            <w:tcW w:w="612" w:type="pct"/>
            <w:tcBorders>
              <w:top w:val="nil"/>
              <w:left w:val="nil"/>
              <w:bottom w:val="single" w:sz="4" w:space="0" w:color="auto"/>
              <w:right w:val="single" w:sz="4" w:space="0" w:color="auto"/>
            </w:tcBorders>
            <w:shd w:val="clear" w:color="auto" w:fill="auto"/>
            <w:noWrap/>
            <w:vAlign w:val="bottom"/>
          </w:tcPr>
          <w:p w14:paraId="01CD6F53"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43" w:type="pct"/>
            <w:tcBorders>
              <w:top w:val="nil"/>
              <w:left w:val="nil"/>
              <w:bottom w:val="single" w:sz="4" w:space="0" w:color="auto"/>
              <w:right w:val="single" w:sz="4" w:space="0" w:color="auto"/>
            </w:tcBorders>
            <w:shd w:val="clear" w:color="auto" w:fill="auto"/>
            <w:noWrap/>
            <w:vAlign w:val="bottom"/>
          </w:tcPr>
          <w:p w14:paraId="41347701"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74" w:type="pct"/>
            <w:tcBorders>
              <w:top w:val="nil"/>
              <w:left w:val="nil"/>
              <w:bottom w:val="single" w:sz="4" w:space="0" w:color="auto"/>
              <w:right w:val="single" w:sz="4" w:space="0" w:color="auto"/>
            </w:tcBorders>
            <w:shd w:val="clear" w:color="auto" w:fill="auto"/>
            <w:noWrap/>
            <w:vAlign w:val="bottom"/>
          </w:tcPr>
          <w:p w14:paraId="14C64684"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599" w:type="pct"/>
            <w:tcBorders>
              <w:top w:val="nil"/>
              <w:left w:val="nil"/>
              <w:bottom w:val="single" w:sz="4" w:space="0" w:color="auto"/>
              <w:right w:val="single" w:sz="4" w:space="0" w:color="auto"/>
            </w:tcBorders>
            <w:shd w:val="clear" w:color="auto" w:fill="auto"/>
            <w:noWrap/>
            <w:vAlign w:val="bottom"/>
          </w:tcPr>
          <w:p w14:paraId="158BEA08"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672" w:type="pct"/>
            <w:tcBorders>
              <w:top w:val="nil"/>
              <w:left w:val="nil"/>
              <w:bottom w:val="single" w:sz="4" w:space="0" w:color="auto"/>
              <w:right w:val="nil"/>
            </w:tcBorders>
            <w:shd w:val="clear" w:color="auto" w:fill="auto"/>
            <w:noWrap/>
            <w:vAlign w:val="bottom"/>
          </w:tcPr>
          <w:p w14:paraId="339DF199"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14:paraId="4D4A595E" w14:textId="77777777" w:rsidR="000E1DCD" w:rsidRPr="00306435" w:rsidRDefault="000E1DCD" w:rsidP="00345291">
            <w:pPr>
              <w:spacing w:after="0" w:line="240" w:lineRule="auto"/>
              <w:jc w:val="center"/>
              <w:rPr>
                <w:rFonts w:ascii="Bookman Old Style" w:eastAsia="Times New Roman" w:hAnsi="Bookman Old Style"/>
                <w:color w:val="000000"/>
                <w:sz w:val="24"/>
                <w:szCs w:val="24"/>
                <w:lang w:val="en-ID" w:eastAsia="en-ID"/>
              </w:rPr>
            </w:pPr>
          </w:p>
        </w:tc>
      </w:tr>
    </w:tbl>
    <w:p w14:paraId="6C3FDE74" w14:textId="77777777" w:rsidR="000E1DCD" w:rsidRPr="00306435" w:rsidRDefault="000E1DCD" w:rsidP="000E1DCD">
      <w:pPr>
        <w:pStyle w:val="ListParagraph"/>
        <w:spacing w:after="0" w:line="240" w:lineRule="auto"/>
        <w:ind w:left="567"/>
        <w:rPr>
          <w:rFonts w:ascii="Bookman Old Style" w:hAnsi="Bookman Old Style"/>
          <w:sz w:val="24"/>
          <w:szCs w:val="24"/>
        </w:rPr>
      </w:pPr>
    </w:p>
    <w:p w14:paraId="6945EF17" w14:textId="64E05734" w:rsidR="000E1DCD" w:rsidRPr="00306435" w:rsidRDefault="008F268F" w:rsidP="002E17CC">
      <w:pPr>
        <w:pStyle w:val="ListParagraph"/>
        <w:numPr>
          <w:ilvl w:val="0"/>
          <w:numId w:val="172"/>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sz w:val="24"/>
          <w:szCs w:val="24"/>
        </w:rPr>
        <w:t>01.01 – Kertas Kerja Analisis Risiko</w:t>
      </w:r>
    </w:p>
    <w:p w14:paraId="3AF23560" w14:textId="77777777" w:rsidR="000E1DCD" w:rsidRPr="00306435" w:rsidRDefault="000E1DCD" w:rsidP="000E1DCD">
      <w:pPr>
        <w:pStyle w:val="ListParagraph"/>
        <w:spacing w:after="0" w:line="240" w:lineRule="auto"/>
        <w:ind w:left="567"/>
        <w:rPr>
          <w:rFonts w:ascii="Bookman Old Style" w:hAnsi="Bookman Old Style"/>
          <w:sz w:val="24"/>
          <w:szCs w:val="24"/>
        </w:rPr>
      </w:pPr>
      <w:r w:rsidRPr="00306435">
        <w:rPr>
          <w:rFonts w:ascii="Bookman Old Style" w:hAnsi="Bookman Old Style"/>
          <w:sz w:val="24"/>
          <w:szCs w:val="24"/>
        </w:rPr>
        <w:t>Kertas Kerja Analisis Risiko memuat paling sedikit hal-hal sebagai berikut:</w:t>
      </w:r>
    </w:p>
    <w:p w14:paraId="78F66C8D" w14:textId="77777777" w:rsidR="000E1DCD" w:rsidRPr="00306435" w:rsidRDefault="000E1DCD" w:rsidP="002E17CC">
      <w:pPr>
        <w:pStyle w:val="ListParagraph"/>
        <w:numPr>
          <w:ilvl w:val="4"/>
          <w:numId w:val="171"/>
        </w:numPr>
        <w:spacing w:after="0" w:line="240" w:lineRule="auto"/>
        <w:ind w:hanging="502"/>
        <w:rPr>
          <w:rFonts w:ascii="Bookman Old Style" w:hAnsi="Bookman Old Style"/>
          <w:sz w:val="24"/>
          <w:szCs w:val="24"/>
        </w:rPr>
      </w:pPr>
      <w:r w:rsidRPr="00306435">
        <w:rPr>
          <w:rFonts w:ascii="Bookman Old Style" w:hAnsi="Bookman Old Style"/>
          <w:sz w:val="24"/>
          <w:szCs w:val="24"/>
        </w:rPr>
        <w:t>Peringkat Risiko: Kesimpulan akhir mengenai tingkat Risiko Bank yang mencakup tingkat Risiko inheren dan kualitas penerapan Manajemen Risiko sehingga dapat menggambarkan tingkat Risiko Bank.</w:t>
      </w:r>
    </w:p>
    <w:p w14:paraId="20AF64C5" w14:textId="77777777" w:rsidR="000E1DCD" w:rsidRPr="00306435" w:rsidRDefault="000E1DCD" w:rsidP="002E17CC">
      <w:pPr>
        <w:pStyle w:val="ListParagraph"/>
        <w:numPr>
          <w:ilvl w:val="4"/>
          <w:numId w:val="171"/>
        </w:numPr>
        <w:spacing w:after="0" w:line="240" w:lineRule="auto"/>
        <w:ind w:hanging="502"/>
        <w:rPr>
          <w:rFonts w:ascii="Bookman Old Style" w:hAnsi="Bookman Old Style"/>
          <w:sz w:val="24"/>
          <w:szCs w:val="24"/>
        </w:rPr>
      </w:pPr>
      <w:r w:rsidRPr="00306435">
        <w:rPr>
          <w:rFonts w:ascii="Bookman Old Style" w:hAnsi="Bookman Old Style"/>
          <w:sz w:val="24"/>
          <w:szCs w:val="24"/>
        </w:rPr>
        <w:t>Risiko Inheren: Uraian mengenai penilaian Risiko inheren berdasarkan analisis terhadap faktor penilaian dengan menggunakan baik indikator kuantitatif maupun kualitatif sehingga dapat menggambarkan tingkat Risiko inheren Bank.</w:t>
      </w:r>
    </w:p>
    <w:p w14:paraId="26FA6E18" w14:textId="77777777" w:rsidR="000E1DCD" w:rsidRPr="00306435" w:rsidRDefault="000E1DCD" w:rsidP="002E17CC">
      <w:pPr>
        <w:pStyle w:val="ListParagraph"/>
        <w:numPr>
          <w:ilvl w:val="4"/>
          <w:numId w:val="171"/>
        </w:numPr>
        <w:spacing w:after="0" w:line="240" w:lineRule="auto"/>
        <w:ind w:hanging="502"/>
        <w:rPr>
          <w:rFonts w:ascii="Bookman Old Style" w:hAnsi="Bookman Old Style"/>
          <w:sz w:val="24"/>
          <w:szCs w:val="24"/>
        </w:rPr>
      </w:pPr>
      <w:r w:rsidRPr="00306435">
        <w:rPr>
          <w:rFonts w:ascii="Bookman Old Style" w:hAnsi="Bookman Old Style"/>
          <w:sz w:val="24"/>
          <w:szCs w:val="24"/>
        </w:rPr>
        <w:t>Kualitas Penerapan Manajemen Risiko: Analisis terhadap Kualitas Penerapan Manajemen Risiko terdiri dari tata kelola Risiko; kerangka manajemen Risiko; proses Manajemen Risiko, SDM, dan MIS; dan pengendalian Risiko.</w:t>
      </w:r>
    </w:p>
    <w:p w14:paraId="52791FBB" w14:textId="40AF7A7A" w:rsidR="000E1DCD" w:rsidRPr="00306435" w:rsidRDefault="000E1DCD" w:rsidP="000E1DCD">
      <w:pPr>
        <w:spacing w:after="0" w:line="240" w:lineRule="auto"/>
        <w:ind w:left="567"/>
        <w:rPr>
          <w:rFonts w:ascii="Bookman Old Style" w:hAnsi="Bookman Old Style"/>
          <w:sz w:val="24"/>
          <w:szCs w:val="24"/>
        </w:rPr>
        <w:sectPr w:rsidR="000E1DCD" w:rsidRPr="00306435" w:rsidSect="000E1DCD">
          <w:pgSz w:w="18720" w:h="12240" w:orient="landscape" w:code="41"/>
          <w:pgMar w:top="1418" w:right="1701" w:bottom="1418" w:left="1418" w:header="709" w:footer="709" w:gutter="0"/>
          <w:cols w:space="708"/>
          <w:docGrid w:linePitch="360"/>
        </w:sectPr>
      </w:pPr>
      <w:r w:rsidRPr="00306435">
        <w:rPr>
          <w:rFonts w:ascii="Bookman Old Style" w:hAnsi="Bookman Old Style"/>
          <w:sz w:val="24"/>
          <w:szCs w:val="24"/>
        </w:rPr>
        <w:t xml:space="preserve">Kertas Kerja Analisis Risiko disampaikan dalam bentuk dokumen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(pdf)</w:t>
      </w:r>
    </w:p>
    <w:p w14:paraId="6CC7FE8E" w14:textId="7B4C1755" w:rsidR="007B69DE" w:rsidRPr="00306435" w:rsidRDefault="000E1DCD" w:rsidP="002E17CC">
      <w:pPr>
        <w:pStyle w:val="Heading3"/>
        <w:keepLines w:val="0"/>
        <w:numPr>
          <w:ilvl w:val="0"/>
          <w:numId w:val="37"/>
        </w:numPr>
        <w:shd w:val="clear" w:color="auto" w:fill="0D0D0D" w:themeFill="text1" w:themeFillTint="F2"/>
        <w:autoSpaceDE w:val="0"/>
        <w:autoSpaceDN w:val="0"/>
        <w:spacing w:line="240" w:lineRule="auto"/>
        <w:ind w:left="567" w:hanging="567"/>
        <w:jc w:val="both"/>
        <w:rPr>
          <w:lang w:val="en-US"/>
        </w:rPr>
      </w:pPr>
      <w:bookmarkStart w:id="87" w:name="_Toc207205345"/>
      <w:r w:rsidRPr="00306435">
        <w:rPr>
          <w:lang w:val="en-US"/>
        </w:rPr>
        <w:t xml:space="preserve">Laporan </w:t>
      </w:r>
      <w:r w:rsidR="007B69DE" w:rsidRPr="00306435">
        <w:rPr>
          <w:lang w:val="en-US"/>
        </w:rPr>
        <w:t>Hasil Penilaian Sendiri</w:t>
      </w:r>
      <w:r w:rsidR="00657CD4" w:rsidRPr="00306435">
        <w:rPr>
          <w:lang w:val="en-US"/>
        </w:rPr>
        <w:t xml:space="preserve"> </w:t>
      </w:r>
      <w:r w:rsidR="00657CD4" w:rsidRPr="00306435">
        <w:rPr>
          <w:i/>
          <w:szCs w:val="24"/>
          <w:lang w:val="en-US"/>
        </w:rPr>
        <w:t>(Self Assessment)</w:t>
      </w:r>
      <w:r w:rsidR="00657CD4" w:rsidRPr="00306435">
        <w:rPr>
          <w:szCs w:val="24"/>
        </w:rPr>
        <w:t xml:space="preserve"> </w:t>
      </w:r>
      <w:r w:rsidR="007B69DE" w:rsidRPr="00306435">
        <w:rPr>
          <w:lang w:val="en-US"/>
        </w:rPr>
        <w:t xml:space="preserve">atas Tingkat Kesehatan </w:t>
      </w:r>
      <w:r w:rsidR="005664DE" w:rsidRPr="00306435">
        <w:rPr>
          <w:lang w:val="en-US"/>
        </w:rPr>
        <w:t>Bank</w:t>
      </w:r>
      <w:bookmarkEnd w:id="87"/>
    </w:p>
    <w:p w14:paraId="3195C3A0" w14:textId="02D7EB2B" w:rsidR="00BA2715" w:rsidRPr="00306435" w:rsidRDefault="00BA2715" w:rsidP="00BA2715">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penilaian sendiri </w:t>
      </w:r>
      <w:r w:rsidRPr="00306435">
        <w:rPr>
          <w:rFonts w:ascii="Bookman Old Style" w:hAnsi="Bookman Old Style"/>
          <w:i/>
          <w:sz w:val="24"/>
          <w:szCs w:val="24"/>
        </w:rPr>
        <w:t xml:space="preserve">(self assessment) </w:t>
      </w:r>
      <w:r w:rsidRPr="00306435">
        <w:rPr>
          <w:rFonts w:ascii="Bookman Old Style" w:hAnsi="Bookman Old Style"/>
          <w:sz w:val="24"/>
          <w:szCs w:val="24"/>
        </w:rPr>
        <w:t>atas tingkat kesehatan Bank bagi UUS sebagaimana Surat Edaran Otoritas Jasa Keuangan mengenai penilaian tingkat kesehatan bank umum syariah dan unit usaha syariah.</w:t>
      </w:r>
    </w:p>
    <w:p w14:paraId="597EAD49" w14:textId="3F91FFB4" w:rsidR="00BA2715" w:rsidRPr="00306435" w:rsidRDefault="00BA2715" w:rsidP="00BA2715">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penilaian sendiri </w:t>
      </w:r>
      <w:r w:rsidRPr="00306435">
        <w:rPr>
          <w:rFonts w:ascii="Bookman Old Style" w:hAnsi="Bookman Old Style"/>
          <w:i/>
          <w:sz w:val="24"/>
          <w:szCs w:val="24"/>
        </w:rPr>
        <w:t xml:space="preserve">(self assessment) </w:t>
      </w:r>
      <w:r w:rsidRPr="00306435">
        <w:rPr>
          <w:rFonts w:ascii="Bookman Old Style" w:hAnsi="Bookman Old Style"/>
          <w:sz w:val="24"/>
          <w:szCs w:val="24"/>
        </w:rPr>
        <w:t xml:space="preserve">atas tingkat kesehatan Bank bagi UUS terdiri atas 2 (dua) </w:t>
      </w:r>
      <w:r w:rsidRPr="00306435">
        <w:rPr>
          <w:rFonts w:ascii="Bookman Old Style" w:hAnsi="Bookman Old Style"/>
          <w:i/>
          <w:sz w:val="24"/>
          <w:szCs w:val="24"/>
        </w:rPr>
        <w:t xml:space="preserve">form </w:t>
      </w:r>
      <w:r w:rsidRPr="00306435">
        <w:rPr>
          <w:rFonts w:ascii="Bookman Old Style" w:hAnsi="Bookman Old Style"/>
          <w:sz w:val="24"/>
          <w:szCs w:val="24"/>
        </w:rPr>
        <w:t>yaitu:</w:t>
      </w:r>
    </w:p>
    <w:p w14:paraId="17FA76DE" w14:textId="43F765B6" w:rsidR="000E1DCD" w:rsidRPr="00306435" w:rsidRDefault="008F268F" w:rsidP="002E17CC">
      <w:pPr>
        <w:pStyle w:val="ListParagraph"/>
        <w:numPr>
          <w:ilvl w:val="0"/>
          <w:numId w:val="173"/>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i/>
          <w:sz w:val="24"/>
          <w:szCs w:val="24"/>
        </w:rPr>
        <w:t xml:space="preserve">01.00 – </w:t>
      </w:r>
      <w:r w:rsidR="000E1DCD" w:rsidRPr="00306435">
        <w:rPr>
          <w:rFonts w:ascii="Bookman Old Style" w:hAnsi="Bookman Old Style"/>
          <w:sz w:val="24"/>
          <w:szCs w:val="24"/>
        </w:rPr>
        <w:t xml:space="preserve">Penilaian sendiri atas tingkat kesehatan bank </w:t>
      </w:r>
      <w:r w:rsidR="0093410A" w:rsidRPr="00306435">
        <w:rPr>
          <w:rFonts w:ascii="Bookman Old Style" w:hAnsi="Bookman Old Style"/>
          <w:sz w:val="24"/>
          <w:szCs w:val="24"/>
        </w:rPr>
        <w:t>bagi UUS</w:t>
      </w:r>
      <w:r w:rsidR="000E1DCD" w:rsidRPr="00306435">
        <w:rPr>
          <w:rFonts w:ascii="Bookman Old Style" w:hAnsi="Bookman Old Style"/>
          <w:sz w:val="24"/>
          <w:szCs w:val="24"/>
        </w:rPr>
        <w:t>.</w:t>
      </w:r>
    </w:p>
    <w:p w14:paraId="7EAED931" w14:textId="4B7BB52F" w:rsidR="000E1DCD" w:rsidRPr="00306435" w:rsidRDefault="008F268F" w:rsidP="002E17CC">
      <w:pPr>
        <w:pStyle w:val="ListParagraph"/>
        <w:numPr>
          <w:ilvl w:val="0"/>
          <w:numId w:val="173"/>
        </w:numPr>
        <w:spacing w:after="0" w:line="240" w:lineRule="auto"/>
        <w:ind w:left="567" w:hanging="567"/>
        <w:rPr>
          <w:rFonts w:ascii="Bookman Old Style" w:hAnsi="Bookman Old Style"/>
          <w:sz w:val="24"/>
          <w:szCs w:val="24"/>
        </w:rPr>
        <w:sectPr w:rsidR="000E1DCD" w:rsidRPr="00306435" w:rsidSect="00622EF8">
          <w:pgSz w:w="12240" w:h="18720" w:code="41"/>
          <w:pgMar w:top="1701" w:right="1418" w:bottom="1418" w:left="1418" w:header="709" w:footer="709" w:gutter="0"/>
          <w:cols w:space="708"/>
          <w:docGrid w:linePitch="360"/>
        </w:sectPr>
      </w:pPr>
      <w:r w:rsidRPr="00306435">
        <w:rPr>
          <w:rFonts w:ascii="Bookman Old Style" w:hAnsi="Bookman Old Style"/>
          <w:i/>
          <w:sz w:val="24"/>
          <w:szCs w:val="24"/>
        </w:rPr>
        <w:t xml:space="preserve">Form </w:t>
      </w:r>
      <w:r w:rsidR="000E1DCD" w:rsidRPr="00306435">
        <w:rPr>
          <w:rFonts w:ascii="Bookman Old Style" w:hAnsi="Bookman Old Style"/>
          <w:i/>
          <w:sz w:val="24"/>
          <w:szCs w:val="24"/>
        </w:rPr>
        <w:t xml:space="preserve">01.01 – </w:t>
      </w:r>
      <w:r w:rsidR="0093410A" w:rsidRPr="00306435">
        <w:rPr>
          <w:rFonts w:ascii="Bookman Old Style" w:hAnsi="Bookman Old Style"/>
          <w:sz w:val="24"/>
          <w:szCs w:val="24"/>
        </w:rPr>
        <w:t>Kertas Kerja Penilaian Sendiri Tingkat Kesehatan Bank.</w:t>
      </w:r>
      <w:r w:rsidR="000E1DCD" w:rsidRPr="00306435">
        <w:rPr>
          <w:rFonts w:ascii="Bookman Old Style" w:hAnsi="Bookman Old Style"/>
          <w:sz w:val="24"/>
          <w:szCs w:val="24"/>
        </w:rPr>
        <w:t xml:space="preserve"> </w:t>
      </w:r>
    </w:p>
    <w:p w14:paraId="14CF35FF" w14:textId="6D38DCCE" w:rsidR="000E1DCD" w:rsidRPr="00306435" w:rsidRDefault="000E1DCD" w:rsidP="000E1DCD">
      <w:pPr>
        <w:spacing w:after="0" w:line="240" w:lineRule="auto"/>
        <w:rPr>
          <w:rFonts w:ascii="Bookman Old Style" w:hAnsi="Bookman Old Style"/>
          <w:b/>
          <w:sz w:val="24"/>
          <w:szCs w:val="24"/>
        </w:rPr>
      </w:pPr>
      <w:r w:rsidRPr="00306435">
        <w:rPr>
          <w:rFonts w:ascii="Bookman Old Style" w:hAnsi="Bookman Old Style"/>
          <w:b/>
          <w:sz w:val="24"/>
          <w:szCs w:val="24"/>
        </w:rPr>
        <w:t>Format</w:t>
      </w:r>
      <w:r w:rsidR="00657CD4" w:rsidRPr="00306435">
        <w:rPr>
          <w:rFonts w:ascii="Bookman Old Style" w:hAnsi="Bookman Old Style"/>
          <w:b/>
          <w:sz w:val="24"/>
          <w:szCs w:val="24"/>
        </w:rPr>
        <w:t xml:space="preserve"> dan Pedoman Pengisian</w:t>
      </w:r>
      <w:r w:rsidRPr="00306435">
        <w:rPr>
          <w:rFonts w:ascii="Bookman Old Style" w:hAnsi="Bookman Old Style"/>
          <w:b/>
          <w:sz w:val="24"/>
          <w:szCs w:val="24"/>
        </w:rPr>
        <w:t xml:space="preserve"> Laporan Penilaian Sendiri </w:t>
      </w:r>
      <w:r w:rsidRPr="00306435">
        <w:rPr>
          <w:rFonts w:ascii="Bookman Old Style" w:hAnsi="Bookman Old Style"/>
          <w:b/>
          <w:i/>
          <w:sz w:val="24"/>
          <w:szCs w:val="24"/>
        </w:rPr>
        <w:t xml:space="preserve">(Self Asseessment) </w:t>
      </w:r>
      <w:r w:rsidRPr="00306435">
        <w:rPr>
          <w:rFonts w:ascii="Bookman Old Style" w:hAnsi="Bookman Old Style"/>
          <w:b/>
          <w:sz w:val="24"/>
          <w:szCs w:val="24"/>
        </w:rPr>
        <w:t xml:space="preserve">atas Tingkat Kesehatan </w:t>
      </w:r>
      <w:r w:rsidR="0093410A" w:rsidRPr="00306435">
        <w:rPr>
          <w:rFonts w:ascii="Bookman Old Style" w:hAnsi="Bookman Old Style"/>
          <w:b/>
          <w:sz w:val="24"/>
          <w:szCs w:val="24"/>
        </w:rPr>
        <w:t>Bank bagi UUS</w:t>
      </w:r>
    </w:p>
    <w:p w14:paraId="6C574197" w14:textId="09852DDD" w:rsidR="000E1DCD" w:rsidRPr="00306435" w:rsidRDefault="008F268F" w:rsidP="002E17CC">
      <w:pPr>
        <w:pStyle w:val="ListParagraph"/>
        <w:numPr>
          <w:ilvl w:val="0"/>
          <w:numId w:val="174"/>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sz w:val="24"/>
          <w:szCs w:val="24"/>
        </w:rPr>
        <w:t>01.00 -   Penilaian sendiri atas tingkat kesehatan bank secara individu.</w:t>
      </w:r>
    </w:p>
    <w:p w14:paraId="6A7C2268" w14:textId="77777777" w:rsidR="000E1DCD" w:rsidRPr="00306435" w:rsidRDefault="000E1DCD" w:rsidP="002E17CC">
      <w:pPr>
        <w:pStyle w:val="ListParagraph"/>
        <w:numPr>
          <w:ilvl w:val="0"/>
          <w:numId w:val="175"/>
        </w:numPr>
        <w:spacing w:after="0" w:line="240" w:lineRule="auto"/>
        <w:ind w:left="1134" w:hanging="567"/>
        <w:rPr>
          <w:rFonts w:ascii="Bookman Old Style" w:hAnsi="Bookman Old Style"/>
          <w:sz w:val="24"/>
          <w:szCs w:val="24"/>
        </w:rPr>
      </w:pPr>
      <w:r w:rsidRPr="00306435">
        <w:rPr>
          <w:rFonts w:ascii="Bookman Old Style" w:hAnsi="Bookman Old Style"/>
          <w:sz w:val="24"/>
          <w:szCs w:val="24"/>
        </w:rPr>
        <w:t>Hasil Penilaian Tingkat Kesehatan Bank</w:t>
      </w:r>
    </w:p>
    <w:tbl>
      <w:tblPr>
        <w:tblW w:w="8348" w:type="dxa"/>
        <w:tblInd w:w="1129" w:type="dxa"/>
        <w:tblLook w:val="04A0" w:firstRow="1" w:lastRow="0" w:firstColumn="1" w:lastColumn="0" w:noHBand="0" w:noVBand="1"/>
      </w:tblPr>
      <w:tblGrid>
        <w:gridCol w:w="2562"/>
        <w:gridCol w:w="1905"/>
        <w:gridCol w:w="1905"/>
        <w:gridCol w:w="1976"/>
      </w:tblGrid>
      <w:tr w:rsidR="0093410A" w:rsidRPr="00306435" w14:paraId="19C7E5C1" w14:textId="77777777" w:rsidTr="00306435">
        <w:trPr>
          <w:trHeight w:val="283"/>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B32212" w14:textId="77777777" w:rsidR="0093410A" w:rsidRPr="00306435" w:rsidRDefault="0093410A" w:rsidP="0093410A">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Profil Risiko</w:t>
            </w:r>
          </w:p>
        </w:tc>
        <w:tc>
          <w:tcPr>
            <w:tcW w:w="5785" w:type="dxa"/>
            <w:gridSpan w:val="3"/>
            <w:tcBorders>
              <w:top w:val="single" w:sz="4" w:space="0" w:color="000000"/>
              <w:left w:val="nil"/>
              <w:bottom w:val="single" w:sz="4" w:space="0" w:color="000000"/>
              <w:right w:val="single" w:sz="4" w:space="0" w:color="000000"/>
            </w:tcBorders>
            <w:shd w:val="clear" w:color="auto" w:fill="D9D9D9" w:themeFill="background1" w:themeFillShade="D9"/>
            <w:hideMark/>
          </w:tcPr>
          <w:p w14:paraId="422ED5AB" w14:textId="77777777" w:rsidR="0093410A" w:rsidRPr="00306435" w:rsidRDefault="0093410A" w:rsidP="0093410A">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Penilaian Per Posisi</w:t>
            </w:r>
          </w:p>
        </w:tc>
      </w:tr>
      <w:tr w:rsidR="0093410A" w:rsidRPr="00306435" w14:paraId="02E7F547" w14:textId="77777777" w:rsidTr="00306435">
        <w:trPr>
          <w:trHeight w:val="2245"/>
        </w:trPr>
        <w:tc>
          <w:tcPr>
            <w:tcW w:w="256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C5CE6B" w14:textId="77777777" w:rsidR="0093410A" w:rsidRPr="00306435" w:rsidRDefault="0093410A" w:rsidP="0093410A">
            <w:pPr>
              <w:spacing w:after="0" w:line="240" w:lineRule="auto"/>
              <w:rPr>
                <w:rFonts w:ascii="Bookman Old Style" w:eastAsia="Times New Roman" w:hAnsi="Bookman Old Style" w:cs="Calibri"/>
                <w:b/>
                <w:color w:val="000000"/>
                <w:sz w:val="24"/>
                <w:szCs w:val="24"/>
                <w:lang w:val="en-ID" w:eastAsia="en-ID"/>
              </w:rPr>
            </w:pPr>
          </w:p>
        </w:tc>
        <w:tc>
          <w:tcPr>
            <w:tcW w:w="1905" w:type="dxa"/>
            <w:tcBorders>
              <w:top w:val="nil"/>
              <w:left w:val="nil"/>
              <w:bottom w:val="single" w:sz="4" w:space="0" w:color="000000"/>
              <w:right w:val="single" w:sz="4" w:space="0" w:color="000000"/>
            </w:tcBorders>
            <w:shd w:val="clear" w:color="auto" w:fill="D9D9D9" w:themeFill="background1" w:themeFillShade="D9"/>
            <w:hideMark/>
          </w:tcPr>
          <w:p w14:paraId="538CA647" w14:textId="26AD3A70" w:rsidR="0093410A" w:rsidRPr="00306435" w:rsidRDefault="0093410A" w:rsidP="0093410A">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Peringkat Risiko Inheren</w:t>
            </w:r>
            <w:r w:rsidR="008D3A59" w:rsidRPr="00306435">
              <w:rPr>
                <w:rFonts w:ascii="Bookman Old Style" w:eastAsia="Times New Roman" w:hAnsi="Bookman Old Style" w:cs="Calibri"/>
                <w:b/>
                <w:color w:val="000000"/>
                <w:sz w:val="24"/>
                <w:szCs w:val="24"/>
                <w:lang w:val="en-ID" w:eastAsia="en-ID"/>
              </w:rPr>
              <w:t>*)</w:t>
            </w:r>
          </w:p>
        </w:tc>
        <w:tc>
          <w:tcPr>
            <w:tcW w:w="1905" w:type="dxa"/>
            <w:tcBorders>
              <w:top w:val="nil"/>
              <w:left w:val="nil"/>
              <w:bottom w:val="single" w:sz="4" w:space="0" w:color="000000"/>
              <w:right w:val="single" w:sz="4" w:space="0" w:color="000000"/>
            </w:tcBorders>
            <w:shd w:val="clear" w:color="auto" w:fill="D9D9D9" w:themeFill="background1" w:themeFillShade="D9"/>
            <w:hideMark/>
          </w:tcPr>
          <w:p w14:paraId="55D3CF9A" w14:textId="5D79C631" w:rsidR="0093410A" w:rsidRPr="00306435" w:rsidRDefault="0093410A" w:rsidP="0093410A">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Peringkat Kualitas Penerapan Manajemen Risiko</w:t>
            </w:r>
            <w:r w:rsidR="008D3A59" w:rsidRPr="00306435">
              <w:rPr>
                <w:rFonts w:ascii="Bookman Old Style" w:eastAsia="Times New Roman" w:hAnsi="Bookman Old Style" w:cs="Calibri"/>
                <w:b/>
                <w:color w:val="000000"/>
                <w:sz w:val="24"/>
                <w:szCs w:val="24"/>
                <w:lang w:val="en-ID" w:eastAsia="en-ID"/>
              </w:rPr>
              <w:t>**)</w:t>
            </w:r>
          </w:p>
        </w:tc>
        <w:tc>
          <w:tcPr>
            <w:tcW w:w="1975" w:type="dxa"/>
            <w:tcBorders>
              <w:top w:val="nil"/>
              <w:left w:val="nil"/>
              <w:bottom w:val="single" w:sz="4" w:space="0" w:color="000000"/>
              <w:right w:val="single" w:sz="4" w:space="0" w:color="000000"/>
            </w:tcBorders>
            <w:shd w:val="clear" w:color="auto" w:fill="D9D9D9" w:themeFill="background1" w:themeFillShade="D9"/>
            <w:hideMark/>
          </w:tcPr>
          <w:p w14:paraId="39D030AB" w14:textId="0F660546" w:rsidR="0093410A" w:rsidRPr="00306435" w:rsidRDefault="0093410A" w:rsidP="0093410A">
            <w:pPr>
              <w:spacing w:after="0" w:line="240" w:lineRule="auto"/>
              <w:jc w:val="center"/>
              <w:rPr>
                <w:rFonts w:ascii="Bookman Old Style" w:eastAsia="Times New Roman" w:hAnsi="Bookman Old Style" w:cs="Calibri"/>
                <w:b/>
                <w:color w:val="000000"/>
                <w:sz w:val="24"/>
                <w:szCs w:val="24"/>
                <w:lang w:val="en-ID" w:eastAsia="en-ID"/>
              </w:rPr>
            </w:pPr>
            <w:r w:rsidRPr="00306435">
              <w:rPr>
                <w:rFonts w:ascii="Bookman Old Style" w:eastAsia="Times New Roman" w:hAnsi="Bookman Old Style" w:cs="Calibri"/>
                <w:b/>
                <w:color w:val="000000"/>
                <w:sz w:val="24"/>
                <w:szCs w:val="24"/>
                <w:lang w:val="en-ID" w:eastAsia="en-ID"/>
              </w:rPr>
              <w:t>Peringkat Risiko</w:t>
            </w:r>
            <w:r w:rsidR="008D3A59" w:rsidRPr="00306435">
              <w:rPr>
                <w:rFonts w:ascii="Bookman Old Style" w:eastAsia="Times New Roman" w:hAnsi="Bookman Old Style" w:cs="Calibri"/>
                <w:b/>
                <w:color w:val="000000"/>
                <w:sz w:val="24"/>
                <w:szCs w:val="24"/>
                <w:lang w:val="en-ID" w:eastAsia="en-ID"/>
              </w:rPr>
              <w:t>***)</w:t>
            </w:r>
          </w:p>
        </w:tc>
      </w:tr>
      <w:tr w:rsidR="0093410A" w:rsidRPr="00306435" w14:paraId="4BD6A90D"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17B96083"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Kredit</w:t>
            </w:r>
          </w:p>
        </w:tc>
        <w:tc>
          <w:tcPr>
            <w:tcW w:w="1905" w:type="dxa"/>
            <w:tcBorders>
              <w:top w:val="nil"/>
              <w:left w:val="nil"/>
              <w:bottom w:val="single" w:sz="4" w:space="0" w:color="000000"/>
              <w:right w:val="single" w:sz="4" w:space="0" w:color="000000"/>
            </w:tcBorders>
            <w:shd w:val="clear" w:color="auto" w:fill="auto"/>
            <w:vAlign w:val="bottom"/>
          </w:tcPr>
          <w:p w14:paraId="3DB85284" w14:textId="4436570C" w:rsidR="0093410A" w:rsidRPr="00306435" w:rsidRDefault="0093410A" w:rsidP="0093410A">
            <w:pPr>
              <w:spacing w:after="0" w:line="240" w:lineRule="auto"/>
              <w:jc w:val="center"/>
              <w:rPr>
                <w:rFonts w:ascii="Bookman Old Style" w:eastAsia="Times New Roman" w:hAnsi="Bookman Old Style" w:cs="Calibri"/>
                <w:color w:val="000000"/>
                <w:sz w:val="24"/>
                <w:szCs w:val="24"/>
                <w:lang w:val="en-ID" w:eastAsia="en-ID"/>
              </w:rPr>
            </w:pPr>
          </w:p>
        </w:tc>
        <w:tc>
          <w:tcPr>
            <w:tcW w:w="1905" w:type="dxa"/>
            <w:tcBorders>
              <w:top w:val="nil"/>
              <w:left w:val="nil"/>
              <w:bottom w:val="single" w:sz="4" w:space="0" w:color="000000"/>
              <w:right w:val="single" w:sz="4" w:space="0" w:color="000000"/>
            </w:tcBorders>
            <w:shd w:val="clear" w:color="auto" w:fill="auto"/>
            <w:vAlign w:val="bottom"/>
          </w:tcPr>
          <w:p w14:paraId="63426306" w14:textId="6AF49649" w:rsidR="0093410A" w:rsidRPr="00306435" w:rsidRDefault="0093410A" w:rsidP="0093410A">
            <w:pPr>
              <w:spacing w:after="0" w:line="240" w:lineRule="auto"/>
              <w:jc w:val="center"/>
              <w:rPr>
                <w:rFonts w:ascii="Bookman Old Style" w:eastAsia="Times New Roman" w:hAnsi="Bookman Old Style" w:cs="Calibri"/>
                <w:color w:val="000000"/>
                <w:sz w:val="24"/>
                <w:szCs w:val="24"/>
                <w:lang w:val="en-ID" w:eastAsia="en-ID"/>
              </w:rPr>
            </w:pPr>
          </w:p>
        </w:tc>
        <w:tc>
          <w:tcPr>
            <w:tcW w:w="1975" w:type="dxa"/>
            <w:tcBorders>
              <w:top w:val="nil"/>
              <w:left w:val="nil"/>
              <w:bottom w:val="single" w:sz="4" w:space="0" w:color="000000"/>
              <w:right w:val="single" w:sz="4" w:space="0" w:color="000000"/>
            </w:tcBorders>
            <w:shd w:val="clear" w:color="auto" w:fill="auto"/>
            <w:vAlign w:val="bottom"/>
          </w:tcPr>
          <w:p w14:paraId="04DDCB8E" w14:textId="019FCFD4" w:rsidR="0093410A" w:rsidRPr="00306435" w:rsidRDefault="0093410A" w:rsidP="0093410A">
            <w:pPr>
              <w:spacing w:after="0" w:line="240" w:lineRule="auto"/>
              <w:jc w:val="center"/>
              <w:rPr>
                <w:rFonts w:ascii="Bookman Old Style" w:eastAsia="Times New Roman" w:hAnsi="Bookman Old Style" w:cs="Calibri"/>
                <w:color w:val="000000"/>
                <w:sz w:val="24"/>
                <w:szCs w:val="24"/>
                <w:lang w:val="en-ID" w:eastAsia="en-ID"/>
              </w:rPr>
            </w:pPr>
          </w:p>
        </w:tc>
      </w:tr>
      <w:tr w:rsidR="0093410A" w:rsidRPr="00306435" w14:paraId="17FCA20F"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052046D8"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Pasar</w:t>
            </w:r>
          </w:p>
        </w:tc>
        <w:tc>
          <w:tcPr>
            <w:tcW w:w="1905" w:type="dxa"/>
            <w:tcBorders>
              <w:top w:val="nil"/>
              <w:left w:val="nil"/>
              <w:bottom w:val="single" w:sz="4" w:space="0" w:color="000000"/>
              <w:right w:val="single" w:sz="4" w:space="0" w:color="000000"/>
            </w:tcBorders>
            <w:shd w:val="clear" w:color="auto" w:fill="auto"/>
            <w:noWrap/>
            <w:vAlign w:val="bottom"/>
            <w:hideMark/>
          </w:tcPr>
          <w:p w14:paraId="424A8E42"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41403FE3"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58DFACFF"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714ADF01"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51E1D0BF"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Likuiditas</w:t>
            </w:r>
          </w:p>
        </w:tc>
        <w:tc>
          <w:tcPr>
            <w:tcW w:w="1905" w:type="dxa"/>
            <w:tcBorders>
              <w:top w:val="nil"/>
              <w:left w:val="nil"/>
              <w:bottom w:val="single" w:sz="4" w:space="0" w:color="000000"/>
              <w:right w:val="single" w:sz="4" w:space="0" w:color="000000"/>
            </w:tcBorders>
            <w:shd w:val="clear" w:color="auto" w:fill="auto"/>
            <w:noWrap/>
            <w:vAlign w:val="bottom"/>
            <w:hideMark/>
          </w:tcPr>
          <w:p w14:paraId="5F120B2C"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52438461"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033A5E93"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194EC6A3"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605A0CA5"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Operasional</w:t>
            </w:r>
          </w:p>
        </w:tc>
        <w:tc>
          <w:tcPr>
            <w:tcW w:w="1905" w:type="dxa"/>
            <w:tcBorders>
              <w:top w:val="nil"/>
              <w:left w:val="nil"/>
              <w:bottom w:val="single" w:sz="4" w:space="0" w:color="000000"/>
              <w:right w:val="single" w:sz="4" w:space="0" w:color="000000"/>
            </w:tcBorders>
            <w:shd w:val="clear" w:color="auto" w:fill="auto"/>
            <w:noWrap/>
            <w:vAlign w:val="bottom"/>
            <w:hideMark/>
          </w:tcPr>
          <w:p w14:paraId="79A3FA44"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22C50B39"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7C4C61BF"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07C2FFE2"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7E272491"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Hukum</w:t>
            </w:r>
          </w:p>
        </w:tc>
        <w:tc>
          <w:tcPr>
            <w:tcW w:w="1905" w:type="dxa"/>
            <w:tcBorders>
              <w:top w:val="nil"/>
              <w:left w:val="nil"/>
              <w:bottom w:val="single" w:sz="4" w:space="0" w:color="000000"/>
              <w:right w:val="single" w:sz="4" w:space="0" w:color="000000"/>
            </w:tcBorders>
            <w:shd w:val="clear" w:color="auto" w:fill="auto"/>
            <w:noWrap/>
            <w:vAlign w:val="bottom"/>
            <w:hideMark/>
          </w:tcPr>
          <w:p w14:paraId="3EB2C836"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6BB78B11"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7B5F0801"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1B868AF4"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5EDF3BC5"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Stratejik</w:t>
            </w:r>
          </w:p>
        </w:tc>
        <w:tc>
          <w:tcPr>
            <w:tcW w:w="1905" w:type="dxa"/>
            <w:tcBorders>
              <w:top w:val="nil"/>
              <w:left w:val="nil"/>
              <w:bottom w:val="single" w:sz="4" w:space="0" w:color="000000"/>
              <w:right w:val="single" w:sz="4" w:space="0" w:color="000000"/>
            </w:tcBorders>
            <w:shd w:val="clear" w:color="auto" w:fill="auto"/>
            <w:noWrap/>
            <w:vAlign w:val="bottom"/>
            <w:hideMark/>
          </w:tcPr>
          <w:p w14:paraId="3504D706"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15B9CE95"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1436F5F6"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201B8E95"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138D690B"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Kepatuhan</w:t>
            </w:r>
          </w:p>
        </w:tc>
        <w:tc>
          <w:tcPr>
            <w:tcW w:w="1905" w:type="dxa"/>
            <w:tcBorders>
              <w:top w:val="nil"/>
              <w:left w:val="nil"/>
              <w:bottom w:val="single" w:sz="4" w:space="0" w:color="000000"/>
              <w:right w:val="single" w:sz="4" w:space="0" w:color="000000"/>
            </w:tcBorders>
            <w:shd w:val="clear" w:color="auto" w:fill="auto"/>
            <w:noWrap/>
            <w:vAlign w:val="bottom"/>
            <w:hideMark/>
          </w:tcPr>
          <w:p w14:paraId="33037987"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275A022B"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4311E218"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4D1127DD"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5C39B821"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Reputasi</w:t>
            </w:r>
          </w:p>
        </w:tc>
        <w:tc>
          <w:tcPr>
            <w:tcW w:w="1905" w:type="dxa"/>
            <w:tcBorders>
              <w:top w:val="nil"/>
              <w:left w:val="nil"/>
              <w:bottom w:val="single" w:sz="4" w:space="0" w:color="000000"/>
              <w:right w:val="single" w:sz="4" w:space="0" w:color="000000"/>
            </w:tcBorders>
            <w:shd w:val="clear" w:color="auto" w:fill="auto"/>
            <w:noWrap/>
            <w:vAlign w:val="bottom"/>
            <w:hideMark/>
          </w:tcPr>
          <w:p w14:paraId="2D59A733"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637027DE"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60B64F68"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7EAE11A7"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26333662"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Imbal Hasil</w:t>
            </w:r>
          </w:p>
        </w:tc>
        <w:tc>
          <w:tcPr>
            <w:tcW w:w="1905" w:type="dxa"/>
            <w:tcBorders>
              <w:top w:val="nil"/>
              <w:left w:val="nil"/>
              <w:bottom w:val="single" w:sz="4" w:space="0" w:color="000000"/>
              <w:right w:val="single" w:sz="4" w:space="0" w:color="000000"/>
            </w:tcBorders>
            <w:shd w:val="clear" w:color="auto" w:fill="auto"/>
            <w:noWrap/>
            <w:vAlign w:val="bottom"/>
            <w:hideMark/>
          </w:tcPr>
          <w:p w14:paraId="15BA1310"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1E7A0EE7"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4B9A6F56"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1D8C7B94" w14:textId="77777777" w:rsidTr="008D3A59">
        <w:trPr>
          <w:trHeight w:val="283"/>
        </w:trPr>
        <w:tc>
          <w:tcPr>
            <w:tcW w:w="2562" w:type="dxa"/>
            <w:tcBorders>
              <w:top w:val="nil"/>
              <w:left w:val="single" w:sz="4" w:space="0" w:color="000000"/>
              <w:bottom w:val="single" w:sz="4" w:space="0" w:color="000000"/>
              <w:right w:val="single" w:sz="4" w:space="0" w:color="000000"/>
            </w:tcBorders>
            <w:shd w:val="clear" w:color="auto" w:fill="auto"/>
            <w:noWrap/>
            <w:vAlign w:val="center"/>
            <w:hideMark/>
          </w:tcPr>
          <w:p w14:paraId="76E82495"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Risiko Investasi</w:t>
            </w:r>
          </w:p>
        </w:tc>
        <w:tc>
          <w:tcPr>
            <w:tcW w:w="1905" w:type="dxa"/>
            <w:tcBorders>
              <w:top w:val="nil"/>
              <w:left w:val="nil"/>
              <w:bottom w:val="single" w:sz="4" w:space="0" w:color="000000"/>
              <w:right w:val="single" w:sz="4" w:space="0" w:color="000000"/>
            </w:tcBorders>
            <w:shd w:val="clear" w:color="auto" w:fill="auto"/>
            <w:noWrap/>
            <w:vAlign w:val="bottom"/>
            <w:hideMark/>
          </w:tcPr>
          <w:p w14:paraId="42D05E24"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05" w:type="dxa"/>
            <w:tcBorders>
              <w:top w:val="nil"/>
              <w:left w:val="nil"/>
              <w:bottom w:val="single" w:sz="4" w:space="0" w:color="000000"/>
              <w:right w:val="single" w:sz="4" w:space="0" w:color="000000"/>
            </w:tcBorders>
            <w:shd w:val="clear" w:color="auto" w:fill="auto"/>
            <w:noWrap/>
            <w:vAlign w:val="bottom"/>
            <w:hideMark/>
          </w:tcPr>
          <w:p w14:paraId="4EB86837"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1382D75B"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 </w:t>
            </w:r>
          </w:p>
        </w:tc>
      </w:tr>
      <w:tr w:rsidR="0093410A" w:rsidRPr="00306435" w14:paraId="3566B24D" w14:textId="77777777" w:rsidTr="00306435">
        <w:trPr>
          <w:trHeight w:val="283"/>
        </w:trPr>
        <w:tc>
          <w:tcPr>
            <w:tcW w:w="2562" w:type="dxa"/>
            <w:tcBorders>
              <w:top w:val="nil"/>
              <w:left w:val="single" w:sz="4" w:space="0" w:color="000000"/>
              <w:bottom w:val="nil"/>
              <w:right w:val="single" w:sz="4" w:space="0" w:color="000000"/>
            </w:tcBorders>
            <w:shd w:val="clear" w:color="auto" w:fill="auto"/>
            <w:vAlign w:val="center"/>
            <w:hideMark/>
          </w:tcPr>
          <w:p w14:paraId="316D951D" w14:textId="77777777" w:rsidR="0093410A" w:rsidRPr="00306435" w:rsidRDefault="0093410A" w:rsidP="0093410A">
            <w:pPr>
              <w:spacing w:after="0" w:line="240" w:lineRule="auto"/>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Peringkat Komposit</w:t>
            </w:r>
          </w:p>
        </w:tc>
        <w:tc>
          <w:tcPr>
            <w:tcW w:w="1905" w:type="dxa"/>
            <w:tcBorders>
              <w:top w:val="nil"/>
              <w:left w:val="nil"/>
              <w:bottom w:val="nil"/>
              <w:right w:val="single" w:sz="4" w:space="0" w:color="000000"/>
            </w:tcBorders>
            <w:shd w:val="clear" w:color="auto" w:fill="auto"/>
            <w:vAlign w:val="center"/>
          </w:tcPr>
          <w:p w14:paraId="53FE43CA" w14:textId="52A80A31" w:rsidR="0093410A" w:rsidRPr="00306435" w:rsidRDefault="0093410A" w:rsidP="0093410A">
            <w:pPr>
              <w:spacing w:after="0" w:line="240" w:lineRule="auto"/>
              <w:jc w:val="center"/>
              <w:rPr>
                <w:rFonts w:ascii="Bookman Old Style" w:eastAsia="Times New Roman" w:hAnsi="Bookman Old Style" w:cs="Calibri"/>
                <w:color w:val="000000"/>
                <w:sz w:val="24"/>
                <w:szCs w:val="24"/>
                <w:lang w:val="en-ID" w:eastAsia="en-ID"/>
              </w:rPr>
            </w:pPr>
          </w:p>
        </w:tc>
        <w:tc>
          <w:tcPr>
            <w:tcW w:w="1905" w:type="dxa"/>
            <w:tcBorders>
              <w:top w:val="nil"/>
              <w:left w:val="nil"/>
              <w:bottom w:val="nil"/>
              <w:right w:val="single" w:sz="4" w:space="0" w:color="000000"/>
            </w:tcBorders>
            <w:shd w:val="clear" w:color="auto" w:fill="auto"/>
            <w:vAlign w:val="center"/>
          </w:tcPr>
          <w:p w14:paraId="5C7B7672" w14:textId="3029E7A2" w:rsidR="0093410A" w:rsidRPr="00306435" w:rsidRDefault="0093410A" w:rsidP="0093410A">
            <w:pPr>
              <w:spacing w:after="0" w:line="240" w:lineRule="auto"/>
              <w:jc w:val="center"/>
              <w:rPr>
                <w:rFonts w:ascii="Bookman Old Style" w:eastAsia="Times New Roman" w:hAnsi="Bookman Old Style" w:cs="Calibri"/>
                <w:color w:val="000000"/>
                <w:sz w:val="24"/>
                <w:szCs w:val="24"/>
                <w:lang w:val="en-ID" w:eastAsia="en-ID"/>
              </w:rPr>
            </w:pPr>
          </w:p>
        </w:tc>
        <w:tc>
          <w:tcPr>
            <w:tcW w:w="1975" w:type="dxa"/>
            <w:tcBorders>
              <w:top w:val="nil"/>
              <w:left w:val="nil"/>
              <w:bottom w:val="nil"/>
              <w:right w:val="single" w:sz="4" w:space="0" w:color="000000"/>
            </w:tcBorders>
            <w:shd w:val="clear" w:color="auto" w:fill="D9D9D9" w:themeFill="background1" w:themeFillShade="D9"/>
            <w:vAlign w:val="bottom"/>
          </w:tcPr>
          <w:p w14:paraId="077BD9FF" w14:textId="73B6355B" w:rsidR="0093410A" w:rsidRPr="00306435" w:rsidRDefault="0093410A" w:rsidP="0093410A">
            <w:pPr>
              <w:spacing w:after="0" w:line="240" w:lineRule="auto"/>
              <w:jc w:val="center"/>
              <w:rPr>
                <w:rFonts w:ascii="Bookman Old Style" w:eastAsia="Times New Roman" w:hAnsi="Bookman Old Style" w:cs="Calibri"/>
                <w:color w:val="000000"/>
                <w:sz w:val="24"/>
                <w:szCs w:val="24"/>
                <w:lang w:val="en-ID" w:eastAsia="en-ID"/>
              </w:rPr>
            </w:pPr>
          </w:p>
        </w:tc>
      </w:tr>
      <w:tr w:rsidR="0093410A" w:rsidRPr="00306435" w14:paraId="2C421997" w14:textId="77777777" w:rsidTr="00306435">
        <w:trPr>
          <w:trHeight w:val="284"/>
        </w:trPr>
        <w:tc>
          <w:tcPr>
            <w:tcW w:w="8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2F56B3F2" w14:textId="084AC6C7" w:rsidR="0093410A" w:rsidRPr="00306435" w:rsidRDefault="0093410A" w:rsidP="0093410A">
            <w:pPr>
              <w:spacing w:after="0" w:line="240" w:lineRule="auto"/>
              <w:jc w:val="center"/>
              <w:rPr>
                <w:rFonts w:ascii="Bookman Old Style" w:eastAsia="Times New Roman" w:hAnsi="Bookman Old Style" w:cs="Calibri"/>
                <w:b/>
                <w:color w:val="000000"/>
                <w:lang w:val="en-ID" w:eastAsia="en-ID"/>
              </w:rPr>
            </w:pPr>
            <w:r w:rsidRPr="00306435">
              <w:rPr>
                <w:rFonts w:ascii="Bookman Old Style" w:eastAsia="Times New Roman" w:hAnsi="Bookman Old Style" w:cs="Calibri"/>
                <w:b/>
                <w:color w:val="000000"/>
                <w:lang w:val="en-ID" w:eastAsia="en-ID"/>
              </w:rPr>
              <w:t>Analisis</w:t>
            </w:r>
            <w:r w:rsidR="008D3A59" w:rsidRPr="00306435">
              <w:rPr>
                <w:rFonts w:ascii="Bookman Old Style" w:eastAsia="Times New Roman" w:hAnsi="Bookman Old Style" w:cs="Calibri"/>
                <w:b/>
                <w:color w:val="000000"/>
                <w:lang w:val="en-ID" w:eastAsia="en-ID"/>
              </w:rPr>
              <w:t>***)</w:t>
            </w:r>
          </w:p>
        </w:tc>
      </w:tr>
      <w:tr w:rsidR="0093410A" w:rsidRPr="00306435" w14:paraId="6CE943B3" w14:textId="77777777" w:rsidTr="00306435">
        <w:trPr>
          <w:trHeight w:val="651"/>
        </w:trPr>
        <w:tc>
          <w:tcPr>
            <w:tcW w:w="834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DC850D" w14:textId="77777777" w:rsidR="0093410A" w:rsidRPr="00306435" w:rsidRDefault="0093410A" w:rsidP="0093410A">
            <w:pPr>
              <w:spacing w:after="0" w:line="240" w:lineRule="auto"/>
              <w:jc w:val="center"/>
              <w:rPr>
                <w:rFonts w:ascii="Bookman Old Style" w:eastAsia="Times New Roman" w:hAnsi="Bookman Old Style" w:cs="Calibri"/>
                <w:color w:val="000000"/>
                <w:lang w:val="en-ID" w:eastAsia="en-ID"/>
              </w:rPr>
            </w:pPr>
            <w:r w:rsidRPr="00306435">
              <w:rPr>
                <w:rFonts w:ascii="Bookman Old Style" w:eastAsia="Times New Roman" w:hAnsi="Bookman Old Style" w:cs="Calibri"/>
                <w:color w:val="000000"/>
                <w:lang w:val="en-ID" w:eastAsia="en-ID"/>
              </w:rPr>
              <w:t> </w:t>
            </w:r>
          </w:p>
        </w:tc>
      </w:tr>
    </w:tbl>
    <w:p w14:paraId="055CF500" w14:textId="77777777" w:rsidR="000E1DCD" w:rsidRPr="00306435" w:rsidRDefault="000E1DCD" w:rsidP="000E1DCD">
      <w:pPr>
        <w:spacing w:after="0" w:line="240" w:lineRule="auto"/>
        <w:ind w:left="1701" w:hanging="567"/>
        <w:rPr>
          <w:rFonts w:ascii="Bookman Old Style" w:hAnsi="Bookman Old Style"/>
          <w:sz w:val="24"/>
          <w:szCs w:val="24"/>
        </w:rPr>
      </w:pPr>
    </w:p>
    <w:p w14:paraId="10B9DD0D"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Peringkat Risiko Inheren diisi dengan sandi referensi sebagaimana tabel berikut:</w:t>
      </w:r>
    </w:p>
    <w:tbl>
      <w:tblPr>
        <w:tblW w:w="4685" w:type="dxa"/>
        <w:tblInd w:w="1696" w:type="dxa"/>
        <w:tblLook w:val="04A0" w:firstRow="1" w:lastRow="0" w:firstColumn="1" w:lastColumn="0" w:noHBand="0" w:noVBand="1"/>
      </w:tblPr>
      <w:tblGrid>
        <w:gridCol w:w="3244"/>
        <w:gridCol w:w="1441"/>
      </w:tblGrid>
      <w:tr w:rsidR="00C8092E" w:rsidRPr="00306435" w14:paraId="75432B91"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4562060D"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risiko inheren</w:t>
            </w:r>
          </w:p>
        </w:tc>
        <w:tc>
          <w:tcPr>
            <w:tcW w:w="1441" w:type="dxa"/>
            <w:tcBorders>
              <w:top w:val="single" w:sz="4" w:space="0" w:color="auto"/>
              <w:left w:val="nil"/>
              <w:bottom w:val="single" w:sz="4" w:space="0" w:color="auto"/>
              <w:right w:val="single" w:sz="4" w:space="0" w:color="auto"/>
            </w:tcBorders>
            <w:shd w:val="clear" w:color="000000" w:fill="E6E6E6"/>
            <w:noWrap/>
            <w:vAlign w:val="center"/>
            <w:hideMark/>
          </w:tcPr>
          <w:p w14:paraId="5C8F01C1" w14:textId="4A163016" w:rsidR="00C8092E" w:rsidRPr="00306435" w:rsidRDefault="00306435"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4E32718E"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2CEB4D71"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w:t>
            </w:r>
          </w:p>
        </w:tc>
        <w:tc>
          <w:tcPr>
            <w:tcW w:w="1441" w:type="dxa"/>
            <w:tcBorders>
              <w:top w:val="nil"/>
              <w:left w:val="nil"/>
              <w:bottom w:val="single" w:sz="4" w:space="0" w:color="auto"/>
              <w:right w:val="single" w:sz="4" w:space="0" w:color="auto"/>
            </w:tcBorders>
            <w:shd w:val="clear" w:color="auto" w:fill="auto"/>
            <w:vAlign w:val="center"/>
            <w:hideMark/>
          </w:tcPr>
          <w:p w14:paraId="5A06B3F4"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C8092E" w:rsidRPr="00306435" w14:paraId="157EDB36"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003B2D3B"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 to moderate</w:t>
            </w:r>
          </w:p>
        </w:tc>
        <w:tc>
          <w:tcPr>
            <w:tcW w:w="1441" w:type="dxa"/>
            <w:tcBorders>
              <w:top w:val="nil"/>
              <w:left w:val="nil"/>
              <w:bottom w:val="single" w:sz="4" w:space="0" w:color="auto"/>
              <w:right w:val="single" w:sz="4" w:space="0" w:color="auto"/>
            </w:tcBorders>
            <w:shd w:val="clear" w:color="auto" w:fill="auto"/>
            <w:vAlign w:val="center"/>
            <w:hideMark/>
          </w:tcPr>
          <w:p w14:paraId="7942DF56"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C8092E" w:rsidRPr="00306435" w14:paraId="6205A24F"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3EAC56F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w:t>
            </w:r>
          </w:p>
        </w:tc>
        <w:tc>
          <w:tcPr>
            <w:tcW w:w="1441" w:type="dxa"/>
            <w:tcBorders>
              <w:top w:val="nil"/>
              <w:left w:val="nil"/>
              <w:bottom w:val="single" w:sz="4" w:space="0" w:color="auto"/>
              <w:right w:val="single" w:sz="4" w:space="0" w:color="auto"/>
            </w:tcBorders>
            <w:shd w:val="clear" w:color="auto" w:fill="auto"/>
            <w:vAlign w:val="center"/>
            <w:hideMark/>
          </w:tcPr>
          <w:p w14:paraId="749061D2"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C8092E" w:rsidRPr="00306435" w14:paraId="56E46D0B"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0D3095A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 to high</w:t>
            </w:r>
          </w:p>
        </w:tc>
        <w:tc>
          <w:tcPr>
            <w:tcW w:w="1441" w:type="dxa"/>
            <w:tcBorders>
              <w:top w:val="nil"/>
              <w:left w:val="nil"/>
              <w:bottom w:val="single" w:sz="4" w:space="0" w:color="auto"/>
              <w:right w:val="single" w:sz="4" w:space="0" w:color="auto"/>
            </w:tcBorders>
            <w:shd w:val="clear" w:color="auto" w:fill="auto"/>
            <w:vAlign w:val="center"/>
            <w:hideMark/>
          </w:tcPr>
          <w:p w14:paraId="1BE90EAB"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C8092E" w:rsidRPr="00306435" w14:paraId="47F43CEA"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14381E4F"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High</w:t>
            </w:r>
          </w:p>
        </w:tc>
        <w:tc>
          <w:tcPr>
            <w:tcW w:w="1441" w:type="dxa"/>
            <w:tcBorders>
              <w:top w:val="nil"/>
              <w:left w:val="nil"/>
              <w:bottom w:val="single" w:sz="4" w:space="0" w:color="auto"/>
              <w:right w:val="single" w:sz="4" w:space="0" w:color="auto"/>
            </w:tcBorders>
            <w:shd w:val="clear" w:color="auto" w:fill="auto"/>
            <w:vAlign w:val="center"/>
            <w:hideMark/>
          </w:tcPr>
          <w:p w14:paraId="47EF71F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7FD1C694"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ab/>
        <w:t>Khusus untuk baris “peringkat komposit”, peringkat risiko inheren diisi dengan sandi referensi peringkat komposit yakni:</w:t>
      </w:r>
    </w:p>
    <w:tbl>
      <w:tblPr>
        <w:tblW w:w="4685" w:type="dxa"/>
        <w:tblInd w:w="1696" w:type="dxa"/>
        <w:tblLook w:val="04A0" w:firstRow="1" w:lastRow="0" w:firstColumn="1" w:lastColumn="0" w:noHBand="0" w:noVBand="1"/>
      </w:tblPr>
      <w:tblGrid>
        <w:gridCol w:w="3244"/>
        <w:gridCol w:w="1441"/>
      </w:tblGrid>
      <w:tr w:rsidR="00C8092E" w:rsidRPr="00306435" w14:paraId="4194206B"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hideMark/>
          </w:tcPr>
          <w:p w14:paraId="2DBC1959"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Peringkat Komposit</w:t>
            </w:r>
          </w:p>
        </w:tc>
        <w:tc>
          <w:tcPr>
            <w:tcW w:w="1441" w:type="dxa"/>
            <w:tcBorders>
              <w:top w:val="single" w:sz="4" w:space="0" w:color="auto"/>
              <w:left w:val="nil"/>
              <w:bottom w:val="single" w:sz="4" w:space="0" w:color="auto"/>
              <w:right w:val="single" w:sz="4" w:space="0" w:color="auto"/>
            </w:tcBorders>
            <w:shd w:val="clear" w:color="000000" w:fill="E6E6E6"/>
            <w:noWrap/>
            <w:hideMark/>
          </w:tcPr>
          <w:p w14:paraId="24252F4B" w14:textId="170821BC" w:rsidR="00C8092E" w:rsidRPr="00306435" w:rsidRDefault="00306435"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rPr>
              <w:t>Sandi</w:t>
            </w:r>
          </w:p>
        </w:tc>
      </w:tr>
      <w:tr w:rsidR="00C8092E" w:rsidRPr="00306435" w14:paraId="6DA0D3DF"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6AAC9058"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PK-1</w:t>
            </w:r>
          </w:p>
        </w:tc>
        <w:tc>
          <w:tcPr>
            <w:tcW w:w="1441" w:type="dxa"/>
            <w:tcBorders>
              <w:top w:val="nil"/>
              <w:left w:val="nil"/>
              <w:bottom w:val="single" w:sz="4" w:space="0" w:color="auto"/>
              <w:right w:val="single" w:sz="4" w:space="0" w:color="auto"/>
            </w:tcBorders>
            <w:shd w:val="clear" w:color="auto" w:fill="auto"/>
            <w:hideMark/>
          </w:tcPr>
          <w:p w14:paraId="792A7A40"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1</w:t>
            </w:r>
          </w:p>
        </w:tc>
      </w:tr>
      <w:tr w:rsidR="00C8092E" w:rsidRPr="00306435" w14:paraId="43BF7A3B"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4DECFE2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PK-2</w:t>
            </w:r>
          </w:p>
        </w:tc>
        <w:tc>
          <w:tcPr>
            <w:tcW w:w="1441" w:type="dxa"/>
            <w:tcBorders>
              <w:top w:val="nil"/>
              <w:left w:val="nil"/>
              <w:bottom w:val="single" w:sz="4" w:space="0" w:color="auto"/>
              <w:right w:val="single" w:sz="4" w:space="0" w:color="auto"/>
            </w:tcBorders>
            <w:shd w:val="clear" w:color="auto" w:fill="auto"/>
            <w:hideMark/>
          </w:tcPr>
          <w:p w14:paraId="17DE3C64"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2</w:t>
            </w:r>
          </w:p>
        </w:tc>
      </w:tr>
      <w:tr w:rsidR="00C8092E" w:rsidRPr="00306435" w14:paraId="2F2B025E"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23C1023A"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PK-3</w:t>
            </w:r>
          </w:p>
        </w:tc>
        <w:tc>
          <w:tcPr>
            <w:tcW w:w="1441" w:type="dxa"/>
            <w:tcBorders>
              <w:top w:val="nil"/>
              <w:left w:val="nil"/>
              <w:bottom w:val="single" w:sz="4" w:space="0" w:color="auto"/>
              <w:right w:val="single" w:sz="4" w:space="0" w:color="auto"/>
            </w:tcBorders>
            <w:shd w:val="clear" w:color="auto" w:fill="auto"/>
            <w:hideMark/>
          </w:tcPr>
          <w:p w14:paraId="3E7F27EA"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3</w:t>
            </w:r>
          </w:p>
        </w:tc>
      </w:tr>
      <w:tr w:rsidR="00C8092E" w:rsidRPr="00306435" w14:paraId="3F6FBC1F"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2006992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PK-4</w:t>
            </w:r>
          </w:p>
        </w:tc>
        <w:tc>
          <w:tcPr>
            <w:tcW w:w="1441" w:type="dxa"/>
            <w:tcBorders>
              <w:top w:val="nil"/>
              <w:left w:val="nil"/>
              <w:bottom w:val="single" w:sz="4" w:space="0" w:color="auto"/>
              <w:right w:val="single" w:sz="4" w:space="0" w:color="auto"/>
            </w:tcBorders>
            <w:shd w:val="clear" w:color="auto" w:fill="auto"/>
            <w:hideMark/>
          </w:tcPr>
          <w:p w14:paraId="382D5DAE"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4</w:t>
            </w:r>
          </w:p>
        </w:tc>
      </w:tr>
      <w:tr w:rsidR="00C8092E" w:rsidRPr="00306435" w14:paraId="0D725248"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C90B7EB"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PK-5</w:t>
            </w:r>
          </w:p>
        </w:tc>
        <w:tc>
          <w:tcPr>
            <w:tcW w:w="1441" w:type="dxa"/>
            <w:tcBorders>
              <w:top w:val="nil"/>
              <w:left w:val="nil"/>
              <w:bottom w:val="single" w:sz="4" w:space="0" w:color="auto"/>
              <w:right w:val="single" w:sz="4" w:space="0" w:color="auto"/>
            </w:tcBorders>
            <w:shd w:val="clear" w:color="auto" w:fill="auto"/>
            <w:hideMark/>
          </w:tcPr>
          <w:p w14:paraId="16EC973A"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5</w:t>
            </w:r>
          </w:p>
        </w:tc>
      </w:tr>
    </w:tbl>
    <w:p w14:paraId="75CB4F32"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p>
    <w:p w14:paraId="13AA3677" w14:textId="77777777" w:rsidR="00C8092E" w:rsidRPr="00306435" w:rsidRDefault="00C8092E" w:rsidP="00C8092E">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Kualitas Penerapan Manajemen Risio diisi dengan sandi referensi sebagaimana tabel berikut:</w:t>
      </w:r>
    </w:p>
    <w:tbl>
      <w:tblPr>
        <w:tblW w:w="4730" w:type="dxa"/>
        <w:tblInd w:w="1696" w:type="dxa"/>
        <w:tblLook w:val="04A0" w:firstRow="1" w:lastRow="0" w:firstColumn="1" w:lastColumn="0" w:noHBand="0" w:noVBand="1"/>
      </w:tblPr>
      <w:tblGrid>
        <w:gridCol w:w="3415"/>
        <w:gridCol w:w="1315"/>
      </w:tblGrid>
      <w:tr w:rsidR="00C8092E" w:rsidRPr="00306435" w14:paraId="16175A1E" w14:textId="77777777" w:rsidTr="00345291">
        <w:trPr>
          <w:trHeight w:val="594"/>
        </w:trPr>
        <w:tc>
          <w:tcPr>
            <w:tcW w:w="341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03F82C1B"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Kualitas Manajemen Risiko</w:t>
            </w:r>
          </w:p>
        </w:tc>
        <w:tc>
          <w:tcPr>
            <w:tcW w:w="1315" w:type="dxa"/>
            <w:tcBorders>
              <w:top w:val="single" w:sz="4" w:space="0" w:color="auto"/>
              <w:left w:val="nil"/>
              <w:bottom w:val="single" w:sz="4" w:space="0" w:color="auto"/>
              <w:right w:val="single" w:sz="4" w:space="0" w:color="auto"/>
            </w:tcBorders>
            <w:shd w:val="clear" w:color="000000" w:fill="E6E6E6"/>
            <w:noWrap/>
            <w:vAlign w:val="center"/>
            <w:hideMark/>
          </w:tcPr>
          <w:p w14:paraId="62C0B61D" w14:textId="303CCB5F" w:rsidR="00C8092E" w:rsidRPr="00306435" w:rsidRDefault="00306435"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Sandi</w:t>
            </w:r>
          </w:p>
        </w:tc>
      </w:tr>
      <w:tr w:rsidR="00C8092E" w:rsidRPr="00306435" w14:paraId="674D87D5"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8E8F3BD"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Strong</w:t>
            </w:r>
          </w:p>
        </w:tc>
        <w:tc>
          <w:tcPr>
            <w:tcW w:w="1315" w:type="dxa"/>
            <w:tcBorders>
              <w:top w:val="nil"/>
              <w:left w:val="nil"/>
              <w:bottom w:val="single" w:sz="4" w:space="0" w:color="auto"/>
              <w:right w:val="single" w:sz="4" w:space="0" w:color="auto"/>
            </w:tcBorders>
            <w:shd w:val="clear" w:color="auto" w:fill="auto"/>
            <w:vAlign w:val="center"/>
            <w:hideMark/>
          </w:tcPr>
          <w:p w14:paraId="3BDB4E0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C8092E" w:rsidRPr="00306435" w14:paraId="07D175B4"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460EB0B"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Satisfactory</w:t>
            </w:r>
          </w:p>
        </w:tc>
        <w:tc>
          <w:tcPr>
            <w:tcW w:w="1315" w:type="dxa"/>
            <w:tcBorders>
              <w:top w:val="nil"/>
              <w:left w:val="nil"/>
              <w:bottom w:val="single" w:sz="4" w:space="0" w:color="auto"/>
              <w:right w:val="single" w:sz="4" w:space="0" w:color="auto"/>
            </w:tcBorders>
            <w:shd w:val="clear" w:color="auto" w:fill="auto"/>
            <w:vAlign w:val="center"/>
            <w:hideMark/>
          </w:tcPr>
          <w:p w14:paraId="3525D7B8"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C8092E" w:rsidRPr="00306435" w14:paraId="20F7695B"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99D354A"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Fair</w:t>
            </w:r>
          </w:p>
        </w:tc>
        <w:tc>
          <w:tcPr>
            <w:tcW w:w="1315" w:type="dxa"/>
            <w:tcBorders>
              <w:top w:val="nil"/>
              <w:left w:val="nil"/>
              <w:bottom w:val="single" w:sz="4" w:space="0" w:color="auto"/>
              <w:right w:val="single" w:sz="4" w:space="0" w:color="auto"/>
            </w:tcBorders>
            <w:shd w:val="clear" w:color="auto" w:fill="auto"/>
            <w:vAlign w:val="center"/>
            <w:hideMark/>
          </w:tcPr>
          <w:p w14:paraId="6F120284"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C8092E" w:rsidRPr="00306435" w14:paraId="3BFE5344"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E919502"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Marginal</w:t>
            </w:r>
          </w:p>
        </w:tc>
        <w:tc>
          <w:tcPr>
            <w:tcW w:w="1315" w:type="dxa"/>
            <w:tcBorders>
              <w:top w:val="nil"/>
              <w:left w:val="nil"/>
              <w:bottom w:val="single" w:sz="4" w:space="0" w:color="auto"/>
              <w:right w:val="single" w:sz="4" w:space="0" w:color="auto"/>
            </w:tcBorders>
            <w:shd w:val="clear" w:color="auto" w:fill="auto"/>
            <w:vAlign w:val="center"/>
            <w:hideMark/>
          </w:tcPr>
          <w:p w14:paraId="420E5C7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C8092E" w:rsidRPr="00306435" w14:paraId="58B2CB06" w14:textId="77777777" w:rsidTr="00345291">
        <w:trPr>
          <w:trHeight w:val="297"/>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6CD3238"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Unsatisfactory</w:t>
            </w:r>
          </w:p>
        </w:tc>
        <w:tc>
          <w:tcPr>
            <w:tcW w:w="1315" w:type="dxa"/>
            <w:tcBorders>
              <w:top w:val="nil"/>
              <w:left w:val="nil"/>
              <w:bottom w:val="single" w:sz="4" w:space="0" w:color="auto"/>
              <w:right w:val="single" w:sz="4" w:space="0" w:color="auto"/>
            </w:tcBorders>
            <w:shd w:val="clear" w:color="auto" w:fill="auto"/>
            <w:vAlign w:val="center"/>
            <w:hideMark/>
          </w:tcPr>
          <w:p w14:paraId="290C5201"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5E239D23" w14:textId="77777777" w:rsidR="00C8092E" w:rsidRPr="00306435" w:rsidRDefault="00C8092E" w:rsidP="00C8092E">
      <w:pPr>
        <w:pStyle w:val="ListParagraph"/>
        <w:spacing w:after="0" w:line="240" w:lineRule="auto"/>
        <w:ind w:left="1701"/>
        <w:rPr>
          <w:rFonts w:ascii="Bookman Old Style" w:hAnsi="Bookman Old Style"/>
          <w:sz w:val="24"/>
          <w:szCs w:val="24"/>
        </w:rPr>
      </w:pPr>
      <w:r w:rsidRPr="00306435">
        <w:rPr>
          <w:rFonts w:ascii="Bookman Old Style" w:hAnsi="Bookman Old Style"/>
          <w:sz w:val="24"/>
          <w:szCs w:val="24"/>
        </w:rPr>
        <w:t>Khusus untuk baris “peringkat komposit”, kualitas penerapan manajemen risiko diisi dengan sandi referensi peringkat komposit yakni:</w:t>
      </w:r>
    </w:p>
    <w:tbl>
      <w:tblPr>
        <w:tblW w:w="4685" w:type="dxa"/>
        <w:tblInd w:w="1696" w:type="dxa"/>
        <w:tblLook w:val="04A0" w:firstRow="1" w:lastRow="0" w:firstColumn="1" w:lastColumn="0" w:noHBand="0" w:noVBand="1"/>
      </w:tblPr>
      <w:tblGrid>
        <w:gridCol w:w="3244"/>
        <w:gridCol w:w="1441"/>
      </w:tblGrid>
      <w:tr w:rsidR="00C8092E" w:rsidRPr="00306435" w14:paraId="030F9037" w14:textId="77777777" w:rsidTr="00345291">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hideMark/>
          </w:tcPr>
          <w:p w14:paraId="17504081"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Peringkat Komposit</w:t>
            </w:r>
          </w:p>
        </w:tc>
        <w:tc>
          <w:tcPr>
            <w:tcW w:w="1441" w:type="dxa"/>
            <w:tcBorders>
              <w:top w:val="single" w:sz="4" w:space="0" w:color="auto"/>
              <w:left w:val="nil"/>
              <w:bottom w:val="single" w:sz="4" w:space="0" w:color="auto"/>
              <w:right w:val="single" w:sz="4" w:space="0" w:color="auto"/>
            </w:tcBorders>
            <w:shd w:val="clear" w:color="000000" w:fill="E6E6E6"/>
            <w:noWrap/>
            <w:hideMark/>
          </w:tcPr>
          <w:p w14:paraId="7CC740D8" w14:textId="23341565" w:rsidR="00C8092E" w:rsidRPr="00306435" w:rsidRDefault="00306435"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Sandi</w:t>
            </w:r>
          </w:p>
        </w:tc>
      </w:tr>
      <w:tr w:rsidR="00C8092E" w:rsidRPr="00306435" w14:paraId="513A289A"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071C3745"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PK-1</w:t>
            </w:r>
          </w:p>
        </w:tc>
        <w:tc>
          <w:tcPr>
            <w:tcW w:w="1441" w:type="dxa"/>
            <w:tcBorders>
              <w:top w:val="nil"/>
              <w:left w:val="nil"/>
              <w:bottom w:val="single" w:sz="4" w:space="0" w:color="auto"/>
              <w:right w:val="single" w:sz="4" w:space="0" w:color="auto"/>
            </w:tcBorders>
            <w:shd w:val="clear" w:color="auto" w:fill="auto"/>
            <w:hideMark/>
          </w:tcPr>
          <w:p w14:paraId="608108C4"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1</w:t>
            </w:r>
          </w:p>
        </w:tc>
      </w:tr>
      <w:tr w:rsidR="00C8092E" w:rsidRPr="00306435" w14:paraId="69892B8F"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3F346B98"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PK-2</w:t>
            </w:r>
          </w:p>
        </w:tc>
        <w:tc>
          <w:tcPr>
            <w:tcW w:w="1441" w:type="dxa"/>
            <w:tcBorders>
              <w:top w:val="nil"/>
              <w:left w:val="nil"/>
              <w:bottom w:val="single" w:sz="4" w:space="0" w:color="auto"/>
              <w:right w:val="single" w:sz="4" w:space="0" w:color="auto"/>
            </w:tcBorders>
            <w:shd w:val="clear" w:color="auto" w:fill="auto"/>
            <w:hideMark/>
          </w:tcPr>
          <w:p w14:paraId="59108347"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2</w:t>
            </w:r>
          </w:p>
        </w:tc>
      </w:tr>
      <w:tr w:rsidR="00C8092E" w:rsidRPr="00306435" w14:paraId="08B710D0"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4E58F4F3"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PK-3</w:t>
            </w:r>
          </w:p>
        </w:tc>
        <w:tc>
          <w:tcPr>
            <w:tcW w:w="1441" w:type="dxa"/>
            <w:tcBorders>
              <w:top w:val="nil"/>
              <w:left w:val="nil"/>
              <w:bottom w:val="single" w:sz="4" w:space="0" w:color="auto"/>
              <w:right w:val="single" w:sz="4" w:space="0" w:color="auto"/>
            </w:tcBorders>
            <w:shd w:val="clear" w:color="auto" w:fill="auto"/>
            <w:hideMark/>
          </w:tcPr>
          <w:p w14:paraId="45B9EC9D"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3</w:t>
            </w:r>
          </w:p>
        </w:tc>
      </w:tr>
      <w:tr w:rsidR="00C8092E" w:rsidRPr="00306435" w14:paraId="49F15B54"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720CC3DE"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PK-4</w:t>
            </w:r>
          </w:p>
        </w:tc>
        <w:tc>
          <w:tcPr>
            <w:tcW w:w="1441" w:type="dxa"/>
            <w:tcBorders>
              <w:top w:val="nil"/>
              <w:left w:val="nil"/>
              <w:bottom w:val="single" w:sz="4" w:space="0" w:color="auto"/>
              <w:right w:val="single" w:sz="4" w:space="0" w:color="auto"/>
            </w:tcBorders>
            <w:shd w:val="clear" w:color="auto" w:fill="auto"/>
            <w:hideMark/>
          </w:tcPr>
          <w:p w14:paraId="6EC3005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4</w:t>
            </w:r>
          </w:p>
        </w:tc>
      </w:tr>
      <w:tr w:rsidR="00C8092E" w:rsidRPr="00306435" w14:paraId="53C46B25" w14:textId="77777777" w:rsidTr="00345291">
        <w:trPr>
          <w:trHeight w:val="297"/>
        </w:trPr>
        <w:tc>
          <w:tcPr>
            <w:tcW w:w="3244" w:type="dxa"/>
            <w:tcBorders>
              <w:top w:val="nil"/>
              <w:left w:val="single" w:sz="4" w:space="0" w:color="auto"/>
              <w:bottom w:val="single" w:sz="4" w:space="0" w:color="auto"/>
              <w:right w:val="single" w:sz="4" w:space="0" w:color="auto"/>
            </w:tcBorders>
            <w:shd w:val="clear" w:color="auto" w:fill="auto"/>
            <w:noWrap/>
            <w:hideMark/>
          </w:tcPr>
          <w:p w14:paraId="4B498F3D"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sz w:val="24"/>
                <w:szCs w:val="24"/>
              </w:rPr>
              <w:t>PK-5</w:t>
            </w:r>
          </w:p>
        </w:tc>
        <w:tc>
          <w:tcPr>
            <w:tcW w:w="1441" w:type="dxa"/>
            <w:tcBorders>
              <w:top w:val="nil"/>
              <w:left w:val="nil"/>
              <w:bottom w:val="single" w:sz="4" w:space="0" w:color="auto"/>
              <w:right w:val="single" w:sz="4" w:space="0" w:color="auto"/>
            </w:tcBorders>
            <w:shd w:val="clear" w:color="auto" w:fill="auto"/>
            <w:hideMark/>
          </w:tcPr>
          <w:p w14:paraId="6008FC50"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sz w:val="24"/>
                <w:szCs w:val="24"/>
              </w:rPr>
              <w:t>5</w:t>
            </w:r>
          </w:p>
        </w:tc>
      </w:tr>
    </w:tbl>
    <w:p w14:paraId="314F3B5D"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p>
    <w:p w14:paraId="47A53F38"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Peringkat Tingkat Risiko diisi dengan sandi referensi sebagaimana tabel berikut</w:t>
      </w:r>
    </w:p>
    <w:tbl>
      <w:tblPr>
        <w:tblW w:w="4820" w:type="dxa"/>
        <w:tblInd w:w="1696" w:type="dxa"/>
        <w:tblLook w:val="04A0" w:firstRow="1" w:lastRow="0" w:firstColumn="1" w:lastColumn="0" w:noHBand="0" w:noVBand="1"/>
      </w:tblPr>
      <w:tblGrid>
        <w:gridCol w:w="3115"/>
        <w:gridCol w:w="1705"/>
      </w:tblGrid>
      <w:tr w:rsidR="00C8092E" w:rsidRPr="00306435" w14:paraId="1EBFE892" w14:textId="77777777" w:rsidTr="00345291">
        <w:trPr>
          <w:trHeight w:val="423"/>
        </w:trPr>
        <w:tc>
          <w:tcPr>
            <w:tcW w:w="311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2977186B" w14:textId="77777777" w:rsidR="00C8092E" w:rsidRPr="00306435" w:rsidRDefault="00C8092E"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eastAsia="Times New Roman" w:hAnsi="Bookman Old Style" w:cs="Calibri"/>
                <w:b/>
                <w:bCs/>
                <w:color w:val="000000"/>
                <w:sz w:val="24"/>
                <w:szCs w:val="24"/>
                <w:lang w:val="en-ID" w:eastAsia="en-ID"/>
              </w:rPr>
              <w:t>Peringkat Tingkat Risiko</w:t>
            </w:r>
          </w:p>
        </w:tc>
        <w:tc>
          <w:tcPr>
            <w:tcW w:w="1705" w:type="dxa"/>
            <w:tcBorders>
              <w:top w:val="single" w:sz="4" w:space="0" w:color="auto"/>
              <w:left w:val="nil"/>
              <w:bottom w:val="single" w:sz="4" w:space="0" w:color="auto"/>
              <w:right w:val="single" w:sz="4" w:space="0" w:color="auto"/>
            </w:tcBorders>
            <w:shd w:val="clear" w:color="000000" w:fill="E6E6E6"/>
            <w:noWrap/>
            <w:vAlign w:val="center"/>
            <w:hideMark/>
          </w:tcPr>
          <w:p w14:paraId="58F088E0" w14:textId="3EACBE4E" w:rsidR="00C8092E" w:rsidRPr="00306435" w:rsidRDefault="00306435" w:rsidP="00345291">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Sandi</w:t>
            </w:r>
          </w:p>
        </w:tc>
      </w:tr>
      <w:tr w:rsidR="00C8092E" w:rsidRPr="00306435" w14:paraId="23399D77"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4349F1CB"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w:t>
            </w:r>
          </w:p>
        </w:tc>
        <w:tc>
          <w:tcPr>
            <w:tcW w:w="1705" w:type="dxa"/>
            <w:tcBorders>
              <w:top w:val="nil"/>
              <w:left w:val="nil"/>
              <w:bottom w:val="single" w:sz="4" w:space="0" w:color="auto"/>
              <w:right w:val="single" w:sz="4" w:space="0" w:color="auto"/>
            </w:tcBorders>
            <w:shd w:val="clear" w:color="auto" w:fill="auto"/>
            <w:vAlign w:val="center"/>
            <w:hideMark/>
          </w:tcPr>
          <w:p w14:paraId="06CDE0E6"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1</w:t>
            </w:r>
          </w:p>
        </w:tc>
      </w:tr>
      <w:tr w:rsidR="00C8092E" w:rsidRPr="00306435" w14:paraId="1DD844B7"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745AA3C3"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low to moderate</w:t>
            </w:r>
          </w:p>
        </w:tc>
        <w:tc>
          <w:tcPr>
            <w:tcW w:w="1705" w:type="dxa"/>
            <w:tcBorders>
              <w:top w:val="nil"/>
              <w:left w:val="nil"/>
              <w:bottom w:val="single" w:sz="4" w:space="0" w:color="auto"/>
              <w:right w:val="single" w:sz="4" w:space="0" w:color="auto"/>
            </w:tcBorders>
            <w:shd w:val="clear" w:color="auto" w:fill="auto"/>
            <w:vAlign w:val="center"/>
            <w:hideMark/>
          </w:tcPr>
          <w:p w14:paraId="54495F42"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2</w:t>
            </w:r>
          </w:p>
        </w:tc>
      </w:tr>
      <w:tr w:rsidR="00C8092E" w:rsidRPr="00306435" w14:paraId="41CD123A"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0CD0DCE0"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w:t>
            </w:r>
          </w:p>
        </w:tc>
        <w:tc>
          <w:tcPr>
            <w:tcW w:w="1705" w:type="dxa"/>
            <w:tcBorders>
              <w:top w:val="nil"/>
              <w:left w:val="nil"/>
              <w:bottom w:val="single" w:sz="4" w:space="0" w:color="auto"/>
              <w:right w:val="single" w:sz="4" w:space="0" w:color="auto"/>
            </w:tcBorders>
            <w:shd w:val="clear" w:color="auto" w:fill="auto"/>
            <w:vAlign w:val="center"/>
            <w:hideMark/>
          </w:tcPr>
          <w:p w14:paraId="43B64049"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3</w:t>
            </w:r>
          </w:p>
        </w:tc>
      </w:tr>
      <w:tr w:rsidR="00C8092E" w:rsidRPr="00306435" w14:paraId="036734D7"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73410F83"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moderate to high</w:t>
            </w:r>
          </w:p>
        </w:tc>
        <w:tc>
          <w:tcPr>
            <w:tcW w:w="1705" w:type="dxa"/>
            <w:tcBorders>
              <w:top w:val="nil"/>
              <w:left w:val="nil"/>
              <w:bottom w:val="single" w:sz="4" w:space="0" w:color="auto"/>
              <w:right w:val="single" w:sz="4" w:space="0" w:color="auto"/>
            </w:tcBorders>
            <w:shd w:val="clear" w:color="auto" w:fill="auto"/>
            <w:vAlign w:val="center"/>
            <w:hideMark/>
          </w:tcPr>
          <w:p w14:paraId="21FD09A1"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4</w:t>
            </w:r>
          </w:p>
        </w:tc>
      </w:tr>
      <w:tr w:rsidR="00C8092E" w:rsidRPr="00306435" w14:paraId="652B3BDA" w14:textId="77777777" w:rsidTr="00345291">
        <w:trPr>
          <w:trHeight w:val="211"/>
        </w:trPr>
        <w:tc>
          <w:tcPr>
            <w:tcW w:w="3115" w:type="dxa"/>
            <w:tcBorders>
              <w:top w:val="nil"/>
              <w:left w:val="single" w:sz="4" w:space="0" w:color="auto"/>
              <w:bottom w:val="single" w:sz="4" w:space="0" w:color="auto"/>
              <w:right w:val="single" w:sz="4" w:space="0" w:color="auto"/>
            </w:tcBorders>
            <w:shd w:val="clear" w:color="auto" w:fill="auto"/>
            <w:noWrap/>
            <w:vAlign w:val="center"/>
            <w:hideMark/>
          </w:tcPr>
          <w:p w14:paraId="2962DD4B" w14:textId="77777777" w:rsidR="00C8092E" w:rsidRPr="00306435" w:rsidRDefault="00C8092E" w:rsidP="00345291">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eastAsia="Times New Roman" w:hAnsi="Bookman Old Style" w:cs="Calibri"/>
                <w:i/>
                <w:color w:val="000000"/>
                <w:sz w:val="24"/>
                <w:szCs w:val="24"/>
                <w:lang w:val="en-ID" w:eastAsia="en-ID"/>
              </w:rPr>
              <w:t>high</w:t>
            </w:r>
          </w:p>
        </w:tc>
        <w:tc>
          <w:tcPr>
            <w:tcW w:w="1705" w:type="dxa"/>
            <w:tcBorders>
              <w:top w:val="nil"/>
              <w:left w:val="nil"/>
              <w:bottom w:val="single" w:sz="4" w:space="0" w:color="auto"/>
              <w:right w:val="single" w:sz="4" w:space="0" w:color="auto"/>
            </w:tcBorders>
            <w:shd w:val="clear" w:color="auto" w:fill="auto"/>
            <w:vAlign w:val="center"/>
            <w:hideMark/>
          </w:tcPr>
          <w:p w14:paraId="50D06122" w14:textId="77777777" w:rsidR="00C8092E" w:rsidRPr="00306435" w:rsidRDefault="00C8092E" w:rsidP="00345291">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eastAsia="Times New Roman" w:hAnsi="Bookman Old Style" w:cs="Calibri"/>
                <w:color w:val="000000"/>
                <w:sz w:val="24"/>
                <w:szCs w:val="24"/>
                <w:lang w:val="en-ID" w:eastAsia="en-ID"/>
              </w:rPr>
              <w:t>5</w:t>
            </w:r>
          </w:p>
        </w:tc>
      </w:tr>
    </w:tbl>
    <w:p w14:paraId="5020F54A" w14:textId="1F62F2E6" w:rsidR="003E23EC" w:rsidRPr="00306435" w:rsidRDefault="003E23EC" w:rsidP="003E23EC">
      <w:pPr>
        <w:pStyle w:val="ListParagraph"/>
        <w:spacing w:after="0" w:line="240" w:lineRule="auto"/>
        <w:ind w:left="1701"/>
        <w:rPr>
          <w:rFonts w:ascii="Bookman Old Style" w:hAnsi="Bookman Old Style"/>
          <w:sz w:val="24"/>
          <w:szCs w:val="24"/>
        </w:rPr>
      </w:pPr>
      <w:r w:rsidRPr="00306435">
        <w:rPr>
          <w:rFonts w:ascii="Bookman Old Style" w:hAnsi="Bookman Old Style"/>
          <w:sz w:val="24"/>
          <w:szCs w:val="24"/>
        </w:rPr>
        <w:t>Khusus untuk baris “peringkat komposit”, peringkat risiko diisi dengan sandi referensi peringkat komposit yakni:</w:t>
      </w:r>
    </w:p>
    <w:tbl>
      <w:tblPr>
        <w:tblW w:w="4685" w:type="dxa"/>
        <w:tblInd w:w="1696" w:type="dxa"/>
        <w:tblLook w:val="04A0" w:firstRow="1" w:lastRow="0" w:firstColumn="1" w:lastColumn="0" w:noHBand="0" w:noVBand="1"/>
      </w:tblPr>
      <w:tblGrid>
        <w:gridCol w:w="3244"/>
        <w:gridCol w:w="1441"/>
      </w:tblGrid>
      <w:tr w:rsidR="003E23EC" w:rsidRPr="00306435" w14:paraId="4A71D60C" w14:textId="77777777" w:rsidTr="004403D3">
        <w:trPr>
          <w:trHeight w:val="594"/>
        </w:trPr>
        <w:tc>
          <w:tcPr>
            <w:tcW w:w="3244"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1B6EE98F" w14:textId="0BF167D7" w:rsidR="003E23EC" w:rsidRPr="00306435" w:rsidRDefault="003E23EC" w:rsidP="003E23EC">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cs="Calibri"/>
                <w:b/>
                <w:bCs/>
                <w:color w:val="000000"/>
                <w:sz w:val="24"/>
                <w:szCs w:val="24"/>
              </w:rPr>
              <w:t>Jenis Peringkat</w:t>
            </w:r>
          </w:p>
        </w:tc>
        <w:tc>
          <w:tcPr>
            <w:tcW w:w="1441" w:type="dxa"/>
            <w:tcBorders>
              <w:top w:val="single" w:sz="4" w:space="0" w:color="auto"/>
              <w:left w:val="nil"/>
              <w:bottom w:val="single" w:sz="4" w:space="0" w:color="auto"/>
              <w:right w:val="single" w:sz="4" w:space="0" w:color="auto"/>
            </w:tcBorders>
            <w:shd w:val="clear" w:color="000000" w:fill="E6E6E6"/>
            <w:noWrap/>
            <w:vAlign w:val="center"/>
            <w:hideMark/>
          </w:tcPr>
          <w:p w14:paraId="0902C5FB" w14:textId="16050FAC" w:rsidR="003E23EC" w:rsidRPr="00306435" w:rsidRDefault="00306435" w:rsidP="003E23EC">
            <w:pPr>
              <w:spacing w:after="0" w:line="240" w:lineRule="auto"/>
              <w:jc w:val="center"/>
              <w:rPr>
                <w:rFonts w:ascii="Bookman Old Style" w:eastAsia="Times New Roman" w:hAnsi="Bookman Old Style" w:cs="Calibri"/>
                <w:b/>
                <w:bCs/>
                <w:color w:val="000000"/>
                <w:sz w:val="24"/>
                <w:szCs w:val="24"/>
                <w:lang w:val="en-ID" w:eastAsia="en-ID"/>
              </w:rPr>
            </w:pPr>
            <w:r w:rsidRPr="00306435">
              <w:rPr>
                <w:rFonts w:ascii="Bookman Old Style" w:hAnsi="Bookman Old Style"/>
                <w:b/>
                <w:sz w:val="24"/>
                <w:szCs w:val="24"/>
              </w:rPr>
              <w:t>Sandi</w:t>
            </w:r>
          </w:p>
        </w:tc>
      </w:tr>
      <w:tr w:rsidR="003E23EC" w:rsidRPr="00306435" w14:paraId="2DC91C79" w14:textId="77777777" w:rsidTr="004403D3">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0C2D561E" w14:textId="552A9BCF" w:rsidR="003E23EC" w:rsidRPr="00306435" w:rsidRDefault="003E23EC" w:rsidP="003E23EC">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cs="Calibri"/>
                <w:color w:val="000000"/>
                <w:sz w:val="24"/>
                <w:szCs w:val="24"/>
              </w:rPr>
              <w:t>Peringkat 1</w:t>
            </w:r>
          </w:p>
        </w:tc>
        <w:tc>
          <w:tcPr>
            <w:tcW w:w="1441" w:type="dxa"/>
            <w:tcBorders>
              <w:top w:val="nil"/>
              <w:left w:val="nil"/>
              <w:bottom w:val="single" w:sz="4" w:space="0" w:color="auto"/>
              <w:right w:val="single" w:sz="4" w:space="0" w:color="auto"/>
            </w:tcBorders>
            <w:shd w:val="clear" w:color="auto" w:fill="auto"/>
            <w:vAlign w:val="center"/>
            <w:hideMark/>
          </w:tcPr>
          <w:p w14:paraId="424D6283" w14:textId="76DDF193" w:rsidR="003E23EC" w:rsidRPr="00306435" w:rsidRDefault="003E23EC" w:rsidP="003E23EC">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1</w:t>
            </w:r>
          </w:p>
        </w:tc>
      </w:tr>
      <w:tr w:rsidR="003E23EC" w:rsidRPr="00306435" w14:paraId="5B8809CF" w14:textId="77777777" w:rsidTr="004403D3">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1756227B" w14:textId="27C093F0" w:rsidR="003E23EC" w:rsidRPr="00306435" w:rsidRDefault="003E23EC" w:rsidP="003E23EC">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cs="Calibri"/>
                <w:color w:val="000000"/>
                <w:sz w:val="24"/>
                <w:szCs w:val="24"/>
              </w:rPr>
              <w:t>Peringkat 2</w:t>
            </w:r>
          </w:p>
        </w:tc>
        <w:tc>
          <w:tcPr>
            <w:tcW w:w="1441" w:type="dxa"/>
            <w:tcBorders>
              <w:top w:val="nil"/>
              <w:left w:val="nil"/>
              <w:bottom w:val="single" w:sz="4" w:space="0" w:color="auto"/>
              <w:right w:val="single" w:sz="4" w:space="0" w:color="auto"/>
            </w:tcBorders>
            <w:shd w:val="clear" w:color="auto" w:fill="auto"/>
            <w:vAlign w:val="center"/>
            <w:hideMark/>
          </w:tcPr>
          <w:p w14:paraId="5E7577F6" w14:textId="470C3E6F" w:rsidR="003E23EC" w:rsidRPr="00306435" w:rsidRDefault="003E23EC" w:rsidP="003E23EC">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2</w:t>
            </w:r>
          </w:p>
        </w:tc>
      </w:tr>
      <w:tr w:rsidR="003E23EC" w:rsidRPr="00306435" w14:paraId="01A40E83" w14:textId="77777777" w:rsidTr="004403D3">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0CED2431" w14:textId="6BDB5CAD" w:rsidR="003E23EC" w:rsidRPr="00306435" w:rsidRDefault="003E23EC" w:rsidP="003E23EC">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cs="Calibri"/>
                <w:color w:val="000000"/>
                <w:sz w:val="24"/>
                <w:szCs w:val="24"/>
              </w:rPr>
              <w:t>Peringkat 3</w:t>
            </w:r>
          </w:p>
        </w:tc>
        <w:tc>
          <w:tcPr>
            <w:tcW w:w="1441" w:type="dxa"/>
            <w:tcBorders>
              <w:top w:val="nil"/>
              <w:left w:val="nil"/>
              <w:bottom w:val="single" w:sz="4" w:space="0" w:color="auto"/>
              <w:right w:val="single" w:sz="4" w:space="0" w:color="auto"/>
            </w:tcBorders>
            <w:shd w:val="clear" w:color="auto" w:fill="auto"/>
            <w:vAlign w:val="center"/>
            <w:hideMark/>
          </w:tcPr>
          <w:p w14:paraId="0092250D" w14:textId="00D3AF96" w:rsidR="003E23EC" w:rsidRPr="00306435" w:rsidRDefault="003E23EC" w:rsidP="003E23EC">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3</w:t>
            </w:r>
          </w:p>
        </w:tc>
      </w:tr>
      <w:tr w:rsidR="003E23EC" w:rsidRPr="00306435" w14:paraId="16AF5539" w14:textId="77777777" w:rsidTr="004403D3">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0DCD6035" w14:textId="2F0BDBE6" w:rsidR="003E23EC" w:rsidRPr="00306435" w:rsidRDefault="003E23EC" w:rsidP="003E23EC">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cs="Calibri"/>
                <w:color w:val="000000"/>
                <w:sz w:val="24"/>
                <w:szCs w:val="24"/>
              </w:rPr>
              <w:t>Peringkat 4</w:t>
            </w:r>
          </w:p>
        </w:tc>
        <w:tc>
          <w:tcPr>
            <w:tcW w:w="1441" w:type="dxa"/>
            <w:tcBorders>
              <w:top w:val="nil"/>
              <w:left w:val="nil"/>
              <w:bottom w:val="single" w:sz="4" w:space="0" w:color="auto"/>
              <w:right w:val="single" w:sz="4" w:space="0" w:color="auto"/>
            </w:tcBorders>
            <w:shd w:val="clear" w:color="auto" w:fill="auto"/>
            <w:vAlign w:val="center"/>
            <w:hideMark/>
          </w:tcPr>
          <w:p w14:paraId="1AF07B1A" w14:textId="13D53C75" w:rsidR="003E23EC" w:rsidRPr="00306435" w:rsidRDefault="003E23EC" w:rsidP="003E23EC">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4</w:t>
            </w:r>
          </w:p>
        </w:tc>
      </w:tr>
      <w:tr w:rsidR="003E23EC" w:rsidRPr="00306435" w14:paraId="18B79F3E" w14:textId="77777777" w:rsidTr="004403D3">
        <w:trPr>
          <w:trHeight w:val="297"/>
        </w:trPr>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5F653373" w14:textId="375166B7" w:rsidR="003E23EC" w:rsidRPr="00306435" w:rsidRDefault="003E23EC" w:rsidP="003E23EC">
            <w:pPr>
              <w:spacing w:after="0" w:line="240" w:lineRule="auto"/>
              <w:rPr>
                <w:rFonts w:ascii="Bookman Old Style" w:eastAsia="Times New Roman" w:hAnsi="Bookman Old Style" w:cs="Calibri"/>
                <w:i/>
                <w:color w:val="000000"/>
                <w:sz w:val="24"/>
                <w:szCs w:val="24"/>
                <w:lang w:val="en-ID" w:eastAsia="en-ID"/>
              </w:rPr>
            </w:pPr>
            <w:r w:rsidRPr="00306435">
              <w:rPr>
                <w:rFonts w:ascii="Bookman Old Style" w:hAnsi="Bookman Old Style" w:cs="Calibri"/>
                <w:color w:val="000000"/>
                <w:sz w:val="24"/>
                <w:szCs w:val="24"/>
              </w:rPr>
              <w:t>Peringkat 5</w:t>
            </w:r>
          </w:p>
        </w:tc>
        <w:tc>
          <w:tcPr>
            <w:tcW w:w="1441" w:type="dxa"/>
            <w:tcBorders>
              <w:top w:val="nil"/>
              <w:left w:val="nil"/>
              <w:bottom w:val="single" w:sz="4" w:space="0" w:color="auto"/>
              <w:right w:val="single" w:sz="4" w:space="0" w:color="auto"/>
            </w:tcBorders>
            <w:shd w:val="clear" w:color="auto" w:fill="auto"/>
            <w:vAlign w:val="center"/>
            <w:hideMark/>
          </w:tcPr>
          <w:p w14:paraId="4873ACC3" w14:textId="14DF9942" w:rsidR="003E23EC" w:rsidRPr="00306435" w:rsidRDefault="003E23EC" w:rsidP="003E23EC">
            <w:pPr>
              <w:spacing w:after="0" w:line="240" w:lineRule="auto"/>
              <w:jc w:val="center"/>
              <w:rPr>
                <w:rFonts w:ascii="Bookman Old Style" w:eastAsia="Times New Roman" w:hAnsi="Bookman Old Style" w:cs="Calibri"/>
                <w:color w:val="000000"/>
                <w:sz w:val="24"/>
                <w:szCs w:val="24"/>
                <w:lang w:val="en-ID" w:eastAsia="en-ID"/>
              </w:rPr>
            </w:pPr>
            <w:r w:rsidRPr="00306435">
              <w:rPr>
                <w:rFonts w:ascii="Bookman Old Style" w:hAnsi="Bookman Old Style" w:cs="Calibri"/>
                <w:color w:val="000000"/>
                <w:sz w:val="24"/>
                <w:szCs w:val="24"/>
              </w:rPr>
              <w:t>5</w:t>
            </w:r>
          </w:p>
        </w:tc>
      </w:tr>
    </w:tbl>
    <w:p w14:paraId="46A4069E" w14:textId="77777777" w:rsidR="00C8092E" w:rsidRPr="00306435" w:rsidRDefault="00C8092E" w:rsidP="00C8092E">
      <w:pPr>
        <w:pStyle w:val="ListParagraph"/>
        <w:spacing w:after="0" w:line="240" w:lineRule="auto"/>
        <w:ind w:left="1701" w:hanging="567"/>
        <w:rPr>
          <w:rFonts w:ascii="Bookman Old Style" w:hAnsi="Bookman Old Style"/>
          <w:sz w:val="24"/>
          <w:szCs w:val="24"/>
        </w:rPr>
      </w:pPr>
    </w:p>
    <w:p w14:paraId="1D9EAEDF" w14:textId="77777777" w:rsidR="00C8092E" w:rsidRPr="00306435" w:rsidRDefault="00C8092E" w:rsidP="00C8092E">
      <w:pPr>
        <w:pStyle w:val="ListParagraph"/>
        <w:spacing w:after="0" w:line="240" w:lineRule="auto"/>
        <w:ind w:left="1701" w:hanging="567"/>
        <w:jc w:val="both"/>
        <w:rPr>
          <w:rFonts w:ascii="Bookman Old Style" w:hAnsi="Bookman Old Style"/>
          <w:sz w:val="24"/>
          <w:szCs w:val="24"/>
        </w:rPr>
      </w:pPr>
      <w:r w:rsidRPr="00306435">
        <w:rPr>
          <w:rFonts w:ascii="Bookman Old Style" w:hAnsi="Bookman Old Style"/>
          <w:sz w:val="24"/>
          <w:szCs w:val="24"/>
        </w:rPr>
        <w:t>****)</w:t>
      </w:r>
      <w:r w:rsidRPr="00306435">
        <w:rPr>
          <w:rFonts w:ascii="Bookman Old Style" w:hAnsi="Bookman Old Style"/>
          <w:sz w:val="24"/>
          <w:szCs w:val="24"/>
        </w:rPr>
        <w:tab/>
        <w:t>Analisis diisi dengan uraian mengenai kesimpulan akhir mengenai risiko Bank yang mencakup tingkat risiko inheren dan kualitas penerapan manajemen risiko sehingga dapat menggambarkan tingkat risiko Bank</w:t>
      </w:r>
    </w:p>
    <w:p w14:paraId="70A8AD09" w14:textId="18EE7D65" w:rsidR="000E1DCD" w:rsidRPr="00306435" w:rsidRDefault="000E1DCD" w:rsidP="000E1DCD">
      <w:pPr>
        <w:pStyle w:val="ListParagraph"/>
        <w:spacing w:after="0" w:line="240" w:lineRule="auto"/>
        <w:ind w:left="1134"/>
        <w:rPr>
          <w:rFonts w:ascii="Bookman Old Style" w:hAnsi="Bookman Old Style"/>
          <w:sz w:val="24"/>
          <w:szCs w:val="24"/>
        </w:rPr>
      </w:pPr>
    </w:p>
    <w:p w14:paraId="3D04B758" w14:textId="2781624C" w:rsidR="0093410A" w:rsidRPr="00306435" w:rsidRDefault="008F268F" w:rsidP="002E17CC">
      <w:pPr>
        <w:pStyle w:val="ListParagraph"/>
        <w:numPr>
          <w:ilvl w:val="0"/>
          <w:numId w:val="174"/>
        </w:numPr>
        <w:spacing w:after="0" w:line="240" w:lineRule="auto"/>
        <w:ind w:left="567" w:hanging="567"/>
        <w:rPr>
          <w:rFonts w:ascii="Bookman Old Style" w:hAnsi="Bookman Old Style"/>
          <w:sz w:val="24"/>
          <w:szCs w:val="24"/>
        </w:rPr>
      </w:pPr>
      <w:r w:rsidRPr="00306435">
        <w:rPr>
          <w:rFonts w:ascii="Bookman Old Style" w:hAnsi="Bookman Old Style"/>
          <w:i/>
          <w:sz w:val="24"/>
          <w:szCs w:val="24"/>
        </w:rPr>
        <w:t xml:space="preserve">Form </w:t>
      </w:r>
      <w:r w:rsidR="000E1DCD" w:rsidRPr="00306435">
        <w:rPr>
          <w:rFonts w:ascii="Bookman Old Style" w:hAnsi="Bookman Old Style"/>
          <w:i/>
          <w:sz w:val="24"/>
          <w:szCs w:val="24"/>
        </w:rPr>
        <w:t xml:space="preserve">01.01 </w:t>
      </w:r>
      <w:r w:rsidR="000E1DCD" w:rsidRPr="00306435">
        <w:rPr>
          <w:rFonts w:ascii="Bookman Old Style" w:hAnsi="Bookman Old Style"/>
          <w:sz w:val="24"/>
          <w:szCs w:val="24"/>
        </w:rPr>
        <w:t xml:space="preserve">- </w:t>
      </w:r>
      <w:r w:rsidR="0093410A" w:rsidRPr="00306435">
        <w:rPr>
          <w:rFonts w:ascii="Bookman Old Style" w:hAnsi="Bookman Old Style"/>
          <w:sz w:val="24"/>
          <w:szCs w:val="24"/>
        </w:rPr>
        <w:t>Kertas Kerja Penilaian Sendiri Tingkat Kesehatan Bank</w:t>
      </w:r>
    </w:p>
    <w:p w14:paraId="12033925" w14:textId="6ABE918A" w:rsidR="000E1DCD" w:rsidRPr="00306435" w:rsidRDefault="0093410A" w:rsidP="0093410A">
      <w:pPr>
        <w:pStyle w:val="ListParagraph"/>
        <w:spacing w:after="0" w:line="240" w:lineRule="auto"/>
        <w:ind w:left="567"/>
        <w:rPr>
          <w:rFonts w:ascii="Bookman Old Style" w:hAnsi="Bookman Old Style"/>
          <w:sz w:val="24"/>
          <w:szCs w:val="24"/>
        </w:rPr>
      </w:pPr>
      <w:r w:rsidRPr="00306435">
        <w:rPr>
          <w:rFonts w:ascii="Bookman Old Style" w:hAnsi="Bookman Old Style"/>
          <w:sz w:val="24"/>
          <w:szCs w:val="24"/>
        </w:rPr>
        <w:t>D</w:t>
      </w:r>
      <w:r w:rsidR="000E1DCD" w:rsidRPr="00306435">
        <w:rPr>
          <w:rFonts w:ascii="Bookman Old Style" w:hAnsi="Bookman Old Style"/>
          <w:sz w:val="24"/>
          <w:szCs w:val="24"/>
        </w:rPr>
        <w:t xml:space="preserve">isampaikan dalam bentuk </w:t>
      </w:r>
      <w:r w:rsidR="000E1DCD" w:rsidRPr="00306435">
        <w:rPr>
          <w:rFonts w:ascii="Bookman Old Style" w:hAnsi="Bookman Old Style"/>
          <w:i/>
          <w:sz w:val="24"/>
          <w:szCs w:val="24"/>
        </w:rPr>
        <w:t xml:space="preserve">portable document format </w:t>
      </w:r>
      <w:r w:rsidR="000E1DCD" w:rsidRPr="00306435">
        <w:rPr>
          <w:rFonts w:ascii="Bookman Old Style" w:hAnsi="Bookman Old Style"/>
          <w:sz w:val="24"/>
          <w:szCs w:val="24"/>
        </w:rPr>
        <w:t xml:space="preserve">(.pdf). Informasi dalam </w:t>
      </w:r>
      <w:r w:rsidR="000E1DCD" w:rsidRPr="00306435">
        <w:rPr>
          <w:rFonts w:ascii="Bookman Old Style" w:hAnsi="Bookman Old Style"/>
          <w:i/>
          <w:sz w:val="24"/>
          <w:szCs w:val="24"/>
        </w:rPr>
        <w:t xml:space="preserve">form </w:t>
      </w:r>
      <w:r w:rsidR="000E1DCD" w:rsidRPr="00306435">
        <w:rPr>
          <w:rFonts w:ascii="Bookman Old Style" w:hAnsi="Bookman Old Style"/>
          <w:sz w:val="24"/>
          <w:szCs w:val="24"/>
        </w:rPr>
        <w:t>ini mencakup:</w:t>
      </w:r>
    </w:p>
    <w:p w14:paraId="20B3F21F" w14:textId="77777777" w:rsidR="000E1DCD" w:rsidRPr="00306435" w:rsidRDefault="000E1DCD" w:rsidP="002E17CC">
      <w:pPr>
        <w:pStyle w:val="ListParagraph"/>
        <w:numPr>
          <w:ilvl w:val="0"/>
          <w:numId w:val="176"/>
        </w:numPr>
        <w:tabs>
          <w:tab w:val="left" w:pos="1134"/>
        </w:tabs>
        <w:spacing w:after="0" w:line="240" w:lineRule="auto"/>
        <w:ind w:left="1134" w:hanging="567"/>
        <w:rPr>
          <w:rFonts w:ascii="Bookman Old Style" w:hAnsi="Bookman Old Style"/>
          <w:sz w:val="24"/>
          <w:szCs w:val="24"/>
        </w:rPr>
      </w:pPr>
      <w:r w:rsidRPr="00306435">
        <w:rPr>
          <w:rFonts w:ascii="Bookman Old Style" w:hAnsi="Bookman Old Style"/>
          <w:sz w:val="24"/>
          <w:szCs w:val="24"/>
        </w:rPr>
        <w:t>Analisis penilaian tingkat kesehatan bank</w:t>
      </w:r>
    </w:p>
    <w:p w14:paraId="325C5326" w14:textId="77777777" w:rsidR="000E1DCD" w:rsidRPr="00306435" w:rsidRDefault="000E1DCD" w:rsidP="002E17CC">
      <w:pPr>
        <w:pStyle w:val="ListParagraph"/>
        <w:numPr>
          <w:ilvl w:val="0"/>
          <w:numId w:val="176"/>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Faktor Profil Risiko</w:t>
      </w:r>
    </w:p>
    <w:p w14:paraId="1AEEA203" w14:textId="77777777" w:rsidR="000E1DCD" w:rsidRPr="00306435" w:rsidRDefault="000E1DCD" w:rsidP="002E17CC">
      <w:pPr>
        <w:pStyle w:val="ListParagraph"/>
        <w:numPr>
          <w:ilvl w:val="0"/>
          <w:numId w:val="176"/>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Penilaian Analisis Risiko</w:t>
      </w:r>
    </w:p>
    <w:p w14:paraId="4FCA1253" w14:textId="77777777" w:rsidR="000E1DCD" w:rsidRPr="00306435" w:rsidRDefault="000E1DCD" w:rsidP="002E17CC">
      <w:pPr>
        <w:pStyle w:val="ListParagraph"/>
        <w:numPr>
          <w:ilvl w:val="0"/>
          <w:numId w:val="176"/>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Penilaian Faktor Tata Kelola</w:t>
      </w:r>
    </w:p>
    <w:p w14:paraId="162DCDB3" w14:textId="6BA761D3" w:rsidR="000E1DCD" w:rsidRPr="00306435" w:rsidRDefault="000E1DCD" w:rsidP="002E17CC">
      <w:pPr>
        <w:pStyle w:val="ListParagraph"/>
        <w:numPr>
          <w:ilvl w:val="0"/>
          <w:numId w:val="176"/>
        </w:numPr>
        <w:tabs>
          <w:tab w:val="left" w:pos="1134"/>
        </w:tabs>
        <w:spacing w:after="0" w:line="240" w:lineRule="auto"/>
        <w:ind w:left="1276" w:hanging="708"/>
        <w:rPr>
          <w:rFonts w:ascii="Bookman Old Style" w:hAnsi="Bookman Old Style"/>
          <w:sz w:val="24"/>
          <w:szCs w:val="24"/>
        </w:rPr>
      </w:pPr>
      <w:r w:rsidRPr="00306435">
        <w:rPr>
          <w:rFonts w:ascii="Bookman Old Style" w:hAnsi="Bookman Old Style"/>
          <w:sz w:val="24"/>
          <w:szCs w:val="24"/>
        </w:rPr>
        <w:t>Analisis Peringkat Rentabilitas dan Permodalan</w:t>
      </w:r>
    </w:p>
    <w:p w14:paraId="0F60BA11" w14:textId="77777777" w:rsidR="00C8092E" w:rsidRPr="00306435" w:rsidRDefault="00C8092E" w:rsidP="00C8092E">
      <w:pPr>
        <w:pStyle w:val="ListParagraph"/>
        <w:tabs>
          <w:tab w:val="left" w:pos="1134"/>
        </w:tabs>
        <w:spacing w:after="0" w:line="240" w:lineRule="auto"/>
        <w:ind w:left="1276"/>
        <w:rPr>
          <w:rFonts w:ascii="Bookman Old Style" w:hAnsi="Bookman Old Style"/>
          <w:sz w:val="24"/>
          <w:szCs w:val="24"/>
        </w:rPr>
      </w:pPr>
    </w:p>
    <w:p w14:paraId="24997973" w14:textId="300C2D1A" w:rsidR="00146430" w:rsidRPr="00306435" w:rsidRDefault="007B69DE" w:rsidP="002E17CC">
      <w:pPr>
        <w:pStyle w:val="Heading3"/>
        <w:keepLines w:val="0"/>
        <w:numPr>
          <w:ilvl w:val="0"/>
          <w:numId w:val="37"/>
        </w:numPr>
        <w:shd w:val="clear" w:color="auto" w:fill="0D0D0D" w:themeFill="text1" w:themeFillTint="F2"/>
        <w:autoSpaceDE w:val="0"/>
        <w:autoSpaceDN w:val="0"/>
        <w:spacing w:line="240" w:lineRule="auto"/>
        <w:ind w:left="284" w:hanging="284"/>
        <w:jc w:val="both"/>
      </w:pPr>
      <w:bookmarkStart w:id="88" w:name="_Toc207205346"/>
      <w:r w:rsidRPr="00306435">
        <w:t>Laporan Hasil Pengawasan Dewan Pengawas Syariah</w:t>
      </w:r>
      <w:bookmarkEnd w:id="88"/>
    </w:p>
    <w:p w14:paraId="362FE125" w14:textId="77777777" w:rsidR="00C8092E" w:rsidRPr="00306435" w:rsidRDefault="00C8092E" w:rsidP="00C8092E">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Hasil Pengawasan Dewan Pengawas Syariah (DPS) sesuai Surat Edaran Otorritas Jasa Keuangan mengenai Penerapan Tata Kelola Syariah bagi Bank Umum Syariah dan Unit Usaha Syariah yang mencakup paling sedikit berisi informasi mengenai: </w:t>
      </w:r>
    </w:p>
    <w:p w14:paraId="65DD21E7" w14:textId="77777777" w:rsidR="00C8092E" w:rsidRPr="00306435" w:rsidRDefault="00C8092E" w:rsidP="002E17CC">
      <w:pPr>
        <w:pStyle w:val="ListParagraph"/>
        <w:numPr>
          <w:ilvl w:val="0"/>
          <w:numId w:val="177"/>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hasil pengawasan DPS terhadap kebijakan dan jalannya kepengurusan oleh Direksi Bank terkait dengan penerapan Prinsip Syariah; </w:t>
      </w:r>
    </w:p>
    <w:p w14:paraId="6F6A9679" w14:textId="77777777" w:rsidR="00C8092E" w:rsidRPr="00306435" w:rsidRDefault="00C8092E" w:rsidP="002E17CC">
      <w:pPr>
        <w:pStyle w:val="ListParagraph"/>
        <w:numPr>
          <w:ilvl w:val="0"/>
          <w:numId w:val="177"/>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nasihat dan opini syariah DPS kepada Direksi Bank, termasuk hasil layanan konsultasi dan pendapat kepada fungsi kepatuhan syariah, fungsi manajemen risiko syariah, dan fungsi audit intern syariah;</w:t>
      </w:r>
    </w:p>
    <w:p w14:paraId="671B8DF3" w14:textId="77777777" w:rsidR="00C8092E" w:rsidRPr="00306435" w:rsidRDefault="00C8092E" w:rsidP="002E17CC">
      <w:pPr>
        <w:pStyle w:val="ListParagraph"/>
        <w:numPr>
          <w:ilvl w:val="0"/>
          <w:numId w:val="177"/>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pendapat mengenai pemenuhan Prinsip Syariah kepada komite pendukung pelaksanaan tugas Dewan Komisaris; dan</w:t>
      </w:r>
    </w:p>
    <w:p w14:paraId="272195FF" w14:textId="77777777" w:rsidR="00C8092E" w:rsidRPr="00306435" w:rsidRDefault="00C8092E" w:rsidP="002E17CC">
      <w:pPr>
        <w:pStyle w:val="ListParagraph"/>
        <w:numPr>
          <w:ilvl w:val="0"/>
          <w:numId w:val="177"/>
        </w:numPr>
        <w:spacing w:after="0" w:line="240" w:lineRule="auto"/>
        <w:ind w:left="567" w:hanging="567"/>
        <w:jc w:val="both"/>
        <w:rPr>
          <w:rFonts w:ascii="Bookman Old Style" w:hAnsi="Bookman Old Style"/>
          <w:sz w:val="24"/>
          <w:szCs w:val="24"/>
        </w:rPr>
      </w:pPr>
      <w:r w:rsidRPr="00306435">
        <w:rPr>
          <w:rFonts w:ascii="Bookman Old Style" w:hAnsi="Bookman Old Style"/>
          <w:sz w:val="24"/>
          <w:szCs w:val="24"/>
        </w:rPr>
        <w:t xml:space="preserve">tugas lainnya yang dilaksanakan oleh DPS, jika ada. </w:t>
      </w:r>
    </w:p>
    <w:p w14:paraId="4E840EA2" w14:textId="77777777" w:rsidR="00C8092E" w:rsidRPr="00306435" w:rsidRDefault="00C8092E" w:rsidP="00C8092E">
      <w:pPr>
        <w:spacing w:after="0" w:line="240" w:lineRule="auto"/>
        <w:ind w:firstLine="567"/>
        <w:jc w:val="both"/>
        <w:rPr>
          <w:rFonts w:ascii="Bookman Old Style" w:hAnsi="Bookman Old Style"/>
          <w:sz w:val="24"/>
          <w:szCs w:val="24"/>
        </w:rPr>
      </w:pPr>
      <w:r w:rsidRPr="00306435">
        <w:rPr>
          <w:rFonts w:ascii="Bookman Old Style" w:hAnsi="Bookman Old Style"/>
          <w:sz w:val="24"/>
          <w:szCs w:val="24"/>
        </w:rPr>
        <w:t xml:space="preserve">Laporan ini disampaikan dalam bentuk </w:t>
      </w:r>
      <w:r w:rsidRPr="00306435">
        <w:rPr>
          <w:rFonts w:ascii="Bookman Old Style" w:hAnsi="Bookman Old Style"/>
          <w:i/>
          <w:sz w:val="24"/>
          <w:szCs w:val="24"/>
        </w:rPr>
        <w:t xml:space="preserve">portable document format </w:t>
      </w:r>
      <w:r w:rsidRPr="00306435">
        <w:rPr>
          <w:rFonts w:ascii="Bookman Old Style" w:hAnsi="Bookman Old Style"/>
          <w:sz w:val="24"/>
          <w:szCs w:val="24"/>
        </w:rPr>
        <w:t xml:space="preserve">(.pdf). </w:t>
      </w:r>
    </w:p>
    <w:p w14:paraId="4160F1D2" w14:textId="060A112B" w:rsidR="00445C95" w:rsidRPr="00306435" w:rsidRDefault="00146430" w:rsidP="00146430">
      <w:pPr>
        <w:pStyle w:val="Heading1"/>
        <w:spacing w:line="240" w:lineRule="auto"/>
        <w:jc w:val="center"/>
        <w:rPr>
          <w:szCs w:val="24"/>
        </w:rPr>
      </w:pPr>
      <w:r w:rsidRPr="00306435">
        <w:br w:type="page"/>
      </w:r>
      <w:bookmarkStart w:id="89" w:name="_Toc207205347"/>
      <w:r w:rsidRPr="00306435">
        <w:rPr>
          <w:szCs w:val="24"/>
        </w:rPr>
        <w:t>BAB IV</w:t>
      </w:r>
      <w:bookmarkEnd w:id="89"/>
      <w:r w:rsidRPr="00306435">
        <w:rPr>
          <w:szCs w:val="24"/>
        </w:rPr>
        <w:t xml:space="preserve"> </w:t>
      </w:r>
    </w:p>
    <w:p w14:paraId="01CA8CD1" w14:textId="1C1121B9" w:rsidR="00146430" w:rsidRPr="00306435" w:rsidRDefault="00146430" w:rsidP="00FF2F2B">
      <w:pPr>
        <w:pStyle w:val="Heading1"/>
        <w:spacing w:line="240" w:lineRule="auto"/>
        <w:jc w:val="center"/>
        <w:rPr>
          <w:szCs w:val="24"/>
          <w:lang w:eastAsia="id-ID"/>
        </w:rPr>
      </w:pPr>
      <w:bookmarkStart w:id="90" w:name="_Toc207205348"/>
      <w:r w:rsidRPr="00306435">
        <w:rPr>
          <w:szCs w:val="24"/>
          <w:lang w:eastAsia="id-ID"/>
        </w:rPr>
        <w:t>LAPORAN KANTOR PUSAT BANK LUAR NEGERI</w:t>
      </w:r>
      <w:bookmarkEnd w:id="90"/>
    </w:p>
    <w:p w14:paraId="58477419" w14:textId="77777777" w:rsidR="00FF2F2B" w:rsidRPr="00306435" w:rsidRDefault="00FF2F2B" w:rsidP="00FF2F2B">
      <w:pPr>
        <w:rPr>
          <w:rFonts w:ascii="Bookman Old Style" w:hAnsi="Bookman Old Style"/>
          <w:lang w:eastAsia="id-ID"/>
        </w:rPr>
      </w:pPr>
    </w:p>
    <w:p w14:paraId="1ACADB14" w14:textId="6BCA0704" w:rsidR="00EC18B6" w:rsidRPr="00306435" w:rsidRDefault="00EC18B6" w:rsidP="002E17CC">
      <w:pPr>
        <w:pStyle w:val="Heading2"/>
        <w:numPr>
          <w:ilvl w:val="0"/>
          <w:numId w:val="81"/>
        </w:numPr>
        <w:spacing w:line="240" w:lineRule="auto"/>
        <w:ind w:left="284" w:hanging="284"/>
        <w:rPr>
          <w:szCs w:val="24"/>
          <w:lang w:eastAsia="id-ID"/>
        </w:rPr>
      </w:pPr>
      <w:bookmarkStart w:id="91" w:name="_Toc207205349"/>
      <w:r w:rsidRPr="00306435">
        <w:rPr>
          <w:szCs w:val="24"/>
          <w:lang w:eastAsia="id-ID"/>
        </w:rPr>
        <w:t>KELOMPOK INFORMASI KEUANGAN</w:t>
      </w:r>
      <w:bookmarkEnd w:id="91"/>
    </w:p>
    <w:p w14:paraId="52DBA33F" w14:textId="1D3088BD" w:rsidR="00EC18B6" w:rsidRPr="00306435" w:rsidRDefault="00EC18B6" w:rsidP="002E17CC">
      <w:pPr>
        <w:pStyle w:val="Heading3"/>
        <w:keepLines w:val="0"/>
        <w:numPr>
          <w:ilvl w:val="0"/>
          <w:numId w:val="80"/>
        </w:numPr>
        <w:shd w:val="clear" w:color="auto" w:fill="0D0D0D" w:themeFill="text1" w:themeFillTint="F2"/>
        <w:autoSpaceDE w:val="0"/>
        <w:autoSpaceDN w:val="0"/>
        <w:spacing w:line="240" w:lineRule="auto"/>
        <w:ind w:left="284" w:hanging="284"/>
        <w:jc w:val="both"/>
        <w:rPr>
          <w:rFonts w:eastAsiaTheme="majorEastAsia" w:cstheme="majorBidi"/>
          <w:szCs w:val="24"/>
        </w:rPr>
      </w:pPr>
      <w:bookmarkStart w:id="92" w:name="_Toc207205350"/>
      <w:r w:rsidRPr="00306435">
        <w:rPr>
          <w:szCs w:val="24"/>
          <w:lang w:val="en-US"/>
        </w:rPr>
        <w:t>Rencana Kerja KPBLN</w:t>
      </w:r>
      <w:bookmarkEnd w:id="92"/>
    </w:p>
    <w:p w14:paraId="4FB3B097" w14:textId="77777777" w:rsidR="00A96560" w:rsidRPr="00306435" w:rsidRDefault="00EC18B6" w:rsidP="00EC18B6">
      <w:pPr>
        <w:jc w:val="both"/>
        <w:rPr>
          <w:rFonts w:ascii="Bookman Old Style" w:hAnsi="Bookman Old Style"/>
          <w:sz w:val="24"/>
          <w:szCs w:val="24"/>
        </w:rPr>
      </w:pPr>
      <w:r w:rsidRPr="00306435">
        <w:rPr>
          <w:rFonts w:ascii="Bookman Old Style" w:hAnsi="Bookman Old Style"/>
          <w:sz w:val="24"/>
          <w:szCs w:val="24"/>
        </w:rPr>
        <w:t>Rencana kerja KPBLN sebagaimana dimaksud pada ayat (1) memuat perincian kegiatan yang akan dilakukan KPBLN untuk 1 (satu) tahun ke depan dengan mengacu pada kegiatan KPBLN sebagaimana mengacu pada Peraturan Otoritas Jasa Keuangan mengenai bank umum syariah.</w:t>
      </w:r>
    </w:p>
    <w:p w14:paraId="2DFFF3A8" w14:textId="42E48BDD" w:rsidR="00EC18B6" w:rsidRPr="00306435" w:rsidRDefault="00A96560" w:rsidP="00EC18B6">
      <w:pPr>
        <w:jc w:val="both"/>
        <w:rPr>
          <w:rFonts w:ascii="Bookman Old Style" w:eastAsiaTheme="majorEastAsia" w:hAnsi="Bookman Old Style" w:cstheme="majorBidi"/>
          <w:sz w:val="24"/>
          <w:szCs w:val="24"/>
          <w:lang w:eastAsia="id-ID"/>
        </w:rPr>
      </w:pPr>
      <w:r w:rsidRPr="00306435">
        <w:rPr>
          <w:rFonts w:ascii="Bookman Old Style" w:hAnsi="Bookman Old Style"/>
          <w:sz w:val="24"/>
          <w:szCs w:val="24"/>
          <w:lang w:eastAsia="id-ID"/>
        </w:rPr>
        <w:t xml:space="preserve">Rencana Kerja KPBLN disampaikan dalam bentuk </w:t>
      </w:r>
      <w:r w:rsidRPr="00306435">
        <w:rPr>
          <w:rFonts w:ascii="Bookman Old Style" w:hAnsi="Bookman Old Style"/>
          <w:i/>
          <w:sz w:val="24"/>
          <w:szCs w:val="24"/>
          <w:lang w:eastAsia="id-ID"/>
        </w:rPr>
        <w:t xml:space="preserve">portable document format </w:t>
      </w:r>
      <w:r w:rsidRPr="00306435">
        <w:rPr>
          <w:rFonts w:ascii="Bookman Old Style" w:hAnsi="Bookman Old Style"/>
          <w:sz w:val="24"/>
          <w:szCs w:val="24"/>
          <w:lang w:eastAsia="id-ID"/>
        </w:rPr>
        <w:t>(.pdf)</w:t>
      </w:r>
      <w:r w:rsidR="00EC18B6" w:rsidRPr="00306435">
        <w:rPr>
          <w:rFonts w:ascii="Bookman Old Style" w:hAnsi="Bookman Old Style"/>
          <w:sz w:val="24"/>
          <w:szCs w:val="24"/>
          <w:lang w:eastAsia="id-ID"/>
        </w:rPr>
        <w:br w:type="page"/>
      </w:r>
    </w:p>
    <w:p w14:paraId="43F08428" w14:textId="1C8DA42A" w:rsidR="00EC18B6" w:rsidRPr="00306435" w:rsidRDefault="00FF2F2B" w:rsidP="002E17CC">
      <w:pPr>
        <w:pStyle w:val="Heading2"/>
        <w:numPr>
          <w:ilvl w:val="0"/>
          <w:numId w:val="81"/>
        </w:numPr>
        <w:spacing w:line="240" w:lineRule="auto"/>
        <w:ind w:left="284" w:hanging="284"/>
        <w:rPr>
          <w:szCs w:val="24"/>
          <w:lang w:eastAsia="id-ID"/>
        </w:rPr>
      </w:pPr>
      <w:bookmarkStart w:id="93" w:name="_Toc207205351"/>
      <w:r w:rsidRPr="00306435">
        <w:rPr>
          <w:szCs w:val="24"/>
          <w:lang w:eastAsia="id-ID"/>
        </w:rPr>
        <w:t>KELOMPOK INFORMASI RISIKO DAN PERMODALAN</w:t>
      </w:r>
      <w:bookmarkEnd w:id="93"/>
    </w:p>
    <w:p w14:paraId="547481B9" w14:textId="77777777" w:rsidR="00EC18B6" w:rsidRPr="00306435" w:rsidRDefault="00EC18B6" w:rsidP="00EC18B6">
      <w:pPr>
        <w:rPr>
          <w:rFonts w:ascii="Bookman Old Style" w:hAnsi="Bookman Old Style"/>
          <w:lang w:eastAsia="id-ID"/>
        </w:rPr>
      </w:pPr>
    </w:p>
    <w:p w14:paraId="20E62995" w14:textId="4D824803" w:rsidR="00EC18B6" w:rsidRPr="00306435" w:rsidRDefault="00EC18B6" w:rsidP="002E17CC">
      <w:pPr>
        <w:pStyle w:val="Heading3"/>
        <w:keepLines w:val="0"/>
        <w:numPr>
          <w:ilvl w:val="0"/>
          <w:numId w:val="82"/>
        </w:numPr>
        <w:shd w:val="clear" w:color="auto" w:fill="0D0D0D" w:themeFill="text1" w:themeFillTint="F2"/>
        <w:autoSpaceDE w:val="0"/>
        <w:autoSpaceDN w:val="0"/>
        <w:spacing w:line="240" w:lineRule="auto"/>
        <w:ind w:left="284" w:hanging="284"/>
        <w:jc w:val="both"/>
        <w:rPr>
          <w:szCs w:val="24"/>
        </w:rPr>
      </w:pPr>
      <w:bookmarkStart w:id="94" w:name="_Toc207205352"/>
      <w:r w:rsidRPr="00306435">
        <w:rPr>
          <w:szCs w:val="24"/>
        </w:rPr>
        <w:t>Pelaporan KPBLN Terkait Nasabah di Indonesia yang Menerima Pinjaman/Garansi Bank dari KP atau KC di Luar Negeri</w:t>
      </w:r>
      <w:bookmarkEnd w:id="94"/>
    </w:p>
    <w:p w14:paraId="209118B4" w14:textId="5106F895" w:rsidR="00EC18B6" w:rsidRPr="00306435" w:rsidRDefault="00EC18B6" w:rsidP="00EC18B6">
      <w:p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Laporan KPBLN terkait debitur di Indonesia yang mendapat </w:t>
      </w:r>
      <w:r w:rsidR="00096319" w:rsidRPr="00306435">
        <w:rPr>
          <w:rFonts w:ascii="Bookman Old Style" w:hAnsi="Bookman Old Style"/>
          <w:sz w:val="24"/>
          <w:szCs w:val="24"/>
        </w:rPr>
        <w:t>pinjaman/garansi Bank dari KP atau KC di Luar Negeri</w:t>
      </w:r>
      <w:r w:rsidRPr="00306435">
        <w:rPr>
          <w:rFonts w:ascii="Bookman Old Style" w:hAnsi="Bookman Old Style"/>
          <w:sz w:val="24"/>
          <w:szCs w:val="24"/>
        </w:rPr>
        <w:t xml:space="preserve"> terdiri atas 1 (satu) form yang disampaikan oleh BUS</w:t>
      </w:r>
      <w:r w:rsidR="00096319" w:rsidRPr="00306435">
        <w:rPr>
          <w:rFonts w:ascii="Bookman Old Style" w:hAnsi="Bookman Old Style"/>
          <w:sz w:val="24"/>
          <w:szCs w:val="24"/>
        </w:rPr>
        <w:t>.</w:t>
      </w:r>
    </w:p>
    <w:p w14:paraId="796D7858" w14:textId="77777777" w:rsidR="00EC18B6" w:rsidRPr="00306435" w:rsidRDefault="00EC18B6" w:rsidP="00EC18B6">
      <w:pPr>
        <w:spacing w:after="0" w:line="240" w:lineRule="auto"/>
        <w:jc w:val="both"/>
        <w:rPr>
          <w:rFonts w:ascii="Bookman Old Style" w:hAnsi="Bookman Old Style"/>
          <w:sz w:val="24"/>
          <w:szCs w:val="24"/>
        </w:rPr>
      </w:pPr>
    </w:p>
    <w:p w14:paraId="37276C4F" w14:textId="77777777" w:rsidR="00096319" w:rsidRPr="00306435" w:rsidRDefault="00096319">
      <w:pPr>
        <w:spacing w:after="0" w:line="240" w:lineRule="auto"/>
        <w:rPr>
          <w:rFonts w:ascii="Bookman Old Style" w:hAnsi="Bookman Old Style"/>
          <w:sz w:val="24"/>
          <w:szCs w:val="24"/>
        </w:rPr>
      </w:pPr>
      <w:r w:rsidRPr="00306435">
        <w:rPr>
          <w:rFonts w:ascii="Bookman Old Style" w:hAnsi="Bookman Old Style"/>
          <w:sz w:val="24"/>
          <w:szCs w:val="24"/>
        </w:rPr>
        <w:br w:type="page"/>
      </w:r>
    </w:p>
    <w:p w14:paraId="77AEC8B1" w14:textId="3F3FAD82" w:rsidR="00EC18B6" w:rsidRPr="00306435" w:rsidRDefault="00096319" w:rsidP="00EC18B6">
      <w:pPr>
        <w:spacing w:after="0" w:line="240" w:lineRule="auto"/>
        <w:jc w:val="both"/>
        <w:rPr>
          <w:rFonts w:ascii="Bookman Old Style" w:hAnsi="Bookman Old Style"/>
          <w:b/>
          <w:sz w:val="24"/>
          <w:szCs w:val="24"/>
        </w:rPr>
      </w:pPr>
      <w:r w:rsidRPr="00306435">
        <w:rPr>
          <w:rFonts w:ascii="Bookman Old Style" w:hAnsi="Bookman Old Style"/>
          <w:b/>
          <w:sz w:val="24"/>
          <w:szCs w:val="24"/>
        </w:rPr>
        <w:t xml:space="preserve">Format dan </w:t>
      </w:r>
      <w:r w:rsidR="00EC18B6" w:rsidRPr="00306435">
        <w:rPr>
          <w:rFonts w:ascii="Bookman Old Style" w:hAnsi="Bookman Old Style"/>
          <w:b/>
          <w:sz w:val="24"/>
          <w:szCs w:val="24"/>
        </w:rPr>
        <w:t xml:space="preserve">Pedoman Pengisian Laporan KPBLN terkait </w:t>
      </w:r>
      <w:r w:rsidR="000761EC" w:rsidRPr="00306435">
        <w:rPr>
          <w:rFonts w:ascii="Bookman Old Style" w:hAnsi="Bookman Old Style"/>
          <w:b/>
          <w:sz w:val="24"/>
          <w:szCs w:val="24"/>
        </w:rPr>
        <w:t>D</w:t>
      </w:r>
      <w:r w:rsidR="00EC18B6" w:rsidRPr="00306435">
        <w:rPr>
          <w:rFonts w:ascii="Bookman Old Style" w:hAnsi="Bookman Old Style"/>
          <w:b/>
          <w:sz w:val="24"/>
          <w:szCs w:val="24"/>
        </w:rPr>
        <w:t xml:space="preserve">ebitur di Indonesia yang </w:t>
      </w:r>
      <w:r w:rsidR="000761EC" w:rsidRPr="00306435">
        <w:rPr>
          <w:rFonts w:ascii="Bookman Old Style" w:hAnsi="Bookman Old Style"/>
          <w:b/>
          <w:sz w:val="24"/>
          <w:szCs w:val="24"/>
        </w:rPr>
        <w:t>M</w:t>
      </w:r>
      <w:r w:rsidR="00EC18B6" w:rsidRPr="00306435">
        <w:rPr>
          <w:rFonts w:ascii="Bookman Old Style" w:hAnsi="Bookman Old Style"/>
          <w:b/>
          <w:sz w:val="24"/>
          <w:szCs w:val="24"/>
        </w:rPr>
        <w:t xml:space="preserve">endapat </w:t>
      </w:r>
      <w:r w:rsidR="000761EC" w:rsidRPr="00306435">
        <w:rPr>
          <w:rFonts w:ascii="Bookman Old Style" w:hAnsi="Bookman Old Style"/>
          <w:b/>
          <w:sz w:val="24"/>
          <w:szCs w:val="24"/>
        </w:rPr>
        <w:t>Pinjaman/Garansi</w:t>
      </w:r>
      <w:r w:rsidR="00EC18B6" w:rsidRPr="00306435">
        <w:rPr>
          <w:rFonts w:ascii="Bookman Old Style" w:hAnsi="Bookman Old Style"/>
          <w:b/>
          <w:sz w:val="24"/>
          <w:szCs w:val="24"/>
        </w:rPr>
        <w:t xml:space="preserve"> </w:t>
      </w:r>
    </w:p>
    <w:p w14:paraId="075630E8" w14:textId="77777777" w:rsidR="00EC18B6" w:rsidRPr="00306435" w:rsidRDefault="00EC18B6" w:rsidP="00EC18B6">
      <w:pPr>
        <w:spacing w:after="0" w:line="240" w:lineRule="auto"/>
        <w:jc w:val="both"/>
        <w:rPr>
          <w:rFonts w:ascii="Bookman Old Style" w:hAnsi="Bookman Old Style"/>
          <w:sz w:val="24"/>
          <w:szCs w:val="24"/>
        </w:rPr>
      </w:pPr>
    </w:p>
    <w:p w14:paraId="109ED87A" w14:textId="310D296E" w:rsidR="00EC18B6" w:rsidRPr="00306435" w:rsidRDefault="008F268F" w:rsidP="00EC18B6">
      <w:pPr>
        <w:spacing w:after="0" w:line="240" w:lineRule="auto"/>
        <w:jc w:val="both"/>
        <w:rPr>
          <w:rFonts w:ascii="Bookman Old Style" w:hAnsi="Bookman Old Style"/>
          <w:sz w:val="24"/>
          <w:szCs w:val="24"/>
        </w:rPr>
      </w:pPr>
      <w:r w:rsidRPr="00306435">
        <w:rPr>
          <w:rFonts w:ascii="Bookman Old Style" w:hAnsi="Bookman Old Style"/>
          <w:i/>
          <w:sz w:val="24"/>
          <w:szCs w:val="24"/>
        </w:rPr>
        <w:t xml:space="preserve">Form </w:t>
      </w:r>
      <w:r w:rsidR="00EC18B6" w:rsidRPr="00306435">
        <w:rPr>
          <w:rFonts w:ascii="Bookman Old Style" w:hAnsi="Bookman Old Style"/>
          <w:sz w:val="24"/>
          <w:szCs w:val="24"/>
        </w:rPr>
        <w:t>01.00 Rincian Nasabah</w:t>
      </w:r>
    </w:p>
    <w:tbl>
      <w:tblPr>
        <w:tblW w:w="4753" w:type="pct"/>
        <w:tblInd w:w="421" w:type="dxa"/>
        <w:tblLayout w:type="fixed"/>
        <w:tblCellMar>
          <w:left w:w="0" w:type="dxa"/>
          <w:right w:w="0" w:type="dxa"/>
        </w:tblCellMar>
        <w:tblLook w:val="04A0" w:firstRow="1" w:lastRow="0" w:firstColumn="1" w:lastColumn="0" w:noHBand="0" w:noVBand="1"/>
      </w:tblPr>
      <w:tblGrid>
        <w:gridCol w:w="592"/>
        <w:gridCol w:w="1349"/>
        <w:gridCol w:w="1357"/>
        <w:gridCol w:w="1623"/>
        <w:gridCol w:w="2600"/>
        <w:gridCol w:w="1409"/>
      </w:tblGrid>
      <w:tr w:rsidR="00EC18B6" w:rsidRPr="00306435" w14:paraId="63004201" w14:textId="77777777" w:rsidTr="00306435">
        <w:trPr>
          <w:trHeight w:val="529"/>
        </w:trPr>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38E36988" w14:textId="77777777" w:rsidR="00EC18B6" w:rsidRPr="00306435" w:rsidRDefault="00EC18B6" w:rsidP="002A6F8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No.</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7545C81" w14:textId="77777777" w:rsidR="00EC18B6" w:rsidRPr="00306435" w:rsidRDefault="00EC18B6" w:rsidP="002A6F8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Nama Nasabah</w:t>
            </w:r>
          </w:p>
        </w:tc>
        <w:tc>
          <w:tcPr>
            <w:tcW w:w="760"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A6D6906" w14:textId="77777777" w:rsidR="00EC18B6" w:rsidRPr="00306435" w:rsidRDefault="00EC18B6" w:rsidP="002A6F8E">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Jenis Identitas</w:t>
            </w:r>
          </w:p>
        </w:tc>
        <w:tc>
          <w:tcPr>
            <w:tcW w:w="909"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262F2CE" w14:textId="77777777" w:rsidR="00EC18B6" w:rsidRPr="00306435" w:rsidRDefault="00EC18B6" w:rsidP="002A6F8E">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Nomor Identitas</w:t>
            </w:r>
          </w:p>
        </w:tc>
        <w:tc>
          <w:tcPr>
            <w:tcW w:w="1456"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909AAB2" w14:textId="77777777" w:rsidR="00EC18B6" w:rsidRPr="00306435" w:rsidRDefault="00EC18B6" w:rsidP="002A6F8E">
            <w:pPr>
              <w:spacing w:after="0" w:line="240" w:lineRule="auto"/>
              <w:jc w:val="center"/>
              <w:rPr>
                <w:rFonts w:ascii="Bookman Old Style" w:eastAsia="Times New Roman" w:hAnsi="Bookman Old Style" w:cs="Calibri"/>
                <w:b/>
                <w:bCs/>
                <w:color w:val="000000"/>
                <w:lang w:val="en-ID" w:eastAsia="en-ID"/>
              </w:rPr>
            </w:pPr>
            <w:r w:rsidRPr="00306435">
              <w:rPr>
                <w:rFonts w:ascii="Bookman Old Style" w:eastAsia="Times New Roman" w:hAnsi="Bookman Old Style" w:cs="Calibri"/>
                <w:b/>
                <w:bCs/>
                <w:color w:val="000000"/>
                <w:lang w:val="en-ID" w:eastAsia="en-ID"/>
              </w:rPr>
              <w:t>Fasilitas Penyediaan Dana</w:t>
            </w:r>
          </w:p>
        </w:tc>
        <w:tc>
          <w:tcPr>
            <w:tcW w:w="789"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2E62AAE" w14:textId="34850EF9" w:rsidR="00EC18B6" w:rsidRPr="00306435" w:rsidRDefault="00EC18B6" w:rsidP="002A6F8E">
            <w:pPr>
              <w:spacing w:after="0" w:line="240" w:lineRule="auto"/>
              <w:jc w:val="center"/>
              <w:rPr>
                <w:rFonts w:ascii="Bookman Old Style" w:eastAsia="Times New Roman" w:hAnsi="Bookman Old Style" w:cs="Calibri"/>
                <w:b/>
                <w:bCs/>
                <w:lang w:val="en-ID" w:eastAsia="en-ID"/>
              </w:rPr>
            </w:pPr>
            <w:r w:rsidRPr="00306435">
              <w:rPr>
                <w:rFonts w:ascii="Bookman Old Style" w:eastAsia="Times New Roman" w:hAnsi="Bookman Old Style" w:cs="Calibri"/>
                <w:b/>
                <w:bCs/>
                <w:lang w:val="en-ID" w:eastAsia="en-ID"/>
              </w:rPr>
              <w:t>Nominal</w:t>
            </w:r>
            <w:r w:rsidR="00D62BDF" w:rsidRPr="00306435">
              <w:rPr>
                <w:rFonts w:ascii="Bookman Old Style" w:eastAsia="Times New Roman" w:hAnsi="Bookman Old Style" w:cs="Calibri"/>
                <w:b/>
                <w:bCs/>
                <w:lang w:val="en-ID" w:eastAsia="en-ID"/>
              </w:rPr>
              <w:t xml:space="preserve"> (Rp)</w:t>
            </w:r>
          </w:p>
        </w:tc>
      </w:tr>
      <w:tr w:rsidR="00EC18B6" w:rsidRPr="00306435" w14:paraId="5176F22B" w14:textId="77777777" w:rsidTr="00096319">
        <w:trPr>
          <w:trHeight w:val="299"/>
        </w:trPr>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1BF116AD" w14:textId="77777777" w:rsidR="00EC18B6" w:rsidRPr="00306435" w:rsidRDefault="00EC18B6" w:rsidP="002A6F8E">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0AFFBD6C" w14:textId="77777777" w:rsidR="00EC18B6" w:rsidRPr="00306435" w:rsidRDefault="00EC18B6" w:rsidP="002A6F8E">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II</w:t>
            </w:r>
          </w:p>
        </w:tc>
        <w:tc>
          <w:tcPr>
            <w:tcW w:w="760"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10129228" w14:textId="77777777" w:rsidR="00EC18B6" w:rsidRPr="00306435" w:rsidRDefault="00EC18B6" w:rsidP="002A6F8E">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III</w:t>
            </w:r>
          </w:p>
        </w:tc>
        <w:tc>
          <w:tcPr>
            <w:tcW w:w="909"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337DCBAB" w14:textId="77777777" w:rsidR="00EC18B6" w:rsidRPr="00306435" w:rsidRDefault="00EC18B6" w:rsidP="002A6F8E">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IV</w:t>
            </w:r>
          </w:p>
        </w:tc>
        <w:tc>
          <w:tcPr>
            <w:tcW w:w="1456"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7BFB2F5E" w14:textId="77777777" w:rsidR="00EC18B6" w:rsidRPr="00306435" w:rsidRDefault="00EC18B6" w:rsidP="002A6F8E">
            <w:pPr>
              <w:spacing w:after="0" w:line="240" w:lineRule="auto"/>
              <w:jc w:val="center"/>
              <w:rPr>
                <w:rFonts w:ascii="Bookman Old Style" w:eastAsia="Times New Roman" w:hAnsi="Bookman Old Style" w:cs="Calibri"/>
                <w:bCs/>
                <w:color w:val="000000"/>
                <w:lang w:val="en-ID" w:eastAsia="en-ID"/>
              </w:rPr>
            </w:pPr>
            <w:r w:rsidRPr="00306435">
              <w:rPr>
                <w:rFonts w:ascii="Bookman Old Style" w:eastAsia="Times New Roman" w:hAnsi="Bookman Old Style" w:cs="Calibri"/>
                <w:bCs/>
                <w:color w:val="000000"/>
                <w:lang w:val="en-ID" w:eastAsia="en-ID"/>
              </w:rPr>
              <w:t>V</w:t>
            </w:r>
          </w:p>
        </w:tc>
        <w:tc>
          <w:tcPr>
            <w:tcW w:w="789"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14:paraId="6E551797" w14:textId="77777777" w:rsidR="00EC18B6" w:rsidRPr="00306435" w:rsidRDefault="00EC18B6" w:rsidP="002A6F8E">
            <w:pPr>
              <w:spacing w:after="0" w:line="240" w:lineRule="auto"/>
              <w:jc w:val="center"/>
              <w:rPr>
                <w:rFonts w:ascii="Bookman Old Style" w:eastAsia="Times New Roman" w:hAnsi="Bookman Old Style" w:cs="Calibri"/>
                <w:bCs/>
                <w:lang w:val="en-ID" w:eastAsia="en-ID"/>
              </w:rPr>
            </w:pPr>
            <w:r w:rsidRPr="00306435">
              <w:rPr>
                <w:rFonts w:ascii="Bookman Old Style" w:eastAsia="Times New Roman" w:hAnsi="Bookman Old Style" w:cs="Calibri"/>
                <w:bCs/>
                <w:lang w:val="en-ID" w:eastAsia="en-ID"/>
              </w:rPr>
              <w:t>VI</w:t>
            </w:r>
          </w:p>
        </w:tc>
      </w:tr>
      <w:tr w:rsidR="00EC18B6" w:rsidRPr="00306435" w14:paraId="75FB1217" w14:textId="77777777" w:rsidTr="00096319">
        <w:trPr>
          <w:trHeight w:val="249"/>
        </w:trPr>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352E44" w14:textId="6F9C3BCC" w:rsidR="00EC18B6" w:rsidRPr="00306435" w:rsidRDefault="00EC18B6" w:rsidP="002A6F8E">
            <w:pPr>
              <w:spacing w:after="0" w:line="240" w:lineRule="auto"/>
              <w:rPr>
                <w:rFonts w:ascii="Bookman Old Style" w:eastAsia="Times New Roman" w:hAnsi="Bookman Old Style"/>
                <w:color w:val="000000"/>
                <w:lang w:val="en-ID" w:eastAsia="en-ID"/>
              </w:rPr>
            </w:pPr>
          </w:p>
        </w:tc>
        <w:tc>
          <w:tcPr>
            <w:tcW w:w="75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3CCDF5" w14:textId="77777777" w:rsidR="00EC18B6" w:rsidRPr="00306435" w:rsidRDefault="00EC18B6" w:rsidP="002A6F8E">
            <w:pPr>
              <w:spacing w:after="0" w:line="240" w:lineRule="auto"/>
              <w:rPr>
                <w:rFonts w:ascii="Bookman Old Style" w:eastAsia="Times New Roman" w:hAnsi="Bookman Old Style" w:cs="Calibri"/>
                <w:color w:val="000000"/>
                <w:lang w:val="en-ID" w:eastAsia="en-ID"/>
              </w:rPr>
            </w:pPr>
          </w:p>
        </w:tc>
        <w:tc>
          <w:tcPr>
            <w:tcW w:w="7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1B5EF06" w14:textId="77777777" w:rsidR="00EC18B6" w:rsidRPr="00306435" w:rsidRDefault="00EC18B6" w:rsidP="002A6F8E">
            <w:pPr>
              <w:spacing w:after="0" w:line="240" w:lineRule="auto"/>
              <w:rPr>
                <w:rFonts w:ascii="Bookman Old Style" w:eastAsia="Times New Roman" w:hAnsi="Bookman Old Style" w:cs="Calibri"/>
                <w:lang w:val="en-ID" w:eastAsia="en-ID"/>
              </w:rPr>
            </w:pPr>
          </w:p>
        </w:tc>
        <w:tc>
          <w:tcPr>
            <w:tcW w:w="90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9F6371" w14:textId="77777777" w:rsidR="00EC18B6" w:rsidRPr="00306435" w:rsidRDefault="00EC18B6" w:rsidP="002A6F8E">
            <w:pPr>
              <w:spacing w:after="0" w:line="240" w:lineRule="auto"/>
              <w:rPr>
                <w:rFonts w:ascii="Bookman Old Style" w:eastAsia="Times New Roman" w:hAnsi="Bookman Old Style" w:cs="Calibri"/>
                <w:lang w:val="en-ID" w:eastAsia="en-ID"/>
              </w:rPr>
            </w:pPr>
          </w:p>
        </w:tc>
        <w:tc>
          <w:tcPr>
            <w:tcW w:w="14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B6AA9B" w14:textId="77777777" w:rsidR="00EC18B6" w:rsidRPr="00306435" w:rsidRDefault="00EC18B6" w:rsidP="002A6F8E">
            <w:pPr>
              <w:spacing w:after="0" w:line="240" w:lineRule="auto"/>
              <w:rPr>
                <w:rFonts w:ascii="Bookman Old Style" w:eastAsia="Times New Roman" w:hAnsi="Bookman Old Style" w:cs="Calibri"/>
                <w:color w:val="000000"/>
                <w:lang w:val="en-ID" w:eastAsia="en-ID"/>
              </w:rPr>
            </w:pPr>
          </w:p>
        </w:tc>
        <w:tc>
          <w:tcPr>
            <w:tcW w:w="78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BC043B" w14:textId="77777777" w:rsidR="00EC18B6" w:rsidRPr="00306435" w:rsidRDefault="00EC18B6" w:rsidP="002A6F8E">
            <w:pPr>
              <w:spacing w:after="0" w:line="240" w:lineRule="auto"/>
              <w:rPr>
                <w:rFonts w:ascii="Bookman Old Style" w:eastAsia="Times New Roman" w:hAnsi="Bookman Old Style"/>
                <w:color w:val="000000"/>
                <w:lang w:val="en-ID" w:eastAsia="en-ID"/>
              </w:rPr>
            </w:pPr>
          </w:p>
        </w:tc>
      </w:tr>
      <w:tr w:rsidR="00EC18B6" w:rsidRPr="00306435" w14:paraId="622A6FA5" w14:textId="77777777" w:rsidTr="00096319">
        <w:trPr>
          <w:trHeight w:val="220"/>
        </w:trPr>
        <w:tc>
          <w:tcPr>
            <w:tcW w:w="33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F1E136" w14:textId="57AEFD0A" w:rsidR="00EC18B6" w:rsidRPr="00306435" w:rsidRDefault="00EC18B6" w:rsidP="002A6F8E">
            <w:pPr>
              <w:spacing w:after="0" w:line="240" w:lineRule="auto"/>
              <w:rPr>
                <w:rFonts w:ascii="Bookman Old Style" w:eastAsia="Times New Roman" w:hAnsi="Bookman Old Style"/>
                <w:color w:val="000000"/>
                <w:lang w:val="en-ID" w:eastAsia="en-ID"/>
              </w:rPr>
            </w:pPr>
          </w:p>
        </w:tc>
        <w:tc>
          <w:tcPr>
            <w:tcW w:w="7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599AFA" w14:textId="77777777" w:rsidR="00EC18B6" w:rsidRPr="00306435" w:rsidRDefault="00EC18B6" w:rsidP="002A6F8E">
            <w:pPr>
              <w:spacing w:after="0" w:line="240" w:lineRule="auto"/>
              <w:rPr>
                <w:rFonts w:ascii="Bookman Old Style" w:eastAsia="Times New Roman" w:hAnsi="Bookman Old Style" w:cs="Calibri"/>
                <w:color w:val="000000"/>
                <w:lang w:val="en-ID" w:eastAsia="en-ID"/>
              </w:rPr>
            </w:pPr>
          </w:p>
        </w:tc>
        <w:tc>
          <w:tcPr>
            <w:tcW w:w="7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9B31CE" w14:textId="77777777" w:rsidR="00EC18B6" w:rsidRPr="00306435" w:rsidRDefault="00EC18B6" w:rsidP="002A6F8E">
            <w:pPr>
              <w:spacing w:after="0" w:line="240" w:lineRule="auto"/>
              <w:rPr>
                <w:rFonts w:ascii="Bookman Old Style" w:eastAsia="Times New Roman" w:hAnsi="Bookman Old Style" w:cs="Calibri"/>
                <w:color w:val="000000"/>
                <w:lang w:val="en-ID" w:eastAsia="en-ID"/>
              </w:rPr>
            </w:pPr>
          </w:p>
        </w:tc>
        <w:tc>
          <w:tcPr>
            <w:tcW w:w="9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D25C2B" w14:textId="77777777" w:rsidR="00EC18B6" w:rsidRPr="00306435" w:rsidRDefault="00EC18B6" w:rsidP="002A6F8E">
            <w:pPr>
              <w:spacing w:after="0" w:line="240" w:lineRule="auto"/>
              <w:rPr>
                <w:rFonts w:ascii="Bookman Old Style" w:eastAsia="Times New Roman" w:hAnsi="Bookman Old Style" w:cs="Calibri"/>
                <w:color w:val="000000"/>
                <w:lang w:val="en-ID" w:eastAsia="en-ID"/>
              </w:rPr>
            </w:pPr>
          </w:p>
        </w:tc>
        <w:tc>
          <w:tcPr>
            <w:tcW w:w="1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226972B" w14:textId="77777777" w:rsidR="00EC18B6" w:rsidRPr="00306435" w:rsidRDefault="00EC18B6" w:rsidP="002A6F8E">
            <w:pPr>
              <w:spacing w:after="0" w:line="240" w:lineRule="auto"/>
              <w:rPr>
                <w:rFonts w:ascii="Bookman Old Style" w:eastAsia="Times New Roman" w:hAnsi="Bookman Old Style" w:cs="Calibri"/>
                <w:color w:val="000000"/>
                <w:lang w:val="en-ID" w:eastAsia="en-ID"/>
              </w:rPr>
            </w:pPr>
          </w:p>
        </w:tc>
        <w:tc>
          <w:tcPr>
            <w:tcW w:w="7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821347" w14:textId="77777777" w:rsidR="00EC18B6" w:rsidRPr="00306435" w:rsidRDefault="00EC18B6" w:rsidP="002A6F8E">
            <w:pPr>
              <w:spacing w:after="0" w:line="240" w:lineRule="auto"/>
              <w:rPr>
                <w:rFonts w:ascii="Bookman Old Style" w:eastAsia="Times New Roman" w:hAnsi="Bookman Old Style"/>
                <w:color w:val="000000"/>
                <w:lang w:val="en-ID" w:eastAsia="en-ID"/>
              </w:rPr>
            </w:pPr>
          </w:p>
        </w:tc>
      </w:tr>
    </w:tbl>
    <w:p w14:paraId="1109F984" w14:textId="77777777" w:rsidR="00EC18B6" w:rsidRPr="00306435" w:rsidRDefault="00EC18B6" w:rsidP="00EC18B6">
      <w:pPr>
        <w:spacing w:after="0" w:line="240" w:lineRule="auto"/>
        <w:jc w:val="both"/>
        <w:rPr>
          <w:rFonts w:ascii="Bookman Old Style" w:hAnsi="Bookman Old Style"/>
          <w:sz w:val="24"/>
          <w:szCs w:val="24"/>
        </w:rPr>
      </w:pPr>
    </w:p>
    <w:p w14:paraId="46B5F7FF" w14:textId="77777777" w:rsidR="00EC18B6" w:rsidRPr="00306435" w:rsidRDefault="00EC18B6" w:rsidP="002E17CC">
      <w:pPr>
        <w:pStyle w:val="ListParagraph"/>
        <w:numPr>
          <w:ilvl w:val="0"/>
          <w:numId w:val="43"/>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 xml:space="preserve">Nama Nasabah </w:t>
      </w:r>
    </w:p>
    <w:p w14:paraId="1C8D6F5F" w14:textId="1B59A38E" w:rsidR="00D62BDF" w:rsidRPr="00306435" w:rsidRDefault="00D62BDF" w:rsidP="00D62BDF">
      <w:pPr>
        <w:spacing w:after="0" w:line="240" w:lineRule="auto"/>
        <w:ind w:left="1134"/>
        <w:jc w:val="both"/>
        <w:rPr>
          <w:rFonts w:ascii="Bookman Old Style" w:hAnsi="Bookman Old Style"/>
          <w:sz w:val="24"/>
          <w:szCs w:val="24"/>
        </w:rPr>
      </w:pPr>
      <w:r w:rsidRPr="00306435">
        <w:rPr>
          <w:rFonts w:ascii="Bookman Old Style" w:hAnsi="Bookman Old Style"/>
          <w:sz w:val="24"/>
          <w:szCs w:val="24"/>
        </w:rPr>
        <w:t>Jika Nasabah merupakan Perorangan, maka diisi dengan nama nasabah perorangan secara lengkap dan tidak disingkat, dengan ketentuan:</w:t>
      </w:r>
    </w:p>
    <w:p w14:paraId="06ABADBE" w14:textId="168352CA" w:rsidR="00D62BDF" w:rsidRPr="00306435" w:rsidRDefault="00D62BDF" w:rsidP="002E17CC">
      <w:pPr>
        <w:pStyle w:val="ListParagraph"/>
        <w:numPr>
          <w:ilvl w:val="0"/>
          <w:numId w:val="83"/>
        </w:num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Nasabah perorangan sebagaimana tercantum dalam Kartu Tanda Penduduk (KTP). Jika yang tercantum dalam KTP terdapat bagian nama yang disingkat, nama keluarga atau marga, dan/atau kata “bin” atau “binti” maka harus diisi secara lengkap. </w:t>
      </w:r>
    </w:p>
    <w:p w14:paraId="73A13F03" w14:textId="470BDAFC" w:rsidR="00D62BDF" w:rsidRPr="00306435" w:rsidRDefault="00D62BDF" w:rsidP="002E17CC">
      <w:pPr>
        <w:pStyle w:val="ListParagraph"/>
        <w:numPr>
          <w:ilvl w:val="0"/>
          <w:numId w:val="83"/>
        </w:num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Termasuk dalam nasabah perorangan yaitu usaha dagang, industri, atau usaha lainnya yang Nomor Pokok Wajib Pajak (NPWP)-nya menjadi satu dengan NPWP perorangan. Dalam hal usaha dagang, industri, atau usaha lainnya dimiliki perorangan, diisi dengan nama pemilik sesuai dengan yang tercantum dalam KTP. </w:t>
      </w:r>
    </w:p>
    <w:p w14:paraId="1EDBF87C" w14:textId="77777777" w:rsidR="00D62BDF" w:rsidRPr="00306435" w:rsidRDefault="00D62BDF" w:rsidP="00D62BDF">
      <w:pPr>
        <w:spacing w:after="0" w:line="240" w:lineRule="auto"/>
        <w:ind w:left="1134"/>
        <w:jc w:val="both"/>
        <w:rPr>
          <w:rFonts w:ascii="Bookman Old Style" w:hAnsi="Bookman Old Style"/>
          <w:sz w:val="24"/>
          <w:szCs w:val="24"/>
        </w:rPr>
      </w:pPr>
      <w:r w:rsidRPr="00306435">
        <w:rPr>
          <w:rFonts w:ascii="Bookman Old Style" w:hAnsi="Bookman Old Style"/>
          <w:sz w:val="24"/>
          <w:szCs w:val="24"/>
        </w:rPr>
        <w:t>Jika Nasabah merupakan Badan Usaha</w:t>
      </w:r>
    </w:p>
    <w:p w14:paraId="2CE8E464" w14:textId="77777777" w:rsidR="00D62BDF" w:rsidRPr="00306435" w:rsidRDefault="00D62BDF" w:rsidP="002E17CC">
      <w:pPr>
        <w:pStyle w:val="ListParagraph"/>
        <w:numPr>
          <w:ilvl w:val="0"/>
          <w:numId w:val="84"/>
        </w:numPr>
        <w:spacing w:after="0" w:line="240" w:lineRule="auto"/>
        <w:jc w:val="both"/>
        <w:rPr>
          <w:rFonts w:ascii="Bookman Old Style" w:hAnsi="Bookman Old Style"/>
          <w:sz w:val="24"/>
          <w:szCs w:val="24"/>
        </w:rPr>
      </w:pPr>
      <w:r w:rsidRPr="00306435">
        <w:rPr>
          <w:rFonts w:ascii="Bookman Old Style" w:hAnsi="Bookman Old Style"/>
          <w:sz w:val="24"/>
          <w:szCs w:val="24"/>
        </w:rPr>
        <w:t xml:space="preserve">Diisi dengan nama nasabah badan usaha sebagaimana tercantum dalam dokumen NPWP atau akta (tidak termasuk bentuk badan usaha). Jika yang tercantum dalam dokumen NPWP atau akta terdapat bagian nama yang disingkat maka harus diisi secara lengkap. </w:t>
      </w:r>
    </w:p>
    <w:p w14:paraId="37095033" w14:textId="5B36EC6F" w:rsidR="00EC18B6" w:rsidRPr="00306435" w:rsidRDefault="00D62BDF" w:rsidP="002E17CC">
      <w:pPr>
        <w:pStyle w:val="ListParagraph"/>
        <w:numPr>
          <w:ilvl w:val="0"/>
          <w:numId w:val="84"/>
        </w:numPr>
        <w:spacing w:after="0" w:line="240" w:lineRule="auto"/>
        <w:jc w:val="both"/>
        <w:rPr>
          <w:rFonts w:ascii="Bookman Old Style" w:hAnsi="Bookman Old Style"/>
          <w:sz w:val="24"/>
          <w:szCs w:val="24"/>
        </w:rPr>
      </w:pPr>
      <w:r w:rsidRPr="00306435">
        <w:rPr>
          <w:rFonts w:ascii="Bookman Old Style" w:hAnsi="Bookman Old Style"/>
          <w:sz w:val="24"/>
          <w:szCs w:val="24"/>
        </w:rPr>
        <w:t>Jenis badan usaha antara lain Perseroan Terbatas (PT), Persekutuan Komanditer (CV), Firma, dan Persero, diisi di belakang nama badan usaha.</w:t>
      </w:r>
      <w:r w:rsidR="00306435" w:rsidRPr="00306435">
        <w:rPr>
          <w:rFonts w:ascii="Bookman Old Style" w:hAnsi="Bookman Old Style"/>
          <w:sz w:val="24"/>
          <w:szCs w:val="24"/>
        </w:rPr>
        <w:t xml:space="preserve"> </w:t>
      </w:r>
      <w:r w:rsidRPr="00306435">
        <w:rPr>
          <w:rFonts w:ascii="Bookman Old Style" w:hAnsi="Bookman Old Style"/>
          <w:sz w:val="24"/>
          <w:szCs w:val="24"/>
        </w:rPr>
        <w:t>Contoh: Abece Defgeha PT, Satu Dua Tiga PT (Persero</w:t>
      </w:r>
    </w:p>
    <w:p w14:paraId="7A7CB22F" w14:textId="74D1B0D9" w:rsidR="00D62BDF" w:rsidRPr="00306435" w:rsidRDefault="00D62BDF" w:rsidP="00D62BDF">
      <w:pPr>
        <w:spacing w:after="0" w:line="240" w:lineRule="auto"/>
        <w:ind w:left="1134"/>
        <w:jc w:val="both"/>
        <w:rPr>
          <w:rFonts w:ascii="Bookman Old Style" w:hAnsi="Bookman Old Style"/>
          <w:sz w:val="24"/>
          <w:szCs w:val="24"/>
        </w:rPr>
      </w:pPr>
      <w:r w:rsidRPr="00306435">
        <w:rPr>
          <w:rFonts w:ascii="Bookman Old Style" w:hAnsi="Bookman Old Style"/>
          <w:sz w:val="24"/>
          <w:szCs w:val="24"/>
        </w:rPr>
        <w:t>Jika Nasabah merupakan Nasabah Kelompok</w:t>
      </w:r>
    </w:p>
    <w:p w14:paraId="3B1D537D" w14:textId="77777777" w:rsidR="00D62BDF" w:rsidRPr="00306435" w:rsidRDefault="00D62BDF" w:rsidP="002E17CC">
      <w:pPr>
        <w:pStyle w:val="ListParagraph"/>
        <w:numPr>
          <w:ilvl w:val="0"/>
          <w:numId w:val="85"/>
        </w:numPr>
        <w:spacing w:after="0" w:line="240" w:lineRule="auto"/>
        <w:jc w:val="both"/>
        <w:rPr>
          <w:rFonts w:ascii="Bookman Old Style" w:hAnsi="Bookman Old Style"/>
          <w:sz w:val="24"/>
          <w:szCs w:val="24"/>
        </w:rPr>
      </w:pPr>
      <w:r w:rsidRPr="00306435">
        <w:rPr>
          <w:rFonts w:ascii="Bookman Old Style" w:hAnsi="Bookman Old Style"/>
          <w:sz w:val="24"/>
          <w:szCs w:val="24"/>
        </w:rPr>
        <w:t>Nasabah kelompok yaitu nasabah yang dibentuk atas dasar kepentingan bersama dan dipimpin oleh seorang ketua dan bukan berbentuk badan usaha yang memperoleh satu atau lebih fasilitas penyediaan dana.</w:t>
      </w:r>
    </w:p>
    <w:p w14:paraId="2B7A5FAE" w14:textId="166851F8" w:rsidR="00D62BDF" w:rsidRPr="00306435" w:rsidRDefault="00D62BDF" w:rsidP="002E17CC">
      <w:pPr>
        <w:pStyle w:val="ListParagraph"/>
        <w:numPr>
          <w:ilvl w:val="0"/>
          <w:numId w:val="85"/>
        </w:numPr>
        <w:spacing w:after="0" w:line="240" w:lineRule="auto"/>
        <w:jc w:val="both"/>
        <w:rPr>
          <w:rFonts w:ascii="Bookman Old Style" w:hAnsi="Bookman Old Style"/>
          <w:sz w:val="24"/>
          <w:szCs w:val="24"/>
        </w:rPr>
      </w:pPr>
      <w:r w:rsidRPr="00306435">
        <w:rPr>
          <w:rFonts w:ascii="Bookman Old Style" w:hAnsi="Bookman Old Style"/>
          <w:sz w:val="24"/>
          <w:szCs w:val="24"/>
        </w:rPr>
        <w:t>Diisi dengan nama nasabah kelompok dengan ketentuan pengisian sesuai dengan pengisian nasabah perorangan. Contoh: Kelompok Tani Nelayan Melati, diisi dengan nama “Kelompok Tani Nelayan Melati”.</w:t>
      </w:r>
    </w:p>
    <w:p w14:paraId="500A86A9" w14:textId="77777777" w:rsidR="00D62BDF" w:rsidRPr="00306435" w:rsidRDefault="00D62BDF" w:rsidP="00D62BDF">
      <w:pPr>
        <w:pStyle w:val="ListParagraph"/>
        <w:spacing w:after="0" w:line="240" w:lineRule="auto"/>
        <w:ind w:left="1494"/>
        <w:jc w:val="both"/>
        <w:rPr>
          <w:rFonts w:ascii="Bookman Old Style" w:hAnsi="Bookman Old Style"/>
          <w:sz w:val="24"/>
          <w:szCs w:val="24"/>
        </w:rPr>
      </w:pPr>
    </w:p>
    <w:p w14:paraId="7B56823A" w14:textId="77777777" w:rsidR="00EC18B6" w:rsidRPr="00306435" w:rsidRDefault="00EC18B6" w:rsidP="002E17CC">
      <w:pPr>
        <w:pStyle w:val="ListParagraph"/>
        <w:numPr>
          <w:ilvl w:val="0"/>
          <w:numId w:val="43"/>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 xml:space="preserve">Jenis Identitas </w:t>
      </w:r>
    </w:p>
    <w:p w14:paraId="0746B297" w14:textId="7F67796F" w:rsidR="00EC18B6" w:rsidRPr="00306435" w:rsidRDefault="00EC18B6" w:rsidP="00EC18B6">
      <w:pPr>
        <w:spacing w:after="0" w:line="240" w:lineRule="auto"/>
        <w:ind w:left="720" w:firstLine="414"/>
        <w:jc w:val="both"/>
        <w:rPr>
          <w:rFonts w:ascii="Bookman Old Style" w:hAnsi="Bookman Old Style"/>
          <w:sz w:val="24"/>
          <w:szCs w:val="24"/>
        </w:rPr>
      </w:pPr>
      <w:r w:rsidRPr="00306435">
        <w:rPr>
          <w:rFonts w:ascii="Bookman Old Style" w:hAnsi="Bookman Old Style"/>
          <w:sz w:val="24"/>
          <w:szCs w:val="24"/>
        </w:rPr>
        <w:t>Diisi dengan Referensi</w:t>
      </w:r>
      <w:r w:rsidR="00D62BDF" w:rsidRPr="00306435">
        <w:rPr>
          <w:rFonts w:ascii="Bookman Old Style" w:hAnsi="Bookman Old Style"/>
          <w:sz w:val="24"/>
          <w:szCs w:val="24"/>
        </w:rPr>
        <w:t xml:space="preserve"> sebagaimana tabel berikut</w:t>
      </w:r>
    </w:p>
    <w:tbl>
      <w:tblPr>
        <w:tblW w:w="4548" w:type="dxa"/>
        <w:tblInd w:w="1129" w:type="dxa"/>
        <w:tblLook w:val="04A0" w:firstRow="1" w:lastRow="0" w:firstColumn="1" w:lastColumn="0" w:noHBand="0" w:noVBand="1"/>
      </w:tblPr>
      <w:tblGrid>
        <w:gridCol w:w="2715"/>
        <w:gridCol w:w="1833"/>
      </w:tblGrid>
      <w:tr w:rsidR="00EC18B6" w:rsidRPr="00306435" w14:paraId="06A7B668" w14:textId="77777777" w:rsidTr="00096319">
        <w:trPr>
          <w:trHeight w:val="272"/>
        </w:trPr>
        <w:tc>
          <w:tcPr>
            <w:tcW w:w="27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3E11AA" w14:textId="77777777" w:rsidR="00EC18B6" w:rsidRPr="00306435" w:rsidRDefault="00EC18B6" w:rsidP="002A6F8E">
            <w:pPr>
              <w:spacing w:after="0" w:line="240" w:lineRule="auto"/>
              <w:ind w:left="25" w:hanging="25"/>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Jenis Identitas</w:t>
            </w:r>
          </w:p>
        </w:tc>
        <w:tc>
          <w:tcPr>
            <w:tcW w:w="1833" w:type="dxa"/>
            <w:tcBorders>
              <w:top w:val="single" w:sz="4" w:space="0" w:color="auto"/>
              <w:left w:val="nil"/>
              <w:bottom w:val="single" w:sz="4" w:space="0" w:color="auto"/>
              <w:right w:val="single" w:sz="4" w:space="0" w:color="auto"/>
            </w:tcBorders>
            <w:shd w:val="clear" w:color="000000" w:fill="BFBFBF"/>
            <w:noWrap/>
            <w:vAlign w:val="center"/>
            <w:hideMark/>
          </w:tcPr>
          <w:p w14:paraId="6E38732F" w14:textId="06B46157" w:rsidR="00EC18B6" w:rsidRPr="00306435" w:rsidRDefault="00306435" w:rsidP="002A6F8E">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Sandi</w:t>
            </w:r>
          </w:p>
        </w:tc>
      </w:tr>
      <w:tr w:rsidR="00EC18B6" w:rsidRPr="00306435" w14:paraId="5BA2AD99" w14:textId="77777777" w:rsidTr="00096319">
        <w:trPr>
          <w:trHeight w:val="272"/>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6B0D6FA6" w14:textId="77777777" w:rsidR="00EC18B6" w:rsidRPr="00306435" w:rsidRDefault="00EC18B6"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KTP</w:t>
            </w:r>
          </w:p>
        </w:tc>
        <w:tc>
          <w:tcPr>
            <w:tcW w:w="1833" w:type="dxa"/>
            <w:tcBorders>
              <w:top w:val="nil"/>
              <w:left w:val="nil"/>
              <w:bottom w:val="single" w:sz="4" w:space="0" w:color="auto"/>
              <w:right w:val="single" w:sz="4" w:space="0" w:color="auto"/>
            </w:tcBorders>
            <w:shd w:val="clear" w:color="auto" w:fill="auto"/>
            <w:noWrap/>
            <w:vAlign w:val="bottom"/>
            <w:hideMark/>
          </w:tcPr>
          <w:p w14:paraId="7D811229" w14:textId="77777777" w:rsidR="00EC18B6" w:rsidRPr="00306435" w:rsidRDefault="00EC18B6"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1</w:t>
            </w:r>
          </w:p>
        </w:tc>
      </w:tr>
      <w:tr w:rsidR="00EC18B6" w:rsidRPr="00306435" w14:paraId="631154EC" w14:textId="77777777" w:rsidTr="00096319">
        <w:trPr>
          <w:trHeight w:val="272"/>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0AEAA66B" w14:textId="77777777" w:rsidR="00EC18B6" w:rsidRPr="00306435" w:rsidRDefault="00EC18B6"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PASPOR</w:t>
            </w:r>
          </w:p>
        </w:tc>
        <w:tc>
          <w:tcPr>
            <w:tcW w:w="1833" w:type="dxa"/>
            <w:tcBorders>
              <w:top w:val="nil"/>
              <w:left w:val="nil"/>
              <w:bottom w:val="single" w:sz="4" w:space="0" w:color="auto"/>
              <w:right w:val="single" w:sz="4" w:space="0" w:color="auto"/>
            </w:tcBorders>
            <w:shd w:val="clear" w:color="auto" w:fill="auto"/>
            <w:noWrap/>
            <w:vAlign w:val="bottom"/>
            <w:hideMark/>
          </w:tcPr>
          <w:p w14:paraId="66FF168F" w14:textId="77777777" w:rsidR="00EC18B6" w:rsidRPr="00306435" w:rsidRDefault="00EC18B6"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2</w:t>
            </w:r>
          </w:p>
        </w:tc>
      </w:tr>
      <w:tr w:rsidR="00EC18B6" w:rsidRPr="00306435" w14:paraId="5BBEB181" w14:textId="77777777" w:rsidTr="00096319">
        <w:trPr>
          <w:trHeight w:val="272"/>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2AF3CDEF" w14:textId="77777777" w:rsidR="00EC18B6" w:rsidRPr="00306435" w:rsidRDefault="00EC18B6"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NPWP</w:t>
            </w:r>
          </w:p>
        </w:tc>
        <w:tc>
          <w:tcPr>
            <w:tcW w:w="1833" w:type="dxa"/>
            <w:tcBorders>
              <w:top w:val="nil"/>
              <w:left w:val="nil"/>
              <w:bottom w:val="single" w:sz="4" w:space="0" w:color="auto"/>
              <w:right w:val="single" w:sz="4" w:space="0" w:color="auto"/>
            </w:tcBorders>
            <w:shd w:val="clear" w:color="auto" w:fill="auto"/>
            <w:noWrap/>
            <w:vAlign w:val="bottom"/>
            <w:hideMark/>
          </w:tcPr>
          <w:p w14:paraId="66300863" w14:textId="77777777" w:rsidR="00EC18B6" w:rsidRPr="00306435" w:rsidRDefault="00EC18B6"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3</w:t>
            </w:r>
          </w:p>
        </w:tc>
      </w:tr>
      <w:tr w:rsidR="00EC18B6" w:rsidRPr="00306435" w14:paraId="3988982C" w14:textId="77777777" w:rsidTr="00096319">
        <w:trPr>
          <w:trHeight w:val="272"/>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3DAC7F26" w14:textId="77777777" w:rsidR="00EC18B6" w:rsidRPr="00306435" w:rsidRDefault="00EC18B6"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Lainnya</w:t>
            </w:r>
          </w:p>
        </w:tc>
        <w:tc>
          <w:tcPr>
            <w:tcW w:w="1833" w:type="dxa"/>
            <w:tcBorders>
              <w:top w:val="nil"/>
              <w:left w:val="nil"/>
              <w:bottom w:val="single" w:sz="4" w:space="0" w:color="auto"/>
              <w:right w:val="single" w:sz="4" w:space="0" w:color="auto"/>
            </w:tcBorders>
            <w:shd w:val="clear" w:color="auto" w:fill="auto"/>
            <w:noWrap/>
            <w:vAlign w:val="bottom"/>
            <w:hideMark/>
          </w:tcPr>
          <w:p w14:paraId="1D96B41E" w14:textId="77777777" w:rsidR="00EC18B6" w:rsidRPr="00306435" w:rsidRDefault="00EC18B6"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9</w:t>
            </w:r>
          </w:p>
        </w:tc>
      </w:tr>
    </w:tbl>
    <w:p w14:paraId="4842AF71" w14:textId="77777777" w:rsidR="00EC18B6" w:rsidRPr="00306435" w:rsidRDefault="00EC18B6" w:rsidP="00EC18B6">
      <w:pPr>
        <w:spacing w:after="0" w:line="240" w:lineRule="auto"/>
        <w:ind w:left="720" w:firstLine="414"/>
        <w:jc w:val="both"/>
        <w:rPr>
          <w:rFonts w:ascii="Bookman Old Style" w:hAnsi="Bookman Old Style"/>
          <w:sz w:val="24"/>
          <w:szCs w:val="24"/>
        </w:rPr>
      </w:pPr>
    </w:p>
    <w:p w14:paraId="41516BA0" w14:textId="77777777" w:rsidR="00EC18B6" w:rsidRPr="00306435" w:rsidRDefault="00EC18B6" w:rsidP="00EC18B6">
      <w:pPr>
        <w:spacing w:after="0" w:line="240" w:lineRule="auto"/>
        <w:jc w:val="both"/>
        <w:rPr>
          <w:rFonts w:ascii="Bookman Old Style" w:hAnsi="Bookman Old Style"/>
          <w:sz w:val="24"/>
          <w:szCs w:val="24"/>
        </w:rPr>
      </w:pPr>
    </w:p>
    <w:p w14:paraId="6B9AB057" w14:textId="4E87DDC6" w:rsidR="00EC18B6" w:rsidRPr="00306435" w:rsidRDefault="00EC18B6" w:rsidP="002E17CC">
      <w:pPr>
        <w:pStyle w:val="ListParagraph"/>
        <w:numPr>
          <w:ilvl w:val="0"/>
          <w:numId w:val="43"/>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Nomor Identitas</w:t>
      </w:r>
    </w:p>
    <w:p w14:paraId="3DAE2756" w14:textId="7173A1FC" w:rsidR="00EC18B6" w:rsidRPr="00306435" w:rsidRDefault="007C0D3D" w:rsidP="007C0D3D">
      <w:pPr>
        <w:pStyle w:val="ListParagraph"/>
        <w:spacing w:after="0" w:line="240" w:lineRule="auto"/>
        <w:ind w:left="1134"/>
        <w:jc w:val="both"/>
        <w:rPr>
          <w:rFonts w:ascii="Bookman Old Style" w:hAnsi="Bookman Old Style"/>
          <w:sz w:val="24"/>
          <w:szCs w:val="24"/>
        </w:rPr>
      </w:pPr>
      <w:r w:rsidRPr="00306435">
        <w:rPr>
          <w:rFonts w:ascii="Bookman Old Style" w:hAnsi="Bookman Old Style"/>
          <w:sz w:val="24"/>
          <w:szCs w:val="24"/>
        </w:rPr>
        <w:t>Diisi dengan nomor KTP bagi nasabah perorangan atau NPWP bagi nasabah badan hukum sesuai yang tercatat dalam sistem internal KPBLN. Jika nomor identitas mengandung karakter selain huruf dan angka, karakter tersebut tidak perlu disertakan.</w:t>
      </w:r>
    </w:p>
    <w:p w14:paraId="5D27E130" w14:textId="77777777" w:rsidR="00EC18B6" w:rsidRPr="00306435" w:rsidRDefault="00EC18B6" w:rsidP="00EC18B6">
      <w:pPr>
        <w:spacing w:after="0" w:line="240" w:lineRule="auto"/>
        <w:jc w:val="both"/>
        <w:rPr>
          <w:rFonts w:ascii="Bookman Old Style" w:hAnsi="Bookman Old Style"/>
          <w:sz w:val="24"/>
          <w:szCs w:val="24"/>
        </w:rPr>
      </w:pPr>
    </w:p>
    <w:p w14:paraId="5AE6423C" w14:textId="77777777" w:rsidR="00D62BDF" w:rsidRPr="00306435" w:rsidRDefault="00EC18B6" w:rsidP="002E17CC">
      <w:pPr>
        <w:pStyle w:val="ListParagraph"/>
        <w:numPr>
          <w:ilvl w:val="0"/>
          <w:numId w:val="43"/>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Fasilitas Penyediaan Dana</w:t>
      </w:r>
    </w:p>
    <w:p w14:paraId="62700C05" w14:textId="035B26A5" w:rsidR="00D62BDF" w:rsidRPr="00306435" w:rsidRDefault="00D62BDF" w:rsidP="00D62BDF">
      <w:pPr>
        <w:pStyle w:val="ListParagraph"/>
        <w:spacing w:after="0" w:line="240" w:lineRule="auto"/>
        <w:ind w:left="1134"/>
        <w:jc w:val="both"/>
        <w:rPr>
          <w:rFonts w:ascii="Bookman Old Style" w:hAnsi="Bookman Old Style"/>
          <w:sz w:val="24"/>
          <w:szCs w:val="24"/>
        </w:rPr>
      </w:pPr>
      <w:r w:rsidRPr="00306435">
        <w:rPr>
          <w:rFonts w:ascii="Bookman Old Style" w:hAnsi="Bookman Old Style"/>
          <w:sz w:val="24"/>
          <w:szCs w:val="24"/>
        </w:rPr>
        <w:t>Diisi dengan Referensi sebagaimana tabel berikut</w:t>
      </w:r>
    </w:p>
    <w:p w14:paraId="7F89FD25" w14:textId="77777777" w:rsidR="00D62BDF" w:rsidRPr="00306435" w:rsidRDefault="00D62BDF" w:rsidP="00D62BDF">
      <w:pPr>
        <w:pStyle w:val="ListParagraph"/>
        <w:spacing w:after="0" w:line="240" w:lineRule="auto"/>
        <w:jc w:val="both"/>
        <w:rPr>
          <w:rFonts w:ascii="Bookman Old Style" w:hAnsi="Bookman Old Style"/>
          <w:sz w:val="24"/>
          <w:szCs w:val="24"/>
        </w:rPr>
      </w:pPr>
    </w:p>
    <w:tbl>
      <w:tblPr>
        <w:tblW w:w="4643" w:type="dxa"/>
        <w:tblInd w:w="1129" w:type="dxa"/>
        <w:tblLook w:val="04A0" w:firstRow="1" w:lastRow="0" w:firstColumn="1" w:lastColumn="0" w:noHBand="0" w:noVBand="1"/>
      </w:tblPr>
      <w:tblGrid>
        <w:gridCol w:w="3202"/>
        <w:gridCol w:w="1441"/>
      </w:tblGrid>
      <w:tr w:rsidR="00D62BDF" w:rsidRPr="00306435" w14:paraId="3F175BFA" w14:textId="77777777" w:rsidTr="00096319">
        <w:trPr>
          <w:trHeight w:val="257"/>
        </w:trPr>
        <w:tc>
          <w:tcPr>
            <w:tcW w:w="32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BC172C5" w14:textId="77777777" w:rsidR="00D62BDF" w:rsidRPr="00306435" w:rsidRDefault="00D62BDF" w:rsidP="002A6F8E">
            <w:pPr>
              <w:spacing w:after="0" w:line="240" w:lineRule="auto"/>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Fasilitas Penyediaan Dana</w:t>
            </w:r>
          </w:p>
        </w:tc>
        <w:tc>
          <w:tcPr>
            <w:tcW w:w="1441" w:type="dxa"/>
            <w:tcBorders>
              <w:top w:val="single" w:sz="4" w:space="0" w:color="auto"/>
              <w:left w:val="nil"/>
              <w:bottom w:val="single" w:sz="4" w:space="0" w:color="auto"/>
              <w:right w:val="single" w:sz="4" w:space="0" w:color="auto"/>
            </w:tcBorders>
            <w:shd w:val="clear" w:color="000000" w:fill="BFBFBF"/>
            <w:noWrap/>
            <w:vAlign w:val="bottom"/>
            <w:hideMark/>
          </w:tcPr>
          <w:p w14:paraId="775CD2FE" w14:textId="77777777" w:rsidR="00D62BDF" w:rsidRPr="00306435" w:rsidRDefault="00D62BDF" w:rsidP="002A6F8E">
            <w:pPr>
              <w:spacing w:after="0" w:line="240" w:lineRule="auto"/>
              <w:jc w:val="center"/>
              <w:rPr>
                <w:rFonts w:ascii="Bookman Old Style" w:eastAsia="Times New Roman" w:hAnsi="Bookman Old Style"/>
                <w:b/>
                <w:bCs/>
                <w:color w:val="000000"/>
                <w:lang w:val="en-ID" w:eastAsia="en-ID"/>
              </w:rPr>
            </w:pPr>
            <w:r w:rsidRPr="00306435">
              <w:rPr>
                <w:rFonts w:ascii="Bookman Old Style" w:eastAsia="Times New Roman" w:hAnsi="Bookman Old Style"/>
                <w:b/>
                <w:bCs/>
                <w:color w:val="000000"/>
                <w:lang w:val="en-ID" w:eastAsia="en-ID"/>
              </w:rPr>
              <w:t>Kode</w:t>
            </w:r>
          </w:p>
        </w:tc>
      </w:tr>
      <w:tr w:rsidR="00D62BDF" w:rsidRPr="00306435" w14:paraId="4B1BFE14" w14:textId="77777777" w:rsidTr="00096319">
        <w:trPr>
          <w:trHeight w:val="257"/>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7E30497A" w14:textId="77777777" w:rsidR="00D62BDF" w:rsidRPr="00306435" w:rsidRDefault="00D62BDF"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Kredit/Pembiayaan</w:t>
            </w:r>
          </w:p>
        </w:tc>
        <w:tc>
          <w:tcPr>
            <w:tcW w:w="1441" w:type="dxa"/>
            <w:tcBorders>
              <w:top w:val="nil"/>
              <w:left w:val="nil"/>
              <w:bottom w:val="single" w:sz="4" w:space="0" w:color="auto"/>
              <w:right w:val="single" w:sz="4" w:space="0" w:color="auto"/>
            </w:tcBorders>
            <w:shd w:val="clear" w:color="auto" w:fill="auto"/>
            <w:noWrap/>
            <w:vAlign w:val="bottom"/>
            <w:hideMark/>
          </w:tcPr>
          <w:p w14:paraId="1D7FCE59" w14:textId="77777777" w:rsidR="00D62BDF" w:rsidRPr="00306435" w:rsidRDefault="00D62BDF"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1</w:t>
            </w:r>
          </w:p>
        </w:tc>
      </w:tr>
      <w:tr w:rsidR="00D62BDF" w:rsidRPr="00306435" w14:paraId="749DE48F" w14:textId="77777777" w:rsidTr="00096319">
        <w:trPr>
          <w:trHeight w:val="257"/>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0BEF25A0" w14:textId="77777777" w:rsidR="00D62BDF" w:rsidRPr="00306435" w:rsidRDefault="00D62BDF"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Garansi</w:t>
            </w:r>
          </w:p>
        </w:tc>
        <w:tc>
          <w:tcPr>
            <w:tcW w:w="1441" w:type="dxa"/>
            <w:tcBorders>
              <w:top w:val="nil"/>
              <w:left w:val="nil"/>
              <w:bottom w:val="single" w:sz="4" w:space="0" w:color="auto"/>
              <w:right w:val="single" w:sz="4" w:space="0" w:color="auto"/>
            </w:tcBorders>
            <w:shd w:val="clear" w:color="auto" w:fill="auto"/>
            <w:noWrap/>
            <w:vAlign w:val="bottom"/>
            <w:hideMark/>
          </w:tcPr>
          <w:p w14:paraId="7083353A" w14:textId="77777777" w:rsidR="00D62BDF" w:rsidRPr="00306435" w:rsidRDefault="00D62BDF"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2</w:t>
            </w:r>
          </w:p>
        </w:tc>
      </w:tr>
      <w:tr w:rsidR="00D62BDF" w:rsidRPr="00306435" w14:paraId="1EB131BC" w14:textId="77777777" w:rsidTr="00096319">
        <w:trPr>
          <w:trHeight w:val="257"/>
        </w:trPr>
        <w:tc>
          <w:tcPr>
            <w:tcW w:w="3202" w:type="dxa"/>
            <w:tcBorders>
              <w:top w:val="nil"/>
              <w:left w:val="single" w:sz="4" w:space="0" w:color="auto"/>
              <w:bottom w:val="single" w:sz="4" w:space="0" w:color="auto"/>
              <w:right w:val="single" w:sz="4" w:space="0" w:color="auto"/>
            </w:tcBorders>
            <w:shd w:val="clear" w:color="auto" w:fill="auto"/>
            <w:noWrap/>
            <w:vAlign w:val="bottom"/>
            <w:hideMark/>
          </w:tcPr>
          <w:p w14:paraId="685630C4" w14:textId="77777777" w:rsidR="00D62BDF" w:rsidRPr="00306435" w:rsidRDefault="00D62BDF" w:rsidP="002A6F8E">
            <w:pPr>
              <w:spacing w:after="0" w:line="240" w:lineRule="auto"/>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Lainnya</w:t>
            </w:r>
          </w:p>
        </w:tc>
        <w:tc>
          <w:tcPr>
            <w:tcW w:w="1441" w:type="dxa"/>
            <w:tcBorders>
              <w:top w:val="nil"/>
              <w:left w:val="nil"/>
              <w:bottom w:val="single" w:sz="4" w:space="0" w:color="auto"/>
              <w:right w:val="single" w:sz="4" w:space="0" w:color="auto"/>
            </w:tcBorders>
            <w:shd w:val="clear" w:color="auto" w:fill="auto"/>
            <w:noWrap/>
            <w:vAlign w:val="bottom"/>
            <w:hideMark/>
          </w:tcPr>
          <w:p w14:paraId="4D99C1EB" w14:textId="77777777" w:rsidR="00D62BDF" w:rsidRPr="00306435" w:rsidRDefault="00D62BDF" w:rsidP="002A6F8E">
            <w:pPr>
              <w:spacing w:after="0" w:line="240" w:lineRule="auto"/>
              <w:jc w:val="center"/>
              <w:rPr>
                <w:rFonts w:ascii="Bookman Old Style" w:eastAsia="Times New Roman" w:hAnsi="Bookman Old Style"/>
                <w:color w:val="000000"/>
                <w:lang w:val="en-ID" w:eastAsia="en-ID"/>
              </w:rPr>
            </w:pPr>
            <w:r w:rsidRPr="00306435">
              <w:rPr>
                <w:rFonts w:ascii="Bookman Old Style" w:eastAsia="Times New Roman" w:hAnsi="Bookman Old Style"/>
                <w:color w:val="000000"/>
                <w:lang w:val="en-ID" w:eastAsia="en-ID"/>
              </w:rPr>
              <w:t>99</w:t>
            </w:r>
          </w:p>
        </w:tc>
      </w:tr>
    </w:tbl>
    <w:p w14:paraId="6B27595A" w14:textId="77777777" w:rsidR="00EC18B6" w:rsidRPr="00306435" w:rsidRDefault="00EC18B6" w:rsidP="00EC18B6">
      <w:pPr>
        <w:spacing w:after="0" w:line="240" w:lineRule="auto"/>
        <w:jc w:val="both"/>
        <w:rPr>
          <w:rFonts w:ascii="Bookman Old Style" w:hAnsi="Bookman Old Style"/>
          <w:sz w:val="24"/>
          <w:szCs w:val="24"/>
        </w:rPr>
      </w:pPr>
    </w:p>
    <w:p w14:paraId="5F9BD4E5" w14:textId="77777777" w:rsidR="00EC18B6" w:rsidRPr="00306435" w:rsidRDefault="00EC18B6" w:rsidP="002E17CC">
      <w:pPr>
        <w:pStyle w:val="ListParagraph"/>
        <w:numPr>
          <w:ilvl w:val="0"/>
          <w:numId w:val="43"/>
        </w:numPr>
        <w:spacing w:after="0" w:line="240" w:lineRule="auto"/>
        <w:ind w:left="1134" w:hanging="567"/>
        <w:jc w:val="both"/>
        <w:rPr>
          <w:rFonts w:ascii="Bookman Old Style" w:hAnsi="Bookman Old Style"/>
          <w:sz w:val="24"/>
          <w:szCs w:val="24"/>
        </w:rPr>
      </w:pPr>
      <w:r w:rsidRPr="00306435">
        <w:rPr>
          <w:rFonts w:ascii="Bookman Old Style" w:hAnsi="Bookman Old Style"/>
          <w:sz w:val="24"/>
          <w:szCs w:val="24"/>
        </w:rPr>
        <w:t xml:space="preserve">Nominal </w:t>
      </w:r>
    </w:p>
    <w:p w14:paraId="78433120" w14:textId="7A9D13C1" w:rsidR="00EC18B6" w:rsidRPr="00306435" w:rsidRDefault="00EC18B6" w:rsidP="00EC18B6">
      <w:pPr>
        <w:spacing w:after="0" w:line="240" w:lineRule="auto"/>
        <w:ind w:left="720" w:firstLine="414"/>
        <w:jc w:val="both"/>
        <w:rPr>
          <w:rFonts w:ascii="Bookman Old Style" w:hAnsi="Bookman Old Style"/>
          <w:sz w:val="24"/>
          <w:szCs w:val="24"/>
        </w:rPr>
      </w:pPr>
      <w:r w:rsidRPr="00306435">
        <w:rPr>
          <w:rFonts w:ascii="Bookman Old Style" w:hAnsi="Bookman Old Style"/>
          <w:sz w:val="24"/>
          <w:szCs w:val="24"/>
        </w:rPr>
        <w:t>Diisi dengan</w:t>
      </w:r>
      <w:r w:rsidR="00D62BDF" w:rsidRPr="00306435">
        <w:rPr>
          <w:rFonts w:ascii="Bookman Old Style" w:hAnsi="Bookman Old Style"/>
          <w:sz w:val="24"/>
          <w:szCs w:val="24"/>
        </w:rPr>
        <w:t xml:space="preserve"> jumlah nilai fasilitas penyediaan dana untuk nasabah dalam rupiah penuh</w:t>
      </w:r>
    </w:p>
    <w:p w14:paraId="1A1166D8" w14:textId="28A33873" w:rsidR="00EC18B6" w:rsidRPr="00306435" w:rsidRDefault="00EC18B6" w:rsidP="00EC18B6">
      <w:pPr>
        <w:rPr>
          <w:rFonts w:ascii="Bookman Old Style" w:hAnsi="Bookman Old Style"/>
          <w:lang w:val="id-ID" w:eastAsia="id-ID"/>
        </w:rPr>
      </w:pPr>
    </w:p>
    <w:p w14:paraId="75425DA1" w14:textId="15CE3BF3" w:rsidR="00EC18B6" w:rsidRPr="00306435" w:rsidRDefault="00EC18B6" w:rsidP="007C0D3D">
      <w:pPr>
        <w:spacing w:after="0" w:line="240" w:lineRule="auto"/>
        <w:rPr>
          <w:rFonts w:ascii="Bookman Old Style" w:hAnsi="Bookman Old Style"/>
          <w:lang w:val="id-ID" w:eastAsia="id-ID"/>
        </w:rPr>
      </w:pPr>
    </w:p>
    <w:sectPr w:rsidR="00EC18B6" w:rsidRPr="00306435" w:rsidSect="00622EF8">
      <w:pgSz w:w="12240" w:h="18720" w:code="41"/>
      <w:pgMar w:top="1701"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nnisa Ulya Novriana" w:date="2025-08-23T10:41:00Z" w:initials="AUN">
    <w:p w14:paraId="3206A111" w14:textId="77777777" w:rsidR="00B648E4" w:rsidRDefault="00B648E4" w:rsidP="00B648E4">
      <w:pPr>
        <w:pStyle w:val="CommentText"/>
      </w:pPr>
      <w:r>
        <w:rPr>
          <w:rStyle w:val="CommentReference"/>
        </w:rPr>
        <w:annotationRef/>
      </w:r>
      <w:r>
        <w:t>TBC PIP</w:t>
      </w:r>
    </w:p>
  </w:comment>
  <w:comment w:id="47" w:author="Annisa Ulya Novriana" w:date="2025-08-23T16:12:00Z" w:initials="AUN">
    <w:p w14:paraId="435DE3C4" w14:textId="77777777" w:rsidR="00B648E4" w:rsidRDefault="00B648E4" w:rsidP="00B648E4">
      <w:pPr>
        <w:pStyle w:val="CommentText"/>
      </w:pPr>
      <w:r>
        <w:rPr>
          <w:rStyle w:val="CommentReference"/>
        </w:rPr>
        <w:annotationRef/>
      </w:r>
      <w:r>
        <w:t>TBC DPNP, ini masuk APOLO APU PPT bukan?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06A111" w15:done="0"/>
  <w15:commentEx w15:paraId="435D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6A111" w16cid:durableId="2C541946"/>
  <w16cid:commentId w16cid:paraId="435DE3C4" w16cid:durableId="2C546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168E" w14:textId="77777777" w:rsidR="001E23B8" w:rsidRDefault="001E23B8" w:rsidP="002F1E5C">
      <w:pPr>
        <w:spacing w:after="0" w:line="240" w:lineRule="auto"/>
      </w:pPr>
      <w:r>
        <w:separator/>
      </w:r>
    </w:p>
  </w:endnote>
  <w:endnote w:type="continuationSeparator" w:id="0">
    <w:p w14:paraId="1D19B1F6" w14:textId="77777777" w:rsidR="001E23B8" w:rsidRDefault="001E23B8" w:rsidP="002F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66F5B" w14:textId="77777777" w:rsidR="001E23B8" w:rsidRDefault="001E23B8" w:rsidP="002F1E5C">
      <w:pPr>
        <w:spacing w:after="0" w:line="240" w:lineRule="auto"/>
      </w:pPr>
      <w:r>
        <w:separator/>
      </w:r>
    </w:p>
  </w:footnote>
  <w:footnote w:type="continuationSeparator" w:id="0">
    <w:p w14:paraId="6B2E90CE" w14:textId="77777777" w:rsidR="001E23B8" w:rsidRDefault="001E23B8" w:rsidP="002F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559357"/>
      <w:docPartObj>
        <w:docPartGallery w:val="Page Numbers (Top of Page)"/>
        <w:docPartUnique/>
      </w:docPartObj>
    </w:sdtPr>
    <w:sdtEndPr>
      <w:rPr>
        <w:rFonts w:ascii="Bookman Old Style" w:hAnsi="Bookman Old Style"/>
        <w:noProof/>
      </w:rPr>
    </w:sdtEndPr>
    <w:sdtContent>
      <w:p w14:paraId="2BD08F45" w14:textId="3958753C" w:rsidR="00007703" w:rsidRDefault="00007703">
        <w:pPr>
          <w:pStyle w:val="Header"/>
          <w:jc w:val="center"/>
        </w:pPr>
      </w:p>
      <w:p w14:paraId="7B151E35" w14:textId="39C96AAD" w:rsidR="00007703" w:rsidRPr="00282052" w:rsidRDefault="00007703">
        <w:pPr>
          <w:pStyle w:val="Header"/>
          <w:jc w:val="center"/>
          <w:rPr>
            <w:rFonts w:ascii="Bookman Old Style" w:hAnsi="Bookman Old Style"/>
          </w:rPr>
        </w:pPr>
        <w:r w:rsidRPr="00282052">
          <w:rPr>
            <w:rFonts w:ascii="Bookman Old Style" w:hAnsi="Bookman Old Style"/>
          </w:rPr>
          <w:t xml:space="preserve">- </w:t>
        </w:r>
        <w:r w:rsidRPr="00282052">
          <w:rPr>
            <w:rFonts w:ascii="Bookman Old Style" w:hAnsi="Bookman Old Style"/>
          </w:rPr>
          <w:fldChar w:fldCharType="begin"/>
        </w:r>
        <w:r w:rsidRPr="00282052">
          <w:rPr>
            <w:rFonts w:ascii="Bookman Old Style" w:hAnsi="Bookman Old Style"/>
          </w:rPr>
          <w:instrText xml:space="preserve"> PAGE   \* MERGEFORMAT </w:instrText>
        </w:r>
        <w:r w:rsidRPr="00282052">
          <w:rPr>
            <w:rFonts w:ascii="Bookman Old Style" w:hAnsi="Bookman Old Style"/>
          </w:rPr>
          <w:fldChar w:fldCharType="separate"/>
        </w:r>
        <w:r>
          <w:rPr>
            <w:rFonts w:ascii="Bookman Old Style" w:hAnsi="Bookman Old Style"/>
            <w:noProof/>
          </w:rPr>
          <w:t>31</w:t>
        </w:r>
        <w:r w:rsidRPr="00282052">
          <w:rPr>
            <w:rFonts w:ascii="Bookman Old Style" w:hAnsi="Bookman Old Style"/>
            <w:noProof/>
          </w:rPr>
          <w:fldChar w:fldCharType="end"/>
        </w:r>
        <w:r w:rsidRPr="00282052">
          <w:rPr>
            <w:rFonts w:ascii="Bookman Old Style" w:hAnsi="Bookman Old Style"/>
            <w:noProof/>
          </w:rPr>
          <w:t xml:space="preserve"> -</w:t>
        </w:r>
      </w:p>
    </w:sdtContent>
  </w:sdt>
  <w:p w14:paraId="7434D6C7" w14:textId="77777777" w:rsidR="00007703" w:rsidRDefault="0000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9628" w14:textId="77777777" w:rsidR="00007703" w:rsidRPr="00586015" w:rsidRDefault="00007703">
    <w:pPr>
      <w:pStyle w:val="Header"/>
      <w:jc w:val="center"/>
      <w:rPr>
        <w:rFonts w:ascii="Bookman Old Style" w:hAnsi="Bookman Old Style"/>
      </w:rPr>
    </w:pPr>
    <w:r w:rsidRPr="00586015">
      <w:rPr>
        <w:rFonts w:ascii="Bookman Old Style" w:hAnsi="Bookman Old Style"/>
      </w:rPr>
      <w:t>-</w:t>
    </w:r>
    <w:sdt>
      <w:sdtPr>
        <w:rPr>
          <w:rFonts w:ascii="Bookman Old Style" w:hAnsi="Bookman Old Style"/>
        </w:rPr>
        <w:id w:val="-1536961833"/>
        <w:docPartObj>
          <w:docPartGallery w:val="Page Numbers (Top of Page)"/>
          <w:docPartUnique/>
        </w:docPartObj>
      </w:sdtPr>
      <w:sdtEndPr/>
      <w:sdtContent>
        <w:r>
          <w:rPr>
            <w:rFonts w:ascii="Bookman Old Style" w:hAnsi="Bookman Old Style"/>
          </w:rPr>
          <w:t xml:space="preserve"> </w:t>
        </w:r>
        <w:r w:rsidRPr="00586015">
          <w:rPr>
            <w:rFonts w:ascii="Bookman Old Style" w:hAnsi="Bookman Old Style"/>
          </w:rPr>
          <w:fldChar w:fldCharType="begin"/>
        </w:r>
        <w:r w:rsidRPr="00586015">
          <w:rPr>
            <w:rFonts w:ascii="Bookman Old Style" w:hAnsi="Bookman Old Style"/>
          </w:rPr>
          <w:instrText>PAGE   \* MERGEFORMAT</w:instrText>
        </w:r>
        <w:r w:rsidRPr="00586015">
          <w:rPr>
            <w:rFonts w:ascii="Bookman Old Style" w:hAnsi="Bookman Old Style"/>
          </w:rPr>
          <w:fldChar w:fldCharType="separate"/>
        </w:r>
        <w:r w:rsidRPr="001F7EA7">
          <w:rPr>
            <w:rFonts w:ascii="Bookman Old Style" w:hAnsi="Bookman Old Style"/>
            <w:noProof/>
            <w:lang w:val="id-ID"/>
          </w:rPr>
          <w:t>118</w:t>
        </w:r>
        <w:r w:rsidRPr="00586015">
          <w:rPr>
            <w:rFonts w:ascii="Bookman Old Style" w:hAnsi="Bookman Old Style"/>
          </w:rPr>
          <w:fldChar w:fldCharType="end"/>
        </w:r>
        <w:r>
          <w:rPr>
            <w:rFonts w:ascii="Bookman Old Style" w:hAnsi="Bookman Old Style"/>
          </w:rPr>
          <w:t xml:space="preserve"> </w:t>
        </w:r>
      </w:sdtContent>
    </w:sdt>
    <w:r w:rsidRPr="00586015">
      <w:rPr>
        <w:rFonts w:ascii="Bookman Old Style" w:hAnsi="Bookman Old Sty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916"/>
    <w:multiLevelType w:val="hybridMultilevel"/>
    <w:tmpl w:val="26E447F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0805A7C"/>
    <w:multiLevelType w:val="hybridMultilevel"/>
    <w:tmpl w:val="E1F28808"/>
    <w:lvl w:ilvl="0" w:tplc="38090019">
      <w:start w:val="1"/>
      <w:numFmt w:val="lowerLetter"/>
      <w:lvlText w:val="%1."/>
      <w:lvlJc w:val="left"/>
      <w:pPr>
        <w:ind w:left="927" w:hanging="360"/>
      </w:pPr>
    </w:lvl>
    <w:lvl w:ilvl="1" w:tplc="17AEB3CC">
      <w:start w:val="1"/>
      <w:numFmt w:val="decimal"/>
      <w:lvlText w:val="%2)"/>
      <w:lvlJc w:val="left"/>
      <w:pPr>
        <w:ind w:left="1647" w:hanging="360"/>
      </w:pPr>
      <w:rPr>
        <w:rFonts w:ascii="Calibri" w:eastAsia="Calibri" w:hAnsi="Calibri" w:cs="Times New Roman"/>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0BF5329"/>
    <w:multiLevelType w:val="hybridMultilevel"/>
    <w:tmpl w:val="84B6DAA4"/>
    <w:lvl w:ilvl="0" w:tplc="CEDC51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1C92804"/>
    <w:multiLevelType w:val="hybridMultilevel"/>
    <w:tmpl w:val="D1ECF402"/>
    <w:lvl w:ilvl="0" w:tplc="38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26F79FA"/>
    <w:multiLevelType w:val="hybridMultilevel"/>
    <w:tmpl w:val="07C44D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9A6D4B"/>
    <w:multiLevelType w:val="hybridMultilevel"/>
    <w:tmpl w:val="CE52A68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D769CE"/>
    <w:multiLevelType w:val="hybridMultilevel"/>
    <w:tmpl w:val="B118772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5374AB6"/>
    <w:multiLevelType w:val="hybridMultilevel"/>
    <w:tmpl w:val="2862966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7447793"/>
    <w:multiLevelType w:val="hybridMultilevel"/>
    <w:tmpl w:val="A92A4EFA"/>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07AA25F5"/>
    <w:multiLevelType w:val="hybridMultilevel"/>
    <w:tmpl w:val="C7F6AE3C"/>
    <w:lvl w:ilvl="0" w:tplc="0409000F">
      <w:start w:val="1"/>
      <w:numFmt w:val="decimal"/>
      <w:lvlText w:val="%1."/>
      <w:lvlJc w:val="left"/>
      <w:pPr>
        <w:ind w:left="25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80B42DE"/>
    <w:multiLevelType w:val="hybridMultilevel"/>
    <w:tmpl w:val="0B0E5C8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083A3B1E"/>
    <w:multiLevelType w:val="hybridMultilevel"/>
    <w:tmpl w:val="3584892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A551A04"/>
    <w:multiLevelType w:val="hybridMultilevel"/>
    <w:tmpl w:val="26E447F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0B4D3592"/>
    <w:multiLevelType w:val="hybridMultilevel"/>
    <w:tmpl w:val="F50454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BB13F80"/>
    <w:multiLevelType w:val="hybridMultilevel"/>
    <w:tmpl w:val="3BCA14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FB4FFA0">
      <w:start w:val="1"/>
      <w:numFmt w:val="decimal"/>
      <w:pStyle w:val="4"/>
      <w:lvlText w:val="%3)"/>
      <w:lvlJc w:val="left"/>
      <w:pPr>
        <w:ind w:left="2520" w:hanging="180"/>
      </w:pPr>
    </w:lvl>
    <w:lvl w:ilvl="3" w:tplc="FEDC0694">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D47E29"/>
    <w:multiLevelType w:val="hybridMultilevel"/>
    <w:tmpl w:val="647C7F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D873087"/>
    <w:multiLevelType w:val="hybridMultilevel"/>
    <w:tmpl w:val="1B6A192E"/>
    <w:lvl w:ilvl="0" w:tplc="3809000F">
      <w:start w:val="1"/>
      <w:numFmt w:val="decimal"/>
      <w:lvlText w:val="%1."/>
      <w:lvlJc w:val="left"/>
      <w:pPr>
        <w:ind w:left="1801" w:hanging="360"/>
      </w:pPr>
      <w:rPr>
        <w:b w:val="0"/>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7" w15:restartNumberingAfterBreak="0">
    <w:nsid w:val="0FFB4181"/>
    <w:multiLevelType w:val="hybridMultilevel"/>
    <w:tmpl w:val="F61C2F0E"/>
    <w:lvl w:ilvl="0" w:tplc="77045356">
      <w:start w:val="1"/>
      <w:numFmt w:val="decimal"/>
      <w:pStyle w:val="2"/>
      <w:lvlText w:val="II.%1"/>
      <w:lvlJc w:val="left"/>
      <w:pPr>
        <w:ind w:left="360" w:hanging="360"/>
      </w:pPr>
      <w:rPr>
        <w:rFonts w:hint="default"/>
        <w:b/>
        <w:color w:val="auto"/>
        <w:sz w:val="24"/>
      </w:rPr>
    </w:lvl>
    <w:lvl w:ilvl="1" w:tplc="758E553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1906627"/>
    <w:multiLevelType w:val="hybridMultilevel"/>
    <w:tmpl w:val="665EA88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12440118"/>
    <w:multiLevelType w:val="hybridMultilevel"/>
    <w:tmpl w:val="F50454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26326B1"/>
    <w:multiLevelType w:val="hybridMultilevel"/>
    <w:tmpl w:val="80A0EA86"/>
    <w:lvl w:ilvl="0" w:tplc="A8BA6B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2AA34C3"/>
    <w:multiLevelType w:val="hybridMultilevel"/>
    <w:tmpl w:val="E2F8BE68"/>
    <w:lvl w:ilvl="0" w:tplc="38882A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2E7526E"/>
    <w:multiLevelType w:val="hybridMultilevel"/>
    <w:tmpl w:val="B010C99A"/>
    <w:lvl w:ilvl="0" w:tplc="A82E5E2A">
      <w:start w:val="1"/>
      <w:numFmt w:val="lowerLetter"/>
      <w:pStyle w:val="7"/>
      <w:lvlText w:val="%1)"/>
      <w:lvlJc w:val="left"/>
      <w:pPr>
        <w:ind w:left="1659" w:hanging="360"/>
      </w:pPr>
      <w:rPr>
        <w:rFonts w:ascii="Bookman Old Style" w:hAnsi="Bookman Old Style" w:hint="default"/>
      </w:rPr>
    </w:lvl>
    <w:lvl w:ilvl="1" w:tplc="04210019">
      <w:start w:val="1"/>
      <w:numFmt w:val="lowerLetter"/>
      <w:lvlText w:val="%2."/>
      <w:lvlJc w:val="left"/>
      <w:pPr>
        <w:ind w:left="2379" w:hanging="360"/>
      </w:pPr>
    </w:lvl>
    <w:lvl w:ilvl="2" w:tplc="0421001B" w:tentative="1">
      <w:start w:val="1"/>
      <w:numFmt w:val="lowerRoman"/>
      <w:lvlText w:val="%3."/>
      <w:lvlJc w:val="right"/>
      <w:pPr>
        <w:ind w:left="3099" w:hanging="180"/>
      </w:pPr>
    </w:lvl>
    <w:lvl w:ilvl="3" w:tplc="0421000F" w:tentative="1">
      <w:start w:val="1"/>
      <w:numFmt w:val="decimal"/>
      <w:lvlText w:val="%4."/>
      <w:lvlJc w:val="left"/>
      <w:pPr>
        <w:ind w:left="3819" w:hanging="360"/>
      </w:pPr>
    </w:lvl>
    <w:lvl w:ilvl="4" w:tplc="04210019" w:tentative="1">
      <w:start w:val="1"/>
      <w:numFmt w:val="lowerLetter"/>
      <w:lvlText w:val="%5."/>
      <w:lvlJc w:val="left"/>
      <w:pPr>
        <w:ind w:left="4539" w:hanging="360"/>
      </w:pPr>
    </w:lvl>
    <w:lvl w:ilvl="5" w:tplc="0421001B" w:tentative="1">
      <w:start w:val="1"/>
      <w:numFmt w:val="lowerRoman"/>
      <w:lvlText w:val="%6."/>
      <w:lvlJc w:val="right"/>
      <w:pPr>
        <w:ind w:left="5259" w:hanging="180"/>
      </w:pPr>
    </w:lvl>
    <w:lvl w:ilvl="6" w:tplc="0421000F" w:tentative="1">
      <w:start w:val="1"/>
      <w:numFmt w:val="decimal"/>
      <w:lvlText w:val="%7."/>
      <w:lvlJc w:val="left"/>
      <w:pPr>
        <w:ind w:left="5979" w:hanging="360"/>
      </w:pPr>
    </w:lvl>
    <w:lvl w:ilvl="7" w:tplc="04210019" w:tentative="1">
      <w:start w:val="1"/>
      <w:numFmt w:val="lowerLetter"/>
      <w:lvlText w:val="%8."/>
      <w:lvlJc w:val="left"/>
      <w:pPr>
        <w:ind w:left="6699" w:hanging="360"/>
      </w:pPr>
    </w:lvl>
    <w:lvl w:ilvl="8" w:tplc="0421001B" w:tentative="1">
      <w:start w:val="1"/>
      <w:numFmt w:val="lowerRoman"/>
      <w:lvlText w:val="%9."/>
      <w:lvlJc w:val="right"/>
      <w:pPr>
        <w:ind w:left="7419" w:hanging="180"/>
      </w:pPr>
    </w:lvl>
  </w:abstractNum>
  <w:abstractNum w:abstractNumId="23" w15:restartNumberingAfterBreak="0">
    <w:nsid w:val="13B663E9"/>
    <w:multiLevelType w:val="hybridMultilevel"/>
    <w:tmpl w:val="3C8409A2"/>
    <w:lvl w:ilvl="0" w:tplc="3809000F">
      <w:start w:val="1"/>
      <w:numFmt w:val="decimal"/>
      <w:lvlText w:val="%1."/>
      <w:lvlJc w:val="left"/>
      <w:pPr>
        <w:ind w:left="1494" w:hanging="360"/>
      </w:pPr>
      <w:rPr>
        <w:b w:val="0"/>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14217905"/>
    <w:multiLevelType w:val="hybridMultilevel"/>
    <w:tmpl w:val="28F225A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16347DE7"/>
    <w:multiLevelType w:val="hybridMultilevel"/>
    <w:tmpl w:val="A256252A"/>
    <w:lvl w:ilvl="0" w:tplc="38090013">
      <w:start w:val="1"/>
      <w:numFmt w:val="upperRoman"/>
      <w:lvlText w:val="%1."/>
      <w:lvlJc w:val="righ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15:restartNumberingAfterBreak="0">
    <w:nsid w:val="18B91C8B"/>
    <w:multiLevelType w:val="hybridMultilevel"/>
    <w:tmpl w:val="05BA154A"/>
    <w:lvl w:ilvl="0" w:tplc="05528680">
      <w:start w:val="1"/>
      <w:numFmt w:val="lowerLetter"/>
      <w:lvlText w:val="(%1)"/>
      <w:lvlJc w:val="left"/>
      <w:pPr>
        <w:ind w:left="1080" w:hanging="360"/>
      </w:pPr>
      <w:rPr>
        <w:rFonts w:hint="default"/>
        <w:color w:val="auto"/>
      </w:rPr>
    </w:lvl>
    <w:lvl w:ilvl="1" w:tplc="3809000F">
      <w:start w:val="1"/>
      <w:numFmt w:val="decimal"/>
      <w:lvlText w:val="%2."/>
      <w:lvlJc w:val="left"/>
      <w:pPr>
        <w:ind w:left="1800" w:hanging="360"/>
      </w:pPr>
      <w:rPr>
        <w:rFonts w:hint="default"/>
        <w:b w:val="0"/>
        <w:color w:val="auto"/>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1B78749B"/>
    <w:multiLevelType w:val="hybridMultilevel"/>
    <w:tmpl w:val="1D5A72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C592645"/>
    <w:multiLevelType w:val="hybridMultilevel"/>
    <w:tmpl w:val="A9689DFE"/>
    <w:lvl w:ilvl="0" w:tplc="7A0231A0">
      <w:start w:val="1"/>
      <w:numFmt w:val="decimal"/>
      <w:lvlText w:val="%1."/>
      <w:lvlJc w:val="left"/>
      <w:pPr>
        <w:ind w:left="720" w:hanging="360"/>
      </w:pPr>
      <w:rPr>
        <w:rFonts w:hint="default"/>
        <w:strike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DA45080"/>
    <w:multiLevelType w:val="hybridMultilevel"/>
    <w:tmpl w:val="0252587E"/>
    <w:lvl w:ilvl="0" w:tplc="73BC8110">
      <w:start w:val="1"/>
      <w:numFmt w:val="decimal"/>
      <w:pStyle w:val="individukonsol"/>
      <w:lvlText w:val="%1)"/>
      <w:lvlJc w:val="left"/>
      <w:pPr>
        <w:ind w:left="6210" w:hanging="360"/>
      </w:pPr>
    </w:lvl>
    <w:lvl w:ilvl="1" w:tplc="04210019" w:tentative="1">
      <w:start w:val="1"/>
      <w:numFmt w:val="lowerLetter"/>
      <w:lvlText w:val="%2."/>
      <w:lvlJc w:val="left"/>
      <w:pPr>
        <w:ind w:left="6930" w:hanging="360"/>
      </w:pPr>
    </w:lvl>
    <w:lvl w:ilvl="2" w:tplc="0421001B" w:tentative="1">
      <w:start w:val="1"/>
      <w:numFmt w:val="lowerRoman"/>
      <w:lvlText w:val="%3."/>
      <w:lvlJc w:val="right"/>
      <w:pPr>
        <w:ind w:left="7650" w:hanging="180"/>
      </w:pPr>
    </w:lvl>
    <w:lvl w:ilvl="3" w:tplc="0421000F" w:tentative="1">
      <w:start w:val="1"/>
      <w:numFmt w:val="decimal"/>
      <w:lvlText w:val="%4."/>
      <w:lvlJc w:val="left"/>
      <w:pPr>
        <w:ind w:left="8370" w:hanging="360"/>
      </w:pPr>
    </w:lvl>
    <w:lvl w:ilvl="4" w:tplc="04210019" w:tentative="1">
      <w:start w:val="1"/>
      <w:numFmt w:val="lowerLetter"/>
      <w:lvlText w:val="%5."/>
      <w:lvlJc w:val="left"/>
      <w:pPr>
        <w:ind w:left="9090" w:hanging="360"/>
      </w:pPr>
    </w:lvl>
    <w:lvl w:ilvl="5" w:tplc="0421001B" w:tentative="1">
      <w:start w:val="1"/>
      <w:numFmt w:val="lowerRoman"/>
      <w:lvlText w:val="%6."/>
      <w:lvlJc w:val="right"/>
      <w:pPr>
        <w:ind w:left="9810" w:hanging="180"/>
      </w:pPr>
    </w:lvl>
    <w:lvl w:ilvl="6" w:tplc="0421000F" w:tentative="1">
      <w:start w:val="1"/>
      <w:numFmt w:val="decimal"/>
      <w:lvlText w:val="%7."/>
      <w:lvlJc w:val="left"/>
      <w:pPr>
        <w:ind w:left="10530" w:hanging="360"/>
      </w:pPr>
    </w:lvl>
    <w:lvl w:ilvl="7" w:tplc="04210019" w:tentative="1">
      <w:start w:val="1"/>
      <w:numFmt w:val="lowerLetter"/>
      <w:lvlText w:val="%8."/>
      <w:lvlJc w:val="left"/>
      <w:pPr>
        <w:ind w:left="11250" w:hanging="360"/>
      </w:pPr>
    </w:lvl>
    <w:lvl w:ilvl="8" w:tplc="0421001B" w:tentative="1">
      <w:start w:val="1"/>
      <w:numFmt w:val="lowerRoman"/>
      <w:lvlText w:val="%9."/>
      <w:lvlJc w:val="right"/>
      <w:pPr>
        <w:ind w:left="11970" w:hanging="180"/>
      </w:pPr>
    </w:lvl>
  </w:abstractNum>
  <w:abstractNum w:abstractNumId="30" w15:restartNumberingAfterBreak="0">
    <w:nsid w:val="1FC918DA"/>
    <w:multiLevelType w:val="hybridMultilevel"/>
    <w:tmpl w:val="78A6D4A8"/>
    <w:lvl w:ilvl="0" w:tplc="04210011">
      <w:start w:val="1"/>
      <w:numFmt w:val="decimal"/>
      <w:lvlText w:val="%1)"/>
      <w:lvlJc w:val="left"/>
      <w:pPr>
        <w:ind w:left="720" w:hanging="360"/>
      </w:pPr>
    </w:lvl>
    <w:lvl w:ilvl="1" w:tplc="520AD1F0">
      <w:start w:val="1"/>
      <w:numFmt w:val="decimal"/>
      <w:pStyle w:val="6"/>
      <w:lvlText w:val="%2)"/>
      <w:lvlJc w:val="left"/>
      <w:pPr>
        <w:ind w:left="1440" w:hanging="360"/>
      </w:pPr>
      <w:rPr>
        <w:rFonts w:hint="default"/>
      </w:rPr>
    </w:lvl>
    <w:lvl w:ilvl="2" w:tplc="0421001B">
      <w:start w:val="1"/>
      <w:numFmt w:val="lowerRoman"/>
      <w:lvlText w:val="%3."/>
      <w:lvlJc w:val="right"/>
      <w:pPr>
        <w:ind w:left="2160" w:hanging="180"/>
      </w:pPr>
    </w:lvl>
    <w:lvl w:ilvl="3" w:tplc="4A6809C8">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201B5D37"/>
    <w:multiLevelType w:val="hybridMultilevel"/>
    <w:tmpl w:val="B816B0E6"/>
    <w:lvl w:ilvl="0" w:tplc="04210019">
      <w:start w:val="1"/>
      <w:numFmt w:val="lowerLetter"/>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06D1C77"/>
    <w:multiLevelType w:val="hybridMultilevel"/>
    <w:tmpl w:val="4A040E54"/>
    <w:lvl w:ilvl="0" w:tplc="B7EC59DC">
      <w:start w:val="1"/>
      <w:numFmt w:val="decimal"/>
      <w:lvlText w:val="%1)"/>
      <w:lvlJc w:val="left"/>
      <w:pPr>
        <w:ind w:left="32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1E80831"/>
    <w:multiLevelType w:val="hybridMultilevel"/>
    <w:tmpl w:val="CF1E2694"/>
    <w:lvl w:ilvl="0" w:tplc="8F148A6C">
      <w:start w:val="1"/>
      <w:numFmt w:val="lowerLetter"/>
      <w:lvlText w:val="%1."/>
      <w:lvlJc w:val="left"/>
      <w:pPr>
        <w:ind w:left="720" w:hanging="360"/>
      </w:pPr>
      <w:rPr>
        <w:rFonts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211221D"/>
    <w:multiLevelType w:val="hybridMultilevel"/>
    <w:tmpl w:val="2F2AA4F2"/>
    <w:lvl w:ilvl="0" w:tplc="38090013">
      <w:start w:val="1"/>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24D15F1"/>
    <w:multiLevelType w:val="hybridMultilevel"/>
    <w:tmpl w:val="A87C311E"/>
    <w:lvl w:ilvl="0" w:tplc="24C8961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23936915"/>
    <w:multiLevelType w:val="hybridMultilevel"/>
    <w:tmpl w:val="488C6F4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3A65893"/>
    <w:multiLevelType w:val="hybridMultilevel"/>
    <w:tmpl w:val="684EF704"/>
    <w:lvl w:ilvl="0" w:tplc="F8987670">
      <w:start w:val="1"/>
      <w:numFmt w:val="decimal"/>
      <w:lvlText w:val="%1."/>
      <w:lvlJc w:val="left"/>
      <w:pPr>
        <w:ind w:left="5040" w:hanging="360"/>
      </w:pPr>
      <w:rPr>
        <w:rFonts w:hint="default"/>
        <w:b w:val="0"/>
        <w:bCs/>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48F3B6D"/>
    <w:multiLevelType w:val="hybridMultilevel"/>
    <w:tmpl w:val="B5204006"/>
    <w:lvl w:ilvl="0" w:tplc="921CC010">
      <w:start w:val="1"/>
      <w:numFmt w:val="lowerLetter"/>
      <w:lvlText w:val="%1."/>
      <w:lvlJc w:val="left"/>
      <w:pPr>
        <w:ind w:left="360" w:hanging="360"/>
      </w:pPr>
      <w:rPr>
        <w:rFonts w:hint="default"/>
        <w:b w:val="0"/>
        <w:bCs/>
        <w:i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4A808B6"/>
    <w:multiLevelType w:val="hybridMultilevel"/>
    <w:tmpl w:val="739826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4B57CD2"/>
    <w:multiLevelType w:val="hybridMultilevel"/>
    <w:tmpl w:val="E724E17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8F5700F"/>
    <w:multiLevelType w:val="hybridMultilevel"/>
    <w:tmpl w:val="EB468618"/>
    <w:lvl w:ilvl="0" w:tplc="DF1A759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9402CC1"/>
    <w:multiLevelType w:val="hybridMultilevel"/>
    <w:tmpl w:val="AB8CA64A"/>
    <w:lvl w:ilvl="0" w:tplc="D46A724E">
      <w:start w:val="1"/>
      <w:numFmt w:val="lowerLetter"/>
      <w:lvlText w:val="%1."/>
      <w:lvlJc w:val="left"/>
      <w:pPr>
        <w:ind w:left="360" w:hanging="360"/>
      </w:pPr>
      <w:rPr>
        <w:rFonts w:hint="default"/>
        <w:b w:val="0"/>
        <w:bCs/>
        <w:i w:val="0"/>
        <w:color w:val="FF000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B7EC59DC">
      <w:start w:val="1"/>
      <w:numFmt w:val="decimal"/>
      <w:lvlText w:val="%5)"/>
      <w:lvlJc w:val="left"/>
      <w:pPr>
        <w:ind w:left="3240" w:hanging="360"/>
      </w:pPr>
      <w:rPr>
        <w:rFonts w:hint="default"/>
      </w:rPr>
    </w:lvl>
    <w:lvl w:ilvl="5" w:tplc="7834FC78">
      <w:start w:val="1"/>
      <w:numFmt w:val="lowerLetter"/>
      <w:lvlText w:val="%6)"/>
      <w:lvlJc w:val="left"/>
      <w:pPr>
        <w:ind w:left="4140" w:hanging="360"/>
      </w:pPr>
      <w:rPr>
        <w:rFonts w:hint="default"/>
      </w:rPr>
    </w:lvl>
    <w:lvl w:ilvl="6" w:tplc="E84AFE8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6969F0"/>
    <w:multiLevelType w:val="hybridMultilevel"/>
    <w:tmpl w:val="BFCC8B5C"/>
    <w:lvl w:ilvl="0" w:tplc="F27AE55C">
      <w:start w:val="1"/>
      <w:numFmt w:val="upperRoman"/>
      <w:lvlText w:val="%1."/>
      <w:lvlJc w:val="left"/>
      <w:pPr>
        <w:ind w:left="270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9835197"/>
    <w:multiLevelType w:val="hybridMultilevel"/>
    <w:tmpl w:val="EB468618"/>
    <w:lvl w:ilvl="0" w:tplc="DF1A759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A1B75EB"/>
    <w:multiLevelType w:val="hybridMultilevel"/>
    <w:tmpl w:val="0B0E5C8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15:restartNumberingAfterBreak="0">
    <w:nsid w:val="2A34592D"/>
    <w:multiLevelType w:val="hybridMultilevel"/>
    <w:tmpl w:val="4D20592E"/>
    <w:lvl w:ilvl="0" w:tplc="D098E1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A9D77C5"/>
    <w:multiLevelType w:val="hybridMultilevel"/>
    <w:tmpl w:val="8E42104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B702303"/>
    <w:multiLevelType w:val="hybridMultilevel"/>
    <w:tmpl w:val="D25C8C36"/>
    <w:lvl w:ilvl="0" w:tplc="3140B41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2BE1231E"/>
    <w:multiLevelType w:val="hybridMultilevel"/>
    <w:tmpl w:val="8F505BF6"/>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0" w15:restartNumberingAfterBreak="0">
    <w:nsid w:val="2BE5253C"/>
    <w:multiLevelType w:val="hybridMultilevel"/>
    <w:tmpl w:val="D972636C"/>
    <w:lvl w:ilvl="0" w:tplc="3809000F">
      <w:start w:val="1"/>
      <w:numFmt w:val="decimal"/>
      <w:lvlText w:val="%1."/>
      <w:lvlJc w:val="left"/>
      <w:pPr>
        <w:ind w:left="1494" w:hanging="360"/>
      </w:pPr>
      <w:rPr>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2C0330BD"/>
    <w:multiLevelType w:val="hybridMultilevel"/>
    <w:tmpl w:val="D8C2051A"/>
    <w:lvl w:ilvl="0" w:tplc="3809000F">
      <w:start w:val="1"/>
      <w:numFmt w:val="decimal"/>
      <w:lvlText w:val="%1."/>
      <w:lvlJc w:val="left"/>
      <w:pPr>
        <w:ind w:left="502"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2DF41451"/>
    <w:multiLevelType w:val="hybridMultilevel"/>
    <w:tmpl w:val="48F42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2EB91BBA"/>
    <w:multiLevelType w:val="hybridMultilevel"/>
    <w:tmpl w:val="3584892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F201302"/>
    <w:multiLevelType w:val="hybridMultilevel"/>
    <w:tmpl w:val="F9A25C8A"/>
    <w:lvl w:ilvl="0" w:tplc="6C428DF8">
      <w:start w:val="1"/>
      <w:numFmt w:val="decimal"/>
      <w:pStyle w:val="2b"/>
      <w:lvlText w:val="I.%1"/>
      <w:lvlJc w:val="left"/>
      <w:pPr>
        <w:ind w:left="360" w:hanging="360"/>
      </w:pPr>
      <w:rPr>
        <w:rFonts w:hint="default"/>
        <w:b/>
        <w:color w:val="auto"/>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F202764"/>
    <w:multiLevelType w:val="hybridMultilevel"/>
    <w:tmpl w:val="A086C42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6" w15:restartNumberingAfterBreak="0">
    <w:nsid w:val="2F6C0EDB"/>
    <w:multiLevelType w:val="hybridMultilevel"/>
    <w:tmpl w:val="59F22B2C"/>
    <w:lvl w:ilvl="0" w:tplc="B7EC59DC">
      <w:start w:val="1"/>
      <w:numFmt w:val="decimal"/>
      <w:lvlText w:val="%1)"/>
      <w:lvlJc w:val="left"/>
      <w:pPr>
        <w:ind w:left="32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FD0749D"/>
    <w:multiLevelType w:val="hybridMultilevel"/>
    <w:tmpl w:val="F50454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310E2F9D"/>
    <w:multiLevelType w:val="hybridMultilevel"/>
    <w:tmpl w:val="7466D1C6"/>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31BA5EBB"/>
    <w:multiLevelType w:val="hybridMultilevel"/>
    <w:tmpl w:val="E4C6310E"/>
    <w:lvl w:ilvl="0" w:tplc="3809000F">
      <w:start w:val="1"/>
      <w:numFmt w:val="decimal"/>
      <w:lvlText w:val="%1."/>
      <w:lvlJc w:val="left"/>
      <w:pPr>
        <w:ind w:left="972" w:hanging="360"/>
      </w:pPr>
      <w:rPr>
        <w:strike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0" w15:restartNumberingAfterBreak="0">
    <w:nsid w:val="34D352F5"/>
    <w:multiLevelType w:val="hybridMultilevel"/>
    <w:tmpl w:val="25E2B38C"/>
    <w:lvl w:ilvl="0" w:tplc="38090013">
      <w:start w:val="1"/>
      <w:numFmt w:val="upperRoman"/>
      <w:lvlText w:val="%1."/>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5542712"/>
    <w:multiLevelType w:val="hybridMultilevel"/>
    <w:tmpl w:val="A92A4EFA"/>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2" w15:restartNumberingAfterBreak="0">
    <w:nsid w:val="356821F1"/>
    <w:multiLevelType w:val="hybridMultilevel"/>
    <w:tmpl w:val="488C6F4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5FF2E4E"/>
    <w:multiLevelType w:val="hybridMultilevel"/>
    <w:tmpl w:val="65B2CB6E"/>
    <w:lvl w:ilvl="0" w:tplc="7FD48098">
      <w:start w:val="1"/>
      <w:numFmt w:val="lowerLetter"/>
      <w:lvlText w:val="%1)"/>
      <w:lvlJc w:val="left"/>
      <w:pPr>
        <w:ind w:left="1647" w:hanging="360"/>
      </w:pPr>
      <w:rPr>
        <w:rFonts w:hint="default"/>
        <w:color w:val="auto"/>
        <w:spacing w:val="-1"/>
        <w:w w:val="100"/>
        <w:sz w:val="24"/>
        <w:szCs w:val="24"/>
        <w:lang w:val="id" w:eastAsia="id" w:bidi="i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61514EE"/>
    <w:multiLevelType w:val="hybridMultilevel"/>
    <w:tmpl w:val="42147046"/>
    <w:lvl w:ilvl="0" w:tplc="BB20563E">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8000F55"/>
    <w:multiLevelType w:val="hybridMultilevel"/>
    <w:tmpl w:val="59E8A534"/>
    <w:lvl w:ilvl="0" w:tplc="53A0990A">
      <w:start w:val="1"/>
      <w:numFmt w:val="decimal"/>
      <w:lvlText w:val="%1."/>
      <w:lvlJc w:val="left"/>
      <w:pPr>
        <w:ind w:left="1494" w:hanging="360"/>
      </w:pPr>
      <w:rPr>
        <w:b w:val="0"/>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15:restartNumberingAfterBreak="0">
    <w:nsid w:val="3823591B"/>
    <w:multiLevelType w:val="hybridMultilevel"/>
    <w:tmpl w:val="6F2077E0"/>
    <w:lvl w:ilvl="0" w:tplc="5AEC87C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7" w15:restartNumberingAfterBreak="0">
    <w:nsid w:val="38793FA1"/>
    <w:multiLevelType w:val="hybridMultilevel"/>
    <w:tmpl w:val="AFC4677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8" w15:restartNumberingAfterBreak="0">
    <w:nsid w:val="393141BF"/>
    <w:multiLevelType w:val="hybridMultilevel"/>
    <w:tmpl w:val="E230E038"/>
    <w:lvl w:ilvl="0" w:tplc="6D6658A6">
      <w:start w:val="1"/>
      <w:numFmt w:val="upperLetter"/>
      <w:pStyle w:val="Style1"/>
      <w:lvlText w:val="%1."/>
      <w:lvlJc w:val="left"/>
      <w:pPr>
        <w:ind w:left="360" w:hanging="360"/>
      </w:pPr>
      <w:rPr>
        <w:rFonts w:hint="default"/>
        <w:b w:val="0"/>
      </w:rPr>
    </w:lvl>
    <w:lvl w:ilvl="1" w:tplc="5D96C9CE">
      <w:start w:val="1"/>
      <w:numFmt w:val="decimal"/>
      <w:pStyle w:val="3"/>
      <w:lvlText w:val="%2)"/>
      <w:lvlJc w:val="left"/>
      <w:pPr>
        <w:ind w:left="1080" w:hanging="360"/>
      </w:pPr>
      <w:rPr>
        <w:rFonts w:hint="default"/>
        <w:sz w:val="20"/>
        <w:szCs w:val="20"/>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94F5A41"/>
    <w:multiLevelType w:val="hybridMultilevel"/>
    <w:tmpl w:val="6C74408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96528D1"/>
    <w:multiLevelType w:val="hybridMultilevel"/>
    <w:tmpl w:val="37D2E7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97D3322"/>
    <w:multiLevelType w:val="hybridMultilevel"/>
    <w:tmpl w:val="DD36025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B311245"/>
    <w:multiLevelType w:val="hybridMultilevel"/>
    <w:tmpl w:val="739826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B805227"/>
    <w:multiLevelType w:val="hybridMultilevel"/>
    <w:tmpl w:val="536836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B9A54A2"/>
    <w:multiLevelType w:val="hybridMultilevel"/>
    <w:tmpl w:val="25E2B38C"/>
    <w:lvl w:ilvl="0" w:tplc="38090013">
      <w:start w:val="1"/>
      <w:numFmt w:val="upperRoman"/>
      <w:lvlText w:val="%1."/>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BBA0AEC"/>
    <w:multiLevelType w:val="hybridMultilevel"/>
    <w:tmpl w:val="5A341700"/>
    <w:lvl w:ilvl="0" w:tplc="04090019">
      <w:start w:val="1"/>
      <w:numFmt w:val="lowerLetter"/>
      <w:lvlText w:val="%1."/>
      <w:lvlJc w:val="left"/>
      <w:pPr>
        <w:ind w:left="1637" w:hanging="360"/>
      </w:pPr>
      <w:rPr>
        <w:rFonts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76" w15:restartNumberingAfterBreak="0">
    <w:nsid w:val="3BC71261"/>
    <w:multiLevelType w:val="hybridMultilevel"/>
    <w:tmpl w:val="EB468618"/>
    <w:lvl w:ilvl="0" w:tplc="DF1A7592">
      <w:start w:val="1"/>
      <w:numFmt w:val="upperRoman"/>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BE2190D"/>
    <w:multiLevelType w:val="hybridMultilevel"/>
    <w:tmpl w:val="AAEC9B32"/>
    <w:lvl w:ilvl="0" w:tplc="3809000F">
      <w:start w:val="1"/>
      <w:numFmt w:val="decimal"/>
      <w:lvlText w:val="%1."/>
      <w:lvlJc w:val="left"/>
      <w:pPr>
        <w:ind w:left="945" w:hanging="360"/>
      </w:pPr>
      <w:rPr>
        <w:rFonts w:hint="default"/>
      </w:r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abstractNum w:abstractNumId="78" w15:restartNumberingAfterBreak="0">
    <w:nsid w:val="3BFF6A77"/>
    <w:multiLevelType w:val="hybridMultilevel"/>
    <w:tmpl w:val="CF3227A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C5E1221"/>
    <w:multiLevelType w:val="hybridMultilevel"/>
    <w:tmpl w:val="4ACCCB98"/>
    <w:lvl w:ilvl="0" w:tplc="3809000F">
      <w:start w:val="1"/>
      <w:numFmt w:val="decimal"/>
      <w:lvlText w:val="%1."/>
      <w:lvlJc w:val="left"/>
      <w:pPr>
        <w:ind w:left="1494" w:hanging="360"/>
      </w:pPr>
      <w:rPr>
        <w:b w:val="0"/>
        <w:color w:val="auto"/>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0" w15:restartNumberingAfterBreak="0">
    <w:nsid w:val="3D286758"/>
    <w:multiLevelType w:val="hybridMultilevel"/>
    <w:tmpl w:val="8F505BF6"/>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1" w15:restartNumberingAfterBreak="0">
    <w:nsid w:val="3D7A2740"/>
    <w:multiLevelType w:val="hybridMultilevel"/>
    <w:tmpl w:val="A256252A"/>
    <w:lvl w:ilvl="0" w:tplc="38090013">
      <w:start w:val="1"/>
      <w:numFmt w:val="upperRoman"/>
      <w:lvlText w:val="%1."/>
      <w:lvlJc w:val="righ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2" w15:restartNumberingAfterBreak="0">
    <w:nsid w:val="3E0742BD"/>
    <w:multiLevelType w:val="hybridMultilevel"/>
    <w:tmpl w:val="F50454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E9B7CC0"/>
    <w:multiLevelType w:val="hybridMultilevel"/>
    <w:tmpl w:val="6134A398"/>
    <w:lvl w:ilvl="0" w:tplc="741E02A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4" w15:restartNumberingAfterBreak="0">
    <w:nsid w:val="40361D07"/>
    <w:multiLevelType w:val="hybridMultilevel"/>
    <w:tmpl w:val="EBB6665C"/>
    <w:lvl w:ilvl="0" w:tplc="0D48FA86">
      <w:start w:val="1"/>
      <w:numFmt w:val="lowerLetter"/>
      <w:lvlText w:val="%1."/>
      <w:lvlJc w:val="left"/>
      <w:pPr>
        <w:ind w:left="3240" w:hanging="360"/>
      </w:pPr>
      <w:rPr>
        <w:rFonts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15:restartNumberingAfterBreak="0">
    <w:nsid w:val="405A06F0"/>
    <w:multiLevelType w:val="hybridMultilevel"/>
    <w:tmpl w:val="003402F4"/>
    <w:lvl w:ilvl="0" w:tplc="3E1E88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1A52260"/>
    <w:multiLevelType w:val="hybridMultilevel"/>
    <w:tmpl w:val="132033D2"/>
    <w:lvl w:ilvl="0" w:tplc="226CD9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20F0DDD"/>
    <w:multiLevelType w:val="hybridMultilevel"/>
    <w:tmpl w:val="2E98C934"/>
    <w:lvl w:ilvl="0" w:tplc="7F9CEAF0">
      <w:start w:val="1"/>
      <w:numFmt w:val="upperRoman"/>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396C4D2">
      <w:start w:val="1"/>
      <w:numFmt w:val="decimal"/>
      <w:lvlText w:val="%4)"/>
      <w:lvlJc w:val="left"/>
      <w:pPr>
        <w:ind w:left="2880" w:hanging="360"/>
      </w:pPr>
      <w:rPr>
        <w:rFonts w:hint="default"/>
      </w:rPr>
    </w:lvl>
    <w:lvl w:ilvl="4" w:tplc="3620D168">
      <w:start w:val="1"/>
      <w:numFmt w:val="lowerLetter"/>
      <w:lvlText w:val="%5)"/>
      <w:lvlJc w:val="left"/>
      <w:pPr>
        <w:ind w:left="3600" w:hanging="360"/>
      </w:pPr>
      <w:rPr>
        <w:rFonts w:hint="default"/>
      </w:rPr>
    </w:lvl>
    <w:lvl w:ilvl="5" w:tplc="4718B762">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422E1AA4"/>
    <w:multiLevelType w:val="hybridMultilevel"/>
    <w:tmpl w:val="7D4A074A"/>
    <w:lvl w:ilvl="0" w:tplc="04090019">
      <w:start w:val="1"/>
      <w:numFmt w:val="lowerLetter"/>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2BC7A02"/>
    <w:multiLevelType w:val="hybridMultilevel"/>
    <w:tmpl w:val="05DAC6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0" w15:restartNumberingAfterBreak="0">
    <w:nsid w:val="42BF5176"/>
    <w:multiLevelType w:val="hybridMultilevel"/>
    <w:tmpl w:val="A87C311E"/>
    <w:lvl w:ilvl="0" w:tplc="24C8961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1" w15:restartNumberingAfterBreak="0">
    <w:nsid w:val="42FB5FCD"/>
    <w:multiLevelType w:val="hybridMultilevel"/>
    <w:tmpl w:val="EF02AD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2" w15:restartNumberingAfterBreak="0">
    <w:nsid w:val="437B13DB"/>
    <w:multiLevelType w:val="hybridMultilevel"/>
    <w:tmpl w:val="81528986"/>
    <w:lvl w:ilvl="0" w:tplc="49048B54">
      <w:start w:val="1"/>
      <w:numFmt w:val="decimal"/>
      <w:lvlText w:val="%1."/>
      <w:lvlJc w:val="left"/>
      <w:pPr>
        <w:ind w:left="1494" w:hanging="360"/>
      </w:pPr>
      <w:rPr>
        <w:strike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3" w15:restartNumberingAfterBreak="0">
    <w:nsid w:val="43AE270F"/>
    <w:multiLevelType w:val="hybridMultilevel"/>
    <w:tmpl w:val="9DAA18CA"/>
    <w:lvl w:ilvl="0" w:tplc="614C0A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4830B82"/>
    <w:multiLevelType w:val="hybridMultilevel"/>
    <w:tmpl w:val="5582C2F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5" w15:restartNumberingAfterBreak="0">
    <w:nsid w:val="44873DE0"/>
    <w:multiLevelType w:val="hybridMultilevel"/>
    <w:tmpl w:val="B59CB262"/>
    <w:lvl w:ilvl="0" w:tplc="3BA49196">
      <w:start w:val="1"/>
      <w:numFmt w:val="upperRoman"/>
      <w:lvlText w:val="%1."/>
      <w:lvlJc w:val="left"/>
      <w:pPr>
        <w:ind w:left="1287" w:hanging="72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6" w15:restartNumberingAfterBreak="0">
    <w:nsid w:val="45312A1F"/>
    <w:multiLevelType w:val="hybridMultilevel"/>
    <w:tmpl w:val="D25C8C36"/>
    <w:lvl w:ilvl="0" w:tplc="3140B41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7" w15:restartNumberingAfterBreak="0">
    <w:nsid w:val="454D4CF4"/>
    <w:multiLevelType w:val="hybridMultilevel"/>
    <w:tmpl w:val="1C3A2B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56D28F0"/>
    <w:multiLevelType w:val="hybridMultilevel"/>
    <w:tmpl w:val="BDF4C704"/>
    <w:lvl w:ilvl="0" w:tplc="70746BAC">
      <w:start w:val="1"/>
      <w:numFmt w:val="upperRoman"/>
      <w:pStyle w:val="Bab"/>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02093E"/>
    <w:multiLevelType w:val="hybridMultilevel"/>
    <w:tmpl w:val="F774B05C"/>
    <w:lvl w:ilvl="0" w:tplc="887CA16A">
      <w:start w:val="1"/>
      <w:numFmt w:val="lowerLetter"/>
      <w:lvlText w:val="%1)"/>
      <w:lvlJc w:val="left"/>
      <w:pPr>
        <w:ind w:left="1127" w:hanging="5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0" w15:restartNumberingAfterBreak="0">
    <w:nsid w:val="47815861"/>
    <w:multiLevelType w:val="hybridMultilevel"/>
    <w:tmpl w:val="364ECA54"/>
    <w:lvl w:ilvl="0" w:tplc="80C0C71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1" w15:restartNumberingAfterBreak="0">
    <w:nsid w:val="47FE0FA1"/>
    <w:multiLevelType w:val="hybridMultilevel"/>
    <w:tmpl w:val="488C6F4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80A7034"/>
    <w:multiLevelType w:val="hybridMultilevel"/>
    <w:tmpl w:val="555E7E7E"/>
    <w:lvl w:ilvl="0" w:tplc="3809000F">
      <w:start w:val="1"/>
      <w:numFmt w:val="decimal"/>
      <w:lvlText w:val="%1."/>
      <w:lvlJc w:val="left"/>
      <w:pPr>
        <w:ind w:left="1495" w:hanging="360"/>
      </w:pPr>
      <w:rPr>
        <w:i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3" w15:restartNumberingAfterBreak="0">
    <w:nsid w:val="48371EA4"/>
    <w:multiLevelType w:val="hybridMultilevel"/>
    <w:tmpl w:val="8034D654"/>
    <w:lvl w:ilvl="0" w:tplc="3809000F">
      <w:start w:val="1"/>
      <w:numFmt w:val="decimal"/>
      <w:pStyle w:val="2a"/>
      <w:lvlText w:val="%1."/>
      <w:lvlJc w:val="left"/>
      <w:pPr>
        <w:ind w:left="2070" w:hanging="360"/>
      </w:pPr>
      <w:rPr>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4" w15:restartNumberingAfterBreak="0">
    <w:nsid w:val="48536979"/>
    <w:multiLevelType w:val="hybridMultilevel"/>
    <w:tmpl w:val="B80C195A"/>
    <w:lvl w:ilvl="0" w:tplc="0D48FA86">
      <w:start w:val="1"/>
      <w:numFmt w:val="lowerLetter"/>
      <w:lvlText w:val="%1."/>
      <w:lvlJc w:val="left"/>
      <w:pPr>
        <w:ind w:left="3240" w:hanging="360"/>
      </w:pPr>
      <w:rPr>
        <w:rFonts w:cs="Arial" w:hint="default"/>
        <w:i w:val="0"/>
        <w:iCs w:val="0"/>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5" w15:restartNumberingAfterBreak="0">
    <w:nsid w:val="49463D4E"/>
    <w:multiLevelType w:val="hybridMultilevel"/>
    <w:tmpl w:val="80523E90"/>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A5B83638">
      <w:start w:val="1"/>
      <w:numFmt w:val="upperRoman"/>
      <w:lvlText w:val="%3."/>
      <w:lvlJc w:val="left"/>
      <w:pPr>
        <w:ind w:left="2700" w:hanging="720"/>
      </w:pPr>
      <w:rPr>
        <w:rFonts w:hint="default"/>
      </w:rPr>
    </w:lvl>
    <w:lvl w:ilvl="3" w:tplc="6652B8E4">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AE04355"/>
    <w:multiLevelType w:val="hybridMultilevel"/>
    <w:tmpl w:val="4244AB34"/>
    <w:lvl w:ilvl="0" w:tplc="7F9CEAF0">
      <w:start w:val="1"/>
      <w:numFmt w:val="upperRoman"/>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CAA40F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4AE215AB"/>
    <w:multiLevelType w:val="hybridMultilevel"/>
    <w:tmpl w:val="D25C8C36"/>
    <w:lvl w:ilvl="0" w:tplc="3140B41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8" w15:restartNumberingAfterBreak="0">
    <w:nsid w:val="4B541670"/>
    <w:multiLevelType w:val="hybridMultilevel"/>
    <w:tmpl w:val="240E8FD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4B956338"/>
    <w:multiLevelType w:val="hybridMultilevel"/>
    <w:tmpl w:val="2E468C1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0" w15:restartNumberingAfterBreak="0">
    <w:nsid w:val="4E3D3B08"/>
    <w:multiLevelType w:val="hybridMultilevel"/>
    <w:tmpl w:val="EB769BD8"/>
    <w:lvl w:ilvl="0" w:tplc="366E89E4">
      <w:start w:val="1"/>
      <w:numFmt w:val="decimal"/>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FAB22F6"/>
    <w:multiLevelType w:val="hybridMultilevel"/>
    <w:tmpl w:val="57D26A1C"/>
    <w:lvl w:ilvl="0" w:tplc="A82AF52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4FC170FC"/>
    <w:multiLevelType w:val="hybridMultilevel"/>
    <w:tmpl w:val="25E2B38C"/>
    <w:lvl w:ilvl="0" w:tplc="38090013">
      <w:start w:val="1"/>
      <w:numFmt w:val="upperRoman"/>
      <w:lvlText w:val="%1."/>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4FF65276"/>
    <w:multiLevelType w:val="hybridMultilevel"/>
    <w:tmpl w:val="DD36025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509236BB"/>
    <w:multiLevelType w:val="hybridMultilevel"/>
    <w:tmpl w:val="EB769BD8"/>
    <w:lvl w:ilvl="0" w:tplc="366E89E4">
      <w:start w:val="1"/>
      <w:numFmt w:val="decimal"/>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2413D0A"/>
    <w:multiLevelType w:val="hybridMultilevel"/>
    <w:tmpl w:val="C206DEAE"/>
    <w:lvl w:ilvl="0" w:tplc="79D41C18">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2B47856"/>
    <w:multiLevelType w:val="hybridMultilevel"/>
    <w:tmpl w:val="7466D1C6"/>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2F5371A"/>
    <w:multiLevelType w:val="hybridMultilevel"/>
    <w:tmpl w:val="9F38A162"/>
    <w:lvl w:ilvl="0" w:tplc="97505EA4">
      <w:start w:val="1"/>
      <w:numFmt w:val="upperRoman"/>
      <w:lvlText w:val="%1."/>
      <w:lvlJc w:val="left"/>
      <w:pPr>
        <w:ind w:left="6567" w:hanging="360"/>
      </w:pPr>
      <w:rPr>
        <w:rFonts w:hint="default"/>
        <w:b w:val="0"/>
        <w:bCs w:val="0"/>
        <w:i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8" w15:restartNumberingAfterBreak="0">
    <w:nsid w:val="530068B8"/>
    <w:multiLevelType w:val="hybridMultilevel"/>
    <w:tmpl w:val="684EF704"/>
    <w:lvl w:ilvl="0" w:tplc="F8987670">
      <w:start w:val="1"/>
      <w:numFmt w:val="decimal"/>
      <w:lvlText w:val="%1."/>
      <w:lvlJc w:val="left"/>
      <w:pPr>
        <w:ind w:left="5040" w:hanging="360"/>
      </w:pPr>
      <w:rPr>
        <w:rFonts w:hint="default"/>
        <w:b w:val="0"/>
        <w:bCs/>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31D399A"/>
    <w:multiLevelType w:val="hybridMultilevel"/>
    <w:tmpl w:val="2942449C"/>
    <w:lvl w:ilvl="0" w:tplc="75FCD370">
      <w:start w:val="1"/>
      <w:numFmt w:val="decimal"/>
      <w:lvlText w:val="%1."/>
      <w:lvlJc w:val="left"/>
      <w:pPr>
        <w:ind w:left="1494" w:hanging="360"/>
      </w:pPr>
      <w:rPr>
        <w:b w:val="0"/>
        <w:bCs/>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0" w15:restartNumberingAfterBreak="0">
    <w:nsid w:val="54992715"/>
    <w:multiLevelType w:val="hybridMultilevel"/>
    <w:tmpl w:val="FC26E2D4"/>
    <w:lvl w:ilvl="0" w:tplc="8F148A6C">
      <w:start w:val="1"/>
      <w:numFmt w:val="lowerLetter"/>
      <w:lvlText w:val="%1."/>
      <w:lvlJc w:val="left"/>
      <w:pPr>
        <w:ind w:left="4046" w:hanging="360"/>
      </w:pPr>
      <w:rPr>
        <w:rFonts w:cs="Calibri"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121" w15:restartNumberingAfterBreak="0">
    <w:nsid w:val="54DE1C7A"/>
    <w:multiLevelType w:val="hybridMultilevel"/>
    <w:tmpl w:val="727EBC52"/>
    <w:lvl w:ilvl="0" w:tplc="3C6A22F8">
      <w:start w:val="1"/>
      <w:numFmt w:val="upperRoman"/>
      <w:lvlText w:val="%1."/>
      <w:lvlJc w:val="left"/>
      <w:pPr>
        <w:ind w:left="1757" w:hanging="360"/>
      </w:pPr>
      <w:rPr>
        <w:rFonts w:hint="default"/>
        <w:b w:val="0"/>
        <w:bCs w:val="0"/>
      </w:rPr>
    </w:lvl>
    <w:lvl w:ilvl="1" w:tplc="38090019" w:tentative="1">
      <w:start w:val="1"/>
      <w:numFmt w:val="lowerLetter"/>
      <w:lvlText w:val="%2."/>
      <w:lvlJc w:val="left"/>
      <w:pPr>
        <w:ind w:left="317" w:hanging="360"/>
      </w:pPr>
    </w:lvl>
    <w:lvl w:ilvl="2" w:tplc="3809001B" w:tentative="1">
      <w:start w:val="1"/>
      <w:numFmt w:val="lowerRoman"/>
      <w:lvlText w:val="%3."/>
      <w:lvlJc w:val="right"/>
      <w:pPr>
        <w:ind w:left="1037" w:hanging="180"/>
      </w:pPr>
    </w:lvl>
    <w:lvl w:ilvl="3" w:tplc="3809000F" w:tentative="1">
      <w:start w:val="1"/>
      <w:numFmt w:val="decimal"/>
      <w:lvlText w:val="%4."/>
      <w:lvlJc w:val="left"/>
      <w:pPr>
        <w:ind w:left="1757" w:hanging="360"/>
      </w:pPr>
    </w:lvl>
    <w:lvl w:ilvl="4" w:tplc="38090019" w:tentative="1">
      <w:start w:val="1"/>
      <w:numFmt w:val="lowerLetter"/>
      <w:lvlText w:val="%5."/>
      <w:lvlJc w:val="left"/>
      <w:pPr>
        <w:ind w:left="2477" w:hanging="360"/>
      </w:pPr>
    </w:lvl>
    <w:lvl w:ilvl="5" w:tplc="3809001B" w:tentative="1">
      <w:start w:val="1"/>
      <w:numFmt w:val="lowerRoman"/>
      <w:lvlText w:val="%6."/>
      <w:lvlJc w:val="right"/>
      <w:pPr>
        <w:ind w:left="3197" w:hanging="180"/>
      </w:pPr>
    </w:lvl>
    <w:lvl w:ilvl="6" w:tplc="3809000F" w:tentative="1">
      <w:start w:val="1"/>
      <w:numFmt w:val="decimal"/>
      <w:lvlText w:val="%7."/>
      <w:lvlJc w:val="left"/>
      <w:pPr>
        <w:ind w:left="3917" w:hanging="360"/>
      </w:pPr>
    </w:lvl>
    <w:lvl w:ilvl="7" w:tplc="38090019" w:tentative="1">
      <w:start w:val="1"/>
      <w:numFmt w:val="lowerLetter"/>
      <w:lvlText w:val="%8."/>
      <w:lvlJc w:val="left"/>
      <w:pPr>
        <w:ind w:left="4637" w:hanging="360"/>
      </w:pPr>
    </w:lvl>
    <w:lvl w:ilvl="8" w:tplc="3809001B" w:tentative="1">
      <w:start w:val="1"/>
      <w:numFmt w:val="lowerRoman"/>
      <w:lvlText w:val="%9."/>
      <w:lvlJc w:val="right"/>
      <w:pPr>
        <w:ind w:left="5357" w:hanging="180"/>
      </w:pPr>
    </w:lvl>
  </w:abstractNum>
  <w:abstractNum w:abstractNumId="122" w15:restartNumberingAfterBreak="0">
    <w:nsid w:val="55C532BC"/>
    <w:multiLevelType w:val="hybridMultilevel"/>
    <w:tmpl w:val="7466D1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620605E"/>
    <w:multiLevelType w:val="hybridMultilevel"/>
    <w:tmpl w:val="7466D1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7115E0F"/>
    <w:multiLevelType w:val="hybridMultilevel"/>
    <w:tmpl w:val="853E3EAA"/>
    <w:lvl w:ilvl="0" w:tplc="8F148A6C">
      <w:start w:val="1"/>
      <w:numFmt w:val="lowerLetter"/>
      <w:lvlText w:val="%1."/>
      <w:lvlJc w:val="left"/>
      <w:pPr>
        <w:ind w:left="720" w:hanging="360"/>
      </w:pPr>
      <w:rPr>
        <w:rFonts w:cs="Calibr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7827082"/>
    <w:multiLevelType w:val="hybridMultilevel"/>
    <w:tmpl w:val="37D2E7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5786666A"/>
    <w:multiLevelType w:val="hybridMultilevel"/>
    <w:tmpl w:val="474A4D0A"/>
    <w:lvl w:ilvl="0" w:tplc="3809000F">
      <w:start w:val="1"/>
      <w:numFmt w:val="decimal"/>
      <w:lvlText w:val="%1."/>
      <w:lvlJc w:val="left"/>
      <w:pPr>
        <w:ind w:left="1495" w:hanging="360"/>
      </w:pPr>
      <w:rPr>
        <w:i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7" w15:restartNumberingAfterBreak="0">
    <w:nsid w:val="57BA480B"/>
    <w:multiLevelType w:val="hybridMultilevel"/>
    <w:tmpl w:val="4492206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8" w15:restartNumberingAfterBreak="0">
    <w:nsid w:val="57EC427A"/>
    <w:multiLevelType w:val="hybridMultilevel"/>
    <w:tmpl w:val="853E3EAA"/>
    <w:lvl w:ilvl="0" w:tplc="8F148A6C">
      <w:start w:val="1"/>
      <w:numFmt w:val="lowerLetter"/>
      <w:lvlText w:val="%1."/>
      <w:lvlJc w:val="left"/>
      <w:pPr>
        <w:ind w:left="720" w:hanging="360"/>
      </w:pPr>
      <w:rPr>
        <w:rFonts w:cs="Calibr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8322F43"/>
    <w:multiLevelType w:val="hybridMultilevel"/>
    <w:tmpl w:val="84B6DAA4"/>
    <w:lvl w:ilvl="0" w:tplc="CEDC51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58A211AD"/>
    <w:multiLevelType w:val="hybridMultilevel"/>
    <w:tmpl w:val="4BC2C726"/>
    <w:lvl w:ilvl="0" w:tplc="EA80F8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1" w15:restartNumberingAfterBreak="0">
    <w:nsid w:val="5AA2367B"/>
    <w:multiLevelType w:val="hybridMultilevel"/>
    <w:tmpl w:val="7026BD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2" w15:restartNumberingAfterBreak="0">
    <w:nsid w:val="5B5A579B"/>
    <w:multiLevelType w:val="hybridMultilevel"/>
    <w:tmpl w:val="3C503C44"/>
    <w:lvl w:ilvl="0" w:tplc="B734B688">
      <w:start w:val="1"/>
      <w:numFmt w:val="decimal"/>
      <w:pStyle w:val="Subbab"/>
      <w:lvlText w:val="%1."/>
      <w:lvlJc w:val="left"/>
      <w:pPr>
        <w:ind w:left="1080" w:hanging="360"/>
      </w:pPr>
      <w:rPr>
        <w:color w:val="auto"/>
      </w:rPr>
    </w:lvl>
    <w:lvl w:ilvl="1" w:tplc="D26ABA1E">
      <w:start w:val="1"/>
      <w:numFmt w:val="lowerLetter"/>
      <w:pStyle w:val="FormatdanPedoman"/>
      <w:lvlText w:val="%2."/>
      <w:lvlJc w:val="left"/>
      <w:pPr>
        <w:ind w:left="2061" w:hanging="360"/>
      </w:pPr>
    </w:lvl>
    <w:lvl w:ilvl="2" w:tplc="4FDE59D6">
      <w:start w:val="1"/>
      <w:numFmt w:val="lowerLetter"/>
      <w:lvlText w:val="%3)"/>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BBA2DD3"/>
    <w:multiLevelType w:val="hybridMultilevel"/>
    <w:tmpl w:val="43600FB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5BBC0357"/>
    <w:multiLevelType w:val="hybridMultilevel"/>
    <w:tmpl w:val="A87C311E"/>
    <w:lvl w:ilvl="0" w:tplc="24C8961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5" w15:restartNumberingAfterBreak="0">
    <w:nsid w:val="5CCB0F66"/>
    <w:multiLevelType w:val="hybridMultilevel"/>
    <w:tmpl w:val="684EF704"/>
    <w:lvl w:ilvl="0" w:tplc="F8987670">
      <w:start w:val="1"/>
      <w:numFmt w:val="decimal"/>
      <w:lvlText w:val="%1."/>
      <w:lvlJc w:val="left"/>
      <w:pPr>
        <w:ind w:left="5040" w:hanging="360"/>
      </w:pPr>
      <w:rPr>
        <w:rFonts w:hint="default"/>
        <w:b w:val="0"/>
        <w:bCs/>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5CF86DD2"/>
    <w:multiLevelType w:val="hybridMultilevel"/>
    <w:tmpl w:val="8FA2D522"/>
    <w:lvl w:ilvl="0" w:tplc="278C6FD2">
      <w:start w:val="16"/>
      <w:numFmt w:val="bullet"/>
      <w:lvlText w:val="-"/>
      <w:lvlJc w:val="left"/>
      <w:pPr>
        <w:ind w:left="720" w:hanging="360"/>
      </w:pPr>
      <w:rPr>
        <w:rFonts w:ascii="Bookman Old Style" w:eastAsia="Georgia"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7" w15:restartNumberingAfterBreak="0">
    <w:nsid w:val="5D37568F"/>
    <w:multiLevelType w:val="hybridMultilevel"/>
    <w:tmpl w:val="13F055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5E2F7201"/>
    <w:multiLevelType w:val="hybridMultilevel"/>
    <w:tmpl w:val="03C4C6FE"/>
    <w:lvl w:ilvl="0" w:tplc="245AE9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5E326021"/>
    <w:multiLevelType w:val="hybridMultilevel"/>
    <w:tmpl w:val="360A9A4C"/>
    <w:lvl w:ilvl="0" w:tplc="E7F66E1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0" w15:restartNumberingAfterBreak="0">
    <w:nsid w:val="5F367793"/>
    <w:multiLevelType w:val="hybridMultilevel"/>
    <w:tmpl w:val="4A8C60B8"/>
    <w:lvl w:ilvl="0" w:tplc="F27AE55C">
      <w:start w:val="1"/>
      <w:numFmt w:val="upperRoman"/>
      <w:lvlText w:val="%1."/>
      <w:lvlJc w:val="left"/>
      <w:pPr>
        <w:ind w:left="270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5F9B02FA"/>
    <w:multiLevelType w:val="hybridMultilevel"/>
    <w:tmpl w:val="003402F4"/>
    <w:lvl w:ilvl="0" w:tplc="3E1E88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0740622"/>
    <w:multiLevelType w:val="hybridMultilevel"/>
    <w:tmpl w:val="EDAC94D8"/>
    <w:lvl w:ilvl="0" w:tplc="AE28C0EE">
      <w:start w:val="1"/>
      <w:numFmt w:val="upp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3" w15:restartNumberingAfterBreak="0">
    <w:nsid w:val="61D870C4"/>
    <w:multiLevelType w:val="hybridMultilevel"/>
    <w:tmpl w:val="DC06680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4" w15:restartNumberingAfterBreak="0">
    <w:nsid w:val="62540776"/>
    <w:multiLevelType w:val="hybridMultilevel"/>
    <w:tmpl w:val="8124A8EC"/>
    <w:lvl w:ilvl="0" w:tplc="EC7E423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3044D74"/>
    <w:multiLevelType w:val="hybridMultilevel"/>
    <w:tmpl w:val="D25C8C36"/>
    <w:lvl w:ilvl="0" w:tplc="3140B41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6" w15:restartNumberingAfterBreak="0">
    <w:nsid w:val="63810D5E"/>
    <w:multiLevelType w:val="hybridMultilevel"/>
    <w:tmpl w:val="B118772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7" w15:restartNumberingAfterBreak="0">
    <w:nsid w:val="648B6A1D"/>
    <w:multiLevelType w:val="hybridMultilevel"/>
    <w:tmpl w:val="4A040E54"/>
    <w:lvl w:ilvl="0" w:tplc="B7EC59DC">
      <w:start w:val="1"/>
      <w:numFmt w:val="decimal"/>
      <w:lvlText w:val="%1)"/>
      <w:lvlJc w:val="left"/>
      <w:pPr>
        <w:ind w:left="32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1069"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5D020AF"/>
    <w:multiLevelType w:val="hybridMultilevel"/>
    <w:tmpl w:val="60E80CB4"/>
    <w:lvl w:ilvl="0" w:tplc="913AFB94">
      <w:start w:val="1"/>
      <w:numFmt w:val="lowerLetter"/>
      <w:lvlText w:val="%1."/>
      <w:lvlJc w:val="left"/>
      <w:pPr>
        <w:ind w:left="360" w:hanging="360"/>
      </w:pPr>
      <w:rPr>
        <w:rFonts w:hint="default"/>
        <w:b w:val="0"/>
        <w:bCs/>
        <w:i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B7EC59DC">
      <w:start w:val="1"/>
      <w:numFmt w:val="decimal"/>
      <w:lvlText w:val="%5)"/>
      <w:lvlJc w:val="left"/>
      <w:pPr>
        <w:ind w:left="3240" w:hanging="360"/>
      </w:pPr>
      <w:rPr>
        <w:rFonts w:hint="default"/>
      </w:rPr>
    </w:lvl>
    <w:lvl w:ilvl="5" w:tplc="7834FC78">
      <w:start w:val="1"/>
      <w:numFmt w:val="lowerLetter"/>
      <w:lvlText w:val="%6)"/>
      <w:lvlJc w:val="left"/>
      <w:pPr>
        <w:ind w:left="4140" w:hanging="360"/>
      </w:pPr>
      <w:rPr>
        <w:rFonts w:hint="default"/>
      </w:rPr>
    </w:lvl>
    <w:lvl w:ilvl="6" w:tplc="E84AFE8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5ED03FC"/>
    <w:multiLevelType w:val="hybridMultilevel"/>
    <w:tmpl w:val="003402F4"/>
    <w:lvl w:ilvl="0" w:tplc="3E1E88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673825F8"/>
    <w:multiLevelType w:val="hybridMultilevel"/>
    <w:tmpl w:val="A96E880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67B273B0"/>
    <w:multiLevelType w:val="hybridMultilevel"/>
    <w:tmpl w:val="0DD61C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8315C6B"/>
    <w:multiLevelType w:val="hybridMultilevel"/>
    <w:tmpl w:val="6C74408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8386BEB"/>
    <w:multiLevelType w:val="hybridMultilevel"/>
    <w:tmpl w:val="075CCAF6"/>
    <w:lvl w:ilvl="0" w:tplc="38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4" w15:restartNumberingAfterBreak="0">
    <w:nsid w:val="68DD23EC"/>
    <w:multiLevelType w:val="hybridMultilevel"/>
    <w:tmpl w:val="8F505BF6"/>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5" w15:restartNumberingAfterBreak="0">
    <w:nsid w:val="6A934B93"/>
    <w:multiLevelType w:val="hybridMultilevel"/>
    <w:tmpl w:val="14E02C2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ABE46F4"/>
    <w:multiLevelType w:val="hybridMultilevel"/>
    <w:tmpl w:val="762038C4"/>
    <w:lvl w:ilvl="0" w:tplc="3809000F">
      <w:start w:val="1"/>
      <w:numFmt w:val="decimal"/>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157" w15:restartNumberingAfterBreak="0">
    <w:nsid w:val="6BA2011C"/>
    <w:multiLevelType w:val="hybridMultilevel"/>
    <w:tmpl w:val="E7F2B996"/>
    <w:lvl w:ilvl="0" w:tplc="3809000F">
      <w:start w:val="1"/>
      <w:numFmt w:val="decimal"/>
      <w:lvlText w:val="%1."/>
      <w:lvlJc w:val="left"/>
      <w:pPr>
        <w:ind w:left="1494" w:hanging="360"/>
      </w:pPr>
      <w:rPr>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8" w15:restartNumberingAfterBreak="0">
    <w:nsid w:val="6C32777A"/>
    <w:multiLevelType w:val="hybridMultilevel"/>
    <w:tmpl w:val="C98A3ED2"/>
    <w:lvl w:ilvl="0" w:tplc="0421000F">
      <w:start w:val="1"/>
      <w:numFmt w:val="decimal"/>
      <w:lvlText w:val="%1."/>
      <w:lvlJc w:val="left"/>
      <w:pPr>
        <w:ind w:left="702" w:hanging="360"/>
      </w:p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159" w15:restartNumberingAfterBreak="0">
    <w:nsid w:val="6C4319D2"/>
    <w:multiLevelType w:val="hybridMultilevel"/>
    <w:tmpl w:val="D0BAF364"/>
    <w:lvl w:ilvl="0" w:tplc="D5024B7E">
      <w:start w:val="1"/>
      <w:numFmt w:val="decimal"/>
      <w:lvlText w:val="%1."/>
      <w:lvlJc w:val="left"/>
      <w:pPr>
        <w:ind w:left="1854" w:hanging="360"/>
      </w:pPr>
      <w:rPr>
        <w:b w:val="0"/>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0" w15:restartNumberingAfterBreak="0">
    <w:nsid w:val="6C9724E7"/>
    <w:multiLevelType w:val="hybridMultilevel"/>
    <w:tmpl w:val="DD243CB8"/>
    <w:lvl w:ilvl="0" w:tplc="DF16039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1" w15:restartNumberingAfterBreak="0">
    <w:nsid w:val="6D634D01"/>
    <w:multiLevelType w:val="hybridMultilevel"/>
    <w:tmpl w:val="F9D4D012"/>
    <w:lvl w:ilvl="0" w:tplc="0D48FA86">
      <w:start w:val="1"/>
      <w:numFmt w:val="lowerLetter"/>
      <w:lvlText w:val="%1."/>
      <w:lvlJc w:val="left"/>
      <w:pPr>
        <w:ind w:left="2061" w:hanging="360"/>
      </w:pPr>
      <w:rPr>
        <w:rFonts w:cs="Arial"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2" w15:restartNumberingAfterBreak="0">
    <w:nsid w:val="6DAA63D7"/>
    <w:multiLevelType w:val="hybridMultilevel"/>
    <w:tmpl w:val="45124CC2"/>
    <w:lvl w:ilvl="0" w:tplc="3809000F">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3" w15:restartNumberingAfterBreak="0">
    <w:nsid w:val="6F2A6FFE"/>
    <w:multiLevelType w:val="hybridMultilevel"/>
    <w:tmpl w:val="56D6DC3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4" w15:restartNumberingAfterBreak="0">
    <w:nsid w:val="6F333D24"/>
    <w:multiLevelType w:val="hybridMultilevel"/>
    <w:tmpl w:val="B0204C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6F665976"/>
    <w:multiLevelType w:val="hybridMultilevel"/>
    <w:tmpl w:val="E724E17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6F86343F"/>
    <w:multiLevelType w:val="hybridMultilevel"/>
    <w:tmpl w:val="A96E880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6FC94F01"/>
    <w:multiLevelType w:val="hybridMultilevel"/>
    <w:tmpl w:val="39524FF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8" w15:restartNumberingAfterBreak="0">
    <w:nsid w:val="724F0A69"/>
    <w:multiLevelType w:val="hybridMultilevel"/>
    <w:tmpl w:val="97F4E0C6"/>
    <w:lvl w:ilvl="0" w:tplc="B45A73B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9" w15:restartNumberingAfterBreak="0">
    <w:nsid w:val="732A6889"/>
    <w:multiLevelType w:val="hybridMultilevel"/>
    <w:tmpl w:val="684EF704"/>
    <w:lvl w:ilvl="0" w:tplc="F8987670">
      <w:start w:val="1"/>
      <w:numFmt w:val="decimal"/>
      <w:lvlText w:val="%1."/>
      <w:lvlJc w:val="left"/>
      <w:pPr>
        <w:ind w:left="5040" w:hanging="360"/>
      </w:pPr>
      <w:rPr>
        <w:rFonts w:hint="default"/>
        <w:b w:val="0"/>
        <w:bCs/>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35B4DB6"/>
    <w:multiLevelType w:val="hybridMultilevel"/>
    <w:tmpl w:val="D17C0F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39B60BE"/>
    <w:multiLevelType w:val="hybridMultilevel"/>
    <w:tmpl w:val="EB468618"/>
    <w:lvl w:ilvl="0" w:tplc="DF1A759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3C64CBA"/>
    <w:multiLevelType w:val="hybridMultilevel"/>
    <w:tmpl w:val="5B52D874"/>
    <w:lvl w:ilvl="0" w:tplc="83DAA89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3" w15:restartNumberingAfterBreak="0">
    <w:nsid w:val="74D4443F"/>
    <w:multiLevelType w:val="hybridMultilevel"/>
    <w:tmpl w:val="E7F40B68"/>
    <w:lvl w:ilvl="0" w:tplc="8F148A6C">
      <w:start w:val="1"/>
      <w:numFmt w:val="lowerLetter"/>
      <w:lvlText w:val="%1."/>
      <w:lvlJc w:val="left"/>
      <w:pPr>
        <w:ind w:left="360" w:hanging="360"/>
      </w:pPr>
      <w:rPr>
        <w:rFonts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5911495"/>
    <w:multiLevelType w:val="hybridMultilevel"/>
    <w:tmpl w:val="DD36025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7874156"/>
    <w:multiLevelType w:val="hybridMultilevel"/>
    <w:tmpl w:val="C5AAB576"/>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DE841356">
      <w:start w:val="1"/>
      <w:numFmt w:val="upperRoman"/>
      <w:lvlText w:val="%3."/>
      <w:lvlJc w:val="left"/>
      <w:pPr>
        <w:ind w:left="2700" w:hanging="720"/>
      </w:pPr>
      <w:rPr>
        <w:rFonts w:hint="default"/>
        <w:i w:val="0"/>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7A67C35"/>
    <w:multiLevelType w:val="hybridMultilevel"/>
    <w:tmpl w:val="94228594"/>
    <w:lvl w:ilvl="0" w:tplc="B7EC59DC">
      <w:start w:val="1"/>
      <w:numFmt w:val="decimal"/>
      <w:lvlText w:val="%1)"/>
      <w:lvlJc w:val="left"/>
      <w:pPr>
        <w:ind w:left="360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7" w15:restartNumberingAfterBreak="0">
    <w:nsid w:val="787B5095"/>
    <w:multiLevelType w:val="hybridMultilevel"/>
    <w:tmpl w:val="C98A3ED2"/>
    <w:lvl w:ilvl="0" w:tplc="0421000F">
      <w:start w:val="1"/>
      <w:numFmt w:val="decimal"/>
      <w:lvlText w:val="%1."/>
      <w:lvlJc w:val="left"/>
      <w:pPr>
        <w:ind w:left="702" w:hanging="360"/>
      </w:p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178" w15:restartNumberingAfterBreak="0">
    <w:nsid w:val="78D01139"/>
    <w:multiLevelType w:val="hybridMultilevel"/>
    <w:tmpl w:val="2FB81E42"/>
    <w:lvl w:ilvl="0" w:tplc="AC56F12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9" w15:restartNumberingAfterBreak="0">
    <w:nsid w:val="79A62815"/>
    <w:multiLevelType w:val="hybridMultilevel"/>
    <w:tmpl w:val="B9FA43C6"/>
    <w:lvl w:ilvl="0" w:tplc="3620D168">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9FA2E7B"/>
    <w:multiLevelType w:val="hybridMultilevel"/>
    <w:tmpl w:val="01BCE382"/>
    <w:lvl w:ilvl="0" w:tplc="98AC673C">
      <w:start w:val="1"/>
      <w:numFmt w:val="decimal"/>
      <w:lvlText w:val="%1)"/>
      <w:lvlJc w:val="left"/>
      <w:pPr>
        <w:ind w:left="1647" w:hanging="360"/>
      </w:pPr>
      <w:rPr>
        <w:rFonts w:ascii="Bookman Old Style" w:eastAsia="Calibri" w:hAnsi="Bookman Old Style"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A4F7C36"/>
    <w:multiLevelType w:val="hybridMultilevel"/>
    <w:tmpl w:val="A87C311E"/>
    <w:lvl w:ilvl="0" w:tplc="24C8961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2" w15:restartNumberingAfterBreak="0">
    <w:nsid w:val="7B20567A"/>
    <w:multiLevelType w:val="hybridMultilevel"/>
    <w:tmpl w:val="488C6F4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C965362"/>
    <w:multiLevelType w:val="hybridMultilevel"/>
    <w:tmpl w:val="4BC2C726"/>
    <w:lvl w:ilvl="0" w:tplc="EA80F8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4" w15:restartNumberingAfterBreak="0">
    <w:nsid w:val="7D09228E"/>
    <w:multiLevelType w:val="hybridMultilevel"/>
    <w:tmpl w:val="EB769BD8"/>
    <w:lvl w:ilvl="0" w:tplc="366E89E4">
      <w:start w:val="1"/>
      <w:numFmt w:val="decimal"/>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7D6D02AD"/>
    <w:multiLevelType w:val="hybridMultilevel"/>
    <w:tmpl w:val="F774B05C"/>
    <w:lvl w:ilvl="0" w:tplc="887CA16A">
      <w:start w:val="1"/>
      <w:numFmt w:val="lowerLetter"/>
      <w:lvlText w:val="%1)"/>
      <w:lvlJc w:val="left"/>
      <w:pPr>
        <w:ind w:left="1127" w:hanging="5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6" w15:restartNumberingAfterBreak="0">
    <w:nsid w:val="7DD231F1"/>
    <w:multiLevelType w:val="hybridMultilevel"/>
    <w:tmpl w:val="84B6DAA4"/>
    <w:lvl w:ilvl="0" w:tplc="CEDC51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7" w15:restartNumberingAfterBreak="0">
    <w:nsid w:val="7DD82C85"/>
    <w:multiLevelType w:val="hybridMultilevel"/>
    <w:tmpl w:val="25E2B38C"/>
    <w:lvl w:ilvl="0" w:tplc="38090013">
      <w:start w:val="1"/>
      <w:numFmt w:val="upperRoman"/>
      <w:lvlText w:val="%1."/>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7DDD4F45"/>
    <w:multiLevelType w:val="hybridMultilevel"/>
    <w:tmpl w:val="A9C0D892"/>
    <w:lvl w:ilvl="0" w:tplc="04210019">
      <w:start w:val="1"/>
      <w:numFmt w:val="lowerLetter"/>
      <w:lvlText w:val="%1."/>
      <w:lvlJc w:val="left"/>
      <w:pPr>
        <w:ind w:left="720" w:hanging="360"/>
      </w:pPr>
    </w:lvl>
    <w:lvl w:ilvl="1" w:tplc="38090019">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D0C8A6C">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7E280806"/>
    <w:multiLevelType w:val="hybridMultilevel"/>
    <w:tmpl w:val="13F055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7FBC3162"/>
    <w:multiLevelType w:val="hybridMultilevel"/>
    <w:tmpl w:val="65060B0C"/>
    <w:lvl w:ilvl="0" w:tplc="8F148A6C">
      <w:start w:val="1"/>
      <w:numFmt w:val="lowerLetter"/>
      <w:lvlText w:val="%1."/>
      <w:lvlJc w:val="left"/>
      <w:pPr>
        <w:ind w:left="720" w:hanging="360"/>
      </w:pPr>
      <w:rPr>
        <w:rFonts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8"/>
  </w:num>
  <w:num w:numId="2">
    <w:abstractNumId w:val="103"/>
  </w:num>
  <w:num w:numId="3">
    <w:abstractNumId w:val="132"/>
  </w:num>
  <w:num w:numId="4">
    <w:abstractNumId w:val="98"/>
  </w:num>
  <w:num w:numId="5">
    <w:abstractNumId w:val="14"/>
  </w:num>
  <w:num w:numId="6">
    <w:abstractNumId w:val="29"/>
  </w:num>
  <w:num w:numId="7">
    <w:abstractNumId w:val="1"/>
  </w:num>
  <w:num w:numId="8">
    <w:abstractNumId w:val="17"/>
  </w:num>
  <w:num w:numId="9">
    <w:abstractNumId w:val="42"/>
  </w:num>
  <w:num w:numId="10">
    <w:abstractNumId w:val="64"/>
  </w:num>
  <w:num w:numId="11">
    <w:abstractNumId w:val="144"/>
  </w:num>
  <w:num w:numId="12">
    <w:abstractNumId w:val="30"/>
  </w:num>
  <w:num w:numId="13">
    <w:abstractNumId w:val="22"/>
  </w:num>
  <w:num w:numId="14">
    <w:abstractNumId w:val="54"/>
  </w:num>
  <w:num w:numId="15">
    <w:abstractNumId w:val="110"/>
  </w:num>
  <w:num w:numId="16">
    <w:abstractNumId w:val="106"/>
  </w:num>
  <w:num w:numId="17">
    <w:abstractNumId w:val="105"/>
  </w:num>
  <w:num w:numId="18">
    <w:abstractNumId w:val="47"/>
  </w:num>
  <w:num w:numId="19">
    <w:abstractNumId w:val="137"/>
  </w:num>
  <w:num w:numId="20">
    <w:abstractNumId w:val="95"/>
  </w:num>
  <w:num w:numId="21">
    <w:abstractNumId w:val="136"/>
  </w:num>
  <w:num w:numId="22">
    <w:abstractNumId w:val="108"/>
  </w:num>
  <w:num w:numId="23">
    <w:abstractNumId w:val="36"/>
  </w:num>
  <w:num w:numId="24">
    <w:abstractNumId w:val="11"/>
  </w:num>
  <w:num w:numId="25">
    <w:abstractNumId w:val="25"/>
  </w:num>
  <w:num w:numId="26">
    <w:abstractNumId w:val="160"/>
  </w:num>
  <w:num w:numId="27">
    <w:abstractNumId w:val="133"/>
  </w:num>
  <w:num w:numId="28">
    <w:abstractNumId w:val="5"/>
  </w:num>
  <w:num w:numId="29">
    <w:abstractNumId w:val="101"/>
  </w:num>
  <w:num w:numId="30">
    <w:abstractNumId w:val="182"/>
  </w:num>
  <w:num w:numId="31">
    <w:abstractNumId w:val="87"/>
  </w:num>
  <w:num w:numId="32">
    <w:abstractNumId w:val="56"/>
  </w:num>
  <w:num w:numId="33">
    <w:abstractNumId w:val="86"/>
  </w:num>
  <w:num w:numId="34">
    <w:abstractNumId w:val="179"/>
  </w:num>
  <w:num w:numId="35">
    <w:abstractNumId w:val="114"/>
  </w:num>
  <w:num w:numId="36">
    <w:abstractNumId w:val="19"/>
  </w:num>
  <w:num w:numId="37">
    <w:abstractNumId w:val="57"/>
  </w:num>
  <w:num w:numId="38">
    <w:abstractNumId w:val="97"/>
  </w:num>
  <w:num w:numId="39">
    <w:abstractNumId w:val="58"/>
  </w:num>
  <w:num w:numId="40">
    <w:abstractNumId w:val="123"/>
  </w:num>
  <w:num w:numId="41">
    <w:abstractNumId w:val="122"/>
  </w:num>
  <w:num w:numId="42">
    <w:abstractNumId w:val="138"/>
  </w:num>
  <w:num w:numId="43">
    <w:abstractNumId w:val="34"/>
  </w:num>
  <w:num w:numId="44">
    <w:abstractNumId w:val="166"/>
  </w:num>
  <w:num w:numId="45">
    <w:abstractNumId w:val="130"/>
  </w:num>
  <w:num w:numId="46">
    <w:abstractNumId w:val="183"/>
  </w:num>
  <w:num w:numId="47">
    <w:abstractNumId w:val="150"/>
  </w:num>
  <w:num w:numId="48">
    <w:abstractNumId w:val="99"/>
  </w:num>
  <w:num w:numId="49">
    <w:abstractNumId w:val="185"/>
  </w:num>
  <w:num w:numId="50">
    <w:abstractNumId w:val="155"/>
  </w:num>
  <w:num w:numId="51">
    <w:abstractNumId w:val="21"/>
  </w:num>
  <w:num w:numId="52">
    <w:abstractNumId w:val="4"/>
  </w:num>
  <w:num w:numId="53">
    <w:abstractNumId w:val="71"/>
  </w:num>
  <w:num w:numId="54">
    <w:abstractNumId w:val="76"/>
  </w:num>
  <w:num w:numId="55">
    <w:abstractNumId w:val="175"/>
  </w:num>
  <w:num w:numId="56">
    <w:abstractNumId w:val="178"/>
  </w:num>
  <w:num w:numId="57">
    <w:abstractNumId w:val="189"/>
  </w:num>
  <w:num w:numId="58">
    <w:abstractNumId w:val="70"/>
  </w:num>
  <w:num w:numId="59">
    <w:abstractNumId w:val="148"/>
  </w:num>
  <w:num w:numId="60">
    <w:abstractNumId w:val="112"/>
  </w:num>
  <w:num w:numId="61">
    <w:abstractNumId w:val="74"/>
  </w:num>
  <w:num w:numId="62">
    <w:abstractNumId w:val="142"/>
  </w:num>
  <w:num w:numId="63">
    <w:abstractNumId w:val="6"/>
  </w:num>
  <w:num w:numId="64">
    <w:abstractNumId w:val="8"/>
  </w:num>
  <w:num w:numId="65">
    <w:abstractNumId w:val="0"/>
  </w:num>
  <w:num w:numId="66">
    <w:abstractNumId w:val="145"/>
  </w:num>
  <w:num w:numId="67">
    <w:abstractNumId w:val="90"/>
  </w:num>
  <w:num w:numId="68">
    <w:abstractNumId w:val="41"/>
  </w:num>
  <w:num w:numId="69">
    <w:abstractNumId w:val="48"/>
  </w:num>
  <w:num w:numId="70">
    <w:abstractNumId w:val="134"/>
  </w:num>
  <w:num w:numId="71">
    <w:abstractNumId w:val="115"/>
  </w:num>
  <w:num w:numId="72">
    <w:abstractNumId w:val="63"/>
  </w:num>
  <w:num w:numId="73">
    <w:abstractNumId w:val="73"/>
  </w:num>
  <w:num w:numId="74">
    <w:abstractNumId w:val="165"/>
  </w:num>
  <w:num w:numId="75">
    <w:abstractNumId w:val="124"/>
  </w:num>
  <w:num w:numId="76">
    <w:abstractNumId w:val="28"/>
  </w:num>
  <w:num w:numId="77">
    <w:abstractNumId w:val="190"/>
  </w:num>
  <w:num w:numId="78">
    <w:abstractNumId w:val="33"/>
  </w:num>
  <w:num w:numId="79">
    <w:abstractNumId w:val="173"/>
  </w:num>
  <w:num w:numId="80">
    <w:abstractNumId w:val="13"/>
  </w:num>
  <w:num w:numId="81">
    <w:abstractNumId w:val="184"/>
  </w:num>
  <w:num w:numId="82">
    <w:abstractNumId w:val="82"/>
  </w:num>
  <w:num w:numId="83">
    <w:abstractNumId w:val="139"/>
  </w:num>
  <w:num w:numId="84">
    <w:abstractNumId w:val="66"/>
  </w:num>
  <w:num w:numId="85">
    <w:abstractNumId w:val="83"/>
  </w:num>
  <w:num w:numId="86">
    <w:abstractNumId w:val="85"/>
  </w:num>
  <w:num w:numId="87">
    <w:abstractNumId w:val="129"/>
  </w:num>
  <w:num w:numId="88">
    <w:abstractNumId w:val="154"/>
  </w:num>
  <w:num w:numId="89">
    <w:abstractNumId w:val="141"/>
  </w:num>
  <w:num w:numId="90">
    <w:abstractNumId w:val="2"/>
  </w:num>
  <w:num w:numId="91">
    <w:abstractNumId w:val="140"/>
  </w:num>
  <w:num w:numId="92">
    <w:abstractNumId w:val="20"/>
  </w:num>
  <w:num w:numId="93">
    <w:abstractNumId w:val="46"/>
  </w:num>
  <w:num w:numId="94">
    <w:abstractNumId w:val="80"/>
  </w:num>
  <w:num w:numId="95">
    <w:abstractNumId w:val="39"/>
  </w:num>
  <w:num w:numId="96">
    <w:abstractNumId w:val="111"/>
  </w:num>
  <w:num w:numId="97">
    <w:abstractNumId w:val="10"/>
  </w:num>
  <w:num w:numId="98">
    <w:abstractNumId w:val="38"/>
  </w:num>
  <w:num w:numId="99">
    <w:abstractNumId w:val="121"/>
  </w:num>
  <w:num w:numId="100">
    <w:abstractNumId w:val="172"/>
  </w:num>
  <w:num w:numId="101">
    <w:abstractNumId w:val="100"/>
  </w:num>
  <w:num w:numId="102">
    <w:abstractNumId w:val="92"/>
  </w:num>
  <w:num w:numId="103">
    <w:abstractNumId w:val="159"/>
  </w:num>
  <w:num w:numId="104">
    <w:abstractNumId w:val="119"/>
  </w:num>
  <w:num w:numId="105">
    <w:abstractNumId w:val="9"/>
  </w:num>
  <w:num w:numId="106">
    <w:abstractNumId w:val="45"/>
  </w:num>
  <w:num w:numId="107">
    <w:abstractNumId w:val="135"/>
  </w:num>
  <w:num w:numId="108">
    <w:abstractNumId w:val="169"/>
  </w:num>
  <w:num w:numId="109">
    <w:abstractNumId w:val="37"/>
  </w:num>
  <w:num w:numId="110">
    <w:abstractNumId w:val="118"/>
  </w:num>
  <w:num w:numId="111">
    <w:abstractNumId w:val="151"/>
  </w:num>
  <w:num w:numId="112">
    <w:abstractNumId w:val="168"/>
    <w:lvlOverride w:ilvl="0">
      <w:startOverride w:val="1"/>
    </w:lvlOverride>
  </w:num>
  <w:num w:numId="113">
    <w:abstractNumId w:val="117"/>
  </w:num>
  <w:num w:numId="114">
    <w:abstractNumId w:val="77"/>
  </w:num>
  <w:num w:numId="115">
    <w:abstractNumId w:val="52"/>
  </w:num>
  <w:num w:numId="116">
    <w:abstractNumId w:val="158"/>
  </w:num>
  <w:num w:numId="117">
    <w:abstractNumId w:val="177"/>
  </w:num>
  <w:num w:numId="118">
    <w:abstractNumId w:val="164"/>
  </w:num>
  <w:num w:numId="119">
    <w:abstractNumId w:val="162"/>
  </w:num>
  <w:num w:numId="120">
    <w:abstractNumId w:val="50"/>
  </w:num>
  <w:num w:numId="121">
    <w:abstractNumId w:val="126"/>
  </w:num>
  <w:num w:numId="122">
    <w:abstractNumId w:val="3"/>
  </w:num>
  <w:num w:numId="123">
    <w:abstractNumId w:val="156"/>
  </w:num>
  <w:num w:numId="124">
    <w:abstractNumId w:val="153"/>
  </w:num>
  <w:num w:numId="125">
    <w:abstractNumId w:val="65"/>
  </w:num>
  <w:num w:numId="126">
    <w:abstractNumId w:val="23"/>
  </w:num>
  <w:num w:numId="127">
    <w:abstractNumId w:val="79"/>
  </w:num>
  <w:num w:numId="128">
    <w:abstractNumId w:val="102"/>
  </w:num>
  <w:num w:numId="129">
    <w:abstractNumId w:val="59"/>
  </w:num>
  <w:num w:numId="130">
    <w:abstractNumId w:val="157"/>
  </w:num>
  <w:num w:numId="131">
    <w:abstractNumId w:val="188"/>
  </w:num>
  <w:num w:numId="132">
    <w:abstractNumId w:val="26"/>
  </w:num>
  <w:num w:numId="133">
    <w:abstractNumId w:val="170"/>
  </w:num>
  <w:num w:numId="134">
    <w:abstractNumId w:val="161"/>
  </w:num>
  <w:num w:numId="135">
    <w:abstractNumId w:val="16"/>
  </w:num>
  <w:num w:numId="136">
    <w:abstractNumId w:val="143"/>
  </w:num>
  <w:num w:numId="137">
    <w:abstractNumId w:val="131"/>
  </w:num>
  <w:num w:numId="138">
    <w:abstractNumId w:val="109"/>
  </w:num>
  <w:num w:numId="139">
    <w:abstractNumId w:val="18"/>
  </w:num>
  <w:num w:numId="140">
    <w:abstractNumId w:val="67"/>
  </w:num>
  <w:num w:numId="141">
    <w:abstractNumId w:val="127"/>
  </w:num>
  <w:num w:numId="142">
    <w:abstractNumId w:val="163"/>
  </w:num>
  <w:num w:numId="143">
    <w:abstractNumId w:val="7"/>
  </w:num>
  <w:num w:numId="144">
    <w:abstractNumId w:val="94"/>
  </w:num>
  <w:num w:numId="145">
    <w:abstractNumId w:val="24"/>
  </w:num>
  <w:num w:numId="146">
    <w:abstractNumId w:val="91"/>
  </w:num>
  <w:num w:numId="147">
    <w:abstractNumId w:val="167"/>
  </w:num>
  <w:num w:numId="148">
    <w:abstractNumId w:val="55"/>
  </w:num>
  <w:num w:numId="149">
    <w:abstractNumId w:val="84"/>
  </w:num>
  <w:num w:numId="150">
    <w:abstractNumId w:val="89"/>
  </w:num>
  <w:num w:numId="151">
    <w:abstractNumId w:val="51"/>
  </w:num>
  <w:num w:numId="152">
    <w:abstractNumId w:val="104"/>
  </w:num>
  <w:num w:numId="153">
    <w:abstractNumId w:val="93"/>
  </w:num>
  <w:num w:numId="154">
    <w:abstractNumId w:val="120"/>
  </w:num>
  <w:num w:numId="155">
    <w:abstractNumId w:val="75"/>
  </w:num>
  <w:num w:numId="156">
    <w:abstractNumId w:val="180"/>
  </w:num>
  <w:num w:numId="157">
    <w:abstractNumId w:val="171"/>
  </w:num>
  <w:num w:numId="158">
    <w:abstractNumId w:val="40"/>
  </w:num>
  <w:num w:numId="159">
    <w:abstractNumId w:val="128"/>
  </w:num>
  <w:num w:numId="160">
    <w:abstractNumId w:val="61"/>
  </w:num>
  <w:num w:numId="161">
    <w:abstractNumId w:val="12"/>
  </w:num>
  <w:num w:numId="162">
    <w:abstractNumId w:val="107"/>
  </w:num>
  <w:num w:numId="163">
    <w:abstractNumId w:val="181"/>
  </w:num>
  <w:num w:numId="164">
    <w:abstractNumId w:val="176"/>
  </w:num>
  <w:num w:numId="165">
    <w:abstractNumId w:val="88"/>
  </w:num>
  <w:num w:numId="166">
    <w:abstractNumId w:val="187"/>
  </w:num>
  <w:num w:numId="167">
    <w:abstractNumId w:val="60"/>
  </w:num>
  <w:num w:numId="168">
    <w:abstractNumId w:val="31"/>
  </w:num>
  <w:num w:numId="169">
    <w:abstractNumId w:val="125"/>
  </w:num>
  <w:num w:numId="170">
    <w:abstractNumId w:val="32"/>
  </w:num>
  <w:num w:numId="171">
    <w:abstractNumId w:val="147"/>
  </w:num>
  <w:num w:numId="172">
    <w:abstractNumId w:val="78"/>
  </w:num>
  <w:num w:numId="173">
    <w:abstractNumId w:val="149"/>
  </w:num>
  <w:num w:numId="174">
    <w:abstractNumId w:val="186"/>
  </w:num>
  <w:num w:numId="175">
    <w:abstractNumId w:val="43"/>
  </w:num>
  <w:num w:numId="176">
    <w:abstractNumId w:val="49"/>
  </w:num>
  <w:num w:numId="177">
    <w:abstractNumId w:val="72"/>
  </w:num>
  <w:num w:numId="178">
    <w:abstractNumId w:val="113"/>
  </w:num>
  <w:num w:numId="179">
    <w:abstractNumId w:val="62"/>
  </w:num>
  <w:num w:numId="180">
    <w:abstractNumId w:val="53"/>
  </w:num>
  <w:num w:numId="181">
    <w:abstractNumId w:val="81"/>
  </w:num>
  <w:num w:numId="182">
    <w:abstractNumId w:val="174"/>
  </w:num>
  <w:num w:numId="183">
    <w:abstractNumId w:val="44"/>
  </w:num>
  <w:num w:numId="184">
    <w:abstractNumId w:val="96"/>
  </w:num>
  <w:num w:numId="185">
    <w:abstractNumId w:val="35"/>
  </w:num>
  <w:num w:numId="186">
    <w:abstractNumId w:val="15"/>
  </w:num>
  <w:num w:numId="187">
    <w:abstractNumId w:val="146"/>
  </w:num>
  <w:num w:numId="188">
    <w:abstractNumId w:val="152"/>
  </w:num>
  <w:num w:numId="189">
    <w:abstractNumId w:val="69"/>
  </w:num>
  <w:num w:numId="190">
    <w:abstractNumId w:val="27"/>
  </w:num>
  <w:num w:numId="191">
    <w:abstractNumId w:val="116"/>
  </w:num>
  <w:numIdMacAtCleanup w:val="1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isa Ulya Novriana">
    <w15:presenceInfo w15:providerId="None" w15:userId="Annisa Ulya Nov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C5"/>
    <w:rsid w:val="000005F9"/>
    <w:rsid w:val="00002A75"/>
    <w:rsid w:val="00002C36"/>
    <w:rsid w:val="00002F30"/>
    <w:rsid w:val="00003524"/>
    <w:rsid w:val="00003612"/>
    <w:rsid w:val="000045F5"/>
    <w:rsid w:val="000046ED"/>
    <w:rsid w:val="0000474B"/>
    <w:rsid w:val="00004AAE"/>
    <w:rsid w:val="00004F1C"/>
    <w:rsid w:val="00006303"/>
    <w:rsid w:val="00007703"/>
    <w:rsid w:val="00007DFD"/>
    <w:rsid w:val="000107CB"/>
    <w:rsid w:val="00010F40"/>
    <w:rsid w:val="00011787"/>
    <w:rsid w:val="00011EAE"/>
    <w:rsid w:val="000138BB"/>
    <w:rsid w:val="00013E02"/>
    <w:rsid w:val="00014195"/>
    <w:rsid w:val="00014C8C"/>
    <w:rsid w:val="00014F3B"/>
    <w:rsid w:val="00015ECE"/>
    <w:rsid w:val="0001620B"/>
    <w:rsid w:val="00017A87"/>
    <w:rsid w:val="00020213"/>
    <w:rsid w:val="000206A5"/>
    <w:rsid w:val="00020751"/>
    <w:rsid w:val="00020ABC"/>
    <w:rsid w:val="00020E22"/>
    <w:rsid w:val="0002291F"/>
    <w:rsid w:val="000230C2"/>
    <w:rsid w:val="000231AE"/>
    <w:rsid w:val="00023CAD"/>
    <w:rsid w:val="00024AD3"/>
    <w:rsid w:val="000251B0"/>
    <w:rsid w:val="00025C78"/>
    <w:rsid w:val="000264C2"/>
    <w:rsid w:val="00026DDC"/>
    <w:rsid w:val="0003002F"/>
    <w:rsid w:val="00030153"/>
    <w:rsid w:val="000311C6"/>
    <w:rsid w:val="00031524"/>
    <w:rsid w:val="00031582"/>
    <w:rsid w:val="00031827"/>
    <w:rsid w:val="000323C3"/>
    <w:rsid w:val="00034BB5"/>
    <w:rsid w:val="00034E36"/>
    <w:rsid w:val="00035365"/>
    <w:rsid w:val="00037029"/>
    <w:rsid w:val="00037A21"/>
    <w:rsid w:val="00040575"/>
    <w:rsid w:val="00040CF0"/>
    <w:rsid w:val="00040CF3"/>
    <w:rsid w:val="00041A11"/>
    <w:rsid w:val="000423DA"/>
    <w:rsid w:val="00043618"/>
    <w:rsid w:val="00043D12"/>
    <w:rsid w:val="00043E90"/>
    <w:rsid w:val="00044582"/>
    <w:rsid w:val="000458BA"/>
    <w:rsid w:val="000459A5"/>
    <w:rsid w:val="00046486"/>
    <w:rsid w:val="00046DAC"/>
    <w:rsid w:val="0004717B"/>
    <w:rsid w:val="000478ED"/>
    <w:rsid w:val="0005042C"/>
    <w:rsid w:val="00050729"/>
    <w:rsid w:val="00050932"/>
    <w:rsid w:val="000510EF"/>
    <w:rsid w:val="000526CF"/>
    <w:rsid w:val="00052925"/>
    <w:rsid w:val="00052C30"/>
    <w:rsid w:val="00053050"/>
    <w:rsid w:val="00053297"/>
    <w:rsid w:val="000538CC"/>
    <w:rsid w:val="00053A38"/>
    <w:rsid w:val="00053A55"/>
    <w:rsid w:val="00053D7D"/>
    <w:rsid w:val="000541A7"/>
    <w:rsid w:val="00055056"/>
    <w:rsid w:val="000551CB"/>
    <w:rsid w:val="000554F2"/>
    <w:rsid w:val="00055637"/>
    <w:rsid w:val="000559EC"/>
    <w:rsid w:val="00056906"/>
    <w:rsid w:val="00056C77"/>
    <w:rsid w:val="00057706"/>
    <w:rsid w:val="00057C21"/>
    <w:rsid w:val="00057CD1"/>
    <w:rsid w:val="000603CD"/>
    <w:rsid w:val="000603DD"/>
    <w:rsid w:val="00061301"/>
    <w:rsid w:val="00062801"/>
    <w:rsid w:val="00062C64"/>
    <w:rsid w:val="00064547"/>
    <w:rsid w:val="000647F4"/>
    <w:rsid w:val="00065285"/>
    <w:rsid w:val="00070C3B"/>
    <w:rsid w:val="00071C69"/>
    <w:rsid w:val="0007316A"/>
    <w:rsid w:val="000731F9"/>
    <w:rsid w:val="00073C57"/>
    <w:rsid w:val="000749A4"/>
    <w:rsid w:val="0007601B"/>
    <w:rsid w:val="000760DE"/>
    <w:rsid w:val="00076169"/>
    <w:rsid w:val="000761EC"/>
    <w:rsid w:val="00077397"/>
    <w:rsid w:val="00077717"/>
    <w:rsid w:val="00080648"/>
    <w:rsid w:val="00080C3C"/>
    <w:rsid w:val="00080C6C"/>
    <w:rsid w:val="000815A1"/>
    <w:rsid w:val="00081735"/>
    <w:rsid w:val="0008231D"/>
    <w:rsid w:val="000827CC"/>
    <w:rsid w:val="00082A2D"/>
    <w:rsid w:val="00083383"/>
    <w:rsid w:val="00083F99"/>
    <w:rsid w:val="00084188"/>
    <w:rsid w:val="00084E8F"/>
    <w:rsid w:val="00085C82"/>
    <w:rsid w:val="000864D2"/>
    <w:rsid w:val="00086DC0"/>
    <w:rsid w:val="00090B42"/>
    <w:rsid w:val="00093410"/>
    <w:rsid w:val="00093A33"/>
    <w:rsid w:val="000956C8"/>
    <w:rsid w:val="00095C7F"/>
    <w:rsid w:val="00096319"/>
    <w:rsid w:val="0009667A"/>
    <w:rsid w:val="00096D25"/>
    <w:rsid w:val="00096D64"/>
    <w:rsid w:val="00097D9C"/>
    <w:rsid w:val="00097FD9"/>
    <w:rsid w:val="000A0267"/>
    <w:rsid w:val="000A0925"/>
    <w:rsid w:val="000A14C8"/>
    <w:rsid w:val="000A1721"/>
    <w:rsid w:val="000A226D"/>
    <w:rsid w:val="000A254D"/>
    <w:rsid w:val="000A28CB"/>
    <w:rsid w:val="000A37F7"/>
    <w:rsid w:val="000A467D"/>
    <w:rsid w:val="000A61BA"/>
    <w:rsid w:val="000A6289"/>
    <w:rsid w:val="000A62AD"/>
    <w:rsid w:val="000A6411"/>
    <w:rsid w:val="000A73A4"/>
    <w:rsid w:val="000A7B95"/>
    <w:rsid w:val="000B1BB8"/>
    <w:rsid w:val="000B2D6D"/>
    <w:rsid w:val="000B3BD1"/>
    <w:rsid w:val="000B4CC2"/>
    <w:rsid w:val="000B5768"/>
    <w:rsid w:val="000B5BCF"/>
    <w:rsid w:val="000B67E3"/>
    <w:rsid w:val="000B6F40"/>
    <w:rsid w:val="000B73C4"/>
    <w:rsid w:val="000B7F0D"/>
    <w:rsid w:val="000C09E6"/>
    <w:rsid w:val="000C0E9B"/>
    <w:rsid w:val="000C12E3"/>
    <w:rsid w:val="000C4111"/>
    <w:rsid w:val="000C5912"/>
    <w:rsid w:val="000C6334"/>
    <w:rsid w:val="000C6865"/>
    <w:rsid w:val="000C7621"/>
    <w:rsid w:val="000D21FE"/>
    <w:rsid w:val="000D23C9"/>
    <w:rsid w:val="000D2D5E"/>
    <w:rsid w:val="000D343A"/>
    <w:rsid w:val="000D41CE"/>
    <w:rsid w:val="000D426F"/>
    <w:rsid w:val="000D4CDB"/>
    <w:rsid w:val="000D5110"/>
    <w:rsid w:val="000D5564"/>
    <w:rsid w:val="000D55BE"/>
    <w:rsid w:val="000D5B5A"/>
    <w:rsid w:val="000D5E2B"/>
    <w:rsid w:val="000D5E99"/>
    <w:rsid w:val="000D6315"/>
    <w:rsid w:val="000D67D0"/>
    <w:rsid w:val="000D6A5C"/>
    <w:rsid w:val="000D6A99"/>
    <w:rsid w:val="000D7304"/>
    <w:rsid w:val="000D77A0"/>
    <w:rsid w:val="000D7DD4"/>
    <w:rsid w:val="000E0745"/>
    <w:rsid w:val="000E151C"/>
    <w:rsid w:val="000E1DCD"/>
    <w:rsid w:val="000E2E42"/>
    <w:rsid w:val="000E30E7"/>
    <w:rsid w:val="000E46B1"/>
    <w:rsid w:val="000E4AA1"/>
    <w:rsid w:val="000E5179"/>
    <w:rsid w:val="000E55DF"/>
    <w:rsid w:val="000E6515"/>
    <w:rsid w:val="000E6674"/>
    <w:rsid w:val="000E76DA"/>
    <w:rsid w:val="000F014F"/>
    <w:rsid w:val="000F106B"/>
    <w:rsid w:val="000F2597"/>
    <w:rsid w:val="000F27F3"/>
    <w:rsid w:val="000F3DBE"/>
    <w:rsid w:val="000F414F"/>
    <w:rsid w:val="000F47B2"/>
    <w:rsid w:val="000F4992"/>
    <w:rsid w:val="000F4ABF"/>
    <w:rsid w:val="000F6B62"/>
    <w:rsid w:val="000F6C7C"/>
    <w:rsid w:val="000F6D6A"/>
    <w:rsid w:val="000F6E21"/>
    <w:rsid w:val="000F701E"/>
    <w:rsid w:val="000F7A7D"/>
    <w:rsid w:val="0010059E"/>
    <w:rsid w:val="001010A4"/>
    <w:rsid w:val="00101477"/>
    <w:rsid w:val="00101CA9"/>
    <w:rsid w:val="0010321D"/>
    <w:rsid w:val="0010396C"/>
    <w:rsid w:val="00104322"/>
    <w:rsid w:val="0010578F"/>
    <w:rsid w:val="00106447"/>
    <w:rsid w:val="00106AB9"/>
    <w:rsid w:val="00111928"/>
    <w:rsid w:val="00112049"/>
    <w:rsid w:val="00112B8B"/>
    <w:rsid w:val="001134FB"/>
    <w:rsid w:val="001140AF"/>
    <w:rsid w:val="00114218"/>
    <w:rsid w:val="001143AF"/>
    <w:rsid w:val="001172D7"/>
    <w:rsid w:val="00120269"/>
    <w:rsid w:val="00120555"/>
    <w:rsid w:val="00121818"/>
    <w:rsid w:val="0012201E"/>
    <w:rsid w:val="00122F0D"/>
    <w:rsid w:val="00123278"/>
    <w:rsid w:val="00123694"/>
    <w:rsid w:val="00123A86"/>
    <w:rsid w:val="0012473F"/>
    <w:rsid w:val="00125A8D"/>
    <w:rsid w:val="001275BA"/>
    <w:rsid w:val="00127C04"/>
    <w:rsid w:val="001307CA"/>
    <w:rsid w:val="00130EF8"/>
    <w:rsid w:val="00133540"/>
    <w:rsid w:val="0013456D"/>
    <w:rsid w:val="00136366"/>
    <w:rsid w:val="00136AE0"/>
    <w:rsid w:val="00136EF9"/>
    <w:rsid w:val="00137A91"/>
    <w:rsid w:val="00137B43"/>
    <w:rsid w:val="00137C0E"/>
    <w:rsid w:val="00137E81"/>
    <w:rsid w:val="0014050C"/>
    <w:rsid w:val="00140782"/>
    <w:rsid w:val="0014093E"/>
    <w:rsid w:val="00144368"/>
    <w:rsid w:val="0014437A"/>
    <w:rsid w:val="00144480"/>
    <w:rsid w:val="00144B21"/>
    <w:rsid w:val="00145AB3"/>
    <w:rsid w:val="00145DF8"/>
    <w:rsid w:val="00146430"/>
    <w:rsid w:val="00146B00"/>
    <w:rsid w:val="00146E83"/>
    <w:rsid w:val="001500A0"/>
    <w:rsid w:val="00150A19"/>
    <w:rsid w:val="00151B36"/>
    <w:rsid w:val="00151F59"/>
    <w:rsid w:val="0015293D"/>
    <w:rsid w:val="00153747"/>
    <w:rsid w:val="00153F69"/>
    <w:rsid w:val="00154086"/>
    <w:rsid w:val="00155530"/>
    <w:rsid w:val="001561AD"/>
    <w:rsid w:val="0015668B"/>
    <w:rsid w:val="00156B2D"/>
    <w:rsid w:val="00161AF6"/>
    <w:rsid w:val="00162736"/>
    <w:rsid w:val="00162BD7"/>
    <w:rsid w:val="0016349C"/>
    <w:rsid w:val="001640E7"/>
    <w:rsid w:val="001641A2"/>
    <w:rsid w:val="00166712"/>
    <w:rsid w:val="00166886"/>
    <w:rsid w:val="00166A45"/>
    <w:rsid w:val="001670C7"/>
    <w:rsid w:val="00167DB1"/>
    <w:rsid w:val="00172999"/>
    <w:rsid w:val="00173239"/>
    <w:rsid w:val="00173B83"/>
    <w:rsid w:val="00173B8D"/>
    <w:rsid w:val="001747DD"/>
    <w:rsid w:val="00175214"/>
    <w:rsid w:val="001763B0"/>
    <w:rsid w:val="00176454"/>
    <w:rsid w:val="00177286"/>
    <w:rsid w:val="001775F1"/>
    <w:rsid w:val="0017764E"/>
    <w:rsid w:val="001812EF"/>
    <w:rsid w:val="00181E09"/>
    <w:rsid w:val="0018365A"/>
    <w:rsid w:val="00184064"/>
    <w:rsid w:val="00184090"/>
    <w:rsid w:val="0018488F"/>
    <w:rsid w:val="00184893"/>
    <w:rsid w:val="00184D4A"/>
    <w:rsid w:val="0018558F"/>
    <w:rsid w:val="0018770E"/>
    <w:rsid w:val="00187A6B"/>
    <w:rsid w:val="001903F1"/>
    <w:rsid w:val="001910CB"/>
    <w:rsid w:val="00191542"/>
    <w:rsid w:val="001916AF"/>
    <w:rsid w:val="00191C7A"/>
    <w:rsid w:val="0019230B"/>
    <w:rsid w:val="00193481"/>
    <w:rsid w:val="00193699"/>
    <w:rsid w:val="00194BD8"/>
    <w:rsid w:val="00195409"/>
    <w:rsid w:val="00195B23"/>
    <w:rsid w:val="00196575"/>
    <w:rsid w:val="00196EEB"/>
    <w:rsid w:val="001978FB"/>
    <w:rsid w:val="00197ECB"/>
    <w:rsid w:val="001A1181"/>
    <w:rsid w:val="001A1AB4"/>
    <w:rsid w:val="001A3C9F"/>
    <w:rsid w:val="001A4352"/>
    <w:rsid w:val="001A4DFA"/>
    <w:rsid w:val="001A59B2"/>
    <w:rsid w:val="001A6823"/>
    <w:rsid w:val="001A7503"/>
    <w:rsid w:val="001A7F8F"/>
    <w:rsid w:val="001B0041"/>
    <w:rsid w:val="001B0945"/>
    <w:rsid w:val="001B0BBB"/>
    <w:rsid w:val="001B0DFC"/>
    <w:rsid w:val="001B0EB7"/>
    <w:rsid w:val="001B1210"/>
    <w:rsid w:val="001B24B7"/>
    <w:rsid w:val="001B2A90"/>
    <w:rsid w:val="001B333E"/>
    <w:rsid w:val="001B5174"/>
    <w:rsid w:val="001B70F3"/>
    <w:rsid w:val="001B71E0"/>
    <w:rsid w:val="001C0AC1"/>
    <w:rsid w:val="001C0C2D"/>
    <w:rsid w:val="001C1634"/>
    <w:rsid w:val="001C2C2C"/>
    <w:rsid w:val="001C3060"/>
    <w:rsid w:val="001C3228"/>
    <w:rsid w:val="001C3D11"/>
    <w:rsid w:val="001C7004"/>
    <w:rsid w:val="001D1511"/>
    <w:rsid w:val="001D2482"/>
    <w:rsid w:val="001D2D66"/>
    <w:rsid w:val="001D2DA5"/>
    <w:rsid w:val="001D3863"/>
    <w:rsid w:val="001D3881"/>
    <w:rsid w:val="001D4371"/>
    <w:rsid w:val="001D46E7"/>
    <w:rsid w:val="001D5434"/>
    <w:rsid w:val="001D59C1"/>
    <w:rsid w:val="001D6494"/>
    <w:rsid w:val="001D7810"/>
    <w:rsid w:val="001E00E9"/>
    <w:rsid w:val="001E017B"/>
    <w:rsid w:val="001E09C3"/>
    <w:rsid w:val="001E09EA"/>
    <w:rsid w:val="001E0C2B"/>
    <w:rsid w:val="001E23B8"/>
    <w:rsid w:val="001E2D02"/>
    <w:rsid w:val="001E413A"/>
    <w:rsid w:val="001E4B67"/>
    <w:rsid w:val="001E5A9E"/>
    <w:rsid w:val="001E5F77"/>
    <w:rsid w:val="001E5FBC"/>
    <w:rsid w:val="001E7757"/>
    <w:rsid w:val="001E79EC"/>
    <w:rsid w:val="001F035B"/>
    <w:rsid w:val="001F065E"/>
    <w:rsid w:val="001F0EFC"/>
    <w:rsid w:val="001F1392"/>
    <w:rsid w:val="001F227A"/>
    <w:rsid w:val="001F330D"/>
    <w:rsid w:val="001F3E72"/>
    <w:rsid w:val="001F48C8"/>
    <w:rsid w:val="001F53C3"/>
    <w:rsid w:val="001F576D"/>
    <w:rsid w:val="001F59F2"/>
    <w:rsid w:val="001F71C3"/>
    <w:rsid w:val="001F7EA7"/>
    <w:rsid w:val="00200765"/>
    <w:rsid w:val="002007D2"/>
    <w:rsid w:val="00201089"/>
    <w:rsid w:val="002010D5"/>
    <w:rsid w:val="002016C0"/>
    <w:rsid w:val="002018FA"/>
    <w:rsid w:val="00202FBB"/>
    <w:rsid w:val="00205447"/>
    <w:rsid w:val="00206170"/>
    <w:rsid w:val="00206952"/>
    <w:rsid w:val="00206EF0"/>
    <w:rsid w:val="002070AD"/>
    <w:rsid w:val="00207F58"/>
    <w:rsid w:val="00210417"/>
    <w:rsid w:val="0021053E"/>
    <w:rsid w:val="0021402E"/>
    <w:rsid w:val="00214BEC"/>
    <w:rsid w:val="00215369"/>
    <w:rsid w:val="002160CD"/>
    <w:rsid w:val="002165A6"/>
    <w:rsid w:val="00216830"/>
    <w:rsid w:val="00217999"/>
    <w:rsid w:val="00220ACE"/>
    <w:rsid w:val="00222186"/>
    <w:rsid w:val="00222AF0"/>
    <w:rsid w:val="002236AA"/>
    <w:rsid w:val="00223CC9"/>
    <w:rsid w:val="00224D44"/>
    <w:rsid w:val="00225AAC"/>
    <w:rsid w:val="002261C7"/>
    <w:rsid w:val="00226438"/>
    <w:rsid w:val="002268C8"/>
    <w:rsid w:val="00226BAD"/>
    <w:rsid w:val="00226D92"/>
    <w:rsid w:val="002277F7"/>
    <w:rsid w:val="00227A78"/>
    <w:rsid w:val="00227A80"/>
    <w:rsid w:val="00227E1D"/>
    <w:rsid w:val="002302CC"/>
    <w:rsid w:val="00230F80"/>
    <w:rsid w:val="00232B92"/>
    <w:rsid w:val="002337F2"/>
    <w:rsid w:val="002338F3"/>
    <w:rsid w:val="00233A33"/>
    <w:rsid w:val="00233C9B"/>
    <w:rsid w:val="00233F56"/>
    <w:rsid w:val="0023432E"/>
    <w:rsid w:val="00234F34"/>
    <w:rsid w:val="00236E72"/>
    <w:rsid w:val="00240164"/>
    <w:rsid w:val="002411D3"/>
    <w:rsid w:val="00242511"/>
    <w:rsid w:val="00242857"/>
    <w:rsid w:val="00243516"/>
    <w:rsid w:val="0024415A"/>
    <w:rsid w:val="00244998"/>
    <w:rsid w:val="002462E9"/>
    <w:rsid w:val="00251D41"/>
    <w:rsid w:val="00254015"/>
    <w:rsid w:val="002540E0"/>
    <w:rsid w:val="0025454C"/>
    <w:rsid w:val="00257181"/>
    <w:rsid w:val="00257EE8"/>
    <w:rsid w:val="0026026D"/>
    <w:rsid w:val="00261835"/>
    <w:rsid w:val="00262364"/>
    <w:rsid w:val="0026294A"/>
    <w:rsid w:val="00263EC0"/>
    <w:rsid w:val="00264E74"/>
    <w:rsid w:val="00265B16"/>
    <w:rsid w:val="002662E4"/>
    <w:rsid w:val="0026712C"/>
    <w:rsid w:val="002704B9"/>
    <w:rsid w:val="00270C14"/>
    <w:rsid w:val="00270C97"/>
    <w:rsid w:val="00270E38"/>
    <w:rsid w:val="002726A1"/>
    <w:rsid w:val="00272745"/>
    <w:rsid w:val="00272A31"/>
    <w:rsid w:val="002744C2"/>
    <w:rsid w:val="00274A8C"/>
    <w:rsid w:val="00274B2D"/>
    <w:rsid w:val="00275537"/>
    <w:rsid w:val="002756E0"/>
    <w:rsid w:val="0027663B"/>
    <w:rsid w:val="00280125"/>
    <w:rsid w:val="00280C21"/>
    <w:rsid w:val="002812D3"/>
    <w:rsid w:val="00281CE2"/>
    <w:rsid w:val="00282052"/>
    <w:rsid w:val="00285187"/>
    <w:rsid w:val="002871A2"/>
    <w:rsid w:val="00287CFF"/>
    <w:rsid w:val="002909C0"/>
    <w:rsid w:val="00290FCB"/>
    <w:rsid w:val="00292A53"/>
    <w:rsid w:val="00292AFC"/>
    <w:rsid w:val="00293ACA"/>
    <w:rsid w:val="002941C6"/>
    <w:rsid w:val="00294BEA"/>
    <w:rsid w:val="002954AC"/>
    <w:rsid w:val="002955D9"/>
    <w:rsid w:val="00295884"/>
    <w:rsid w:val="0029693F"/>
    <w:rsid w:val="00297057"/>
    <w:rsid w:val="0029736D"/>
    <w:rsid w:val="002977BC"/>
    <w:rsid w:val="00297D12"/>
    <w:rsid w:val="002A08EC"/>
    <w:rsid w:val="002A08F9"/>
    <w:rsid w:val="002A1219"/>
    <w:rsid w:val="002A137A"/>
    <w:rsid w:val="002A1A84"/>
    <w:rsid w:val="002A1C4E"/>
    <w:rsid w:val="002A1D18"/>
    <w:rsid w:val="002A2255"/>
    <w:rsid w:val="002A3137"/>
    <w:rsid w:val="002A3503"/>
    <w:rsid w:val="002A3E1F"/>
    <w:rsid w:val="002A3F15"/>
    <w:rsid w:val="002A43F7"/>
    <w:rsid w:val="002A48A5"/>
    <w:rsid w:val="002A4F07"/>
    <w:rsid w:val="002A57F0"/>
    <w:rsid w:val="002A60C8"/>
    <w:rsid w:val="002A64AF"/>
    <w:rsid w:val="002A6BF3"/>
    <w:rsid w:val="002A6F8E"/>
    <w:rsid w:val="002A7617"/>
    <w:rsid w:val="002B0952"/>
    <w:rsid w:val="002B09EA"/>
    <w:rsid w:val="002B0A27"/>
    <w:rsid w:val="002B1244"/>
    <w:rsid w:val="002B2260"/>
    <w:rsid w:val="002B29DB"/>
    <w:rsid w:val="002B49D0"/>
    <w:rsid w:val="002B5A13"/>
    <w:rsid w:val="002B5ADC"/>
    <w:rsid w:val="002B5DD2"/>
    <w:rsid w:val="002B61C1"/>
    <w:rsid w:val="002B6634"/>
    <w:rsid w:val="002B7D66"/>
    <w:rsid w:val="002B7E0D"/>
    <w:rsid w:val="002C0036"/>
    <w:rsid w:val="002C383E"/>
    <w:rsid w:val="002C3A5C"/>
    <w:rsid w:val="002C3AA5"/>
    <w:rsid w:val="002C3F52"/>
    <w:rsid w:val="002C61CD"/>
    <w:rsid w:val="002C6A15"/>
    <w:rsid w:val="002C7895"/>
    <w:rsid w:val="002C7C38"/>
    <w:rsid w:val="002D0955"/>
    <w:rsid w:val="002D0A37"/>
    <w:rsid w:val="002D2BD6"/>
    <w:rsid w:val="002D4564"/>
    <w:rsid w:val="002D4A58"/>
    <w:rsid w:val="002D63B5"/>
    <w:rsid w:val="002D6A52"/>
    <w:rsid w:val="002D6A9D"/>
    <w:rsid w:val="002E1435"/>
    <w:rsid w:val="002E17CC"/>
    <w:rsid w:val="002E2262"/>
    <w:rsid w:val="002E2A0B"/>
    <w:rsid w:val="002E2A7F"/>
    <w:rsid w:val="002E358B"/>
    <w:rsid w:val="002E5714"/>
    <w:rsid w:val="002E5FE2"/>
    <w:rsid w:val="002E6A1F"/>
    <w:rsid w:val="002E7B48"/>
    <w:rsid w:val="002E7F57"/>
    <w:rsid w:val="002F0843"/>
    <w:rsid w:val="002F171C"/>
    <w:rsid w:val="002F1E5C"/>
    <w:rsid w:val="002F25F2"/>
    <w:rsid w:val="002F342D"/>
    <w:rsid w:val="002F3E62"/>
    <w:rsid w:val="002F422A"/>
    <w:rsid w:val="002F496E"/>
    <w:rsid w:val="002F528F"/>
    <w:rsid w:val="002F6700"/>
    <w:rsid w:val="002F6CAB"/>
    <w:rsid w:val="00300D01"/>
    <w:rsid w:val="00300EF6"/>
    <w:rsid w:val="003014D1"/>
    <w:rsid w:val="003032DB"/>
    <w:rsid w:val="00303A28"/>
    <w:rsid w:val="00304409"/>
    <w:rsid w:val="00304B25"/>
    <w:rsid w:val="00305E99"/>
    <w:rsid w:val="0030606E"/>
    <w:rsid w:val="00306435"/>
    <w:rsid w:val="00306676"/>
    <w:rsid w:val="00307AB9"/>
    <w:rsid w:val="00310886"/>
    <w:rsid w:val="00310897"/>
    <w:rsid w:val="00310C72"/>
    <w:rsid w:val="00310FAD"/>
    <w:rsid w:val="00313590"/>
    <w:rsid w:val="00314A12"/>
    <w:rsid w:val="00315374"/>
    <w:rsid w:val="00315E24"/>
    <w:rsid w:val="00315F9B"/>
    <w:rsid w:val="003168DD"/>
    <w:rsid w:val="00316A6E"/>
    <w:rsid w:val="00316F0B"/>
    <w:rsid w:val="003171C2"/>
    <w:rsid w:val="003175A9"/>
    <w:rsid w:val="00321EEA"/>
    <w:rsid w:val="0032274C"/>
    <w:rsid w:val="0032287D"/>
    <w:rsid w:val="00322D33"/>
    <w:rsid w:val="0032302E"/>
    <w:rsid w:val="00323085"/>
    <w:rsid w:val="00323880"/>
    <w:rsid w:val="00323E99"/>
    <w:rsid w:val="003254DD"/>
    <w:rsid w:val="00325918"/>
    <w:rsid w:val="00325973"/>
    <w:rsid w:val="00325ABD"/>
    <w:rsid w:val="00326B0D"/>
    <w:rsid w:val="00327231"/>
    <w:rsid w:val="00330198"/>
    <w:rsid w:val="00330298"/>
    <w:rsid w:val="00331277"/>
    <w:rsid w:val="00331D61"/>
    <w:rsid w:val="003327B7"/>
    <w:rsid w:val="00333298"/>
    <w:rsid w:val="00333CEF"/>
    <w:rsid w:val="00333DCA"/>
    <w:rsid w:val="003344E2"/>
    <w:rsid w:val="00335201"/>
    <w:rsid w:val="003352F6"/>
    <w:rsid w:val="00335797"/>
    <w:rsid w:val="00336E70"/>
    <w:rsid w:val="00337B87"/>
    <w:rsid w:val="003407E7"/>
    <w:rsid w:val="003417D9"/>
    <w:rsid w:val="00341B3A"/>
    <w:rsid w:val="00341E5C"/>
    <w:rsid w:val="0034334F"/>
    <w:rsid w:val="003439C4"/>
    <w:rsid w:val="00343CCE"/>
    <w:rsid w:val="0034461F"/>
    <w:rsid w:val="00345291"/>
    <w:rsid w:val="00345722"/>
    <w:rsid w:val="003457CD"/>
    <w:rsid w:val="00345B49"/>
    <w:rsid w:val="00346865"/>
    <w:rsid w:val="00347947"/>
    <w:rsid w:val="00347ECA"/>
    <w:rsid w:val="00350409"/>
    <w:rsid w:val="00351040"/>
    <w:rsid w:val="0035168B"/>
    <w:rsid w:val="0035284A"/>
    <w:rsid w:val="00353DF6"/>
    <w:rsid w:val="00353ED3"/>
    <w:rsid w:val="00356A64"/>
    <w:rsid w:val="00360331"/>
    <w:rsid w:val="00360FCF"/>
    <w:rsid w:val="00362C0B"/>
    <w:rsid w:val="0036398A"/>
    <w:rsid w:val="003649AA"/>
    <w:rsid w:val="003649B1"/>
    <w:rsid w:val="00364FFB"/>
    <w:rsid w:val="00365DBD"/>
    <w:rsid w:val="00366B7F"/>
    <w:rsid w:val="0036792A"/>
    <w:rsid w:val="00370542"/>
    <w:rsid w:val="00370FA5"/>
    <w:rsid w:val="0037117F"/>
    <w:rsid w:val="00371CC3"/>
    <w:rsid w:val="00372A10"/>
    <w:rsid w:val="0037383B"/>
    <w:rsid w:val="003739B1"/>
    <w:rsid w:val="00373B0A"/>
    <w:rsid w:val="00373CF8"/>
    <w:rsid w:val="0037495E"/>
    <w:rsid w:val="00374A48"/>
    <w:rsid w:val="003757B3"/>
    <w:rsid w:val="0037585D"/>
    <w:rsid w:val="00377B0D"/>
    <w:rsid w:val="00380292"/>
    <w:rsid w:val="00380650"/>
    <w:rsid w:val="00380BCE"/>
    <w:rsid w:val="00381093"/>
    <w:rsid w:val="0038248A"/>
    <w:rsid w:val="00382F73"/>
    <w:rsid w:val="0038377C"/>
    <w:rsid w:val="00384696"/>
    <w:rsid w:val="00384734"/>
    <w:rsid w:val="003853B6"/>
    <w:rsid w:val="0038617C"/>
    <w:rsid w:val="00386DA2"/>
    <w:rsid w:val="0038784F"/>
    <w:rsid w:val="00387C98"/>
    <w:rsid w:val="00390692"/>
    <w:rsid w:val="003923FD"/>
    <w:rsid w:val="00392856"/>
    <w:rsid w:val="003931F5"/>
    <w:rsid w:val="00393752"/>
    <w:rsid w:val="003946D8"/>
    <w:rsid w:val="00395326"/>
    <w:rsid w:val="003965EC"/>
    <w:rsid w:val="003966CF"/>
    <w:rsid w:val="00396E9F"/>
    <w:rsid w:val="003979D3"/>
    <w:rsid w:val="003A0880"/>
    <w:rsid w:val="003A135F"/>
    <w:rsid w:val="003A1B75"/>
    <w:rsid w:val="003A1BBD"/>
    <w:rsid w:val="003A2081"/>
    <w:rsid w:val="003A44A2"/>
    <w:rsid w:val="003A55DF"/>
    <w:rsid w:val="003A5D52"/>
    <w:rsid w:val="003A6D01"/>
    <w:rsid w:val="003A7338"/>
    <w:rsid w:val="003A738F"/>
    <w:rsid w:val="003A768C"/>
    <w:rsid w:val="003B05D7"/>
    <w:rsid w:val="003B0E71"/>
    <w:rsid w:val="003B138D"/>
    <w:rsid w:val="003B2522"/>
    <w:rsid w:val="003B2D58"/>
    <w:rsid w:val="003B47A3"/>
    <w:rsid w:val="003B47F7"/>
    <w:rsid w:val="003B584E"/>
    <w:rsid w:val="003B6E9E"/>
    <w:rsid w:val="003B77C3"/>
    <w:rsid w:val="003B7D09"/>
    <w:rsid w:val="003C004C"/>
    <w:rsid w:val="003C15B3"/>
    <w:rsid w:val="003C2843"/>
    <w:rsid w:val="003C6274"/>
    <w:rsid w:val="003C66FD"/>
    <w:rsid w:val="003C69DB"/>
    <w:rsid w:val="003D0BD9"/>
    <w:rsid w:val="003D2037"/>
    <w:rsid w:val="003D2421"/>
    <w:rsid w:val="003D2E17"/>
    <w:rsid w:val="003D3852"/>
    <w:rsid w:val="003D3DCB"/>
    <w:rsid w:val="003D3FDF"/>
    <w:rsid w:val="003D471F"/>
    <w:rsid w:val="003D47F1"/>
    <w:rsid w:val="003D5471"/>
    <w:rsid w:val="003D5739"/>
    <w:rsid w:val="003D772A"/>
    <w:rsid w:val="003D7C15"/>
    <w:rsid w:val="003E1E40"/>
    <w:rsid w:val="003E200B"/>
    <w:rsid w:val="003E23EC"/>
    <w:rsid w:val="003E2C50"/>
    <w:rsid w:val="003E39A1"/>
    <w:rsid w:val="003E3C22"/>
    <w:rsid w:val="003E5FBB"/>
    <w:rsid w:val="003E630F"/>
    <w:rsid w:val="003E70CA"/>
    <w:rsid w:val="003E7DD2"/>
    <w:rsid w:val="003F3013"/>
    <w:rsid w:val="003F4D52"/>
    <w:rsid w:val="003F4F91"/>
    <w:rsid w:val="003F4FA1"/>
    <w:rsid w:val="003F50D8"/>
    <w:rsid w:val="003F6873"/>
    <w:rsid w:val="003F70F3"/>
    <w:rsid w:val="003F7DF4"/>
    <w:rsid w:val="0040006E"/>
    <w:rsid w:val="004001B5"/>
    <w:rsid w:val="0040053D"/>
    <w:rsid w:val="00400BD6"/>
    <w:rsid w:val="004030E3"/>
    <w:rsid w:val="0040398E"/>
    <w:rsid w:val="00404A00"/>
    <w:rsid w:val="00406392"/>
    <w:rsid w:val="004071E0"/>
    <w:rsid w:val="00410136"/>
    <w:rsid w:val="0041197B"/>
    <w:rsid w:val="004122EC"/>
    <w:rsid w:val="0041296F"/>
    <w:rsid w:val="00414573"/>
    <w:rsid w:val="004146BD"/>
    <w:rsid w:val="0041487A"/>
    <w:rsid w:val="00415076"/>
    <w:rsid w:val="00415215"/>
    <w:rsid w:val="00415A5A"/>
    <w:rsid w:val="00415F0A"/>
    <w:rsid w:val="00416CDD"/>
    <w:rsid w:val="004175CA"/>
    <w:rsid w:val="00417D84"/>
    <w:rsid w:val="00420216"/>
    <w:rsid w:val="0042127B"/>
    <w:rsid w:val="00421CB3"/>
    <w:rsid w:val="00421EEB"/>
    <w:rsid w:val="0042259E"/>
    <w:rsid w:val="00422657"/>
    <w:rsid w:val="00422AEB"/>
    <w:rsid w:val="00423F6A"/>
    <w:rsid w:val="0042435C"/>
    <w:rsid w:val="004246AF"/>
    <w:rsid w:val="00424B36"/>
    <w:rsid w:val="004257AB"/>
    <w:rsid w:val="00425F20"/>
    <w:rsid w:val="004262C7"/>
    <w:rsid w:val="00426E0D"/>
    <w:rsid w:val="00427129"/>
    <w:rsid w:val="0042720E"/>
    <w:rsid w:val="0042727A"/>
    <w:rsid w:val="00427FD8"/>
    <w:rsid w:val="004308F0"/>
    <w:rsid w:val="00432F60"/>
    <w:rsid w:val="00434592"/>
    <w:rsid w:val="00434A66"/>
    <w:rsid w:val="00434BF1"/>
    <w:rsid w:val="0043522E"/>
    <w:rsid w:val="00435B3A"/>
    <w:rsid w:val="00435CA4"/>
    <w:rsid w:val="00436626"/>
    <w:rsid w:val="004369B7"/>
    <w:rsid w:val="00436A5B"/>
    <w:rsid w:val="00436B22"/>
    <w:rsid w:val="00437DEE"/>
    <w:rsid w:val="004403D3"/>
    <w:rsid w:val="0044085F"/>
    <w:rsid w:val="004417A0"/>
    <w:rsid w:val="00441E92"/>
    <w:rsid w:val="00442766"/>
    <w:rsid w:val="00442B40"/>
    <w:rsid w:val="004436DB"/>
    <w:rsid w:val="00443F60"/>
    <w:rsid w:val="00444148"/>
    <w:rsid w:val="00445374"/>
    <w:rsid w:val="00445C95"/>
    <w:rsid w:val="0044690B"/>
    <w:rsid w:val="00446AF5"/>
    <w:rsid w:val="00446B31"/>
    <w:rsid w:val="00447B25"/>
    <w:rsid w:val="00447C12"/>
    <w:rsid w:val="00451E9C"/>
    <w:rsid w:val="00452007"/>
    <w:rsid w:val="00452C44"/>
    <w:rsid w:val="00453050"/>
    <w:rsid w:val="004539EA"/>
    <w:rsid w:val="004542A9"/>
    <w:rsid w:val="0045449F"/>
    <w:rsid w:val="00454578"/>
    <w:rsid w:val="00456A8E"/>
    <w:rsid w:val="00456E4E"/>
    <w:rsid w:val="00457DF8"/>
    <w:rsid w:val="00460B44"/>
    <w:rsid w:val="00461152"/>
    <w:rsid w:val="00464770"/>
    <w:rsid w:val="00464DD1"/>
    <w:rsid w:val="004662D6"/>
    <w:rsid w:val="0046732D"/>
    <w:rsid w:val="004703C0"/>
    <w:rsid w:val="004707B5"/>
    <w:rsid w:val="00470E36"/>
    <w:rsid w:val="0047165B"/>
    <w:rsid w:val="004720C0"/>
    <w:rsid w:val="0047327A"/>
    <w:rsid w:val="004734D2"/>
    <w:rsid w:val="0047380E"/>
    <w:rsid w:val="00473BD3"/>
    <w:rsid w:val="004740EE"/>
    <w:rsid w:val="00475294"/>
    <w:rsid w:val="0047545B"/>
    <w:rsid w:val="0047734F"/>
    <w:rsid w:val="004774BC"/>
    <w:rsid w:val="004829BA"/>
    <w:rsid w:val="00483B19"/>
    <w:rsid w:val="004845C3"/>
    <w:rsid w:val="0048536D"/>
    <w:rsid w:val="00485EFA"/>
    <w:rsid w:val="00486006"/>
    <w:rsid w:val="0048690A"/>
    <w:rsid w:val="00487425"/>
    <w:rsid w:val="00487AE0"/>
    <w:rsid w:val="0049072C"/>
    <w:rsid w:val="004930BE"/>
    <w:rsid w:val="0049371B"/>
    <w:rsid w:val="0049486E"/>
    <w:rsid w:val="00494A38"/>
    <w:rsid w:val="00494D00"/>
    <w:rsid w:val="00494DED"/>
    <w:rsid w:val="004952C9"/>
    <w:rsid w:val="00495ADA"/>
    <w:rsid w:val="00495D7F"/>
    <w:rsid w:val="00496C25"/>
    <w:rsid w:val="00496C45"/>
    <w:rsid w:val="004A0354"/>
    <w:rsid w:val="004A0557"/>
    <w:rsid w:val="004A0C32"/>
    <w:rsid w:val="004A1BCF"/>
    <w:rsid w:val="004A1F23"/>
    <w:rsid w:val="004A379F"/>
    <w:rsid w:val="004A40BE"/>
    <w:rsid w:val="004A5541"/>
    <w:rsid w:val="004A572A"/>
    <w:rsid w:val="004A6DBE"/>
    <w:rsid w:val="004A712C"/>
    <w:rsid w:val="004A7330"/>
    <w:rsid w:val="004B0BC9"/>
    <w:rsid w:val="004B127E"/>
    <w:rsid w:val="004B1D0C"/>
    <w:rsid w:val="004B21EF"/>
    <w:rsid w:val="004B2BA6"/>
    <w:rsid w:val="004B3EB3"/>
    <w:rsid w:val="004B3FB4"/>
    <w:rsid w:val="004B46A0"/>
    <w:rsid w:val="004B5AC3"/>
    <w:rsid w:val="004C0A33"/>
    <w:rsid w:val="004C14FC"/>
    <w:rsid w:val="004C1E86"/>
    <w:rsid w:val="004C2AA4"/>
    <w:rsid w:val="004C2C56"/>
    <w:rsid w:val="004C4F85"/>
    <w:rsid w:val="004C69DE"/>
    <w:rsid w:val="004C6BDE"/>
    <w:rsid w:val="004C7171"/>
    <w:rsid w:val="004D0B43"/>
    <w:rsid w:val="004D225E"/>
    <w:rsid w:val="004D274C"/>
    <w:rsid w:val="004D2E2D"/>
    <w:rsid w:val="004D3E6C"/>
    <w:rsid w:val="004D3F43"/>
    <w:rsid w:val="004D41D4"/>
    <w:rsid w:val="004D4EB5"/>
    <w:rsid w:val="004D5748"/>
    <w:rsid w:val="004D7FDD"/>
    <w:rsid w:val="004E0BED"/>
    <w:rsid w:val="004E160E"/>
    <w:rsid w:val="004E234A"/>
    <w:rsid w:val="004E2EEF"/>
    <w:rsid w:val="004E339E"/>
    <w:rsid w:val="004E35AE"/>
    <w:rsid w:val="004E401B"/>
    <w:rsid w:val="004E43B7"/>
    <w:rsid w:val="004E5328"/>
    <w:rsid w:val="004E69A9"/>
    <w:rsid w:val="004E77AD"/>
    <w:rsid w:val="004E7EAA"/>
    <w:rsid w:val="004F02E6"/>
    <w:rsid w:val="004F0C7E"/>
    <w:rsid w:val="004F0FF8"/>
    <w:rsid w:val="004F146C"/>
    <w:rsid w:val="004F19D2"/>
    <w:rsid w:val="004F1D54"/>
    <w:rsid w:val="004F3EF7"/>
    <w:rsid w:val="004F4830"/>
    <w:rsid w:val="004F4BFC"/>
    <w:rsid w:val="004F4E1E"/>
    <w:rsid w:val="004F5A12"/>
    <w:rsid w:val="004F5B84"/>
    <w:rsid w:val="004F6523"/>
    <w:rsid w:val="004F6C3D"/>
    <w:rsid w:val="00500D07"/>
    <w:rsid w:val="00502B63"/>
    <w:rsid w:val="00503148"/>
    <w:rsid w:val="0050431D"/>
    <w:rsid w:val="0050458C"/>
    <w:rsid w:val="0050461E"/>
    <w:rsid w:val="00504CE4"/>
    <w:rsid w:val="00504D9B"/>
    <w:rsid w:val="005067E2"/>
    <w:rsid w:val="00507B99"/>
    <w:rsid w:val="00511A0D"/>
    <w:rsid w:val="00512267"/>
    <w:rsid w:val="0051234C"/>
    <w:rsid w:val="00512F5D"/>
    <w:rsid w:val="00513027"/>
    <w:rsid w:val="00513B6C"/>
    <w:rsid w:val="005154AE"/>
    <w:rsid w:val="005154B3"/>
    <w:rsid w:val="0051605B"/>
    <w:rsid w:val="005164E1"/>
    <w:rsid w:val="0052056E"/>
    <w:rsid w:val="005209A6"/>
    <w:rsid w:val="005213EC"/>
    <w:rsid w:val="0052184E"/>
    <w:rsid w:val="00521AF9"/>
    <w:rsid w:val="0052205B"/>
    <w:rsid w:val="00523B56"/>
    <w:rsid w:val="00524DA4"/>
    <w:rsid w:val="0052511F"/>
    <w:rsid w:val="00525B5A"/>
    <w:rsid w:val="0052696A"/>
    <w:rsid w:val="00526976"/>
    <w:rsid w:val="00527A77"/>
    <w:rsid w:val="00527B61"/>
    <w:rsid w:val="00530082"/>
    <w:rsid w:val="005303D9"/>
    <w:rsid w:val="00531A66"/>
    <w:rsid w:val="00532401"/>
    <w:rsid w:val="00532617"/>
    <w:rsid w:val="00532A45"/>
    <w:rsid w:val="005332ED"/>
    <w:rsid w:val="005344DF"/>
    <w:rsid w:val="00534861"/>
    <w:rsid w:val="00534EA1"/>
    <w:rsid w:val="00535259"/>
    <w:rsid w:val="005357C0"/>
    <w:rsid w:val="00535FE1"/>
    <w:rsid w:val="0053634B"/>
    <w:rsid w:val="00536C5C"/>
    <w:rsid w:val="0054021C"/>
    <w:rsid w:val="00540601"/>
    <w:rsid w:val="005414BA"/>
    <w:rsid w:val="00541500"/>
    <w:rsid w:val="005425E6"/>
    <w:rsid w:val="00543810"/>
    <w:rsid w:val="00543FCD"/>
    <w:rsid w:val="00544404"/>
    <w:rsid w:val="00544628"/>
    <w:rsid w:val="00545197"/>
    <w:rsid w:val="0054553B"/>
    <w:rsid w:val="00545BBD"/>
    <w:rsid w:val="00546F93"/>
    <w:rsid w:val="005475BF"/>
    <w:rsid w:val="0055136B"/>
    <w:rsid w:val="00553D06"/>
    <w:rsid w:val="005548CD"/>
    <w:rsid w:val="00554AF3"/>
    <w:rsid w:val="00554FDE"/>
    <w:rsid w:val="00555600"/>
    <w:rsid w:val="005556E2"/>
    <w:rsid w:val="00556E69"/>
    <w:rsid w:val="00557191"/>
    <w:rsid w:val="00557315"/>
    <w:rsid w:val="00560073"/>
    <w:rsid w:val="005604B1"/>
    <w:rsid w:val="005615BE"/>
    <w:rsid w:val="00561C3C"/>
    <w:rsid w:val="005628E6"/>
    <w:rsid w:val="00563D5D"/>
    <w:rsid w:val="005648E4"/>
    <w:rsid w:val="00564C12"/>
    <w:rsid w:val="005664DE"/>
    <w:rsid w:val="005665BA"/>
    <w:rsid w:val="00566604"/>
    <w:rsid w:val="0056680F"/>
    <w:rsid w:val="005675EE"/>
    <w:rsid w:val="00570EB2"/>
    <w:rsid w:val="005712EF"/>
    <w:rsid w:val="00571888"/>
    <w:rsid w:val="005721A5"/>
    <w:rsid w:val="0057300B"/>
    <w:rsid w:val="005735B8"/>
    <w:rsid w:val="005743B4"/>
    <w:rsid w:val="00574A4A"/>
    <w:rsid w:val="00575E3B"/>
    <w:rsid w:val="005765B2"/>
    <w:rsid w:val="00576E95"/>
    <w:rsid w:val="00577045"/>
    <w:rsid w:val="00577693"/>
    <w:rsid w:val="005779BE"/>
    <w:rsid w:val="0058113E"/>
    <w:rsid w:val="005827D6"/>
    <w:rsid w:val="005842FE"/>
    <w:rsid w:val="005850F4"/>
    <w:rsid w:val="00585502"/>
    <w:rsid w:val="00586253"/>
    <w:rsid w:val="00586860"/>
    <w:rsid w:val="00586B28"/>
    <w:rsid w:val="00591E42"/>
    <w:rsid w:val="005923D4"/>
    <w:rsid w:val="00592E56"/>
    <w:rsid w:val="00592E89"/>
    <w:rsid w:val="005937F4"/>
    <w:rsid w:val="00593C3F"/>
    <w:rsid w:val="00596869"/>
    <w:rsid w:val="005969DE"/>
    <w:rsid w:val="00596B9B"/>
    <w:rsid w:val="00597205"/>
    <w:rsid w:val="00597C48"/>
    <w:rsid w:val="005A24D2"/>
    <w:rsid w:val="005A2A88"/>
    <w:rsid w:val="005A2A93"/>
    <w:rsid w:val="005A3DFA"/>
    <w:rsid w:val="005A4098"/>
    <w:rsid w:val="005A45FD"/>
    <w:rsid w:val="005A47D0"/>
    <w:rsid w:val="005A5404"/>
    <w:rsid w:val="005A561A"/>
    <w:rsid w:val="005A5A64"/>
    <w:rsid w:val="005A5B06"/>
    <w:rsid w:val="005A5CBA"/>
    <w:rsid w:val="005A6BC4"/>
    <w:rsid w:val="005A7057"/>
    <w:rsid w:val="005B246E"/>
    <w:rsid w:val="005B3B41"/>
    <w:rsid w:val="005B476D"/>
    <w:rsid w:val="005B52D3"/>
    <w:rsid w:val="005B5BAE"/>
    <w:rsid w:val="005B66C1"/>
    <w:rsid w:val="005B675F"/>
    <w:rsid w:val="005B67E4"/>
    <w:rsid w:val="005B7464"/>
    <w:rsid w:val="005B7624"/>
    <w:rsid w:val="005B7ADA"/>
    <w:rsid w:val="005C07C6"/>
    <w:rsid w:val="005C2494"/>
    <w:rsid w:val="005C2D30"/>
    <w:rsid w:val="005C578F"/>
    <w:rsid w:val="005C5F47"/>
    <w:rsid w:val="005C66AA"/>
    <w:rsid w:val="005D0130"/>
    <w:rsid w:val="005D0482"/>
    <w:rsid w:val="005D0735"/>
    <w:rsid w:val="005D0D74"/>
    <w:rsid w:val="005D113B"/>
    <w:rsid w:val="005D21A9"/>
    <w:rsid w:val="005D2B92"/>
    <w:rsid w:val="005D2E32"/>
    <w:rsid w:val="005D3ECB"/>
    <w:rsid w:val="005D57A3"/>
    <w:rsid w:val="005D625E"/>
    <w:rsid w:val="005D754F"/>
    <w:rsid w:val="005D7606"/>
    <w:rsid w:val="005D79B2"/>
    <w:rsid w:val="005D7BD4"/>
    <w:rsid w:val="005E015B"/>
    <w:rsid w:val="005E05F7"/>
    <w:rsid w:val="005E06D1"/>
    <w:rsid w:val="005E315C"/>
    <w:rsid w:val="005E3E86"/>
    <w:rsid w:val="005E3EEF"/>
    <w:rsid w:val="005E41B8"/>
    <w:rsid w:val="005E42CB"/>
    <w:rsid w:val="005E4425"/>
    <w:rsid w:val="005E5979"/>
    <w:rsid w:val="005E5A08"/>
    <w:rsid w:val="005E6146"/>
    <w:rsid w:val="005E67CE"/>
    <w:rsid w:val="005E6A00"/>
    <w:rsid w:val="005E7C96"/>
    <w:rsid w:val="005E7F2B"/>
    <w:rsid w:val="005F060F"/>
    <w:rsid w:val="005F073E"/>
    <w:rsid w:val="005F0CC1"/>
    <w:rsid w:val="005F101C"/>
    <w:rsid w:val="005F14DC"/>
    <w:rsid w:val="005F14EA"/>
    <w:rsid w:val="005F205F"/>
    <w:rsid w:val="005F2083"/>
    <w:rsid w:val="005F22BE"/>
    <w:rsid w:val="005F266D"/>
    <w:rsid w:val="005F2E55"/>
    <w:rsid w:val="005F3544"/>
    <w:rsid w:val="005F4EF7"/>
    <w:rsid w:val="005F5452"/>
    <w:rsid w:val="005F59CC"/>
    <w:rsid w:val="005F65EA"/>
    <w:rsid w:val="005F664D"/>
    <w:rsid w:val="005F6903"/>
    <w:rsid w:val="005F7C35"/>
    <w:rsid w:val="005F7E58"/>
    <w:rsid w:val="006003C9"/>
    <w:rsid w:val="006006F1"/>
    <w:rsid w:val="00600752"/>
    <w:rsid w:val="00600F1F"/>
    <w:rsid w:val="00602F4A"/>
    <w:rsid w:val="00603B0A"/>
    <w:rsid w:val="0060478E"/>
    <w:rsid w:val="00604F6C"/>
    <w:rsid w:val="00605128"/>
    <w:rsid w:val="006056FC"/>
    <w:rsid w:val="00605719"/>
    <w:rsid w:val="00605C75"/>
    <w:rsid w:val="00610B47"/>
    <w:rsid w:val="006116E3"/>
    <w:rsid w:val="00612C44"/>
    <w:rsid w:val="00612D60"/>
    <w:rsid w:val="00615509"/>
    <w:rsid w:val="00615621"/>
    <w:rsid w:val="00616421"/>
    <w:rsid w:val="006203DF"/>
    <w:rsid w:val="0062092F"/>
    <w:rsid w:val="00620982"/>
    <w:rsid w:val="00620E5A"/>
    <w:rsid w:val="00622B5D"/>
    <w:rsid w:val="00622EF8"/>
    <w:rsid w:val="00623317"/>
    <w:rsid w:val="00623A04"/>
    <w:rsid w:val="00624676"/>
    <w:rsid w:val="00624F73"/>
    <w:rsid w:val="00626388"/>
    <w:rsid w:val="00630272"/>
    <w:rsid w:val="0063095F"/>
    <w:rsid w:val="00630B82"/>
    <w:rsid w:val="00630C6F"/>
    <w:rsid w:val="00631499"/>
    <w:rsid w:val="006317E1"/>
    <w:rsid w:val="00631E43"/>
    <w:rsid w:val="00632495"/>
    <w:rsid w:val="006336CF"/>
    <w:rsid w:val="00633AAF"/>
    <w:rsid w:val="00633E43"/>
    <w:rsid w:val="00635157"/>
    <w:rsid w:val="00636F46"/>
    <w:rsid w:val="00637445"/>
    <w:rsid w:val="00637CEF"/>
    <w:rsid w:val="00640051"/>
    <w:rsid w:val="00640385"/>
    <w:rsid w:val="00641684"/>
    <w:rsid w:val="006423BA"/>
    <w:rsid w:val="00643344"/>
    <w:rsid w:val="0064341D"/>
    <w:rsid w:val="00643C02"/>
    <w:rsid w:val="00644023"/>
    <w:rsid w:val="00644D86"/>
    <w:rsid w:val="00644F79"/>
    <w:rsid w:val="00646446"/>
    <w:rsid w:val="00646A0D"/>
    <w:rsid w:val="00650115"/>
    <w:rsid w:val="00653850"/>
    <w:rsid w:val="00653BD7"/>
    <w:rsid w:val="0065455E"/>
    <w:rsid w:val="00655882"/>
    <w:rsid w:val="0065675C"/>
    <w:rsid w:val="006568EC"/>
    <w:rsid w:val="00657CD4"/>
    <w:rsid w:val="00660413"/>
    <w:rsid w:val="0066061D"/>
    <w:rsid w:val="006623FF"/>
    <w:rsid w:val="0066315E"/>
    <w:rsid w:val="0066360B"/>
    <w:rsid w:val="0066457A"/>
    <w:rsid w:val="0066467E"/>
    <w:rsid w:val="00666A0B"/>
    <w:rsid w:val="00666BA4"/>
    <w:rsid w:val="00666EA4"/>
    <w:rsid w:val="006676E6"/>
    <w:rsid w:val="00671C28"/>
    <w:rsid w:val="00671FB2"/>
    <w:rsid w:val="00672AF3"/>
    <w:rsid w:val="006734A8"/>
    <w:rsid w:val="0067464E"/>
    <w:rsid w:val="00674CC7"/>
    <w:rsid w:val="00674CEA"/>
    <w:rsid w:val="006762D3"/>
    <w:rsid w:val="006764EA"/>
    <w:rsid w:val="006766F4"/>
    <w:rsid w:val="00676B8C"/>
    <w:rsid w:val="006771A1"/>
    <w:rsid w:val="00677D39"/>
    <w:rsid w:val="006801A9"/>
    <w:rsid w:val="00681023"/>
    <w:rsid w:val="00681DAD"/>
    <w:rsid w:val="00682262"/>
    <w:rsid w:val="006824A1"/>
    <w:rsid w:val="006827C3"/>
    <w:rsid w:val="006827CD"/>
    <w:rsid w:val="00682B38"/>
    <w:rsid w:val="006839A0"/>
    <w:rsid w:val="00683E2F"/>
    <w:rsid w:val="006842FA"/>
    <w:rsid w:val="006848A3"/>
    <w:rsid w:val="00684E03"/>
    <w:rsid w:val="00685054"/>
    <w:rsid w:val="00686081"/>
    <w:rsid w:val="006863F9"/>
    <w:rsid w:val="006865AA"/>
    <w:rsid w:val="006866F3"/>
    <w:rsid w:val="00687A75"/>
    <w:rsid w:val="006904D4"/>
    <w:rsid w:val="00692135"/>
    <w:rsid w:val="00692C38"/>
    <w:rsid w:val="00692E70"/>
    <w:rsid w:val="006943A8"/>
    <w:rsid w:val="00694EA7"/>
    <w:rsid w:val="00694EAB"/>
    <w:rsid w:val="00695347"/>
    <w:rsid w:val="006959B8"/>
    <w:rsid w:val="00695FE5"/>
    <w:rsid w:val="006962CB"/>
    <w:rsid w:val="00696D8E"/>
    <w:rsid w:val="00696F11"/>
    <w:rsid w:val="00697182"/>
    <w:rsid w:val="006972C0"/>
    <w:rsid w:val="006975AE"/>
    <w:rsid w:val="006977AC"/>
    <w:rsid w:val="00697E38"/>
    <w:rsid w:val="006A0F40"/>
    <w:rsid w:val="006A1594"/>
    <w:rsid w:val="006A234B"/>
    <w:rsid w:val="006A2EF6"/>
    <w:rsid w:val="006A3DB8"/>
    <w:rsid w:val="006A493E"/>
    <w:rsid w:val="006A57DA"/>
    <w:rsid w:val="006A5A1D"/>
    <w:rsid w:val="006A6E59"/>
    <w:rsid w:val="006A74E8"/>
    <w:rsid w:val="006B00B2"/>
    <w:rsid w:val="006B060B"/>
    <w:rsid w:val="006B21D3"/>
    <w:rsid w:val="006B2FC3"/>
    <w:rsid w:val="006B57B5"/>
    <w:rsid w:val="006B6D78"/>
    <w:rsid w:val="006C0075"/>
    <w:rsid w:val="006C0FED"/>
    <w:rsid w:val="006C11E8"/>
    <w:rsid w:val="006C188C"/>
    <w:rsid w:val="006C2FD7"/>
    <w:rsid w:val="006C3760"/>
    <w:rsid w:val="006C4371"/>
    <w:rsid w:val="006C4379"/>
    <w:rsid w:val="006C512B"/>
    <w:rsid w:val="006C514A"/>
    <w:rsid w:val="006C5281"/>
    <w:rsid w:val="006C62A9"/>
    <w:rsid w:val="006C67DF"/>
    <w:rsid w:val="006C6FAC"/>
    <w:rsid w:val="006C787E"/>
    <w:rsid w:val="006D0928"/>
    <w:rsid w:val="006D1DF7"/>
    <w:rsid w:val="006D3E07"/>
    <w:rsid w:val="006D3E5B"/>
    <w:rsid w:val="006D482D"/>
    <w:rsid w:val="006D4D9A"/>
    <w:rsid w:val="006D5063"/>
    <w:rsid w:val="006D57D1"/>
    <w:rsid w:val="006D5834"/>
    <w:rsid w:val="006D5974"/>
    <w:rsid w:val="006D5F99"/>
    <w:rsid w:val="006D62B9"/>
    <w:rsid w:val="006D6726"/>
    <w:rsid w:val="006D7C47"/>
    <w:rsid w:val="006D7F94"/>
    <w:rsid w:val="006D7FB3"/>
    <w:rsid w:val="006E074D"/>
    <w:rsid w:val="006E09AA"/>
    <w:rsid w:val="006E16B9"/>
    <w:rsid w:val="006E19CE"/>
    <w:rsid w:val="006E2627"/>
    <w:rsid w:val="006E3FDB"/>
    <w:rsid w:val="006E4122"/>
    <w:rsid w:val="006E4302"/>
    <w:rsid w:val="006E78B1"/>
    <w:rsid w:val="006E7A2A"/>
    <w:rsid w:val="006F2A51"/>
    <w:rsid w:val="006F2ADF"/>
    <w:rsid w:val="006F2FDE"/>
    <w:rsid w:val="006F309D"/>
    <w:rsid w:val="006F31FB"/>
    <w:rsid w:val="006F6182"/>
    <w:rsid w:val="006F6CAD"/>
    <w:rsid w:val="006F75AF"/>
    <w:rsid w:val="006F7A2A"/>
    <w:rsid w:val="0070043B"/>
    <w:rsid w:val="00700781"/>
    <w:rsid w:val="0070089F"/>
    <w:rsid w:val="00700B98"/>
    <w:rsid w:val="0070199E"/>
    <w:rsid w:val="0070253E"/>
    <w:rsid w:val="007028C1"/>
    <w:rsid w:val="0070355A"/>
    <w:rsid w:val="00703F64"/>
    <w:rsid w:val="0070511A"/>
    <w:rsid w:val="007051FC"/>
    <w:rsid w:val="007054C7"/>
    <w:rsid w:val="00705775"/>
    <w:rsid w:val="0070629C"/>
    <w:rsid w:val="007065AB"/>
    <w:rsid w:val="00706959"/>
    <w:rsid w:val="00706CEF"/>
    <w:rsid w:val="0070729D"/>
    <w:rsid w:val="00707DAF"/>
    <w:rsid w:val="00710444"/>
    <w:rsid w:val="007104E9"/>
    <w:rsid w:val="007106D4"/>
    <w:rsid w:val="00710A94"/>
    <w:rsid w:val="00710C54"/>
    <w:rsid w:val="00711928"/>
    <w:rsid w:val="00712174"/>
    <w:rsid w:val="007135E3"/>
    <w:rsid w:val="00713A98"/>
    <w:rsid w:val="007147E7"/>
    <w:rsid w:val="00716925"/>
    <w:rsid w:val="00717AD3"/>
    <w:rsid w:val="00720421"/>
    <w:rsid w:val="00721911"/>
    <w:rsid w:val="00721C49"/>
    <w:rsid w:val="00723831"/>
    <w:rsid w:val="00724341"/>
    <w:rsid w:val="00725A6F"/>
    <w:rsid w:val="00726EB2"/>
    <w:rsid w:val="0072782B"/>
    <w:rsid w:val="00730DFA"/>
    <w:rsid w:val="00731391"/>
    <w:rsid w:val="00732DB6"/>
    <w:rsid w:val="00732E5D"/>
    <w:rsid w:val="007332F9"/>
    <w:rsid w:val="0073337B"/>
    <w:rsid w:val="007354BD"/>
    <w:rsid w:val="007357F0"/>
    <w:rsid w:val="00740289"/>
    <w:rsid w:val="007406CC"/>
    <w:rsid w:val="00741A43"/>
    <w:rsid w:val="00741F29"/>
    <w:rsid w:val="00742893"/>
    <w:rsid w:val="00742FC7"/>
    <w:rsid w:val="007436D9"/>
    <w:rsid w:val="00743974"/>
    <w:rsid w:val="00743B19"/>
    <w:rsid w:val="0074407C"/>
    <w:rsid w:val="00744C3B"/>
    <w:rsid w:val="0074525E"/>
    <w:rsid w:val="0074526D"/>
    <w:rsid w:val="00746878"/>
    <w:rsid w:val="00746B16"/>
    <w:rsid w:val="00747047"/>
    <w:rsid w:val="007470EC"/>
    <w:rsid w:val="007471E3"/>
    <w:rsid w:val="007506BD"/>
    <w:rsid w:val="00750C4F"/>
    <w:rsid w:val="0075119A"/>
    <w:rsid w:val="00752AB3"/>
    <w:rsid w:val="007532A9"/>
    <w:rsid w:val="007538E8"/>
    <w:rsid w:val="00753F5C"/>
    <w:rsid w:val="007545C9"/>
    <w:rsid w:val="00755056"/>
    <w:rsid w:val="00755654"/>
    <w:rsid w:val="00755D8C"/>
    <w:rsid w:val="007563C9"/>
    <w:rsid w:val="00756CDF"/>
    <w:rsid w:val="00756FBC"/>
    <w:rsid w:val="007573BF"/>
    <w:rsid w:val="00757ABC"/>
    <w:rsid w:val="00757BD0"/>
    <w:rsid w:val="00760995"/>
    <w:rsid w:val="0076147E"/>
    <w:rsid w:val="00762325"/>
    <w:rsid w:val="00762F5D"/>
    <w:rsid w:val="007640B0"/>
    <w:rsid w:val="007644EC"/>
    <w:rsid w:val="00764A48"/>
    <w:rsid w:val="00765F90"/>
    <w:rsid w:val="00765F9A"/>
    <w:rsid w:val="00767A67"/>
    <w:rsid w:val="00767F20"/>
    <w:rsid w:val="0077031B"/>
    <w:rsid w:val="00771873"/>
    <w:rsid w:val="00771E10"/>
    <w:rsid w:val="0077388E"/>
    <w:rsid w:val="00773F95"/>
    <w:rsid w:val="00773FEA"/>
    <w:rsid w:val="00774606"/>
    <w:rsid w:val="00774963"/>
    <w:rsid w:val="00775583"/>
    <w:rsid w:val="0077780B"/>
    <w:rsid w:val="007779F0"/>
    <w:rsid w:val="00777D77"/>
    <w:rsid w:val="00777F27"/>
    <w:rsid w:val="00780361"/>
    <w:rsid w:val="007809B1"/>
    <w:rsid w:val="00780BA2"/>
    <w:rsid w:val="00780EC5"/>
    <w:rsid w:val="00782957"/>
    <w:rsid w:val="0078382A"/>
    <w:rsid w:val="00784146"/>
    <w:rsid w:val="0078603F"/>
    <w:rsid w:val="007874E7"/>
    <w:rsid w:val="0079101B"/>
    <w:rsid w:val="00791525"/>
    <w:rsid w:val="007920BB"/>
    <w:rsid w:val="00792327"/>
    <w:rsid w:val="00792D62"/>
    <w:rsid w:val="00793839"/>
    <w:rsid w:val="0079439E"/>
    <w:rsid w:val="00794DC5"/>
    <w:rsid w:val="007951C0"/>
    <w:rsid w:val="00795357"/>
    <w:rsid w:val="0079596A"/>
    <w:rsid w:val="00795BBD"/>
    <w:rsid w:val="007965D1"/>
    <w:rsid w:val="00796840"/>
    <w:rsid w:val="007977F3"/>
    <w:rsid w:val="007979BD"/>
    <w:rsid w:val="007979F0"/>
    <w:rsid w:val="007979FA"/>
    <w:rsid w:val="00797E45"/>
    <w:rsid w:val="007A0F03"/>
    <w:rsid w:val="007A153C"/>
    <w:rsid w:val="007A1670"/>
    <w:rsid w:val="007A20BD"/>
    <w:rsid w:val="007A2C40"/>
    <w:rsid w:val="007A330C"/>
    <w:rsid w:val="007A3691"/>
    <w:rsid w:val="007A41E5"/>
    <w:rsid w:val="007A48E4"/>
    <w:rsid w:val="007A4947"/>
    <w:rsid w:val="007A4B6A"/>
    <w:rsid w:val="007A4F85"/>
    <w:rsid w:val="007A5CA7"/>
    <w:rsid w:val="007A6C03"/>
    <w:rsid w:val="007A6C60"/>
    <w:rsid w:val="007A711B"/>
    <w:rsid w:val="007A79BA"/>
    <w:rsid w:val="007B18B9"/>
    <w:rsid w:val="007B1B58"/>
    <w:rsid w:val="007B1CFB"/>
    <w:rsid w:val="007B281E"/>
    <w:rsid w:val="007B4326"/>
    <w:rsid w:val="007B4699"/>
    <w:rsid w:val="007B4771"/>
    <w:rsid w:val="007B4E2A"/>
    <w:rsid w:val="007B51C8"/>
    <w:rsid w:val="007B5471"/>
    <w:rsid w:val="007B5A7D"/>
    <w:rsid w:val="007B6083"/>
    <w:rsid w:val="007B6089"/>
    <w:rsid w:val="007B69DE"/>
    <w:rsid w:val="007B7351"/>
    <w:rsid w:val="007C0D3D"/>
    <w:rsid w:val="007C0D61"/>
    <w:rsid w:val="007C198E"/>
    <w:rsid w:val="007C282D"/>
    <w:rsid w:val="007C370F"/>
    <w:rsid w:val="007C600A"/>
    <w:rsid w:val="007C6D78"/>
    <w:rsid w:val="007D04CB"/>
    <w:rsid w:val="007D08B5"/>
    <w:rsid w:val="007D2095"/>
    <w:rsid w:val="007D263D"/>
    <w:rsid w:val="007D353A"/>
    <w:rsid w:val="007D50D5"/>
    <w:rsid w:val="007D5763"/>
    <w:rsid w:val="007E058A"/>
    <w:rsid w:val="007E13CC"/>
    <w:rsid w:val="007E1855"/>
    <w:rsid w:val="007E1A34"/>
    <w:rsid w:val="007E21EA"/>
    <w:rsid w:val="007E28B6"/>
    <w:rsid w:val="007E2F4A"/>
    <w:rsid w:val="007E38CA"/>
    <w:rsid w:val="007E41BD"/>
    <w:rsid w:val="007E427B"/>
    <w:rsid w:val="007E4D83"/>
    <w:rsid w:val="007E5428"/>
    <w:rsid w:val="007E5711"/>
    <w:rsid w:val="007E5C8D"/>
    <w:rsid w:val="007E6BF7"/>
    <w:rsid w:val="007E7AE0"/>
    <w:rsid w:val="007E7E35"/>
    <w:rsid w:val="007F09DB"/>
    <w:rsid w:val="007F0C8A"/>
    <w:rsid w:val="007F1B0F"/>
    <w:rsid w:val="007F200E"/>
    <w:rsid w:val="007F2667"/>
    <w:rsid w:val="007F277E"/>
    <w:rsid w:val="007F2C12"/>
    <w:rsid w:val="007F37B8"/>
    <w:rsid w:val="007F3ADF"/>
    <w:rsid w:val="007F45E2"/>
    <w:rsid w:val="007F5FF6"/>
    <w:rsid w:val="007F653F"/>
    <w:rsid w:val="007F7A15"/>
    <w:rsid w:val="00800E04"/>
    <w:rsid w:val="00801285"/>
    <w:rsid w:val="0080167D"/>
    <w:rsid w:val="0080266A"/>
    <w:rsid w:val="00802C6A"/>
    <w:rsid w:val="008030EE"/>
    <w:rsid w:val="008041D2"/>
    <w:rsid w:val="0080465C"/>
    <w:rsid w:val="00804834"/>
    <w:rsid w:val="00804998"/>
    <w:rsid w:val="008057F3"/>
    <w:rsid w:val="00806163"/>
    <w:rsid w:val="00806751"/>
    <w:rsid w:val="008104E6"/>
    <w:rsid w:val="0081075A"/>
    <w:rsid w:val="00811442"/>
    <w:rsid w:val="00811799"/>
    <w:rsid w:val="00811895"/>
    <w:rsid w:val="00811AF5"/>
    <w:rsid w:val="00811CE5"/>
    <w:rsid w:val="00812542"/>
    <w:rsid w:val="00812CB6"/>
    <w:rsid w:val="008145CF"/>
    <w:rsid w:val="00815508"/>
    <w:rsid w:val="008159F6"/>
    <w:rsid w:val="00816742"/>
    <w:rsid w:val="00817242"/>
    <w:rsid w:val="008172B3"/>
    <w:rsid w:val="00817DAE"/>
    <w:rsid w:val="008209FA"/>
    <w:rsid w:val="00820E39"/>
    <w:rsid w:val="00822A99"/>
    <w:rsid w:val="008235F2"/>
    <w:rsid w:val="0082362C"/>
    <w:rsid w:val="0082397A"/>
    <w:rsid w:val="008241D8"/>
    <w:rsid w:val="0082425B"/>
    <w:rsid w:val="008255FD"/>
    <w:rsid w:val="0082567F"/>
    <w:rsid w:val="00825ACC"/>
    <w:rsid w:val="00825BC8"/>
    <w:rsid w:val="00825CC9"/>
    <w:rsid w:val="00826516"/>
    <w:rsid w:val="0082730D"/>
    <w:rsid w:val="00827F8B"/>
    <w:rsid w:val="00830910"/>
    <w:rsid w:val="00830B9E"/>
    <w:rsid w:val="0083191E"/>
    <w:rsid w:val="00831A81"/>
    <w:rsid w:val="00831FD2"/>
    <w:rsid w:val="00831FE7"/>
    <w:rsid w:val="00833384"/>
    <w:rsid w:val="00833AD8"/>
    <w:rsid w:val="00833E97"/>
    <w:rsid w:val="0083466F"/>
    <w:rsid w:val="0083616B"/>
    <w:rsid w:val="00836A01"/>
    <w:rsid w:val="00836BDF"/>
    <w:rsid w:val="00837774"/>
    <w:rsid w:val="00837AD7"/>
    <w:rsid w:val="00837BD7"/>
    <w:rsid w:val="00840073"/>
    <w:rsid w:val="008412DB"/>
    <w:rsid w:val="0084192C"/>
    <w:rsid w:val="00841CA3"/>
    <w:rsid w:val="00842B54"/>
    <w:rsid w:val="00842DF9"/>
    <w:rsid w:val="008454D3"/>
    <w:rsid w:val="00845824"/>
    <w:rsid w:val="00845A00"/>
    <w:rsid w:val="00846955"/>
    <w:rsid w:val="00846DA1"/>
    <w:rsid w:val="008474C8"/>
    <w:rsid w:val="008478C4"/>
    <w:rsid w:val="00847D29"/>
    <w:rsid w:val="00847EBD"/>
    <w:rsid w:val="008512E7"/>
    <w:rsid w:val="0085137C"/>
    <w:rsid w:val="00851514"/>
    <w:rsid w:val="00851EA8"/>
    <w:rsid w:val="008536B5"/>
    <w:rsid w:val="00853B5C"/>
    <w:rsid w:val="0085461E"/>
    <w:rsid w:val="00854BAB"/>
    <w:rsid w:val="00854F83"/>
    <w:rsid w:val="008559DB"/>
    <w:rsid w:val="00855BCA"/>
    <w:rsid w:val="00855E65"/>
    <w:rsid w:val="00856380"/>
    <w:rsid w:val="0085728A"/>
    <w:rsid w:val="00860373"/>
    <w:rsid w:val="00860E35"/>
    <w:rsid w:val="00861373"/>
    <w:rsid w:val="008621C6"/>
    <w:rsid w:val="00863C07"/>
    <w:rsid w:val="00863CBE"/>
    <w:rsid w:val="00863FF3"/>
    <w:rsid w:val="00864D45"/>
    <w:rsid w:val="00865409"/>
    <w:rsid w:val="00865723"/>
    <w:rsid w:val="0086632E"/>
    <w:rsid w:val="0086663C"/>
    <w:rsid w:val="00866657"/>
    <w:rsid w:val="00866AAC"/>
    <w:rsid w:val="00866B10"/>
    <w:rsid w:val="0086724C"/>
    <w:rsid w:val="008673DA"/>
    <w:rsid w:val="0087071F"/>
    <w:rsid w:val="00870DE3"/>
    <w:rsid w:val="00871DC4"/>
    <w:rsid w:val="00871FE0"/>
    <w:rsid w:val="00872F8C"/>
    <w:rsid w:val="008731F0"/>
    <w:rsid w:val="00873903"/>
    <w:rsid w:val="0087581B"/>
    <w:rsid w:val="0087596D"/>
    <w:rsid w:val="00875C8C"/>
    <w:rsid w:val="00875D08"/>
    <w:rsid w:val="008768C6"/>
    <w:rsid w:val="008770CE"/>
    <w:rsid w:val="0087733E"/>
    <w:rsid w:val="00877C93"/>
    <w:rsid w:val="00877CF0"/>
    <w:rsid w:val="00881C53"/>
    <w:rsid w:val="008826D2"/>
    <w:rsid w:val="008833EC"/>
    <w:rsid w:val="00884186"/>
    <w:rsid w:val="0088483F"/>
    <w:rsid w:val="00885B91"/>
    <w:rsid w:val="00886A05"/>
    <w:rsid w:val="0088748D"/>
    <w:rsid w:val="0088773A"/>
    <w:rsid w:val="00887F2D"/>
    <w:rsid w:val="008910AE"/>
    <w:rsid w:val="0089122B"/>
    <w:rsid w:val="00891BEC"/>
    <w:rsid w:val="00892E72"/>
    <w:rsid w:val="008932BC"/>
    <w:rsid w:val="00894BBD"/>
    <w:rsid w:val="00894EEE"/>
    <w:rsid w:val="00895BD4"/>
    <w:rsid w:val="00896475"/>
    <w:rsid w:val="0089706D"/>
    <w:rsid w:val="0089795D"/>
    <w:rsid w:val="008A05A3"/>
    <w:rsid w:val="008A1E7B"/>
    <w:rsid w:val="008A298B"/>
    <w:rsid w:val="008A2AA9"/>
    <w:rsid w:val="008A4778"/>
    <w:rsid w:val="008A4ABB"/>
    <w:rsid w:val="008A4C90"/>
    <w:rsid w:val="008A5B9A"/>
    <w:rsid w:val="008A5C15"/>
    <w:rsid w:val="008A7446"/>
    <w:rsid w:val="008A7770"/>
    <w:rsid w:val="008A79CD"/>
    <w:rsid w:val="008A7D5E"/>
    <w:rsid w:val="008B0451"/>
    <w:rsid w:val="008B184E"/>
    <w:rsid w:val="008B19B2"/>
    <w:rsid w:val="008B33E0"/>
    <w:rsid w:val="008B390C"/>
    <w:rsid w:val="008B3AD8"/>
    <w:rsid w:val="008B45C2"/>
    <w:rsid w:val="008B54D4"/>
    <w:rsid w:val="008B621B"/>
    <w:rsid w:val="008B658E"/>
    <w:rsid w:val="008B6B38"/>
    <w:rsid w:val="008B74E4"/>
    <w:rsid w:val="008B7710"/>
    <w:rsid w:val="008C0887"/>
    <w:rsid w:val="008C0BE2"/>
    <w:rsid w:val="008C166C"/>
    <w:rsid w:val="008C3B79"/>
    <w:rsid w:val="008C3E98"/>
    <w:rsid w:val="008C5B99"/>
    <w:rsid w:val="008C65CD"/>
    <w:rsid w:val="008C67CB"/>
    <w:rsid w:val="008C6D59"/>
    <w:rsid w:val="008C73EA"/>
    <w:rsid w:val="008C77E2"/>
    <w:rsid w:val="008C7EE6"/>
    <w:rsid w:val="008D050C"/>
    <w:rsid w:val="008D13C4"/>
    <w:rsid w:val="008D2666"/>
    <w:rsid w:val="008D3A59"/>
    <w:rsid w:val="008D41E3"/>
    <w:rsid w:val="008D455D"/>
    <w:rsid w:val="008D46FA"/>
    <w:rsid w:val="008D4BE2"/>
    <w:rsid w:val="008D69FE"/>
    <w:rsid w:val="008D7241"/>
    <w:rsid w:val="008D79B1"/>
    <w:rsid w:val="008D79EF"/>
    <w:rsid w:val="008D7D91"/>
    <w:rsid w:val="008E099B"/>
    <w:rsid w:val="008E110E"/>
    <w:rsid w:val="008E1DFC"/>
    <w:rsid w:val="008E1E63"/>
    <w:rsid w:val="008E230E"/>
    <w:rsid w:val="008E23D6"/>
    <w:rsid w:val="008E3581"/>
    <w:rsid w:val="008E35A4"/>
    <w:rsid w:val="008E40CE"/>
    <w:rsid w:val="008E420E"/>
    <w:rsid w:val="008E440E"/>
    <w:rsid w:val="008E47CC"/>
    <w:rsid w:val="008E4E2D"/>
    <w:rsid w:val="008E584D"/>
    <w:rsid w:val="008E590C"/>
    <w:rsid w:val="008E5CDE"/>
    <w:rsid w:val="008E6C81"/>
    <w:rsid w:val="008E6C89"/>
    <w:rsid w:val="008F048C"/>
    <w:rsid w:val="008F0517"/>
    <w:rsid w:val="008F051A"/>
    <w:rsid w:val="008F10FA"/>
    <w:rsid w:val="008F268F"/>
    <w:rsid w:val="008F2986"/>
    <w:rsid w:val="008F2F6D"/>
    <w:rsid w:val="008F2FC5"/>
    <w:rsid w:val="008F3164"/>
    <w:rsid w:val="008F3213"/>
    <w:rsid w:val="008F3881"/>
    <w:rsid w:val="008F39B2"/>
    <w:rsid w:val="008F3E82"/>
    <w:rsid w:val="008F3ED5"/>
    <w:rsid w:val="008F4F8D"/>
    <w:rsid w:val="008F6C5B"/>
    <w:rsid w:val="008F72BD"/>
    <w:rsid w:val="008F7851"/>
    <w:rsid w:val="0090090A"/>
    <w:rsid w:val="00900A50"/>
    <w:rsid w:val="00900A51"/>
    <w:rsid w:val="00901861"/>
    <w:rsid w:val="00901B38"/>
    <w:rsid w:val="00902BFB"/>
    <w:rsid w:val="00902FBE"/>
    <w:rsid w:val="00903454"/>
    <w:rsid w:val="0090432C"/>
    <w:rsid w:val="00904644"/>
    <w:rsid w:val="00904F1C"/>
    <w:rsid w:val="0090519B"/>
    <w:rsid w:val="0090649C"/>
    <w:rsid w:val="009066CF"/>
    <w:rsid w:val="009109CB"/>
    <w:rsid w:val="00910BD2"/>
    <w:rsid w:val="00911303"/>
    <w:rsid w:val="009120D0"/>
    <w:rsid w:val="009122C7"/>
    <w:rsid w:val="00912457"/>
    <w:rsid w:val="0091271F"/>
    <w:rsid w:val="009130A3"/>
    <w:rsid w:val="009131E0"/>
    <w:rsid w:val="009135F8"/>
    <w:rsid w:val="00913B58"/>
    <w:rsid w:val="00914018"/>
    <w:rsid w:val="009149F0"/>
    <w:rsid w:val="00914B67"/>
    <w:rsid w:val="0092053D"/>
    <w:rsid w:val="00920D62"/>
    <w:rsid w:val="00921BEA"/>
    <w:rsid w:val="00924DF4"/>
    <w:rsid w:val="009263CB"/>
    <w:rsid w:val="009275E6"/>
    <w:rsid w:val="0092768E"/>
    <w:rsid w:val="009300D4"/>
    <w:rsid w:val="00930549"/>
    <w:rsid w:val="009308A2"/>
    <w:rsid w:val="00930A67"/>
    <w:rsid w:val="00930F4B"/>
    <w:rsid w:val="009314C9"/>
    <w:rsid w:val="00932BB7"/>
    <w:rsid w:val="0093410A"/>
    <w:rsid w:val="009349EB"/>
    <w:rsid w:val="0093561B"/>
    <w:rsid w:val="00940A6C"/>
    <w:rsid w:val="00941B7E"/>
    <w:rsid w:val="0094312C"/>
    <w:rsid w:val="00944391"/>
    <w:rsid w:val="009455F9"/>
    <w:rsid w:val="00945987"/>
    <w:rsid w:val="00946657"/>
    <w:rsid w:val="00946E32"/>
    <w:rsid w:val="00947190"/>
    <w:rsid w:val="009477C8"/>
    <w:rsid w:val="009479D6"/>
    <w:rsid w:val="00947BD0"/>
    <w:rsid w:val="00947E53"/>
    <w:rsid w:val="00951306"/>
    <w:rsid w:val="00951CAB"/>
    <w:rsid w:val="00951D64"/>
    <w:rsid w:val="00953AEB"/>
    <w:rsid w:val="00953FEE"/>
    <w:rsid w:val="00954535"/>
    <w:rsid w:val="009570DE"/>
    <w:rsid w:val="0096053F"/>
    <w:rsid w:val="009629FE"/>
    <w:rsid w:val="00962CD5"/>
    <w:rsid w:val="00962E2E"/>
    <w:rsid w:val="00963524"/>
    <w:rsid w:val="0096600E"/>
    <w:rsid w:val="009668E7"/>
    <w:rsid w:val="00966BC8"/>
    <w:rsid w:val="00966FD3"/>
    <w:rsid w:val="00971F66"/>
    <w:rsid w:val="009723FD"/>
    <w:rsid w:val="00972D9E"/>
    <w:rsid w:val="00973613"/>
    <w:rsid w:val="00974F3B"/>
    <w:rsid w:val="00976226"/>
    <w:rsid w:val="00976792"/>
    <w:rsid w:val="00977000"/>
    <w:rsid w:val="0098169F"/>
    <w:rsid w:val="009829AF"/>
    <w:rsid w:val="00982C0F"/>
    <w:rsid w:val="00983DD7"/>
    <w:rsid w:val="0098468F"/>
    <w:rsid w:val="00984889"/>
    <w:rsid w:val="00985B0D"/>
    <w:rsid w:val="00986AA5"/>
    <w:rsid w:val="0098743A"/>
    <w:rsid w:val="00987B83"/>
    <w:rsid w:val="00987E86"/>
    <w:rsid w:val="00990B92"/>
    <w:rsid w:val="009919FB"/>
    <w:rsid w:val="009922FC"/>
    <w:rsid w:val="00992303"/>
    <w:rsid w:val="009923B0"/>
    <w:rsid w:val="0099246D"/>
    <w:rsid w:val="00992AB2"/>
    <w:rsid w:val="0099347E"/>
    <w:rsid w:val="00993ED5"/>
    <w:rsid w:val="009947ED"/>
    <w:rsid w:val="00995E6C"/>
    <w:rsid w:val="00996818"/>
    <w:rsid w:val="00996D17"/>
    <w:rsid w:val="009978D8"/>
    <w:rsid w:val="009A000C"/>
    <w:rsid w:val="009A0162"/>
    <w:rsid w:val="009A026C"/>
    <w:rsid w:val="009A034A"/>
    <w:rsid w:val="009A06CC"/>
    <w:rsid w:val="009A0920"/>
    <w:rsid w:val="009A100B"/>
    <w:rsid w:val="009A24BC"/>
    <w:rsid w:val="009A4028"/>
    <w:rsid w:val="009A49B5"/>
    <w:rsid w:val="009A6A9E"/>
    <w:rsid w:val="009A6EA8"/>
    <w:rsid w:val="009A705C"/>
    <w:rsid w:val="009A7681"/>
    <w:rsid w:val="009B34F1"/>
    <w:rsid w:val="009B4D49"/>
    <w:rsid w:val="009B5988"/>
    <w:rsid w:val="009B6C8A"/>
    <w:rsid w:val="009B7172"/>
    <w:rsid w:val="009B7984"/>
    <w:rsid w:val="009B7B42"/>
    <w:rsid w:val="009C0E3E"/>
    <w:rsid w:val="009C13B6"/>
    <w:rsid w:val="009C1579"/>
    <w:rsid w:val="009C1939"/>
    <w:rsid w:val="009C2389"/>
    <w:rsid w:val="009C36F2"/>
    <w:rsid w:val="009C5E2F"/>
    <w:rsid w:val="009C7AF2"/>
    <w:rsid w:val="009D0864"/>
    <w:rsid w:val="009D087B"/>
    <w:rsid w:val="009D0B01"/>
    <w:rsid w:val="009D2161"/>
    <w:rsid w:val="009D2B57"/>
    <w:rsid w:val="009D2F75"/>
    <w:rsid w:val="009D3937"/>
    <w:rsid w:val="009D3F47"/>
    <w:rsid w:val="009D3FC7"/>
    <w:rsid w:val="009D406B"/>
    <w:rsid w:val="009D4BA5"/>
    <w:rsid w:val="009D4EF8"/>
    <w:rsid w:val="009D5C5A"/>
    <w:rsid w:val="009D67E8"/>
    <w:rsid w:val="009D70A9"/>
    <w:rsid w:val="009D765E"/>
    <w:rsid w:val="009D7B06"/>
    <w:rsid w:val="009E01BA"/>
    <w:rsid w:val="009E02EC"/>
    <w:rsid w:val="009E030C"/>
    <w:rsid w:val="009E0617"/>
    <w:rsid w:val="009E16C6"/>
    <w:rsid w:val="009E1A85"/>
    <w:rsid w:val="009E2257"/>
    <w:rsid w:val="009E23B7"/>
    <w:rsid w:val="009E2BE5"/>
    <w:rsid w:val="009E2F19"/>
    <w:rsid w:val="009E3779"/>
    <w:rsid w:val="009E38DC"/>
    <w:rsid w:val="009E4921"/>
    <w:rsid w:val="009E6EF7"/>
    <w:rsid w:val="009E7291"/>
    <w:rsid w:val="009E792D"/>
    <w:rsid w:val="009F0E28"/>
    <w:rsid w:val="009F1386"/>
    <w:rsid w:val="009F147C"/>
    <w:rsid w:val="009F3A9C"/>
    <w:rsid w:val="009F416D"/>
    <w:rsid w:val="009F467E"/>
    <w:rsid w:val="009F4762"/>
    <w:rsid w:val="009F6248"/>
    <w:rsid w:val="009F6761"/>
    <w:rsid w:val="009F6C3F"/>
    <w:rsid w:val="009F7742"/>
    <w:rsid w:val="009F78E8"/>
    <w:rsid w:val="009F7DC4"/>
    <w:rsid w:val="00A009FA"/>
    <w:rsid w:val="00A01315"/>
    <w:rsid w:val="00A01BF6"/>
    <w:rsid w:val="00A020CD"/>
    <w:rsid w:val="00A02922"/>
    <w:rsid w:val="00A02BAC"/>
    <w:rsid w:val="00A03B95"/>
    <w:rsid w:val="00A055AC"/>
    <w:rsid w:val="00A0566E"/>
    <w:rsid w:val="00A06455"/>
    <w:rsid w:val="00A071CD"/>
    <w:rsid w:val="00A072AB"/>
    <w:rsid w:val="00A07BC0"/>
    <w:rsid w:val="00A07FFD"/>
    <w:rsid w:val="00A10137"/>
    <w:rsid w:val="00A10436"/>
    <w:rsid w:val="00A11F72"/>
    <w:rsid w:val="00A12058"/>
    <w:rsid w:val="00A123A4"/>
    <w:rsid w:val="00A141F8"/>
    <w:rsid w:val="00A1459B"/>
    <w:rsid w:val="00A14CC4"/>
    <w:rsid w:val="00A15009"/>
    <w:rsid w:val="00A175BD"/>
    <w:rsid w:val="00A17A63"/>
    <w:rsid w:val="00A17F7E"/>
    <w:rsid w:val="00A20126"/>
    <w:rsid w:val="00A203AE"/>
    <w:rsid w:val="00A217CD"/>
    <w:rsid w:val="00A21EFE"/>
    <w:rsid w:val="00A2348D"/>
    <w:rsid w:val="00A2401A"/>
    <w:rsid w:val="00A24141"/>
    <w:rsid w:val="00A24821"/>
    <w:rsid w:val="00A249DA"/>
    <w:rsid w:val="00A25C9A"/>
    <w:rsid w:val="00A2609E"/>
    <w:rsid w:val="00A26404"/>
    <w:rsid w:val="00A2668F"/>
    <w:rsid w:val="00A27300"/>
    <w:rsid w:val="00A275D2"/>
    <w:rsid w:val="00A3093D"/>
    <w:rsid w:val="00A30A4B"/>
    <w:rsid w:val="00A31CD7"/>
    <w:rsid w:val="00A32407"/>
    <w:rsid w:val="00A32BA1"/>
    <w:rsid w:val="00A32C11"/>
    <w:rsid w:val="00A32FE5"/>
    <w:rsid w:val="00A330B6"/>
    <w:rsid w:val="00A3333A"/>
    <w:rsid w:val="00A345CD"/>
    <w:rsid w:val="00A34B52"/>
    <w:rsid w:val="00A3525C"/>
    <w:rsid w:val="00A367C0"/>
    <w:rsid w:val="00A36866"/>
    <w:rsid w:val="00A36A95"/>
    <w:rsid w:val="00A41259"/>
    <w:rsid w:val="00A41D95"/>
    <w:rsid w:val="00A43947"/>
    <w:rsid w:val="00A44C1A"/>
    <w:rsid w:val="00A45E52"/>
    <w:rsid w:val="00A4693B"/>
    <w:rsid w:val="00A46CFF"/>
    <w:rsid w:val="00A471CB"/>
    <w:rsid w:val="00A47925"/>
    <w:rsid w:val="00A51263"/>
    <w:rsid w:val="00A51636"/>
    <w:rsid w:val="00A517C1"/>
    <w:rsid w:val="00A53740"/>
    <w:rsid w:val="00A540D4"/>
    <w:rsid w:val="00A552CD"/>
    <w:rsid w:val="00A55ABC"/>
    <w:rsid w:val="00A56520"/>
    <w:rsid w:val="00A57589"/>
    <w:rsid w:val="00A60430"/>
    <w:rsid w:val="00A6061B"/>
    <w:rsid w:val="00A6075F"/>
    <w:rsid w:val="00A60C91"/>
    <w:rsid w:val="00A611F9"/>
    <w:rsid w:val="00A614CF"/>
    <w:rsid w:val="00A61C49"/>
    <w:rsid w:val="00A63692"/>
    <w:rsid w:val="00A63B36"/>
    <w:rsid w:val="00A64C7F"/>
    <w:rsid w:val="00A65BB8"/>
    <w:rsid w:val="00A660DB"/>
    <w:rsid w:val="00A6621A"/>
    <w:rsid w:val="00A667D0"/>
    <w:rsid w:val="00A66B5D"/>
    <w:rsid w:val="00A66D5D"/>
    <w:rsid w:val="00A6706E"/>
    <w:rsid w:val="00A670C4"/>
    <w:rsid w:val="00A678DF"/>
    <w:rsid w:val="00A67C88"/>
    <w:rsid w:val="00A71382"/>
    <w:rsid w:val="00A7170A"/>
    <w:rsid w:val="00A71DE5"/>
    <w:rsid w:val="00A72472"/>
    <w:rsid w:val="00A72871"/>
    <w:rsid w:val="00A735F5"/>
    <w:rsid w:val="00A74C84"/>
    <w:rsid w:val="00A74D46"/>
    <w:rsid w:val="00A756E6"/>
    <w:rsid w:val="00A75E84"/>
    <w:rsid w:val="00A760A4"/>
    <w:rsid w:val="00A771D8"/>
    <w:rsid w:val="00A7794F"/>
    <w:rsid w:val="00A77C9D"/>
    <w:rsid w:val="00A805C1"/>
    <w:rsid w:val="00A815CF"/>
    <w:rsid w:val="00A82FAE"/>
    <w:rsid w:val="00A83949"/>
    <w:rsid w:val="00A83A54"/>
    <w:rsid w:val="00A847C5"/>
    <w:rsid w:val="00A84F8A"/>
    <w:rsid w:val="00A8748C"/>
    <w:rsid w:val="00A90721"/>
    <w:rsid w:val="00A90E75"/>
    <w:rsid w:val="00A910C3"/>
    <w:rsid w:val="00A91512"/>
    <w:rsid w:val="00A9195A"/>
    <w:rsid w:val="00A92D9E"/>
    <w:rsid w:val="00A9457D"/>
    <w:rsid w:val="00A9503A"/>
    <w:rsid w:val="00A9535F"/>
    <w:rsid w:val="00A95FEA"/>
    <w:rsid w:val="00A963C4"/>
    <w:rsid w:val="00A96560"/>
    <w:rsid w:val="00A96926"/>
    <w:rsid w:val="00A96E56"/>
    <w:rsid w:val="00A972A7"/>
    <w:rsid w:val="00A9797C"/>
    <w:rsid w:val="00AA0B78"/>
    <w:rsid w:val="00AA20A6"/>
    <w:rsid w:val="00AA47D1"/>
    <w:rsid w:val="00AA526B"/>
    <w:rsid w:val="00AA61D9"/>
    <w:rsid w:val="00AB0207"/>
    <w:rsid w:val="00AB15B7"/>
    <w:rsid w:val="00AB241A"/>
    <w:rsid w:val="00AB276D"/>
    <w:rsid w:val="00AB408F"/>
    <w:rsid w:val="00AB48B6"/>
    <w:rsid w:val="00AB5158"/>
    <w:rsid w:val="00AB530C"/>
    <w:rsid w:val="00AB5B81"/>
    <w:rsid w:val="00AB7167"/>
    <w:rsid w:val="00AB7CE8"/>
    <w:rsid w:val="00AC033B"/>
    <w:rsid w:val="00AC0657"/>
    <w:rsid w:val="00AC0D4C"/>
    <w:rsid w:val="00AC1154"/>
    <w:rsid w:val="00AC2136"/>
    <w:rsid w:val="00AC2392"/>
    <w:rsid w:val="00AC36D6"/>
    <w:rsid w:val="00AC3775"/>
    <w:rsid w:val="00AC3930"/>
    <w:rsid w:val="00AC6B8D"/>
    <w:rsid w:val="00AC778D"/>
    <w:rsid w:val="00AC7BA7"/>
    <w:rsid w:val="00AC7F37"/>
    <w:rsid w:val="00AD1E57"/>
    <w:rsid w:val="00AD2838"/>
    <w:rsid w:val="00AD2EAE"/>
    <w:rsid w:val="00AD359F"/>
    <w:rsid w:val="00AD361E"/>
    <w:rsid w:val="00AD3B13"/>
    <w:rsid w:val="00AD5D0C"/>
    <w:rsid w:val="00AD5E48"/>
    <w:rsid w:val="00AD734A"/>
    <w:rsid w:val="00AD7D9F"/>
    <w:rsid w:val="00AE011F"/>
    <w:rsid w:val="00AE238E"/>
    <w:rsid w:val="00AE2C9F"/>
    <w:rsid w:val="00AE3ABA"/>
    <w:rsid w:val="00AE3AF7"/>
    <w:rsid w:val="00AE4436"/>
    <w:rsid w:val="00AE473F"/>
    <w:rsid w:val="00AE58C0"/>
    <w:rsid w:val="00AE60FA"/>
    <w:rsid w:val="00AE6155"/>
    <w:rsid w:val="00AE6348"/>
    <w:rsid w:val="00AE73BE"/>
    <w:rsid w:val="00AF024C"/>
    <w:rsid w:val="00AF086C"/>
    <w:rsid w:val="00AF08A7"/>
    <w:rsid w:val="00AF0C53"/>
    <w:rsid w:val="00AF15CA"/>
    <w:rsid w:val="00AF173A"/>
    <w:rsid w:val="00AF2256"/>
    <w:rsid w:val="00AF2C31"/>
    <w:rsid w:val="00AF318B"/>
    <w:rsid w:val="00AF38C0"/>
    <w:rsid w:val="00AF399B"/>
    <w:rsid w:val="00AF626C"/>
    <w:rsid w:val="00AF6285"/>
    <w:rsid w:val="00AF6595"/>
    <w:rsid w:val="00B004BA"/>
    <w:rsid w:val="00B00753"/>
    <w:rsid w:val="00B02184"/>
    <w:rsid w:val="00B02761"/>
    <w:rsid w:val="00B0308E"/>
    <w:rsid w:val="00B03790"/>
    <w:rsid w:val="00B03D5C"/>
    <w:rsid w:val="00B04F3C"/>
    <w:rsid w:val="00B06E36"/>
    <w:rsid w:val="00B07E41"/>
    <w:rsid w:val="00B10BB6"/>
    <w:rsid w:val="00B11995"/>
    <w:rsid w:val="00B125D0"/>
    <w:rsid w:val="00B12B57"/>
    <w:rsid w:val="00B130D0"/>
    <w:rsid w:val="00B134A9"/>
    <w:rsid w:val="00B137D6"/>
    <w:rsid w:val="00B13DF5"/>
    <w:rsid w:val="00B16B1B"/>
    <w:rsid w:val="00B209F8"/>
    <w:rsid w:val="00B21116"/>
    <w:rsid w:val="00B21BFF"/>
    <w:rsid w:val="00B22E1D"/>
    <w:rsid w:val="00B25F56"/>
    <w:rsid w:val="00B26124"/>
    <w:rsid w:val="00B267BD"/>
    <w:rsid w:val="00B2708C"/>
    <w:rsid w:val="00B275CD"/>
    <w:rsid w:val="00B27B6A"/>
    <w:rsid w:val="00B310F0"/>
    <w:rsid w:val="00B31171"/>
    <w:rsid w:val="00B31263"/>
    <w:rsid w:val="00B31BF8"/>
    <w:rsid w:val="00B32C5B"/>
    <w:rsid w:val="00B338FA"/>
    <w:rsid w:val="00B33CC4"/>
    <w:rsid w:val="00B344A3"/>
    <w:rsid w:val="00B3477C"/>
    <w:rsid w:val="00B34B8D"/>
    <w:rsid w:val="00B34BC8"/>
    <w:rsid w:val="00B34C83"/>
    <w:rsid w:val="00B3578B"/>
    <w:rsid w:val="00B35942"/>
    <w:rsid w:val="00B35E56"/>
    <w:rsid w:val="00B36BEC"/>
    <w:rsid w:val="00B36C0B"/>
    <w:rsid w:val="00B37193"/>
    <w:rsid w:val="00B37B13"/>
    <w:rsid w:val="00B40BA1"/>
    <w:rsid w:val="00B4154D"/>
    <w:rsid w:val="00B4182B"/>
    <w:rsid w:val="00B41C6B"/>
    <w:rsid w:val="00B429B7"/>
    <w:rsid w:val="00B42DC5"/>
    <w:rsid w:val="00B42FDE"/>
    <w:rsid w:val="00B44B2F"/>
    <w:rsid w:val="00B454B7"/>
    <w:rsid w:val="00B464EF"/>
    <w:rsid w:val="00B46A4A"/>
    <w:rsid w:val="00B46B0D"/>
    <w:rsid w:val="00B46D8F"/>
    <w:rsid w:val="00B5000C"/>
    <w:rsid w:val="00B50550"/>
    <w:rsid w:val="00B522FC"/>
    <w:rsid w:val="00B53633"/>
    <w:rsid w:val="00B537A3"/>
    <w:rsid w:val="00B5390C"/>
    <w:rsid w:val="00B5413A"/>
    <w:rsid w:val="00B546D9"/>
    <w:rsid w:val="00B54761"/>
    <w:rsid w:val="00B54995"/>
    <w:rsid w:val="00B549CB"/>
    <w:rsid w:val="00B553FC"/>
    <w:rsid w:val="00B556C1"/>
    <w:rsid w:val="00B5581E"/>
    <w:rsid w:val="00B563DC"/>
    <w:rsid w:val="00B571CB"/>
    <w:rsid w:val="00B5771C"/>
    <w:rsid w:val="00B60964"/>
    <w:rsid w:val="00B609F4"/>
    <w:rsid w:val="00B60B71"/>
    <w:rsid w:val="00B61247"/>
    <w:rsid w:val="00B61DF9"/>
    <w:rsid w:val="00B626DF"/>
    <w:rsid w:val="00B629A6"/>
    <w:rsid w:val="00B631F0"/>
    <w:rsid w:val="00B639C9"/>
    <w:rsid w:val="00B63EE9"/>
    <w:rsid w:val="00B641C2"/>
    <w:rsid w:val="00B64781"/>
    <w:rsid w:val="00B6482A"/>
    <w:rsid w:val="00B648E4"/>
    <w:rsid w:val="00B649DB"/>
    <w:rsid w:val="00B650FD"/>
    <w:rsid w:val="00B665EF"/>
    <w:rsid w:val="00B66DDE"/>
    <w:rsid w:val="00B715A2"/>
    <w:rsid w:val="00B717D0"/>
    <w:rsid w:val="00B725DB"/>
    <w:rsid w:val="00B732EA"/>
    <w:rsid w:val="00B73630"/>
    <w:rsid w:val="00B73D2B"/>
    <w:rsid w:val="00B743B2"/>
    <w:rsid w:val="00B779A6"/>
    <w:rsid w:val="00B813C1"/>
    <w:rsid w:val="00B8189D"/>
    <w:rsid w:val="00B819FC"/>
    <w:rsid w:val="00B81B93"/>
    <w:rsid w:val="00B82DFF"/>
    <w:rsid w:val="00B82EF5"/>
    <w:rsid w:val="00B83D03"/>
    <w:rsid w:val="00B85595"/>
    <w:rsid w:val="00B85BD7"/>
    <w:rsid w:val="00B86287"/>
    <w:rsid w:val="00B8664C"/>
    <w:rsid w:val="00B868AB"/>
    <w:rsid w:val="00B870B2"/>
    <w:rsid w:val="00B879F0"/>
    <w:rsid w:val="00B9135F"/>
    <w:rsid w:val="00B91403"/>
    <w:rsid w:val="00B9142B"/>
    <w:rsid w:val="00B914EA"/>
    <w:rsid w:val="00B915B1"/>
    <w:rsid w:val="00B9436B"/>
    <w:rsid w:val="00B95AF6"/>
    <w:rsid w:val="00B96684"/>
    <w:rsid w:val="00B96690"/>
    <w:rsid w:val="00B96808"/>
    <w:rsid w:val="00BA0345"/>
    <w:rsid w:val="00BA181D"/>
    <w:rsid w:val="00BA1979"/>
    <w:rsid w:val="00BA1B06"/>
    <w:rsid w:val="00BA2715"/>
    <w:rsid w:val="00BA29E1"/>
    <w:rsid w:val="00BA2EFA"/>
    <w:rsid w:val="00BA2F59"/>
    <w:rsid w:val="00BA39A1"/>
    <w:rsid w:val="00BA3FA4"/>
    <w:rsid w:val="00BA3FB1"/>
    <w:rsid w:val="00BA4B08"/>
    <w:rsid w:val="00BA643E"/>
    <w:rsid w:val="00BA733C"/>
    <w:rsid w:val="00BB02AD"/>
    <w:rsid w:val="00BB0844"/>
    <w:rsid w:val="00BB0E4B"/>
    <w:rsid w:val="00BB170F"/>
    <w:rsid w:val="00BB1CE1"/>
    <w:rsid w:val="00BB2310"/>
    <w:rsid w:val="00BB3DCE"/>
    <w:rsid w:val="00BB3FE7"/>
    <w:rsid w:val="00BB431D"/>
    <w:rsid w:val="00BB4543"/>
    <w:rsid w:val="00BB5123"/>
    <w:rsid w:val="00BB5364"/>
    <w:rsid w:val="00BB5D31"/>
    <w:rsid w:val="00BB5F6C"/>
    <w:rsid w:val="00BB75E7"/>
    <w:rsid w:val="00BB798A"/>
    <w:rsid w:val="00BC116D"/>
    <w:rsid w:val="00BC15E3"/>
    <w:rsid w:val="00BC350E"/>
    <w:rsid w:val="00BC359C"/>
    <w:rsid w:val="00BC3ED1"/>
    <w:rsid w:val="00BC4052"/>
    <w:rsid w:val="00BC62F7"/>
    <w:rsid w:val="00BC6E00"/>
    <w:rsid w:val="00BC7BF8"/>
    <w:rsid w:val="00BD1C9F"/>
    <w:rsid w:val="00BD22DA"/>
    <w:rsid w:val="00BD3D1B"/>
    <w:rsid w:val="00BD4EA2"/>
    <w:rsid w:val="00BD7286"/>
    <w:rsid w:val="00BD76B6"/>
    <w:rsid w:val="00BE0171"/>
    <w:rsid w:val="00BE0723"/>
    <w:rsid w:val="00BE100F"/>
    <w:rsid w:val="00BE14DD"/>
    <w:rsid w:val="00BE1A54"/>
    <w:rsid w:val="00BE1D10"/>
    <w:rsid w:val="00BE37A7"/>
    <w:rsid w:val="00BE403A"/>
    <w:rsid w:val="00BE524B"/>
    <w:rsid w:val="00BE526F"/>
    <w:rsid w:val="00BE54E5"/>
    <w:rsid w:val="00BF1618"/>
    <w:rsid w:val="00BF20FB"/>
    <w:rsid w:val="00BF2953"/>
    <w:rsid w:val="00BF44FA"/>
    <w:rsid w:val="00BF4EA9"/>
    <w:rsid w:val="00BF6521"/>
    <w:rsid w:val="00BF6B73"/>
    <w:rsid w:val="00BF7DB2"/>
    <w:rsid w:val="00C01435"/>
    <w:rsid w:val="00C01976"/>
    <w:rsid w:val="00C01E3F"/>
    <w:rsid w:val="00C0227C"/>
    <w:rsid w:val="00C03063"/>
    <w:rsid w:val="00C0315E"/>
    <w:rsid w:val="00C03344"/>
    <w:rsid w:val="00C049BC"/>
    <w:rsid w:val="00C04CED"/>
    <w:rsid w:val="00C05505"/>
    <w:rsid w:val="00C05B62"/>
    <w:rsid w:val="00C06F43"/>
    <w:rsid w:val="00C07214"/>
    <w:rsid w:val="00C074EA"/>
    <w:rsid w:val="00C07E90"/>
    <w:rsid w:val="00C10E5F"/>
    <w:rsid w:val="00C10EB4"/>
    <w:rsid w:val="00C114BA"/>
    <w:rsid w:val="00C118C2"/>
    <w:rsid w:val="00C118EA"/>
    <w:rsid w:val="00C133E2"/>
    <w:rsid w:val="00C13D5A"/>
    <w:rsid w:val="00C14178"/>
    <w:rsid w:val="00C14229"/>
    <w:rsid w:val="00C143C9"/>
    <w:rsid w:val="00C15885"/>
    <w:rsid w:val="00C15E8F"/>
    <w:rsid w:val="00C161EF"/>
    <w:rsid w:val="00C21C69"/>
    <w:rsid w:val="00C223C3"/>
    <w:rsid w:val="00C23246"/>
    <w:rsid w:val="00C23513"/>
    <w:rsid w:val="00C238AF"/>
    <w:rsid w:val="00C240EE"/>
    <w:rsid w:val="00C244F1"/>
    <w:rsid w:val="00C24749"/>
    <w:rsid w:val="00C251DD"/>
    <w:rsid w:val="00C266CD"/>
    <w:rsid w:val="00C26D0D"/>
    <w:rsid w:val="00C2752A"/>
    <w:rsid w:val="00C27890"/>
    <w:rsid w:val="00C303D0"/>
    <w:rsid w:val="00C30467"/>
    <w:rsid w:val="00C306B9"/>
    <w:rsid w:val="00C32503"/>
    <w:rsid w:val="00C328FC"/>
    <w:rsid w:val="00C33C5D"/>
    <w:rsid w:val="00C34B29"/>
    <w:rsid w:val="00C34EB3"/>
    <w:rsid w:val="00C3619B"/>
    <w:rsid w:val="00C367AD"/>
    <w:rsid w:val="00C374E5"/>
    <w:rsid w:val="00C43461"/>
    <w:rsid w:val="00C44054"/>
    <w:rsid w:val="00C44670"/>
    <w:rsid w:val="00C44FBD"/>
    <w:rsid w:val="00C46231"/>
    <w:rsid w:val="00C4691E"/>
    <w:rsid w:val="00C46B86"/>
    <w:rsid w:val="00C50A33"/>
    <w:rsid w:val="00C516BE"/>
    <w:rsid w:val="00C52925"/>
    <w:rsid w:val="00C531EB"/>
    <w:rsid w:val="00C53334"/>
    <w:rsid w:val="00C5381E"/>
    <w:rsid w:val="00C5395C"/>
    <w:rsid w:val="00C53CA0"/>
    <w:rsid w:val="00C55B5B"/>
    <w:rsid w:val="00C5638B"/>
    <w:rsid w:val="00C5673C"/>
    <w:rsid w:val="00C56F56"/>
    <w:rsid w:val="00C575F8"/>
    <w:rsid w:val="00C6008A"/>
    <w:rsid w:val="00C63E78"/>
    <w:rsid w:val="00C64286"/>
    <w:rsid w:val="00C6472E"/>
    <w:rsid w:val="00C65E2D"/>
    <w:rsid w:val="00C66447"/>
    <w:rsid w:val="00C66A63"/>
    <w:rsid w:val="00C673FD"/>
    <w:rsid w:val="00C704F5"/>
    <w:rsid w:val="00C70737"/>
    <w:rsid w:val="00C70D96"/>
    <w:rsid w:val="00C71247"/>
    <w:rsid w:val="00C7141C"/>
    <w:rsid w:val="00C71ABA"/>
    <w:rsid w:val="00C720C4"/>
    <w:rsid w:val="00C728C6"/>
    <w:rsid w:val="00C73B4B"/>
    <w:rsid w:val="00C7406E"/>
    <w:rsid w:val="00C74884"/>
    <w:rsid w:val="00C7587A"/>
    <w:rsid w:val="00C75D06"/>
    <w:rsid w:val="00C76C75"/>
    <w:rsid w:val="00C76D66"/>
    <w:rsid w:val="00C8074C"/>
    <w:rsid w:val="00C8092E"/>
    <w:rsid w:val="00C80982"/>
    <w:rsid w:val="00C80BF2"/>
    <w:rsid w:val="00C810D0"/>
    <w:rsid w:val="00C811F9"/>
    <w:rsid w:val="00C814F3"/>
    <w:rsid w:val="00C822DB"/>
    <w:rsid w:val="00C82BAF"/>
    <w:rsid w:val="00C85307"/>
    <w:rsid w:val="00C86873"/>
    <w:rsid w:val="00C86F03"/>
    <w:rsid w:val="00C87175"/>
    <w:rsid w:val="00C87225"/>
    <w:rsid w:val="00C872A6"/>
    <w:rsid w:val="00C90B0E"/>
    <w:rsid w:val="00C90EAC"/>
    <w:rsid w:val="00C91209"/>
    <w:rsid w:val="00C91519"/>
    <w:rsid w:val="00C92ED4"/>
    <w:rsid w:val="00C9392B"/>
    <w:rsid w:val="00C94091"/>
    <w:rsid w:val="00C942AE"/>
    <w:rsid w:val="00C9475C"/>
    <w:rsid w:val="00C94CA1"/>
    <w:rsid w:val="00C95AAA"/>
    <w:rsid w:val="00C96D3E"/>
    <w:rsid w:val="00C97BBF"/>
    <w:rsid w:val="00C97D0F"/>
    <w:rsid w:val="00C97E30"/>
    <w:rsid w:val="00CA0212"/>
    <w:rsid w:val="00CA159B"/>
    <w:rsid w:val="00CA2748"/>
    <w:rsid w:val="00CA323E"/>
    <w:rsid w:val="00CA3275"/>
    <w:rsid w:val="00CA35A2"/>
    <w:rsid w:val="00CA375D"/>
    <w:rsid w:val="00CA3D73"/>
    <w:rsid w:val="00CA487C"/>
    <w:rsid w:val="00CA4E84"/>
    <w:rsid w:val="00CA5DA1"/>
    <w:rsid w:val="00CA5DF4"/>
    <w:rsid w:val="00CA6817"/>
    <w:rsid w:val="00CA6E23"/>
    <w:rsid w:val="00CA7BD9"/>
    <w:rsid w:val="00CB2213"/>
    <w:rsid w:val="00CB3B6E"/>
    <w:rsid w:val="00CB4F3A"/>
    <w:rsid w:val="00CB4FB1"/>
    <w:rsid w:val="00CB5263"/>
    <w:rsid w:val="00CB5381"/>
    <w:rsid w:val="00CB60D6"/>
    <w:rsid w:val="00CB756C"/>
    <w:rsid w:val="00CC120D"/>
    <w:rsid w:val="00CC1CF1"/>
    <w:rsid w:val="00CC1D97"/>
    <w:rsid w:val="00CC489E"/>
    <w:rsid w:val="00CC5351"/>
    <w:rsid w:val="00CC7A53"/>
    <w:rsid w:val="00CC7DE1"/>
    <w:rsid w:val="00CD18F6"/>
    <w:rsid w:val="00CD2627"/>
    <w:rsid w:val="00CD2B7D"/>
    <w:rsid w:val="00CD2CDA"/>
    <w:rsid w:val="00CD345A"/>
    <w:rsid w:val="00CD3DAB"/>
    <w:rsid w:val="00CD45AF"/>
    <w:rsid w:val="00CD469F"/>
    <w:rsid w:val="00CD4787"/>
    <w:rsid w:val="00CD5293"/>
    <w:rsid w:val="00CD550E"/>
    <w:rsid w:val="00CD7856"/>
    <w:rsid w:val="00CD7BA8"/>
    <w:rsid w:val="00CE10B3"/>
    <w:rsid w:val="00CE161E"/>
    <w:rsid w:val="00CE18AB"/>
    <w:rsid w:val="00CE2883"/>
    <w:rsid w:val="00CE2B2E"/>
    <w:rsid w:val="00CE3480"/>
    <w:rsid w:val="00CE3EAB"/>
    <w:rsid w:val="00CE48A9"/>
    <w:rsid w:val="00CE597B"/>
    <w:rsid w:val="00CE6632"/>
    <w:rsid w:val="00CE6693"/>
    <w:rsid w:val="00CE6909"/>
    <w:rsid w:val="00CE739D"/>
    <w:rsid w:val="00CE7CB1"/>
    <w:rsid w:val="00CE7F75"/>
    <w:rsid w:val="00CF03BD"/>
    <w:rsid w:val="00CF0AF9"/>
    <w:rsid w:val="00CF1734"/>
    <w:rsid w:val="00CF259E"/>
    <w:rsid w:val="00CF2B54"/>
    <w:rsid w:val="00CF2D16"/>
    <w:rsid w:val="00CF2FE1"/>
    <w:rsid w:val="00CF33EB"/>
    <w:rsid w:val="00CF3BD4"/>
    <w:rsid w:val="00CF3BE9"/>
    <w:rsid w:val="00CF489B"/>
    <w:rsid w:val="00CF4FE6"/>
    <w:rsid w:val="00CF558E"/>
    <w:rsid w:val="00CF58AC"/>
    <w:rsid w:val="00CF67AC"/>
    <w:rsid w:val="00D00BBD"/>
    <w:rsid w:val="00D01ADC"/>
    <w:rsid w:val="00D02631"/>
    <w:rsid w:val="00D0295B"/>
    <w:rsid w:val="00D02B8F"/>
    <w:rsid w:val="00D030B6"/>
    <w:rsid w:val="00D03219"/>
    <w:rsid w:val="00D046D0"/>
    <w:rsid w:val="00D047CD"/>
    <w:rsid w:val="00D04844"/>
    <w:rsid w:val="00D05B59"/>
    <w:rsid w:val="00D05B5B"/>
    <w:rsid w:val="00D0605A"/>
    <w:rsid w:val="00D0672C"/>
    <w:rsid w:val="00D1014F"/>
    <w:rsid w:val="00D103B8"/>
    <w:rsid w:val="00D106E5"/>
    <w:rsid w:val="00D10C80"/>
    <w:rsid w:val="00D11112"/>
    <w:rsid w:val="00D11954"/>
    <w:rsid w:val="00D11B09"/>
    <w:rsid w:val="00D120ED"/>
    <w:rsid w:val="00D127DD"/>
    <w:rsid w:val="00D12EE0"/>
    <w:rsid w:val="00D1386B"/>
    <w:rsid w:val="00D147DD"/>
    <w:rsid w:val="00D159E0"/>
    <w:rsid w:val="00D16126"/>
    <w:rsid w:val="00D164AA"/>
    <w:rsid w:val="00D16DC9"/>
    <w:rsid w:val="00D203EF"/>
    <w:rsid w:val="00D2080D"/>
    <w:rsid w:val="00D20C91"/>
    <w:rsid w:val="00D23576"/>
    <w:rsid w:val="00D23797"/>
    <w:rsid w:val="00D2418B"/>
    <w:rsid w:val="00D242F2"/>
    <w:rsid w:val="00D2443F"/>
    <w:rsid w:val="00D24EF5"/>
    <w:rsid w:val="00D25619"/>
    <w:rsid w:val="00D25788"/>
    <w:rsid w:val="00D25E05"/>
    <w:rsid w:val="00D26D9B"/>
    <w:rsid w:val="00D27307"/>
    <w:rsid w:val="00D27397"/>
    <w:rsid w:val="00D306EE"/>
    <w:rsid w:val="00D310D6"/>
    <w:rsid w:val="00D32282"/>
    <w:rsid w:val="00D32910"/>
    <w:rsid w:val="00D3485E"/>
    <w:rsid w:val="00D3602C"/>
    <w:rsid w:val="00D3603F"/>
    <w:rsid w:val="00D36AD6"/>
    <w:rsid w:val="00D37596"/>
    <w:rsid w:val="00D377E8"/>
    <w:rsid w:val="00D37C1F"/>
    <w:rsid w:val="00D37D30"/>
    <w:rsid w:val="00D37FF0"/>
    <w:rsid w:val="00D40B1A"/>
    <w:rsid w:val="00D43B6A"/>
    <w:rsid w:val="00D43F84"/>
    <w:rsid w:val="00D44D5E"/>
    <w:rsid w:val="00D44E3A"/>
    <w:rsid w:val="00D45D8C"/>
    <w:rsid w:val="00D462FC"/>
    <w:rsid w:val="00D465F1"/>
    <w:rsid w:val="00D46A32"/>
    <w:rsid w:val="00D47407"/>
    <w:rsid w:val="00D477E5"/>
    <w:rsid w:val="00D51DEA"/>
    <w:rsid w:val="00D531DF"/>
    <w:rsid w:val="00D53C0B"/>
    <w:rsid w:val="00D54838"/>
    <w:rsid w:val="00D54B06"/>
    <w:rsid w:val="00D571F5"/>
    <w:rsid w:val="00D57AE9"/>
    <w:rsid w:val="00D606F1"/>
    <w:rsid w:val="00D60F0C"/>
    <w:rsid w:val="00D61A54"/>
    <w:rsid w:val="00D61C9C"/>
    <w:rsid w:val="00D61D33"/>
    <w:rsid w:val="00D62B37"/>
    <w:rsid w:val="00D62BDF"/>
    <w:rsid w:val="00D62D54"/>
    <w:rsid w:val="00D62DC4"/>
    <w:rsid w:val="00D63CD2"/>
    <w:rsid w:val="00D6405B"/>
    <w:rsid w:val="00D64855"/>
    <w:rsid w:val="00D64F41"/>
    <w:rsid w:val="00D66523"/>
    <w:rsid w:val="00D67C2D"/>
    <w:rsid w:val="00D703D6"/>
    <w:rsid w:val="00D712D8"/>
    <w:rsid w:val="00D71CB0"/>
    <w:rsid w:val="00D72BA2"/>
    <w:rsid w:val="00D73317"/>
    <w:rsid w:val="00D73937"/>
    <w:rsid w:val="00D73A6C"/>
    <w:rsid w:val="00D74395"/>
    <w:rsid w:val="00D74B58"/>
    <w:rsid w:val="00D75D91"/>
    <w:rsid w:val="00D7706A"/>
    <w:rsid w:val="00D773D9"/>
    <w:rsid w:val="00D7746C"/>
    <w:rsid w:val="00D775EF"/>
    <w:rsid w:val="00D777E1"/>
    <w:rsid w:val="00D77AFE"/>
    <w:rsid w:val="00D811B7"/>
    <w:rsid w:val="00D812A7"/>
    <w:rsid w:val="00D81761"/>
    <w:rsid w:val="00D81858"/>
    <w:rsid w:val="00D81B9F"/>
    <w:rsid w:val="00D81CC0"/>
    <w:rsid w:val="00D81D52"/>
    <w:rsid w:val="00D82540"/>
    <w:rsid w:val="00D82A79"/>
    <w:rsid w:val="00D82B9B"/>
    <w:rsid w:val="00D84B89"/>
    <w:rsid w:val="00D84CA7"/>
    <w:rsid w:val="00D84E71"/>
    <w:rsid w:val="00D87165"/>
    <w:rsid w:val="00D9006C"/>
    <w:rsid w:val="00D901D0"/>
    <w:rsid w:val="00D90AAE"/>
    <w:rsid w:val="00D90DA5"/>
    <w:rsid w:val="00D90E17"/>
    <w:rsid w:val="00D910E9"/>
    <w:rsid w:val="00D9162A"/>
    <w:rsid w:val="00D91CFA"/>
    <w:rsid w:val="00D93BE3"/>
    <w:rsid w:val="00D94B24"/>
    <w:rsid w:val="00D9530A"/>
    <w:rsid w:val="00D95B83"/>
    <w:rsid w:val="00D965AB"/>
    <w:rsid w:val="00D96901"/>
    <w:rsid w:val="00D96911"/>
    <w:rsid w:val="00D969DB"/>
    <w:rsid w:val="00D96EA8"/>
    <w:rsid w:val="00DA0054"/>
    <w:rsid w:val="00DA0BF4"/>
    <w:rsid w:val="00DA1C2D"/>
    <w:rsid w:val="00DA2971"/>
    <w:rsid w:val="00DA2B54"/>
    <w:rsid w:val="00DA4821"/>
    <w:rsid w:val="00DA48FC"/>
    <w:rsid w:val="00DA4A1B"/>
    <w:rsid w:val="00DA4C62"/>
    <w:rsid w:val="00DA5959"/>
    <w:rsid w:val="00DA756F"/>
    <w:rsid w:val="00DA78F1"/>
    <w:rsid w:val="00DA7D88"/>
    <w:rsid w:val="00DB1CF5"/>
    <w:rsid w:val="00DB2ADB"/>
    <w:rsid w:val="00DB3845"/>
    <w:rsid w:val="00DB6C24"/>
    <w:rsid w:val="00DB7089"/>
    <w:rsid w:val="00DB7B94"/>
    <w:rsid w:val="00DC0AA8"/>
    <w:rsid w:val="00DC0BFA"/>
    <w:rsid w:val="00DC0DED"/>
    <w:rsid w:val="00DC107D"/>
    <w:rsid w:val="00DC10FE"/>
    <w:rsid w:val="00DC163A"/>
    <w:rsid w:val="00DC1897"/>
    <w:rsid w:val="00DC18E0"/>
    <w:rsid w:val="00DC3BCD"/>
    <w:rsid w:val="00DC43E0"/>
    <w:rsid w:val="00DC4699"/>
    <w:rsid w:val="00DC46A8"/>
    <w:rsid w:val="00DC46F9"/>
    <w:rsid w:val="00DC5464"/>
    <w:rsid w:val="00DD1BD5"/>
    <w:rsid w:val="00DD1EE4"/>
    <w:rsid w:val="00DD3B28"/>
    <w:rsid w:val="00DD3D1D"/>
    <w:rsid w:val="00DD437E"/>
    <w:rsid w:val="00DD48BA"/>
    <w:rsid w:val="00DD4D5E"/>
    <w:rsid w:val="00DD538C"/>
    <w:rsid w:val="00DD5613"/>
    <w:rsid w:val="00DD674F"/>
    <w:rsid w:val="00DD67E4"/>
    <w:rsid w:val="00DD6804"/>
    <w:rsid w:val="00DD79AC"/>
    <w:rsid w:val="00DE0F66"/>
    <w:rsid w:val="00DE117A"/>
    <w:rsid w:val="00DE20CE"/>
    <w:rsid w:val="00DE24E4"/>
    <w:rsid w:val="00DE290B"/>
    <w:rsid w:val="00DE2B74"/>
    <w:rsid w:val="00DE34EC"/>
    <w:rsid w:val="00DE43E2"/>
    <w:rsid w:val="00DE5E35"/>
    <w:rsid w:val="00DE5EFF"/>
    <w:rsid w:val="00DE6241"/>
    <w:rsid w:val="00DE7D9C"/>
    <w:rsid w:val="00DF07D2"/>
    <w:rsid w:val="00DF0AAB"/>
    <w:rsid w:val="00DF12F9"/>
    <w:rsid w:val="00DF1ABF"/>
    <w:rsid w:val="00DF1ED5"/>
    <w:rsid w:val="00DF382F"/>
    <w:rsid w:val="00DF600F"/>
    <w:rsid w:val="00DF60E8"/>
    <w:rsid w:val="00DF6F5F"/>
    <w:rsid w:val="00DF700C"/>
    <w:rsid w:val="00E01B7C"/>
    <w:rsid w:val="00E023D2"/>
    <w:rsid w:val="00E02400"/>
    <w:rsid w:val="00E02740"/>
    <w:rsid w:val="00E0328F"/>
    <w:rsid w:val="00E039D5"/>
    <w:rsid w:val="00E03B63"/>
    <w:rsid w:val="00E03BBD"/>
    <w:rsid w:val="00E04509"/>
    <w:rsid w:val="00E04AAE"/>
    <w:rsid w:val="00E04C21"/>
    <w:rsid w:val="00E058CE"/>
    <w:rsid w:val="00E063BD"/>
    <w:rsid w:val="00E064F4"/>
    <w:rsid w:val="00E102C5"/>
    <w:rsid w:val="00E134D7"/>
    <w:rsid w:val="00E136A7"/>
    <w:rsid w:val="00E13DE0"/>
    <w:rsid w:val="00E13EC3"/>
    <w:rsid w:val="00E143F4"/>
    <w:rsid w:val="00E149FA"/>
    <w:rsid w:val="00E15302"/>
    <w:rsid w:val="00E160C5"/>
    <w:rsid w:val="00E16500"/>
    <w:rsid w:val="00E16929"/>
    <w:rsid w:val="00E169D3"/>
    <w:rsid w:val="00E16B1A"/>
    <w:rsid w:val="00E17448"/>
    <w:rsid w:val="00E203C7"/>
    <w:rsid w:val="00E20539"/>
    <w:rsid w:val="00E20AB8"/>
    <w:rsid w:val="00E22752"/>
    <w:rsid w:val="00E22E1A"/>
    <w:rsid w:val="00E23F00"/>
    <w:rsid w:val="00E2489F"/>
    <w:rsid w:val="00E24D64"/>
    <w:rsid w:val="00E25518"/>
    <w:rsid w:val="00E25D64"/>
    <w:rsid w:val="00E26671"/>
    <w:rsid w:val="00E26DB2"/>
    <w:rsid w:val="00E274BE"/>
    <w:rsid w:val="00E2764B"/>
    <w:rsid w:val="00E276CD"/>
    <w:rsid w:val="00E31EDD"/>
    <w:rsid w:val="00E32886"/>
    <w:rsid w:val="00E32A2F"/>
    <w:rsid w:val="00E351AC"/>
    <w:rsid w:val="00E354CA"/>
    <w:rsid w:val="00E357DA"/>
    <w:rsid w:val="00E3721C"/>
    <w:rsid w:val="00E37316"/>
    <w:rsid w:val="00E37530"/>
    <w:rsid w:val="00E402DB"/>
    <w:rsid w:val="00E40460"/>
    <w:rsid w:val="00E42A52"/>
    <w:rsid w:val="00E42E55"/>
    <w:rsid w:val="00E43BEB"/>
    <w:rsid w:val="00E43C88"/>
    <w:rsid w:val="00E44401"/>
    <w:rsid w:val="00E44444"/>
    <w:rsid w:val="00E45319"/>
    <w:rsid w:val="00E4544A"/>
    <w:rsid w:val="00E456C8"/>
    <w:rsid w:val="00E457F1"/>
    <w:rsid w:val="00E45FBB"/>
    <w:rsid w:val="00E47C2F"/>
    <w:rsid w:val="00E505E7"/>
    <w:rsid w:val="00E512B4"/>
    <w:rsid w:val="00E51B2E"/>
    <w:rsid w:val="00E54BBE"/>
    <w:rsid w:val="00E554CD"/>
    <w:rsid w:val="00E5574A"/>
    <w:rsid w:val="00E560FD"/>
    <w:rsid w:val="00E56531"/>
    <w:rsid w:val="00E5691A"/>
    <w:rsid w:val="00E624F1"/>
    <w:rsid w:val="00E62FB6"/>
    <w:rsid w:val="00E6362C"/>
    <w:rsid w:val="00E63C45"/>
    <w:rsid w:val="00E63F66"/>
    <w:rsid w:val="00E65D03"/>
    <w:rsid w:val="00E6659D"/>
    <w:rsid w:val="00E70504"/>
    <w:rsid w:val="00E70715"/>
    <w:rsid w:val="00E735B6"/>
    <w:rsid w:val="00E737D6"/>
    <w:rsid w:val="00E73891"/>
    <w:rsid w:val="00E748AD"/>
    <w:rsid w:val="00E754EC"/>
    <w:rsid w:val="00E76F17"/>
    <w:rsid w:val="00E77394"/>
    <w:rsid w:val="00E77404"/>
    <w:rsid w:val="00E77B7E"/>
    <w:rsid w:val="00E808CC"/>
    <w:rsid w:val="00E820A6"/>
    <w:rsid w:val="00E82CE4"/>
    <w:rsid w:val="00E83018"/>
    <w:rsid w:val="00E8312C"/>
    <w:rsid w:val="00E83757"/>
    <w:rsid w:val="00E83E21"/>
    <w:rsid w:val="00E83EAB"/>
    <w:rsid w:val="00E8672E"/>
    <w:rsid w:val="00E86871"/>
    <w:rsid w:val="00E86F86"/>
    <w:rsid w:val="00E87AA7"/>
    <w:rsid w:val="00E9065A"/>
    <w:rsid w:val="00E925F0"/>
    <w:rsid w:val="00E92B91"/>
    <w:rsid w:val="00E93111"/>
    <w:rsid w:val="00E957D2"/>
    <w:rsid w:val="00E96F72"/>
    <w:rsid w:val="00E973C1"/>
    <w:rsid w:val="00EA1458"/>
    <w:rsid w:val="00EA1815"/>
    <w:rsid w:val="00EA1C3C"/>
    <w:rsid w:val="00EA37CD"/>
    <w:rsid w:val="00EA3CBC"/>
    <w:rsid w:val="00EA4C16"/>
    <w:rsid w:val="00EA5927"/>
    <w:rsid w:val="00EA61E2"/>
    <w:rsid w:val="00EA633B"/>
    <w:rsid w:val="00EA6933"/>
    <w:rsid w:val="00EA6A78"/>
    <w:rsid w:val="00EA7D3C"/>
    <w:rsid w:val="00EB010A"/>
    <w:rsid w:val="00EB0F04"/>
    <w:rsid w:val="00EB19F0"/>
    <w:rsid w:val="00EB266D"/>
    <w:rsid w:val="00EB35FA"/>
    <w:rsid w:val="00EB3AAE"/>
    <w:rsid w:val="00EB56CA"/>
    <w:rsid w:val="00EB5B6D"/>
    <w:rsid w:val="00EB5C65"/>
    <w:rsid w:val="00EB632F"/>
    <w:rsid w:val="00EB6B5E"/>
    <w:rsid w:val="00EB7801"/>
    <w:rsid w:val="00EC0256"/>
    <w:rsid w:val="00EC0A46"/>
    <w:rsid w:val="00EC18B6"/>
    <w:rsid w:val="00EC19AD"/>
    <w:rsid w:val="00EC3ABA"/>
    <w:rsid w:val="00EC46BB"/>
    <w:rsid w:val="00EC4C81"/>
    <w:rsid w:val="00EC66A0"/>
    <w:rsid w:val="00EC6AED"/>
    <w:rsid w:val="00ED0D52"/>
    <w:rsid w:val="00ED11B4"/>
    <w:rsid w:val="00ED1E4D"/>
    <w:rsid w:val="00ED2A8E"/>
    <w:rsid w:val="00ED42E7"/>
    <w:rsid w:val="00ED4A33"/>
    <w:rsid w:val="00ED4C8E"/>
    <w:rsid w:val="00ED5F3C"/>
    <w:rsid w:val="00ED6AF1"/>
    <w:rsid w:val="00ED7701"/>
    <w:rsid w:val="00EE0195"/>
    <w:rsid w:val="00EE066D"/>
    <w:rsid w:val="00EE0F08"/>
    <w:rsid w:val="00EE1754"/>
    <w:rsid w:val="00EE1A6E"/>
    <w:rsid w:val="00EE347B"/>
    <w:rsid w:val="00EE38EF"/>
    <w:rsid w:val="00EE5B65"/>
    <w:rsid w:val="00EE611A"/>
    <w:rsid w:val="00EE6376"/>
    <w:rsid w:val="00EE69E5"/>
    <w:rsid w:val="00EE7ADC"/>
    <w:rsid w:val="00EE7DC6"/>
    <w:rsid w:val="00EF033C"/>
    <w:rsid w:val="00EF0B88"/>
    <w:rsid w:val="00EF0F19"/>
    <w:rsid w:val="00EF1194"/>
    <w:rsid w:val="00EF15B9"/>
    <w:rsid w:val="00EF1AB7"/>
    <w:rsid w:val="00EF1BC1"/>
    <w:rsid w:val="00EF1CBD"/>
    <w:rsid w:val="00EF1F95"/>
    <w:rsid w:val="00EF268E"/>
    <w:rsid w:val="00EF413E"/>
    <w:rsid w:val="00EF4846"/>
    <w:rsid w:val="00EF4A46"/>
    <w:rsid w:val="00EF5121"/>
    <w:rsid w:val="00EF55BA"/>
    <w:rsid w:val="00EF612B"/>
    <w:rsid w:val="00F0057D"/>
    <w:rsid w:val="00F01475"/>
    <w:rsid w:val="00F02898"/>
    <w:rsid w:val="00F02ABF"/>
    <w:rsid w:val="00F02B23"/>
    <w:rsid w:val="00F04442"/>
    <w:rsid w:val="00F064FB"/>
    <w:rsid w:val="00F06B9C"/>
    <w:rsid w:val="00F06C4D"/>
    <w:rsid w:val="00F1074B"/>
    <w:rsid w:val="00F108E6"/>
    <w:rsid w:val="00F10E7D"/>
    <w:rsid w:val="00F111E2"/>
    <w:rsid w:val="00F132FF"/>
    <w:rsid w:val="00F1435F"/>
    <w:rsid w:val="00F143F8"/>
    <w:rsid w:val="00F14DFC"/>
    <w:rsid w:val="00F14E6E"/>
    <w:rsid w:val="00F150CE"/>
    <w:rsid w:val="00F15757"/>
    <w:rsid w:val="00F15AED"/>
    <w:rsid w:val="00F2131D"/>
    <w:rsid w:val="00F220F0"/>
    <w:rsid w:val="00F223B6"/>
    <w:rsid w:val="00F22698"/>
    <w:rsid w:val="00F2342D"/>
    <w:rsid w:val="00F2348B"/>
    <w:rsid w:val="00F235E3"/>
    <w:rsid w:val="00F24444"/>
    <w:rsid w:val="00F2475F"/>
    <w:rsid w:val="00F2483C"/>
    <w:rsid w:val="00F24981"/>
    <w:rsid w:val="00F25759"/>
    <w:rsid w:val="00F25C1F"/>
    <w:rsid w:val="00F25E33"/>
    <w:rsid w:val="00F2664E"/>
    <w:rsid w:val="00F27819"/>
    <w:rsid w:val="00F278A9"/>
    <w:rsid w:val="00F27BFF"/>
    <w:rsid w:val="00F30527"/>
    <w:rsid w:val="00F312A2"/>
    <w:rsid w:val="00F31E8F"/>
    <w:rsid w:val="00F3301D"/>
    <w:rsid w:val="00F3395B"/>
    <w:rsid w:val="00F35B20"/>
    <w:rsid w:val="00F35E1F"/>
    <w:rsid w:val="00F36715"/>
    <w:rsid w:val="00F36AA1"/>
    <w:rsid w:val="00F37885"/>
    <w:rsid w:val="00F37EBA"/>
    <w:rsid w:val="00F40F0A"/>
    <w:rsid w:val="00F41731"/>
    <w:rsid w:val="00F43F5E"/>
    <w:rsid w:val="00F441DD"/>
    <w:rsid w:val="00F44B45"/>
    <w:rsid w:val="00F44C05"/>
    <w:rsid w:val="00F44E92"/>
    <w:rsid w:val="00F45B3B"/>
    <w:rsid w:val="00F45EE0"/>
    <w:rsid w:val="00F46178"/>
    <w:rsid w:val="00F47A5E"/>
    <w:rsid w:val="00F47B32"/>
    <w:rsid w:val="00F5026D"/>
    <w:rsid w:val="00F50B24"/>
    <w:rsid w:val="00F511EF"/>
    <w:rsid w:val="00F521A0"/>
    <w:rsid w:val="00F538F2"/>
    <w:rsid w:val="00F53DA5"/>
    <w:rsid w:val="00F54E44"/>
    <w:rsid w:val="00F55485"/>
    <w:rsid w:val="00F556E9"/>
    <w:rsid w:val="00F56270"/>
    <w:rsid w:val="00F56C8D"/>
    <w:rsid w:val="00F570CD"/>
    <w:rsid w:val="00F575B2"/>
    <w:rsid w:val="00F61391"/>
    <w:rsid w:val="00F61F42"/>
    <w:rsid w:val="00F62A26"/>
    <w:rsid w:val="00F657AF"/>
    <w:rsid w:val="00F65EF9"/>
    <w:rsid w:val="00F660BC"/>
    <w:rsid w:val="00F66735"/>
    <w:rsid w:val="00F66D72"/>
    <w:rsid w:val="00F673A4"/>
    <w:rsid w:val="00F707C3"/>
    <w:rsid w:val="00F708A0"/>
    <w:rsid w:val="00F70AB6"/>
    <w:rsid w:val="00F737EB"/>
    <w:rsid w:val="00F73BC6"/>
    <w:rsid w:val="00F750DE"/>
    <w:rsid w:val="00F75119"/>
    <w:rsid w:val="00F76324"/>
    <w:rsid w:val="00F77C36"/>
    <w:rsid w:val="00F802D3"/>
    <w:rsid w:val="00F80C4F"/>
    <w:rsid w:val="00F81F01"/>
    <w:rsid w:val="00F823DF"/>
    <w:rsid w:val="00F83A23"/>
    <w:rsid w:val="00F86C9A"/>
    <w:rsid w:val="00F90C66"/>
    <w:rsid w:val="00F90FD5"/>
    <w:rsid w:val="00F91156"/>
    <w:rsid w:val="00F9250F"/>
    <w:rsid w:val="00F92854"/>
    <w:rsid w:val="00F9396C"/>
    <w:rsid w:val="00F93D68"/>
    <w:rsid w:val="00F945B0"/>
    <w:rsid w:val="00F9462C"/>
    <w:rsid w:val="00F94801"/>
    <w:rsid w:val="00F94836"/>
    <w:rsid w:val="00F94A2A"/>
    <w:rsid w:val="00F9522A"/>
    <w:rsid w:val="00F959ED"/>
    <w:rsid w:val="00F95DFE"/>
    <w:rsid w:val="00F9645A"/>
    <w:rsid w:val="00FA07BB"/>
    <w:rsid w:val="00FA2989"/>
    <w:rsid w:val="00FA3DBD"/>
    <w:rsid w:val="00FA5819"/>
    <w:rsid w:val="00FA5A8C"/>
    <w:rsid w:val="00FA5E0C"/>
    <w:rsid w:val="00FA721D"/>
    <w:rsid w:val="00FA75F1"/>
    <w:rsid w:val="00FA7945"/>
    <w:rsid w:val="00FB1ABA"/>
    <w:rsid w:val="00FB1CF6"/>
    <w:rsid w:val="00FB274F"/>
    <w:rsid w:val="00FB2A05"/>
    <w:rsid w:val="00FB2D61"/>
    <w:rsid w:val="00FB35F2"/>
    <w:rsid w:val="00FB3EC3"/>
    <w:rsid w:val="00FB4277"/>
    <w:rsid w:val="00FB43D7"/>
    <w:rsid w:val="00FB4849"/>
    <w:rsid w:val="00FB5CE2"/>
    <w:rsid w:val="00FB60A0"/>
    <w:rsid w:val="00FB6149"/>
    <w:rsid w:val="00FB68DF"/>
    <w:rsid w:val="00FB718C"/>
    <w:rsid w:val="00FB72B4"/>
    <w:rsid w:val="00FB7A89"/>
    <w:rsid w:val="00FC0A3F"/>
    <w:rsid w:val="00FC11A9"/>
    <w:rsid w:val="00FC14FF"/>
    <w:rsid w:val="00FC1C0C"/>
    <w:rsid w:val="00FC2BF5"/>
    <w:rsid w:val="00FC3510"/>
    <w:rsid w:val="00FC40B7"/>
    <w:rsid w:val="00FC4366"/>
    <w:rsid w:val="00FC466B"/>
    <w:rsid w:val="00FC4AC7"/>
    <w:rsid w:val="00FC5748"/>
    <w:rsid w:val="00FC63A9"/>
    <w:rsid w:val="00FC6BB8"/>
    <w:rsid w:val="00FC734F"/>
    <w:rsid w:val="00FC7DCE"/>
    <w:rsid w:val="00FD000C"/>
    <w:rsid w:val="00FD0E64"/>
    <w:rsid w:val="00FD1EC7"/>
    <w:rsid w:val="00FD2249"/>
    <w:rsid w:val="00FD22EA"/>
    <w:rsid w:val="00FD33E4"/>
    <w:rsid w:val="00FD390D"/>
    <w:rsid w:val="00FD43D7"/>
    <w:rsid w:val="00FD4E29"/>
    <w:rsid w:val="00FD4F54"/>
    <w:rsid w:val="00FD6426"/>
    <w:rsid w:val="00FD7136"/>
    <w:rsid w:val="00FD74C8"/>
    <w:rsid w:val="00FE01D8"/>
    <w:rsid w:val="00FE1B94"/>
    <w:rsid w:val="00FE26B4"/>
    <w:rsid w:val="00FE3322"/>
    <w:rsid w:val="00FE335A"/>
    <w:rsid w:val="00FE40EB"/>
    <w:rsid w:val="00FE5395"/>
    <w:rsid w:val="00FF1B68"/>
    <w:rsid w:val="00FF293D"/>
    <w:rsid w:val="00FF2F2B"/>
    <w:rsid w:val="00FF31FE"/>
    <w:rsid w:val="00FF3AC7"/>
    <w:rsid w:val="00FF3CCC"/>
    <w:rsid w:val="00FF55DB"/>
    <w:rsid w:val="00FF63D9"/>
    <w:rsid w:val="00FF6BC6"/>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6BE76"/>
  <w15:docId w15:val="{F24D13E5-ACDD-4C38-B5E7-3BD3018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BA6"/>
    <w:pPr>
      <w:spacing w:after="200" w:line="276" w:lineRule="auto"/>
    </w:pPr>
    <w:rPr>
      <w:sz w:val="22"/>
      <w:szCs w:val="22"/>
      <w:lang w:eastAsia="en-US"/>
    </w:rPr>
  </w:style>
  <w:style w:type="paragraph" w:styleId="Heading1">
    <w:name w:val="heading 1"/>
    <w:basedOn w:val="Normal"/>
    <w:next w:val="Normal"/>
    <w:link w:val="Heading1Char"/>
    <w:uiPriority w:val="9"/>
    <w:qFormat/>
    <w:rsid w:val="007D5763"/>
    <w:pPr>
      <w:keepNext/>
      <w:keepLines/>
      <w:spacing w:after="0" w:line="360" w:lineRule="auto"/>
      <w:jc w:val="both"/>
      <w:outlineLvl w:val="0"/>
    </w:pPr>
    <w:rPr>
      <w:rFonts w:ascii="Bookman Old Style" w:eastAsiaTheme="majorEastAsia" w:hAnsi="Bookman Old Style" w:cstheme="majorBidi"/>
      <w:sz w:val="24"/>
      <w:szCs w:val="32"/>
    </w:rPr>
  </w:style>
  <w:style w:type="paragraph" w:styleId="Heading2">
    <w:name w:val="heading 2"/>
    <w:basedOn w:val="Normal"/>
    <w:next w:val="Normal"/>
    <w:link w:val="Heading2Char"/>
    <w:unhideWhenUsed/>
    <w:qFormat/>
    <w:rsid w:val="00B125D0"/>
    <w:pPr>
      <w:keepNext/>
      <w:keepLines/>
      <w:spacing w:after="0" w:line="360" w:lineRule="auto"/>
      <w:outlineLvl w:val="1"/>
    </w:pPr>
    <w:rPr>
      <w:rFonts w:ascii="Bookman Old Style" w:eastAsiaTheme="majorEastAsia" w:hAnsi="Bookman Old Style" w:cstheme="majorBidi"/>
      <w:sz w:val="24"/>
      <w:szCs w:val="26"/>
    </w:rPr>
  </w:style>
  <w:style w:type="paragraph" w:styleId="Heading3">
    <w:name w:val="heading 3"/>
    <w:basedOn w:val="Normal"/>
    <w:next w:val="Normal"/>
    <w:link w:val="Heading3Char"/>
    <w:unhideWhenUsed/>
    <w:qFormat/>
    <w:rsid w:val="0034461F"/>
    <w:pPr>
      <w:keepNext/>
      <w:keepLines/>
      <w:spacing w:after="0" w:line="360" w:lineRule="auto"/>
      <w:outlineLvl w:val="2"/>
    </w:pPr>
    <w:rPr>
      <w:rFonts w:ascii="Bookman Old Style" w:eastAsia="Times New Roman" w:hAnsi="Bookman Old Style"/>
      <w:bCs/>
      <w:sz w:val="24"/>
      <w:szCs w:val="20"/>
      <w:lang w:val="id-ID" w:eastAsia="id-ID"/>
    </w:rPr>
  </w:style>
  <w:style w:type="paragraph" w:styleId="Heading4">
    <w:name w:val="heading 4"/>
    <w:basedOn w:val="Normal"/>
    <w:next w:val="Normal"/>
    <w:link w:val="Heading4Char"/>
    <w:unhideWhenUsed/>
    <w:qFormat/>
    <w:rsid w:val="008346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3466F"/>
    <w:pPr>
      <w:autoSpaceDE w:val="0"/>
      <w:autoSpaceDN w:val="0"/>
      <w:spacing w:before="240" w:after="60" w:line="240" w:lineRule="auto"/>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qFormat/>
    <w:rsid w:val="0083466F"/>
    <w:pPr>
      <w:keepNext/>
      <w:widowControl w:val="0"/>
      <w:autoSpaceDE w:val="0"/>
      <w:autoSpaceDN w:val="0"/>
      <w:spacing w:after="0" w:line="240" w:lineRule="auto"/>
      <w:ind w:left="2160" w:right="76" w:hanging="2160"/>
      <w:jc w:val="center"/>
      <w:outlineLvl w:val="5"/>
    </w:pPr>
    <w:rPr>
      <w:rFonts w:ascii="Tahoma" w:eastAsia="Times New Roman" w:hAnsi="Tahoma"/>
      <w:b/>
      <w:bCs/>
      <w:sz w:val="20"/>
      <w:szCs w:val="20"/>
    </w:rPr>
  </w:style>
  <w:style w:type="paragraph" w:styleId="Heading7">
    <w:name w:val="heading 7"/>
    <w:basedOn w:val="Normal"/>
    <w:next w:val="Normal"/>
    <w:link w:val="Heading7Char"/>
    <w:uiPriority w:val="99"/>
    <w:qFormat/>
    <w:rsid w:val="0083466F"/>
    <w:pPr>
      <w:keepNext/>
      <w:tabs>
        <w:tab w:val="left" w:pos="360"/>
      </w:tabs>
      <w:spacing w:after="0" w:line="240" w:lineRule="auto"/>
      <w:ind w:left="360" w:hanging="360"/>
      <w:jc w:val="center"/>
      <w:outlineLvl w:val="6"/>
    </w:pPr>
    <w:rPr>
      <w:rFonts w:ascii="Tahoma" w:eastAsia="Times New Roman" w:hAnsi="Tahoma"/>
      <w:b/>
      <w:bCs/>
      <w:sz w:val="24"/>
      <w:szCs w:val="24"/>
      <w:lang w:val="x-none" w:eastAsia="x-none"/>
    </w:rPr>
  </w:style>
  <w:style w:type="paragraph" w:styleId="Heading8">
    <w:name w:val="heading 8"/>
    <w:basedOn w:val="Normal"/>
    <w:next w:val="Normal"/>
    <w:link w:val="Heading8Char"/>
    <w:uiPriority w:val="99"/>
    <w:qFormat/>
    <w:rsid w:val="0083466F"/>
    <w:pPr>
      <w:autoSpaceDE w:val="0"/>
      <w:autoSpaceDN w:val="0"/>
      <w:spacing w:before="240" w:after="60" w:line="240" w:lineRule="auto"/>
      <w:outlineLvl w:val="7"/>
    </w:pPr>
    <w:rPr>
      <w:rFonts w:eastAsia="Times New Roman"/>
      <w:i/>
      <w:iCs/>
      <w:sz w:val="24"/>
      <w:szCs w:val="24"/>
      <w:lang w:val="x-none" w:eastAsia="x-none"/>
    </w:rPr>
  </w:style>
  <w:style w:type="paragraph" w:styleId="Heading9">
    <w:name w:val="heading 9"/>
    <w:basedOn w:val="Normal"/>
    <w:next w:val="Normal"/>
    <w:link w:val="Heading9Char"/>
    <w:uiPriority w:val="99"/>
    <w:qFormat/>
    <w:rsid w:val="0083466F"/>
    <w:pPr>
      <w:keepNext/>
      <w:widowControl w:val="0"/>
      <w:autoSpaceDE w:val="0"/>
      <w:autoSpaceDN w:val="0"/>
      <w:spacing w:before="240" w:after="240" w:line="240" w:lineRule="auto"/>
      <w:jc w:val="center"/>
      <w:outlineLvl w:val="8"/>
    </w:pPr>
    <w:rPr>
      <w:rFonts w:ascii="Times New Roman" w:eastAsia="Times New Roman" w:hAnsi="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tan,Bulet1,Source,List Paragraph 1,Level 3,Table,List Deskripsi Aktivitas,Numbered Paragraph,Main numbered paragraph,Bullets,References,Numbered List Paragraph,123 List Paragraph,List Paragraph (numbered (a)),List Paragraph nowy"/>
    <w:basedOn w:val="Normal"/>
    <w:link w:val="ListParagraphChar"/>
    <w:uiPriority w:val="1"/>
    <w:qFormat/>
    <w:rsid w:val="008F2FC5"/>
    <w:pPr>
      <w:ind w:left="720"/>
      <w:contextualSpacing/>
    </w:pPr>
  </w:style>
  <w:style w:type="paragraph" w:styleId="BalloonText">
    <w:name w:val="Balloon Text"/>
    <w:basedOn w:val="Normal"/>
    <w:link w:val="BalloonTextChar"/>
    <w:uiPriority w:val="99"/>
    <w:semiHidden/>
    <w:unhideWhenUsed/>
    <w:rsid w:val="00CA27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2748"/>
    <w:rPr>
      <w:rFonts w:ascii="Tahoma" w:hAnsi="Tahoma" w:cs="Tahoma"/>
      <w:sz w:val="16"/>
      <w:szCs w:val="16"/>
    </w:rPr>
  </w:style>
  <w:style w:type="paragraph" w:styleId="Header">
    <w:name w:val="header"/>
    <w:basedOn w:val="Normal"/>
    <w:link w:val="HeaderChar"/>
    <w:uiPriority w:val="99"/>
    <w:unhideWhenUsed/>
    <w:rsid w:val="002F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5C"/>
  </w:style>
  <w:style w:type="paragraph" w:styleId="Footer">
    <w:name w:val="footer"/>
    <w:basedOn w:val="Normal"/>
    <w:link w:val="FooterChar"/>
    <w:uiPriority w:val="99"/>
    <w:unhideWhenUsed/>
    <w:rsid w:val="002F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E5C"/>
  </w:style>
  <w:style w:type="paragraph" w:customStyle="1" w:styleId="Default">
    <w:name w:val="Default"/>
    <w:link w:val="DefaultChar"/>
    <w:rsid w:val="0025718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Atan Char,Bulet1 Char,Source Char,List Paragraph 1 Char,Level 3 Char,Table Char,List Deskripsi Aktivitas Char,Numbered Paragraph Char,Main numbered paragraph Char,Bullets Char,References Char,Numbered List Paragraph Char"/>
    <w:link w:val="ListParagraph"/>
    <w:uiPriority w:val="1"/>
    <w:qFormat/>
    <w:rsid w:val="00014195"/>
    <w:rPr>
      <w:sz w:val="22"/>
      <w:szCs w:val="22"/>
      <w:lang w:eastAsia="en-US"/>
    </w:rPr>
  </w:style>
  <w:style w:type="paragraph" w:customStyle="1" w:styleId="ColorfulList-Accent11">
    <w:name w:val="Colorful List - Accent 11"/>
    <w:basedOn w:val="Normal"/>
    <w:uiPriority w:val="34"/>
    <w:qFormat/>
    <w:rsid w:val="00CE3EAB"/>
    <w:pPr>
      <w:ind w:left="720"/>
      <w:contextualSpacing/>
    </w:pPr>
  </w:style>
  <w:style w:type="character" w:styleId="CommentReference">
    <w:name w:val="annotation reference"/>
    <w:basedOn w:val="DefaultParagraphFont"/>
    <w:uiPriority w:val="99"/>
    <w:unhideWhenUsed/>
    <w:rsid w:val="00D2443F"/>
    <w:rPr>
      <w:sz w:val="16"/>
      <w:szCs w:val="16"/>
    </w:rPr>
  </w:style>
  <w:style w:type="paragraph" w:styleId="CommentText">
    <w:name w:val="annotation text"/>
    <w:basedOn w:val="Normal"/>
    <w:link w:val="CommentTextChar"/>
    <w:uiPriority w:val="99"/>
    <w:unhideWhenUsed/>
    <w:rsid w:val="00D2443F"/>
    <w:pPr>
      <w:spacing w:line="240" w:lineRule="auto"/>
    </w:pPr>
    <w:rPr>
      <w:sz w:val="20"/>
      <w:szCs w:val="20"/>
    </w:rPr>
  </w:style>
  <w:style w:type="character" w:customStyle="1" w:styleId="CommentTextChar">
    <w:name w:val="Comment Text Char"/>
    <w:basedOn w:val="DefaultParagraphFont"/>
    <w:link w:val="CommentText"/>
    <w:uiPriority w:val="99"/>
    <w:rsid w:val="00D2443F"/>
    <w:rPr>
      <w:lang w:eastAsia="en-US"/>
    </w:rPr>
  </w:style>
  <w:style w:type="paragraph" w:styleId="CommentSubject">
    <w:name w:val="annotation subject"/>
    <w:basedOn w:val="CommentText"/>
    <w:next w:val="CommentText"/>
    <w:link w:val="CommentSubjectChar"/>
    <w:uiPriority w:val="99"/>
    <w:unhideWhenUsed/>
    <w:rsid w:val="00D2443F"/>
    <w:rPr>
      <w:b/>
      <w:bCs/>
    </w:rPr>
  </w:style>
  <w:style w:type="character" w:customStyle="1" w:styleId="CommentSubjectChar">
    <w:name w:val="Comment Subject Char"/>
    <w:basedOn w:val="CommentTextChar"/>
    <w:link w:val="CommentSubject"/>
    <w:uiPriority w:val="99"/>
    <w:rsid w:val="00D2443F"/>
    <w:rPr>
      <w:b/>
      <w:bCs/>
      <w:lang w:eastAsia="en-US"/>
    </w:rPr>
  </w:style>
  <w:style w:type="character" w:customStyle="1" w:styleId="Heading1Char">
    <w:name w:val="Heading 1 Char"/>
    <w:basedOn w:val="DefaultParagraphFont"/>
    <w:link w:val="Heading1"/>
    <w:uiPriority w:val="9"/>
    <w:rsid w:val="007D5763"/>
    <w:rPr>
      <w:rFonts w:ascii="Bookman Old Style" w:eastAsiaTheme="majorEastAsia" w:hAnsi="Bookman Old Style" w:cstheme="majorBidi"/>
      <w:sz w:val="24"/>
      <w:szCs w:val="32"/>
      <w:lang w:eastAsia="en-US"/>
    </w:rPr>
  </w:style>
  <w:style w:type="paragraph" w:customStyle="1" w:styleId="Subbab">
    <w:name w:val="Sub bab"/>
    <w:basedOn w:val="ListParagraph"/>
    <w:link w:val="SubbabChar"/>
    <w:qFormat/>
    <w:rsid w:val="0044690B"/>
    <w:pPr>
      <w:numPr>
        <w:numId w:val="3"/>
      </w:numPr>
      <w:spacing w:after="0"/>
      <w:jc w:val="both"/>
    </w:pPr>
    <w:rPr>
      <w:rFonts w:ascii="Bookman Old Style" w:eastAsiaTheme="minorEastAsia" w:hAnsi="Bookman Old Style" w:cstheme="minorBidi"/>
      <w:sz w:val="24"/>
      <w:szCs w:val="24"/>
      <w:lang w:val="id-ID" w:eastAsia="id-ID"/>
    </w:rPr>
  </w:style>
  <w:style w:type="paragraph" w:customStyle="1" w:styleId="FormatdanPedoman">
    <w:name w:val="Format dan Pedoman"/>
    <w:basedOn w:val="ListParagraph"/>
    <w:link w:val="FormatdanPedomanChar"/>
    <w:qFormat/>
    <w:rsid w:val="0044690B"/>
    <w:pPr>
      <w:numPr>
        <w:ilvl w:val="1"/>
        <w:numId w:val="3"/>
      </w:numPr>
      <w:spacing w:after="0"/>
      <w:ind w:left="1701" w:hanging="425"/>
    </w:pPr>
    <w:rPr>
      <w:rFonts w:ascii="Bookman Old Style" w:eastAsiaTheme="minorEastAsia" w:hAnsi="Bookman Old Style" w:cstheme="minorBidi"/>
      <w:sz w:val="24"/>
      <w:szCs w:val="24"/>
      <w:lang w:val="id-ID" w:eastAsia="id-ID"/>
    </w:rPr>
  </w:style>
  <w:style w:type="character" w:customStyle="1" w:styleId="SubbabChar">
    <w:name w:val="Sub bab Char"/>
    <w:basedOn w:val="ListParagraphChar"/>
    <w:link w:val="Subbab"/>
    <w:rsid w:val="0044690B"/>
    <w:rPr>
      <w:rFonts w:ascii="Bookman Old Style" w:eastAsiaTheme="minorEastAsia" w:hAnsi="Bookman Old Style" w:cstheme="minorBidi"/>
      <w:sz w:val="24"/>
      <w:szCs w:val="24"/>
      <w:lang w:val="id-ID" w:eastAsia="id-ID"/>
    </w:rPr>
  </w:style>
  <w:style w:type="character" w:customStyle="1" w:styleId="Heading2Char">
    <w:name w:val="Heading 2 Char"/>
    <w:basedOn w:val="DefaultParagraphFont"/>
    <w:link w:val="Heading2"/>
    <w:rsid w:val="00B125D0"/>
    <w:rPr>
      <w:rFonts w:ascii="Bookman Old Style" w:eastAsiaTheme="majorEastAsia" w:hAnsi="Bookman Old Style" w:cstheme="majorBidi"/>
      <w:sz w:val="24"/>
      <w:szCs w:val="26"/>
      <w:lang w:eastAsia="en-US"/>
    </w:rPr>
  </w:style>
  <w:style w:type="table" w:customStyle="1" w:styleId="TableGrid1">
    <w:name w:val="Table Grid1"/>
    <w:basedOn w:val="TableNormal"/>
    <w:next w:val="TableGrid"/>
    <w:uiPriority w:val="59"/>
    <w:rsid w:val="00C97D0F"/>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7D0F"/>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71B"/>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semiHidden/>
    <w:unhideWhenUsed/>
    <w:qFormat/>
    <w:rsid w:val="00052925"/>
    <w:pPr>
      <w:keepNext/>
      <w:keepLines/>
      <w:spacing w:before="200" w:after="0"/>
      <w:outlineLvl w:val="2"/>
    </w:pPr>
    <w:rPr>
      <w:rFonts w:ascii="Calibri Light" w:eastAsia="Times New Roman" w:hAnsi="Calibri Light"/>
      <w:b/>
      <w:bCs/>
      <w:color w:val="4472C4"/>
      <w:lang w:val="id-ID" w:eastAsia="id-ID"/>
    </w:rPr>
  </w:style>
  <w:style w:type="numbering" w:customStyle="1" w:styleId="NoList1">
    <w:name w:val="No List1"/>
    <w:next w:val="NoList"/>
    <w:uiPriority w:val="99"/>
    <w:semiHidden/>
    <w:unhideWhenUsed/>
    <w:rsid w:val="00052925"/>
  </w:style>
  <w:style w:type="character" w:customStyle="1" w:styleId="Heading3Char">
    <w:name w:val="Heading 3 Char"/>
    <w:basedOn w:val="DefaultParagraphFont"/>
    <w:link w:val="Heading3"/>
    <w:rsid w:val="0034461F"/>
    <w:rPr>
      <w:rFonts w:ascii="Bookman Old Style" w:eastAsia="Times New Roman" w:hAnsi="Bookman Old Style"/>
      <w:bCs/>
      <w:sz w:val="24"/>
      <w:lang w:val="id-ID" w:eastAsia="id-ID"/>
    </w:rPr>
  </w:style>
  <w:style w:type="table" w:customStyle="1" w:styleId="TableGrid4">
    <w:name w:val="Table Grid4"/>
    <w:basedOn w:val="TableNormal"/>
    <w:next w:val="TableGrid"/>
    <w:uiPriority w:val="59"/>
    <w:rsid w:val="00052925"/>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next w:val="Normal"/>
    <w:uiPriority w:val="99"/>
    <w:rsid w:val="00052925"/>
    <w:pPr>
      <w:autoSpaceDE w:val="0"/>
      <w:autoSpaceDN w:val="0"/>
      <w:adjustRightInd w:val="0"/>
      <w:spacing w:after="0" w:line="240" w:lineRule="auto"/>
    </w:pPr>
    <w:rPr>
      <w:rFonts w:ascii="Arial" w:eastAsia="Times New Roman" w:hAnsi="Arial" w:cs="Arial"/>
      <w:sz w:val="24"/>
      <w:szCs w:val="24"/>
      <w:lang w:val="id-ID" w:eastAsia="id-ID"/>
    </w:rPr>
  </w:style>
  <w:style w:type="paragraph" w:customStyle="1" w:styleId="Bab">
    <w:name w:val="Bab"/>
    <w:basedOn w:val="ListParagraph"/>
    <w:link w:val="BabChar"/>
    <w:qFormat/>
    <w:rsid w:val="00052925"/>
    <w:pPr>
      <w:numPr>
        <w:numId w:val="4"/>
      </w:numPr>
    </w:pPr>
    <w:rPr>
      <w:rFonts w:ascii="Bookman Old Style" w:eastAsia="Times New Roman" w:hAnsi="Bookman Old Style"/>
      <w:b/>
      <w:sz w:val="24"/>
      <w:szCs w:val="24"/>
      <w:lang w:val="id-ID" w:eastAsia="id-ID"/>
    </w:rPr>
  </w:style>
  <w:style w:type="character" w:customStyle="1" w:styleId="BabChar">
    <w:name w:val="Bab Char"/>
    <w:basedOn w:val="ListParagraphChar"/>
    <w:link w:val="Bab"/>
    <w:rsid w:val="00052925"/>
    <w:rPr>
      <w:rFonts w:ascii="Bookman Old Style" w:eastAsia="Times New Roman" w:hAnsi="Bookman Old Style"/>
      <w:b/>
      <w:sz w:val="24"/>
      <w:szCs w:val="24"/>
      <w:lang w:val="id-ID" w:eastAsia="id-ID"/>
    </w:rPr>
  </w:style>
  <w:style w:type="paragraph" w:styleId="TOCHeading">
    <w:name w:val="TOC Heading"/>
    <w:basedOn w:val="Heading1"/>
    <w:next w:val="Normal"/>
    <w:uiPriority w:val="39"/>
    <w:unhideWhenUsed/>
    <w:qFormat/>
    <w:rsid w:val="00052925"/>
    <w:pPr>
      <w:spacing w:before="480" w:line="276" w:lineRule="auto"/>
      <w:jc w:val="left"/>
      <w:outlineLvl w:val="9"/>
    </w:pPr>
    <w:rPr>
      <w:rFonts w:ascii="Calibri Light" w:hAnsi="Calibri Light"/>
      <w:b/>
      <w:bCs/>
      <w:color w:val="2F5496"/>
      <w:sz w:val="28"/>
      <w:szCs w:val="28"/>
    </w:rPr>
  </w:style>
  <w:style w:type="paragraph" w:customStyle="1" w:styleId="TOC11">
    <w:name w:val="TOC 11"/>
    <w:basedOn w:val="Normal"/>
    <w:next w:val="Normal"/>
    <w:autoRedefine/>
    <w:uiPriority w:val="39"/>
    <w:unhideWhenUsed/>
    <w:rsid w:val="00052925"/>
    <w:pPr>
      <w:tabs>
        <w:tab w:val="left" w:pos="440"/>
        <w:tab w:val="right" w:leader="dot" w:pos="9017"/>
      </w:tabs>
      <w:spacing w:after="100" w:line="240" w:lineRule="auto"/>
      <w:ind w:left="426" w:hanging="426"/>
    </w:pPr>
    <w:rPr>
      <w:rFonts w:ascii="Bookman Old Style" w:eastAsia="Times New Roman" w:hAnsi="Bookman Old Style"/>
      <w:noProof/>
      <w:lang w:val="id-ID" w:eastAsia="id-ID"/>
    </w:rPr>
  </w:style>
  <w:style w:type="character" w:customStyle="1" w:styleId="Hyperlink1">
    <w:name w:val="Hyperlink1"/>
    <w:basedOn w:val="DefaultParagraphFont"/>
    <w:uiPriority w:val="99"/>
    <w:unhideWhenUsed/>
    <w:rsid w:val="00052925"/>
    <w:rPr>
      <w:color w:val="0563C1"/>
      <w:u w:val="single"/>
    </w:rPr>
  </w:style>
  <w:style w:type="paragraph" w:customStyle="1" w:styleId="TOC21">
    <w:name w:val="TOC 21"/>
    <w:basedOn w:val="Normal"/>
    <w:next w:val="Normal"/>
    <w:autoRedefine/>
    <w:uiPriority w:val="39"/>
    <w:unhideWhenUsed/>
    <w:rsid w:val="00052925"/>
    <w:pPr>
      <w:tabs>
        <w:tab w:val="right" w:leader="dot" w:pos="9214"/>
      </w:tabs>
      <w:spacing w:after="0"/>
      <w:ind w:left="8"/>
    </w:pPr>
    <w:rPr>
      <w:rFonts w:ascii="Bookman Old Style" w:eastAsia="Times New Roman" w:hAnsi="Bookman Old Style"/>
      <w:color w:val="0000FF"/>
      <w:sz w:val="24"/>
      <w:szCs w:val="24"/>
      <w:lang w:eastAsia="id-ID"/>
    </w:rPr>
  </w:style>
  <w:style w:type="character" w:customStyle="1" w:styleId="FormatdanPedomanChar">
    <w:name w:val="Format dan Pedoman Char"/>
    <w:basedOn w:val="ListParagraphChar"/>
    <w:link w:val="FormatdanPedoman"/>
    <w:rsid w:val="00052925"/>
    <w:rPr>
      <w:rFonts w:ascii="Bookman Old Style" w:eastAsiaTheme="minorEastAsia" w:hAnsi="Bookman Old Style" w:cstheme="minorBidi"/>
      <w:sz w:val="24"/>
      <w:szCs w:val="24"/>
      <w:lang w:val="id-ID" w:eastAsia="id-ID"/>
    </w:rPr>
  </w:style>
  <w:style w:type="paragraph" w:customStyle="1" w:styleId="TOC31">
    <w:name w:val="TOC 31"/>
    <w:basedOn w:val="Normal"/>
    <w:next w:val="Normal"/>
    <w:autoRedefine/>
    <w:uiPriority w:val="39"/>
    <w:unhideWhenUsed/>
    <w:rsid w:val="00052925"/>
    <w:pPr>
      <w:tabs>
        <w:tab w:val="left" w:pos="1560"/>
        <w:tab w:val="right" w:leader="dot" w:pos="9017"/>
      </w:tabs>
      <w:spacing w:after="100" w:line="240" w:lineRule="auto"/>
      <w:ind w:left="1134" w:hanging="283"/>
    </w:pPr>
    <w:rPr>
      <w:rFonts w:eastAsia="Times New Roman"/>
      <w:lang w:val="id-ID" w:eastAsia="id-ID"/>
    </w:rPr>
  </w:style>
  <w:style w:type="paragraph" w:customStyle="1" w:styleId="4">
    <w:name w:val="4"/>
    <w:basedOn w:val="ListParagraph"/>
    <w:link w:val="4Char"/>
    <w:qFormat/>
    <w:rsid w:val="00052925"/>
    <w:pPr>
      <w:numPr>
        <w:ilvl w:val="2"/>
        <w:numId w:val="5"/>
      </w:numPr>
      <w:spacing w:after="0" w:line="240" w:lineRule="auto"/>
      <w:contextualSpacing w:val="0"/>
    </w:pPr>
    <w:rPr>
      <w:rFonts w:ascii="Bookman Old Style" w:eastAsia="Times New Roman" w:hAnsi="Bookman Old Style"/>
      <w:sz w:val="24"/>
      <w:szCs w:val="24"/>
      <w:lang w:val="id-ID" w:eastAsia="id-ID"/>
    </w:rPr>
  </w:style>
  <w:style w:type="paragraph" w:customStyle="1" w:styleId="3">
    <w:name w:val="3"/>
    <w:basedOn w:val="FormatdanPedoman"/>
    <w:link w:val="3Char"/>
    <w:qFormat/>
    <w:rsid w:val="00052925"/>
    <w:pPr>
      <w:numPr>
        <w:numId w:val="1"/>
      </w:numPr>
      <w:ind w:left="1637"/>
    </w:pPr>
  </w:style>
  <w:style w:type="character" w:customStyle="1" w:styleId="4Char">
    <w:name w:val="4 Char"/>
    <w:basedOn w:val="ListParagraphChar"/>
    <w:link w:val="4"/>
    <w:rsid w:val="00052925"/>
    <w:rPr>
      <w:rFonts w:ascii="Bookman Old Style" w:eastAsia="Times New Roman" w:hAnsi="Bookman Old Style"/>
      <w:sz w:val="24"/>
      <w:szCs w:val="24"/>
      <w:lang w:val="id-ID" w:eastAsia="id-ID"/>
    </w:rPr>
  </w:style>
  <w:style w:type="paragraph" w:customStyle="1" w:styleId="individukonsol">
    <w:name w:val="individu konsol"/>
    <w:basedOn w:val="4"/>
    <w:link w:val="individukonsolChar"/>
    <w:qFormat/>
    <w:rsid w:val="00052925"/>
    <w:pPr>
      <w:numPr>
        <w:ilvl w:val="0"/>
        <w:numId w:val="6"/>
      </w:numPr>
      <w:tabs>
        <w:tab w:val="left" w:pos="2127"/>
      </w:tabs>
    </w:pPr>
  </w:style>
  <w:style w:type="character" w:customStyle="1" w:styleId="3Char">
    <w:name w:val="3 Char"/>
    <w:basedOn w:val="FormatdanPedomanChar"/>
    <w:link w:val="3"/>
    <w:rsid w:val="00052925"/>
    <w:rPr>
      <w:rFonts w:ascii="Bookman Old Style" w:eastAsiaTheme="minorEastAsia" w:hAnsi="Bookman Old Style" w:cstheme="minorBidi"/>
      <w:sz w:val="24"/>
      <w:szCs w:val="24"/>
      <w:lang w:val="id-ID" w:eastAsia="id-ID"/>
    </w:rPr>
  </w:style>
  <w:style w:type="paragraph" w:customStyle="1" w:styleId="TOC41">
    <w:name w:val="TOC 41"/>
    <w:basedOn w:val="Normal"/>
    <w:next w:val="Normal"/>
    <w:autoRedefine/>
    <w:uiPriority w:val="39"/>
    <w:unhideWhenUsed/>
    <w:rsid w:val="00052925"/>
    <w:pPr>
      <w:tabs>
        <w:tab w:val="left" w:pos="1560"/>
        <w:tab w:val="right" w:leader="dot" w:pos="9356"/>
      </w:tabs>
      <w:spacing w:after="100"/>
      <w:ind w:left="1560" w:hanging="426"/>
    </w:pPr>
    <w:rPr>
      <w:rFonts w:eastAsia="Times New Roman"/>
      <w:lang w:val="id-ID" w:eastAsia="id-ID"/>
    </w:rPr>
  </w:style>
  <w:style w:type="character" w:customStyle="1" w:styleId="individukonsolChar">
    <w:name w:val="individu konsol Char"/>
    <w:basedOn w:val="4Char"/>
    <w:link w:val="individukonsol"/>
    <w:rsid w:val="00052925"/>
    <w:rPr>
      <w:rFonts w:ascii="Bookman Old Style" w:eastAsia="Times New Roman" w:hAnsi="Bookman Old Style"/>
      <w:sz w:val="24"/>
      <w:szCs w:val="24"/>
      <w:lang w:val="id-ID" w:eastAsia="id-ID"/>
    </w:rPr>
  </w:style>
  <w:style w:type="paragraph" w:customStyle="1" w:styleId="TOC51">
    <w:name w:val="TOC 51"/>
    <w:basedOn w:val="Normal"/>
    <w:next w:val="Normal"/>
    <w:autoRedefine/>
    <w:uiPriority w:val="39"/>
    <w:unhideWhenUsed/>
    <w:rsid w:val="00052925"/>
    <w:pPr>
      <w:tabs>
        <w:tab w:val="left" w:pos="1560"/>
        <w:tab w:val="right" w:leader="dot" w:pos="9214"/>
      </w:tabs>
      <w:spacing w:after="0"/>
      <w:ind w:left="1843" w:hanging="283"/>
    </w:pPr>
    <w:rPr>
      <w:rFonts w:eastAsia="Times New Roman"/>
      <w:lang w:val="id-ID" w:eastAsia="id-ID"/>
    </w:rPr>
  </w:style>
  <w:style w:type="paragraph" w:customStyle="1" w:styleId="TOC61">
    <w:name w:val="TOC 61"/>
    <w:basedOn w:val="Normal"/>
    <w:next w:val="Normal"/>
    <w:autoRedefine/>
    <w:uiPriority w:val="39"/>
    <w:unhideWhenUsed/>
    <w:rsid w:val="00052925"/>
    <w:pPr>
      <w:spacing w:after="100"/>
      <w:ind w:left="1100"/>
    </w:pPr>
    <w:rPr>
      <w:rFonts w:eastAsia="Times New Roman"/>
      <w:lang w:val="id-ID" w:eastAsia="id-ID"/>
    </w:rPr>
  </w:style>
  <w:style w:type="paragraph" w:customStyle="1" w:styleId="TOC71">
    <w:name w:val="TOC 71"/>
    <w:basedOn w:val="Normal"/>
    <w:next w:val="Normal"/>
    <w:autoRedefine/>
    <w:uiPriority w:val="39"/>
    <w:unhideWhenUsed/>
    <w:rsid w:val="00052925"/>
    <w:pPr>
      <w:spacing w:after="100"/>
      <w:ind w:left="1320"/>
    </w:pPr>
    <w:rPr>
      <w:rFonts w:eastAsia="Times New Roman"/>
      <w:lang w:val="id-ID" w:eastAsia="id-ID"/>
    </w:rPr>
  </w:style>
  <w:style w:type="paragraph" w:customStyle="1" w:styleId="TOC81">
    <w:name w:val="TOC 81"/>
    <w:basedOn w:val="Normal"/>
    <w:next w:val="Normal"/>
    <w:autoRedefine/>
    <w:uiPriority w:val="39"/>
    <w:unhideWhenUsed/>
    <w:rsid w:val="00052925"/>
    <w:pPr>
      <w:spacing w:after="100"/>
      <w:ind w:left="1540"/>
    </w:pPr>
    <w:rPr>
      <w:rFonts w:eastAsia="Times New Roman"/>
      <w:lang w:val="id-ID" w:eastAsia="id-ID"/>
    </w:rPr>
  </w:style>
  <w:style w:type="paragraph" w:customStyle="1" w:styleId="TOC91">
    <w:name w:val="TOC 91"/>
    <w:basedOn w:val="Normal"/>
    <w:next w:val="Normal"/>
    <w:autoRedefine/>
    <w:uiPriority w:val="39"/>
    <w:unhideWhenUsed/>
    <w:rsid w:val="00052925"/>
    <w:pPr>
      <w:spacing w:after="100"/>
      <w:ind w:left="1760"/>
    </w:pPr>
    <w:rPr>
      <w:rFonts w:eastAsia="Times New Roman"/>
      <w:lang w:val="id-ID" w:eastAsia="id-ID"/>
    </w:rPr>
  </w:style>
  <w:style w:type="paragraph" w:customStyle="1" w:styleId="5">
    <w:name w:val="5"/>
    <w:basedOn w:val="ListParagraph"/>
    <w:link w:val="5Char"/>
    <w:qFormat/>
    <w:rsid w:val="00052925"/>
    <w:pPr>
      <w:tabs>
        <w:tab w:val="left" w:pos="2552"/>
      </w:tabs>
      <w:spacing w:after="0"/>
      <w:ind w:left="0"/>
      <w:contextualSpacing w:val="0"/>
    </w:pPr>
    <w:rPr>
      <w:rFonts w:ascii="Bookman Old Style" w:eastAsia="Times New Roman" w:hAnsi="Bookman Old Style"/>
      <w:sz w:val="24"/>
      <w:szCs w:val="24"/>
      <w:lang w:val="id-ID" w:eastAsia="id-ID"/>
    </w:rPr>
  </w:style>
  <w:style w:type="paragraph" w:customStyle="1" w:styleId="NoSpacing1">
    <w:name w:val="No Spacing1"/>
    <w:next w:val="NoSpacing"/>
    <w:uiPriority w:val="1"/>
    <w:qFormat/>
    <w:rsid w:val="00052925"/>
    <w:rPr>
      <w:rFonts w:eastAsia="Times New Roman"/>
      <w:sz w:val="22"/>
      <w:szCs w:val="22"/>
      <w:lang w:val="id-ID" w:eastAsia="id-ID"/>
    </w:rPr>
  </w:style>
  <w:style w:type="character" w:customStyle="1" w:styleId="5Char">
    <w:name w:val="5 Char"/>
    <w:basedOn w:val="ListParagraphChar"/>
    <w:link w:val="5"/>
    <w:rsid w:val="00052925"/>
    <w:rPr>
      <w:rFonts w:ascii="Bookman Old Style" w:eastAsia="Times New Roman" w:hAnsi="Bookman Old Style"/>
      <w:sz w:val="24"/>
      <w:szCs w:val="24"/>
      <w:lang w:val="id-ID" w:eastAsia="id-ID"/>
    </w:rPr>
  </w:style>
  <w:style w:type="paragraph" w:customStyle="1" w:styleId="Style1">
    <w:name w:val="Style1"/>
    <w:basedOn w:val="Subbab"/>
    <w:link w:val="Style1Char"/>
    <w:qFormat/>
    <w:rsid w:val="00052925"/>
    <w:pPr>
      <w:numPr>
        <w:numId w:val="1"/>
      </w:numPr>
      <w:ind w:left="10206"/>
    </w:pPr>
  </w:style>
  <w:style w:type="character" w:customStyle="1" w:styleId="Style1Char">
    <w:name w:val="Style1 Char"/>
    <w:basedOn w:val="SubbabChar"/>
    <w:link w:val="Style1"/>
    <w:rsid w:val="00052925"/>
    <w:rPr>
      <w:rFonts w:ascii="Bookman Old Style" w:eastAsiaTheme="minorEastAsia" w:hAnsi="Bookman Old Style" w:cstheme="minorBidi"/>
      <w:sz w:val="24"/>
      <w:szCs w:val="24"/>
      <w:lang w:val="id-ID" w:eastAsia="id-ID"/>
    </w:rPr>
  </w:style>
  <w:style w:type="character" w:customStyle="1" w:styleId="FollowedHyperlink1">
    <w:name w:val="FollowedHyperlink1"/>
    <w:basedOn w:val="DefaultParagraphFont"/>
    <w:uiPriority w:val="99"/>
    <w:semiHidden/>
    <w:unhideWhenUsed/>
    <w:rsid w:val="00052925"/>
    <w:rPr>
      <w:color w:val="954F72"/>
      <w:u w:val="single"/>
    </w:rPr>
  </w:style>
  <w:style w:type="paragraph" w:customStyle="1" w:styleId="Revision1">
    <w:name w:val="Revision1"/>
    <w:next w:val="Revision"/>
    <w:hidden/>
    <w:uiPriority w:val="99"/>
    <w:semiHidden/>
    <w:rsid w:val="00052925"/>
    <w:rPr>
      <w:rFonts w:eastAsia="Times New Roman"/>
      <w:sz w:val="22"/>
      <w:szCs w:val="22"/>
      <w:lang w:val="id-ID" w:eastAsia="id-ID"/>
    </w:rPr>
  </w:style>
  <w:style w:type="character" w:customStyle="1" w:styleId="Heading3Char1">
    <w:name w:val="Heading 3 Char1"/>
    <w:basedOn w:val="DefaultParagraphFont"/>
    <w:uiPriority w:val="9"/>
    <w:semiHidden/>
    <w:rsid w:val="00052925"/>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052925"/>
    <w:rPr>
      <w:color w:val="0000FF" w:themeColor="hyperlink"/>
      <w:u w:val="single"/>
    </w:rPr>
  </w:style>
  <w:style w:type="paragraph" w:styleId="NoSpacing">
    <w:name w:val="No Spacing"/>
    <w:uiPriority w:val="1"/>
    <w:qFormat/>
    <w:rsid w:val="00052925"/>
    <w:rPr>
      <w:sz w:val="22"/>
      <w:szCs w:val="22"/>
      <w:lang w:eastAsia="en-US"/>
    </w:rPr>
  </w:style>
  <w:style w:type="character" w:styleId="FollowedHyperlink">
    <w:name w:val="FollowedHyperlink"/>
    <w:basedOn w:val="DefaultParagraphFont"/>
    <w:uiPriority w:val="99"/>
    <w:semiHidden/>
    <w:unhideWhenUsed/>
    <w:rsid w:val="00052925"/>
    <w:rPr>
      <w:color w:val="800080" w:themeColor="followedHyperlink"/>
      <w:u w:val="single"/>
    </w:rPr>
  </w:style>
  <w:style w:type="paragraph" w:styleId="Revision">
    <w:name w:val="Revision"/>
    <w:hidden/>
    <w:uiPriority w:val="99"/>
    <w:semiHidden/>
    <w:rsid w:val="00052925"/>
    <w:rPr>
      <w:sz w:val="22"/>
      <w:szCs w:val="22"/>
      <w:lang w:eastAsia="en-US"/>
    </w:rPr>
  </w:style>
  <w:style w:type="table" w:customStyle="1" w:styleId="TableGrid5">
    <w:name w:val="Table Grid5"/>
    <w:basedOn w:val="TableNormal"/>
    <w:next w:val="TableGrid"/>
    <w:uiPriority w:val="59"/>
    <w:rsid w:val="00130EF8"/>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F1392"/>
    <w:rPr>
      <w:rFonts w:ascii="Bookman Old Style" w:hAnsi="Bookman Old Style"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6959B8"/>
    <w:rPr>
      <w:color w:val="605E5C"/>
      <w:shd w:val="clear" w:color="auto" w:fill="E1DFDD"/>
    </w:rPr>
  </w:style>
  <w:style w:type="paragraph" w:styleId="TOC1">
    <w:name w:val="toc 1"/>
    <w:basedOn w:val="Normal"/>
    <w:next w:val="Normal"/>
    <w:autoRedefine/>
    <w:uiPriority w:val="39"/>
    <w:unhideWhenUsed/>
    <w:rsid w:val="00B648E4"/>
    <w:pPr>
      <w:tabs>
        <w:tab w:val="right" w:leader="dot" w:pos="9394"/>
      </w:tabs>
      <w:spacing w:before="60" w:after="60"/>
    </w:pPr>
    <w:rPr>
      <w:rFonts w:ascii="Bookman Old Style" w:hAnsi="Bookman Old Style"/>
      <w:b/>
      <w:bCs/>
      <w:noProof/>
      <w:sz w:val="24"/>
      <w:szCs w:val="24"/>
    </w:rPr>
  </w:style>
  <w:style w:type="paragraph" w:styleId="TOC2">
    <w:name w:val="toc 2"/>
    <w:basedOn w:val="Normal"/>
    <w:next w:val="Normal"/>
    <w:autoRedefine/>
    <w:uiPriority w:val="39"/>
    <w:unhideWhenUsed/>
    <w:rsid w:val="00881C53"/>
    <w:pPr>
      <w:tabs>
        <w:tab w:val="left" w:pos="1135"/>
        <w:tab w:val="right" w:leader="dot" w:pos="9394"/>
      </w:tabs>
      <w:spacing w:after="100"/>
      <w:ind w:left="567" w:hanging="567"/>
    </w:pPr>
  </w:style>
  <w:style w:type="paragraph" w:styleId="TOC3">
    <w:name w:val="toc 3"/>
    <w:basedOn w:val="Normal"/>
    <w:next w:val="Normal"/>
    <w:autoRedefine/>
    <w:uiPriority w:val="39"/>
    <w:unhideWhenUsed/>
    <w:rsid w:val="00FF2F2B"/>
    <w:pPr>
      <w:tabs>
        <w:tab w:val="left" w:pos="1701"/>
        <w:tab w:val="right" w:leader="dot" w:pos="9394"/>
      </w:tabs>
      <w:spacing w:before="60" w:after="60"/>
      <w:ind w:left="1134"/>
      <w:jc w:val="both"/>
    </w:pPr>
  </w:style>
  <w:style w:type="paragraph" w:customStyle="1" w:styleId="2">
    <w:name w:val="2"/>
    <w:basedOn w:val="Default"/>
    <w:link w:val="2Char"/>
    <w:qFormat/>
    <w:rsid w:val="004001B5"/>
    <w:pPr>
      <w:numPr>
        <w:numId w:val="8"/>
      </w:numPr>
      <w:spacing w:before="120" w:after="120"/>
      <w:jc w:val="center"/>
    </w:pPr>
    <w:rPr>
      <w:b/>
      <w:noProof/>
      <w:color w:val="FFFFFF"/>
      <w:szCs w:val="22"/>
      <w:lang w:val="id-ID" w:eastAsia="en-US"/>
    </w:rPr>
  </w:style>
  <w:style w:type="character" w:customStyle="1" w:styleId="2Char">
    <w:name w:val="2 Char"/>
    <w:link w:val="2"/>
    <w:rsid w:val="004001B5"/>
    <w:rPr>
      <w:rFonts w:ascii="Bookman Old Style" w:hAnsi="Bookman Old Style" w:cs="Bookman Old Style"/>
      <w:b/>
      <w:noProof/>
      <w:color w:val="FFFFFF"/>
      <w:sz w:val="24"/>
      <w:szCs w:val="22"/>
      <w:lang w:val="id-ID" w:eastAsia="en-US"/>
    </w:rPr>
  </w:style>
  <w:style w:type="paragraph" w:customStyle="1" w:styleId="1">
    <w:name w:val="1"/>
    <w:basedOn w:val="Default"/>
    <w:link w:val="1Char"/>
    <w:qFormat/>
    <w:rsid w:val="0083466F"/>
    <w:pPr>
      <w:spacing w:before="60" w:line="276" w:lineRule="auto"/>
      <w:jc w:val="center"/>
    </w:pPr>
    <w:rPr>
      <w:b/>
      <w:noProof/>
      <w:sz w:val="22"/>
      <w:szCs w:val="22"/>
      <w:lang w:val="id-ID" w:eastAsia="en-US"/>
    </w:rPr>
  </w:style>
  <w:style w:type="character" w:customStyle="1" w:styleId="DefaultChar">
    <w:name w:val="Default Char"/>
    <w:link w:val="Default"/>
    <w:rsid w:val="0083466F"/>
    <w:rPr>
      <w:rFonts w:ascii="Bookman Old Style" w:hAnsi="Bookman Old Style" w:cs="Bookman Old Style"/>
      <w:color w:val="000000"/>
      <w:sz w:val="24"/>
      <w:szCs w:val="24"/>
    </w:rPr>
  </w:style>
  <w:style w:type="character" w:customStyle="1" w:styleId="1Char">
    <w:name w:val="1 Char"/>
    <w:link w:val="1"/>
    <w:rsid w:val="0083466F"/>
    <w:rPr>
      <w:rFonts w:ascii="Bookman Old Style" w:hAnsi="Bookman Old Style" w:cs="Bookman Old Style"/>
      <w:b/>
      <w:noProof/>
      <w:color w:val="000000"/>
      <w:sz w:val="22"/>
      <w:szCs w:val="22"/>
      <w:lang w:val="id-ID" w:eastAsia="en-US"/>
    </w:rPr>
  </w:style>
  <w:style w:type="character" w:customStyle="1" w:styleId="Heading4Char">
    <w:name w:val="Heading 4 Char"/>
    <w:basedOn w:val="DefaultParagraphFont"/>
    <w:link w:val="Heading4"/>
    <w:rsid w:val="0083466F"/>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rsid w:val="0083466F"/>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rsid w:val="0083466F"/>
    <w:rPr>
      <w:rFonts w:ascii="Tahoma" w:eastAsia="Times New Roman" w:hAnsi="Tahoma"/>
      <w:b/>
      <w:bCs/>
      <w:lang w:eastAsia="en-US"/>
    </w:rPr>
  </w:style>
  <w:style w:type="character" w:customStyle="1" w:styleId="Heading7Char">
    <w:name w:val="Heading 7 Char"/>
    <w:basedOn w:val="DefaultParagraphFont"/>
    <w:link w:val="Heading7"/>
    <w:uiPriority w:val="99"/>
    <w:rsid w:val="0083466F"/>
    <w:rPr>
      <w:rFonts w:ascii="Tahoma" w:eastAsia="Times New Roman" w:hAnsi="Tahoma"/>
      <w:b/>
      <w:bCs/>
      <w:sz w:val="24"/>
      <w:szCs w:val="24"/>
      <w:lang w:val="x-none" w:eastAsia="x-none"/>
    </w:rPr>
  </w:style>
  <w:style w:type="character" w:customStyle="1" w:styleId="Heading8Char">
    <w:name w:val="Heading 8 Char"/>
    <w:basedOn w:val="DefaultParagraphFont"/>
    <w:link w:val="Heading8"/>
    <w:uiPriority w:val="99"/>
    <w:rsid w:val="0083466F"/>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83466F"/>
    <w:rPr>
      <w:rFonts w:ascii="Times New Roman" w:eastAsia="Times New Roman" w:hAnsi="Times New Roman"/>
      <w:b/>
      <w:bCs/>
      <w:noProof/>
      <w:sz w:val="24"/>
      <w:szCs w:val="24"/>
      <w:lang w:eastAsia="en-US"/>
    </w:rPr>
  </w:style>
  <w:style w:type="paragraph" w:customStyle="1" w:styleId="subjudul">
    <w:name w:val="subjudul"/>
    <w:basedOn w:val="ListParagraph"/>
    <w:link w:val="subjudulChar"/>
    <w:rsid w:val="0083466F"/>
    <w:pPr>
      <w:spacing w:after="0"/>
      <w:ind w:left="0"/>
      <w:jc w:val="both"/>
    </w:pPr>
    <w:rPr>
      <w:rFonts w:ascii="Bookman Old Style" w:hAnsi="Bookman Old Style"/>
      <w:b/>
      <w:lang w:val="id-ID"/>
    </w:rPr>
  </w:style>
  <w:style w:type="character" w:customStyle="1" w:styleId="subjudulChar">
    <w:name w:val="subjudul Char"/>
    <w:link w:val="subjudul"/>
    <w:rsid w:val="0083466F"/>
    <w:rPr>
      <w:rFonts w:ascii="Bookman Old Style" w:hAnsi="Bookman Old Style"/>
      <w:b/>
      <w:sz w:val="22"/>
      <w:szCs w:val="22"/>
      <w:lang w:val="id-ID" w:eastAsia="en-US"/>
    </w:rPr>
  </w:style>
  <w:style w:type="paragraph" w:customStyle="1" w:styleId="6">
    <w:name w:val="6"/>
    <w:basedOn w:val="ListParagraph"/>
    <w:link w:val="6Char"/>
    <w:qFormat/>
    <w:rsid w:val="0083466F"/>
    <w:pPr>
      <w:numPr>
        <w:ilvl w:val="1"/>
        <w:numId w:val="12"/>
      </w:numPr>
      <w:autoSpaceDE w:val="0"/>
      <w:autoSpaceDN w:val="0"/>
      <w:adjustRightInd w:val="0"/>
      <w:spacing w:before="120" w:after="0"/>
      <w:contextualSpacing w:val="0"/>
      <w:jc w:val="both"/>
    </w:pPr>
    <w:rPr>
      <w:rFonts w:ascii="Bookman Old Style" w:hAnsi="Bookman Old Style" w:cs="Bookman Old Style"/>
      <w:noProof/>
      <w:color w:val="000000"/>
      <w:lang w:val="id-ID" w:eastAsia="id-ID"/>
    </w:rPr>
  </w:style>
  <w:style w:type="character" w:customStyle="1" w:styleId="6Char">
    <w:name w:val="6 Char"/>
    <w:link w:val="6"/>
    <w:rsid w:val="0083466F"/>
    <w:rPr>
      <w:rFonts w:ascii="Bookman Old Style" w:hAnsi="Bookman Old Style" w:cs="Bookman Old Style"/>
      <w:noProof/>
      <w:color w:val="000000"/>
      <w:sz w:val="22"/>
      <w:szCs w:val="22"/>
      <w:lang w:val="id-ID" w:eastAsia="id-ID"/>
    </w:rPr>
  </w:style>
  <w:style w:type="paragraph" w:customStyle="1" w:styleId="BodyText21">
    <w:name w:val="Body Text 21"/>
    <w:basedOn w:val="Normal"/>
    <w:uiPriority w:val="99"/>
    <w:rsid w:val="0083466F"/>
    <w:pPr>
      <w:widowControl w:val="0"/>
      <w:tabs>
        <w:tab w:val="left" w:pos="1440"/>
      </w:tabs>
      <w:autoSpaceDE w:val="0"/>
      <w:autoSpaceDN w:val="0"/>
      <w:spacing w:after="120" w:line="24" w:lineRule="auto"/>
      <w:ind w:left="1800"/>
      <w:jc w:val="both"/>
    </w:pPr>
    <w:rPr>
      <w:rFonts w:ascii="Times New Roman" w:eastAsia="Times New Roman" w:hAnsi="Times New Roman"/>
      <w:sz w:val="24"/>
      <w:szCs w:val="24"/>
      <w:lang w:val="id-ID" w:eastAsia="id-ID"/>
    </w:rPr>
  </w:style>
  <w:style w:type="paragraph" w:customStyle="1" w:styleId="BodyText22">
    <w:name w:val="Body Text 22"/>
    <w:basedOn w:val="Normal"/>
    <w:uiPriority w:val="99"/>
    <w:rsid w:val="0083466F"/>
    <w:pPr>
      <w:widowControl w:val="0"/>
      <w:autoSpaceDE w:val="0"/>
      <w:autoSpaceDN w:val="0"/>
      <w:spacing w:after="0" w:line="240" w:lineRule="auto"/>
      <w:ind w:left="360"/>
      <w:jc w:val="both"/>
    </w:pPr>
    <w:rPr>
      <w:rFonts w:ascii="Times New Roman" w:eastAsia="Times New Roman" w:hAnsi="Times New Roman"/>
      <w:sz w:val="18"/>
      <w:szCs w:val="18"/>
      <w:lang w:val="id-ID" w:eastAsia="id-ID"/>
    </w:rPr>
  </w:style>
  <w:style w:type="paragraph" w:styleId="BodyTextIndent2">
    <w:name w:val="Body Text Indent 2"/>
    <w:basedOn w:val="Normal"/>
    <w:link w:val="BodyTextIndent2Char"/>
    <w:uiPriority w:val="99"/>
    <w:rsid w:val="0083466F"/>
    <w:pPr>
      <w:widowControl w:val="0"/>
      <w:autoSpaceDE w:val="0"/>
      <w:autoSpaceDN w:val="0"/>
      <w:spacing w:after="120" w:line="24" w:lineRule="auto"/>
      <w:ind w:left="720" w:hanging="360"/>
      <w:jc w:val="both"/>
    </w:pPr>
    <w:rPr>
      <w:rFonts w:ascii="Comic Sans MS" w:eastAsia="Times New Roman" w:hAnsi="Comic Sans MS"/>
      <w:sz w:val="20"/>
      <w:szCs w:val="20"/>
    </w:rPr>
  </w:style>
  <w:style w:type="character" w:customStyle="1" w:styleId="BodyTextIndent2Char">
    <w:name w:val="Body Text Indent 2 Char"/>
    <w:basedOn w:val="DefaultParagraphFont"/>
    <w:link w:val="BodyTextIndent2"/>
    <w:uiPriority w:val="99"/>
    <w:rsid w:val="0083466F"/>
    <w:rPr>
      <w:rFonts w:ascii="Comic Sans MS" w:eastAsia="Times New Roman" w:hAnsi="Comic Sans MS"/>
      <w:lang w:eastAsia="en-US"/>
    </w:rPr>
  </w:style>
  <w:style w:type="paragraph" w:styleId="BodyText">
    <w:name w:val="Body Text"/>
    <w:basedOn w:val="Normal"/>
    <w:link w:val="BodyTextChar"/>
    <w:uiPriority w:val="99"/>
    <w:rsid w:val="0083466F"/>
    <w:pPr>
      <w:widowControl w:val="0"/>
      <w:autoSpaceDE w:val="0"/>
      <w:autoSpaceDN w:val="0"/>
      <w:spacing w:after="120" w:line="24" w:lineRule="auto"/>
      <w:jc w:val="both"/>
    </w:pPr>
    <w:rPr>
      <w:rFonts w:ascii="Comic Sans MS" w:eastAsia="Times New Roman" w:hAnsi="Comic Sans MS"/>
      <w:sz w:val="20"/>
      <w:szCs w:val="20"/>
    </w:rPr>
  </w:style>
  <w:style w:type="character" w:customStyle="1" w:styleId="BodyTextChar">
    <w:name w:val="Body Text Char"/>
    <w:basedOn w:val="DefaultParagraphFont"/>
    <w:link w:val="BodyText"/>
    <w:uiPriority w:val="99"/>
    <w:rsid w:val="0083466F"/>
    <w:rPr>
      <w:rFonts w:ascii="Comic Sans MS" w:eastAsia="Times New Roman" w:hAnsi="Comic Sans MS"/>
      <w:lang w:eastAsia="en-US"/>
    </w:rPr>
  </w:style>
  <w:style w:type="paragraph" w:styleId="BodyText2">
    <w:name w:val="Body Text 2"/>
    <w:basedOn w:val="Normal"/>
    <w:link w:val="BodyText2Char"/>
    <w:uiPriority w:val="99"/>
    <w:rsid w:val="0083466F"/>
    <w:pPr>
      <w:keepNext/>
      <w:widowControl w:val="0"/>
      <w:autoSpaceDE w:val="0"/>
      <w:autoSpaceDN w:val="0"/>
      <w:spacing w:after="120" w:line="240" w:lineRule="atLeast"/>
      <w:jc w:val="both"/>
    </w:pPr>
    <w:rPr>
      <w:rFonts w:ascii="Times New Roman" w:eastAsia="Times New Roman" w:hAnsi="Times New Roman"/>
      <w:sz w:val="26"/>
      <w:szCs w:val="26"/>
      <w:lang w:val="x-none" w:eastAsia="x-none"/>
    </w:rPr>
  </w:style>
  <w:style w:type="character" w:customStyle="1" w:styleId="BodyText2Char">
    <w:name w:val="Body Text 2 Char"/>
    <w:basedOn w:val="DefaultParagraphFont"/>
    <w:link w:val="BodyText2"/>
    <w:uiPriority w:val="99"/>
    <w:rsid w:val="0083466F"/>
    <w:rPr>
      <w:rFonts w:ascii="Times New Roman" w:eastAsia="Times New Roman" w:hAnsi="Times New Roman"/>
      <w:sz w:val="26"/>
      <w:szCs w:val="26"/>
      <w:lang w:val="x-none" w:eastAsia="x-none"/>
    </w:rPr>
  </w:style>
  <w:style w:type="paragraph" w:styleId="BlockText">
    <w:name w:val="Block Text"/>
    <w:basedOn w:val="Normal"/>
    <w:uiPriority w:val="99"/>
    <w:rsid w:val="0083466F"/>
    <w:pPr>
      <w:widowControl w:val="0"/>
      <w:tabs>
        <w:tab w:val="decimal" w:pos="8364"/>
      </w:tabs>
      <w:autoSpaceDE w:val="0"/>
      <w:autoSpaceDN w:val="0"/>
      <w:spacing w:after="0" w:line="240" w:lineRule="auto"/>
      <w:ind w:left="2268" w:right="8646" w:hanging="283"/>
      <w:jc w:val="both"/>
    </w:pPr>
    <w:rPr>
      <w:rFonts w:ascii="Times New Roman" w:eastAsia="Times New Roman" w:hAnsi="Times New Roman"/>
      <w:sz w:val="28"/>
      <w:szCs w:val="28"/>
      <w:lang w:val="id-ID" w:eastAsia="id-ID"/>
    </w:rPr>
  </w:style>
  <w:style w:type="character" w:styleId="PageNumber">
    <w:name w:val="page number"/>
    <w:rsid w:val="0083466F"/>
  </w:style>
  <w:style w:type="paragraph" w:styleId="BodyText3">
    <w:name w:val="Body Text 3"/>
    <w:basedOn w:val="Normal"/>
    <w:link w:val="BodyText3Char"/>
    <w:uiPriority w:val="99"/>
    <w:rsid w:val="0083466F"/>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uiPriority w:val="99"/>
    <w:rsid w:val="0083466F"/>
    <w:rPr>
      <w:rFonts w:ascii="Times New Roman" w:eastAsia="Times New Roman" w:hAnsi="Times New Roman"/>
      <w:sz w:val="16"/>
      <w:szCs w:val="16"/>
      <w:lang w:val="x-none" w:eastAsia="x-none"/>
    </w:rPr>
  </w:style>
  <w:style w:type="paragraph" w:styleId="BodyTextIndent3">
    <w:name w:val="Body Text Indent 3"/>
    <w:basedOn w:val="Normal"/>
    <w:link w:val="BodyTextIndent3Char"/>
    <w:uiPriority w:val="99"/>
    <w:rsid w:val="0083466F"/>
    <w:pPr>
      <w:autoSpaceDE w:val="0"/>
      <w:autoSpaceDN w:val="0"/>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83466F"/>
    <w:rPr>
      <w:rFonts w:ascii="Times New Roman" w:eastAsia="Times New Roman" w:hAnsi="Times New Roman"/>
      <w:sz w:val="16"/>
      <w:szCs w:val="16"/>
      <w:lang w:val="x-none" w:eastAsia="x-none"/>
    </w:rPr>
  </w:style>
  <w:style w:type="paragraph" w:customStyle="1" w:styleId="Style10">
    <w:name w:val="Style 1"/>
    <w:basedOn w:val="Normal"/>
    <w:uiPriority w:val="99"/>
    <w:rsid w:val="0083466F"/>
    <w:pPr>
      <w:widowControl w:val="0"/>
      <w:autoSpaceDE w:val="0"/>
      <w:autoSpaceDN w:val="0"/>
      <w:spacing w:after="0" w:line="240" w:lineRule="auto"/>
      <w:ind w:left="432"/>
    </w:pPr>
    <w:rPr>
      <w:rFonts w:ascii="Times New Roman" w:eastAsia="Times New Roman" w:hAnsi="Times New Roman"/>
      <w:sz w:val="24"/>
      <w:szCs w:val="24"/>
      <w:lang w:val="id-ID" w:eastAsia="id-ID"/>
    </w:rPr>
  </w:style>
  <w:style w:type="paragraph" w:customStyle="1" w:styleId="Style2">
    <w:name w:val="Style 2"/>
    <w:basedOn w:val="Normal"/>
    <w:uiPriority w:val="99"/>
    <w:rsid w:val="0083466F"/>
    <w:pPr>
      <w:widowControl w:val="0"/>
      <w:autoSpaceDE w:val="0"/>
      <w:autoSpaceDN w:val="0"/>
      <w:spacing w:after="0" w:line="240" w:lineRule="auto"/>
      <w:ind w:left="72"/>
    </w:pPr>
    <w:rPr>
      <w:rFonts w:ascii="Times New Roman" w:eastAsia="Times New Roman" w:hAnsi="Times New Roman"/>
      <w:sz w:val="24"/>
      <w:szCs w:val="24"/>
      <w:lang w:val="id-ID" w:eastAsia="id-ID"/>
    </w:rPr>
  </w:style>
  <w:style w:type="paragraph" w:customStyle="1" w:styleId="Style3">
    <w:name w:val="Style 3"/>
    <w:basedOn w:val="Normal"/>
    <w:uiPriority w:val="99"/>
    <w:rsid w:val="0083466F"/>
    <w:pPr>
      <w:widowControl w:val="0"/>
      <w:autoSpaceDE w:val="0"/>
      <w:autoSpaceDN w:val="0"/>
      <w:spacing w:after="0" w:line="240" w:lineRule="auto"/>
      <w:ind w:left="72" w:right="72"/>
      <w:jc w:val="both"/>
    </w:pPr>
    <w:rPr>
      <w:rFonts w:ascii="Times New Roman" w:eastAsia="Times New Roman" w:hAnsi="Times New Roman"/>
      <w:sz w:val="24"/>
      <w:szCs w:val="24"/>
      <w:lang w:val="id-ID" w:eastAsia="id-ID"/>
    </w:rPr>
  </w:style>
  <w:style w:type="paragraph" w:customStyle="1" w:styleId="Style4">
    <w:name w:val="Style 4"/>
    <w:basedOn w:val="Normal"/>
    <w:uiPriority w:val="99"/>
    <w:rsid w:val="0083466F"/>
    <w:pPr>
      <w:widowControl w:val="0"/>
      <w:autoSpaceDE w:val="0"/>
      <w:autoSpaceDN w:val="0"/>
      <w:adjustRightInd w:val="0"/>
      <w:spacing w:after="0" w:line="240" w:lineRule="auto"/>
    </w:pPr>
    <w:rPr>
      <w:rFonts w:ascii="Times New Roman" w:eastAsia="Times New Roman" w:hAnsi="Times New Roman"/>
      <w:sz w:val="24"/>
      <w:szCs w:val="24"/>
      <w:lang w:val="id-ID" w:eastAsia="id-ID"/>
    </w:rPr>
  </w:style>
  <w:style w:type="paragraph" w:styleId="DocumentMap">
    <w:name w:val="Document Map"/>
    <w:basedOn w:val="Normal"/>
    <w:link w:val="DocumentMapChar"/>
    <w:uiPriority w:val="99"/>
    <w:rsid w:val="0083466F"/>
    <w:pPr>
      <w:autoSpaceDE w:val="0"/>
      <w:autoSpaceDN w:val="0"/>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uiPriority w:val="99"/>
    <w:rsid w:val="0083466F"/>
    <w:rPr>
      <w:rFonts w:ascii="Tahoma" w:eastAsia="Times New Roman" w:hAnsi="Tahoma"/>
      <w:sz w:val="16"/>
      <w:szCs w:val="16"/>
      <w:lang w:eastAsia="en-US"/>
    </w:rPr>
  </w:style>
  <w:style w:type="paragraph" w:styleId="BodyTextIndent">
    <w:name w:val="Body Text Indent"/>
    <w:basedOn w:val="Normal"/>
    <w:link w:val="BodyTextIndentChar"/>
    <w:uiPriority w:val="99"/>
    <w:rsid w:val="0083466F"/>
    <w:pPr>
      <w:spacing w:after="0" w:line="240" w:lineRule="auto"/>
      <w:ind w:left="360" w:hanging="360"/>
      <w:jc w:val="both"/>
    </w:pPr>
    <w:rPr>
      <w:rFonts w:ascii="Tahoma" w:eastAsia="Times New Roman" w:hAnsi="Tahoma"/>
      <w:sz w:val="24"/>
      <w:szCs w:val="24"/>
      <w:lang w:val="x-none" w:eastAsia="x-none"/>
    </w:rPr>
  </w:style>
  <w:style w:type="character" w:customStyle="1" w:styleId="BodyTextIndentChar">
    <w:name w:val="Body Text Indent Char"/>
    <w:basedOn w:val="DefaultParagraphFont"/>
    <w:link w:val="BodyTextIndent"/>
    <w:uiPriority w:val="99"/>
    <w:rsid w:val="0083466F"/>
    <w:rPr>
      <w:rFonts w:ascii="Tahoma" w:eastAsia="Times New Roman" w:hAnsi="Tahoma"/>
      <w:sz w:val="24"/>
      <w:szCs w:val="24"/>
      <w:lang w:val="x-none" w:eastAsia="x-none"/>
    </w:rPr>
  </w:style>
  <w:style w:type="paragraph" w:styleId="NormalWeb">
    <w:name w:val="Normal (Web)"/>
    <w:basedOn w:val="Normal"/>
    <w:uiPriority w:val="99"/>
    <w:unhideWhenUsed/>
    <w:rsid w:val="0083466F"/>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qFormat/>
    <w:rsid w:val="0083466F"/>
    <w:rPr>
      <w:i/>
      <w:iCs/>
    </w:rPr>
  </w:style>
  <w:style w:type="paragraph" w:styleId="FootnoteText">
    <w:name w:val="footnote text"/>
    <w:basedOn w:val="Normal"/>
    <w:link w:val="FootnoteTextChar"/>
    <w:uiPriority w:val="99"/>
    <w:semiHidden/>
    <w:unhideWhenUsed/>
    <w:rsid w:val="0083466F"/>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83466F"/>
    <w:rPr>
      <w:lang w:val="x-none" w:eastAsia="x-none"/>
    </w:rPr>
  </w:style>
  <w:style w:type="character" w:styleId="FootnoteReference">
    <w:name w:val="footnote reference"/>
    <w:uiPriority w:val="99"/>
    <w:semiHidden/>
    <w:unhideWhenUsed/>
    <w:rsid w:val="0083466F"/>
    <w:rPr>
      <w:vertAlign w:val="superscript"/>
    </w:rPr>
  </w:style>
  <w:style w:type="character" w:customStyle="1" w:styleId="hps">
    <w:name w:val="hps"/>
    <w:rsid w:val="0083466F"/>
  </w:style>
  <w:style w:type="character" w:styleId="PlaceholderText">
    <w:name w:val="Placeholder Text"/>
    <w:uiPriority w:val="99"/>
    <w:semiHidden/>
    <w:rsid w:val="0083466F"/>
    <w:rPr>
      <w:color w:val="808080"/>
    </w:rPr>
  </w:style>
  <w:style w:type="numbering" w:customStyle="1" w:styleId="NoList11">
    <w:name w:val="No List11"/>
    <w:next w:val="NoList"/>
    <w:uiPriority w:val="99"/>
    <w:semiHidden/>
    <w:unhideWhenUsed/>
    <w:rsid w:val="0083466F"/>
  </w:style>
  <w:style w:type="paragraph" w:customStyle="1" w:styleId="font0">
    <w:name w:val="font0"/>
    <w:basedOn w:val="Normal"/>
    <w:uiPriority w:val="99"/>
    <w:rsid w:val="0083466F"/>
    <w:pPr>
      <w:spacing w:before="100" w:beforeAutospacing="1" w:after="100" w:afterAutospacing="1" w:line="240" w:lineRule="auto"/>
    </w:pPr>
    <w:rPr>
      <w:rFonts w:eastAsia="Times New Roman"/>
      <w:color w:val="000000"/>
    </w:rPr>
  </w:style>
  <w:style w:type="paragraph" w:customStyle="1" w:styleId="font5">
    <w:name w:val="font5"/>
    <w:basedOn w:val="Normal"/>
    <w:rsid w:val="0083466F"/>
    <w:pPr>
      <w:spacing w:before="100" w:beforeAutospacing="1" w:after="100" w:afterAutospacing="1" w:line="240" w:lineRule="auto"/>
    </w:pPr>
    <w:rPr>
      <w:rFonts w:eastAsia="Times New Roman"/>
      <w:b/>
      <w:bCs/>
      <w:color w:val="000000"/>
    </w:rPr>
  </w:style>
  <w:style w:type="paragraph" w:customStyle="1" w:styleId="font6">
    <w:name w:val="font6"/>
    <w:basedOn w:val="Normal"/>
    <w:rsid w:val="0083466F"/>
    <w:pPr>
      <w:spacing w:before="100" w:beforeAutospacing="1" w:after="100" w:afterAutospacing="1" w:line="240" w:lineRule="auto"/>
    </w:pPr>
    <w:rPr>
      <w:rFonts w:eastAsia="Times New Roman"/>
      <w:i/>
      <w:iCs/>
      <w:color w:val="000000"/>
    </w:rPr>
  </w:style>
  <w:style w:type="paragraph" w:customStyle="1" w:styleId="font7">
    <w:name w:val="font7"/>
    <w:basedOn w:val="Normal"/>
    <w:rsid w:val="0083466F"/>
    <w:pPr>
      <w:spacing w:before="100" w:beforeAutospacing="1" w:after="100" w:afterAutospacing="1" w:line="240" w:lineRule="auto"/>
    </w:pPr>
    <w:rPr>
      <w:rFonts w:eastAsia="Times New Roman"/>
      <w:b/>
      <w:bCs/>
      <w:i/>
      <w:iCs/>
      <w:color w:val="000000"/>
    </w:rPr>
  </w:style>
  <w:style w:type="paragraph" w:customStyle="1" w:styleId="font8">
    <w:name w:val="font8"/>
    <w:basedOn w:val="Normal"/>
    <w:rsid w:val="0083466F"/>
    <w:pPr>
      <w:spacing w:before="100" w:beforeAutospacing="1" w:after="100" w:afterAutospacing="1" w:line="240" w:lineRule="auto"/>
    </w:pPr>
    <w:rPr>
      <w:rFonts w:eastAsia="Times New Roman"/>
      <w:b/>
      <w:bCs/>
      <w:i/>
      <w:iCs/>
      <w:color w:val="000000"/>
    </w:rPr>
  </w:style>
  <w:style w:type="paragraph" w:customStyle="1" w:styleId="xl133">
    <w:name w:val="xl133"/>
    <w:basedOn w:val="Normal"/>
    <w:rsid w:val="0083466F"/>
    <w:pPr>
      <w:spacing w:before="100" w:beforeAutospacing="1" w:after="100" w:afterAutospacing="1" w:line="240" w:lineRule="auto"/>
    </w:pPr>
    <w:rPr>
      <w:rFonts w:ascii="Times New Roman" w:eastAsia="Times New Roman" w:hAnsi="Times New Roman"/>
      <w:b/>
      <w:bCs/>
      <w:sz w:val="24"/>
      <w:szCs w:val="24"/>
    </w:rPr>
  </w:style>
  <w:style w:type="paragraph" w:customStyle="1" w:styleId="xl134">
    <w:name w:val="xl134"/>
    <w:basedOn w:val="Normal"/>
    <w:rsid w:val="0083466F"/>
    <w:pPr>
      <w:spacing w:before="100" w:beforeAutospacing="1" w:after="100" w:afterAutospacing="1" w:line="240" w:lineRule="auto"/>
    </w:pPr>
    <w:rPr>
      <w:rFonts w:ascii="Times New Roman" w:eastAsia="Times New Roman" w:hAnsi="Times New Roman"/>
      <w:sz w:val="24"/>
      <w:szCs w:val="24"/>
    </w:rPr>
  </w:style>
  <w:style w:type="paragraph" w:customStyle="1" w:styleId="xl135">
    <w:name w:val="xl135"/>
    <w:basedOn w:val="Normal"/>
    <w:rsid w:val="0083466F"/>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36">
    <w:name w:val="xl136"/>
    <w:basedOn w:val="Normal"/>
    <w:rsid w:val="0083466F"/>
    <w:pPr>
      <w:spacing w:before="100" w:beforeAutospacing="1" w:after="100" w:afterAutospacing="1" w:line="240" w:lineRule="auto"/>
    </w:pPr>
    <w:rPr>
      <w:rFonts w:ascii="Times New Roman" w:eastAsia="Times New Roman" w:hAnsi="Times New Roman"/>
      <w:sz w:val="24"/>
      <w:szCs w:val="24"/>
    </w:rPr>
  </w:style>
  <w:style w:type="paragraph" w:customStyle="1" w:styleId="xl137">
    <w:name w:val="xl137"/>
    <w:basedOn w:val="Normal"/>
    <w:rsid w:val="0083466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8">
    <w:name w:val="xl138"/>
    <w:basedOn w:val="Normal"/>
    <w:rsid w:val="0083466F"/>
    <w:pPr>
      <w:pBdr>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9">
    <w:name w:val="xl139"/>
    <w:basedOn w:val="Normal"/>
    <w:rsid w:val="0083466F"/>
    <w:pPr>
      <w:pBdr>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0">
    <w:name w:val="xl140"/>
    <w:basedOn w:val="Normal"/>
    <w:rsid w:val="0083466F"/>
    <w:pPr>
      <w:pBdr>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1">
    <w:name w:val="xl141"/>
    <w:basedOn w:val="Normal"/>
    <w:rsid w:val="0083466F"/>
    <w:pPr>
      <w:pBdr>
        <w:lef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2">
    <w:name w:val="xl142"/>
    <w:basedOn w:val="Normal"/>
    <w:rsid w:val="0083466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3">
    <w:name w:val="xl143"/>
    <w:basedOn w:val="Normal"/>
    <w:rsid w:val="0083466F"/>
    <w:pPr>
      <w:pBdr>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4">
    <w:name w:val="xl144"/>
    <w:basedOn w:val="Normal"/>
    <w:rsid w:val="0083466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5">
    <w:name w:val="xl145"/>
    <w:basedOn w:val="Normal"/>
    <w:rsid w:val="008346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46">
    <w:name w:val="xl146"/>
    <w:basedOn w:val="Normal"/>
    <w:rsid w:val="0083466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7">
    <w:name w:val="xl147"/>
    <w:basedOn w:val="Normal"/>
    <w:rsid w:val="0083466F"/>
    <w:pPr>
      <w:pBdr>
        <w:top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8">
    <w:name w:val="xl148"/>
    <w:basedOn w:val="Normal"/>
    <w:rsid w:val="0083466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9">
    <w:name w:val="xl149"/>
    <w:basedOn w:val="Normal"/>
    <w:rsid w:val="0083466F"/>
    <w:pPr>
      <w:pBdr>
        <w:lef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50">
    <w:name w:val="xl150"/>
    <w:basedOn w:val="Normal"/>
    <w:rsid w:val="0083466F"/>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51">
    <w:name w:val="xl151"/>
    <w:basedOn w:val="Normal"/>
    <w:rsid w:val="0083466F"/>
    <w:pPr>
      <w:pBdr>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2">
    <w:name w:val="xl152"/>
    <w:basedOn w:val="Normal"/>
    <w:rsid w:val="0083466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3">
    <w:name w:val="xl153"/>
    <w:basedOn w:val="Normal"/>
    <w:rsid w:val="00834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54">
    <w:name w:val="xl154"/>
    <w:basedOn w:val="Normal"/>
    <w:rsid w:val="00834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5">
    <w:name w:val="xl155"/>
    <w:basedOn w:val="Normal"/>
    <w:rsid w:val="0083466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6">
    <w:name w:val="xl156"/>
    <w:basedOn w:val="Normal"/>
    <w:rsid w:val="00834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7">
    <w:name w:val="xl157"/>
    <w:basedOn w:val="Normal"/>
    <w:rsid w:val="0083466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8">
    <w:name w:val="xl158"/>
    <w:basedOn w:val="Normal"/>
    <w:rsid w:val="0083466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9">
    <w:name w:val="xl159"/>
    <w:basedOn w:val="Normal"/>
    <w:rsid w:val="0083466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0">
    <w:name w:val="xl160"/>
    <w:basedOn w:val="Normal"/>
    <w:rsid w:val="0083466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1">
    <w:name w:val="xl161"/>
    <w:basedOn w:val="Normal"/>
    <w:rsid w:val="00834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2">
    <w:name w:val="xl162"/>
    <w:basedOn w:val="Normal"/>
    <w:rsid w:val="0083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3">
    <w:name w:val="xl163"/>
    <w:basedOn w:val="Normal"/>
    <w:rsid w:val="0083466F"/>
    <w:pPr>
      <w:pBdr>
        <w:top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4">
    <w:name w:val="xl164"/>
    <w:basedOn w:val="Normal"/>
    <w:rsid w:val="0083466F"/>
    <w:pPr>
      <w:pBdr>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65">
    <w:name w:val="xl165"/>
    <w:basedOn w:val="Normal"/>
    <w:rsid w:val="00834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66">
    <w:name w:val="xl166"/>
    <w:basedOn w:val="Normal"/>
    <w:rsid w:val="00834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67">
    <w:name w:val="xl167"/>
    <w:basedOn w:val="Normal"/>
    <w:rsid w:val="0083466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68">
    <w:name w:val="xl168"/>
    <w:basedOn w:val="Normal"/>
    <w:rsid w:val="0083466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9">
    <w:name w:val="xl169"/>
    <w:basedOn w:val="Normal"/>
    <w:rsid w:val="0083466F"/>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0">
    <w:name w:val="xl170"/>
    <w:basedOn w:val="Normal"/>
    <w:rsid w:val="0083466F"/>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1">
    <w:name w:val="xl171"/>
    <w:basedOn w:val="Normal"/>
    <w:rsid w:val="0083466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72">
    <w:name w:val="xl172"/>
    <w:basedOn w:val="Normal"/>
    <w:rsid w:val="0083466F"/>
    <w:pPr>
      <w:pBdr>
        <w:left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73">
    <w:name w:val="xl173"/>
    <w:basedOn w:val="Normal"/>
    <w:uiPriority w:val="99"/>
    <w:rsid w:val="0083466F"/>
    <w:pPr>
      <w:pBdr>
        <w:lef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4">
    <w:name w:val="xl174"/>
    <w:basedOn w:val="Normal"/>
    <w:uiPriority w:val="99"/>
    <w:rsid w:val="0083466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75">
    <w:name w:val="xl175"/>
    <w:basedOn w:val="Normal"/>
    <w:uiPriority w:val="99"/>
    <w:rsid w:val="0083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76">
    <w:name w:val="xl176"/>
    <w:basedOn w:val="Normal"/>
    <w:uiPriority w:val="99"/>
    <w:rsid w:val="0083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7">
    <w:name w:val="xl177"/>
    <w:basedOn w:val="Normal"/>
    <w:uiPriority w:val="99"/>
    <w:rsid w:val="0083466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78">
    <w:name w:val="xl178"/>
    <w:basedOn w:val="Normal"/>
    <w:uiPriority w:val="99"/>
    <w:rsid w:val="0083466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79">
    <w:name w:val="xl179"/>
    <w:basedOn w:val="Normal"/>
    <w:uiPriority w:val="99"/>
    <w:rsid w:val="0083466F"/>
    <w:pPr>
      <w:pBdr>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80">
    <w:name w:val="xl180"/>
    <w:basedOn w:val="Normal"/>
    <w:uiPriority w:val="99"/>
    <w:rsid w:val="0083466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81">
    <w:name w:val="xl181"/>
    <w:basedOn w:val="Normal"/>
    <w:uiPriority w:val="99"/>
    <w:rsid w:val="0083466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82">
    <w:name w:val="xl182"/>
    <w:basedOn w:val="Normal"/>
    <w:uiPriority w:val="99"/>
    <w:rsid w:val="0083466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3">
    <w:name w:val="xl183"/>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4">
    <w:name w:val="xl184"/>
    <w:basedOn w:val="Normal"/>
    <w:uiPriority w:val="99"/>
    <w:rsid w:val="00834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85">
    <w:name w:val="xl185"/>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86">
    <w:name w:val="xl186"/>
    <w:basedOn w:val="Normal"/>
    <w:uiPriority w:val="99"/>
    <w:rsid w:val="0083466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87">
    <w:name w:val="xl187"/>
    <w:basedOn w:val="Normal"/>
    <w:uiPriority w:val="99"/>
    <w:rsid w:val="0083466F"/>
    <w:pPr>
      <w:pBdr>
        <w:bottom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88">
    <w:name w:val="xl188"/>
    <w:basedOn w:val="Normal"/>
    <w:uiPriority w:val="99"/>
    <w:rsid w:val="0083466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89">
    <w:name w:val="xl189"/>
    <w:basedOn w:val="Normal"/>
    <w:uiPriority w:val="99"/>
    <w:rsid w:val="0083466F"/>
    <w:pPr>
      <w:pBdr>
        <w:top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90">
    <w:name w:val="xl190"/>
    <w:basedOn w:val="Normal"/>
    <w:uiPriority w:val="99"/>
    <w:rsid w:val="0083466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91">
    <w:name w:val="xl191"/>
    <w:basedOn w:val="Normal"/>
    <w:uiPriority w:val="99"/>
    <w:rsid w:val="0083466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92">
    <w:name w:val="xl192"/>
    <w:basedOn w:val="Normal"/>
    <w:uiPriority w:val="99"/>
    <w:rsid w:val="0083466F"/>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3">
    <w:name w:val="xl193"/>
    <w:basedOn w:val="Normal"/>
    <w:uiPriority w:val="99"/>
    <w:rsid w:val="0083466F"/>
    <w:pPr>
      <w:pBdr>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94">
    <w:name w:val="xl194"/>
    <w:basedOn w:val="Normal"/>
    <w:uiPriority w:val="99"/>
    <w:rsid w:val="0083466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95">
    <w:name w:val="xl195"/>
    <w:basedOn w:val="Normal"/>
    <w:uiPriority w:val="99"/>
    <w:rsid w:val="0083466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96">
    <w:name w:val="xl196"/>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97">
    <w:name w:val="xl197"/>
    <w:basedOn w:val="Normal"/>
    <w:uiPriority w:val="99"/>
    <w:rsid w:val="0083466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98">
    <w:name w:val="xl198"/>
    <w:basedOn w:val="Normal"/>
    <w:uiPriority w:val="99"/>
    <w:rsid w:val="0083466F"/>
    <w:pPr>
      <w:pBdr>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99">
    <w:name w:val="xl199"/>
    <w:basedOn w:val="Normal"/>
    <w:uiPriority w:val="99"/>
    <w:rsid w:val="0083466F"/>
    <w:pPr>
      <w:pBdr>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00">
    <w:name w:val="xl200"/>
    <w:basedOn w:val="Normal"/>
    <w:uiPriority w:val="99"/>
    <w:rsid w:val="0083466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01">
    <w:name w:val="xl201"/>
    <w:basedOn w:val="Normal"/>
    <w:uiPriority w:val="99"/>
    <w:rsid w:val="0083466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02">
    <w:name w:val="xl202"/>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03">
    <w:name w:val="xl203"/>
    <w:basedOn w:val="Normal"/>
    <w:uiPriority w:val="99"/>
    <w:rsid w:val="008346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04">
    <w:name w:val="xl204"/>
    <w:basedOn w:val="Normal"/>
    <w:uiPriority w:val="99"/>
    <w:rsid w:val="0083466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05">
    <w:name w:val="xl205"/>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06">
    <w:name w:val="xl206"/>
    <w:basedOn w:val="Normal"/>
    <w:uiPriority w:val="99"/>
    <w:rsid w:val="0083466F"/>
    <w:pPr>
      <w:pBdr>
        <w:lef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07">
    <w:name w:val="xl207"/>
    <w:basedOn w:val="Normal"/>
    <w:uiPriority w:val="99"/>
    <w:rsid w:val="0083466F"/>
    <w:pPr>
      <w:pBdr>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08">
    <w:name w:val="xl208"/>
    <w:basedOn w:val="Normal"/>
    <w:uiPriority w:val="99"/>
    <w:rsid w:val="0083466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09">
    <w:name w:val="xl209"/>
    <w:basedOn w:val="Normal"/>
    <w:uiPriority w:val="99"/>
    <w:rsid w:val="0083466F"/>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0">
    <w:name w:val="xl210"/>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1">
    <w:name w:val="xl211"/>
    <w:basedOn w:val="Normal"/>
    <w:uiPriority w:val="99"/>
    <w:rsid w:val="0083466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12">
    <w:name w:val="xl212"/>
    <w:basedOn w:val="Normal"/>
    <w:uiPriority w:val="99"/>
    <w:rsid w:val="0083466F"/>
    <w:pPr>
      <w:pBdr>
        <w:bottom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3">
    <w:name w:val="xl213"/>
    <w:basedOn w:val="Normal"/>
    <w:uiPriority w:val="99"/>
    <w:rsid w:val="0083466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font9">
    <w:name w:val="font9"/>
    <w:basedOn w:val="Normal"/>
    <w:rsid w:val="0083466F"/>
    <w:pPr>
      <w:spacing w:before="100" w:beforeAutospacing="1" w:after="100" w:afterAutospacing="1" w:line="240" w:lineRule="auto"/>
    </w:pPr>
    <w:rPr>
      <w:rFonts w:eastAsia="Times New Roman" w:cs="Calibri"/>
      <w:sz w:val="32"/>
      <w:szCs w:val="32"/>
    </w:rPr>
  </w:style>
  <w:style w:type="paragraph" w:customStyle="1" w:styleId="font10">
    <w:name w:val="font10"/>
    <w:basedOn w:val="Normal"/>
    <w:rsid w:val="0083466F"/>
    <w:pPr>
      <w:spacing w:before="100" w:beforeAutospacing="1" w:after="100" w:afterAutospacing="1" w:line="240" w:lineRule="auto"/>
    </w:pPr>
    <w:rPr>
      <w:rFonts w:eastAsia="Times New Roman" w:cs="Calibri"/>
      <w:i/>
      <w:iCs/>
      <w:sz w:val="32"/>
      <w:szCs w:val="32"/>
    </w:rPr>
  </w:style>
  <w:style w:type="paragraph" w:customStyle="1" w:styleId="xl65">
    <w:name w:val="xl65"/>
    <w:basedOn w:val="Normal"/>
    <w:uiPriority w:val="99"/>
    <w:rsid w:val="0083466F"/>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66">
    <w:name w:val="xl66"/>
    <w:basedOn w:val="Normal"/>
    <w:uiPriority w:val="99"/>
    <w:rsid w:val="0083466F"/>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67">
    <w:name w:val="xl67"/>
    <w:basedOn w:val="Normal"/>
    <w:rsid w:val="0083466F"/>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68">
    <w:name w:val="xl68"/>
    <w:basedOn w:val="Normal"/>
    <w:rsid w:val="0083466F"/>
    <w:pPr>
      <w:pBdr>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69">
    <w:name w:val="xl69"/>
    <w:basedOn w:val="Normal"/>
    <w:rsid w:val="0083466F"/>
    <w:pPr>
      <w:pBdr>
        <w:left w:val="single" w:sz="8" w:space="0" w:color="000000"/>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70">
    <w:name w:val="xl70"/>
    <w:basedOn w:val="Normal"/>
    <w:rsid w:val="0083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83466F"/>
    <w:pPr>
      <w:shd w:val="clear" w:color="000000" w:fill="A6A6A6"/>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72">
    <w:name w:val="xl72"/>
    <w:basedOn w:val="Normal"/>
    <w:rsid w:val="0083466F"/>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b/>
      <w:bCs/>
      <w:sz w:val="28"/>
      <w:szCs w:val="28"/>
    </w:rPr>
  </w:style>
  <w:style w:type="paragraph" w:customStyle="1" w:styleId="xl73">
    <w:name w:val="xl73"/>
    <w:basedOn w:val="Normal"/>
    <w:rsid w:val="008346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olor w:val="974706"/>
      <w:sz w:val="28"/>
      <w:szCs w:val="28"/>
    </w:rPr>
  </w:style>
  <w:style w:type="paragraph" w:customStyle="1" w:styleId="xl74">
    <w:name w:val="xl74"/>
    <w:basedOn w:val="Normal"/>
    <w:rsid w:val="0083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974706"/>
      <w:sz w:val="28"/>
      <w:szCs w:val="28"/>
    </w:rPr>
  </w:style>
  <w:style w:type="paragraph" w:customStyle="1" w:styleId="xl75">
    <w:name w:val="xl75"/>
    <w:basedOn w:val="Normal"/>
    <w:rsid w:val="0083466F"/>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76">
    <w:name w:val="xl76"/>
    <w:basedOn w:val="Normal"/>
    <w:rsid w:val="0083466F"/>
    <w:pPr>
      <w:pBdr>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77">
    <w:name w:val="xl77"/>
    <w:basedOn w:val="Normal"/>
    <w:rsid w:val="0083466F"/>
    <w:pPr>
      <w:pBdr>
        <w:top w:val="single" w:sz="4" w:space="0" w:color="000000"/>
        <w:left w:val="single" w:sz="8" w:space="0" w:color="auto"/>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78">
    <w:name w:val="xl78"/>
    <w:basedOn w:val="Normal"/>
    <w:rsid w:val="0083466F"/>
    <w:pPr>
      <w:pBdr>
        <w:top w:val="single" w:sz="4" w:space="0" w:color="000000"/>
        <w:left w:val="single" w:sz="8" w:space="0" w:color="auto"/>
        <w:bottom w:val="single" w:sz="4" w:space="0" w:color="000000"/>
        <w:right w:val="single" w:sz="4" w:space="0" w:color="000000"/>
      </w:pBdr>
      <w:shd w:val="clear" w:color="000000" w:fill="DCE6F1"/>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79">
    <w:name w:val="xl79"/>
    <w:basedOn w:val="Normal"/>
    <w:rsid w:val="0083466F"/>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80">
    <w:name w:val="xl80"/>
    <w:basedOn w:val="Normal"/>
    <w:rsid w:val="0083466F"/>
    <w:pPr>
      <w:pBdr>
        <w:top w:val="single" w:sz="4" w:space="0" w:color="000000"/>
        <w:left w:val="single" w:sz="8" w:space="0" w:color="auto"/>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olor w:val="000000"/>
      <w:sz w:val="28"/>
      <w:szCs w:val="28"/>
    </w:rPr>
  </w:style>
  <w:style w:type="paragraph" w:customStyle="1" w:styleId="xl81">
    <w:name w:val="xl81"/>
    <w:basedOn w:val="Normal"/>
    <w:rsid w:val="0083466F"/>
    <w:pPr>
      <w:pBdr>
        <w:top w:val="single" w:sz="4" w:space="0" w:color="000000"/>
        <w:left w:val="single" w:sz="8" w:space="0" w:color="auto"/>
        <w:bottom w:val="single" w:sz="4" w:space="0" w:color="000000"/>
        <w:right w:val="single" w:sz="4" w:space="0" w:color="000000"/>
      </w:pBdr>
      <w:shd w:val="clear" w:color="000000" w:fill="BFBFBF"/>
      <w:spacing w:before="100" w:beforeAutospacing="1" w:after="100" w:afterAutospacing="1" w:line="240" w:lineRule="auto"/>
      <w:textAlignment w:val="center"/>
    </w:pPr>
    <w:rPr>
      <w:rFonts w:ascii="Times New Roman" w:eastAsia="Times New Roman" w:hAnsi="Times New Roman"/>
      <w:color w:val="000000"/>
      <w:sz w:val="28"/>
      <w:szCs w:val="28"/>
    </w:rPr>
  </w:style>
  <w:style w:type="paragraph" w:customStyle="1" w:styleId="xl82">
    <w:name w:val="xl82"/>
    <w:basedOn w:val="Normal"/>
    <w:rsid w:val="0083466F"/>
    <w:pPr>
      <w:pBdr>
        <w:top w:val="single" w:sz="4" w:space="0" w:color="000000"/>
        <w:left w:val="single" w:sz="8"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83">
    <w:name w:val="xl83"/>
    <w:basedOn w:val="Normal"/>
    <w:rsid w:val="0083466F"/>
    <w:pPr>
      <w:pBdr>
        <w:left w:val="single" w:sz="8" w:space="0" w:color="auto"/>
      </w:pBdr>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84">
    <w:name w:val="xl84"/>
    <w:basedOn w:val="Normal"/>
    <w:rsid w:val="0083466F"/>
    <w:pPr>
      <w:pBdr>
        <w:left w:val="single" w:sz="8" w:space="0" w:color="auto"/>
      </w:pBdr>
      <w:shd w:val="clear" w:color="000000" w:fill="BFBFBF"/>
      <w:spacing w:before="100" w:beforeAutospacing="1" w:after="100" w:afterAutospacing="1" w:line="240" w:lineRule="auto"/>
    </w:pPr>
    <w:rPr>
      <w:rFonts w:ascii="Times New Roman" w:eastAsia="Times New Roman" w:hAnsi="Times New Roman"/>
      <w:color w:val="000000"/>
      <w:sz w:val="28"/>
      <w:szCs w:val="28"/>
    </w:rPr>
  </w:style>
  <w:style w:type="paragraph" w:customStyle="1" w:styleId="xl85">
    <w:name w:val="xl85"/>
    <w:basedOn w:val="Normal"/>
    <w:rsid w:val="0083466F"/>
    <w:pPr>
      <w:pBdr>
        <w:left w:val="single" w:sz="8" w:space="0" w:color="auto"/>
      </w:pBdr>
      <w:spacing w:before="100" w:beforeAutospacing="1" w:after="100" w:afterAutospacing="1" w:line="240" w:lineRule="auto"/>
    </w:pPr>
    <w:rPr>
      <w:rFonts w:ascii="Times New Roman" w:eastAsia="Times New Roman" w:hAnsi="Times New Roman"/>
      <w:sz w:val="28"/>
      <w:szCs w:val="28"/>
    </w:rPr>
  </w:style>
  <w:style w:type="paragraph" w:customStyle="1" w:styleId="xl86">
    <w:name w:val="xl86"/>
    <w:basedOn w:val="Normal"/>
    <w:rsid w:val="008346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rPr>
  </w:style>
  <w:style w:type="paragraph" w:customStyle="1" w:styleId="xl87">
    <w:name w:val="xl87"/>
    <w:basedOn w:val="Normal"/>
    <w:rsid w:val="0083466F"/>
    <w:pPr>
      <w:pBdr>
        <w:left w:val="single" w:sz="8" w:space="0" w:color="auto"/>
      </w:pBdr>
      <w:spacing w:before="100" w:beforeAutospacing="1" w:after="100" w:afterAutospacing="1" w:line="240" w:lineRule="auto"/>
      <w:textAlignment w:val="top"/>
    </w:pPr>
    <w:rPr>
      <w:rFonts w:ascii="Times New Roman" w:eastAsia="Times New Roman" w:hAnsi="Times New Roman"/>
      <w:color w:val="000000"/>
      <w:sz w:val="28"/>
      <w:szCs w:val="28"/>
    </w:rPr>
  </w:style>
  <w:style w:type="paragraph" w:customStyle="1" w:styleId="xl88">
    <w:name w:val="xl88"/>
    <w:basedOn w:val="Normal"/>
    <w:rsid w:val="0083466F"/>
    <w:pPr>
      <w:pBdr>
        <w:top w:val="single" w:sz="4" w:space="0" w:color="000000"/>
        <w:left w:val="single" w:sz="8" w:space="0" w:color="auto"/>
        <w:bottom w:val="single" w:sz="4" w:space="0" w:color="000000"/>
        <w:right w:val="single" w:sz="4" w:space="0" w:color="000000"/>
      </w:pBdr>
      <w:shd w:val="clear" w:color="000000" w:fill="BFBFBF"/>
      <w:spacing w:before="100" w:beforeAutospacing="1" w:after="100" w:afterAutospacing="1" w:line="240" w:lineRule="auto"/>
      <w:jc w:val="center"/>
    </w:pPr>
    <w:rPr>
      <w:rFonts w:ascii="Times New Roman" w:eastAsia="Times New Roman" w:hAnsi="Times New Roman"/>
      <w:color w:val="000000"/>
      <w:sz w:val="24"/>
      <w:szCs w:val="24"/>
    </w:rPr>
  </w:style>
  <w:style w:type="paragraph" w:customStyle="1" w:styleId="xl89">
    <w:name w:val="xl89"/>
    <w:basedOn w:val="Normal"/>
    <w:rsid w:val="0083466F"/>
    <w:pPr>
      <w:pBdr>
        <w:top w:val="single" w:sz="4" w:space="0" w:color="000000"/>
        <w:left w:val="single" w:sz="8" w:space="0" w:color="auto"/>
        <w:bottom w:val="single" w:sz="8" w:space="0" w:color="auto"/>
        <w:right w:val="single" w:sz="4" w:space="0" w:color="000000"/>
      </w:pBdr>
      <w:shd w:val="clear" w:color="000000" w:fill="BFBFBF"/>
      <w:spacing w:before="100" w:beforeAutospacing="1" w:after="100" w:afterAutospacing="1" w:line="240" w:lineRule="auto"/>
      <w:jc w:val="center"/>
    </w:pPr>
    <w:rPr>
      <w:rFonts w:ascii="Times New Roman" w:eastAsia="Times New Roman" w:hAnsi="Times New Roman"/>
      <w:color w:val="000000"/>
      <w:sz w:val="24"/>
      <w:szCs w:val="24"/>
    </w:rPr>
  </w:style>
  <w:style w:type="paragraph" w:customStyle="1" w:styleId="xl90">
    <w:name w:val="xl90"/>
    <w:basedOn w:val="Normal"/>
    <w:rsid w:val="0083466F"/>
    <w:pPr>
      <w:pBdr>
        <w:top w:val="single" w:sz="4" w:space="0" w:color="000000"/>
        <w:left w:val="single" w:sz="4" w:space="0" w:color="000000"/>
        <w:bottom w:val="single" w:sz="8" w:space="0" w:color="auto"/>
        <w:right w:val="single" w:sz="4" w:space="0" w:color="000000"/>
      </w:pBdr>
      <w:shd w:val="clear" w:color="000000" w:fill="BFBFBF"/>
      <w:spacing w:before="100" w:beforeAutospacing="1" w:after="100" w:afterAutospacing="1" w:line="240" w:lineRule="auto"/>
    </w:pPr>
    <w:rPr>
      <w:rFonts w:ascii="Times New Roman" w:eastAsia="Times New Roman" w:hAnsi="Times New Roman"/>
      <w:b/>
      <w:bCs/>
      <w:sz w:val="28"/>
      <w:szCs w:val="28"/>
    </w:rPr>
  </w:style>
  <w:style w:type="paragraph" w:customStyle="1" w:styleId="xl91">
    <w:name w:val="xl91"/>
    <w:basedOn w:val="Normal"/>
    <w:rsid w:val="008346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sz w:val="32"/>
      <w:szCs w:val="32"/>
    </w:rPr>
  </w:style>
  <w:style w:type="paragraph" w:customStyle="1" w:styleId="xl92">
    <w:name w:val="xl92"/>
    <w:basedOn w:val="Normal"/>
    <w:rsid w:val="0083466F"/>
    <w:pPr>
      <w:pBdr>
        <w:top w:val="single" w:sz="4" w:space="0" w:color="auto"/>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sz w:val="32"/>
      <w:szCs w:val="32"/>
    </w:rPr>
  </w:style>
  <w:style w:type="paragraph" w:customStyle="1" w:styleId="xl93">
    <w:name w:val="xl93"/>
    <w:basedOn w:val="Normal"/>
    <w:rsid w:val="0083466F"/>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94">
    <w:name w:val="xl94"/>
    <w:basedOn w:val="Normal"/>
    <w:rsid w:val="0083466F"/>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95">
    <w:name w:val="xl95"/>
    <w:basedOn w:val="Normal"/>
    <w:rsid w:val="00834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96">
    <w:name w:val="xl96"/>
    <w:basedOn w:val="Normal"/>
    <w:rsid w:val="0083466F"/>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97">
    <w:name w:val="xl97"/>
    <w:basedOn w:val="Normal"/>
    <w:rsid w:val="00834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98">
    <w:name w:val="xl98"/>
    <w:basedOn w:val="Normal"/>
    <w:rsid w:val="0083466F"/>
    <w:pPr>
      <w:pBdr>
        <w:top w:val="single" w:sz="4" w:space="0" w:color="000000"/>
        <w:left w:val="single" w:sz="4" w:space="14" w:color="000000"/>
        <w:bottom w:val="single" w:sz="4" w:space="0" w:color="000000"/>
        <w:right w:val="single" w:sz="4" w:space="0" w:color="000000"/>
      </w:pBdr>
      <w:shd w:val="clear" w:color="000000" w:fill="FFFF00"/>
      <w:spacing w:before="100" w:beforeAutospacing="1" w:after="100" w:afterAutospacing="1" w:line="240" w:lineRule="auto"/>
      <w:ind w:firstLineChars="200" w:firstLine="200"/>
    </w:pPr>
    <w:rPr>
      <w:rFonts w:ascii="Times New Roman" w:eastAsia="Times New Roman" w:hAnsi="Times New Roman"/>
      <w:color w:val="000000"/>
      <w:sz w:val="40"/>
      <w:szCs w:val="40"/>
    </w:rPr>
  </w:style>
  <w:style w:type="paragraph" w:customStyle="1" w:styleId="xl99">
    <w:name w:val="xl99"/>
    <w:basedOn w:val="Normal"/>
    <w:rsid w:val="0083466F"/>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00">
    <w:name w:val="xl100"/>
    <w:basedOn w:val="Normal"/>
    <w:rsid w:val="0083466F"/>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01">
    <w:name w:val="xl101"/>
    <w:basedOn w:val="Normal"/>
    <w:rsid w:val="0083466F"/>
    <w:pPr>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02">
    <w:name w:val="xl102"/>
    <w:basedOn w:val="Normal"/>
    <w:rsid w:val="0083466F"/>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Times New Roman" w:eastAsia="Times New Roman" w:hAnsi="Times New Roman"/>
      <w:color w:val="000000"/>
      <w:sz w:val="40"/>
      <w:szCs w:val="40"/>
    </w:rPr>
  </w:style>
  <w:style w:type="paragraph" w:customStyle="1" w:styleId="xl103">
    <w:name w:val="xl103"/>
    <w:basedOn w:val="Normal"/>
    <w:rsid w:val="0083466F"/>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Times New Roman" w:eastAsia="Times New Roman" w:hAnsi="Times New Roman"/>
      <w:color w:val="000000"/>
      <w:sz w:val="40"/>
      <w:szCs w:val="40"/>
    </w:rPr>
  </w:style>
  <w:style w:type="paragraph" w:customStyle="1" w:styleId="xl104">
    <w:name w:val="xl104"/>
    <w:basedOn w:val="Normal"/>
    <w:rsid w:val="0083466F"/>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olor w:val="000000"/>
      <w:sz w:val="40"/>
      <w:szCs w:val="40"/>
    </w:rPr>
  </w:style>
  <w:style w:type="paragraph" w:customStyle="1" w:styleId="xl105">
    <w:name w:val="xl105"/>
    <w:basedOn w:val="Normal"/>
    <w:rsid w:val="0083466F"/>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olor w:val="000000"/>
      <w:sz w:val="40"/>
      <w:szCs w:val="40"/>
    </w:rPr>
  </w:style>
  <w:style w:type="paragraph" w:customStyle="1" w:styleId="xl106">
    <w:name w:val="xl106"/>
    <w:basedOn w:val="Normal"/>
    <w:rsid w:val="0083466F"/>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07">
    <w:name w:val="xl107"/>
    <w:basedOn w:val="Normal"/>
    <w:rsid w:val="0083466F"/>
    <w:pPr>
      <w:pBdr>
        <w:top w:val="single" w:sz="4" w:space="0" w:color="000000"/>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Times New Roman" w:eastAsia="Times New Roman" w:hAnsi="Times New Roman"/>
      <w:color w:val="000000"/>
      <w:sz w:val="40"/>
      <w:szCs w:val="40"/>
    </w:rPr>
  </w:style>
  <w:style w:type="paragraph" w:customStyle="1" w:styleId="xl108">
    <w:name w:val="xl108"/>
    <w:basedOn w:val="Normal"/>
    <w:rsid w:val="0083466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09">
    <w:name w:val="xl109"/>
    <w:basedOn w:val="Normal"/>
    <w:rsid w:val="0083466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0">
    <w:name w:val="xl110"/>
    <w:basedOn w:val="Normal"/>
    <w:rsid w:val="0083466F"/>
    <w:pPr>
      <w:pBdr>
        <w:top w:val="single" w:sz="4" w:space="0" w:color="000000"/>
        <w:left w:val="single" w:sz="4" w:space="20" w:color="000000"/>
        <w:bottom w:val="single" w:sz="4" w:space="0" w:color="000000"/>
      </w:pBdr>
      <w:spacing w:before="100" w:beforeAutospacing="1" w:after="100" w:afterAutospacing="1" w:line="240" w:lineRule="auto"/>
      <w:ind w:firstLineChars="300" w:firstLine="300"/>
    </w:pPr>
    <w:rPr>
      <w:rFonts w:ascii="Times New Roman" w:eastAsia="Times New Roman" w:hAnsi="Times New Roman"/>
      <w:color w:val="000000"/>
      <w:sz w:val="40"/>
      <w:szCs w:val="40"/>
    </w:rPr>
  </w:style>
  <w:style w:type="paragraph" w:customStyle="1" w:styleId="xl111">
    <w:name w:val="xl111"/>
    <w:basedOn w:val="Normal"/>
    <w:rsid w:val="0083466F"/>
    <w:pPr>
      <w:pBdr>
        <w:top w:val="single" w:sz="4" w:space="0" w:color="000000"/>
        <w:right w:val="single" w:sz="8"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2">
    <w:name w:val="xl112"/>
    <w:basedOn w:val="Normal"/>
    <w:rsid w:val="0083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40"/>
      <w:szCs w:val="40"/>
    </w:rPr>
  </w:style>
  <w:style w:type="paragraph" w:customStyle="1" w:styleId="xl113">
    <w:name w:val="xl113"/>
    <w:basedOn w:val="Normal"/>
    <w:rsid w:val="0083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4">
    <w:name w:val="xl114"/>
    <w:basedOn w:val="Normal"/>
    <w:rsid w:val="0083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5">
    <w:name w:val="xl115"/>
    <w:basedOn w:val="Normal"/>
    <w:rsid w:val="008346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6">
    <w:name w:val="xl116"/>
    <w:basedOn w:val="Normal"/>
    <w:rsid w:val="0083466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7">
    <w:name w:val="xl117"/>
    <w:basedOn w:val="Normal"/>
    <w:rsid w:val="0083466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8">
    <w:name w:val="xl118"/>
    <w:basedOn w:val="Normal"/>
    <w:rsid w:val="0083466F"/>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19">
    <w:name w:val="xl119"/>
    <w:basedOn w:val="Normal"/>
    <w:rsid w:val="0083466F"/>
    <w:pPr>
      <w:pBdr>
        <w:top w:val="single" w:sz="4" w:space="0" w:color="000000"/>
        <w:left w:val="single" w:sz="4" w:space="20" w:color="000000"/>
        <w:right w:val="single" w:sz="4" w:space="0" w:color="000000"/>
      </w:pBdr>
      <w:spacing w:before="100" w:beforeAutospacing="1" w:after="100" w:afterAutospacing="1" w:line="240" w:lineRule="auto"/>
      <w:ind w:firstLineChars="300" w:firstLine="300"/>
    </w:pPr>
    <w:rPr>
      <w:rFonts w:ascii="Times New Roman" w:eastAsia="Times New Roman" w:hAnsi="Times New Roman"/>
      <w:color w:val="000000"/>
      <w:sz w:val="40"/>
      <w:szCs w:val="40"/>
    </w:rPr>
  </w:style>
  <w:style w:type="paragraph" w:customStyle="1" w:styleId="xl120">
    <w:name w:val="xl120"/>
    <w:basedOn w:val="Normal"/>
    <w:rsid w:val="0083466F"/>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1">
    <w:name w:val="xl121"/>
    <w:basedOn w:val="Normal"/>
    <w:rsid w:val="008346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olor w:val="000000"/>
      <w:sz w:val="40"/>
      <w:szCs w:val="40"/>
    </w:rPr>
  </w:style>
  <w:style w:type="paragraph" w:customStyle="1" w:styleId="xl122">
    <w:name w:val="xl122"/>
    <w:basedOn w:val="Normal"/>
    <w:rsid w:val="0083466F"/>
    <w:pPr>
      <w:pBdr>
        <w:right w:val="single" w:sz="8" w:space="0" w:color="auto"/>
      </w:pBdr>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3">
    <w:name w:val="xl123"/>
    <w:basedOn w:val="Normal"/>
    <w:rsid w:val="0083466F"/>
    <w:pPr>
      <w:pBdr>
        <w:top w:val="single" w:sz="4" w:space="0" w:color="000000"/>
        <w:left w:val="single" w:sz="4" w:space="14" w:color="000000"/>
        <w:bottom w:val="single" w:sz="4" w:space="0" w:color="000000"/>
        <w:right w:val="single" w:sz="4" w:space="0" w:color="000000"/>
      </w:pBdr>
      <w:shd w:val="clear" w:color="000000" w:fill="F2F2F2"/>
      <w:spacing w:before="100" w:beforeAutospacing="1" w:after="100" w:afterAutospacing="1" w:line="240" w:lineRule="auto"/>
      <w:ind w:firstLineChars="200" w:firstLine="200"/>
    </w:pPr>
    <w:rPr>
      <w:rFonts w:ascii="Times New Roman" w:eastAsia="Times New Roman" w:hAnsi="Times New Roman"/>
      <w:color w:val="000000"/>
      <w:sz w:val="40"/>
      <w:szCs w:val="40"/>
    </w:rPr>
  </w:style>
  <w:style w:type="paragraph" w:customStyle="1" w:styleId="xl124">
    <w:name w:val="xl124"/>
    <w:basedOn w:val="Normal"/>
    <w:rsid w:val="0083466F"/>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5">
    <w:name w:val="xl125"/>
    <w:basedOn w:val="Normal"/>
    <w:rsid w:val="0083466F"/>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6">
    <w:name w:val="xl126"/>
    <w:basedOn w:val="Normal"/>
    <w:rsid w:val="0083466F"/>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7">
    <w:name w:val="xl127"/>
    <w:basedOn w:val="Normal"/>
    <w:rsid w:val="0083466F"/>
    <w:pPr>
      <w:pBdr>
        <w:top w:val="single" w:sz="4" w:space="0" w:color="000000"/>
        <w:left w:val="single" w:sz="4" w:space="0" w:color="000000"/>
        <w:bottom w:val="single" w:sz="4"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8">
    <w:name w:val="xl128"/>
    <w:basedOn w:val="Normal"/>
    <w:rsid w:val="0083466F"/>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29">
    <w:name w:val="xl129"/>
    <w:basedOn w:val="Normal"/>
    <w:rsid w:val="0083466F"/>
    <w:pPr>
      <w:pBdr>
        <w:top w:val="single" w:sz="4" w:space="0" w:color="000000"/>
        <w:left w:val="single" w:sz="4" w:space="14" w:color="000000"/>
        <w:right w:val="single" w:sz="4" w:space="0" w:color="000000"/>
      </w:pBdr>
      <w:shd w:val="clear" w:color="000000" w:fill="F2F2F2"/>
      <w:spacing w:before="100" w:beforeAutospacing="1" w:after="100" w:afterAutospacing="1" w:line="240" w:lineRule="auto"/>
      <w:ind w:firstLineChars="200" w:firstLine="200"/>
    </w:pPr>
    <w:rPr>
      <w:rFonts w:ascii="Times New Roman" w:eastAsia="Times New Roman" w:hAnsi="Times New Roman"/>
      <w:color w:val="000000"/>
      <w:sz w:val="40"/>
      <w:szCs w:val="40"/>
    </w:rPr>
  </w:style>
  <w:style w:type="paragraph" w:customStyle="1" w:styleId="xl130">
    <w:name w:val="xl130"/>
    <w:basedOn w:val="Normal"/>
    <w:rsid w:val="0083466F"/>
    <w:pPr>
      <w:pBdr>
        <w:top w:val="single" w:sz="4" w:space="0" w:color="000000"/>
        <w:left w:val="single" w:sz="4" w:space="0" w:color="000000"/>
        <w:right w:val="single" w:sz="4" w:space="0" w:color="000000"/>
      </w:pBdr>
      <w:shd w:val="clear" w:color="000000" w:fill="000000"/>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31">
    <w:name w:val="xl131"/>
    <w:basedOn w:val="Normal"/>
    <w:rsid w:val="0083466F"/>
    <w:pPr>
      <w:pBdr>
        <w:top w:val="single" w:sz="4" w:space="0" w:color="000000"/>
        <w:left w:val="single" w:sz="4" w:space="0" w:color="000000"/>
        <w:right w:val="single" w:sz="4" w:space="0" w:color="000000"/>
      </w:pBdr>
      <w:shd w:val="clear" w:color="000000" w:fill="F2F2F2"/>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132">
    <w:name w:val="xl132"/>
    <w:basedOn w:val="Normal"/>
    <w:rsid w:val="0083466F"/>
    <w:pPr>
      <w:pBdr>
        <w:top w:val="single" w:sz="4" w:space="0" w:color="000000"/>
        <w:left w:val="single" w:sz="4" w:space="0" w:color="000000"/>
        <w:right w:val="single" w:sz="4" w:space="0" w:color="000000"/>
      </w:pBdr>
      <w:shd w:val="clear" w:color="000000" w:fill="F2F2F2"/>
      <w:spacing w:before="100" w:beforeAutospacing="1" w:after="100" w:afterAutospacing="1" w:line="240" w:lineRule="auto"/>
    </w:pPr>
    <w:rPr>
      <w:rFonts w:ascii="Times New Roman" w:eastAsia="Times New Roman" w:hAnsi="Times New Roman"/>
      <w:color w:val="000000"/>
      <w:sz w:val="40"/>
      <w:szCs w:val="40"/>
    </w:rPr>
  </w:style>
  <w:style w:type="paragraph" w:customStyle="1" w:styleId="xl214">
    <w:name w:val="xl214"/>
    <w:basedOn w:val="Normal"/>
    <w:uiPriority w:val="99"/>
    <w:rsid w:val="0083466F"/>
    <w:pPr>
      <w:pBdr>
        <w:left w:val="single" w:sz="8" w:space="0" w:color="auto"/>
        <w:bottom w:val="single" w:sz="8" w:space="0" w:color="000000"/>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15">
    <w:name w:val="xl215"/>
    <w:basedOn w:val="Normal"/>
    <w:uiPriority w:val="99"/>
    <w:rsid w:val="0083466F"/>
    <w:pPr>
      <w:pBdr>
        <w:bottom w:val="single" w:sz="8" w:space="0" w:color="000000"/>
        <w:right w:val="single" w:sz="8" w:space="0" w:color="000000"/>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16">
    <w:name w:val="xl216"/>
    <w:basedOn w:val="Normal"/>
    <w:uiPriority w:val="99"/>
    <w:rsid w:val="0083466F"/>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pPr>
    <w:rPr>
      <w:rFonts w:ascii="Times New Roman" w:eastAsia="Times New Roman" w:hAnsi="Times New Roman"/>
      <w:b/>
      <w:bCs/>
      <w:color w:val="FFFFFF"/>
      <w:sz w:val="28"/>
      <w:szCs w:val="28"/>
    </w:rPr>
  </w:style>
  <w:style w:type="paragraph" w:customStyle="1" w:styleId="xl217">
    <w:name w:val="xl217"/>
    <w:basedOn w:val="Normal"/>
    <w:uiPriority w:val="99"/>
    <w:rsid w:val="0083466F"/>
    <w:pPr>
      <w:pBdr>
        <w:top w:val="single" w:sz="8" w:space="0" w:color="auto"/>
        <w:bottom w:val="single" w:sz="8" w:space="0" w:color="auto"/>
      </w:pBdr>
      <w:shd w:val="clear" w:color="000000" w:fill="808080"/>
      <w:spacing w:before="100" w:beforeAutospacing="1" w:after="100" w:afterAutospacing="1" w:line="240" w:lineRule="auto"/>
      <w:jc w:val="center"/>
    </w:pPr>
    <w:rPr>
      <w:rFonts w:ascii="Times New Roman" w:eastAsia="Times New Roman" w:hAnsi="Times New Roman"/>
      <w:b/>
      <w:bCs/>
      <w:color w:val="FFFFFF"/>
      <w:sz w:val="28"/>
      <w:szCs w:val="28"/>
    </w:rPr>
  </w:style>
  <w:style w:type="paragraph" w:customStyle="1" w:styleId="xl218">
    <w:name w:val="xl218"/>
    <w:basedOn w:val="Normal"/>
    <w:uiPriority w:val="99"/>
    <w:rsid w:val="0083466F"/>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b/>
      <w:bCs/>
      <w:color w:val="FFFFFF"/>
      <w:sz w:val="28"/>
      <w:szCs w:val="28"/>
    </w:rPr>
  </w:style>
  <w:style w:type="paragraph" w:customStyle="1" w:styleId="xl219">
    <w:name w:val="xl219"/>
    <w:basedOn w:val="Normal"/>
    <w:uiPriority w:val="99"/>
    <w:rsid w:val="0083466F"/>
    <w:pPr>
      <w:pBdr>
        <w:top w:val="single" w:sz="8" w:space="0" w:color="auto"/>
        <w:left w:val="single" w:sz="8" w:space="0" w:color="000000"/>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20">
    <w:name w:val="xl220"/>
    <w:basedOn w:val="Normal"/>
    <w:uiPriority w:val="99"/>
    <w:rsid w:val="0083466F"/>
    <w:pPr>
      <w:pBdr>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21">
    <w:name w:val="xl221"/>
    <w:basedOn w:val="Normal"/>
    <w:uiPriority w:val="99"/>
    <w:rsid w:val="0083466F"/>
    <w:pPr>
      <w:pBdr>
        <w:left w:val="single" w:sz="8" w:space="0" w:color="000000"/>
        <w:bottom w:val="single" w:sz="8" w:space="0" w:color="000000"/>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22">
    <w:name w:val="xl222"/>
    <w:basedOn w:val="Normal"/>
    <w:uiPriority w:val="99"/>
    <w:rsid w:val="0083466F"/>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23">
    <w:name w:val="xl223"/>
    <w:basedOn w:val="Normal"/>
    <w:uiPriority w:val="99"/>
    <w:rsid w:val="0083466F"/>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color w:val="FFFFFF"/>
      <w:sz w:val="28"/>
      <w:szCs w:val="28"/>
    </w:rPr>
  </w:style>
  <w:style w:type="paragraph" w:customStyle="1" w:styleId="xl224">
    <w:name w:val="xl224"/>
    <w:basedOn w:val="Normal"/>
    <w:uiPriority w:val="99"/>
    <w:rsid w:val="0083466F"/>
    <w:pPr>
      <w:pBdr>
        <w:top w:val="single" w:sz="4" w:space="0" w:color="auto"/>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olor w:val="000000"/>
      <w:sz w:val="32"/>
      <w:szCs w:val="32"/>
    </w:rPr>
  </w:style>
  <w:style w:type="paragraph" w:customStyle="1" w:styleId="xl225">
    <w:name w:val="xl225"/>
    <w:basedOn w:val="Normal"/>
    <w:uiPriority w:val="99"/>
    <w:rsid w:val="0083466F"/>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32"/>
      <w:szCs w:val="32"/>
    </w:rPr>
  </w:style>
  <w:style w:type="paragraph" w:customStyle="1" w:styleId="xl63">
    <w:name w:val="xl63"/>
    <w:basedOn w:val="Normal"/>
    <w:uiPriority w:val="99"/>
    <w:rsid w:val="0083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sz w:val="24"/>
      <w:szCs w:val="24"/>
      <w:lang w:val="id-ID" w:eastAsia="id-ID"/>
    </w:rPr>
  </w:style>
  <w:style w:type="paragraph" w:customStyle="1" w:styleId="xl64">
    <w:name w:val="xl64"/>
    <w:basedOn w:val="Normal"/>
    <w:uiPriority w:val="99"/>
    <w:rsid w:val="008346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i/>
      <w:iCs/>
      <w:sz w:val="24"/>
      <w:szCs w:val="24"/>
      <w:lang w:val="id-ID" w:eastAsia="id-ID"/>
    </w:rPr>
  </w:style>
  <w:style w:type="paragraph" w:styleId="TOC4">
    <w:name w:val="toc 4"/>
    <w:basedOn w:val="Normal"/>
    <w:next w:val="Normal"/>
    <w:autoRedefine/>
    <w:uiPriority w:val="39"/>
    <w:unhideWhenUsed/>
    <w:rsid w:val="00E45FBB"/>
    <w:pPr>
      <w:tabs>
        <w:tab w:val="left" w:pos="709"/>
        <w:tab w:val="left" w:pos="2268"/>
        <w:tab w:val="right" w:leader="dot" w:pos="10098"/>
      </w:tabs>
      <w:spacing w:before="60" w:after="60"/>
      <w:ind w:left="2268" w:hanging="567"/>
    </w:pPr>
  </w:style>
  <w:style w:type="paragraph" w:styleId="TOC5">
    <w:name w:val="toc 5"/>
    <w:basedOn w:val="Normal"/>
    <w:next w:val="Normal"/>
    <w:autoRedefine/>
    <w:uiPriority w:val="39"/>
    <w:unhideWhenUsed/>
    <w:rsid w:val="0083466F"/>
    <w:pPr>
      <w:tabs>
        <w:tab w:val="left" w:pos="1134"/>
        <w:tab w:val="right" w:leader="dot" w:pos="10098"/>
      </w:tabs>
      <w:spacing w:before="120" w:after="0" w:line="240" w:lineRule="auto"/>
      <w:ind w:left="1134" w:hanging="425"/>
    </w:pPr>
  </w:style>
  <w:style w:type="paragraph" w:styleId="TOC6">
    <w:name w:val="toc 6"/>
    <w:basedOn w:val="Normal"/>
    <w:next w:val="Normal"/>
    <w:autoRedefine/>
    <w:uiPriority w:val="39"/>
    <w:unhideWhenUsed/>
    <w:rsid w:val="0083466F"/>
    <w:pPr>
      <w:tabs>
        <w:tab w:val="left" w:pos="1560"/>
        <w:tab w:val="right" w:leader="dot" w:pos="10098"/>
      </w:tabs>
      <w:spacing w:after="0"/>
      <w:ind w:left="1560" w:hanging="426"/>
    </w:pPr>
  </w:style>
  <w:style w:type="paragraph" w:customStyle="1" w:styleId="3a">
    <w:name w:val="3a"/>
    <w:basedOn w:val="subjudul"/>
    <w:link w:val="3aChar"/>
    <w:rsid w:val="0083466F"/>
    <w:rPr>
      <w:rFonts w:eastAsiaTheme="minorEastAsia" w:cstheme="minorBidi"/>
    </w:rPr>
  </w:style>
  <w:style w:type="paragraph" w:styleId="Subtitle">
    <w:name w:val="Subtitle"/>
    <w:basedOn w:val="Normal"/>
    <w:link w:val="SubtitleChar"/>
    <w:uiPriority w:val="99"/>
    <w:qFormat/>
    <w:rsid w:val="0083466F"/>
    <w:pPr>
      <w:tabs>
        <w:tab w:val="left" w:pos="810"/>
        <w:tab w:val="num" w:pos="1440"/>
      </w:tabs>
      <w:spacing w:after="0" w:line="240" w:lineRule="auto"/>
      <w:ind w:left="810" w:hanging="810"/>
      <w:jc w:val="both"/>
    </w:pPr>
    <w:rPr>
      <w:rFonts w:ascii="Times New Roman" w:eastAsia="Times New Roman" w:hAnsi="Times New Roman"/>
      <w:b/>
      <w:sz w:val="20"/>
      <w:szCs w:val="20"/>
      <w:lang w:val="x-none" w:eastAsia="x-none"/>
    </w:rPr>
  </w:style>
  <w:style w:type="character" w:customStyle="1" w:styleId="SubtitleChar">
    <w:name w:val="Subtitle Char"/>
    <w:basedOn w:val="DefaultParagraphFont"/>
    <w:link w:val="Subtitle"/>
    <w:uiPriority w:val="99"/>
    <w:rsid w:val="0083466F"/>
    <w:rPr>
      <w:rFonts w:ascii="Times New Roman" w:eastAsia="Times New Roman" w:hAnsi="Times New Roman"/>
      <w:b/>
      <w:lang w:val="x-none" w:eastAsia="x-none"/>
    </w:rPr>
  </w:style>
  <w:style w:type="character" w:customStyle="1" w:styleId="3aChar">
    <w:name w:val="3a Char"/>
    <w:basedOn w:val="3Char"/>
    <w:link w:val="3a"/>
    <w:rsid w:val="0083466F"/>
    <w:rPr>
      <w:rFonts w:ascii="Bookman Old Style" w:eastAsiaTheme="minorEastAsia" w:hAnsi="Bookman Old Style" w:cstheme="minorBidi"/>
      <w:b/>
      <w:sz w:val="22"/>
      <w:szCs w:val="22"/>
      <w:lang w:val="id-ID" w:eastAsia="en-US"/>
    </w:rPr>
  </w:style>
  <w:style w:type="paragraph" w:styleId="TOC7">
    <w:name w:val="toc 7"/>
    <w:basedOn w:val="Normal"/>
    <w:next w:val="Normal"/>
    <w:autoRedefine/>
    <w:uiPriority w:val="39"/>
    <w:unhideWhenUsed/>
    <w:rsid w:val="0083466F"/>
    <w:pPr>
      <w:tabs>
        <w:tab w:val="left" w:pos="1985"/>
        <w:tab w:val="right" w:leader="dot" w:pos="10098"/>
      </w:tabs>
      <w:spacing w:before="120" w:after="0" w:line="240" w:lineRule="auto"/>
      <w:ind w:left="1985" w:hanging="425"/>
    </w:pPr>
    <w:rPr>
      <w:rFonts w:eastAsia="Times New Roman"/>
      <w:lang w:val="id-ID" w:eastAsia="id-ID"/>
    </w:rPr>
  </w:style>
  <w:style w:type="paragraph" w:styleId="TOC8">
    <w:name w:val="toc 8"/>
    <w:basedOn w:val="Normal"/>
    <w:next w:val="Normal"/>
    <w:autoRedefine/>
    <w:uiPriority w:val="39"/>
    <w:unhideWhenUsed/>
    <w:rsid w:val="0083466F"/>
    <w:pPr>
      <w:tabs>
        <w:tab w:val="left" w:pos="1985"/>
        <w:tab w:val="right" w:leader="dot" w:pos="10098"/>
      </w:tabs>
      <w:spacing w:after="0"/>
      <w:ind w:left="2410" w:hanging="425"/>
    </w:pPr>
    <w:rPr>
      <w:rFonts w:ascii="Bookman Old Style" w:eastAsia="Times New Roman" w:hAnsi="Bookman Old Style"/>
      <w:noProof/>
      <w:sz w:val="24"/>
      <w:szCs w:val="24"/>
      <w:lang w:val="id-ID" w:eastAsia="id-ID"/>
    </w:rPr>
  </w:style>
  <w:style w:type="paragraph" w:styleId="TOC9">
    <w:name w:val="toc 9"/>
    <w:basedOn w:val="Normal"/>
    <w:next w:val="Normal"/>
    <w:autoRedefine/>
    <w:uiPriority w:val="39"/>
    <w:unhideWhenUsed/>
    <w:rsid w:val="0083466F"/>
    <w:pPr>
      <w:spacing w:after="100"/>
      <w:ind w:left="1760"/>
    </w:pPr>
    <w:rPr>
      <w:rFonts w:eastAsia="Times New Roman"/>
      <w:lang w:val="id-ID" w:eastAsia="id-ID"/>
    </w:rPr>
  </w:style>
  <w:style w:type="paragraph" w:customStyle="1" w:styleId="7">
    <w:name w:val="7"/>
    <w:basedOn w:val="Normal"/>
    <w:link w:val="7Char"/>
    <w:qFormat/>
    <w:rsid w:val="0083466F"/>
    <w:pPr>
      <w:numPr>
        <w:numId w:val="13"/>
      </w:numPr>
      <w:spacing w:before="120" w:after="0"/>
    </w:pPr>
    <w:rPr>
      <w:rFonts w:ascii="Bookman Old Style" w:hAnsi="Bookman Old Style"/>
      <w:lang w:val="id-ID"/>
    </w:rPr>
  </w:style>
  <w:style w:type="paragraph" w:customStyle="1" w:styleId="2a">
    <w:name w:val="2a"/>
    <w:basedOn w:val="2"/>
    <w:link w:val="2aChar"/>
    <w:qFormat/>
    <w:rsid w:val="0083466F"/>
    <w:pPr>
      <w:numPr>
        <w:numId w:val="2"/>
      </w:numPr>
    </w:pPr>
  </w:style>
  <w:style w:type="character" w:customStyle="1" w:styleId="7Char">
    <w:name w:val="7 Char"/>
    <w:link w:val="7"/>
    <w:rsid w:val="0083466F"/>
    <w:rPr>
      <w:rFonts w:ascii="Bookman Old Style" w:hAnsi="Bookman Old Style"/>
      <w:sz w:val="22"/>
      <w:szCs w:val="22"/>
      <w:lang w:val="id-ID" w:eastAsia="en-US"/>
    </w:rPr>
  </w:style>
  <w:style w:type="paragraph" w:customStyle="1" w:styleId="2b">
    <w:name w:val="2b"/>
    <w:basedOn w:val="Normal"/>
    <w:link w:val="2bChar"/>
    <w:qFormat/>
    <w:rsid w:val="0083466F"/>
    <w:pPr>
      <w:numPr>
        <w:numId w:val="14"/>
      </w:numPr>
    </w:pPr>
    <w:rPr>
      <w:rFonts w:ascii="Bookman Old Style" w:hAnsi="Bookman Old Style"/>
      <w:b/>
      <w:noProof/>
    </w:rPr>
  </w:style>
  <w:style w:type="character" w:customStyle="1" w:styleId="2aChar">
    <w:name w:val="2a Char"/>
    <w:link w:val="2a"/>
    <w:rsid w:val="0083466F"/>
    <w:rPr>
      <w:rFonts w:ascii="Bookman Old Style" w:hAnsi="Bookman Old Style" w:cs="Bookman Old Style"/>
      <w:b/>
      <w:noProof/>
      <w:color w:val="FFFFFF"/>
      <w:sz w:val="24"/>
      <w:szCs w:val="22"/>
      <w:lang w:val="id-ID" w:eastAsia="en-US"/>
    </w:rPr>
  </w:style>
  <w:style w:type="paragraph" w:customStyle="1" w:styleId="normal1">
    <w:name w:val="normal1"/>
    <w:basedOn w:val="ListParagraph"/>
    <w:link w:val="normal1Char"/>
    <w:qFormat/>
    <w:rsid w:val="0083466F"/>
    <w:pPr>
      <w:spacing w:before="120" w:after="0"/>
      <w:ind w:left="0"/>
      <w:contextualSpacing w:val="0"/>
      <w:jc w:val="both"/>
    </w:pPr>
    <w:rPr>
      <w:rFonts w:ascii="Bookman Old Style" w:hAnsi="Bookman Old Style"/>
      <w:b/>
      <w:lang w:val="id-ID"/>
    </w:rPr>
  </w:style>
  <w:style w:type="character" w:customStyle="1" w:styleId="2bChar">
    <w:name w:val="2b Char"/>
    <w:link w:val="2b"/>
    <w:rsid w:val="0083466F"/>
    <w:rPr>
      <w:rFonts w:ascii="Bookman Old Style" w:hAnsi="Bookman Old Style"/>
      <w:b/>
      <w:noProof/>
      <w:sz w:val="22"/>
      <w:szCs w:val="22"/>
      <w:lang w:eastAsia="en-US"/>
    </w:rPr>
  </w:style>
  <w:style w:type="paragraph" w:customStyle="1" w:styleId="normal2">
    <w:name w:val="normal2"/>
    <w:basedOn w:val="ListParagraph"/>
    <w:link w:val="normal2Char"/>
    <w:qFormat/>
    <w:rsid w:val="0083466F"/>
    <w:pPr>
      <w:autoSpaceDE w:val="0"/>
      <w:autoSpaceDN w:val="0"/>
      <w:adjustRightInd w:val="0"/>
      <w:spacing w:before="60" w:after="0"/>
      <w:ind w:left="992"/>
      <w:contextualSpacing w:val="0"/>
      <w:jc w:val="both"/>
    </w:pPr>
    <w:rPr>
      <w:rFonts w:ascii="Bookman Old Style" w:hAnsi="Bookman Old Style" w:cs="Bookman Old Style"/>
      <w:color w:val="0000FF"/>
    </w:rPr>
  </w:style>
  <w:style w:type="character" w:customStyle="1" w:styleId="normal1Char">
    <w:name w:val="normal1 Char"/>
    <w:link w:val="normal1"/>
    <w:rsid w:val="0083466F"/>
    <w:rPr>
      <w:rFonts w:ascii="Bookman Old Style" w:hAnsi="Bookman Old Style"/>
      <w:b/>
      <w:sz w:val="22"/>
      <w:szCs w:val="22"/>
      <w:lang w:val="id-ID" w:eastAsia="en-US"/>
    </w:rPr>
  </w:style>
  <w:style w:type="character" w:customStyle="1" w:styleId="normal2Char">
    <w:name w:val="normal2 Char"/>
    <w:link w:val="normal2"/>
    <w:rsid w:val="0083466F"/>
    <w:rPr>
      <w:rFonts w:ascii="Bookman Old Style" w:hAnsi="Bookman Old Style" w:cs="Bookman Old Style"/>
      <w:color w:val="0000FF"/>
      <w:sz w:val="22"/>
      <w:szCs w:val="22"/>
      <w:lang w:eastAsia="en-US"/>
    </w:rPr>
  </w:style>
  <w:style w:type="paragraph" w:customStyle="1" w:styleId="TableParagraph">
    <w:name w:val="Table Paragraph"/>
    <w:basedOn w:val="Normal"/>
    <w:uiPriority w:val="1"/>
    <w:qFormat/>
    <w:rsid w:val="003F70F3"/>
    <w:pPr>
      <w:widowControl w:val="0"/>
      <w:autoSpaceDE w:val="0"/>
      <w:autoSpaceDN w:val="0"/>
      <w:spacing w:after="0" w:line="240" w:lineRule="auto"/>
    </w:pPr>
    <w:rPr>
      <w:lang w:val="id" w:eastAsia="id"/>
    </w:rPr>
  </w:style>
  <w:style w:type="character" w:customStyle="1" w:styleId="UnresolvedMention2">
    <w:name w:val="Unresolved Mention2"/>
    <w:basedOn w:val="DefaultParagraphFont"/>
    <w:uiPriority w:val="99"/>
    <w:semiHidden/>
    <w:unhideWhenUsed/>
    <w:rsid w:val="00904644"/>
    <w:rPr>
      <w:color w:val="605E5C"/>
      <w:shd w:val="clear" w:color="auto" w:fill="E1DFDD"/>
    </w:rPr>
  </w:style>
  <w:style w:type="character" w:customStyle="1" w:styleId="UnresolvedMention3">
    <w:name w:val="Unresolved Mention3"/>
    <w:basedOn w:val="DefaultParagraphFont"/>
    <w:uiPriority w:val="99"/>
    <w:semiHidden/>
    <w:unhideWhenUsed/>
    <w:rsid w:val="003A5D52"/>
    <w:rPr>
      <w:color w:val="605E5C"/>
      <w:shd w:val="clear" w:color="auto" w:fill="E1DFDD"/>
    </w:rPr>
  </w:style>
  <w:style w:type="numbering" w:customStyle="1" w:styleId="NoList2">
    <w:name w:val="No List2"/>
    <w:next w:val="NoList"/>
    <w:uiPriority w:val="99"/>
    <w:semiHidden/>
    <w:unhideWhenUsed/>
    <w:rsid w:val="00281CE2"/>
  </w:style>
  <w:style w:type="paragraph" w:customStyle="1" w:styleId="msonormal0">
    <w:name w:val="msonormal"/>
    <w:basedOn w:val="Normal"/>
    <w:rsid w:val="00281CE2"/>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font11">
    <w:name w:val="font11"/>
    <w:basedOn w:val="Normal"/>
    <w:rsid w:val="00281CE2"/>
    <w:pPr>
      <w:spacing w:before="100" w:beforeAutospacing="1" w:after="100" w:afterAutospacing="1" w:line="240" w:lineRule="auto"/>
    </w:pPr>
    <w:rPr>
      <w:rFonts w:ascii="Bookman Old Style" w:eastAsia="Times New Roman" w:hAnsi="Bookman Old Style"/>
      <w:color w:val="000000"/>
      <w:lang w:val="en-ID" w:eastAsia="en-ID"/>
    </w:rPr>
  </w:style>
  <w:style w:type="paragraph" w:customStyle="1" w:styleId="font12">
    <w:name w:val="font12"/>
    <w:basedOn w:val="Normal"/>
    <w:rsid w:val="00281CE2"/>
    <w:pPr>
      <w:spacing w:before="100" w:beforeAutospacing="1" w:after="100" w:afterAutospacing="1" w:line="240" w:lineRule="auto"/>
    </w:pPr>
    <w:rPr>
      <w:rFonts w:ascii="Bookman Old Style" w:eastAsia="Times New Roman" w:hAnsi="Bookman Old Style"/>
      <w:color w:val="000000"/>
      <w:lang w:val="en-ID" w:eastAsia="en-ID"/>
    </w:rPr>
  </w:style>
  <w:style w:type="paragraph" w:customStyle="1" w:styleId="font13">
    <w:name w:val="font13"/>
    <w:basedOn w:val="Normal"/>
    <w:rsid w:val="00281CE2"/>
    <w:pPr>
      <w:spacing w:before="100" w:beforeAutospacing="1" w:after="100" w:afterAutospacing="1" w:line="240" w:lineRule="auto"/>
    </w:pPr>
    <w:rPr>
      <w:rFonts w:ascii="Bookman Old Style" w:eastAsia="Times New Roman" w:hAnsi="Bookman Old Style"/>
      <w:color w:val="0070C0"/>
      <w:lang w:val="en-ID" w:eastAsia="en-ID"/>
    </w:rPr>
  </w:style>
  <w:style w:type="paragraph" w:customStyle="1" w:styleId="font14">
    <w:name w:val="font14"/>
    <w:basedOn w:val="Normal"/>
    <w:rsid w:val="00281CE2"/>
    <w:pPr>
      <w:spacing w:before="100" w:beforeAutospacing="1" w:after="100" w:afterAutospacing="1" w:line="240" w:lineRule="auto"/>
    </w:pPr>
    <w:rPr>
      <w:rFonts w:ascii="Bookman Old Style" w:eastAsia="Times New Roman" w:hAnsi="Bookman Old Style"/>
      <w:i/>
      <w:iCs/>
      <w:color w:val="000000"/>
      <w:lang w:val="en-ID" w:eastAsia="en-ID"/>
    </w:rPr>
  </w:style>
  <w:style w:type="paragraph" w:customStyle="1" w:styleId="font15">
    <w:name w:val="font15"/>
    <w:basedOn w:val="Normal"/>
    <w:rsid w:val="00281CE2"/>
    <w:pPr>
      <w:spacing w:before="100" w:beforeAutospacing="1" w:after="100" w:afterAutospacing="1" w:line="240" w:lineRule="auto"/>
    </w:pPr>
    <w:rPr>
      <w:rFonts w:ascii="Bookman Old Style" w:eastAsia="Times New Roman" w:hAnsi="Bookman Old Style"/>
      <w:color w:val="993300"/>
      <w:lang w:val="en-ID" w:eastAsia="en-ID"/>
    </w:rPr>
  </w:style>
  <w:style w:type="paragraph" w:customStyle="1" w:styleId="font16">
    <w:name w:val="font16"/>
    <w:basedOn w:val="Normal"/>
    <w:rsid w:val="00281CE2"/>
    <w:pPr>
      <w:spacing w:before="100" w:beforeAutospacing="1" w:after="100" w:afterAutospacing="1" w:line="240" w:lineRule="auto"/>
    </w:pPr>
    <w:rPr>
      <w:rFonts w:ascii="Bookman Old Style" w:eastAsia="Times New Roman" w:hAnsi="Bookman Old Style"/>
      <w:b/>
      <w:bCs/>
      <w:i/>
      <w:iCs/>
      <w:color w:val="000000"/>
      <w:lang w:val="en-ID" w:eastAsia="en-ID"/>
    </w:rPr>
  </w:style>
  <w:style w:type="paragraph" w:customStyle="1" w:styleId="font17">
    <w:name w:val="font17"/>
    <w:basedOn w:val="Normal"/>
    <w:rsid w:val="00281CE2"/>
    <w:pPr>
      <w:spacing w:before="100" w:beforeAutospacing="1" w:after="100" w:afterAutospacing="1" w:line="240" w:lineRule="auto"/>
    </w:pPr>
    <w:rPr>
      <w:rFonts w:ascii="Bookman Old Style" w:eastAsia="Times New Roman" w:hAnsi="Bookman Old Style"/>
      <w:b/>
      <w:bCs/>
      <w:color w:val="000000"/>
      <w:lang w:val="en-ID" w:eastAsia="en-ID"/>
    </w:rPr>
  </w:style>
  <w:style w:type="paragraph" w:customStyle="1" w:styleId="font18">
    <w:name w:val="font18"/>
    <w:basedOn w:val="Normal"/>
    <w:rsid w:val="00281CE2"/>
    <w:pPr>
      <w:spacing w:before="100" w:beforeAutospacing="1" w:after="100" w:afterAutospacing="1" w:line="240" w:lineRule="auto"/>
    </w:pPr>
    <w:rPr>
      <w:rFonts w:ascii="Bookman Old Style" w:eastAsia="Times New Roman" w:hAnsi="Bookman Old Style"/>
      <w:i/>
      <w:iCs/>
      <w:color w:val="0070C0"/>
      <w:lang w:val="en-ID" w:eastAsia="en-ID"/>
    </w:rPr>
  </w:style>
  <w:style w:type="paragraph" w:customStyle="1" w:styleId="font19">
    <w:name w:val="font19"/>
    <w:basedOn w:val="Normal"/>
    <w:rsid w:val="00281CE2"/>
    <w:pPr>
      <w:spacing w:before="100" w:beforeAutospacing="1" w:after="100" w:afterAutospacing="1" w:line="240" w:lineRule="auto"/>
    </w:pPr>
    <w:rPr>
      <w:rFonts w:ascii="Tahoma" w:eastAsia="Times New Roman" w:hAnsi="Tahoma" w:cs="Tahoma"/>
      <w:b/>
      <w:bCs/>
      <w:color w:val="000000"/>
      <w:sz w:val="18"/>
      <w:szCs w:val="18"/>
      <w:lang w:val="en-ID" w:eastAsia="en-ID"/>
    </w:rPr>
  </w:style>
  <w:style w:type="paragraph" w:customStyle="1" w:styleId="font20">
    <w:name w:val="font20"/>
    <w:basedOn w:val="Normal"/>
    <w:rsid w:val="00281CE2"/>
    <w:pPr>
      <w:spacing w:before="100" w:beforeAutospacing="1" w:after="100" w:afterAutospacing="1" w:line="240" w:lineRule="auto"/>
    </w:pPr>
    <w:rPr>
      <w:rFonts w:ascii="Bookman Old Style" w:eastAsia="Times New Roman" w:hAnsi="Bookman Old Style"/>
      <w:color w:val="2F75B5"/>
      <w:lang w:val="en-ID" w:eastAsia="en-ID"/>
    </w:rPr>
  </w:style>
  <w:style w:type="paragraph" w:customStyle="1" w:styleId="font21">
    <w:name w:val="font21"/>
    <w:basedOn w:val="Normal"/>
    <w:rsid w:val="00281CE2"/>
    <w:pPr>
      <w:spacing w:before="100" w:beforeAutospacing="1" w:after="100" w:afterAutospacing="1" w:line="240" w:lineRule="auto"/>
    </w:pPr>
    <w:rPr>
      <w:rFonts w:ascii="Bookman Old Style" w:eastAsia="Times New Roman" w:hAnsi="Bookman Old Style"/>
      <w:b/>
      <w:bCs/>
      <w:i/>
      <w:iCs/>
      <w:color w:val="7030A0"/>
      <w:lang w:val="en-ID" w:eastAsia="en-ID"/>
    </w:rPr>
  </w:style>
  <w:style w:type="paragraph" w:customStyle="1" w:styleId="font22">
    <w:name w:val="font22"/>
    <w:basedOn w:val="Normal"/>
    <w:rsid w:val="00281CE2"/>
    <w:pPr>
      <w:spacing w:before="100" w:beforeAutospacing="1" w:after="100" w:afterAutospacing="1" w:line="240" w:lineRule="auto"/>
    </w:pPr>
    <w:rPr>
      <w:rFonts w:ascii="Bookman Old Style" w:eastAsia="Times New Roman" w:hAnsi="Bookman Old Style"/>
      <w:b/>
      <w:bCs/>
      <w:i/>
      <w:iCs/>
      <w:color w:val="FFFFFF"/>
      <w:lang w:val="en-ID" w:eastAsia="en-ID"/>
    </w:rPr>
  </w:style>
  <w:style w:type="paragraph" w:customStyle="1" w:styleId="font23">
    <w:name w:val="font23"/>
    <w:basedOn w:val="Normal"/>
    <w:rsid w:val="00281CE2"/>
    <w:pPr>
      <w:spacing w:before="100" w:beforeAutospacing="1" w:after="100" w:afterAutospacing="1" w:line="240" w:lineRule="auto"/>
    </w:pPr>
    <w:rPr>
      <w:rFonts w:ascii="Tahoma" w:eastAsia="Times New Roman" w:hAnsi="Tahoma" w:cs="Tahoma"/>
      <w:color w:val="000000"/>
      <w:sz w:val="18"/>
      <w:szCs w:val="18"/>
      <w:lang w:val="en-ID" w:eastAsia="en-ID"/>
    </w:rPr>
  </w:style>
  <w:style w:type="paragraph" w:customStyle="1" w:styleId="font24">
    <w:name w:val="font24"/>
    <w:basedOn w:val="Normal"/>
    <w:rsid w:val="00281CE2"/>
    <w:pPr>
      <w:spacing w:before="100" w:beforeAutospacing="1" w:after="100" w:afterAutospacing="1" w:line="240" w:lineRule="auto"/>
    </w:pPr>
    <w:rPr>
      <w:rFonts w:ascii="Bookman Old Style" w:eastAsia="Times New Roman" w:hAnsi="Bookman Old Style"/>
      <w:i/>
      <w:iCs/>
      <w:color w:val="000000"/>
      <w:lang w:val="en-ID" w:eastAsia="en-ID"/>
    </w:rPr>
  </w:style>
  <w:style w:type="paragraph" w:customStyle="1" w:styleId="font25">
    <w:name w:val="font25"/>
    <w:basedOn w:val="Normal"/>
    <w:rsid w:val="00281CE2"/>
    <w:pPr>
      <w:spacing w:before="100" w:beforeAutospacing="1" w:after="100" w:afterAutospacing="1" w:line="240" w:lineRule="auto"/>
    </w:pPr>
    <w:rPr>
      <w:rFonts w:ascii="Bookman Old Style" w:eastAsia="Times New Roman" w:hAnsi="Bookman Old Style"/>
      <w:color w:val="0070C0"/>
      <w:lang w:val="en-ID" w:eastAsia="en-ID"/>
    </w:rPr>
  </w:style>
  <w:style w:type="paragraph" w:customStyle="1" w:styleId="font26">
    <w:name w:val="font26"/>
    <w:basedOn w:val="Normal"/>
    <w:rsid w:val="00281CE2"/>
    <w:pPr>
      <w:spacing w:before="100" w:beforeAutospacing="1" w:after="100" w:afterAutospacing="1" w:line="240" w:lineRule="auto"/>
    </w:pPr>
    <w:rPr>
      <w:rFonts w:ascii="Bookman Old Style" w:eastAsia="Times New Roman" w:hAnsi="Bookman Old Style"/>
      <w:color w:val="C00000"/>
      <w:lang w:val="en-ID" w:eastAsia="en-ID"/>
    </w:rPr>
  </w:style>
  <w:style w:type="paragraph" w:customStyle="1" w:styleId="font27">
    <w:name w:val="font27"/>
    <w:basedOn w:val="Normal"/>
    <w:rsid w:val="00281CE2"/>
    <w:pPr>
      <w:spacing w:before="100" w:beforeAutospacing="1" w:after="100" w:afterAutospacing="1" w:line="240" w:lineRule="auto"/>
    </w:pPr>
    <w:rPr>
      <w:rFonts w:ascii="Bookman Old Style" w:eastAsia="Times New Roman" w:hAnsi="Bookman Old Style"/>
      <w:b/>
      <w:bCs/>
      <w:color w:val="C00000"/>
      <w:lang w:val="en-ID" w:eastAsia="en-ID"/>
    </w:rPr>
  </w:style>
  <w:style w:type="paragraph" w:customStyle="1" w:styleId="font28">
    <w:name w:val="font28"/>
    <w:basedOn w:val="Normal"/>
    <w:rsid w:val="00281CE2"/>
    <w:pPr>
      <w:spacing w:before="100" w:beforeAutospacing="1" w:after="100" w:afterAutospacing="1" w:line="240" w:lineRule="auto"/>
    </w:pPr>
    <w:rPr>
      <w:rFonts w:ascii="Bookman Old Style" w:eastAsia="Times New Roman" w:hAnsi="Bookman Old Style"/>
      <w:color w:val="2F75B5"/>
      <w:lang w:val="en-ID" w:eastAsia="en-ID"/>
    </w:rPr>
  </w:style>
  <w:style w:type="paragraph" w:customStyle="1" w:styleId="font29">
    <w:name w:val="font29"/>
    <w:basedOn w:val="Normal"/>
    <w:rsid w:val="00281CE2"/>
    <w:pPr>
      <w:spacing w:before="100" w:beforeAutospacing="1" w:after="100" w:afterAutospacing="1" w:line="240" w:lineRule="auto"/>
    </w:pPr>
    <w:rPr>
      <w:rFonts w:ascii="Bookman Old Style" w:eastAsia="Times New Roman" w:hAnsi="Bookman Old Style"/>
      <w:b/>
      <w:bCs/>
      <w:i/>
      <w:iCs/>
      <w:color w:val="7030A0"/>
      <w:lang w:val="en-ID" w:eastAsia="en-ID"/>
    </w:rPr>
  </w:style>
  <w:style w:type="paragraph" w:customStyle="1" w:styleId="font30">
    <w:name w:val="font30"/>
    <w:basedOn w:val="Normal"/>
    <w:rsid w:val="00281CE2"/>
    <w:pPr>
      <w:spacing w:before="100" w:beforeAutospacing="1" w:after="100" w:afterAutospacing="1" w:line="240" w:lineRule="auto"/>
    </w:pPr>
    <w:rPr>
      <w:rFonts w:ascii="Bookman Old Style" w:eastAsia="Times New Roman" w:hAnsi="Bookman Old Style"/>
      <w:b/>
      <w:bCs/>
      <w:color w:val="7030A0"/>
      <w:lang w:val="en-ID" w:eastAsia="en-ID"/>
    </w:rPr>
  </w:style>
  <w:style w:type="paragraph" w:customStyle="1" w:styleId="font31">
    <w:name w:val="font31"/>
    <w:basedOn w:val="Normal"/>
    <w:rsid w:val="00EB0F04"/>
    <w:pPr>
      <w:spacing w:before="100" w:beforeAutospacing="1" w:after="100" w:afterAutospacing="1" w:line="240" w:lineRule="auto"/>
    </w:pPr>
    <w:rPr>
      <w:rFonts w:ascii="Bookman Old Style" w:eastAsia="Times New Roman" w:hAnsi="Bookman Old Style"/>
      <w:color w:val="C00000"/>
      <w:lang w:val="en-ID" w:eastAsia="en-ID"/>
    </w:rPr>
  </w:style>
  <w:style w:type="paragraph" w:customStyle="1" w:styleId="font32">
    <w:name w:val="font32"/>
    <w:basedOn w:val="Normal"/>
    <w:rsid w:val="00EB0F04"/>
    <w:pPr>
      <w:spacing w:before="100" w:beforeAutospacing="1" w:after="100" w:afterAutospacing="1" w:line="240" w:lineRule="auto"/>
    </w:pPr>
    <w:rPr>
      <w:rFonts w:ascii="Bookman Old Style" w:eastAsia="Times New Roman" w:hAnsi="Bookman Old Style"/>
      <w:i/>
      <w:iCs/>
      <w:color w:val="C00000"/>
      <w:lang w:val="en-ID" w:eastAsia="en-ID"/>
    </w:rPr>
  </w:style>
  <w:style w:type="paragraph" w:customStyle="1" w:styleId="font33">
    <w:name w:val="font33"/>
    <w:basedOn w:val="Normal"/>
    <w:rsid w:val="00EB0F04"/>
    <w:pPr>
      <w:spacing w:before="100" w:beforeAutospacing="1" w:after="100" w:afterAutospacing="1" w:line="240" w:lineRule="auto"/>
    </w:pPr>
    <w:rPr>
      <w:rFonts w:ascii="Bookman Old Style" w:eastAsia="Times New Roman" w:hAnsi="Bookman Old Style"/>
      <w:b/>
      <w:bCs/>
      <w:color w:val="C0000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2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714">
          <w:marLeft w:val="0"/>
          <w:marRight w:val="0"/>
          <w:marTop w:val="0"/>
          <w:marBottom w:val="0"/>
          <w:divBdr>
            <w:top w:val="none" w:sz="0" w:space="0" w:color="auto"/>
            <w:left w:val="none" w:sz="0" w:space="0" w:color="auto"/>
            <w:bottom w:val="none" w:sz="0" w:space="0" w:color="auto"/>
            <w:right w:val="none" w:sz="0" w:space="0" w:color="auto"/>
          </w:divBdr>
        </w:div>
        <w:div w:id="1953783421">
          <w:marLeft w:val="0"/>
          <w:marRight w:val="0"/>
          <w:marTop w:val="0"/>
          <w:marBottom w:val="0"/>
          <w:divBdr>
            <w:top w:val="none" w:sz="0" w:space="0" w:color="auto"/>
            <w:left w:val="none" w:sz="0" w:space="0" w:color="auto"/>
            <w:bottom w:val="none" w:sz="0" w:space="0" w:color="auto"/>
            <w:right w:val="none" w:sz="0" w:space="0" w:color="auto"/>
          </w:divBdr>
        </w:div>
      </w:divsChild>
    </w:div>
    <w:div w:id="15159729">
      <w:bodyDiv w:val="1"/>
      <w:marLeft w:val="0"/>
      <w:marRight w:val="0"/>
      <w:marTop w:val="0"/>
      <w:marBottom w:val="0"/>
      <w:divBdr>
        <w:top w:val="none" w:sz="0" w:space="0" w:color="auto"/>
        <w:left w:val="none" w:sz="0" w:space="0" w:color="auto"/>
        <w:bottom w:val="none" w:sz="0" w:space="0" w:color="auto"/>
        <w:right w:val="none" w:sz="0" w:space="0" w:color="auto"/>
      </w:divBdr>
    </w:div>
    <w:div w:id="25101257">
      <w:bodyDiv w:val="1"/>
      <w:marLeft w:val="0"/>
      <w:marRight w:val="0"/>
      <w:marTop w:val="0"/>
      <w:marBottom w:val="0"/>
      <w:divBdr>
        <w:top w:val="none" w:sz="0" w:space="0" w:color="auto"/>
        <w:left w:val="none" w:sz="0" w:space="0" w:color="auto"/>
        <w:bottom w:val="none" w:sz="0" w:space="0" w:color="auto"/>
        <w:right w:val="none" w:sz="0" w:space="0" w:color="auto"/>
      </w:divBdr>
      <w:divsChild>
        <w:div w:id="175074141">
          <w:marLeft w:val="0"/>
          <w:marRight w:val="0"/>
          <w:marTop w:val="0"/>
          <w:marBottom w:val="0"/>
          <w:divBdr>
            <w:top w:val="none" w:sz="0" w:space="0" w:color="auto"/>
            <w:left w:val="none" w:sz="0" w:space="0" w:color="auto"/>
            <w:bottom w:val="none" w:sz="0" w:space="0" w:color="auto"/>
            <w:right w:val="none" w:sz="0" w:space="0" w:color="auto"/>
          </w:divBdr>
        </w:div>
        <w:div w:id="1802457997">
          <w:marLeft w:val="0"/>
          <w:marRight w:val="0"/>
          <w:marTop w:val="0"/>
          <w:marBottom w:val="0"/>
          <w:divBdr>
            <w:top w:val="none" w:sz="0" w:space="0" w:color="auto"/>
            <w:left w:val="none" w:sz="0" w:space="0" w:color="auto"/>
            <w:bottom w:val="none" w:sz="0" w:space="0" w:color="auto"/>
            <w:right w:val="none" w:sz="0" w:space="0" w:color="auto"/>
          </w:divBdr>
        </w:div>
        <w:div w:id="1829128658">
          <w:marLeft w:val="0"/>
          <w:marRight w:val="0"/>
          <w:marTop w:val="0"/>
          <w:marBottom w:val="0"/>
          <w:divBdr>
            <w:top w:val="none" w:sz="0" w:space="0" w:color="auto"/>
            <w:left w:val="none" w:sz="0" w:space="0" w:color="auto"/>
            <w:bottom w:val="none" w:sz="0" w:space="0" w:color="auto"/>
            <w:right w:val="none" w:sz="0" w:space="0" w:color="auto"/>
          </w:divBdr>
        </w:div>
      </w:divsChild>
    </w:div>
    <w:div w:id="28839652">
      <w:bodyDiv w:val="1"/>
      <w:marLeft w:val="0"/>
      <w:marRight w:val="0"/>
      <w:marTop w:val="0"/>
      <w:marBottom w:val="0"/>
      <w:divBdr>
        <w:top w:val="none" w:sz="0" w:space="0" w:color="auto"/>
        <w:left w:val="none" w:sz="0" w:space="0" w:color="auto"/>
        <w:bottom w:val="none" w:sz="0" w:space="0" w:color="auto"/>
        <w:right w:val="none" w:sz="0" w:space="0" w:color="auto"/>
      </w:divBdr>
    </w:div>
    <w:div w:id="30613987">
      <w:bodyDiv w:val="1"/>
      <w:marLeft w:val="0"/>
      <w:marRight w:val="0"/>
      <w:marTop w:val="0"/>
      <w:marBottom w:val="0"/>
      <w:divBdr>
        <w:top w:val="none" w:sz="0" w:space="0" w:color="auto"/>
        <w:left w:val="none" w:sz="0" w:space="0" w:color="auto"/>
        <w:bottom w:val="none" w:sz="0" w:space="0" w:color="auto"/>
        <w:right w:val="none" w:sz="0" w:space="0" w:color="auto"/>
      </w:divBdr>
    </w:div>
    <w:div w:id="31812372">
      <w:bodyDiv w:val="1"/>
      <w:marLeft w:val="0"/>
      <w:marRight w:val="0"/>
      <w:marTop w:val="0"/>
      <w:marBottom w:val="0"/>
      <w:divBdr>
        <w:top w:val="none" w:sz="0" w:space="0" w:color="auto"/>
        <w:left w:val="none" w:sz="0" w:space="0" w:color="auto"/>
        <w:bottom w:val="none" w:sz="0" w:space="0" w:color="auto"/>
        <w:right w:val="none" w:sz="0" w:space="0" w:color="auto"/>
      </w:divBdr>
    </w:div>
    <w:div w:id="34811574">
      <w:bodyDiv w:val="1"/>
      <w:marLeft w:val="0"/>
      <w:marRight w:val="0"/>
      <w:marTop w:val="0"/>
      <w:marBottom w:val="0"/>
      <w:divBdr>
        <w:top w:val="none" w:sz="0" w:space="0" w:color="auto"/>
        <w:left w:val="none" w:sz="0" w:space="0" w:color="auto"/>
        <w:bottom w:val="none" w:sz="0" w:space="0" w:color="auto"/>
        <w:right w:val="none" w:sz="0" w:space="0" w:color="auto"/>
      </w:divBdr>
    </w:div>
    <w:div w:id="37122923">
      <w:bodyDiv w:val="1"/>
      <w:marLeft w:val="0"/>
      <w:marRight w:val="0"/>
      <w:marTop w:val="0"/>
      <w:marBottom w:val="0"/>
      <w:divBdr>
        <w:top w:val="none" w:sz="0" w:space="0" w:color="auto"/>
        <w:left w:val="none" w:sz="0" w:space="0" w:color="auto"/>
        <w:bottom w:val="none" w:sz="0" w:space="0" w:color="auto"/>
        <w:right w:val="none" w:sz="0" w:space="0" w:color="auto"/>
      </w:divBdr>
      <w:divsChild>
        <w:div w:id="484207597">
          <w:marLeft w:val="0"/>
          <w:marRight w:val="0"/>
          <w:marTop w:val="0"/>
          <w:marBottom w:val="0"/>
          <w:divBdr>
            <w:top w:val="none" w:sz="0" w:space="0" w:color="auto"/>
            <w:left w:val="none" w:sz="0" w:space="0" w:color="auto"/>
            <w:bottom w:val="none" w:sz="0" w:space="0" w:color="auto"/>
            <w:right w:val="none" w:sz="0" w:space="0" w:color="auto"/>
          </w:divBdr>
        </w:div>
        <w:div w:id="1057825200">
          <w:marLeft w:val="0"/>
          <w:marRight w:val="0"/>
          <w:marTop w:val="0"/>
          <w:marBottom w:val="0"/>
          <w:divBdr>
            <w:top w:val="none" w:sz="0" w:space="0" w:color="auto"/>
            <w:left w:val="none" w:sz="0" w:space="0" w:color="auto"/>
            <w:bottom w:val="none" w:sz="0" w:space="0" w:color="auto"/>
            <w:right w:val="none" w:sz="0" w:space="0" w:color="auto"/>
          </w:divBdr>
        </w:div>
        <w:div w:id="1781874923">
          <w:marLeft w:val="0"/>
          <w:marRight w:val="0"/>
          <w:marTop w:val="0"/>
          <w:marBottom w:val="0"/>
          <w:divBdr>
            <w:top w:val="none" w:sz="0" w:space="0" w:color="auto"/>
            <w:left w:val="none" w:sz="0" w:space="0" w:color="auto"/>
            <w:bottom w:val="none" w:sz="0" w:space="0" w:color="auto"/>
            <w:right w:val="none" w:sz="0" w:space="0" w:color="auto"/>
          </w:divBdr>
        </w:div>
      </w:divsChild>
    </w:div>
    <w:div w:id="40055055">
      <w:bodyDiv w:val="1"/>
      <w:marLeft w:val="0"/>
      <w:marRight w:val="0"/>
      <w:marTop w:val="0"/>
      <w:marBottom w:val="0"/>
      <w:divBdr>
        <w:top w:val="none" w:sz="0" w:space="0" w:color="auto"/>
        <w:left w:val="none" w:sz="0" w:space="0" w:color="auto"/>
        <w:bottom w:val="none" w:sz="0" w:space="0" w:color="auto"/>
        <w:right w:val="none" w:sz="0" w:space="0" w:color="auto"/>
      </w:divBdr>
      <w:divsChild>
        <w:div w:id="632053403">
          <w:marLeft w:val="0"/>
          <w:marRight w:val="0"/>
          <w:marTop w:val="0"/>
          <w:marBottom w:val="0"/>
          <w:divBdr>
            <w:top w:val="none" w:sz="0" w:space="0" w:color="auto"/>
            <w:left w:val="none" w:sz="0" w:space="0" w:color="auto"/>
            <w:bottom w:val="none" w:sz="0" w:space="0" w:color="auto"/>
            <w:right w:val="none" w:sz="0" w:space="0" w:color="auto"/>
          </w:divBdr>
        </w:div>
        <w:div w:id="835076023">
          <w:marLeft w:val="0"/>
          <w:marRight w:val="0"/>
          <w:marTop w:val="0"/>
          <w:marBottom w:val="0"/>
          <w:divBdr>
            <w:top w:val="none" w:sz="0" w:space="0" w:color="auto"/>
            <w:left w:val="none" w:sz="0" w:space="0" w:color="auto"/>
            <w:bottom w:val="none" w:sz="0" w:space="0" w:color="auto"/>
            <w:right w:val="none" w:sz="0" w:space="0" w:color="auto"/>
          </w:divBdr>
        </w:div>
        <w:div w:id="1070738723">
          <w:marLeft w:val="0"/>
          <w:marRight w:val="0"/>
          <w:marTop w:val="0"/>
          <w:marBottom w:val="0"/>
          <w:divBdr>
            <w:top w:val="none" w:sz="0" w:space="0" w:color="auto"/>
            <w:left w:val="none" w:sz="0" w:space="0" w:color="auto"/>
            <w:bottom w:val="none" w:sz="0" w:space="0" w:color="auto"/>
            <w:right w:val="none" w:sz="0" w:space="0" w:color="auto"/>
          </w:divBdr>
        </w:div>
        <w:div w:id="1861047335">
          <w:marLeft w:val="0"/>
          <w:marRight w:val="0"/>
          <w:marTop w:val="0"/>
          <w:marBottom w:val="0"/>
          <w:divBdr>
            <w:top w:val="none" w:sz="0" w:space="0" w:color="auto"/>
            <w:left w:val="none" w:sz="0" w:space="0" w:color="auto"/>
            <w:bottom w:val="none" w:sz="0" w:space="0" w:color="auto"/>
            <w:right w:val="none" w:sz="0" w:space="0" w:color="auto"/>
          </w:divBdr>
        </w:div>
        <w:div w:id="1931426161">
          <w:marLeft w:val="0"/>
          <w:marRight w:val="0"/>
          <w:marTop w:val="0"/>
          <w:marBottom w:val="0"/>
          <w:divBdr>
            <w:top w:val="none" w:sz="0" w:space="0" w:color="auto"/>
            <w:left w:val="none" w:sz="0" w:space="0" w:color="auto"/>
            <w:bottom w:val="none" w:sz="0" w:space="0" w:color="auto"/>
            <w:right w:val="none" w:sz="0" w:space="0" w:color="auto"/>
          </w:divBdr>
        </w:div>
        <w:div w:id="1942488080">
          <w:marLeft w:val="0"/>
          <w:marRight w:val="0"/>
          <w:marTop w:val="0"/>
          <w:marBottom w:val="0"/>
          <w:divBdr>
            <w:top w:val="none" w:sz="0" w:space="0" w:color="auto"/>
            <w:left w:val="none" w:sz="0" w:space="0" w:color="auto"/>
            <w:bottom w:val="none" w:sz="0" w:space="0" w:color="auto"/>
            <w:right w:val="none" w:sz="0" w:space="0" w:color="auto"/>
          </w:divBdr>
        </w:div>
        <w:div w:id="2137866958">
          <w:marLeft w:val="0"/>
          <w:marRight w:val="0"/>
          <w:marTop w:val="0"/>
          <w:marBottom w:val="0"/>
          <w:divBdr>
            <w:top w:val="none" w:sz="0" w:space="0" w:color="auto"/>
            <w:left w:val="none" w:sz="0" w:space="0" w:color="auto"/>
            <w:bottom w:val="none" w:sz="0" w:space="0" w:color="auto"/>
            <w:right w:val="none" w:sz="0" w:space="0" w:color="auto"/>
          </w:divBdr>
        </w:div>
      </w:divsChild>
    </w:div>
    <w:div w:id="49614319">
      <w:bodyDiv w:val="1"/>
      <w:marLeft w:val="0"/>
      <w:marRight w:val="0"/>
      <w:marTop w:val="0"/>
      <w:marBottom w:val="0"/>
      <w:divBdr>
        <w:top w:val="none" w:sz="0" w:space="0" w:color="auto"/>
        <w:left w:val="none" w:sz="0" w:space="0" w:color="auto"/>
        <w:bottom w:val="none" w:sz="0" w:space="0" w:color="auto"/>
        <w:right w:val="none" w:sz="0" w:space="0" w:color="auto"/>
      </w:divBdr>
    </w:div>
    <w:div w:id="69935511">
      <w:bodyDiv w:val="1"/>
      <w:marLeft w:val="0"/>
      <w:marRight w:val="0"/>
      <w:marTop w:val="0"/>
      <w:marBottom w:val="0"/>
      <w:divBdr>
        <w:top w:val="none" w:sz="0" w:space="0" w:color="auto"/>
        <w:left w:val="none" w:sz="0" w:space="0" w:color="auto"/>
        <w:bottom w:val="none" w:sz="0" w:space="0" w:color="auto"/>
        <w:right w:val="none" w:sz="0" w:space="0" w:color="auto"/>
      </w:divBdr>
    </w:div>
    <w:div w:id="91096470">
      <w:bodyDiv w:val="1"/>
      <w:marLeft w:val="0"/>
      <w:marRight w:val="0"/>
      <w:marTop w:val="0"/>
      <w:marBottom w:val="0"/>
      <w:divBdr>
        <w:top w:val="none" w:sz="0" w:space="0" w:color="auto"/>
        <w:left w:val="none" w:sz="0" w:space="0" w:color="auto"/>
        <w:bottom w:val="none" w:sz="0" w:space="0" w:color="auto"/>
        <w:right w:val="none" w:sz="0" w:space="0" w:color="auto"/>
      </w:divBdr>
      <w:divsChild>
        <w:div w:id="153302303">
          <w:marLeft w:val="0"/>
          <w:marRight w:val="0"/>
          <w:marTop w:val="0"/>
          <w:marBottom w:val="0"/>
          <w:divBdr>
            <w:top w:val="none" w:sz="0" w:space="0" w:color="auto"/>
            <w:left w:val="none" w:sz="0" w:space="0" w:color="auto"/>
            <w:bottom w:val="none" w:sz="0" w:space="0" w:color="auto"/>
            <w:right w:val="none" w:sz="0" w:space="0" w:color="auto"/>
          </w:divBdr>
        </w:div>
        <w:div w:id="397359712">
          <w:marLeft w:val="0"/>
          <w:marRight w:val="0"/>
          <w:marTop w:val="0"/>
          <w:marBottom w:val="0"/>
          <w:divBdr>
            <w:top w:val="none" w:sz="0" w:space="0" w:color="auto"/>
            <w:left w:val="none" w:sz="0" w:space="0" w:color="auto"/>
            <w:bottom w:val="none" w:sz="0" w:space="0" w:color="auto"/>
            <w:right w:val="none" w:sz="0" w:space="0" w:color="auto"/>
          </w:divBdr>
        </w:div>
        <w:div w:id="399013433">
          <w:marLeft w:val="0"/>
          <w:marRight w:val="0"/>
          <w:marTop w:val="0"/>
          <w:marBottom w:val="0"/>
          <w:divBdr>
            <w:top w:val="none" w:sz="0" w:space="0" w:color="auto"/>
            <w:left w:val="none" w:sz="0" w:space="0" w:color="auto"/>
            <w:bottom w:val="none" w:sz="0" w:space="0" w:color="auto"/>
            <w:right w:val="none" w:sz="0" w:space="0" w:color="auto"/>
          </w:divBdr>
        </w:div>
        <w:div w:id="454373550">
          <w:marLeft w:val="0"/>
          <w:marRight w:val="0"/>
          <w:marTop w:val="0"/>
          <w:marBottom w:val="0"/>
          <w:divBdr>
            <w:top w:val="none" w:sz="0" w:space="0" w:color="auto"/>
            <w:left w:val="none" w:sz="0" w:space="0" w:color="auto"/>
            <w:bottom w:val="none" w:sz="0" w:space="0" w:color="auto"/>
            <w:right w:val="none" w:sz="0" w:space="0" w:color="auto"/>
          </w:divBdr>
        </w:div>
        <w:div w:id="594555551">
          <w:marLeft w:val="0"/>
          <w:marRight w:val="0"/>
          <w:marTop w:val="0"/>
          <w:marBottom w:val="0"/>
          <w:divBdr>
            <w:top w:val="none" w:sz="0" w:space="0" w:color="auto"/>
            <w:left w:val="none" w:sz="0" w:space="0" w:color="auto"/>
            <w:bottom w:val="none" w:sz="0" w:space="0" w:color="auto"/>
            <w:right w:val="none" w:sz="0" w:space="0" w:color="auto"/>
          </w:divBdr>
        </w:div>
        <w:div w:id="1945066706">
          <w:marLeft w:val="0"/>
          <w:marRight w:val="0"/>
          <w:marTop w:val="0"/>
          <w:marBottom w:val="0"/>
          <w:divBdr>
            <w:top w:val="none" w:sz="0" w:space="0" w:color="auto"/>
            <w:left w:val="none" w:sz="0" w:space="0" w:color="auto"/>
            <w:bottom w:val="none" w:sz="0" w:space="0" w:color="auto"/>
            <w:right w:val="none" w:sz="0" w:space="0" w:color="auto"/>
          </w:divBdr>
        </w:div>
      </w:divsChild>
    </w:div>
    <w:div w:id="92825277">
      <w:bodyDiv w:val="1"/>
      <w:marLeft w:val="0"/>
      <w:marRight w:val="0"/>
      <w:marTop w:val="0"/>
      <w:marBottom w:val="0"/>
      <w:divBdr>
        <w:top w:val="none" w:sz="0" w:space="0" w:color="auto"/>
        <w:left w:val="none" w:sz="0" w:space="0" w:color="auto"/>
        <w:bottom w:val="none" w:sz="0" w:space="0" w:color="auto"/>
        <w:right w:val="none" w:sz="0" w:space="0" w:color="auto"/>
      </w:divBdr>
      <w:divsChild>
        <w:div w:id="1338652512">
          <w:marLeft w:val="0"/>
          <w:marRight w:val="0"/>
          <w:marTop w:val="0"/>
          <w:marBottom w:val="0"/>
          <w:divBdr>
            <w:top w:val="none" w:sz="0" w:space="0" w:color="auto"/>
            <w:left w:val="none" w:sz="0" w:space="0" w:color="auto"/>
            <w:bottom w:val="none" w:sz="0" w:space="0" w:color="auto"/>
            <w:right w:val="none" w:sz="0" w:space="0" w:color="auto"/>
          </w:divBdr>
        </w:div>
        <w:div w:id="1845781227">
          <w:marLeft w:val="0"/>
          <w:marRight w:val="0"/>
          <w:marTop w:val="0"/>
          <w:marBottom w:val="0"/>
          <w:divBdr>
            <w:top w:val="none" w:sz="0" w:space="0" w:color="auto"/>
            <w:left w:val="none" w:sz="0" w:space="0" w:color="auto"/>
            <w:bottom w:val="none" w:sz="0" w:space="0" w:color="auto"/>
            <w:right w:val="none" w:sz="0" w:space="0" w:color="auto"/>
          </w:divBdr>
        </w:div>
      </w:divsChild>
    </w:div>
    <w:div w:id="95097085">
      <w:bodyDiv w:val="1"/>
      <w:marLeft w:val="0"/>
      <w:marRight w:val="0"/>
      <w:marTop w:val="0"/>
      <w:marBottom w:val="0"/>
      <w:divBdr>
        <w:top w:val="none" w:sz="0" w:space="0" w:color="auto"/>
        <w:left w:val="none" w:sz="0" w:space="0" w:color="auto"/>
        <w:bottom w:val="none" w:sz="0" w:space="0" w:color="auto"/>
        <w:right w:val="none" w:sz="0" w:space="0" w:color="auto"/>
      </w:divBdr>
      <w:divsChild>
        <w:div w:id="24134220">
          <w:marLeft w:val="0"/>
          <w:marRight w:val="0"/>
          <w:marTop w:val="0"/>
          <w:marBottom w:val="0"/>
          <w:divBdr>
            <w:top w:val="none" w:sz="0" w:space="0" w:color="auto"/>
            <w:left w:val="none" w:sz="0" w:space="0" w:color="auto"/>
            <w:bottom w:val="none" w:sz="0" w:space="0" w:color="auto"/>
            <w:right w:val="none" w:sz="0" w:space="0" w:color="auto"/>
          </w:divBdr>
        </w:div>
        <w:div w:id="2002075162">
          <w:marLeft w:val="0"/>
          <w:marRight w:val="0"/>
          <w:marTop w:val="0"/>
          <w:marBottom w:val="0"/>
          <w:divBdr>
            <w:top w:val="none" w:sz="0" w:space="0" w:color="auto"/>
            <w:left w:val="none" w:sz="0" w:space="0" w:color="auto"/>
            <w:bottom w:val="none" w:sz="0" w:space="0" w:color="auto"/>
            <w:right w:val="none" w:sz="0" w:space="0" w:color="auto"/>
          </w:divBdr>
        </w:div>
        <w:div w:id="2130119477">
          <w:marLeft w:val="0"/>
          <w:marRight w:val="0"/>
          <w:marTop w:val="0"/>
          <w:marBottom w:val="0"/>
          <w:divBdr>
            <w:top w:val="none" w:sz="0" w:space="0" w:color="auto"/>
            <w:left w:val="none" w:sz="0" w:space="0" w:color="auto"/>
            <w:bottom w:val="none" w:sz="0" w:space="0" w:color="auto"/>
            <w:right w:val="none" w:sz="0" w:space="0" w:color="auto"/>
          </w:divBdr>
        </w:div>
      </w:divsChild>
    </w:div>
    <w:div w:id="98532806">
      <w:bodyDiv w:val="1"/>
      <w:marLeft w:val="0"/>
      <w:marRight w:val="0"/>
      <w:marTop w:val="0"/>
      <w:marBottom w:val="0"/>
      <w:divBdr>
        <w:top w:val="none" w:sz="0" w:space="0" w:color="auto"/>
        <w:left w:val="none" w:sz="0" w:space="0" w:color="auto"/>
        <w:bottom w:val="none" w:sz="0" w:space="0" w:color="auto"/>
        <w:right w:val="none" w:sz="0" w:space="0" w:color="auto"/>
      </w:divBdr>
      <w:divsChild>
        <w:div w:id="154495330">
          <w:marLeft w:val="0"/>
          <w:marRight w:val="0"/>
          <w:marTop w:val="0"/>
          <w:marBottom w:val="0"/>
          <w:divBdr>
            <w:top w:val="none" w:sz="0" w:space="0" w:color="auto"/>
            <w:left w:val="none" w:sz="0" w:space="0" w:color="auto"/>
            <w:bottom w:val="none" w:sz="0" w:space="0" w:color="auto"/>
            <w:right w:val="none" w:sz="0" w:space="0" w:color="auto"/>
          </w:divBdr>
        </w:div>
        <w:div w:id="641925177">
          <w:marLeft w:val="0"/>
          <w:marRight w:val="0"/>
          <w:marTop w:val="0"/>
          <w:marBottom w:val="0"/>
          <w:divBdr>
            <w:top w:val="none" w:sz="0" w:space="0" w:color="auto"/>
            <w:left w:val="none" w:sz="0" w:space="0" w:color="auto"/>
            <w:bottom w:val="none" w:sz="0" w:space="0" w:color="auto"/>
            <w:right w:val="none" w:sz="0" w:space="0" w:color="auto"/>
          </w:divBdr>
        </w:div>
      </w:divsChild>
    </w:div>
    <w:div w:id="107505398">
      <w:bodyDiv w:val="1"/>
      <w:marLeft w:val="0"/>
      <w:marRight w:val="0"/>
      <w:marTop w:val="0"/>
      <w:marBottom w:val="0"/>
      <w:divBdr>
        <w:top w:val="none" w:sz="0" w:space="0" w:color="auto"/>
        <w:left w:val="none" w:sz="0" w:space="0" w:color="auto"/>
        <w:bottom w:val="none" w:sz="0" w:space="0" w:color="auto"/>
        <w:right w:val="none" w:sz="0" w:space="0" w:color="auto"/>
      </w:divBdr>
    </w:div>
    <w:div w:id="112552676">
      <w:bodyDiv w:val="1"/>
      <w:marLeft w:val="0"/>
      <w:marRight w:val="0"/>
      <w:marTop w:val="0"/>
      <w:marBottom w:val="0"/>
      <w:divBdr>
        <w:top w:val="none" w:sz="0" w:space="0" w:color="auto"/>
        <w:left w:val="none" w:sz="0" w:space="0" w:color="auto"/>
        <w:bottom w:val="none" w:sz="0" w:space="0" w:color="auto"/>
        <w:right w:val="none" w:sz="0" w:space="0" w:color="auto"/>
      </w:divBdr>
    </w:div>
    <w:div w:id="116337936">
      <w:bodyDiv w:val="1"/>
      <w:marLeft w:val="0"/>
      <w:marRight w:val="0"/>
      <w:marTop w:val="0"/>
      <w:marBottom w:val="0"/>
      <w:divBdr>
        <w:top w:val="none" w:sz="0" w:space="0" w:color="auto"/>
        <w:left w:val="none" w:sz="0" w:space="0" w:color="auto"/>
        <w:bottom w:val="none" w:sz="0" w:space="0" w:color="auto"/>
        <w:right w:val="none" w:sz="0" w:space="0" w:color="auto"/>
      </w:divBdr>
      <w:divsChild>
        <w:div w:id="168099902">
          <w:marLeft w:val="0"/>
          <w:marRight w:val="0"/>
          <w:marTop w:val="0"/>
          <w:marBottom w:val="0"/>
          <w:divBdr>
            <w:top w:val="none" w:sz="0" w:space="0" w:color="auto"/>
            <w:left w:val="none" w:sz="0" w:space="0" w:color="auto"/>
            <w:bottom w:val="none" w:sz="0" w:space="0" w:color="auto"/>
            <w:right w:val="none" w:sz="0" w:space="0" w:color="auto"/>
          </w:divBdr>
        </w:div>
        <w:div w:id="891816312">
          <w:marLeft w:val="0"/>
          <w:marRight w:val="0"/>
          <w:marTop w:val="0"/>
          <w:marBottom w:val="0"/>
          <w:divBdr>
            <w:top w:val="none" w:sz="0" w:space="0" w:color="auto"/>
            <w:left w:val="none" w:sz="0" w:space="0" w:color="auto"/>
            <w:bottom w:val="none" w:sz="0" w:space="0" w:color="auto"/>
            <w:right w:val="none" w:sz="0" w:space="0" w:color="auto"/>
          </w:divBdr>
        </w:div>
        <w:div w:id="991905602">
          <w:marLeft w:val="0"/>
          <w:marRight w:val="0"/>
          <w:marTop w:val="0"/>
          <w:marBottom w:val="0"/>
          <w:divBdr>
            <w:top w:val="none" w:sz="0" w:space="0" w:color="auto"/>
            <w:left w:val="none" w:sz="0" w:space="0" w:color="auto"/>
            <w:bottom w:val="none" w:sz="0" w:space="0" w:color="auto"/>
            <w:right w:val="none" w:sz="0" w:space="0" w:color="auto"/>
          </w:divBdr>
        </w:div>
        <w:div w:id="1287080331">
          <w:marLeft w:val="0"/>
          <w:marRight w:val="0"/>
          <w:marTop w:val="0"/>
          <w:marBottom w:val="0"/>
          <w:divBdr>
            <w:top w:val="none" w:sz="0" w:space="0" w:color="auto"/>
            <w:left w:val="none" w:sz="0" w:space="0" w:color="auto"/>
            <w:bottom w:val="none" w:sz="0" w:space="0" w:color="auto"/>
            <w:right w:val="none" w:sz="0" w:space="0" w:color="auto"/>
          </w:divBdr>
        </w:div>
        <w:div w:id="1393193804">
          <w:marLeft w:val="0"/>
          <w:marRight w:val="0"/>
          <w:marTop w:val="0"/>
          <w:marBottom w:val="0"/>
          <w:divBdr>
            <w:top w:val="none" w:sz="0" w:space="0" w:color="auto"/>
            <w:left w:val="none" w:sz="0" w:space="0" w:color="auto"/>
            <w:bottom w:val="none" w:sz="0" w:space="0" w:color="auto"/>
            <w:right w:val="none" w:sz="0" w:space="0" w:color="auto"/>
          </w:divBdr>
        </w:div>
        <w:div w:id="1416126047">
          <w:marLeft w:val="0"/>
          <w:marRight w:val="0"/>
          <w:marTop w:val="0"/>
          <w:marBottom w:val="0"/>
          <w:divBdr>
            <w:top w:val="none" w:sz="0" w:space="0" w:color="auto"/>
            <w:left w:val="none" w:sz="0" w:space="0" w:color="auto"/>
            <w:bottom w:val="none" w:sz="0" w:space="0" w:color="auto"/>
            <w:right w:val="none" w:sz="0" w:space="0" w:color="auto"/>
          </w:divBdr>
        </w:div>
        <w:div w:id="1469514080">
          <w:marLeft w:val="0"/>
          <w:marRight w:val="0"/>
          <w:marTop w:val="0"/>
          <w:marBottom w:val="0"/>
          <w:divBdr>
            <w:top w:val="none" w:sz="0" w:space="0" w:color="auto"/>
            <w:left w:val="none" w:sz="0" w:space="0" w:color="auto"/>
            <w:bottom w:val="none" w:sz="0" w:space="0" w:color="auto"/>
            <w:right w:val="none" w:sz="0" w:space="0" w:color="auto"/>
          </w:divBdr>
        </w:div>
        <w:div w:id="1542209344">
          <w:marLeft w:val="0"/>
          <w:marRight w:val="0"/>
          <w:marTop w:val="0"/>
          <w:marBottom w:val="0"/>
          <w:divBdr>
            <w:top w:val="none" w:sz="0" w:space="0" w:color="auto"/>
            <w:left w:val="none" w:sz="0" w:space="0" w:color="auto"/>
            <w:bottom w:val="none" w:sz="0" w:space="0" w:color="auto"/>
            <w:right w:val="none" w:sz="0" w:space="0" w:color="auto"/>
          </w:divBdr>
        </w:div>
        <w:div w:id="1937441751">
          <w:marLeft w:val="0"/>
          <w:marRight w:val="0"/>
          <w:marTop w:val="0"/>
          <w:marBottom w:val="0"/>
          <w:divBdr>
            <w:top w:val="none" w:sz="0" w:space="0" w:color="auto"/>
            <w:left w:val="none" w:sz="0" w:space="0" w:color="auto"/>
            <w:bottom w:val="none" w:sz="0" w:space="0" w:color="auto"/>
            <w:right w:val="none" w:sz="0" w:space="0" w:color="auto"/>
          </w:divBdr>
        </w:div>
      </w:divsChild>
    </w:div>
    <w:div w:id="127090414">
      <w:bodyDiv w:val="1"/>
      <w:marLeft w:val="0"/>
      <w:marRight w:val="0"/>
      <w:marTop w:val="0"/>
      <w:marBottom w:val="0"/>
      <w:divBdr>
        <w:top w:val="none" w:sz="0" w:space="0" w:color="auto"/>
        <w:left w:val="none" w:sz="0" w:space="0" w:color="auto"/>
        <w:bottom w:val="none" w:sz="0" w:space="0" w:color="auto"/>
        <w:right w:val="none" w:sz="0" w:space="0" w:color="auto"/>
      </w:divBdr>
    </w:div>
    <w:div w:id="132716959">
      <w:bodyDiv w:val="1"/>
      <w:marLeft w:val="0"/>
      <w:marRight w:val="0"/>
      <w:marTop w:val="0"/>
      <w:marBottom w:val="0"/>
      <w:divBdr>
        <w:top w:val="none" w:sz="0" w:space="0" w:color="auto"/>
        <w:left w:val="none" w:sz="0" w:space="0" w:color="auto"/>
        <w:bottom w:val="none" w:sz="0" w:space="0" w:color="auto"/>
        <w:right w:val="none" w:sz="0" w:space="0" w:color="auto"/>
      </w:divBdr>
    </w:div>
    <w:div w:id="133528858">
      <w:bodyDiv w:val="1"/>
      <w:marLeft w:val="0"/>
      <w:marRight w:val="0"/>
      <w:marTop w:val="0"/>
      <w:marBottom w:val="0"/>
      <w:divBdr>
        <w:top w:val="none" w:sz="0" w:space="0" w:color="auto"/>
        <w:left w:val="none" w:sz="0" w:space="0" w:color="auto"/>
        <w:bottom w:val="none" w:sz="0" w:space="0" w:color="auto"/>
        <w:right w:val="none" w:sz="0" w:space="0" w:color="auto"/>
      </w:divBdr>
      <w:divsChild>
        <w:div w:id="1225290977">
          <w:marLeft w:val="0"/>
          <w:marRight w:val="0"/>
          <w:marTop w:val="0"/>
          <w:marBottom w:val="0"/>
          <w:divBdr>
            <w:top w:val="none" w:sz="0" w:space="0" w:color="auto"/>
            <w:left w:val="none" w:sz="0" w:space="0" w:color="auto"/>
            <w:bottom w:val="none" w:sz="0" w:space="0" w:color="auto"/>
            <w:right w:val="none" w:sz="0" w:space="0" w:color="auto"/>
          </w:divBdr>
        </w:div>
        <w:div w:id="2003466362">
          <w:marLeft w:val="0"/>
          <w:marRight w:val="0"/>
          <w:marTop w:val="0"/>
          <w:marBottom w:val="0"/>
          <w:divBdr>
            <w:top w:val="none" w:sz="0" w:space="0" w:color="auto"/>
            <w:left w:val="none" w:sz="0" w:space="0" w:color="auto"/>
            <w:bottom w:val="none" w:sz="0" w:space="0" w:color="auto"/>
            <w:right w:val="none" w:sz="0" w:space="0" w:color="auto"/>
          </w:divBdr>
        </w:div>
        <w:div w:id="2069380726">
          <w:marLeft w:val="0"/>
          <w:marRight w:val="0"/>
          <w:marTop w:val="0"/>
          <w:marBottom w:val="0"/>
          <w:divBdr>
            <w:top w:val="none" w:sz="0" w:space="0" w:color="auto"/>
            <w:left w:val="none" w:sz="0" w:space="0" w:color="auto"/>
            <w:bottom w:val="none" w:sz="0" w:space="0" w:color="auto"/>
            <w:right w:val="none" w:sz="0" w:space="0" w:color="auto"/>
          </w:divBdr>
        </w:div>
      </w:divsChild>
    </w:div>
    <w:div w:id="135028134">
      <w:bodyDiv w:val="1"/>
      <w:marLeft w:val="0"/>
      <w:marRight w:val="0"/>
      <w:marTop w:val="0"/>
      <w:marBottom w:val="0"/>
      <w:divBdr>
        <w:top w:val="none" w:sz="0" w:space="0" w:color="auto"/>
        <w:left w:val="none" w:sz="0" w:space="0" w:color="auto"/>
        <w:bottom w:val="none" w:sz="0" w:space="0" w:color="auto"/>
        <w:right w:val="none" w:sz="0" w:space="0" w:color="auto"/>
      </w:divBdr>
    </w:div>
    <w:div w:id="150027150">
      <w:bodyDiv w:val="1"/>
      <w:marLeft w:val="0"/>
      <w:marRight w:val="0"/>
      <w:marTop w:val="0"/>
      <w:marBottom w:val="0"/>
      <w:divBdr>
        <w:top w:val="none" w:sz="0" w:space="0" w:color="auto"/>
        <w:left w:val="none" w:sz="0" w:space="0" w:color="auto"/>
        <w:bottom w:val="none" w:sz="0" w:space="0" w:color="auto"/>
        <w:right w:val="none" w:sz="0" w:space="0" w:color="auto"/>
      </w:divBdr>
      <w:divsChild>
        <w:div w:id="125855557">
          <w:marLeft w:val="0"/>
          <w:marRight w:val="0"/>
          <w:marTop w:val="0"/>
          <w:marBottom w:val="0"/>
          <w:divBdr>
            <w:top w:val="none" w:sz="0" w:space="0" w:color="auto"/>
            <w:left w:val="none" w:sz="0" w:space="0" w:color="auto"/>
            <w:bottom w:val="none" w:sz="0" w:space="0" w:color="auto"/>
            <w:right w:val="none" w:sz="0" w:space="0" w:color="auto"/>
          </w:divBdr>
        </w:div>
        <w:div w:id="759717408">
          <w:marLeft w:val="0"/>
          <w:marRight w:val="0"/>
          <w:marTop w:val="0"/>
          <w:marBottom w:val="0"/>
          <w:divBdr>
            <w:top w:val="none" w:sz="0" w:space="0" w:color="auto"/>
            <w:left w:val="none" w:sz="0" w:space="0" w:color="auto"/>
            <w:bottom w:val="none" w:sz="0" w:space="0" w:color="auto"/>
            <w:right w:val="none" w:sz="0" w:space="0" w:color="auto"/>
          </w:divBdr>
        </w:div>
        <w:div w:id="856388817">
          <w:marLeft w:val="0"/>
          <w:marRight w:val="0"/>
          <w:marTop w:val="0"/>
          <w:marBottom w:val="0"/>
          <w:divBdr>
            <w:top w:val="none" w:sz="0" w:space="0" w:color="auto"/>
            <w:left w:val="none" w:sz="0" w:space="0" w:color="auto"/>
            <w:bottom w:val="none" w:sz="0" w:space="0" w:color="auto"/>
            <w:right w:val="none" w:sz="0" w:space="0" w:color="auto"/>
          </w:divBdr>
        </w:div>
        <w:div w:id="1597056619">
          <w:marLeft w:val="0"/>
          <w:marRight w:val="0"/>
          <w:marTop w:val="0"/>
          <w:marBottom w:val="0"/>
          <w:divBdr>
            <w:top w:val="none" w:sz="0" w:space="0" w:color="auto"/>
            <w:left w:val="none" w:sz="0" w:space="0" w:color="auto"/>
            <w:bottom w:val="none" w:sz="0" w:space="0" w:color="auto"/>
            <w:right w:val="none" w:sz="0" w:space="0" w:color="auto"/>
          </w:divBdr>
        </w:div>
        <w:div w:id="1607426939">
          <w:marLeft w:val="0"/>
          <w:marRight w:val="0"/>
          <w:marTop w:val="0"/>
          <w:marBottom w:val="0"/>
          <w:divBdr>
            <w:top w:val="none" w:sz="0" w:space="0" w:color="auto"/>
            <w:left w:val="none" w:sz="0" w:space="0" w:color="auto"/>
            <w:bottom w:val="none" w:sz="0" w:space="0" w:color="auto"/>
            <w:right w:val="none" w:sz="0" w:space="0" w:color="auto"/>
          </w:divBdr>
        </w:div>
        <w:div w:id="1619794905">
          <w:marLeft w:val="0"/>
          <w:marRight w:val="0"/>
          <w:marTop w:val="0"/>
          <w:marBottom w:val="0"/>
          <w:divBdr>
            <w:top w:val="none" w:sz="0" w:space="0" w:color="auto"/>
            <w:left w:val="none" w:sz="0" w:space="0" w:color="auto"/>
            <w:bottom w:val="none" w:sz="0" w:space="0" w:color="auto"/>
            <w:right w:val="none" w:sz="0" w:space="0" w:color="auto"/>
          </w:divBdr>
        </w:div>
        <w:div w:id="2028866912">
          <w:marLeft w:val="0"/>
          <w:marRight w:val="0"/>
          <w:marTop w:val="0"/>
          <w:marBottom w:val="0"/>
          <w:divBdr>
            <w:top w:val="none" w:sz="0" w:space="0" w:color="auto"/>
            <w:left w:val="none" w:sz="0" w:space="0" w:color="auto"/>
            <w:bottom w:val="none" w:sz="0" w:space="0" w:color="auto"/>
            <w:right w:val="none" w:sz="0" w:space="0" w:color="auto"/>
          </w:divBdr>
        </w:div>
      </w:divsChild>
    </w:div>
    <w:div w:id="161505217">
      <w:bodyDiv w:val="1"/>
      <w:marLeft w:val="0"/>
      <w:marRight w:val="0"/>
      <w:marTop w:val="0"/>
      <w:marBottom w:val="0"/>
      <w:divBdr>
        <w:top w:val="none" w:sz="0" w:space="0" w:color="auto"/>
        <w:left w:val="none" w:sz="0" w:space="0" w:color="auto"/>
        <w:bottom w:val="none" w:sz="0" w:space="0" w:color="auto"/>
        <w:right w:val="none" w:sz="0" w:space="0" w:color="auto"/>
      </w:divBdr>
    </w:div>
    <w:div w:id="165828863">
      <w:bodyDiv w:val="1"/>
      <w:marLeft w:val="0"/>
      <w:marRight w:val="0"/>
      <w:marTop w:val="0"/>
      <w:marBottom w:val="0"/>
      <w:divBdr>
        <w:top w:val="none" w:sz="0" w:space="0" w:color="auto"/>
        <w:left w:val="none" w:sz="0" w:space="0" w:color="auto"/>
        <w:bottom w:val="none" w:sz="0" w:space="0" w:color="auto"/>
        <w:right w:val="none" w:sz="0" w:space="0" w:color="auto"/>
      </w:divBdr>
      <w:divsChild>
        <w:div w:id="544608129">
          <w:marLeft w:val="0"/>
          <w:marRight w:val="0"/>
          <w:marTop w:val="0"/>
          <w:marBottom w:val="0"/>
          <w:divBdr>
            <w:top w:val="none" w:sz="0" w:space="0" w:color="auto"/>
            <w:left w:val="none" w:sz="0" w:space="0" w:color="auto"/>
            <w:bottom w:val="none" w:sz="0" w:space="0" w:color="auto"/>
            <w:right w:val="none" w:sz="0" w:space="0" w:color="auto"/>
          </w:divBdr>
        </w:div>
        <w:div w:id="576473477">
          <w:marLeft w:val="0"/>
          <w:marRight w:val="0"/>
          <w:marTop w:val="0"/>
          <w:marBottom w:val="0"/>
          <w:divBdr>
            <w:top w:val="none" w:sz="0" w:space="0" w:color="auto"/>
            <w:left w:val="none" w:sz="0" w:space="0" w:color="auto"/>
            <w:bottom w:val="none" w:sz="0" w:space="0" w:color="auto"/>
            <w:right w:val="none" w:sz="0" w:space="0" w:color="auto"/>
          </w:divBdr>
        </w:div>
        <w:div w:id="1006595260">
          <w:marLeft w:val="0"/>
          <w:marRight w:val="0"/>
          <w:marTop w:val="0"/>
          <w:marBottom w:val="0"/>
          <w:divBdr>
            <w:top w:val="none" w:sz="0" w:space="0" w:color="auto"/>
            <w:left w:val="none" w:sz="0" w:space="0" w:color="auto"/>
            <w:bottom w:val="none" w:sz="0" w:space="0" w:color="auto"/>
            <w:right w:val="none" w:sz="0" w:space="0" w:color="auto"/>
          </w:divBdr>
        </w:div>
        <w:div w:id="1469202724">
          <w:marLeft w:val="0"/>
          <w:marRight w:val="0"/>
          <w:marTop w:val="0"/>
          <w:marBottom w:val="0"/>
          <w:divBdr>
            <w:top w:val="none" w:sz="0" w:space="0" w:color="auto"/>
            <w:left w:val="none" w:sz="0" w:space="0" w:color="auto"/>
            <w:bottom w:val="none" w:sz="0" w:space="0" w:color="auto"/>
            <w:right w:val="none" w:sz="0" w:space="0" w:color="auto"/>
          </w:divBdr>
        </w:div>
      </w:divsChild>
    </w:div>
    <w:div w:id="173151850">
      <w:bodyDiv w:val="1"/>
      <w:marLeft w:val="0"/>
      <w:marRight w:val="0"/>
      <w:marTop w:val="0"/>
      <w:marBottom w:val="0"/>
      <w:divBdr>
        <w:top w:val="none" w:sz="0" w:space="0" w:color="auto"/>
        <w:left w:val="none" w:sz="0" w:space="0" w:color="auto"/>
        <w:bottom w:val="none" w:sz="0" w:space="0" w:color="auto"/>
        <w:right w:val="none" w:sz="0" w:space="0" w:color="auto"/>
      </w:divBdr>
    </w:div>
    <w:div w:id="173502117">
      <w:bodyDiv w:val="1"/>
      <w:marLeft w:val="0"/>
      <w:marRight w:val="0"/>
      <w:marTop w:val="0"/>
      <w:marBottom w:val="0"/>
      <w:divBdr>
        <w:top w:val="none" w:sz="0" w:space="0" w:color="auto"/>
        <w:left w:val="none" w:sz="0" w:space="0" w:color="auto"/>
        <w:bottom w:val="none" w:sz="0" w:space="0" w:color="auto"/>
        <w:right w:val="none" w:sz="0" w:space="0" w:color="auto"/>
      </w:divBdr>
      <w:divsChild>
        <w:div w:id="67310970">
          <w:marLeft w:val="0"/>
          <w:marRight w:val="0"/>
          <w:marTop w:val="0"/>
          <w:marBottom w:val="0"/>
          <w:divBdr>
            <w:top w:val="none" w:sz="0" w:space="0" w:color="auto"/>
            <w:left w:val="none" w:sz="0" w:space="0" w:color="auto"/>
            <w:bottom w:val="none" w:sz="0" w:space="0" w:color="auto"/>
            <w:right w:val="none" w:sz="0" w:space="0" w:color="auto"/>
          </w:divBdr>
        </w:div>
        <w:div w:id="1073549089">
          <w:marLeft w:val="0"/>
          <w:marRight w:val="0"/>
          <w:marTop w:val="0"/>
          <w:marBottom w:val="0"/>
          <w:divBdr>
            <w:top w:val="none" w:sz="0" w:space="0" w:color="auto"/>
            <w:left w:val="none" w:sz="0" w:space="0" w:color="auto"/>
            <w:bottom w:val="none" w:sz="0" w:space="0" w:color="auto"/>
            <w:right w:val="none" w:sz="0" w:space="0" w:color="auto"/>
          </w:divBdr>
        </w:div>
      </w:divsChild>
    </w:div>
    <w:div w:id="176579136">
      <w:bodyDiv w:val="1"/>
      <w:marLeft w:val="0"/>
      <w:marRight w:val="0"/>
      <w:marTop w:val="0"/>
      <w:marBottom w:val="0"/>
      <w:divBdr>
        <w:top w:val="none" w:sz="0" w:space="0" w:color="auto"/>
        <w:left w:val="none" w:sz="0" w:space="0" w:color="auto"/>
        <w:bottom w:val="none" w:sz="0" w:space="0" w:color="auto"/>
        <w:right w:val="none" w:sz="0" w:space="0" w:color="auto"/>
      </w:divBdr>
      <w:divsChild>
        <w:div w:id="272055544">
          <w:marLeft w:val="0"/>
          <w:marRight w:val="0"/>
          <w:marTop w:val="0"/>
          <w:marBottom w:val="0"/>
          <w:divBdr>
            <w:top w:val="none" w:sz="0" w:space="0" w:color="auto"/>
            <w:left w:val="none" w:sz="0" w:space="0" w:color="auto"/>
            <w:bottom w:val="none" w:sz="0" w:space="0" w:color="auto"/>
            <w:right w:val="none" w:sz="0" w:space="0" w:color="auto"/>
          </w:divBdr>
        </w:div>
        <w:div w:id="1509522795">
          <w:marLeft w:val="0"/>
          <w:marRight w:val="0"/>
          <w:marTop w:val="0"/>
          <w:marBottom w:val="0"/>
          <w:divBdr>
            <w:top w:val="none" w:sz="0" w:space="0" w:color="auto"/>
            <w:left w:val="none" w:sz="0" w:space="0" w:color="auto"/>
            <w:bottom w:val="none" w:sz="0" w:space="0" w:color="auto"/>
            <w:right w:val="none" w:sz="0" w:space="0" w:color="auto"/>
          </w:divBdr>
        </w:div>
      </w:divsChild>
    </w:div>
    <w:div w:id="178858569">
      <w:bodyDiv w:val="1"/>
      <w:marLeft w:val="0"/>
      <w:marRight w:val="0"/>
      <w:marTop w:val="0"/>
      <w:marBottom w:val="0"/>
      <w:divBdr>
        <w:top w:val="none" w:sz="0" w:space="0" w:color="auto"/>
        <w:left w:val="none" w:sz="0" w:space="0" w:color="auto"/>
        <w:bottom w:val="none" w:sz="0" w:space="0" w:color="auto"/>
        <w:right w:val="none" w:sz="0" w:space="0" w:color="auto"/>
      </w:divBdr>
    </w:div>
    <w:div w:id="180516959">
      <w:bodyDiv w:val="1"/>
      <w:marLeft w:val="0"/>
      <w:marRight w:val="0"/>
      <w:marTop w:val="0"/>
      <w:marBottom w:val="0"/>
      <w:divBdr>
        <w:top w:val="none" w:sz="0" w:space="0" w:color="auto"/>
        <w:left w:val="none" w:sz="0" w:space="0" w:color="auto"/>
        <w:bottom w:val="none" w:sz="0" w:space="0" w:color="auto"/>
        <w:right w:val="none" w:sz="0" w:space="0" w:color="auto"/>
      </w:divBdr>
      <w:divsChild>
        <w:div w:id="1496651570">
          <w:marLeft w:val="0"/>
          <w:marRight w:val="0"/>
          <w:marTop w:val="0"/>
          <w:marBottom w:val="0"/>
          <w:divBdr>
            <w:top w:val="none" w:sz="0" w:space="0" w:color="auto"/>
            <w:left w:val="none" w:sz="0" w:space="0" w:color="auto"/>
            <w:bottom w:val="none" w:sz="0" w:space="0" w:color="auto"/>
            <w:right w:val="none" w:sz="0" w:space="0" w:color="auto"/>
          </w:divBdr>
        </w:div>
        <w:div w:id="1559976940">
          <w:marLeft w:val="0"/>
          <w:marRight w:val="0"/>
          <w:marTop w:val="0"/>
          <w:marBottom w:val="0"/>
          <w:divBdr>
            <w:top w:val="none" w:sz="0" w:space="0" w:color="auto"/>
            <w:left w:val="none" w:sz="0" w:space="0" w:color="auto"/>
            <w:bottom w:val="none" w:sz="0" w:space="0" w:color="auto"/>
            <w:right w:val="none" w:sz="0" w:space="0" w:color="auto"/>
          </w:divBdr>
        </w:div>
      </w:divsChild>
    </w:div>
    <w:div w:id="184172235">
      <w:bodyDiv w:val="1"/>
      <w:marLeft w:val="0"/>
      <w:marRight w:val="0"/>
      <w:marTop w:val="0"/>
      <w:marBottom w:val="0"/>
      <w:divBdr>
        <w:top w:val="none" w:sz="0" w:space="0" w:color="auto"/>
        <w:left w:val="none" w:sz="0" w:space="0" w:color="auto"/>
        <w:bottom w:val="none" w:sz="0" w:space="0" w:color="auto"/>
        <w:right w:val="none" w:sz="0" w:space="0" w:color="auto"/>
      </w:divBdr>
      <w:divsChild>
        <w:div w:id="982540937">
          <w:marLeft w:val="0"/>
          <w:marRight w:val="0"/>
          <w:marTop w:val="0"/>
          <w:marBottom w:val="0"/>
          <w:divBdr>
            <w:top w:val="none" w:sz="0" w:space="0" w:color="auto"/>
            <w:left w:val="none" w:sz="0" w:space="0" w:color="auto"/>
            <w:bottom w:val="none" w:sz="0" w:space="0" w:color="auto"/>
            <w:right w:val="none" w:sz="0" w:space="0" w:color="auto"/>
          </w:divBdr>
        </w:div>
        <w:div w:id="1364596708">
          <w:marLeft w:val="0"/>
          <w:marRight w:val="0"/>
          <w:marTop w:val="0"/>
          <w:marBottom w:val="0"/>
          <w:divBdr>
            <w:top w:val="none" w:sz="0" w:space="0" w:color="auto"/>
            <w:left w:val="none" w:sz="0" w:space="0" w:color="auto"/>
            <w:bottom w:val="none" w:sz="0" w:space="0" w:color="auto"/>
            <w:right w:val="none" w:sz="0" w:space="0" w:color="auto"/>
          </w:divBdr>
        </w:div>
      </w:divsChild>
    </w:div>
    <w:div w:id="190151398">
      <w:bodyDiv w:val="1"/>
      <w:marLeft w:val="0"/>
      <w:marRight w:val="0"/>
      <w:marTop w:val="0"/>
      <w:marBottom w:val="0"/>
      <w:divBdr>
        <w:top w:val="none" w:sz="0" w:space="0" w:color="auto"/>
        <w:left w:val="none" w:sz="0" w:space="0" w:color="auto"/>
        <w:bottom w:val="none" w:sz="0" w:space="0" w:color="auto"/>
        <w:right w:val="none" w:sz="0" w:space="0" w:color="auto"/>
      </w:divBdr>
    </w:div>
    <w:div w:id="204755001">
      <w:bodyDiv w:val="1"/>
      <w:marLeft w:val="0"/>
      <w:marRight w:val="0"/>
      <w:marTop w:val="0"/>
      <w:marBottom w:val="0"/>
      <w:divBdr>
        <w:top w:val="none" w:sz="0" w:space="0" w:color="auto"/>
        <w:left w:val="none" w:sz="0" w:space="0" w:color="auto"/>
        <w:bottom w:val="none" w:sz="0" w:space="0" w:color="auto"/>
        <w:right w:val="none" w:sz="0" w:space="0" w:color="auto"/>
      </w:divBdr>
    </w:div>
    <w:div w:id="207573724">
      <w:bodyDiv w:val="1"/>
      <w:marLeft w:val="0"/>
      <w:marRight w:val="0"/>
      <w:marTop w:val="0"/>
      <w:marBottom w:val="0"/>
      <w:divBdr>
        <w:top w:val="none" w:sz="0" w:space="0" w:color="auto"/>
        <w:left w:val="none" w:sz="0" w:space="0" w:color="auto"/>
        <w:bottom w:val="none" w:sz="0" w:space="0" w:color="auto"/>
        <w:right w:val="none" w:sz="0" w:space="0" w:color="auto"/>
      </w:divBdr>
      <w:divsChild>
        <w:div w:id="1212501960">
          <w:marLeft w:val="0"/>
          <w:marRight w:val="0"/>
          <w:marTop w:val="0"/>
          <w:marBottom w:val="0"/>
          <w:divBdr>
            <w:top w:val="none" w:sz="0" w:space="0" w:color="auto"/>
            <w:left w:val="none" w:sz="0" w:space="0" w:color="auto"/>
            <w:bottom w:val="none" w:sz="0" w:space="0" w:color="auto"/>
            <w:right w:val="none" w:sz="0" w:space="0" w:color="auto"/>
          </w:divBdr>
        </w:div>
        <w:div w:id="1291742456">
          <w:marLeft w:val="0"/>
          <w:marRight w:val="0"/>
          <w:marTop w:val="0"/>
          <w:marBottom w:val="0"/>
          <w:divBdr>
            <w:top w:val="none" w:sz="0" w:space="0" w:color="auto"/>
            <w:left w:val="none" w:sz="0" w:space="0" w:color="auto"/>
            <w:bottom w:val="none" w:sz="0" w:space="0" w:color="auto"/>
            <w:right w:val="none" w:sz="0" w:space="0" w:color="auto"/>
          </w:divBdr>
        </w:div>
      </w:divsChild>
    </w:div>
    <w:div w:id="214195330">
      <w:bodyDiv w:val="1"/>
      <w:marLeft w:val="0"/>
      <w:marRight w:val="0"/>
      <w:marTop w:val="0"/>
      <w:marBottom w:val="0"/>
      <w:divBdr>
        <w:top w:val="none" w:sz="0" w:space="0" w:color="auto"/>
        <w:left w:val="none" w:sz="0" w:space="0" w:color="auto"/>
        <w:bottom w:val="none" w:sz="0" w:space="0" w:color="auto"/>
        <w:right w:val="none" w:sz="0" w:space="0" w:color="auto"/>
      </w:divBdr>
      <w:divsChild>
        <w:div w:id="22168422">
          <w:marLeft w:val="0"/>
          <w:marRight w:val="0"/>
          <w:marTop w:val="0"/>
          <w:marBottom w:val="0"/>
          <w:divBdr>
            <w:top w:val="none" w:sz="0" w:space="0" w:color="auto"/>
            <w:left w:val="none" w:sz="0" w:space="0" w:color="auto"/>
            <w:bottom w:val="none" w:sz="0" w:space="0" w:color="auto"/>
            <w:right w:val="none" w:sz="0" w:space="0" w:color="auto"/>
          </w:divBdr>
        </w:div>
        <w:div w:id="121386354">
          <w:marLeft w:val="0"/>
          <w:marRight w:val="0"/>
          <w:marTop w:val="0"/>
          <w:marBottom w:val="0"/>
          <w:divBdr>
            <w:top w:val="none" w:sz="0" w:space="0" w:color="auto"/>
            <w:left w:val="none" w:sz="0" w:space="0" w:color="auto"/>
            <w:bottom w:val="none" w:sz="0" w:space="0" w:color="auto"/>
            <w:right w:val="none" w:sz="0" w:space="0" w:color="auto"/>
          </w:divBdr>
        </w:div>
        <w:div w:id="762730092">
          <w:marLeft w:val="0"/>
          <w:marRight w:val="0"/>
          <w:marTop w:val="0"/>
          <w:marBottom w:val="0"/>
          <w:divBdr>
            <w:top w:val="none" w:sz="0" w:space="0" w:color="auto"/>
            <w:left w:val="none" w:sz="0" w:space="0" w:color="auto"/>
            <w:bottom w:val="none" w:sz="0" w:space="0" w:color="auto"/>
            <w:right w:val="none" w:sz="0" w:space="0" w:color="auto"/>
          </w:divBdr>
        </w:div>
        <w:div w:id="1057707140">
          <w:marLeft w:val="0"/>
          <w:marRight w:val="0"/>
          <w:marTop w:val="0"/>
          <w:marBottom w:val="0"/>
          <w:divBdr>
            <w:top w:val="none" w:sz="0" w:space="0" w:color="auto"/>
            <w:left w:val="none" w:sz="0" w:space="0" w:color="auto"/>
            <w:bottom w:val="none" w:sz="0" w:space="0" w:color="auto"/>
            <w:right w:val="none" w:sz="0" w:space="0" w:color="auto"/>
          </w:divBdr>
        </w:div>
        <w:div w:id="1412124644">
          <w:marLeft w:val="0"/>
          <w:marRight w:val="0"/>
          <w:marTop w:val="0"/>
          <w:marBottom w:val="0"/>
          <w:divBdr>
            <w:top w:val="none" w:sz="0" w:space="0" w:color="auto"/>
            <w:left w:val="none" w:sz="0" w:space="0" w:color="auto"/>
            <w:bottom w:val="none" w:sz="0" w:space="0" w:color="auto"/>
            <w:right w:val="none" w:sz="0" w:space="0" w:color="auto"/>
          </w:divBdr>
        </w:div>
        <w:div w:id="1473136191">
          <w:marLeft w:val="0"/>
          <w:marRight w:val="0"/>
          <w:marTop w:val="0"/>
          <w:marBottom w:val="0"/>
          <w:divBdr>
            <w:top w:val="none" w:sz="0" w:space="0" w:color="auto"/>
            <w:left w:val="none" w:sz="0" w:space="0" w:color="auto"/>
            <w:bottom w:val="none" w:sz="0" w:space="0" w:color="auto"/>
            <w:right w:val="none" w:sz="0" w:space="0" w:color="auto"/>
          </w:divBdr>
        </w:div>
        <w:div w:id="1598557207">
          <w:marLeft w:val="0"/>
          <w:marRight w:val="0"/>
          <w:marTop w:val="0"/>
          <w:marBottom w:val="0"/>
          <w:divBdr>
            <w:top w:val="none" w:sz="0" w:space="0" w:color="auto"/>
            <w:left w:val="none" w:sz="0" w:space="0" w:color="auto"/>
            <w:bottom w:val="none" w:sz="0" w:space="0" w:color="auto"/>
            <w:right w:val="none" w:sz="0" w:space="0" w:color="auto"/>
          </w:divBdr>
        </w:div>
        <w:div w:id="1870097120">
          <w:marLeft w:val="0"/>
          <w:marRight w:val="0"/>
          <w:marTop w:val="0"/>
          <w:marBottom w:val="0"/>
          <w:divBdr>
            <w:top w:val="none" w:sz="0" w:space="0" w:color="auto"/>
            <w:left w:val="none" w:sz="0" w:space="0" w:color="auto"/>
            <w:bottom w:val="none" w:sz="0" w:space="0" w:color="auto"/>
            <w:right w:val="none" w:sz="0" w:space="0" w:color="auto"/>
          </w:divBdr>
        </w:div>
      </w:divsChild>
    </w:div>
    <w:div w:id="221452352">
      <w:bodyDiv w:val="1"/>
      <w:marLeft w:val="0"/>
      <w:marRight w:val="0"/>
      <w:marTop w:val="0"/>
      <w:marBottom w:val="0"/>
      <w:divBdr>
        <w:top w:val="none" w:sz="0" w:space="0" w:color="auto"/>
        <w:left w:val="none" w:sz="0" w:space="0" w:color="auto"/>
        <w:bottom w:val="none" w:sz="0" w:space="0" w:color="auto"/>
        <w:right w:val="none" w:sz="0" w:space="0" w:color="auto"/>
      </w:divBdr>
    </w:div>
    <w:div w:id="222060812">
      <w:bodyDiv w:val="1"/>
      <w:marLeft w:val="0"/>
      <w:marRight w:val="0"/>
      <w:marTop w:val="0"/>
      <w:marBottom w:val="0"/>
      <w:divBdr>
        <w:top w:val="none" w:sz="0" w:space="0" w:color="auto"/>
        <w:left w:val="none" w:sz="0" w:space="0" w:color="auto"/>
        <w:bottom w:val="none" w:sz="0" w:space="0" w:color="auto"/>
        <w:right w:val="none" w:sz="0" w:space="0" w:color="auto"/>
      </w:divBdr>
      <w:divsChild>
        <w:div w:id="119691701">
          <w:marLeft w:val="0"/>
          <w:marRight w:val="0"/>
          <w:marTop w:val="0"/>
          <w:marBottom w:val="0"/>
          <w:divBdr>
            <w:top w:val="none" w:sz="0" w:space="0" w:color="auto"/>
            <w:left w:val="none" w:sz="0" w:space="0" w:color="auto"/>
            <w:bottom w:val="none" w:sz="0" w:space="0" w:color="auto"/>
            <w:right w:val="none" w:sz="0" w:space="0" w:color="auto"/>
          </w:divBdr>
        </w:div>
        <w:div w:id="234752530">
          <w:marLeft w:val="0"/>
          <w:marRight w:val="0"/>
          <w:marTop w:val="0"/>
          <w:marBottom w:val="0"/>
          <w:divBdr>
            <w:top w:val="none" w:sz="0" w:space="0" w:color="auto"/>
            <w:left w:val="none" w:sz="0" w:space="0" w:color="auto"/>
            <w:bottom w:val="none" w:sz="0" w:space="0" w:color="auto"/>
            <w:right w:val="none" w:sz="0" w:space="0" w:color="auto"/>
          </w:divBdr>
        </w:div>
        <w:div w:id="1004864833">
          <w:marLeft w:val="0"/>
          <w:marRight w:val="0"/>
          <w:marTop w:val="0"/>
          <w:marBottom w:val="0"/>
          <w:divBdr>
            <w:top w:val="none" w:sz="0" w:space="0" w:color="auto"/>
            <w:left w:val="none" w:sz="0" w:space="0" w:color="auto"/>
            <w:bottom w:val="none" w:sz="0" w:space="0" w:color="auto"/>
            <w:right w:val="none" w:sz="0" w:space="0" w:color="auto"/>
          </w:divBdr>
        </w:div>
        <w:div w:id="1404257051">
          <w:marLeft w:val="0"/>
          <w:marRight w:val="0"/>
          <w:marTop w:val="0"/>
          <w:marBottom w:val="0"/>
          <w:divBdr>
            <w:top w:val="none" w:sz="0" w:space="0" w:color="auto"/>
            <w:left w:val="none" w:sz="0" w:space="0" w:color="auto"/>
            <w:bottom w:val="none" w:sz="0" w:space="0" w:color="auto"/>
            <w:right w:val="none" w:sz="0" w:space="0" w:color="auto"/>
          </w:divBdr>
        </w:div>
        <w:div w:id="2046252877">
          <w:marLeft w:val="0"/>
          <w:marRight w:val="0"/>
          <w:marTop w:val="0"/>
          <w:marBottom w:val="0"/>
          <w:divBdr>
            <w:top w:val="none" w:sz="0" w:space="0" w:color="auto"/>
            <w:left w:val="none" w:sz="0" w:space="0" w:color="auto"/>
            <w:bottom w:val="none" w:sz="0" w:space="0" w:color="auto"/>
            <w:right w:val="none" w:sz="0" w:space="0" w:color="auto"/>
          </w:divBdr>
        </w:div>
      </w:divsChild>
    </w:div>
    <w:div w:id="224607837">
      <w:bodyDiv w:val="1"/>
      <w:marLeft w:val="0"/>
      <w:marRight w:val="0"/>
      <w:marTop w:val="0"/>
      <w:marBottom w:val="0"/>
      <w:divBdr>
        <w:top w:val="none" w:sz="0" w:space="0" w:color="auto"/>
        <w:left w:val="none" w:sz="0" w:space="0" w:color="auto"/>
        <w:bottom w:val="none" w:sz="0" w:space="0" w:color="auto"/>
        <w:right w:val="none" w:sz="0" w:space="0" w:color="auto"/>
      </w:divBdr>
      <w:divsChild>
        <w:div w:id="335233407">
          <w:marLeft w:val="0"/>
          <w:marRight w:val="0"/>
          <w:marTop w:val="0"/>
          <w:marBottom w:val="0"/>
          <w:divBdr>
            <w:top w:val="none" w:sz="0" w:space="0" w:color="auto"/>
            <w:left w:val="none" w:sz="0" w:space="0" w:color="auto"/>
            <w:bottom w:val="none" w:sz="0" w:space="0" w:color="auto"/>
            <w:right w:val="none" w:sz="0" w:space="0" w:color="auto"/>
          </w:divBdr>
        </w:div>
        <w:div w:id="1030493719">
          <w:marLeft w:val="0"/>
          <w:marRight w:val="0"/>
          <w:marTop w:val="0"/>
          <w:marBottom w:val="0"/>
          <w:divBdr>
            <w:top w:val="none" w:sz="0" w:space="0" w:color="auto"/>
            <w:left w:val="none" w:sz="0" w:space="0" w:color="auto"/>
            <w:bottom w:val="none" w:sz="0" w:space="0" w:color="auto"/>
            <w:right w:val="none" w:sz="0" w:space="0" w:color="auto"/>
          </w:divBdr>
        </w:div>
      </w:divsChild>
    </w:div>
    <w:div w:id="230315384">
      <w:bodyDiv w:val="1"/>
      <w:marLeft w:val="0"/>
      <w:marRight w:val="0"/>
      <w:marTop w:val="0"/>
      <w:marBottom w:val="0"/>
      <w:divBdr>
        <w:top w:val="none" w:sz="0" w:space="0" w:color="auto"/>
        <w:left w:val="none" w:sz="0" w:space="0" w:color="auto"/>
        <w:bottom w:val="none" w:sz="0" w:space="0" w:color="auto"/>
        <w:right w:val="none" w:sz="0" w:space="0" w:color="auto"/>
      </w:divBdr>
    </w:div>
    <w:div w:id="236521672">
      <w:bodyDiv w:val="1"/>
      <w:marLeft w:val="0"/>
      <w:marRight w:val="0"/>
      <w:marTop w:val="0"/>
      <w:marBottom w:val="0"/>
      <w:divBdr>
        <w:top w:val="none" w:sz="0" w:space="0" w:color="auto"/>
        <w:left w:val="none" w:sz="0" w:space="0" w:color="auto"/>
        <w:bottom w:val="none" w:sz="0" w:space="0" w:color="auto"/>
        <w:right w:val="none" w:sz="0" w:space="0" w:color="auto"/>
      </w:divBdr>
      <w:divsChild>
        <w:div w:id="319846128">
          <w:marLeft w:val="0"/>
          <w:marRight w:val="0"/>
          <w:marTop w:val="0"/>
          <w:marBottom w:val="0"/>
          <w:divBdr>
            <w:top w:val="none" w:sz="0" w:space="0" w:color="auto"/>
            <w:left w:val="none" w:sz="0" w:space="0" w:color="auto"/>
            <w:bottom w:val="none" w:sz="0" w:space="0" w:color="auto"/>
            <w:right w:val="none" w:sz="0" w:space="0" w:color="auto"/>
          </w:divBdr>
        </w:div>
        <w:div w:id="1357732921">
          <w:marLeft w:val="0"/>
          <w:marRight w:val="0"/>
          <w:marTop w:val="0"/>
          <w:marBottom w:val="0"/>
          <w:divBdr>
            <w:top w:val="none" w:sz="0" w:space="0" w:color="auto"/>
            <w:left w:val="none" w:sz="0" w:space="0" w:color="auto"/>
            <w:bottom w:val="none" w:sz="0" w:space="0" w:color="auto"/>
            <w:right w:val="none" w:sz="0" w:space="0" w:color="auto"/>
          </w:divBdr>
        </w:div>
        <w:div w:id="1870142158">
          <w:marLeft w:val="0"/>
          <w:marRight w:val="0"/>
          <w:marTop w:val="0"/>
          <w:marBottom w:val="0"/>
          <w:divBdr>
            <w:top w:val="none" w:sz="0" w:space="0" w:color="auto"/>
            <w:left w:val="none" w:sz="0" w:space="0" w:color="auto"/>
            <w:bottom w:val="none" w:sz="0" w:space="0" w:color="auto"/>
            <w:right w:val="none" w:sz="0" w:space="0" w:color="auto"/>
          </w:divBdr>
        </w:div>
      </w:divsChild>
    </w:div>
    <w:div w:id="244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4623285">
          <w:marLeft w:val="0"/>
          <w:marRight w:val="0"/>
          <w:marTop w:val="0"/>
          <w:marBottom w:val="0"/>
          <w:divBdr>
            <w:top w:val="none" w:sz="0" w:space="0" w:color="auto"/>
            <w:left w:val="none" w:sz="0" w:space="0" w:color="auto"/>
            <w:bottom w:val="none" w:sz="0" w:space="0" w:color="auto"/>
            <w:right w:val="none" w:sz="0" w:space="0" w:color="auto"/>
          </w:divBdr>
        </w:div>
        <w:div w:id="1795555727">
          <w:marLeft w:val="0"/>
          <w:marRight w:val="0"/>
          <w:marTop w:val="0"/>
          <w:marBottom w:val="0"/>
          <w:divBdr>
            <w:top w:val="none" w:sz="0" w:space="0" w:color="auto"/>
            <w:left w:val="none" w:sz="0" w:space="0" w:color="auto"/>
            <w:bottom w:val="none" w:sz="0" w:space="0" w:color="auto"/>
            <w:right w:val="none" w:sz="0" w:space="0" w:color="auto"/>
          </w:divBdr>
        </w:div>
        <w:div w:id="1803645039">
          <w:marLeft w:val="0"/>
          <w:marRight w:val="0"/>
          <w:marTop w:val="0"/>
          <w:marBottom w:val="0"/>
          <w:divBdr>
            <w:top w:val="none" w:sz="0" w:space="0" w:color="auto"/>
            <w:left w:val="none" w:sz="0" w:space="0" w:color="auto"/>
            <w:bottom w:val="none" w:sz="0" w:space="0" w:color="auto"/>
            <w:right w:val="none" w:sz="0" w:space="0" w:color="auto"/>
          </w:divBdr>
        </w:div>
      </w:divsChild>
    </w:div>
    <w:div w:id="246428831">
      <w:bodyDiv w:val="1"/>
      <w:marLeft w:val="0"/>
      <w:marRight w:val="0"/>
      <w:marTop w:val="0"/>
      <w:marBottom w:val="0"/>
      <w:divBdr>
        <w:top w:val="none" w:sz="0" w:space="0" w:color="auto"/>
        <w:left w:val="none" w:sz="0" w:space="0" w:color="auto"/>
        <w:bottom w:val="none" w:sz="0" w:space="0" w:color="auto"/>
        <w:right w:val="none" w:sz="0" w:space="0" w:color="auto"/>
      </w:divBdr>
    </w:div>
    <w:div w:id="276956767">
      <w:bodyDiv w:val="1"/>
      <w:marLeft w:val="0"/>
      <w:marRight w:val="0"/>
      <w:marTop w:val="0"/>
      <w:marBottom w:val="0"/>
      <w:divBdr>
        <w:top w:val="none" w:sz="0" w:space="0" w:color="auto"/>
        <w:left w:val="none" w:sz="0" w:space="0" w:color="auto"/>
        <w:bottom w:val="none" w:sz="0" w:space="0" w:color="auto"/>
        <w:right w:val="none" w:sz="0" w:space="0" w:color="auto"/>
      </w:divBdr>
    </w:div>
    <w:div w:id="279071705">
      <w:bodyDiv w:val="1"/>
      <w:marLeft w:val="0"/>
      <w:marRight w:val="0"/>
      <w:marTop w:val="0"/>
      <w:marBottom w:val="0"/>
      <w:divBdr>
        <w:top w:val="none" w:sz="0" w:space="0" w:color="auto"/>
        <w:left w:val="none" w:sz="0" w:space="0" w:color="auto"/>
        <w:bottom w:val="none" w:sz="0" w:space="0" w:color="auto"/>
        <w:right w:val="none" w:sz="0" w:space="0" w:color="auto"/>
      </w:divBdr>
    </w:div>
    <w:div w:id="281813218">
      <w:bodyDiv w:val="1"/>
      <w:marLeft w:val="0"/>
      <w:marRight w:val="0"/>
      <w:marTop w:val="0"/>
      <w:marBottom w:val="0"/>
      <w:divBdr>
        <w:top w:val="none" w:sz="0" w:space="0" w:color="auto"/>
        <w:left w:val="none" w:sz="0" w:space="0" w:color="auto"/>
        <w:bottom w:val="none" w:sz="0" w:space="0" w:color="auto"/>
        <w:right w:val="none" w:sz="0" w:space="0" w:color="auto"/>
      </w:divBdr>
      <w:divsChild>
        <w:div w:id="35467213">
          <w:marLeft w:val="0"/>
          <w:marRight w:val="0"/>
          <w:marTop w:val="0"/>
          <w:marBottom w:val="0"/>
          <w:divBdr>
            <w:top w:val="none" w:sz="0" w:space="0" w:color="auto"/>
            <w:left w:val="none" w:sz="0" w:space="0" w:color="auto"/>
            <w:bottom w:val="none" w:sz="0" w:space="0" w:color="auto"/>
            <w:right w:val="none" w:sz="0" w:space="0" w:color="auto"/>
          </w:divBdr>
        </w:div>
        <w:div w:id="84158554">
          <w:marLeft w:val="0"/>
          <w:marRight w:val="0"/>
          <w:marTop w:val="0"/>
          <w:marBottom w:val="0"/>
          <w:divBdr>
            <w:top w:val="none" w:sz="0" w:space="0" w:color="auto"/>
            <w:left w:val="none" w:sz="0" w:space="0" w:color="auto"/>
            <w:bottom w:val="none" w:sz="0" w:space="0" w:color="auto"/>
            <w:right w:val="none" w:sz="0" w:space="0" w:color="auto"/>
          </w:divBdr>
        </w:div>
        <w:div w:id="88235755">
          <w:marLeft w:val="0"/>
          <w:marRight w:val="0"/>
          <w:marTop w:val="0"/>
          <w:marBottom w:val="0"/>
          <w:divBdr>
            <w:top w:val="none" w:sz="0" w:space="0" w:color="auto"/>
            <w:left w:val="none" w:sz="0" w:space="0" w:color="auto"/>
            <w:bottom w:val="none" w:sz="0" w:space="0" w:color="auto"/>
            <w:right w:val="none" w:sz="0" w:space="0" w:color="auto"/>
          </w:divBdr>
        </w:div>
        <w:div w:id="892691860">
          <w:marLeft w:val="0"/>
          <w:marRight w:val="0"/>
          <w:marTop w:val="0"/>
          <w:marBottom w:val="0"/>
          <w:divBdr>
            <w:top w:val="none" w:sz="0" w:space="0" w:color="auto"/>
            <w:left w:val="none" w:sz="0" w:space="0" w:color="auto"/>
            <w:bottom w:val="none" w:sz="0" w:space="0" w:color="auto"/>
            <w:right w:val="none" w:sz="0" w:space="0" w:color="auto"/>
          </w:divBdr>
        </w:div>
        <w:div w:id="1603417402">
          <w:marLeft w:val="0"/>
          <w:marRight w:val="0"/>
          <w:marTop w:val="0"/>
          <w:marBottom w:val="0"/>
          <w:divBdr>
            <w:top w:val="none" w:sz="0" w:space="0" w:color="auto"/>
            <w:left w:val="none" w:sz="0" w:space="0" w:color="auto"/>
            <w:bottom w:val="none" w:sz="0" w:space="0" w:color="auto"/>
            <w:right w:val="none" w:sz="0" w:space="0" w:color="auto"/>
          </w:divBdr>
        </w:div>
      </w:divsChild>
    </w:div>
    <w:div w:id="282881485">
      <w:bodyDiv w:val="1"/>
      <w:marLeft w:val="0"/>
      <w:marRight w:val="0"/>
      <w:marTop w:val="0"/>
      <w:marBottom w:val="0"/>
      <w:divBdr>
        <w:top w:val="none" w:sz="0" w:space="0" w:color="auto"/>
        <w:left w:val="none" w:sz="0" w:space="0" w:color="auto"/>
        <w:bottom w:val="none" w:sz="0" w:space="0" w:color="auto"/>
        <w:right w:val="none" w:sz="0" w:space="0" w:color="auto"/>
      </w:divBdr>
    </w:div>
    <w:div w:id="286400633">
      <w:bodyDiv w:val="1"/>
      <w:marLeft w:val="0"/>
      <w:marRight w:val="0"/>
      <w:marTop w:val="0"/>
      <w:marBottom w:val="0"/>
      <w:divBdr>
        <w:top w:val="none" w:sz="0" w:space="0" w:color="auto"/>
        <w:left w:val="none" w:sz="0" w:space="0" w:color="auto"/>
        <w:bottom w:val="none" w:sz="0" w:space="0" w:color="auto"/>
        <w:right w:val="none" w:sz="0" w:space="0" w:color="auto"/>
      </w:divBdr>
      <w:divsChild>
        <w:div w:id="28066423">
          <w:marLeft w:val="0"/>
          <w:marRight w:val="0"/>
          <w:marTop w:val="0"/>
          <w:marBottom w:val="0"/>
          <w:divBdr>
            <w:top w:val="none" w:sz="0" w:space="0" w:color="auto"/>
            <w:left w:val="none" w:sz="0" w:space="0" w:color="auto"/>
            <w:bottom w:val="none" w:sz="0" w:space="0" w:color="auto"/>
            <w:right w:val="none" w:sz="0" w:space="0" w:color="auto"/>
          </w:divBdr>
        </w:div>
        <w:div w:id="205337044">
          <w:marLeft w:val="0"/>
          <w:marRight w:val="0"/>
          <w:marTop w:val="0"/>
          <w:marBottom w:val="0"/>
          <w:divBdr>
            <w:top w:val="none" w:sz="0" w:space="0" w:color="auto"/>
            <w:left w:val="none" w:sz="0" w:space="0" w:color="auto"/>
            <w:bottom w:val="none" w:sz="0" w:space="0" w:color="auto"/>
            <w:right w:val="none" w:sz="0" w:space="0" w:color="auto"/>
          </w:divBdr>
        </w:div>
        <w:div w:id="937518284">
          <w:marLeft w:val="0"/>
          <w:marRight w:val="0"/>
          <w:marTop w:val="0"/>
          <w:marBottom w:val="0"/>
          <w:divBdr>
            <w:top w:val="none" w:sz="0" w:space="0" w:color="auto"/>
            <w:left w:val="none" w:sz="0" w:space="0" w:color="auto"/>
            <w:bottom w:val="none" w:sz="0" w:space="0" w:color="auto"/>
            <w:right w:val="none" w:sz="0" w:space="0" w:color="auto"/>
          </w:divBdr>
        </w:div>
        <w:div w:id="966619243">
          <w:marLeft w:val="0"/>
          <w:marRight w:val="0"/>
          <w:marTop w:val="0"/>
          <w:marBottom w:val="0"/>
          <w:divBdr>
            <w:top w:val="none" w:sz="0" w:space="0" w:color="auto"/>
            <w:left w:val="none" w:sz="0" w:space="0" w:color="auto"/>
            <w:bottom w:val="none" w:sz="0" w:space="0" w:color="auto"/>
            <w:right w:val="none" w:sz="0" w:space="0" w:color="auto"/>
          </w:divBdr>
        </w:div>
        <w:div w:id="1834953218">
          <w:marLeft w:val="0"/>
          <w:marRight w:val="0"/>
          <w:marTop w:val="0"/>
          <w:marBottom w:val="0"/>
          <w:divBdr>
            <w:top w:val="none" w:sz="0" w:space="0" w:color="auto"/>
            <w:left w:val="none" w:sz="0" w:space="0" w:color="auto"/>
            <w:bottom w:val="none" w:sz="0" w:space="0" w:color="auto"/>
            <w:right w:val="none" w:sz="0" w:space="0" w:color="auto"/>
          </w:divBdr>
        </w:div>
        <w:div w:id="1939630185">
          <w:marLeft w:val="0"/>
          <w:marRight w:val="0"/>
          <w:marTop w:val="0"/>
          <w:marBottom w:val="0"/>
          <w:divBdr>
            <w:top w:val="none" w:sz="0" w:space="0" w:color="auto"/>
            <w:left w:val="none" w:sz="0" w:space="0" w:color="auto"/>
            <w:bottom w:val="none" w:sz="0" w:space="0" w:color="auto"/>
            <w:right w:val="none" w:sz="0" w:space="0" w:color="auto"/>
          </w:divBdr>
        </w:div>
      </w:divsChild>
    </w:div>
    <w:div w:id="302004287">
      <w:bodyDiv w:val="1"/>
      <w:marLeft w:val="0"/>
      <w:marRight w:val="0"/>
      <w:marTop w:val="0"/>
      <w:marBottom w:val="0"/>
      <w:divBdr>
        <w:top w:val="none" w:sz="0" w:space="0" w:color="auto"/>
        <w:left w:val="none" w:sz="0" w:space="0" w:color="auto"/>
        <w:bottom w:val="none" w:sz="0" w:space="0" w:color="auto"/>
        <w:right w:val="none" w:sz="0" w:space="0" w:color="auto"/>
      </w:divBdr>
    </w:div>
    <w:div w:id="315108113">
      <w:bodyDiv w:val="1"/>
      <w:marLeft w:val="0"/>
      <w:marRight w:val="0"/>
      <w:marTop w:val="0"/>
      <w:marBottom w:val="0"/>
      <w:divBdr>
        <w:top w:val="none" w:sz="0" w:space="0" w:color="auto"/>
        <w:left w:val="none" w:sz="0" w:space="0" w:color="auto"/>
        <w:bottom w:val="none" w:sz="0" w:space="0" w:color="auto"/>
        <w:right w:val="none" w:sz="0" w:space="0" w:color="auto"/>
      </w:divBdr>
    </w:div>
    <w:div w:id="315495851">
      <w:bodyDiv w:val="1"/>
      <w:marLeft w:val="0"/>
      <w:marRight w:val="0"/>
      <w:marTop w:val="0"/>
      <w:marBottom w:val="0"/>
      <w:divBdr>
        <w:top w:val="none" w:sz="0" w:space="0" w:color="auto"/>
        <w:left w:val="none" w:sz="0" w:space="0" w:color="auto"/>
        <w:bottom w:val="none" w:sz="0" w:space="0" w:color="auto"/>
        <w:right w:val="none" w:sz="0" w:space="0" w:color="auto"/>
      </w:divBdr>
    </w:div>
    <w:div w:id="316030130">
      <w:bodyDiv w:val="1"/>
      <w:marLeft w:val="0"/>
      <w:marRight w:val="0"/>
      <w:marTop w:val="0"/>
      <w:marBottom w:val="0"/>
      <w:divBdr>
        <w:top w:val="none" w:sz="0" w:space="0" w:color="auto"/>
        <w:left w:val="none" w:sz="0" w:space="0" w:color="auto"/>
        <w:bottom w:val="none" w:sz="0" w:space="0" w:color="auto"/>
        <w:right w:val="none" w:sz="0" w:space="0" w:color="auto"/>
      </w:divBdr>
    </w:div>
    <w:div w:id="319581095">
      <w:bodyDiv w:val="1"/>
      <w:marLeft w:val="0"/>
      <w:marRight w:val="0"/>
      <w:marTop w:val="0"/>
      <w:marBottom w:val="0"/>
      <w:divBdr>
        <w:top w:val="none" w:sz="0" w:space="0" w:color="auto"/>
        <w:left w:val="none" w:sz="0" w:space="0" w:color="auto"/>
        <w:bottom w:val="none" w:sz="0" w:space="0" w:color="auto"/>
        <w:right w:val="none" w:sz="0" w:space="0" w:color="auto"/>
      </w:divBdr>
      <w:divsChild>
        <w:div w:id="1347245545">
          <w:marLeft w:val="0"/>
          <w:marRight w:val="0"/>
          <w:marTop w:val="0"/>
          <w:marBottom w:val="0"/>
          <w:divBdr>
            <w:top w:val="none" w:sz="0" w:space="0" w:color="auto"/>
            <w:left w:val="none" w:sz="0" w:space="0" w:color="auto"/>
            <w:bottom w:val="none" w:sz="0" w:space="0" w:color="auto"/>
            <w:right w:val="none" w:sz="0" w:space="0" w:color="auto"/>
          </w:divBdr>
        </w:div>
        <w:div w:id="2117753596">
          <w:marLeft w:val="0"/>
          <w:marRight w:val="0"/>
          <w:marTop w:val="0"/>
          <w:marBottom w:val="0"/>
          <w:divBdr>
            <w:top w:val="none" w:sz="0" w:space="0" w:color="auto"/>
            <w:left w:val="none" w:sz="0" w:space="0" w:color="auto"/>
            <w:bottom w:val="none" w:sz="0" w:space="0" w:color="auto"/>
            <w:right w:val="none" w:sz="0" w:space="0" w:color="auto"/>
          </w:divBdr>
        </w:div>
      </w:divsChild>
    </w:div>
    <w:div w:id="323975490">
      <w:bodyDiv w:val="1"/>
      <w:marLeft w:val="0"/>
      <w:marRight w:val="0"/>
      <w:marTop w:val="0"/>
      <w:marBottom w:val="0"/>
      <w:divBdr>
        <w:top w:val="none" w:sz="0" w:space="0" w:color="auto"/>
        <w:left w:val="none" w:sz="0" w:space="0" w:color="auto"/>
        <w:bottom w:val="none" w:sz="0" w:space="0" w:color="auto"/>
        <w:right w:val="none" w:sz="0" w:space="0" w:color="auto"/>
      </w:divBdr>
      <w:divsChild>
        <w:div w:id="990909301">
          <w:marLeft w:val="0"/>
          <w:marRight w:val="0"/>
          <w:marTop w:val="0"/>
          <w:marBottom w:val="0"/>
          <w:divBdr>
            <w:top w:val="none" w:sz="0" w:space="0" w:color="auto"/>
            <w:left w:val="none" w:sz="0" w:space="0" w:color="auto"/>
            <w:bottom w:val="none" w:sz="0" w:space="0" w:color="auto"/>
            <w:right w:val="none" w:sz="0" w:space="0" w:color="auto"/>
          </w:divBdr>
        </w:div>
        <w:div w:id="1911965344">
          <w:marLeft w:val="0"/>
          <w:marRight w:val="0"/>
          <w:marTop w:val="0"/>
          <w:marBottom w:val="0"/>
          <w:divBdr>
            <w:top w:val="none" w:sz="0" w:space="0" w:color="auto"/>
            <w:left w:val="none" w:sz="0" w:space="0" w:color="auto"/>
            <w:bottom w:val="none" w:sz="0" w:space="0" w:color="auto"/>
            <w:right w:val="none" w:sz="0" w:space="0" w:color="auto"/>
          </w:divBdr>
        </w:div>
      </w:divsChild>
    </w:div>
    <w:div w:id="336663280">
      <w:bodyDiv w:val="1"/>
      <w:marLeft w:val="0"/>
      <w:marRight w:val="0"/>
      <w:marTop w:val="0"/>
      <w:marBottom w:val="0"/>
      <w:divBdr>
        <w:top w:val="none" w:sz="0" w:space="0" w:color="auto"/>
        <w:left w:val="none" w:sz="0" w:space="0" w:color="auto"/>
        <w:bottom w:val="none" w:sz="0" w:space="0" w:color="auto"/>
        <w:right w:val="none" w:sz="0" w:space="0" w:color="auto"/>
      </w:divBdr>
      <w:divsChild>
        <w:div w:id="88545736">
          <w:marLeft w:val="0"/>
          <w:marRight w:val="0"/>
          <w:marTop w:val="0"/>
          <w:marBottom w:val="0"/>
          <w:divBdr>
            <w:top w:val="none" w:sz="0" w:space="0" w:color="auto"/>
            <w:left w:val="none" w:sz="0" w:space="0" w:color="auto"/>
            <w:bottom w:val="none" w:sz="0" w:space="0" w:color="auto"/>
            <w:right w:val="none" w:sz="0" w:space="0" w:color="auto"/>
          </w:divBdr>
        </w:div>
        <w:div w:id="624775247">
          <w:marLeft w:val="0"/>
          <w:marRight w:val="0"/>
          <w:marTop w:val="0"/>
          <w:marBottom w:val="0"/>
          <w:divBdr>
            <w:top w:val="none" w:sz="0" w:space="0" w:color="auto"/>
            <w:left w:val="none" w:sz="0" w:space="0" w:color="auto"/>
            <w:bottom w:val="none" w:sz="0" w:space="0" w:color="auto"/>
            <w:right w:val="none" w:sz="0" w:space="0" w:color="auto"/>
          </w:divBdr>
        </w:div>
      </w:divsChild>
    </w:div>
    <w:div w:id="336735145">
      <w:bodyDiv w:val="1"/>
      <w:marLeft w:val="0"/>
      <w:marRight w:val="0"/>
      <w:marTop w:val="0"/>
      <w:marBottom w:val="0"/>
      <w:divBdr>
        <w:top w:val="none" w:sz="0" w:space="0" w:color="auto"/>
        <w:left w:val="none" w:sz="0" w:space="0" w:color="auto"/>
        <w:bottom w:val="none" w:sz="0" w:space="0" w:color="auto"/>
        <w:right w:val="none" w:sz="0" w:space="0" w:color="auto"/>
      </w:divBdr>
    </w:div>
    <w:div w:id="340089799">
      <w:bodyDiv w:val="1"/>
      <w:marLeft w:val="0"/>
      <w:marRight w:val="0"/>
      <w:marTop w:val="0"/>
      <w:marBottom w:val="0"/>
      <w:divBdr>
        <w:top w:val="none" w:sz="0" w:space="0" w:color="auto"/>
        <w:left w:val="none" w:sz="0" w:space="0" w:color="auto"/>
        <w:bottom w:val="none" w:sz="0" w:space="0" w:color="auto"/>
        <w:right w:val="none" w:sz="0" w:space="0" w:color="auto"/>
      </w:divBdr>
    </w:div>
    <w:div w:id="354040421">
      <w:bodyDiv w:val="1"/>
      <w:marLeft w:val="0"/>
      <w:marRight w:val="0"/>
      <w:marTop w:val="0"/>
      <w:marBottom w:val="0"/>
      <w:divBdr>
        <w:top w:val="none" w:sz="0" w:space="0" w:color="auto"/>
        <w:left w:val="none" w:sz="0" w:space="0" w:color="auto"/>
        <w:bottom w:val="none" w:sz="0" w:space="0" w:color="auto"/>
        <w:right w:val="none" w:sz="0" w:space="0" w:color="auto"/>
      </w:divBdr>
      <w:divsChild>
        <w:div w:id="1495951610">
          <w:marLeft w:val="0"/>
          <w:marRight w:val="0"/>
          <w:marTop w:val="0"/>
          <w:marBottom w:val="0"/>
          <w:divBdr>
            <w:top w:val="none" w:sz="0" w:space="0" w:color="auto"/>
            <w:left w:val="none" w:sz="0" w:space="0" w:color="auto"/>
            <w:bottom w:val="none" w:sz="0" w:space="0" w:color="auto"/>
            <w:right w:val="none" w:sz="0" w:space="0" w:color="auto"/>
          </w:divBdr>
        </w:div>
        <w:div w:id="1655186558">
          <w:marLeft w:val="0"/>
          <w:marRight w:val="0"/>
          <w:marTop w:val="0"/>
          <w:marBottom w:val="0"/>
          <w:divBdr>
            <w:top w:val="none" w:sz="0" w:space="0" w:color="auto"/>
            <w:left w:val="none" w:sz="0" w:space="0" w:color="auto"/>
            <w:bottom w:val="none" w:sz="0" w:space="0" w:color="auto"/>
            <w:right w:val="none" w:sz="0" w:space="0" w:color="auto"/>
          </w:divBdr>
        </w:div>
      </w:divsChild>
    </w:div>
    <w:div w:id="367145804">
      <w:bodyDiv w:val="1"/>
      <w:marLeft w:val="0"/>
      <w:marRight w:val="0"/>
      <w:marTop w:val="0"/>
      <w:marBottom w:val="0"/>
      <w:divBdr>
        <w:top w:val="none" w:sz="0" w:space="0" w:color="auto"/>
        <w:left w:val="none" w:sz="0" w:space="0" w:color="auto"/>
        <w:bottom w:val="none" w:sz="0" w:space="0" w:color="auto"/>
        <w:right w:val="none" w:sz="0" w:space="0" w:color="auto"/>
      </w:divBdr>
      <w:divsChild>
        <w:div w:id="638193299">
          <w:marLeft w:val="0"/>
          <w:marRight w:val="0"/>
          <w:marTop w:val="0"/>
          <w:marBottom w:val="0"/>
          <w:divBdr>
            <w:top w:val="none" w:sz="0" w:space="0" w:color="auto"/>
            <w:left w:val="none" w:sz="0" w:space="0" w:color="auto"/>
            <w:bottom w:val="none" w:sz="0" w:space="0" w:color="auto"/>
            <w:right w:val="none" w:sz="0" w:space="0" w:color="auto"/>
          </w:divBdr>
        </w:div>
        <w:div w:id="691689519">
          <w:marLeft w:val="0"/>
          <w:marRight w:val="0"/>
          <w:marTop w:val="0"/>
          <w:marBottom w:val="0"/>
          <w:divBdr>
            <w:top w:val="none" w:sz="0" w:space="0" w:color="auto"/>
            <w:left w:val="none" w:sz="0" w:space="0" w:color="auto"/>
            <w:bottom w:val="none" w:sz="0" w:space="0" w:color="auto"/>
            <w:right w:val="none" w:sz="0" w:space="0" w:color="auto"/>
          </w:divBdr>
        </w:div>
        <w:div w:id="1124544663">
          <w:marLeft w:val="0"/>
          <w:marRight w:val="0"/>
          <w:marTop w:val="0"/>
          <w:marBottom w:val="0"/>
          <w:divBdr>
            <w:top w:val="none" w:sz="0" w:space="0" w:color="auto"/>
            <w:left w:val="none" w:sz="0" w:space="0" w:color="auto"/>
            <w:bottom w:val="none" w:sz="0" w:space="0" w:color="auto"/>
            <w:right w:val="none" w:sz="0" w:space="0" w:color="auto"/>
          </w:divBdr>
        </w:div>
        <w:div w:id="1838617900">
          <w:marLeft w:val="0"/>
          <w:marRight w:val="0"/>
          <w:marTop w:val="0"/>
          <w:marBottom w:val="0"/>
          <w:divBdr>
            <w:top w:val="none" w:sz="0" w:space="0" w:color="auto"/>
            <w:left w:val="none" w:sz="0" w:space="0" w:color="auto"/>
            <w:bottom w:val="none" w:sz="0" w:space="0" w:color="auto"/>
            <w:right w:val="none" w:sz="0" w:space="0" w:color="auto"/>
          </w:divBdr>
        </w:div>
      </w:divsChild>
    </w:div>
    <w:div w:id="375396574">
      <w:bodyDiv w:val="1"/>
      <w:marLeft w:val="0"/>
      <w:marRight w:val="0"/>
      <w:marTop w:val="0"/>
      <w:marBottom w:val="0"/>
      <w:divBdr>
        <w:top w:val="none" w:sz="0" w:space="0" w:color="auto"/>
        <w:left w:val="none" w:sz="0" w:space="0" w:color="auto"/>
        <w:bottom w:val="none" w:sz="0" w:space="0" w:color="auto"/>
        <w:right w:val="none" w:sz="0" w:space="0" w:color="auto"/>
      </w:divBdr>
      <w:divsChild>
        <w:div w:id="379936415">
          <w:marLeft w:val="0"/>
          <w:marRight w:val="0"/>
          <w:marTop w:val="0"/>
          <w:marBottom w:val="0"/>
          <w:divBdr>
            <w:top w:val="none" w:sz="0" w:space="0" w:color="auto"/>
            <w:left w:val="none" w:sz="0" w:space="0" w:color="auto"/>
            <w:bottom w:val="none" w:sz="0" w:space="0" w:color="auto"/>
            <w:right w:val="none" w:sz="0" w:space="0" w:color="auto"/>
          </w:divBdr>
        </w:div>
        <w:div w:id="1229994901">
          <w:marLeft w:val="0"/>
          <w:marRight w:val="0"/>
          <w:marTop w:val="0"/>
          <w:marBottom w:val="0"/>
          <w:divBdr>
            <w:top w:val="none" w:sz="0" w:space="0" w:color="auto"/>
            <w:left w:val="none" w:sz="0" w:space="0" w:color="auto"/>
            <w:bottom w:val="none" w:sz="0" w:space="0" w:color="auto"/>
            <w:right w:val="none" w:sz="0" w:space="0" w:color="auto"/>
          </w:divBdr>
        </w:div>
        <w:div w:id="1370177940">
          <w:marLeft w:val="0"/>
          <w:marRight w:val="0"/>
          <w:marTop w:val="0"/>
          <w:marBottom w:val="0"/>
          <w:divBdr>
            <w:top w:val="none" w:sz="0" w:space="0" w:color="auto"/>
            <w:left w:val="none" w:sz="0" w:space="0" w:color="auto"/>
            <w:bottom w:val="none" w:sz="0" w:space="0" w:color="auto"/>
            <w:right w:val="none" w:sz="0" w:space="0" w:color="auto"/>
          </w:divBdr>
        </w:div>
        <w:div w:id="1520121617">
          <w:marLeft w:val="0"/>
          <w:marRight w:val="0"/>
          <w:marTop w:val="0"/>
          <w:marBottom w:val="0"/>
          <w:divBdr>
            <w:top w:val="none" w:sz="0" w:space="0" w:color="auto"/>
            <w:left w:val="none" w:sz="0" w:space="0" w:color="auto"/>
            <w:bottom w:val="none" w:sz="0" w:space="0" w:color="auto"/>
            <w:right w:val="none" w:sz="0" w:space="0" w:color="auto"/>
          </w:divBdr>
        </w:div>
      </w:divsChild>
    </w:div>
    <w:div w:id="380372899">
      <w:bodyDiv w:val="1"/>
      <w:marLeft w:val="0"/>
      <w:marRight w:val="0"/>
      <w:marTop w:val="0"/>
      <w:marBottom w:val="0"/>
      <w:divBdr>
        <w:top w:val="none" w:sz="0" w:space="0" w:color="auto"/>
        <w:left w:val="none" w:sz="0" w:space="0" w:color="auto"/>
        <w:bottom w:val="none" w:sz="0" w:space="0" w:color="auto"/>
        <w:right w:val="none" w:sz="0" w:space="0" w:color="auto"/>
      </w:divBdr>
    </w:div>
    <w:div w:id="389499617">
      <w:bodyDiv w:val="1"/>
      <w:marLeft w:val="0"/>
      <w:marRight w:val="0"/>
      <w:marTop w:val="0"/>
      <w:marBottom w:val="0"/>
      <w:divBdr>
        <w:top w:val="none" w:sz="0" w:space="0" w:color="auto"/>
        <w:left w:val="none" w:sz="0" w:space="0" w:color="auto"/>
        <w:bottom w:val="none" w:sz="0" w:space="0" w:color="auto"/>
        <w:right w:val="none" w:sz="0" w:space="0" w:color="auto"/>
      </w:divBdr>
    </w:div>
    <w:div w:id="394594590">
      <w:bodyDiv w:val="1"/>
      <w:marLeft w:val="0"/>
      <w:marRight w:val="0"/>
      <w:marTop w:val="0"/>
      <w:marBottom w:val="0"/>
      <w:divBdr>
        <w:top w:val="none" w:sz="0" w:space="0" w:color="auto"/>
        <w:left w:val="none" w:sz="0" w:space="0" w:color="auto"/>
        <w:bottom w:val="none" w:sz="0" w:space="0" w:color="auto"/>
        <w:right w:val="none" w:sz="0" w:space="0" w:color="auto"/>
      </w:divBdr>
      <w:divsChild>
        <w:div w:id="59138062">
          <w:marLeft w:val="0"/>
          <w:marRight w:val="0"/>
          <w:marTop w:val="0"/>
          <w:marBottom w:val="0"/>
          <w:divBdr>
            <w:top w:val="none" w:sz="0" w:space="0" w:color="auto"/>
            <w:left w:val="none" w:sz="0" w:space="0" w:color="auto"/>
            <w:bottom w:val="none" w:sz="0" w:space="0" w:color="auto"/>
            <w:right w:val="none" w:sz="0" w:space="0" w:color="auto"/>
          </w:divBdr>
        </w:div>
        <w:div w:id="231816940">
          <w:marLeft w:val="0"/>
          <w:marRight w:val="0"/>
          <w:marTop w:val="0"/>
          <w:marBottom w:val="0"/>
          <w:divBdr>
            <w:top w:val="none" w:sz="0" w:space="0" w:color="auto"/>
            <w:left w:val="none" w:sz="0" w:space="0" w:color="auto"/>
            <w:bottom w:val="none" w:sz="0" w:space="0" w:color="auto"/>
            <w:right w:val="none" w:sz="0" w:space="0" w:color="auto"/>
          </w:divBdr>
        </w:div>
        <w:div w:id="567228500">
          <w:marLeft w:val="0"/>
          <w:marRight w:val="0"/>
          <w:marTop w:val="0"/>
          <w:marBottom w:val="0"/>
          <w:divBdr>
            <w:top w:val="none" w:sz="0" w:space="0" w:color="auto"/>
            <w:left w:val="none" w:sz="0" w:space="0" w:color="auto"/>
            <w:bottom w:val="none" w:sz="0" w:space="0" w:color="auto"/>
            <w:right w:val="none" w:sz="0" w:space="0" w:color="auto"/>
          </w:divBdr>
        </w:div>
        <w:div w:id="936865863">
          <w:marLeft w:val="0"/>
          <w:marRight w:val="0"/>
          <w:marTop w:val="0"/>
          <w:marBottom w:val="0"/>
          <w:divBdr>
            <w:top w:val="none" w:sz="0" w:space="0" w:color="auto"/>
            <w:left w:val="none" w:sz="0" w:space="0" w:color="auto"/>
            <w:bottom w:val="none" w:sz="0" w:space="0" w:color="auto"/>
            <w:right w:val="none" w:sz="0" w:space="0" w:color="auto"/>
          </w:divBdr>
        </w:div>
        <w:div w:id="955677332">
          <w:marLeft w:val="0"/>
          <w:marRight w:val="0"/>
          <w:marTop w:val="0"/>
          <w:marBottom w:val="0"/>
          <w:divBdr>
            <w:top w:val="none" w:sz="0" w:space="0" w:color="auto"/>
            <w:left w:val="none" w:sz="0" w:space="0" w:color="auto"/>
            <w:bottom w:val="none" w:sz="0" w:space="0" w:color="auto"/>
            <w:right w:val="none" w:sz="0" w:space="0" w:color="auto"/>
          </w:divBdr>
        </w:div>
        <w:div w:id="1933511074">
          <w:marLeft w:val="0"/>
          <w:marRight w:val="0"/>
          <w:marTop w:val="0"/>
          <w:marBottom w:val="0"/>
          <w:divBdr>
            <w:top w:val="none" w:sz="0" w:space="0" w:color="auto"/>
            <w:left w:val="none" w:sz="0" w:space="0" w:color="auto"/>
            <w:bottom w:val="none" w:sz="0" w:space="0" w:color="auto"/>
            <w:right w:val="none" w:sz="0" w:space="0" w:color="auto"/>
          </w:divBdr>
        </w:div>
      </w:divsChild>
    </w:div>
    <w:div w:id="402141324">
      <w:bodyDiv w:val="1"/>
      <w:marLeft w:val="0"/>
      <w:marRight w:val="0"/>
      <w:marTop w:val="0"/>
      <w:marBottom w:val="0"/>
      <w:divBdr>
        <w:top w:val="none" w:sz="0" w:space="0" w:color="auto"/>
        <w:left w:val="none" w:sz="0" w:space="0" w:color="auto"/>
        <w:bottom w:val="none" w:sz="0" w:space="0" w:color="auto"/>
        <w:right w:val="none" w:sz="0" w:space="0" w:color="auto"/>
      </w:divBdr>
      <w:divsChild>
        <w:div w:id="923998712">
          <w:marLeft w:val="0"/>
          <w:marRight w:val="0"/>
          <w:marTop w:val="0"/>
          <w:marBottom w:val="0"/>
          <w:divBdr>
            <w:top w:val="none" w:sz="0" w:space="0" w:color="auto"/>
            <w:left w:val="none" w:sz="0" w:space="0" w:color="auto"/>
            <w:bottom w:val="none" w:sz="0" w:space="0" w:color="auto"/>
            <w:right w:val="none" w:sz="0" w:space="0" w:color="auto"/>
          </w:divBdr>
        </w:div>
        <w:div w:id="1588340759">
          <w:marLeft w:val="0"/>
          <w:marRight w:val="0"/>
          <w:marTop w:val="0"/>
          <w:marBottom w:val="0"/>
          <w:divBdr>
            <w:top w:val="none" w:sz="0" w:space="0" w:color="auto"/>
            <w:left w:val="none" w:sz="0" w:space="0" w:color="auto"/>
            <w:bottom w:val="none" w:sz="0" w:space="0" w:color="auto"/>
            <w:right w:val="none" w:sz="0" w:space="0" w:color="auto"/>
          </w:divBdr>
        </w:div>
        <w:div w:id="1606040045">
          <w:marLeft w:val="0"/>
          <w:marRight w:val="0"/>
          <w:marTop w:val="0"/>
          <w:marBottom w:val="0"/>
          <w:divBdr>
            <w:top w:val="none" w:sz="0" w:space="0" w:color="auto"/>
            <w:left w:val="none" w:sz="0" w:space="0" w:color="auto"/>
            <w:bottom w:val="none" w:sz="0" w:space="0" w:color="auto"/>
            <w:right w:val="none" w:sz="0" w:space="0" w:color="auto"/>
          </w:divBdr>
        </w:div>
        <w:div w:id="1634100293">
          <w:marLeft w:val="0"/>
          <w:marRight w:val="0"/>
          <w:marTop w:val="0"/>
          <w:marBottom w:val="0"/>
          <w:divBdr>
            <w:top w:val="none" w:sz="0" w:space="0" w:color="auto"/>
            <w:left w:val="none" w:sz="0" w:space="0" w:color="auto"/>
            <w:bottom w:val="none" w:sz="0" w:space="0" w:color="auto"/>
            <w:right w:val="none" w:sz="0" w:space="0" w:color="auto"/>
          </w:divBdr>
        </w:div>
      </w:divsChild>
    </w:div>
    <w:div w:id="406609486">
      <w:bodyDiv w:val="1"/>
      <w:marLeft w:val="0"/>
      <w:marRight w:val="0"/>
      <w:marTop w:val="0"/>
      <w:marBottom w:val="0"/>
      <w:divBdr>
        <w:top w:val="none" w:sz="0" w:space="0" w:color="auto"/>
        <w:left w:val="none" w:sz="0" w:space="0" w:color="auto"/>
        <w:bottom w:val="none" w:sz="0" w:space="0" w:color="auto"/>
        <w:right w:val="none" w:sz="0" w:space="0" w:color="auto"/>
      </w:divBdr>
    </w:div>
    <w:div w:id="410276910">
      <w:bodyDiv w:val="1"/>
      <w:marLeft w:val="0"/>
      <w:marRight w:val="0"/>
      <w:marTop w:val="0"/>
      <w:marBottom w:val="0"/>
      <w:divBdr>
        <w:top w:val="none" w:sz="0" w:space="0" w:color="auto"/>
        <w:left w:val="none" w:sz="0" w:space="0" w:color="auto"/>
        <w:bottom w:val="none" w:sz="0" w:space="0" w:color="auto"/>
        <w:right w:val="none" w:sz="0" w:space="0" w:color="auto"/>
      </w:divBdr>
      <w:divsChild>
        <w:div w:id="1410273474">
          <w:marLeft w:val="0"/>
          <w:marRight w:val="0"/>
          <w:marTop w:val="0"/>
          <w:marBottom w:val="0"/>
          <w:divBdr>
            <w:top w:val="none" w:sz="0" w:space="0" w:color="auto"/>
            <w:left w:val="none" w:sz="0" w:space="0" w:color="auto"/>
            <w:bottom w:val="none" w:sz="0" w:space="0" w:color="auto"/>
            <w:right w:val="none" w:sz="0" w:space="0" w:color="auto"/>
          </w:divBdr>
        </w:div>
        <w:div w:id="2046901813">
          <w:marLeft w:val="0"/>
          <w:marRight w:val="0"/>
          <w:marTop w:val="0"/>
          <w:marBottom w:val="0"/>
          <w:divBdr>
            <w:top w:val="none" w:sz="0" w:space="0" w:color="auto"/>
            <w:left w:val="none" w:sz="0" w:space="0" w:color="auto"/>
            <w:bottom w:val="none" w:sz="0" w:space="0" w:color="auto"/>
            <w:right w:val="none" w:sz="0" w:space="0" w:color="auto"/>
          </w:divBdr>
        </w:div>
      </w:divsChild>
    </w:div>
    <w:div w:id="411898908">
      <w:bodyDiv w:val="1"/>
      <w:marLeft w:val="0"/>
      <w:marRight w:val="0"/>
      <w:marTop w:val="0"/>
      <w:marBottom w:val="0"/>
      <w:divBdr>
        <w:top w:val="none" w:sz="0" w:space="0" w:color="auto"/>
        <w:left w:val="none" w:sz="0" w:space="0" w:color="auto"/>
        <w:bottom w:val="none" w:sz="0" w:space="0" w:color="auto"/>
        <w:right w:val="none" w:sz="0" w:space="0" w:color="auto"/>
      </w:divBdr>
    </w:div>
    <w:div w:id="422993836">
      <w:bodyDiv w:val="1"/>
      <w:marLeft w:val="0"/>
      <w:marRight w:val="0"/>
      <w:marTop w:val="0"/>
      <w:marBottom w:val="0"/>
      <w:divBdr>
        <w:top w:val="none" w:sz="0" w:space="0" w:color="auto"/>
        <w:left w:val="none" w:sz="0" w:space="0" w:color="auto"/>
        <w:bottom w:val="none" w:sz="0" w:space="0" w:color="auto"/>
        <w:right w:val="none" w:sz="0" w:space="0" w:color="auto"/>
      </w:divBdr>
      <w:divsChild>
        <w:div w:id="124275190">
          <w:marLeft w:val="0"/>
          <w:marRight w:val="0"/>
          <w:marTop w:val="0"/>
          <w:marBottom w:val="0"/>
          <w:divBdr>
            <w:top w:val="none" w:sz="0" w:space="0" w:color="auto"/>
            <w:left w:val="none" w:sz="0" w:space="0" w:color="auto"/>
            <w:bottom w:val="none" w:sz="0" w:space="0" w:color="auto"/>
            <w:right w:val="none" w:sz="0" w:space="0" w:color="auto"/>
          </w:divBdr>
        </w:div>
        <w:div w:id="775099325">
          <w:marLeft w:val="0"/>
          <w:marRight w:val="0"/>
          <w:marTop w:val="0"/>
          <w:marBottom w:val="0"/>
          <w:divBdr>
            <w:top w:val="none" w:sz="0" w:space="0" w:color="auto"/>
            <w:left w:val="none" w:sz="0" w:space="0" w:color="auto"/>
            <w:bottom w:val="none" w:sz="0" w:space="0" w:color="auto"/>
            <w:right w:val="none" w:sz="0" w:space="0" w:color="auto"/>
          </w:divBdr>
        </w:div>
        <w:div w:id="981735122">
          <w:marLeft w:val="0"/>
          <w:marRight w:val="0"/>
          <w:marTop w:val="0"/>
          <w:marBottom w:val="0"/>
          <w:divBdr>
            <w:top w:val="none" w:sz="0" w:space="0" w:color="auto"/>
            <w:left w:val="none" w:sz="0" w:space="0" w:color="auto"/>
            <w:bottom w:val="none" w:sz="0" w:space="0" w:color="auto"/>
            <w:right w:val="none" w:sz="0" w:space="0" w:color="auto"/>
          </w:divBdr>
        </w:div>
        <w:div w:id="2141608767">
          <w:marLeft w:val="0"/>
          <w:marRight w:val="0"/>
          <w:marTop w:val="0"/>
          <w:marBottom w:val="0"/>
          <w:divBdr>
            <w:top w:val="none" w:sz="0" w:space="0" w:color="auto"/>
            <w:left w:val="none" w:sz="0" w:space="0" w:color="auto"/>
            <w:bottom w:val="none" w:sz="0" w:space="0" w:color="auto"/>
            <w:right w:val="none" w:sz="0" w:space="0" w:color="auto"/>
          </w:divBdr>
        </w:div>
      </w:divsChild>
    </w:div>
    <w:div w:id="430125501">
      <w:bodyDiv w:val="1"/>
      <w:marLeft w:val="0"/>
      <w:marRight w:val="0"/>
      <w:marTop w:val="0"/>
      <w:marBottom w:val="0"/>
      <w:divBdr>
        <w:top w:val="none" w:sz="0" w:space="0" w:color="auto"/>
        <w:left w:val="none" w:sz="0" w:space="0" w:color="auto"/>
        <w:bottom w:val="none" w:sz="0" w:space="0" w:color="auto"/>
        <w:right w:val="none" w:sz="0" w:space="0" w:color="auto"/>
      </w:divBdr>
      <w:divsChild>
        <w:div w:id="469438664">
          <w:marLeft w:val="0"/>
          <w:marRight w:val="0"/>
          <w:marTop w:val="0"/>
          <w:marBottom w:val="0"/>
          <w:divBdr>
            <w:top w:val="none" w:sz="0" w:space="0" w:color="auto"/>
            <w:left w:val="none" w:sz="0" w:space="0" w:color="auto"/>
            <w:bottom w:val="none" w:sz="0" w:space="0" w:color="auto"/>
            <w:right w:val="none" w:sz="0" w:space="0" w:color="auto"/>
          </w:divBdr>
        </w:div>
        <w:div w:id="590509922">
          <w:marLeft w:val="0"/>
          <w:marRight w:val="0"/>
          <w:marTop w:val="0"/>
          <w:marBottom w:val="0"/>
          <w:divBdr>
            <w:top w:val="none" w:sz="0" w:space="0" w:color="auto"/>
            <w:left w:val="none" w:sz="0" w:space="0" w:color="auto"/>
            <w:bottom w:val="none" w:sz="0" w:space="0" w:color="auto"/>
            <w:right w:val="none" w:sz="0" w:space="0" w:color="auto"/>
          </w:divBdr>
        </w:div>
        <w:div w:id="1326203909">
          <w:marLeft w:val="0"/>
          <w:marRight w:val="0"/>
          <w:marTop w:val="0"/>
          <w:marBottom w:val="0"/>
          <w:divBdr>
            <w:top w:val="none" w:sz="0" w:space="0" w:color="auto"/>
            <w:left w:val="none" w:sz="0" w:space="0" w:color="auto"/>
            <w:bottom w:val="none" w:sz="0" w:space="0" w:color="auto"/>
            <w:right w:val="none" w:sz="0" w:space="0" w:color="auto"/>
          </w:divBdr>
        </w:div>
      </w:divsChild>
    </w:div>
    <w:div w:id="433601081">
      <w:bodyDiv w:val="1"/>
      <w:marLeft w:val="0"/>
      <w:marRight w:val="0"/>
      <w:marTop w:val="0"/>
      <w:marBottom w:val="0"/>
      <w:divBdr>
        <w:top w:val="none" w:sz="0" w:space="0" w:color="auto"/>
        <w:left w:val="none" w:sz="0" w:space="0" w:color="auto"/>
        <w:bottom w:val="none" w:sz="0" w:space="0" w:color="auto"/>
        <w:right w:val="none" w:sz="0" w:space="0" w:color="auto"/>
      </w:divBdr>
      <w:divsChild>
        <w:div w:id="69500715">
          <w:marLeft w:val="0"/>
          <w:marRight w:val="0"/>
          <w:marTop w:val="0"/>
          <w:marBottom w:val="0"/>
          <w:divBdr>
            <w:top w:val="none" w:sz="0" w:space="0" w:color="auto"/>
            <w:left w:val="none" w:sz="0" w:space="0" w:color="auto"/>
            <w:bottom w:val="none" w:sz="0" w:space="0" w:color="auto"/>
            <w:right w:val="none" w:sz="0" w:space="0" w:color="auto"/>
          </w:divBdr>
        </w:div>
        <w:div w:id="507452601">
          <w:marLeft w:val="0"/>
          <w:marRight w:val="0"/>
          <w:marTop w:val="0"/>
          <w:marBottom w:val="0"/>
          <w:divBdr>
            <w:top w:val="none" w:sz="0" w:space="0" w:color="auto"/>
            <w:left w:val="none" w:sz="0" w:space="0" w:color="auto"/>
            <w:bottom w:val="none" w:sz="0" w:space="0" w:color="auto"/>
            <w:right w:val="none" w:sz="0" w:space="0" w:color="auto"/>
          </w:divBdr>
        </w:div>
        <w:div w:id="958218632">
          <w:marLeft w:val="0"/>
          <w:marRight w:val="0"/>
          <w:marTop w:val="0"/>
          <w:marBottom w:val="0"/>
          <w:divBdr>
            <w:top w:val="none" w:sz="0" w:space="0" w:color="auto"/>
            <w:left w:val="none" w:sz="0" w:space="0" w:color="auto"/>
            <w:bottom w:val="none" w:sz="0" w:space="0" w:color="auto"/>
            <w:right w:val="none" w:sz="0" w:space="0" w:color="auto"/>
          </w:divBdr>
        </w:div>
        <w:div w:id="1729263795">
          <w:marLeft w:val="0"/>
          <w:marRight w:val="0"/>
          <w:marTop w:val="0"/>
          <w:marBottom w:val="0"/>
          <w:divBdr>
            <w:top w:val="none" w:sz="0" w:space="0" w:color="auto"/>
            <w:left w:val="none" w:sz="0" w:space="0" w:color="auto"/>
            <w:bottom w:val="none" w:sz="0" w:space="0" w:color="auto"/>
            <w:right w:val="none" w:sz="0" w:space="0" w:color="auto"/>
          </w:divBdr>
        </w:div>
        <w:div w:id="1962032699">
          <w:marLeft w:val="0"/>
          <w:marRight w:val="0"/>
          <w:marTop w:val="0"/>
          <w:marBottom w:val="0"/>
          <w:divBdr>
            <w:top w:val="none" w:sz="0" w:space="0" w:color="auto"/>
            <w:left w:val="none" w:sz="0" w:space="0" w:color="auto"/>
            <w:bottom w:val="none" w:sz="0" w:space="0" w:color="auto"/>
            <w:right w:val="none" w:sz="0" w:space="0" w:color="auto"/>
          </w:divBdr>
        </w:div>
      </w:divsChild>
    </w:div>
    <w:div w:id="434062379">
      <w:bodyDiv w:val="1"/>
      <w:marLeft w:val="0"/>
      <w:marRight w:val="0"/>
      <w:marTop w:val="0"/>
      <w:marBottom w:val="0"/>
      <w:divBdr>
        <w:top w:val="none" w:sz="0" w:space="0" w:color="auto"/>
        <w:left w:val="none" w:sz="0" w:space="0" w:color="auto"/>
        <w:bottom w:val="none" w:sz="0" w:space="0" w:color="auto"/>
        <w:right w:val="none" w:sz="0" w:space="0" w:color="auto"/>
      </w:divBdr>
    </w:div>
    <w:div w:id="437679244">
      <w:bodyDiv w:val="1"/>
      <w:marLeft w:val="0"/>
      <w:marRight w:val="0"/>
      <w:marTop w:val="0"/>
      <w:marBottom w:val="0"/>
      <w:divBdr>
        <w:top w:val="none" w:sz="0" w:space="0" w:color="auto"/>
        <w:left w:val="none" w:sz="0" w:space="0" w:color="auto"/>
        <w:bottom w:val="none" w:sz="0" w:space="0" w:color="auto"/>
        <w:right w:val="none" w:sz="0" w:space="0" w:color="auto"/>
      </w:divBdr>
    </w:div>
    <w:div w:id="450787621">
      <w:bodyDiv w:val="1"/>
      <w:marLeft w:val="0"/>
      <w:marRight w:val="0"/>
      <w:marTop w:val="0"/>
      <w:marBottom w:val="0"/>
      <w:divBdr>
        <w:top w:val="none" w:sz="0" w:space="0" w:color="auto"/>
        <w:left w:val="none" w:sz="0" w:space="0" w:color="auto"/>
        <w:bottom w:val="none" w:sz="0" w:space="0" w:color="auto"/>
        <w:right w:val="none" w:sz="0" w:space="0" w:color="auto"/>
      </w:divBdr>
      <w:divsChild>
        <w:div w:id="779304372">
          <w:marLeft w:val="0"/>
          <w:marRight w:val="0"/>
          <w:marTop w:val="0"/>
          <w:marBottom w:val="0"/>
          <w:divBdr>
            <w:top w:val="none" w:sz="0" w:space="0" w:color="auto"/>
            <w:left w:val="none" w:sz="0" w:space="0" w:color="auto"/>
            <w:bottom w:val="none" w:sz="0" w:space="0" w:color="auto"/>
            <w:right w:val="none" w:sz="0" w:space="0" w:color="auto"/>
          </w:divBdr>
        </w:div>
        <w:div w:id="832574697">
          <w:marLeft w:val="0"/>
          <w:marRight w:val="0"/>
          <w:marTop w:val="0"/>
          <w:marBottom w:val="0"/>
          <w:divBdr>
            <w:top w:val="none" w:sz="0" w:space="0" w:color="auto"/>
            <w:left w:val="none" w:sz="0" w:space="0" w:color="auto"/>
            <w:bottom w:val="none" w:sz="0" w:space="0" w:color="auto"/>
            <w:right w:val="none" w:sz="0" w:space="0" w:color="auto"/>
          </w:divBdr>
        </w:div>
        <w:div w:id="940648358">
          <w:marLeft w:val="0"/>
          <w:marRight w:val="0"/>
          <w:marTop w:val="0"/>
          <w:marBottom w:val="0"/>
          <w:divBdr>
            <w:top w:val="none" w:sz="0" w:space="0" w:color="auto"/>
            <w:left w:val="none" w:sz="0" w:space="0" w:color="auto"/>
            <w:bottom w:val="none" w:sz="0" w:space="0" w:color="auto"/>
            <w:right w:val="none" w:sz="0" w:space="0" w:color="auto"/>
          </w:divBdr>
        </w:div>
        <w:div w:id="967508868">
          <w:marLeft w:val="0"/>
          <w:marRight w:val="0"/>
          <w:marTop w:val="0"/>
          <w:marBottom w:val="0"/>
          <w:divBdr>
            <w:top w:val="none" w:sz="0" w:space="0" w:color="auto"/>
            <w:left w:val="none" w:sz="0" w:space="0" w:color="auto"/>
            <w:bottom w:val="none" w:sz="0" w:space="0" w:color="auto"/>
            <w:right w:val="none" w:sz="0" w:space="0" w:color="auto"/>
          </w:divBdr>
        </w:div>
        <w:div w:id="1060204189">
          <w:marLeft w:val="0"/>
          <w:marRight w:val="0"/>
          <w:marTop w:val="0"/>
          <w:marBottom w:val="0"/>
          <w:divBdr>
            <w:top w:val="none" w:sz="0" w:space="0" w:color="auto"/>
            <w:left w:val="none" w:sz="0" w:space="0" w:color="auto"/>
            <w:bottom w:val="none" w:sz="0" w:space="0" w:color="auto"/>
            <w:right w:val="none" w:sz="0" w:space="0" w:color="auto"/>
          </w:divBdr>
        </w:div>
        <w:div w:id="1683967446">
          <w:marLeft w:val="0"/>
          <w:marRight w:val="0"/>
          <w:marTop w:val="0"/>
          <w:marBottom w:val="0"/>
          <w:divBdr>
            <w:top w:val="none" w:sz="0" w:space="0" w:color="auto"/>
            <w:left w:val="none" w:sz="0" w:space="0" w:color="auto"/>
            <w:bottom w:val="none" w:sz="0" w:space="0" w:color="auto"/>
            <w:right w:val="none" w:sz="0" w:space="0" w:color="auto"/>
          </w:divBdr>
        </w:div>
        <w:div w:id="1759865121">
          <w:marLeft w:val="0"/>
          <w:marRight w:val="0"/>
          <w:marTop w:val="0"/>
          <w:marBottom w:val="0"/>
          <w:divBdr>
            <w:top w:val="none" w:sz="0" w:space="0" w:color="auto"/>
            <w:left w:val="none" w:sz="0" w:space="0" w:color="auto"/>
            <w:bottom w:val="none" w:sz="0" w:space="0" w:color="auto"/>
            <w:right w:val="none" w:sz="0" w:space="0" w:color="auto"/>
          </w:divBdr>
        </w:div>
      </w:divsChild>
    </w:div>
    <w:div w:id="453251097">
      <w:bodyDiv w:val="1"/>
      <w:marLeft w:val="0"/>
      <w:marRight w:val="0"/>
      <w:marTop w:val="0"/>
      <w:marBottom w:val="0"/>
      <w:divBdr>
        <w:top w:val="none" w:sz="0" w:space="0" w:color="auto"/>
        <w:left w:val="none" w:sz="0" w:space="0" w:color="auto"/>
        <w:bottom w:val="none" w:sz="0" w:space="0" w:color="auto"/>
        <w:right w:val="none" w:sz="0" w:space="0" w:color="auto"/>
      </w:divBdr>
      <w:divsChild>
        <w:div w:id="739181135">
          <w:marLeft w:val="0"/>
          <w:marRight w:val="0"/>
          <w:marTop w:val="0"/>
          <w:marBottom w:val="0"/>
          <w:divBdr>
            <w:top w:val="none" w:sz="0" w:space="0" w:color="auto"/>
            <w:left w:val="none" w:sz="0" w:space="0" w:color="auto"/>
            <w:bottom w:val="none" w:sz="0" w:space="0" w:color="auto"/>
            <w:right w:val="none" w:sz="0" w:space="0" w:color="auto"/>
          </w:divBdr>
        </w:div>
        <w:div w:id="1108349284">
          <w:marLeft w:val="0"/>
          <w:marRight w:val="0"/>
          <w:marTop w:val="0"/>
          <w:marBottom w:val="0"/>
          <w:divBdr>
            <w:top w:val="none" w:sz="0" w:space="0" w:color="auto"/>
            <w:left w:val="none" w:sz="0" w:space="0" w:color="auto"/>
            <w:bottom w:val="none" w:sz="0" w:space="0" w:color="auto"/>
            <w:right w:val="none" w:sz="0" w:space="0" w:color="auto"/>
          </w:divBdr>
        </w:div>
      </w:divsChild>
    </w:div>
    <w:div w:id="468326892">
      <w:bodyDiv w:val="1"/>
      <w:marLeft w:val="0"/>
      <w:marRight w:val="0"/>
      <w:marTop w:val="0"/>
      <w:marBottom w:val="0"/>
      <w:divBdr>
        <w:top w:val="none" w:sz="0" w:space="0" w:color="auto"/>
        <w:left w:val="none" w:sz="0" w:space="0" w:color="auto"/>
        <w:bottom w:val="none" w:sz="0" w:space="0" w:color="auto"/>
        <w:right w:val="none" w:sz="0" w:space="0" w:color="auto"/>
      </w:divBdr>
      <w:divsChild>
        <w:div w:id="637221369">
          <w:marLeft w:val="0"/>
          <w:marRight w:val="0"/>
          <w:marTop w:val="0"/>
          <w:marBottom w:val="0"/>
          <w:divBdr>
            <w:top w:val="none" w:sz="0" w:space="0" w:color="auto"/>
            <w:left w:val="none" w:sz="0" w:space="0" w:color="auto"/>
            <w:bottom w:val="none" w:sz="0" w:space="0" w:color="auto"/>
            <w:right w:val="none" w:sz="0" w:space="0" w:color="auto"/>
          </w:divBdr>
        </w:div>
        <w:div w:id="1206454590">
          <w:marLeft w:val="0"/>
          <w:marRight w:val="0"/>
          <w:marTop w:val="0"/>
          <w:marBottom w:val="0"/>
          <w:divBdr>
            <w:top w:val="none" w:sz="0" w:space="0" w:color="auto"/>
            <w:left w:val="none" w:sz="0" w:space="0" w:color="auto"/>
            <w:bottom w:val="none" w:sz="0" w:space="0" w:color="auto"/>
            <w:right w:val="none" w:sz="0" w:space="0" w:color="auto"/>
          </w:divBdr>
        </w:div>
      </w:divsChild>
    </w:div>
    <w:div w:id="474417566">
      <w:bodyDiv w:val="1"/>
      <w:marLeft w:val="0"/>
      <w:marRight w:val="0"/>
      <w:marTop w:val="0"/>
      <w:marBottom w:val="0"/>
      <w:divBdr>
        <w:top w:val="none" w:sz="0" w:space="0" w:color="auto"/>
        <w:left w:val="none" w:sz="0" w:space="0" w:color="auto"/>
        <w:bottom w:val="none" w:sz="0" w:space="0" w:color="auto"/>
        <w:right w:val="none" w:sz="0" w:space="0" w:color="auto"/>
      </w:divBdr>
      <w:divsChild>
        <w:div w:id="34472093">
          <w:marLeft w:val="0"/>
          <w:marRight w:val="0"/>
          <w:marTop w:val="0"/>
          <w:marBottom w:val="0"/>
          <w:divBdr>
            <w:top w:val="none" w:sz="0" w:space="0" w:color="auto"/>
            <w:left w:val="none" w:sz="0" w:space="0" w:color="auto"/>
            <w:bottom w:val="none" w:sz="0" w:space="0" w:color="auto"/>
            <w:right w:val="none" w:sz="0" w:space="0" w:color="auto"/>
          </w:divBdr>
        </w:div>
        <w:div w:id="147983188">
          <w:marLeft w:val="0"/>
          <w:marRight w:val="0"/>
          <w:marTop w:val="0"/>
          <w:marBottom w:val="0"/>
          <w:divBdr>
            <w:top w:val="none" w:sz="0" w:space="0" w:color="auto"/>
            <w:left w:val="none" w:sz="0" w:space="0" w:color="auto"/>
            <w:bottom w:val="none" w:sz="0" w:space="0" w:color="auto"/>
            <w:right w:val="none" w:sz="0" w:space="0" w:color="auto"/>
          </w:divBdr>
        </w:div>
        <w:div w:id="312219492">
          <w:marLeft w:val="0"/>
          <w:marRight w:val="0"/>
          <w:marTop w:val="0"/>
          <w:marBottom w:val="0"/>
          <w:divBdr>
            <w:top w:val="none" w:sz="0" w:space="0" w:color="auto"/>
            <w:left w:val="none" w:sz="0" w:space="0" w:color="auto"/>
            <w:bottom w:val="none" w:sz="0" w:space="0" w:color="auto"/>
            <w:right w:val="none" w:sz="0" w:space="0" w:color="auto"/>
          </w:divBdr>
        </w:div>
        <w:div w:id="569854993">
          <w:marLeft w:val="0"/>
          <w:marRight w:val="0"/>
          <w:marTop w:val="0"/>
          <w:marBottom w:val="0"/>
          <w:divBdr>
            <w:top w:val="none" w:sz="0" w:space="0" w:color="auto"/>
            <w:left w:val="none" w:sz="0" w:space="0" w:color="auto"/>
            <w:bottom w:val="none" w:sz="0" w:space="0" w:color="auto"/>
            <w:right w:val="none" w:sz="0" w:space="0" w:color="auto"/>
          </w:divBdr>
        </w:div>
        <w:div w:id="1089542085">
          <w:marLeft w:val="0"/>
          <w:marRight w:val="0"/>
          <w:marTop w:val="0"/>
          <w:marBottom w:val="0"/>
          <w:divBdr>
            <w:top w:val="none" w:sz="0" w:space="0" w:color="auto"/>
            <w:left w:val="none" w:sz="0" w:space="0" w:color="auto"/>
            <w:bottom w:val="none" w:sz="0" w:space="0" w:color="auto"/>
            <w:right w:val="none" w:sz="0" w:space="0" w:color="auto"/>
          </w:divBdr>
        </w:div>
        <w:div w:id="1851136610">
          <w:marLeft w:val="0"/>
          <w:marRight w:val="0"/>
          <w:marTop w:val="0"/>
          <w:marBottom w:val="0"/>
          <w:divBdr>
            <w:top w:val="none" w:sz="0" w:space="0" w:color="auto"/>
            <w:left w:val="none" w:sz="0" w:space="0" w:color="auto"/>
            <w:bottom w:val="none" w:sz="0" w:space="0" w:color="auto"/>
            <w:right w:val="none" w:sz="0" w:space="0" w:color="auto"/>
          </w:divBdr>
        </w:div>
      </w:divsChild>
    </w:div>
    <w:div w:id="479733541">
      <w:bodyDiv w:val="1"/>
      <w:marLeft w:val="0"/>
      <w:marRight w:val="0"/>
      <w:marTop w:val="0"/>
      <w:marBottom w:val="0"/>
      <w:divBdr>
        <w:top w:val="none" w:sz="0" w:space="0" w:color="auto"/>
        <w:left w:val="none" w:sz="0" w:space="0" w:color="auto"/>
        <w:bottom w:val="none" w:sz="0" w:space="0" w:color="auto"/>
        <w:right w:val="none" w:sz="0" w:space="0" w:color="auto"/>
      </w:divBdr>
      <w:divsChild>
        <w:div w:id="186524926">
          <w:marLeft w:val="0"/>
          <w:marRight w:val="0"/>
          <w:marTop w:val="0"/>
          <w:marBottom w:val="0"/>
          <w:divBdr>
            <w:top w:val="none" w:sz="0" w:space="0" w:color="auto"/>
            <w:left w:val="none" w:sz="0" w:space="0" w:color="auto"/>
            <w:bottom w:val="none" w:sz="0" w:space="0" w:color="auto"/>
            <w:right w:val="none" w:sz="0" w:space="0" w:color="auto"/>
          </w:divBdr>
        </w:div>
        <w:div w:id="1173103409">
          <w:marLeft w:val="0"/>
          <w:marRight w:val="0"/>
          <w:marTop w:val="0"/>
          <w:marBottom w:val="0"/>
          <w:divBdr>
            <w:top w:val="none" w:sz="0" w:space="0" w:color="auto"/>
            <w:left w:val="none" w:sz="0" w:space="0" w:color="auto"/>
            <w:bottom w:val="none" w:sz="0" w:space="0" w:color="auto"/>
            <w:right w:val="none" w:sz="0" w:space="0" w:color="auto"/>
          </w:divBdr>
        </w:div>
      </w:divsChild>
    </w:div>
    <w:div w:id="480974024">
      <w:bodyDiv w:val="1"/>
      <w:marLeft w:val="0"/>
      <w:marRight w:val="0"/>
      <w:marTop w:val="0"/>
      <w:marBottom w:val="0"/>
      <w:divBdr>
        <w:top w:val="none" w:sz="0" w:space="0" w:color="auto"/>
        <w:left w:val="none" w:sz="0" w:space="0" w:color="auto"/>
        <w:bottom w:val="none" w:sz="0" w:space="0" w:color="auto"/>
        <w:right w:val="none" w:sz="0" w:space="0" w:color="auto"/>
      </w:divBdr>
    </w:div>
    <w:div w:id="494106266">
      <w:bodyDiv w:val="1"/>
      <w:marLeft w:val="0"/>
      <w:marRight w:val="0"/>
      <w:marTop w:val="0"/>
      <w:marBottom w:val="0"/>
      <w:divBdr>
        <w:top w:val="none" w:sz="0" w:space="0" w:color="auto"/>
        <w:left w:val="none" w:sz="0" w:space="0" w:color="auto"/>
        <w:bottom w:val="none" w:sz="0" w:space="0" w:color="auto"/>
        <w:right w:val="none" w:sz="0" w:space="0" w:color="auto"/>
      </w:divBdr>
    </w:div>
    <w:div w:id="503478390">
      <w:bodyDiv w:val="1"/>
      <w:marLeft w:val="0"/>
      <w:marRight w:val="0"/>
      <w:marTop w:val="0"/>
      <w:marBottom w:val="0"/>
      <w:divBdr>
        <w:top w:val="none" w:sz="0" w:space="0" w:color="auto"/>
        <w:left w:val="none" w:sz="0" w:space="0" w:color="auto"/>
        <w:bottom w:val="none" w:sz="0" w:space="0" w:color="auto"/>
        <w:right w:val="none" w:sz="0" w:space="0" w:color="auto"/>
      </w:divBdr>
      <w:divsChild>
        <w:div w:id="70200711">
          <w:marLeft w:val="0"/>
          <w:marRight w:val="0"/>
          <w:marTop w:val="0"/>
          <w:marBottom w:val="0"/>
          <w:divBdr>
            <w:top w:val="none" w:sz="0" w:space="0" w:color="auto"/>
            <w:left w:val="none" w:sz="0" w:space="0" w:color="auto"/>
            <w:bottom w:val="none" w:sz="0" w:space="0" w:color="auto"/>
            <w:right w:val="none" w:sz="0" w:space="0" w:color="auto"/>
          </w:divBdr>
        </w:div>
        <w:div w:id="959530910">
          <w:marLeft w:val="0"/>
          <w:marRight w:val="0"/>
          <w:marTop w:val="0"/>
          <w:marBottom w:val="0"/>
          <w:divBdr>
            <w:top w:val="none" w:sz="0" w:space="0" w:color="auto"/>
            <w:left w:val="none" w:sz="0" w:space="0" w:color="auto"/>
            <w:bottom w:val="none" w:sz="0" w:space="0" w:color="auto"/>
            <w:right w:val="none" w:sz="0" w:space="0" w:color="auto"/>
          </w:divBdr>
        </w:div>
        <w:div w:id="1111163772">
          <w:marLeft w:val="0"/>
          <w:marRight w:val="0"/>
          <w:marTop w:val="0"/>
          <w:marBottom w:val="0"/>
          <w:divBdr>
            <w:top w:val="none" w:sz="0" w:space="0" w:color="auto"/>
            <w:left w:val="none" w:sz="0" w:space="0" w:color="auto"/>
            <w:bottom w:val="none" w:sz="0" w:space="0" w:color="auto"/>
            <w:right w:val="none" w:sz="0" w:space="0" w:color="auto"/>
          </w:divBdr>
        </w:div>
      </w:divsChild>
    </w:div>
    <w:div w:id="512688957">
      <w:bodyDiv w:val="1"/>
      <w:marLeft w:val="0"/>
      <w:marRight w:val="0"/>
      <w:marTop w:val="0"/>
      <w:marBottom w:val="0"/>
      <w:divBdr>
        <w:top w:val="none" w:sz="0" w:space="0" w:color="auto"/>
        <w:left w:val="none" w:sz="0" w:space="0" w:color="auto"/>
        <w:bottom w:val="none" w:sz="0" w:space="0" w:color="auto"/>
        <w:right w:val="none" w:sz="0" w:space="0" w:color="auto"/>
      </w:divBdr>
    </w:div>
    <w:div w:id="514619135">
      <w:bodyDiv w:val="1"/>
      <w:marLeft w:val="0"/>
      <w:marRight w:val="0"/>
      <w:marTop w:val="0"/>
      <w:marBottom w:val="0"/>
      <w:divBdr>
        <w:top w:val="none" w:sz="0" w:space="0" w:color="auto"/>
        <w:left w:val="none" w:sz="0" w:space="0" w:color="auto"/>
        <w:bottom w:val="none" w:sz="0" w:space="0" w:color="auto"/>
        <w:right w:val="none" w:sz="0" w:space="0" w:color="auto"/>
      </w:divBdr>
      <w:divsChild>
        <w:div w:id="600258875">
          <w:marLeft w:val="0"/>
          <w:marRight w:val="0"/>
          <w:marTop w:val="0"/>
          <w:marBottom w:val="0"/>
          <w:divBdr>
            <w:top w:val="none" w:sz="0" w:space="0" w:color="auto"/>
            <w:left w:val="none" w:sz="0" w:space="0" w:color="auto"/>
            <w:bottom w:val="none" w:sz="0" w:space="0" w:color="auto"/>
            <w:right w:val="none" w:sz="0" w:space="0" w:color="auto"/>
          </w:divBdr>
        </w:div>
        <w:div w:id="1089932939">
          <w:marLeft w:val="0"/>
          <w:marRight w:val="0"/>
          <w:marTop w:val="0"/>
          <w:marBottom w:val="0"/>
          <w:divBdr>
            <w:top w:val="none" w:sz="0" w:space="0" w:color="auto"/>
            <w:left w:val="none" w:sz="0" w:space="0" w:color="auto"/>
            <w:bottom w:val="none" w:sz="0" w:space="0" w:color="auto"/>
            <w:right w:val="none" w:sz="0" w:space="0" w:color="auto"/>
          </w:divBdr>
        </w:div>
        <w:div w:id="1844929794">
          <w:marLeft w:val="0"/>
          <w:marRight w:val="0"/>
          <w:marTop w:val="0"/>
          <w:marBottom w:val="0"/>
          <w:divBdr>
            <w:top w:val="none" w:sz="0" w:space="0" w:color="auto"/>
            <w:left w:val="none" w:sz="0" w:space="0" w:color="auto"/>
            <w:bottom w:val="none" w:sz="0" w:space="0" w:color="auto"/>
            <w:right w:val="none" w:sz="0" w:space="0" w:color="auto"/>
          </w:divBdr>
        </w:div>
      </w:divsChild>
    </w:div>
    <w:div w:id="524708860">
      <w:bodyDiv w:val="1"/>
      <w:marLeft w:val="0"/>
      <w:marRight w:val="0"/>
      <w:marTop w:val="0"/>
      <w:marBottom w:val="0"/>
      <w:divBdr>
        <w:top w:val="none" w:sz="0" w:space="0" w:color="auto"/>
        <w:left w:val="none" w:sz="0" w:space="0" w:color="auto"/>
        <w:bottom w:val="none" w:sz="0" w:space="0" w:color="auto"/>
        <w:right w:val="none" w:sz="0" w:space="0" w:color="auto"/>
      </w:divBdr>
      <w:divsChild>
        <w:div w:id="144592035">
          <w:marLeft w:val="0"/>
          <w:marRight w:val="0"/>
          <w:marTop w:val="0"/>
          <w:marBottom w:val="0"/>
          <w:divBdr>
            <w:top w:val="none" w:sz="0" w:space="0" w:color="auto"/>
            <w:left w:val="none" w:sz="0" w:space="0" w:color="auto"/>
            <w:bottom w:val="none" w:sz="0" w:space="0" w:color="auto"/>
            <w:right w:val="none" w:sz="0" w:space="0" w:color="auto"/>
          </w:divBdr>
        </w:div>
        <w:div w:id="1541480757">
          <w:marLeft w:val="0"/>
          <w:marRight w:val="0"/>
          <w:marTop w:val="0"/>
          <w:marBottom w:val="0"/>
          <w:divBdr>
            <w:top w:val="none" w:sz="0" w:space="0" w:color="auto"/>
            <w:left w:val="none" w:sz="0" w:space="0" w:color="auto"/>
            <w:bottom w:val="none" w:sz="0" w:space="0" w:color="auto"/>
            <w:right w:val="none" w:sz="0" w:space="0" w:color="auto"/>
          </w:divBdr>
        </w:div>
      </w:divsChild>
    </w:div>
    <w:div w:id="530724078">
      <w:bodyDiv w:val="1"/>
      <w:marLeft w:val="0"/>
      <w:marRight w:val="0"/>
      <w:marTop w:val="0"/>
      <w:marBottom w:val="0"/>
      <w:divBdr>
        <w:top w:val="none" w:sz="0" w:space="0" w:color="auto"/>
        <w:left w:val="none" w:sz="0" w:space="0" w:color="auto"/>
        <w:bottom w:val="none" w:sz="0" w:space="0" w:color="auto"/>
        <w:right w:val="none" w:sz="0" w:space="0" w:color="auto"/>
      </w:divBdr>
      <w:divsChild>
        <w:div w:id="86124914">
          <w:marLeft w:val="0"/>
          <w:marRight w:val="0"/>
          <w:marTop w:val="0"/>
          <w:marBottom w:val="0"/>
          <w:divBdr>
            <w:top w:val="none" w:sz="0" w:space="0" w:color="auto"/>
            <w:left w:val="none" w:sz="0" w:space="0" w:color="auto"/>
            <w:bottom w:val="none" w:sz="0" w:space="0" w:color="auto"/>
            <w:right w:val="none" w:sz="0" w:space="0" w:color="auto"/>
          </w:divBdr>
        </w:div>
        <w:div w:id="298386782">
          <w:marLeft w:val="0"/>
          <w:marRight w:val="0"/>
          <w:marTop w:val="0"/>
          <w:marBottom w:val="0"/>
          <w:divBdr>
            <w:top w:val="none" w:sz="0" w:space="0" w:color="auto"/>
            <w:left w:val="none" w:sz="0" w:space="0" w:color="auto"/>
            <w:bottom w:val="none" w:sz="0" w:space="0" w:color="auto"/>
            <w:right w:val="none" w:sz="0" w:space="0" w:color="auto"/>
          </w:divBdr>
        </w:div>
        <w:div w:id="1568881882">
          <w:marLeft w:val="0"/>
          <w:marRight w:val="0"/>
          <w:marTop w:val="0"/>
          <w:marBottom w:val="0"/>
          <w:divBdr>
            <w:top w:val="none" w:sz="0" w:space="0" w:color="auto"/>
            <w:left w:val="none" w:sz="0" w:space="0" w:color="auto"/>
            <w:bottom w:val="none" w:sz="0" w:space="0" w:color="auto"/>
            <w:right w:val="none" w:sz="0" w:space="0" w:color="auto"/>
          </w:divBdr>
        </w:div>
        <w:div w:id="2111850930">
          <w:marLeft w:val="0"/>
          <w:marRight w:val="0"/>
          <w:marTop w:val="0"/>
          <w:marBottom w:val="0"/>
          <w:divBdr>
            <w:top w:val="none" w:sz="0" w:space="0" w:color="auto"/>
            <w:left w:val="none" w:sz="0" w:space="0" w:color="auto"/>
            <w:bottom w:val="none" w:sz="0" w:space="0" w:color="auto"/>
            <w:right w:val="none" w:sz="0" w:space="0" w:color="auto"/>
          </w:divBdr>
        </w:div>
      </w:divsChild>
    </w:div>
    <w:div w:id="532497086">
      <w:bodyDiv w:val="1"/>
      <w:marLeft w:val="0"/>
      <w:marRight w:val="0"/>
      <w:marTop w:val="0"/>
      <w:marBottom w:val="0"/>
      <w:divBdr>
        <w:top w:val="none" w:sz="0" w:space="0" w:color="auto"/>
        <w:left w:val="none" w:sz="0" w:space="0" w:color="auto"/>
        <w:bottom w:val="none" w:sz="0" w:space="0" w:color="auto"/>
        <w:right w:val="none" w:sz="0" w:space="0" w:color="auto"/>
      </w:divBdr>
      <w:divsChild>
        <w:div w:id="126437011">
          <w:marLeft w:val="0"/>
          <w:marRight w:val="0"/>
          <w:marTop w:val="0"/>
          <w:marBottom w:val="0"/>
          <w:divBdr>
            <w:top w:val="none" w:sz="0" w:space="0" w:color="auto"/>
            <w:left w:val="none" w:sz="0" w:space="0" w:color="auto"/>
            <w:bottom w:val="none" w:sz="0" w:space="0" w:color="auto"/>
            <w:right w:val="none" w:sz="0" w:space="0" w:color="auto"/>
          </w:divBdr>
        </w:div>
        <w:div w:id="139659796">
          <w:marLeft w:val="0"/>
          <w:marRight w:val="0"/>
          <w:marTop w:val="0"/>
          <w:marBottom w:val="0"/>
          <w:divBdr>
            <w:top w:val="none" w:sz="0" w:space="0" w:color="auto"/>
            <w:left w:val="none" w:sz="0" w:space="0" w:color="auto"/>
            <w:bottom w:val="none" w:sz="0" w:space="0" w:color="auto"/>
            <w:right w:val="none" w:sz="0" w:space="0" w:color="auto"/>
          </w:divBdr>
        </w:div>
        <w:div w:id="194856954">
          <w:marLeft w:val="0"/>
          <w:marRight w:val="0"/>
          <w:marTop w:val="0"/>
          <w:marBottom w:val="0"/>
          <w:divBdr>
            <w:top w:val="none" w:sz="0" w:space="0" w:color="auto"/>
            <w:left w:val="none" w:sz="0" w:space="0" w:color="auto"/>
            <w:bottom w:val="none" w:sz="0" w:space="0" w:color="auto"/>
            <w:right w:val="none" w:sz="0" w:space="0" w:color="auto"/>
          </w:divBdr>
        </w:div>
        <w:div w:id="659425187">
          <w:marLeft w:val="0"/>
          <w:marRight w:val="0"/>
          <w:marTop w:val="0"/>
          <w:marBottom w:val="0"/>
          <w:divBdr>
            <w:top w:val="none" w:sz="0" w:space="0" w:color="auto"/>
            <w:left w:val="none" w:sz="0" w:space="0" w:color="auto"/>
            <w:bottom w:val="none" w:sz="0" w:space="0" w:color="auto"/>
            <w:right w:val="none" w:sz="0" w:space="0" w:color="auto"/>
          </w:divBdr>
        </w:div>
        <w:div w:id="1273391962">
          <w:marLeft w:val="0"/>
          <w:marRight w:val="0"/>
          <w:marTop w:val="0"/>
          <w:marBottom w:val="0"/>
          <w:divBdr>
            <w:top w:val="none" w:sz="0" w:space="0" w:color="auto"/>
            <w:left w:val="none" w:sz="0" w:space="0" w:color="auto"/>
            <w:bottom w:val="none" w:sz="0" w:space="0" w:color="auto"/>
            <w:right w:val="none" w:sz="0" w:space="0" w:color="auto"/>
          </w:divBdr>
        </w:div>
        <w:div w:id="1620143323">
          <w:marLeft w:val="0"/>
          <w:marRight w:val="0"/>
          <w:marTop w:val="0"/>
          <w:marBottom w:val="0"/>
          <w:divBdr>
            <w:top w:val="none" w:sz="0" w:space="0" w:color="auto"/>
            <w:left w:val="none" w:sz="0" w:space="0" w:color="auto"/>
            <w:bottom w:val="none" w:sz="0" w:space="0" w:color="auto"/>
            <w:right w:val="none" w:sz="0" w:space="0" w:color="auto"/>
          </w:divBdr>
        </w:div>
      </w:divsChild>
    </w:div>
    <w:div w:id="558328330">
      <w:bodyDiv w:val="1"/>
      <w:marLeft w:val="0"/>
      <w:marRight w:val="0"/>
      <w:marTop w:val="0"/>
      <w:marBottom w:val="0"/>
      <w:divBdr>
        <w:top w:val="none" w:sz="0" w:space="0" w:color="auto"/>
        <w:left w:val="none" w:sz="0" w:space="0" w:color="auto"/>
        <w:bottom w:val="none" w:sz="0" w:space="0" w:color="auto"/>
        <w:right w:val="none" w:sz="0" w:space="0" w:color="auto"/>
      </w:divBdr>
      <w:divsChild>
        <w:div w:id="721053568">
          <w:marLeft w:val="0"/>
          <w:marRight w:val="0"/>
          <w:marTop w:val="0"/>
          <w:marBottom w:val="0"/>
          <w:divBdr>
            <w:top w:val="none" w:sz="0" w:space="0" w:color="auto"/>
            <w:left w:val="none" w:sz="0" w:space="0" w:color="auto"/>
            <w:bottom w:val="none" w:sz="0" w:space="0" w:color="auto"/>
            <w:right w:val="none" w:sz="0" w:space="0" w:color="auto"/>
          </w:divBdr>
        </w:div>
        <w:div w:id="775557455">
          <w:marLeft w:val="0"/>
          <w:marRight w:val="0"/>
          <w:marTop w:val="0"/>
          <w:marBottom w:val="0"/>
          <w:divBdr>
            <w:top w:val="none" w:sz="0" w:space="0" w:color="auto"/>
            <w:left w:val="none" w:sz="0" w:space="0" w:color="auto"/>
            <w:bottom w:val="none" w:sz="0" w:space="0" w:color="auto"/>
            <w:right w:val="none" w:sz="0" w:space="0" w:color="auto"/>
          </w:divBdr>
        </w:div>
      </w:divsChild>
    </w:div>
    <w:div w:id="565721494">
      <w:bodyDiv w:val="1"/>
      <w:marLeft w:val="0"/>
      <w:marRight w:val="0"/>
      <w:marTop w:val="0"/>
      <w:marBottom w:val="0"/>
      <w:divBdr>
        <w:top w:val="none" w:sz="0" w:space="0" w:color="auto"/>
        <w:left w:val="none" w:sz="0" w:space="0" w:color="auto"/>
        <w:bottom w:val="none" w:sz="0" w:space="0" w:color="auto"/>
        <w:right w:val="none" w:sz="0" w:space="0" w:color="auto"/>
      </w:divBdr>
      <w:divsChild>
        <w:div w:id="86925646">
          <w:marLeft w:val="0"/>
          <w:marRight w:val="0"/>
          <w:marTop w:val="0"/>
          <w:marBottom w:val="0"/>
          <w:divBdr>
            <w:top w:val="none" w:sz="0" w:space="0" w:color="auto"/>
            <w:left w:val="none" w:sz="0" w:space="0" w:color="auto"/>
            <w:bottom w:val="none" w:sz="0" w:space="0" w:color="auto"/>
            <w:right w:val="none" w:sz="0" w:space="0" w:color="auto"/>
          </w:divBdr>
        </w:div>
        <w:div w:id="783382480">
          <w:marLeft w:val="0"/>
          <w:marRight w:val="0"/>
          <w:marTop w:val="0"/>
          <w:marBottom w:val="0"/>
          <w:divBdr>
            <w:top w:val="none" w:sz="0" w:space="0" w:color="auto"/>
            <w:left w:val="none" w:sz="0" w:space="0" w:color="auto"/>
            <w:bottom w:val="none" w:sz="0" w:space="0" w:color="auto"/>
            <w:right w:val="none" w:sz="0" w:space="0" w:color="auto"/>
          </w:divBdr>
        </w:div>
        <w:div w:id="1322126439">
          <w:marLeft w:val="0"/>
          <w:marRight w:val="0"/>
          <w:marTop w:val="0"/>
          <w:marBottom w:val="0"/>
          <w:divBdr>
            <w:top w:val="none" w:sz="0" w:space="0" w:color="auto"/>
            <w:left w:val="none" w:sz="0" w:space="0" w:color="auto"/>
            <w:bottom w:val="none" w:sz="0" w:space="0" w:color="auto"/>
            <w:right w:val="none" w:sz="0" w:space="0" w:color="auto"/>
          </w:divBdr>
        </w:div>
        <w:div w:id="1770730841">
          <w:marLeft w:val="0"/>
          <w:marRight w:val="0"/>
          <w:marTop w:val="0"/>
          <w:marBottom w:val="0"/>
          <w:divBdr>
            <w:top w:val="none" w:sz="0" w:space="0" w:color="auto"/>
            <w:left w:val="none" w:sz="0" w:space="0" w:color="auto"/>
            <w:bottom w:val="none" w:sz="0" w:space="0" w:color="auto"/>
            <w:right w:val="none" w:sz="0" w:space="0" w:color="auto"/>
          </w:divBdr>
        </w:div>
        <w:div w:id="1783957313">
          <w:marLeft w:val="0"/>
          <w:marRight w:val="0"/>
          <w:marTop w:val="0"/>
          <w:marBottom w:val="0"/>
          <w:divBdr>
            <w:top w:val="none" w:sz="0" w:space="0" w:color="auto"/>
            <w:left w:val="none" w:sz="0" w:space="0" w:color="auto"/>
            <w:bottom w:val="none" w:sz="0" w:space="0" w:color="auto"/>
            <w:right w:val="none" w:sz="0" w:space="0" w:color="auto"/>
          </w:divBdr>
        </w:div>
      </w:divsChild>
    </w:div>
    <w:div w:id="568999785">
      <w:bodyDiv w:val="1"/>
      <w:marLeft w:val="0"/>
      <w:marRight w:val="0"/>
      <w:marTop w:val="0"/>
      <w:marBottom w:val="0"/>
      <w:divBdr>
        <w:top w:val="none" w:sz="0" w:space="0" w:color="auto"/>
        <w:left w:val="none" w:sz="0" w:space="0" w:color="auto"/>
        <w:bottom w:val="none" w:sz="0" w:space="0" w:color="auto"/>
        <w:right w:val="none" w:sz="0" w:space="0" w:color="auto"/>
      </w:divBdr>
    </w:div>
    <w:div w:id="574515422">
      <w:bodyDiv w:val="1"/>
      <w:marLeft w:val="0"/>
      <w:marRight w:val="0"/>
      <w:marTop w:val="0"/>
      <w:marBottom w:val="0"/>
      <w:divBdr>
        <w:top w:val="none" w:sz="0" w:space="0" w:color="auto"/>
        <w:left w:val="none" w:sz="0" w:space="0" w:color="auto"/>
        <w:bottom w:val="none" w:sz="0" w:space="0" w:color="auto"/>
        <w:right w:val="none" w:sz="0" w:space="0" w:color="auto"/>
      </w:divBdr>
      <w:divsChild>
        <w:div w:id="115103584">
          <w:marLeft w:val="0"/>
          <w:marRight w:val="0"/>
          <w:marTop w:val="0"/>
          <w:marBottom w:val="0"/>
          <w:divBdr>
            <w:top w:val="none" w:sz="0" w:space="0" w:color="auto"/>
            <w:left w:val="none" w:sz="0" w:space="0" w:color="auto"/>
            <w:bottom w:val="none" w:sz="0" w:space="0" w:color="auto"/>
            <w:right w:val="none" w:sz="0" w:space="0" w:color="auto"/>
          </w:divBdr>
        </w:div>
        <w:div w:id="712194038">
          <w:marLeft w:val="0"/>
          <w:marRight w:val="0"/>
          <w:marTop w:val="0"/>
          <w:marBottom w:val="0"/>
          <w:divBdr>
            <w:top w:val="none" w:sz="0" w:space="0" w:color="auto"/>
            <w:left w:val="none" w:sz="0" w:space="0" w:color="auto"/>
            <w:bottom w:val="none" w:sz="0" w:space="0" w:color="auto"/>
            <w:right w:val="none" w:sz="0" w:space="0" w:color="auto"/>
          </w:divBdr>
        </w:div>
        <w:div w:id="721637795">
          <w:marLeft w:val="0"/>
          <w:marRight w:val="0"/>
          <w:marTop w:val="0"/>
          <w:marBottom w:val="0"/>
          <w:divBdr>
            <w:top w:val="none" w:sz="0" w:space="0" w:color="auto"/>
            <w:left w:val="none" w:sz="0" w:space="0" w:color="auto"/>
            <w:bottom w:val="none" w:sz="0" w:space="0" w:color="auto"/>
            <w:right w:val="none" w:sz="0" w:space="0" w:color="auto"/>
          </w:divBdr>
        </w:div>
        <w:div w:id="731319641">
          <w:marLeft w:val="0"/>
          <w:marRight w:val="0"/>
          <w:marTop w:val="0"/>
          <w:marBottom w:val="0"/>
          <w:divBdr>
            <w:top w:val="none" w:sz="0" w:space="0" w:color="auto"/>
            <w:left w:val="none" w:sz="0" w:space="0" w:color="auto"/>
            <w:bottom w:val="none" w:sz="0" w:space="0" w:color="auto"/>
            <w:right w:val="none" w:sz="0" w:space="0" w:color="auto"/>
          </w:divBdr>
        </w:div>
        <w:div w:id="1793282845">
          <w:marLeft w:val="0"/>
          <w:marRight w:val="0"/>
          <w:marTop w:val="0"/>
          <w:marBottom w:val="0"/>
          <w:divBdr>
            <w:top w:val="none" w:sz="0" w:space="0" w:color="auto"/>
            <w:left w:val="none" w:sz="0" w:space="0" w:color="auto"/>
            <w:bottom w:val="none" w:sz="0" w:space="0" w:color="auto"/>
            <w:right w:val="none" w:sz="0" w:space="0" w:color="auto"/>
          </w:divBdr>
        </w:div>
        <w:div w:id="1901089081">
          <w:marLeft w:val="0"/>
          <w:marRight w:val="0"/>
          <w:marTop w:val="0"/>
          <w:marBottom w:val="0"/>
          <w:divBdr>
            <w:top w:val="none" w:sz="0" w:space="0" w:color="auto"/>
            <w:left w:val="none" w:sz="0" w:space="0" w:color="auto"/>
            <w:bottom w:val="none" w:sz="0" w:space="0" w:color="auto"/>
            <w:right w:val="none" w:sz="0" w:space="0" w:color="auto"/>
          </w:divBdr>
        </w:div>
      </w:divsChild>
    </w:div>
    <w:div w:id="581715908">
      <w:bodyDiv w:val="1"/>
      <w:marLeft w:val="0"/>
      <w:marRight w:val="0"/>
      <w:marTop w:val="0"/>
      <w:marBottom w:val="0"/>
      <w:divBdr>
        <w:top w:val="none" w:sz="0" w:space="0" w:color="auto"/>
        <w:left w:val="none" w:sz="0" w:space="0" w:color="auto"/>
        <w:bottom w:val="none" w:sz="0" w:space="0" w:color="auto"/>
        <w:right w:val="none" w:sz="0" w:space="0" w:color="auto"/>
      </w:divBdr>
    </w:div>
    <w:div w:id="605236625">
      <w:bodyDiv w:val="1"/>
      <w:marLeft w:val="0"/>
      <w:marRight w:val="0"/>
      <w:marTop w:val="0"/>
      <w:marBottom w:val="0"/>
      <w:divBdr>
        <w:top w:val="none" w:sz="0" w:space="0" w:color="auto"/>
        <w:left w:val="none" w:sz="0" w:space="0" w:color="auto"/>
        <w:bottom w:val="none" w:sz="0" w:space="0" w:color="auto"/>
        <w:right w:val="none" w:sz="0" w:space="0" w:color="auto"/>
      </w:divBdr>
    </w:div>
    <w:div w:id="613945714">
      <w:bodyDiv w:val="1"/>
      <w:marLeft w:val="0"/>
      <w:marRight w:val="0"/>
      <w:marTop w:val="0"/>
      <w:marBottom w:val="0"/>
      <w:divBdr>
        <w:top w:val="none" w:sz="0" w:space="0" w:color="auto"/>
        <w:left w:val="none" w:sz="0" w:space="0" w:color="auto"/>
        <w:bottom w:val="none" w:sz="0" w:space="0" w:color="auto"/>
        <w:right w:val="none" w:sz="0" w:space="0" w:color="auto"/>
      </w:divBdr>
      <w:divsChild>
        <w:div w:id="558517716">
          <w:marLeft w:val="0"/>
          <w:marRight w:val="0"/>
          <w:marTop w:val="0"/>
          <w:marBottom w:val="0"/>
          <w:divBdr>
            <w:top w:val="none" w:sz="0" w:space="0" w:color="auto"/>
            <w:left w:val="none" w:sz="0" w:space="0" w:color="auto"/>
            <w:bottom w:val="none" w:sz="0" w:space="0" w:color="auto"/>
            <w:right w:val="none" w:sz="0" w:space="0" w:color="auto"/>
          </w:divBdr>
        </w:div>
        <w:div w:id="1848061185">
          <w:marLeft w:val="0"/>
          <w:marRight w:val="0"/>
          <w:marTop w:val="0"/>
          <w:marBottom w:val="0"/>
          <w:divBdr>
            <w:top w:val="none" w:sz="0" w:space="0" w:color="auto"/>
            <w:left w:val="none" w:sz="0" w:space="0" w:color="auto"/>
            <w:bottom w:val="none" w:sz="0" w:space="0" w:color="auto"/>
            <w:right w:val="none" w:sz="0" w:space="0" w:color="auto"/>
          </w:divBdr>
        </w:div>
      </w:divsChild>
    </w:div>
    <w:div w:id="619186304">
      <w:bodyDiv w:val="1"/>
      <w:marLeft w:val="0"/>
      <w:marRight w:val="0"/>
      <w:marTop w:val="0"/>
      <w:marBottom w:val="0"/>
      <w:divBdr>
        <w:top w:val="none" w:sz="0" w:space="0" w:color="auto"/>
        <w:left w:val="none" w:sz="0" w:space="0" w:color="auto"/>
        <w:bottom w:val="none" w:sz="0" w:space="0" w:color="auto"/>
        <w:right w:val="none" w:sz="0" w:space="0" w:color="auto"/>
      </w:divBdr>
    </w:div>
    <w:div w:id="628708030">
      <w:bodyDiv w:val="1"/>
      <w:marLeft w:val="0"/>
      <w:marRight w:val="0"/>
      <w:marTop w:val="0"/>
      <w:marBottom w:val="0"/>
      <w:divBdr>
        <w:top w:val="none" w:sz="0" w:space="0" w:color="auto"/>
        <w:left w:val="none" w:sz="0" w:space="0" w:color="auto"/>
        <w:bottom w:val="none" w:sz="0" w:space="0" w:color="auto"/>
        <w:right w:val="none" w:sz="0" w:space="0" w:color="auto"/>
      </w:divBdr>
      <w:divsChild>
        <w:div w:id="66223606">
          <w:marLeft w:val="0"/>
          <w:marRight w:val="0"/>
          <w:marTop w:val="0"/>
          <w:marBottom w:val="0"/>
          <w:divBdr>
            <w:top w:val="none" w:sz="0" w:space="0" w:color="auto"/>
            <w:left w:val="none" w:sz="0" w:space="0" w:color="auto"/>
            <w:bottom w:val="none" w:sz="0" w:space="0" w:color="auto"/>
            <w:right w:val="none" w:sz="0" w:space="0" w:color="auto"/>
          </w:divBdr>
        </w:div>
        <w:div w:id="1739591662">
          <w:marLeft w:val="0"/>
          <w:marRight w:val="0"/>
          <w:marTop w:val="0"/>
          <w:marBottom w:val="0"/>
          <w:divBdr>
            <w:top w:val="none" w:sz="0" w:space="0" w:color="auto"/>
            <w:left w:val="none" w:sz="0" w:space="0" w:color="auto"/>
            <w:bottom w:val="none" w:sz="0" w:space="0" w:color="auto"/>
            <w:right w:val="none" w:sz="0" w:space="0" w:color="auto"/>
          </w:divBdr>
        </w:div>
        <w:div w:id="1769539191">
          <w:marLeft w:val="0"/>
          <w:marRight w:val="0"/>
          <w:marTop w:val="0"/>
          <w:marBottom w:val="0"/>
          <w:divBdr>
            <w:top w:val="none" w:sz="0" w:space="0" w:color="auto"/>
            <w:left w:val="none" w:sz="0" w:space="0" w:color="auto"/>
            <w:bottom w:val="none" w:sz="0" w:space="0" w:color="auto"/>
            <w:right w:val="none" w:sz="0" w:space="0" w:color="auto"/>
          </w:divBdr>
        </w:div>
      </w:divsChild>
    </w:div>
    <w:div w:id="640695927">
      <w:bodyDiv w:val="1"/>
      <w:marLeft w:val="0"/>
      <w:marRight w:val="0"/>
      <w:marTop w:val="0"/>
      <w:marBottom w:val="0"/>
      <w:divBdr>
        <w:top w:val="none" w:sz="0" w:space="0" w:color="auto"/>
        <w:left w:val="none" w:sz="0" w:space="0" w:color="auto"/>
        <w:bottom w:val="none" w:sz="0" w:space="0" w:color="auto"/>
        <w:right w:val="none" w:sz="0" w:space="0" w:color="auto"/>
      </w:divBdr>
      <w:divsChild>
        <w:div w:id="134107202">
          <w:marLeft w:val="0"/>
          <w:marRight w:val="0"/>
          <w:marTop w:val="0"/>
          <w:marBottom w:val="0"/>
          <w:divBdr>
            <w:top w:val="none" w:sz="0" w:space="0" w:color="auto"/>
            <w:left w:val="none" w:sz="0" w:space="0" w:color="auto"/>
            <w:bottom w:val="none" w:sz="0" w:space="0" w:color="auto"/>
            <w:right w:val="none" w:sz="0" w:space="0" w:color="auto"/>
          </w:divBdr>
        </w:div>
        <w:div w:id="147792298">
          <w:marLeft w:val="0"/>
          <w:marRight w:val="0"/>
          <w:marTop w:val="0"/>
          <w:marBottom w:val="0"/>
          <w:divBdr>
            <w:top w:val="none" w:sz="0" w:space="0" w:color="auto"/>
            <w:left w:val="none" w:sz="0" w:space="0" w:color="auto"/>
            <w:bottom w:val="none" w:sz="0" w:space="0" w:color="auto"/>
            <w:right w:val="none" w:sz="0" w:space="0" w:color="auto"/>
          </w:divBdr>
        </w:div>
        <w:div w:id="249195615">
          <w:marLeft w:val="0"/>
          <w:marRight w:val="0"/>
          <w:marTop w:val="0"/>
          <w:marBottom w:val="0"/>
          <w:divBdr>
            <w:top w:val="none" w:sz="0" w:space="0" w:color="auto"/>
            <w:left w:val="none" w:sz="0" w:space="0" w:color="auto"/>
            <w:bottom w:val="none" w:sz="0" w:space="0" w:color="auto"/>
            <w:right w:val="none" w:sz="0" w:space="0" w:color="auto"/>
          </w:divBdr>
        </w:div>
        <w:div w:id="386682322">
          <w:marLeft w:val="0"/>
          <w:marRight w:val="0"/>
          <w:marTop w:val="0"/>
          <w:marBottom w:val="0"/>
          <w:divBdr>
            <w:top w:val="none" w:sz="0" w:space="0" w:color="auto"/>
            <w:left w:val="none" w:sz="0" w:space="0" w:color="auto"/>
            <w:bottom w:val="none" w:sz="0" w:space="0" w:color="auto"/>
            <w:right w:val="none" w:sz="0" w:space="0" w:color="auto"/>
          </w:divBdr>
        </w:div>
        <w:div w:id="1878424001">
          <w:marLeft w:val="0"/>
          <w:marRight w:val="0"/>
          <w:marTop w:val="0"/>
          <w:marBottom w:val="0"/>
          <w:divBdr>
            <w:top w:val="none" w:sz="0" w:space="0" w:color="auto"/>
            <w:left w:val="none" w:sz="0" w:space="0" w:color="auto"/>
            <w:bottom w:val="none" w:sz="0" w:space="0" w:color="auto"/>
            <w:right w:val="none" w:sz="0" w:space="0" w:color="auto"/>
          </w:divBdr>
        </w:div>
      </w:divsChild>
    </w:div>
    <w:div w:id="644286767">
      <w:bodyDiv w:val="1"/>
      <w:marLeft w:val="0"/>
      <w:marRight w:val="0"/>
      <w:marTop w:val="0"/>
      <w:marBottom w:val="0"/>
      <w:divBdr>
        <w:top w:val="none" w:sz="0" w:space="0" w:color="auto"/>
        <w:left w:val="none" w:sz="0" w:space="0" w:color="auto"/>
        <w:bottom w:val="none" w:sz="0" w:space="0" w:color="auto"/>
        <w:right w:val="none" w:sz="0" w:space="0" w:color="auto"/>
      </w:divBdr>
    </w:div>
    <w:div w:id="688065401">
      <w:bodyDiv w:val="1"/>
      <w:marLeft w:val="0"/>
      <w:marRight w:val="0"/>
      <w:marTop w:val="0"/>
      <w:marBottom w:val="0"/>
      <w:divBdr>
        <w:top w:val="none" w:sz="0" w:space="0" w:color="auto"/>
        <w:left w:val="none" w:sz="0" w:space="0" w:color="auto"/>
        <w:bottom w:val="none" w:sz="0" w:space="0" w:color="auto"/>
        <w:right w:val="none" w:sz="0" w:space="0" w:color="auto"/>
      </w:divBdr>
    </w:div>
    <w:div w:id="695084524">
      <w:bodyDiv w:val="1"/>
      <w:marLeft w:val="0"/>
      <w:marRight w:val="0"/>
      <w:marTop w:val="0"/>
      <w:marBottom w:val="0"/>
      <w:divBdr>
        <w:top w:val="none" w:sz="0" w:space="0" w:color="auto"/>
        <w:left w:val="none" w:sz="0" w:space="0" w:color="auto"/>
        <w:bottom w:val="none" w:sz="0" w:space="0" w:color="auto"/>
        <w:right w:val="none" w:sz="0" w:space="0" w:color="auto"/>
      </w:divBdr>
    </w:div>
    <w:div w:id="697437146">
      <w:bodyDiv w:val="1"/>
      <w:marLeft w:val="0"/>
      <w:marRight w:val="0"/>
      <w:marTop w:val="0"/>
      <w:marBottom w:val="0"/>
      <w:divBdr>
        <w:top w:val="none" w:sz="0" w:space="0" w:color="auto"/>
        <w:left w:val="none" w:sz="0" w:space="0" w:color="auto"/>
        <w:bottom w:val="none" w:sz="0" w:space="0" w:color="auto"/>
        <w:right w:val="none" w:sz="0" w:space="0" w:color="auto"/>
      </w:divBdr>
    </w:div>
    <w:div w:id="724377951">
      <w:bodyDiv w:val="1"/>
      <w:marLeft w:val="0"/>
      <w:marRight w:val="0"/>
      <w:marTop w:val="0"/>
      <w:marBottom w:val="0"/>
      <w:divBdr>
        <w:top w:val="none" w:sz="0" w:space="0" w:color="auto"/>
        <w:left w:val="none" w:sz="0" w:space="0" w:color="auto"/>
        <w:bottom w:val="none" w:sz="0" w:space="0" w:color="auto"/>
        <w:right w:val="none" w:sz="0" w:space="0" w:color="auto"/>
      </w:divBdr>
    </w:div>
    <w:div w:id="738673738">
      <w:bodyDiv w:val="1"/>
      <w:marLeft w:val="0"/>
      <w:marRight w:val="0"/>
      <w:marTop w:val="0"/>
      <w:marBottom w:val="0"/>
      <w:divBdr>
        <w:top w:val="none" w:sz="0" w:space="0" w:color="auto"/>
        <w:left w:val="none" w:sz="0" w:space="0" w:color="auto"/>
        <w:bottom w:val="none" w:sz="0" w:space="0" w:color="auto"/>
        <w:right w:val="none" w:sz="0" w:space="0" w:color="auto"/>
      </w:divBdr>
      <w:divsChild>
        <w:div w:id="965351060">
          <w:marLeft w:val="0"/>
          <w:marRight w:val="0"/>
          <w:marTop w:val="0"/>
          <w:marBottom w:val="0"/>
          <w:divBdr>
            <w:top w:val="none" w:sz="0" w:space="0" w:color="auto"/>
            <w:left w:val="none" w:sz="0" w:space="0" w:color="auto"/>
            <w:bottom w:val="none" w:sz="0" w:space="0" w:color="auto"/>
            <w:right w:val="none" w:sz="0" w:space="0" w:color="auto"/>
          </w:divBdr>
        </w:div>
        <w:div w:id="1020618570">
          <w:marLeft w:val="0"/>
          <w:marRight w:val="0"/>
          <w:marTop w:val="0"/>
          <w:marBottom w:val="0"/>
          <w:divBdr>
            <w:top w:val="none" w:sz="0" w:space="0" w:color="auto"/>
            <w:left w:val="none" w:sz="0" w:space="0" w:color="auto"/>
            <w:bottom w:val="none" w:sz="0" w:space="0" w:color="auto"/>
            <w:right w:val="none" w:sz="0" w:space="0" w:color="auto"/>
          </w:divBdr>
        </w:div>
        <w:div w:id="1276711188">
          <w:marLeft w:val="0"/>
          <w:marRight w:val="0"/>
          <w:marTop w:val="0"/>
          <w:marBottom w:val="0"/>
          <w:divBdr>
            <w:top w:val="none" w:sz="0" w:space="0" w:color="auto"/>
            <w:left w:val="none" w:sz="0" w:space="0" w:color="auto"/>
            <w:bottom w:val="none" w:sz="0" w:space="0" w:color="auto"/>
            <w:right w:val="none" w:sz="0" w:space="0" w:color="auto"/>
          </w:divBdr>
        </w:div>
      </w:divsChild>
    </w:div>
    <w:div w:id="738870222">
      <w:bodyDiv w:val="1"/>
      <w:marLeft w:val="0"/>
      <w:marRight w:val="0"/>
      <w:marTop w:val="0"/>
      <w:marBottom w:val="0"/>
      <w:divBdr>
        <w:top w:val="none" w:sz="0" w:space="0" w:color="auto"/>
        <w:left w:val="none" w:sz="0" w:space="0" w:color="auto"/>
        <w:bottom w:val="none" w:sz="0" w:space="0" w:color="auto"/>
        <w:right w:val="none" w:sz="0" w:space="0" w:color="auto"/>
      </w:divBdr>
      <w:divsChild>
        <w:div w:id="297339733">
          <w:marLeft w:val="0"/>
          <w:marRight w:val="0"/>
          <w:marTop w:val="0"/>
          <w:marBottom w:val="0"/>
          <w:divBdr>
            <w:top w:val="none" w:sz="0" w:space="0" w:color="auto"/>
            <w:left w:val="none" w:sz="0" w:space="0" w:color="auto"/>
            <w:bottom w:val="none" w:sz="0" w:space="0" w:color="auto"/>
            <w:right w:val="none" w:sz="0" w:space="0" w:color="auto"/>
          </w:divBdr>
        </w:div>
        <w:div w:id="432089709">
          <w:marLeft w:val="0"/>
          <w:marRight w:val="0"/>
          <w:marTop w:val="0"/>
          <w:marBottom w:val="0"/>
          <w:divBdr>
            <w:top w:val="none" w:sz="0" w:space="0" w:color="auto"/>
            <w:left w:val="none" w:sz="0" w:space="0" w:color="auto"/>
            <w:bottom w:val="none" w:sz="0" w:space="0" w:color="auto"/>
            <w:right w:val="none" w:sz="0" w:space="0" w:color="auto"/>
          </w:divBdr>
        </w:div>
        <w:div w:id="1124077684">
          <w:marLeft w:val="0"/>
          <w:marRight w:val="0"/>
          <w:marTop w:val="0"/>
          <w:marBottom w:val="0"/>
          <w:divBdr>
            <w:top w:val="none" w:sz="0" w:space="0" w:color="auto"/>
            <w:left w:val="none" w:sz="0" w:space="0" w:color="auto"/>
            <w:bottom w:val="none" w:sz="0" w:space="0" w:color="auto"/>
            <w:right w:val="none" w:sz="0" w:space="0" w:color="auto"/>
          </w:divBdr>
        </w:div>
        <w:div w:id="1309869187">
          <w:marLeft w:val="0"/>
          <w:marRight w:val="0"/>
          <w:marTop w:val="0"/>
          <w:marBottom w:val="0"/>
          <w:divBdr>
            <w:top w:val="none" w:sz="0" w:space="0" w:color="auto"/>
            <w:left w:val="none" w:sz="0" w:space="0" w:color="auto"/>
            <w:bottom w:val="none" w:sz="0" w:space="0" w:color="auto"/>
            <w:right w:val="none" w:sz="0" w:space="0" w:color="auto"/>
          </w:divBdr>
        </w:div>
      </w:divsChild>
    </w:div>
    <w:div w:id="767042165">
      <w:bodyDiv w:val="1"/>
      <w:marLeft w:val="0"/>
      <w:marRight w:val="0"/>
      <w:marTop w:val="0"/>
      <w:marBottom w:val="0"/>
      <w:divBdr>
        <w:top w:val="none" w:sz="0" w:space="0" w:color="auto"/>
        <w:left w:val="none" w:sz="0" w:space="0" w:color="auto"/>
        <w:bottom w:val="none" w:sz="0" w:space="0" w:color="auto"/>
        <w:right w:val="none" w:sz="0" w:space="0" w:color="auto"/>
      </w:divBdr>
      <w:divsChild>
        <w:div w:id="870219551">
          <w:marLeft w:val="0"/>
          <w:marRight w:val="0"/>
          <w:marTop w:val="0"/>
          <w:marBottom w:val="0"/>
          <w:divBdr>
            <w:top w:val="none" w:sz="0" w:space="0" w:color="auto"/>
            <w:left w:val="none" w:sz="0" w:space="0" w:color="auto"/>
            <w:bottom w:val="none" w:sz="0" w:space="0" w:color="auto"/>
            <w:right w:val="none" w:sz="0" w:space="0" w:color="auto"/>
          </w:divBdr>
        </w:div>
        <w:div w:id="1714112428">
          <w:marLeft w:val="0"/>
          <w:marRight w:val="0"/>
          <w:marTop w:val="0"/>
          <w:marBottom w:val="0"/>
          <w:divBdr>
            <w:top w:val="none" w:sz="0" w:space="0" w:color="auto"/>
            <w:left w:val="none" w:sz="0" w:space="0" w:color="auto"/>
            <w:bottom w:val="none" w:sz="0" w:space="0" w:color="auto"/>
            <w:right w:val="none" w:sz="0" w:space="0" w:color="auto"/>
          </w:divBdr>
        </w:div>
        <w:div w:id="1888683151">
          <w:marLeft w:val="0"/>
          <w:marRight w:val="0"/>
          <w:marTop w:val="0"/>
          <w:marBottom w:val="0"/>
          <w:divBdr>
            <w:top w:val="none" w:sz="0" w:space="0" w:color="auto"/>
            <w:left w:val="none" w:sz="0" w:space="0" w:color="auto"/>
            <w:bottom w:val="none" w:sz="0" w:space="0" w:color="auto"/>
            <w:right w:val="none" w:sz="0" w:space="0" w:color="auto"/>
          </w:divBdr>
        </w:div>
        <w:div w:id="2065524646">
          <w:marLeft w:val="0"/>
          <w:marRight w:val="0"/>
          <w:marTop w:val="0"/>
          <w:marBottom w:val="0"/>
          <w:divBdr>
            <w:top w:val="none" w:sz="0" w:space="0" w:color="auto"/>
            <w:left w:val="none" w:sz="0" w:space="0" w:color="auto"/>
            <w:bottom w:val="none" w:sz="0" w:space="0" w:color="auto"/>
            <w:right w:val="none" w:sz="0" w:space="0" w:color="auto"/>
          </w:divBdr>
        </w:div>
      </w:divsChild>
    </w:div>
    <w:div w:id="767312388">
      <w:bodyDiv w:val="1"/>
      <w:marLeft w:val="0"/>
      <w:marRight w:val="0"/>
      <w:marTop w:val="0"/>
      <w:marBottom w:val="0"/>
      <w:divBdr>
        <w:top w:val="none" w:sz="0" w:space="0" w:color="auto"/>
        <w:left w:val="none" w:sz="0" w:space="0" w:color="auto"/>
        <w:bottom w:val="none" w:sz="0" w:space="0" w:color="auto"/>
        <w:right w:val="none" w:sz="0" w:space="0" w:color="auto"/>
      </w:divBdr>
      <w:divsChild>
        <w:div w:id="485518451">
          <w:marLeft w:val="0"/>
          <w:marRight w:val="0"/>
          <w:marTop w:val="0"/>
          <w:marBottom w:val="0"/>
          <w:divBdr>
            <w:top w:val="none" w:sz="0" w:space="0" w:color="auto"/>
            <w:left w:val="none" w:sz="0" w:space="0" w:color="auto"/>
            <w:bottom w:val="none" w:sz="0" w:space="0" w:color="auto"/>
            <w:right w:val="none" w:sz="0" w:space="0" w:color="auto"/>
          </w:divBdr>
        </w:div>
        <w:div w:id="1879735786">
          <w:marLeft w:val="0"/>
          <w:marRight w:val="0"/>
          <w:marTop w:val="0"/>
          <w:marBottom w:val="0"/>
          <w:divBdr>
            <w:top w:val="none" w:sz="0" w:space="0" w:color="auto"/>
            <w:left w:val="none" w:sz="0" w:space="0" w:color="auto"/>
            <w:bottom w:val="none" w:sz="0" w:space="0" w:color="auto"/>
            <w:right w:val="none" w:sz="0" w:space="0" w:color="auto"/>
          </w:divBdr>
        </w:div>
      </w:divsChild>
    </w:div>
    <w:div w:id="769202192">
      <w:bodyDiv w:val="1"/>
      <w:marLeft w:val="0"/>
      <w:marRight w:val="0"/>
      <w:marTop w:val="0"/>
      <w:marBottom w:val="0"/>
      <w:divBdr>
        <w:top w:val="none" w:sz="0" w:space="0" w:color="auto"/>
        <w:left w:val="none" w:sz="0" w:space="0" w:color="auto"/>
        <w:bottom w:val="none" w:sz="0" w:space="0" w:color="auto"/>
        <w:right w:val="none" w:sz="0" w:space="0" w:color="auto"/>
      </w:divBdr>
      <w:divsChild>
        <w:div w:id="394746634">
          <w:marLeft w:val="0"/>
          <w:marRight w:val="0"/>
          <w:marTop w:val="0"/>
          <w:marBottom w:val="0"/>
          <w:divBdr>
            <w:top w:val="none" w:sz="0" w:space="0" w:color="auto"/>
            <w:left w:val="none" w:sz="0" w:space="0" w:color="auto"/>
            <w:bottom w:val="none" w:sz="0" w:space="0" w:color="auto"/>
            <w:right w:val="none" w:sz="0" w:space="0" w:color="auto"/>
          </w:divBdr>
        </w:div>
        <w:div w:id="1227565103">
          <w:marLeft w:val="0"/>
          <w:marRight w:val="0"/>
          <w:marTop w:val="0"/>
          <w:marBottom w:val="0"/>
          <w:divBdr>
            <w:top w:val="none" w:sz="0" w:space="0" w:color="auto"/>
            <w:left w:val="none" w:sz="0" w:space="0" w:color="auto"/>
            <w:bottom w:val="none" w:sz="0" w:space="0" w:color="auto"/>
            <w:right w:val="none" w:sz="0" w:space="0" w:color="auto"/>
          </w:divBdr>
        </w:div>
        <w:div w:id="1769544394">
          <w:marLeft w:val="0"/>
          <w:marRight w:val="0"/>
          <w:marTop w:val="0"/>
          <w:marBottom w:val="0"/>
          <w:divBdr>
            <w:top w:val="none" w:sz="0" w:space="0" w:color="auto"/>
            <w:left w:val="none" w:sz="0" w:space="0" w:color="auto"/>
            <w:bottom w:val="none" w:sz="0" w:space="0" w:color="auto"/>
            <w:right w:val="none" w:sz="0" w:space="0" w:color="auto"/>
          </w:divBdr>
        </w:div>
      </w:divsChild>
    </w:div>
    <w:div w:id="772630683">
      <w:bodyDiv w:val="1"/>
      <w:marLeft w:val="0"/>
      <w:marRight w:val="0"/>
      <w:marTop w:val="0"/>
      <w:marBottom w:val="0"/>
      <w:divBdr>
        <w:top w:val="none" w:sz="0" w:space="0" w:color="auto"/>
        <w:left w:val="none" w:sz="0" w:space="0" w:color="auto"/>
        <w:bottom w:val="none" w:sz="0" w:space="0" w:color="auto"/>
        <w:right w:val="none" w:sz="0" w:space="0" w:color="auto"/>
      </w:divBdr>
    </w:div>
    <w:div w:id="773984964">
      <w:bodyDiv w:val="1"/>
      <w:marLeft w:val="0"/>
      <w:marRight w:val="0"/>
      <w:marTop w:val="0"/>
      <w:marBottom w:val="0"/>
      <w:divBdr>
        <w:top w:val="none" w:sz="0" w:space="0" w:color="auto"/>
        <w:left w:val="none" w:sz="0" w:space="0" w:color="auto"/>
        <w:bottom w:val="none" w:sz="0" w:space="0" w:color="auto"/>
        <w:right w:val="none" w:sz="0" w:space="0" w:color="auto"/>
      </w:divBdr>
    </w:div>
    <w:div w:id="775977288">
      <w:bodyDiv w:val="1"/>
      <w:marLeft w:val="0"/>
      <w:marRight w:val="0"/>
      <w:marTop w:val="0"/>
      <w:marBottom w:val="0"/>
      <w:divBdr>
        <w:top w:val="none" w:sz="0" w:space="0" w:color="auto"/>
        <w:left w:val="none" w:sz="0" w:space="0" w:color="auto"/>
        <w:bottom w:val="none" w:sz="0" w:space="0" w:color="auto"/>
        <w:right w:val="none" w:sz="0" w:space="0" w:color="auto"/>
      </w:divBdr>
      <w:divsChild>
        <w:div w:id="189220306">
          <w:marLeft w:val="0"/>
          <w:marRight w:val="0"/>
          <w:marTop w:val="0"/>
          <w:marBottom w:val="0"/>
          <w:divBdr>
            <w:top w:val="none" w:sz="0" w:space="0" w:color="auto"/>
            <w:left w:val="none" w:sz="0" w:space="0" w:color="auto"/>
            <w:bottom w:val="none" w:sz="0" w:space="0" w:color="auto"/>
            <w:right w:val="none" w:sz="0" w:space="0" w:color="auto"/>
          </w:divBdr>
        </w:div>
        <w:div w:id="246696414">
          <w:marLeft w:val="0"/>
          <w:marRight w:val="0"/>
          <w:marTop w:val="0"/>
          <w:marBottom w:val="0"/>
          <w:divBdr>
            <w:top w:val="none" w:sz="0" w:space="0" w:color="auto"/>
            <w:left w:val="none" w:sz="0" w:space="0" w:color="auto"/>
            <w:bottom w:val="none" w:sz="0" w:space="0" w:color="auto"/>
            <w:right w:val="none" w:sz="0" w:space="0" w:color="auto"/>
          </w:divBdr>
        </w:div>
        <w:div w:id="436101318">
          <w:marLeft w:val="0"/>
          <w:marRight w:val="0"/>
          <w:marTop w:val="0"/>
          <w:marBottom w:val="0"/>
          <w:divBdr>
            <w:top w:val="none" w:sz="0" w:space="0" w:color="auto"/>
            <w:left w:val="none" w:sz="0" w:space="0" w:color="auto"/>
            <w:bottom w:val="none" w:sz="0" w:space="0" w:color="auto"/>
            <w:right w:val="none" w:sz="0" w:space="0" w:color="auto"/>
          </w:divBdr>
        </w:div>
        <w:div w:id="525558871">
          <w:marLeft w:val="0"/>
          <w:marRight w:val="0"/>
          <w:marTop w:val="0"/>
          <w:marBottom w:val="0"/>
          <w:divBdr>
            <w:top w:val="none" w:sz="0" w:space="0" w:color="auto"/>
            <w:left w:val="none" w:sz="0" w:space="0" w:color="auto"/>
            <w:bottom w:val="none" w:sz="0" w:space="0" w:color="auto"/>
            <w:right w:val="none" w:sz="0" w:space="0" w:color="auto"/>
          </w:divBdr>
        </w:div>
        <w:div w:id="676882153">
          <w:marLeft w:val="0"/>
          <w:marRight w:val="0"/>
          <w:marTop w:val="0"/>
          <w:marBottom w:val="0"/>
          <w:divBdr>
            <w:top w:val="none" w:sz="0" w:space="0" w:color="auto"/>
            <w:left w:val="none" w:sz="0" w:space="0" w:color="auto"/>
            <w:bottom w:val="none" w:sz="0" w:space="0" w:color="auto"/>
            <w:right w:val="none" w:sz="0" w:space="0" w:color="auto"/>
          </w:divBdr>
        </w:div>
        <w:div w:id="696811115">
          <w:marLeft w:val="0"/>
          <w:marRight w:val="0"/>
          <w:marTop w:val="0"/>
          <w:marBottom w:val="0"/>
          <w:divBdr>
            <w:top w:val="none" w:sz="0" w:space="0" w:color="auto"/>
            <w:left w:val="none" w:sz="0" w:space="0" w:color="auto"/>
            <w:bottom w:val="none" w:sz="0" w:space="0" w:color="auto"/>
            <w:right w:val="none" w:sz="0" w:space="0" w:color="auto"/>
          </w:divBdr>
        </w:div>
        <w:div w:id="1059598620">
          <w:marLeft w:val="0"/>
          <w:marRight w:val="0"/>
          <w:marTop w:val="0"/>
          <w:marBottom w:val="0"/>
          <w:divBdr>
            <w:top w:val="none" w:sz="0" w:space="0" w:color="auto"/>
            <w:left w:val="none" w:sz="0" w:space="0" w:color="auto"/>
            <w:bottom w:val="none" w:sz="0" w:space="0" w:color="auto"/>
            <w:right w:val="none" w:sz="0" w:space="0" w:color="auto"/>
          </w:divBdr>
        </w:div>
        <w:div w:id="1944192281">
          <w:marLeft w:val="0"/>
          <w:marRight w:val="0"/>
          <w:marTop w:val="0"/>
          <w:marBottom w:val="0"/>
          <w:divBdr>
            <w:top w:val="none" w:sz="0" w:space="0" w:color="auto"/>
            <w:left w:val="none" w:sz="0" w:space="0" w:color="auto"/>
            <w:bottom w:val="none" w:sz="0" w:space="0" w:color="auto"/>
            <w:right w:val="none" w:sz="0" w:space="0" w:color="auto"/>
          </w:divBdr>
        </w:div>
        <w:div w:id="2056854341">
          <w:marLeft w:val="0"/>
          <w:marRight w:val="0"/>
          <w:marTop w:val="0"/>
          <w:marBottom w:val="0"/>
          <w:divBdr>
            <w:top w:val="none" w:sz="0" w:space="0" w:color="auto"/>
            <w:left w:val="none" w:sz="0" w:space="0" w:color="auto"/>
            <w:bottom w:val="none" w:sz="0" w:space="0" w:color="auto"/>
            <w:right w:val="none" w:sz="0" w:space="0" w:color="auto"/>
          </w:divBdr>
        </w:div>
      </w:divsChild>
    </w:div>
    <w:div w:id="776757450">
      <w:bodyDiv w:val="1"/>
      <w:marLeft w:val="0"/>
      <w:marRight w:val="0"/>
      <w:marTop w:val="0"/>
      <w:marBottom w:val="0"/>
      <w:divBdr>
        <w:top w:val="none" w:sz="0" w:space="0" w:color="auto"/>
        <w:left w:val="none" w:sz="0" w:space="0" w:color="auto"/>
        <w:bottom w:val="none" w:sz="0" w:space="0" w:color="auto"/>
        <w:right w:val="none" w:sz="0" w:space="0" w:color="auto"/>
      </w:divBdr>
    </w:div>
    <w:div w:id="776757970">
      <w:bodyDiv w:val="1"/>
      <w:marLeft w:val="0"/>
      <w:marRight w:val="0"/>
      <w:marTop w:val="0"/>
      <w:marBottom w:val="0"/>
      <w:divBdr>
        <w:top w:val="none" w:sz="0" w:space="0" w:color="auto"/>
        <w:left w:val="none" w:sz="0" w:space="0" w:color="auto"/>
        <w:bottom w:val="none" w:sz="0" w:space="0" w:color="auto"/>
        <w:right w:val="none" w:sz="0" w:space="0" w:color="auto"/>
      </w:divBdr>
      <w:divsChild>
        <w:div w:id="1746604098">
          <w:marLeft w:val="0"/>
          <w:marRight w:val="0"/>
          <w:marTop w:val="0"/>
          <w:marBottom w:val="0"/>
          <w:divBdr>
            <w:top w:val="none" w:sz="0" w:space="0" w:color="auto"/>
            <w:left w:val="none" w:sz="0" w:space="0" w:color="auto"/>
            <w:bottom w:val="none" w:sz="0" w:space="0" w:color="auto"/>
            <w:right w:val="none" w:sz="0" w:space="0" w:color="auto"/>
          </w:divBdr>
        </w:div>
        <w:div w:id="917905074">
          <w:marLeft w:val="0"/>
          <w:marRight w:val="0"/>
          <w:marTop w:val="0"/>
          <w:marBottom w:val="0"/>
          <w:divBdr>
            <w:top w:val="none" w:sz="0" w:space="0" w:color="auto"/>
            <w:left w:val="none" w:sz="0" w:space="0" w:color="auto"/>
            <w:bottom w:val="none" w:sz="0" w:space="0" w:color="auto"/>
            <w:right w:val="none" w:sz="0" w:space="0" w:color="auto"/>
          </w:divBdr>
        </w:div>
      </w:divsChild>
    </w:div>
    <w:div w:id="777912638">
      <w:bodyDiv w:val="1"/>
      <w:marLeft w:val="0"/>
      <w:marRight w:val="0"/>
      <w:marTop w:val="0"/>
      <w:marBottom w:val="0"/>
      <w:divBdr>
        <w:top w:val="none" w:sz="0" w:space="0" w:color="auto"/>
        <w:left w:val="none" w:sz="0" w:space="0" w:color="auto"/>
        <w:bottom w:val="none" w:sz="0" w:space="0" w:color="auto"/>
        <w:right w:val="none" w:sz="0" w:space="0" w:color="auto"/>
      </w:divBdr>
      <w:divsChild>
        <w:div w:id="215818307">
          <w:marLeft w:val="0"/>
          <w:marRight w:val="0"/>
          <w:marTop w:val="0"/>
          <w:marBottom w:val="0"/>
          <w:divBdr>
            <w:top w:val="none" w:sz="0" w:space="0" w:color="auto"/>
            <w:left w:val="none" w:sz="0" w:space="0" w:color="auto"/>
            <w:bottom w:val="none" w:sz="0" w:space="0" w:color="auto"/>
            <w:right w:val="none" w:sz="0" w:space="0" w:color="auto"/>
          </w:divBdr>
        </w:div>
        <w:div w:id="270208795">
          <w:marLeft w:val="0"/>
          <w:marRight w:val="0"/>
          <w:marTop w:val="0"/>
          <w:marBottom w:val="0"/>
          <w:divBdr>
            <w:top w:val="none" w:sz="0" w:space="0" w:color="auto"/>
            <w:left w:val="none" w:sz="0" w:space="0" w:color="auto"/>
            <w:bottom w:val="none" w:sz="0" w:space="0" w:color="auto"/>
            <w:right w:val="none" w:sz="0" w:space="0" w:color="auto"/>
          </w:divBdr>
        </w:div>
        <w:div w:id="387924426">
          <w:marLeft w:val="0"/>
          <w:marRight w:val="0"/>
          <w:marTop w:val="0"/>
          <w:marBottom w:val="0"/>
          <w:divBdr>
            <w:top w:val="none" w:sz="0" w:space="0" w:color="auto"/>
            <w:left w:val="none" w:sz="0" w:space="0" w:color="auto"/>
            <w:bottom w:val="none" w:sz="0" w:space="0" w:color="auto"/>
            <w:right w:val="none" w:sz="0" w:space="0" w:color="auto"/>
          </w:divBdr>
        </w:div>
        <w:div w:id="391118982">
          <w:marLeft w:val="0"/>
          <w:marRight w:val="0"/>
          <w:marTop w:val="0"/>
          <w:marBottom w:val="0"/>
          <w:divBdr>
            <w:top w:val="none" w:sz="0" w:space="0" w:color="auto"/>
            <w:left w:val="none" w:sz="0" w:space="0" w:color="auto"/>
            <w:bottom w:val="none" w:sz="0" w:space="0" w:color="auto"/>
            <w:right w:val="none" w:sz="0" w:space="0" w:color="auto"/>
          </w:divBdr>
        </w:div>
        <w:div w:id="491679253">
          <w:marLeft w:val="0"/>
          <w:marRight w:val="0"/>
          <w:marTop w:val="0"/>
          <w:marBottom w:val="0"/>
          <w:divBdr>
            <w:top w:val="none" w:sz="0" w:space="0" w:color="auto"/>
            <w:left w:val="none" w:sz="0" w:space="0" w:color="auto"/>
            <w:bottom w:val="none" w:sz="0" w:space="0" w:color="auto"/>
            <w:right w:val="none" w:sz="0" w:space="0" w:color="auto"/>
          </w:divBdr>
        </w:div>
        <w:div w:id="580915258">
          <w:marLeft w:val="0"/>
          <w:marRight w:val="0"/>
          <w:marTop w:val="0"/>
          <w:marBottom w:val="0"/>
          <w:divBdr>
            <w:top w:val="none" w:sz="0" w:space="0" w:color="auto"/>
            <w:left w:val="none" w:sz="0" w:space="0" w:color="auto"/>
            <w:bottom w:val="none" w:sz="0" w:space="0" w:color="auto"/>
            <w:right w:val="none" w:sz="0" w:space="0" w:color="auto"/>
          </w:divBdr>
        </w:div>
        <w:div w:id="683094729">
          <w:marLeft w:val="0"/>
          <w:marRight w:val="0"/>
          <w:marTop w:val="0"/>
          <w:marBottom w:val="0"/>
          <w:divBdr>
            <w:top w:val="none" w:sz="0" w:space="0" w:color="auto"/>
            <w:left w:val="none" w:sz="0" w:space="0" w:color="auto"/>
            <w:bottom w:val="none" w:sz="0" w:space="0" w:color="auto"/>
            <w:right w:val="none" w:sz="0" w:space="0" w:color="auto"/>
          </w:divBdr>
        </w:div>
        <w:div w:id="1234118543">
          <w:marLeft w:val="0"/>
          <w:marRight w:val="0"/>
          <w:marTop w:val="0"/>
          <w:marBottom w:val="0"/>
          <w:divBdr>
            <w:top w:val="none" w:sz="0" w:space="0" w:color="auto"/>
            <w:left w:val="none" w:sz="0" w:space="0" w:color="auto"/>
            <w:bottom w:val="none" w:sz="0" w:space="0" w:color="auto"/>
            <w:right w:val="none" w:sz="0" w:space="0" w:color="auto"/>
          </w:divBdr>
        </w:div>
        <w:div w:id="1877308148">
          <w:marLeft w:val="0"/>
          <w:marRight w:val="0"/>
          <w:marTop w:val="0"/>
          <w:marBottom w:val="0"/>
          <w:divBdr>
            <w:top w:val="none" w:sz="0" w:space="0" w:color="auto"/>
            <w:left w:val="none" w:sz="0" w:space="0" w:color="auto"/>
            <w:bottom w:val="none" w:sz="0" w:space="0" w:color="auto"/>
            <w:right w:val="none" w:sz="0" w:space="0" w:color="auto"/>
          </w:divBdr>
        </w:div>
      </w:divsChild>
    </w:div>
    <w:div w:id="789206514">
      <w:bodyDiv w:val="1"/>
      <w:marLeft w:val="0"/>
      <w:marRight w:val="0"/>
      <w:marTop w:val="0"/>
      <w:marBottom w:val="0"/>
      <w:divBdr>
        <w:top w:val="none" w:sz="0" w:space="0" w:color="auto"/>
        <w:left w:val="none" w:sz="0" w:space="0" w:color="auto"/>
        <w:bottom w:val="none" w:sz="0" w:space="0" w:color="auto"/>
        <w:right w:val="none" w:sz="0" w:space="0" w:color="auto"/>
      </w:divBdr>
    </w:div>
    <w:div w:id="789906670">
      <w:bodyDiv w:val="1"/>
      <w:marLeft w:val="0"/>
      <w:marRight w:val="0"/>
      <w:marTop w:val="0"/>
      <w:marBottom w:val="0"/>
      <w:divBdr>
        <w:top w:val="none" w:sz="0" w:space="0" w:color="auto"/>
        <w:left w:val="none" w:sz="0" w:space="0" w:color="auto"/>
        <w:bottom w:val="none" w:sz="0" w:space="0" w:color="auto"/>
        <w:right w:val="none" w:sz="0" w:space="0" w:color="auto"/>
      </w:divBdr>
      <w:divsChild>
        <w:div w:id="351493940">
          <w:marLeft w:val="0"/>
          <w:marRight w:val="0"/>
          <w:marTop w:val="0"/>
          <w:marBottom w:val="0"/>
          <w:divBdr>
            <w:top w:val="none" w:sz="0" w:space="0" w:color="auto"/>
            <w:left w:val="none" w:sz="0" w:space="0" w:color="auto"/>
            <w:bottom w:val="none" w:sz="0" w:space="0" w:color="auto"/>
            <w:right w:val="none" w:sz="0" w:space="0" w:color="auto"/>
          </w:divBdr>
        </w:div>
        <w:div w:id="767117855">
          <w:marLeft w:val="0"/>
          <w:marRight w:val="0"/>
          <w:marTop w:val="0"/>
          <w:marBottom w:val="0"/>
          <w:divBdr>
            <w:top w:val="none" w:sz="0" w:space="0" w:color="auto"/>
            <w:left w:val="none" w:sz="0" w:space="0" w:color="auto"/>
            <w:bottom w:val="none" w:sz="0" w:space="0" w:color="auto"/>
            <w:right w:val="none" w:sz="0" w:space="0" w:color="auto"/>
          </w:divBdr>
        </w:div>
        <w:div w:id="1599218968">
          <w:marLeft w:val="0"/>
          <w:marRight w:val="0"/>
          <w:marTop w:val="0"/>
          <w:marBottom w:val="0"/>
          <w:divBdr>
            <w:top w:val="none" w:sz="0" w:space="0" w:color="auto"/>
            <w:left w:val="none" w:sz="0" w:space="0" w:color="auto"/>
            <w:bottom w:val="none" w:sz="0" w:space="0" w:color="auto"/>
            <w:right w:val="none" w:sz="0" w:space="0" w:color="auto"/>
          </w:divBdr>
        </w:div>
      </w:divsChild>
    </w:div>
    <w:div w:id="794954446">
      <w:bodyDiv w:val="1"/>
      <w:marLeft w:val="0"/>
      <w:marRight w:val="0"/>
      <w:marTop w:val="0"/>
      <w:marBottom w:val="0"/>
      <w:divBdr>
        <w:top w:val="none" w:sz="0" w:space="0" w:color="auto"/>
        <w:left w:val="none" w:sz="0" w:space="0" w:color="auto"/>
        <w:bottom w:val="none" w:sz="0" w:space="0" w:color="auto"/>
        <w:right w:val="none" w:sz="0" w:space="0" w:color="auto"/>
      </w:divBdr>
      <w:divsChild>
        <w:div w:id="1428426632">
          <w:marLeft w:val="0"/>
          <w:marRight w:val="0"/>
          <w:marTop w:val="0"/>
          <w:marBottom w:val="0"/>
          <w:divBdr>
            <w:top w:val="none" w:sz="0" w:space="0" w:color="auto"/>
            <w:left w:val="none" w:sz="0" w:space="0" w:color="auto"/>
            <w:bottom w:val="none" w:sz="0" w:space="0" w:color="auto"/>
            <w:right w:val="none" w:sz="0" w:space="0" w:color="auto"/>
          </w:divBdr>
        </w:div>
        <w:div w:id="1523857393">
          <w:marLeft w:val="0"/>
          <w:marRight w:val="0"/>
          <w:marTop w:val="0"/>
          <w:marBottom w:val="0"/>
          <w:divBdr>
            <w:top w:val="none" w:sz="0" w:space="0" w:color="auto"/>
            <w:left w:val="none" w:sz="0" w:space="0" w:color="auto"/>
            <w:bottom w:val="none" w:sz="0" w:space="0" w:color="auto"/>
            <w:right w:val="none" w:sz="0" w:space="0" w:color="auto"/>
          </w:divBdr>
        </w:div>
      </w:divsChild>
    </w:div>
    <w:div w:id="797181022">
      <w:bodyDiv w:val="1"/>
      <w:marLeft w:val="0"/>
      <w:marRight w:val="0"/>
      <w:marTop w:val="0"/>
      <w:marBottom w:val="0"/>
      <w:divBdr>
        <w:top w:val="none" w:sz="0" w:space="0" w:color="auto"/>
        <w:left w:val="none" w:sz="0" w:space="0" w:color="auto"/>
        <w:bottom w:val="none" w:sz="0" w:space="0" w:color="auto"/>
        <w:right w:val="none" w:sz="0" w:space="0" w:color="auto"/>
      </w:divBdr>
      <w:divsChild>
        <w:div w:id="107817834">
          <w:marLeft w:val="0"/>
          <w:marRight w:val="0"/>
          <w:marTop w:val="0"/>
          <w:marBottom w:val="0"/>
          <w:divBdr>
            <w:top w:val="none" w:sz="0" w:space="0" w:color="auto"/>
            <w:left w:val="none" w:sz="0" w:space="0" w:color="auto"/>
            <w:bottom w:val="none" w:sz="0" w:space="0" w:color="auto"/>
            <w:right w:val="none" w:sz="0" w:space="0" w:color="auto"/>
          </w:divBdr>
        </w:div>
        <w:div w:id="651443052">
          <w:marLeft w:val="0"/>
          <w:marRight w:val="0"/>
          <w:marTop w:val="0"/>
          <w:marBottom w:val="0"/>
          <w:divBdr>
            <w:top w:val="none" w:sz="0" w:space="0" w:color="auto"/>
            <w:left w:val="none" w:sz="0" w:space="0" w:color="auto"/>
            <w:bottom w:val="none" w:sz="0" w:space="0" w:color="auto"/>
            <w:right w:val="none" w:sz="0" w:space="0" w:color="auto"/>
          </w:divBdr>
        </w:div>
        <w:div w:id="685448176">
          <w:marLeft w:val="0"/>
          <w:marRight w:val="0"/>
          <w:marTop w:val="0"/>
          <w:marBottom w:val="0"/>
          <w:divBdr>
            <w:top w:val="none" w:sz="0" w:space="0" w:color="auto"/>
            <w:left w:val="none" w:sz="0" w:space="0" w:color="auto"/>
            <w:bottom w:val="none" w:sz="0" w:space="0" w:color="auto"/>
            <w:right w:val="none" w:sz="0" w:space="0" w:color="auto"/>
          </w:divBdr>
        </w:div>
        <w:div w:id="914363045">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4160818">
          <w:marLeft w:val="0"/>
          <w:marRight w:val="0"/>
          <w:marTop w:val="0"/>
          <w:marBottom w:val="0"/>
          <w:divBdr>
            <w:top w:val="none" w:sz="0" w:space="0" w:color="auto"/>
            <w:left w:val="none" w:sz="0" w:space="0" w:color="auto"/>
            <w:bottom w:val="none" w:sz="0" w:space="0" w:color="auto"/>
            <w:right w:val="none" w:sz="0" w:space="0" w:color="auto"/>
          </w:divBdr>
        </w:div>
      </w:divsChild>
    </w:div>
    <w:div w:id="797651303">
      <w:bodyDiv w:val="1"/>
      <w:marLeft w:val="0"/>
      <w:marRight w:val="0"/>
      <w:marTop w:val="0"/>
      <w:marBottom w:val="0"/>
      <w:divBdr>
        <w:top w:val="none" w:sz="0" w:space="0" w:color="auto"/>
        <w:left w:val="none" w:sz="0" w:space="0" w:color="auto"/>
        <w:bottom w:val="none" w:sz="0" w:space="0" w:color="auto"/>
        <w:right w:val="none" w:sz="0" w:space="0" w:color="auto"/>
      </w:divBdr>
    </w:div>
    <w:div w:id="799343679">
      <w:bodyDiv w:val="1"/>
      <w:marLeft w:val="0"/>
      <w:marRight w:val="0"/>
      <w:marTop w:val="0"/>
      <w:marBottom w:val="0"/>
      <w:divBdr>
        <w:top w:val="none" w:sz="0" w:space="0" w:color="auto"/>
        <w:left w:val="none" w:sz="0" w:space="0" w:color="auto"/>
        <w:bottom w:val="none" w:sz="0" w:space="0" w:color="auto"/>
        <w:right w:val="none" w:sz="0" w:space="0" w:color="auto"/>
      </w:divBdr>
    </w:div>
    <w:div w:id="814881363">
      <w:bodyDiv w:val="1"/>
      <w:marLeft w:val="0"/>
      <w:marRight w:val="0"/>
      <w:marTop w:val="0"/>
      <w:marBottom w:val="0"/>
      <w:divBdr>
        <w:top w:val="none" w:sz="0" w:space="0" w:color="auto"/>
        <w:left w:val="none" w:sz="0" w:space="0" w:color="auto"/>
        <w:bottom w:val="none" w:sz="0" w:space="0" w:color="auto"/>
        <w:right w:val="none" w:sz="0" w:space="0" w:color="auto"/>
      </w:divBdr>
    </w:div>
    <w:div w:id="816267761">
      <w:bodyDiv w:val="1"/>
      <w:marLeft w:val="0"/>
      <w:marRight w:val="0"/>
      <w:marTop w:val="0"/>
      <w:marBottom w:val="0"/>
      <w:divBdr>
        <w:top w:val="none" w:sz="0" w:space="0" w:color="auto"/>
        <w:left w:val="none" w:sz="0" w:space="0" w:color="auto"/>
        <w:bottom w:val="none" w:sz="0" w:space="0" w:color="auto"/>
        <w:right w:val="none" w:sz="0" w:space="0" w:color="auto"/>
      </w:divBdr>
    </w:div>
    <w:div w:id="820773089">
      <w:bodyDiv w:val="1"/>
      <w:marLeft w:val="0"/>
      <w:marRight w:val="0"/>
      <w:marTop w:val="0"/>
      <w:marBottom w:val="0"/>
      <w:divBdr>
        <w:top w:val="none" w:sz="0" w:space="0" w:color="auto"/>
        <w:left w:val="none" w:sz="0" w:space="0" w:color="auto"/>
        <w:bottom w:val="none" w:sz="0" w:space="0" w:color="auto"/>
        <w:right w:val="none" w:sz="0" w:space="0" w:color="auto"/>
      </w:divBdr>
    </w:div>
    <w:div w:id="826826266">
      <w:bodyDiv w:val="1"/>
      <w:marLeft w:val="0"/>
      <w:marRight w:val="0"/>
      <w:marTop w:val="0"/>
      <w:marBottom w:val="0"/>
      <w:divBdr>
        <w:top w:val="none" w:sz="0" w:space="0" w:color="auto"/>
        <w:left w:val="none" w:sz="0" w:space="0" w:color="auto"/>
        <w:bottom w:val="none" w:sz="0" w:space="0" w:color="auto"/>
        <w:right w:val="none" w:sz="0" w:space="0" w:color="auto"/>
      </w:divBdr>
    </w:div>
    <w:div w:id="846597957">
      <w:bodyDiv w:val="1"/>
      <w:marLeft w:val="0"/>
      <w:marRight w:val="0"/>
      <w:marTop w:val="0"/>
      <w:marBottom w:val="0"/>
      <w:divBdr>
        <w:top w:val="none" w:sz="0" w:space="0" w:color="auto"/>
        <w:left w:val="none" w:sz="0" w:space="0" w:color="auto"/>
        <w:bottom w:val="none" w:sz="0" w:space="0" w:color="auto"/>
        <w:right w:val="none" w:sz="0" w:space="0" w:color="auto"/>
      </w:divBdr>
    </w:div>
    <w:div w:id="867645176">
      <w:bodyDiv w:val="1"/>
      <w:marLeft w:val="0"/>
      <w:marRight w:val="0"/>
      <w:marTop w:val="0"/>
      <w:marBottom w:val="0"/>
      <w:divBdr>
        <w:top w:val="none" w:sz="0" w:space="0" w:color="auto"/>
        <w:left w:val="none" w:sz="0" w:space="0" w:color="auto"/>
        <w:bottom w:val="none" w:sz="0" w:space="0" w:color="auto"/>
        <w:right w:val="none" w:sz="0" w:space="0" w:color="auto"/>
      </w:divBdr>
      <w:divsChild>
        <w:div w:id="1289623602">
          <w:marLeft w:val="0"/>
          <w:marRight w:val="0"/>
          <w:marTop w:val="0"/>
          <w:marBottom w:val="0"/>
          <w:divBdr>
            <w:top w:val="none" w:sz="0" w:space="0" w:color="auto"/>
            <w:left w:val="none" w:sz="0" w:space="0" w:color="auto"/>
            <w:bottom w:val="none" w:sz="0" w:space="0" w:color="auto"/>
            <w:right w:val="none" w:sz="0" w:space="0" w:color="auto"/>
          </w:divBdr>
        </w:div>
        <w:div w:id="1742412850">
          <w:marLeft w:val="0"/>
          <w:marRight w:val="0"/>
          <w:marTop w:val="0"/>
          <w:marBottom w:val="0"/>
          <w:divBdr>
            <w:top w:val="none" w:sz="0" w:space="0" w:color="auto"/>
            <w:left w:val="none" w:sz="0" w:space="0" w:color="auto"/>
            <w:bottom w:val="none" w:sz="0" w:space="0" w:color="auto"/>
            <w:right w:val="none" w:sz="0" w:space="0" w:color="auto"/>
          </w:divBdr>
        </w:div>
      </w:divsChild>
    </w:div>
    <w:div w:id="869030825">
      <w:bodyDiv w:val="1"/>
      <w:marLeft w:val="0"/>
      <w:marRight w:val="0"/>
      <w:marTop w:val="0"/>
      <w:marBottom w:val="0"/>
      <w:divBdr>
        <w:top w:val="none" w:sz="0" w:space="0" w:color="auto"/>
        <w:left w:val="none" w:sz="0" w:space="0" w:color="auto"/>
        <w:bottom w:val="none" w:sz="0" w:space="0" w:color="auto"/>
        <w:right w:val="none" w:sz="0" w:space="0" w:color="auto"/>
      </w:divBdr>
    </w:div>
    <w:div w:id="871919611">
      <w:bodyDiv w:val="1"/>
      <w:marLeft w:val="0"/>
      <w:marRight w:val="0"/>
      <w:marTop w:val="0"/>
      <w:marBottom w:val="0"/>
      <w:divBdr>
        <w:top w:val="none" w:sz="0" w:space="0" w:color="auto"/>
        <w:left w:val="none" w:sz="0" w:space="0" w:color="auto"/>
        <w:bottom w:val="none" w:sz="0" w:space="0" w:color="auto"/>
        <w:right w:val="none" w:sz="0" w:space="0" w:color="auto"/>
      </w:divBdr>
      <w:divsChild>
        <w:div w:id="56054116">
          <w:marLeft w:val="0"/>
          <w:marRight w:val="0"/>
          <w:marTop w:val="0"/>
          <w:marBottom w:val="0"/>
          <w:divBdr>
            <w:top w:val="none" w:sz="0" w:space="0" w:color="auto"/>
            <w:left w:val="none" w:sz="0" w:space="0" w:color="auto"/>
            <w:bottom w:val="none" w:sz="0" w:space="0" w:color="auto"/>
            <w:right w:val="none" w:sz="0" w:space="0" w:color="auto"/>
          </w:divBdr>
        </w:div>
        <w:div w:id="67307895">
          <w:marLeft w:val="0"/>
          <w:marRight w:val="0"/>
          <w:marTop w:val="0"/>
          <w:marBottom w:val="0"/>
          <w:divBdr>
            <w:top w:val="none" w:sz="0" w:space="0" w:color="auto"/>
            <w:left w:val="none" w:sz="0" w:space="0" w:color="auto"/>
            <w:bottom w:val="none" w:sz="0" w:space="0" w:color="auto"/>
            <w:right w:val="none" w:sz="0" w:space="0" w:color="auto"/>
          </w:divBdr>
        </w:div>
        <w:div w:id="137185757">
          <w:marLeft w:val="0"/>
          <w:marRight w:val="0"/>
          <w:marTop w:val="0"/>
          <w:marBottom w:val="0"/>
          <w:divBdr>
            <w:top w:val="none" w:sz="0" w:space="0" w:color="auto"/>
            <w:left w:val="none" w:sz="0" w:space="0" w:color="auto"/>
            <w:bottom w:val="none" w:sz="0" w:space="0" w:color="auto"/>
            <w:right w:val="none" w:sz="0" w:space="0" w:color="auto"/>
          </w:divBdr>
        </w:div>
        <w:div w:id="390154902">
          <w:marLeft w:val="0"/>
          <w:marRight w:val="0"/>
          <w:marTop w:val="0"/>
          <w:marBottom w:val="0"/>
          <w:divBdr>
            <w:top w:val="none" w:sz="0" w:space="0" w:color="auto"/>
            <w:left w:val="none" w:sz="0" w:space="0" w:color="auto"/>
            <w:bottom w:val="none" w:sz="0" w:space="0" w:color="auto"/>
            <w:right w:val="none" w:sz="0" w:space="0" w:color="auto"/>
          </w:divBdr>
        </w:div>
        <w:div w:id="640305594">
          <w:marLeft w:val="0"/>
          <w:marRight w:val="0"/>
          <w:marTop w:val="0"/>
          <w:marBottom w:val="0"/>
          <w:divBdr>
            <w:top w:val="none" w:sz="0" w:space="0" w:color="auto"/>
            <w:left w:val="none" w:sz="0" w:space="0" w:color="auto"/>
            <w:bottom w:val="none" w:sz="0" w:space="0" w:color="auto"/>
            <w:right w:val="none" w:sz="0" w:space="0" w:color="auto"/>
          </w:divBdr>
        </w:div>
        <w:div w:id="659161260">
          <w:marLeft w:val="0"/>
          <w:marRight w:val="0"/>
          <w:marTop w:val="0"/>
          <w:marBottom w:val="0"/>
          <w:divBdr>
            <w:top w:val="none" w:sz="0" w:space="0" w:color="auto"/>
            <w:left w:val="none" w:sz="0" w:space="0" w:color="auto"/>
            <w:bottom w:val="none" w:sz="0" w:space="0" w:color="auto"/>
            <w:right w:val="none" w:sz="0" w:space="0" w:color="auto"/>
          </w:divBdr>
        </w:div>
        <w:div w:id="824009476">
          <w:marLeft w:val="0"/>
          <w:marRight w:val="0"/>
          <w:marTop w:val="0"/>
          <w:marBottom w:val="0"/>
          <w:divBdr>
            <w:top w:val="none" w:sz="0" w:space="0" w:color="auto"/>
            <w:left w:val="none" w:sz="0" w:space="0" w:color="auto"/>
            <w:bottom w:val="none" w:sz="0" w:space="0" w:color="auto"/>
            <w:right w:val="none" w:sz="0" w:space="0" w:color="auto"/>
          </w:divBdr>
        </w:div>
        <w:div w:id="1079475762">
          <w:marLeft w:val="0"/>
          <w:marRight w:val="0"/>
          <w:marTop w:val="0"/>
          <w:marBottom w:val="0"/>
          <w:divBdr>
            <w:top w:val="none" w:sz="0" w:space="0" w:color="auto"/>
            <w:left w:val="none" w:sz="0" w:space="0" w:color="auto"/>
            <w:bottom w:val="none" w:sz="0" w:space="0" w:color="auto"/>
            <w:right w:val="none" w:sz="0" w:space="0" w:color="auto"/>
          </w:divBdr>
        </w:div>
        <w:div w:id="1116022019">
          <w:marLeft w:val="0"/>
          <w:marRight w:val="0"/>
          <w:marTop w:val="0"/>
          <w:marBottom w:val="0"/>
          <w:divBdr>
            <w:top w:val="none" w:sz="0" w:space="0" w:color="auto"/>
            <w:left w:val="none" w:sz="0" w:space="0" w:color="auto"/>
            <w:bottom w:val="none" w:sz="0" w:space="0" w:color="auto"/>
            <w:right w:val="none" w:sz="0" w:space="0" w:color="auto"/>
          </w:divBdr>
        </w:div>
        <w:div w:id="1375622521">
          <w:marLeft w:val="0"/>
          <w:marRight w:val="0"/>
          <w:marTop w:val="0"/>
          <w:marBottom w:val="0"/>
          <w:divBdr>
            <w:top w:val="none" w:sz="0" w:space="0" w:color="auto"/>
            <w:left w:val="none" w:sz="0" w:space="0" w:color="auto"/>
            <w:bottom w:val="none" w:sz="0" w:space="0" w:color="auto"/>
            <w:right w:val="none" w:sz="0" w:space="0" w:color="auto"/>
          </w:divBdr>
        </w:div>
        <w:div w:id="1937323184">
          <w:marLeft w:val="0"/>
          <w:marRight w:val="0"/>
          <w:marTop w:val="0"/>
          <w:marBottom w:val="0"/>
          <w:divBdr>
            <w:top w:val="none" w:sz="0" w:space="0" w:color="auto"/>
            <w:left w:val="none" w:sz="0" w:space="0" w:color="auto"/>
            <w:bottom w:val="none" w:sz="0" w:space="0" w:color="auto"/>
            <w:right w:val="none" w:sz="0" w:space="0" w:color="auto"/>
          </w:divBdr>
        </w:div>
        <w:div w:id="2143114283">
          <w:marLeft w:val="0"/>
          <w:marRight w:val="0"/>
          <w:marTop w:val="0"/>
          <w:marBottom w:val="0"/>
          <w:divBdr>
            <w:top w:val="none" w:sz="0" w:space="0" w:color="auto"/>
            <w:left w:val="none" w:sz="0" w:space="0" w:color="auto"/>
            <w:bottom w:val="none" w:sz="0" w:space="0" w:color="auto"/>
            <w:right w:val="none" w:sz="0" w:space="0" w:color="auto"/>
          </w:divBdr>
        </w:div>
      </w:divsChild>
    </w:div>
    <w:div w:id="873076178">
      <w:bodyDiv w:val="1"/>
      <w:marLeft w:val="0"/>
      <w:marRight w:val="0"/>
      <w:marTop w:val="0"/>
      <w:marBottom w:val="0"/>
      <w:divBdr>
        <w:top w:val="none" w:sz="0" w:space="0" w:color="auto"/>
        <w:left w:val="none" w:sz="0" w:space="0" w:color="auto"/>
        <w:bottom w:val="none" w:sz="0" w:space="0" w:color="auto"/>
        <w:right w:val="none" w:sz="0" w:space="0" w:color="auto"/>
      </w:divBdr>
      <w:divsChild>
        <w:div w:id="249580017">
          <w:marLeft w:val="0"/>
          <w:marRight w:val="0"/>
          <w:marTop w:val="0"/>
          <w:marBottom w:val="0"/>
          <w:divBdr>
            <w:top w:val="none" w:sz="0" w:space="0" w:color="auto"/>
            <w:left w:val="none" w:sz="0" w:space="0" w:color="auto"/>
            <w:bottom w:val="none" w:sz="0" w:space="0" w:color="auto"/>
            <w:right w:val="none" w:sz="0" w:space="0" w:color="auto"/>
          </w:divBdr>
        </w:div>
        <w:div w:id="1978293732">
          <w:marLeft w:val="0"/>
          <w:marRight w:val="0"/>
          <w:marTop w:val="0"/>
          <w:marBottom w:val="0"/>
          <w:divBdr>
            <w:top w:val="none" w:sz="0" w:space="0" w:color="auto"/>
            <w:left w:val="none" w:sz="0" w:space="0" w:color="auto"/>
            <w:bottom w:val="none" w:sz="0" w:space="0" w:color="auto"/>
            <w:right w:val="none" w:sz="0" w:space="0" w:color="auto"/>
          </w:divBdr>
        </w:div>
      </w:divsChild>
    </w:div>
    <w:div w:id="881596709">
      <w:bodyDiv w:val="1"/>
      <w:marLeft w:val="0"/>
      <w:marRight w:val="0"/>
      <w:marTop w:val="0"/>
      <w:marBottom w:val="0"/>
      <w:divBdr>
        <w:top w:val="none" w:sz="0" w:space="0" w:color="auto"/>
        <w:left w:val="none" w:sz="0" w:space="0" w:color="auto"/>
        <w:bottom w:val="none" w:sz="0" w:space="0" w:color="auto"/>
        <w:right w:val="none" w:sz="0" w:space="0" w:color="auto"/>
      </w:divBdr>
    </w:div>
    <w:div w:id="886262321">
      <w:bodyDiv w:val="1"/>
      <w:marLeft w:val="0"/>
      <w:marRight w:val="0"/>
      <w:marTop w:val="0"/>
      <w:marBottom w:val="0"/>
      <w:divBdr>
        <w:top w:val="none" w:sz="0" w:space="0" w:color="auto"/>
        <w:left w:val="none" w:sz="0" w:space="0" w:color="auto"/>
        <w:bottom w:val="none" w:sz="0" w:space="0" w:color="auto"/>
        <w:right w:val="none" w:sz="0" w:space="0" w:color="auto"/>
      </w:divBdr>
    </w:div>
    <w:div w:id="897133312">
      <w:bodyDiv w:val="1"/>
      <w:marLeft w:val="0"/>
      <w:marRight w:val="0"/>
      <w:marTop w:val="0"/>
      <w:marBottom w:val="0"/>
      <w:divBdr>
        <w:top w:val="none" w:sz="0" w:space="0" w:color="auto"/>
        <w:left w:val="none" w:sz="0" w:space="0" w:color="auto"/>
        <w:bottom w:val="none" w:sz="0" w:space="0" w:color="auto"/>
        <w:right w:val="none" w:sz="0" w:space="0" w:color="auto"/>
      </w:divBdr>
      <w:divsChild>
        <w:div w:id="241261763">
          <w:marLeft w:val="0"/>
          <w:marRight w:val="0"/>
          <w:marTop w:val="0"/>
          <w:marBottom w:val="0"/>
          <w:divBdr>
            <w:top w:val="none" w:sz="0" w:space="0" w:color="auto"/>
            <w:left w:val="none" w:sz="0" w:space="0" w:color="auto"/>
            <w:bottom w:val="none" w:sz="0" w:space="0" w:color="auto"/>
            <w:right w:val="none" w:sz="0" w:space="0" w:color="auto"/>
          </w:divBdr>
        </w:div>
        <w:div w:id="372191197">
          <w:marLeft w:val="0"/>
          <w:marRight w:val="0"/>
          <w:marTop w:val="0"/>
          <w:marBottom w:val="0"/>
          <w:divBdr>
            <w:top w:val="none" w:sz="0" w:space="0" w:color="auto"/>
            <w:left w:val="none" w:sz="0" w:space="0" w:color="auto"/>
            <w:bottom w:val="none" w:sz="0" w:space="0" w:color="auto"/>
            <w:right w:val="none" w:sz="0" w:space="0" w:color="auto"/>
          </w:divBdr>
        </w:div>
        <w:div w:id="1378357183">
          <w:marLeft w:val="0"/>
          <w:marRight w:val="0"/>
          <w:marTop w:val="0"/>
          <w:marBottom w:val="0"/>
          <w:divBdr>
            <w:top w:val="none" w:sz="0" w:space="0" w:color="auto"/>
            <w:left w:val="none" w:sz="0" w:space="0" w:color="auto"/>
            <w:bottom w:val="none" w:sz="0" w:space="0" w:color="auto"/>
            <w:right w:val="none" w:sz="0" w:space="0" w:color="auto"/>
          </w:divBdr>
        </w:div>
        <w:div w:id="1480072271">
          <w:marLeft w:val="0"/>
          <w:marRight w:val="0"/>
          <w:marTop w:val="0"/>
          <w:marBottom w:val="0"/>
          <w:divBdr>
            <w:top w:val="none" w:sz="0" w:space="0" w:color="auto"/>
            <w:left w:val="none" w:sz="0" w:space="0" w:color="auto"/>
            <w:bottom w:val="none" w:sz="0" w:space="0" w:color="auto"/>
            <w:right w:val="none" w:sz="0" w:space="0" w:color="auto"/>
          </w:divBdr>
        </w:div>
      </w:divsChild>
    </w:div>
    <w:div w:id="898898470">
      <w:bodyDiv w:val="1"/>
      <w:marLeft w:val="0"/>
      <w:marRight w:val="0"/>
      <w:marTop w:val="0"/>
      <w:marBottom w:val="0"/>
      <w:divBdr>
        <w:top w:val="none" w:sz="0" w:space="0" w:color="auto"/>
        <w:left w:val="none" w:sz="0" w:space="0" w:color="auto"/>
        <w:bottom w:val="none" w:sz="0" w:space="0" w:color="auto"/>
        <w:right w:val="none" w:sz="0" w:space="0" w:color="auto"/>
      </w:divBdr>
      <w:divsChild>
        <w:div w:id="24185133">
          <w:marLeft w:val="0"/>
          <w:marRight w:val="0"/>
          <w:marTop w:val="0"/>
          <w:marBottom w:val="0"/>
          <w:divBdr>
            <w:top w:val="none" w:sz="0" w:space="0" w:color="auto"/>
            <w:left w:val="none" w:sz="0" w:space="0" w:color="auto"/>
            <w:bottom w:val="none" w:sz="0" w:space="0" w:color="auto"/>
            <w:right w:val="none" w:sz="0" w:space="0" w:color="auto"/>
          </w:divBdr>
        </w:div>
        <w:div w:id="63140977">
          <w:marLeft w:val="0"/>
          <w:marRight w:val="0"/>
          <w:marTop w:val="0"/>
          <w:marBottom w:val="0"/>
          <w:divBdr>
            <w:top w:val="none" w:sz="0" w:space="0" w:color="auto"/>
            <w:left w:val="none" w:sz="0" w:space="0" w:color="auto"/>
            <w:bottom w:val="none" w:sz="0" w:space="0" w:color="auto"/>
            <w:right w:val="none" w:sz="0" w:space="0" w:color="auto"/>
          </w:divBdr>
        </w:div>
        <w:div w:id="165677993">
          <w:marLeft w:val="0"/>
          <w:marRight w:val="0"/>
          <w:marTop w:val="0"/>
          <w:marBottom w:val="0"/>
          <w:divBdr>
            <w:top w:val="none" w:sz="0" w:space="0" w:color="auto"/>
            <w:left w:val="none" w:sz="0" w:space="0" w:color="auto"/>
            <w:bottom w:val="none" w:sz="0" w:space="0" w:color="auto"/>
            <w:right w:val="none" w:sz="0" w:space="0" w:color="auto"/>
          </w:divBdr>
        </w:div>
        <w:div w:id="936837470">
          <w:marLeft w:val="0"/>
          <w:marRight w:val="0"/>
          <w:marTop w:val="0"/>
          <w:marBottom w:val="0"/>
          <w:divBdr>
            <w:top w:val="none" w:sz="0" w:space="0" w:color="auto"/>
            <w:left w:val="none" w:sz="0" w:space="0" w:color="auto"/>
            <w:bottom w:val="none" w:sz="0" w:space="0" w:color="auto"/>
            <w:right w:val="none" w:sz="0" w:space="0" w:color="auto"/>
          </w:divBdr>
        </w:div>
        <w:div w:id="1315835753">
          <w:marLeft w:val="0"/>
          <w:marRight w:val="0"/>
          <w:marTop w:val="0"/>
          <w:marBottom w:val="0"/>
          <w:divBdr>
            <w:top w:val="none" w:sz="0" w:space="0" w:color="auto"/>
            <w:left w:val="none" w:sz="0" w:space="0" w:color="auto"/>
            <w:bottom w:val="none" w:sz="0" w:space="0" w:color="auto"/>
            <w:right w:val="none" w:sz="0" w:space="0" w:color="auto"/>
          </w:divBdr>
        </w:div>
        <w:div w:id="1726637338">
          <w:marLeft w:val="0"/>
          <w:marRight w:val="0"/>
          <w:marTop w:val="0"/>
          <w:marBottom w:val="0"/>
          <w:divBdr>
            <w:top w:val="none" w:sz="0" w:space="0" w:color="auto"/>
            <w:left w:val="none" w:sz="0" w:space="0" w:color="auto"/>
            <w:bottom w:val="none" w:sz="0" w:space="0" w:color="auto"/>
            <w:right w:val="none" w:sz="0" w:space="0" w:color="auto"/>
          </w:divBdr>
        </w:div>
      </w:divsChild>
    </w:div>
    <w:div w:id="91763795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sChild>
        <w:div w:id="164706443">
          <w:marLeft w:val="0"/>
          <w:marRight w:val="0"/>
          <w:marTop w:val="0"/>
          <w:marBottom w:val="0"/>
          <w:divBdr>
            <w:top w:val="none" w:sz="0" w:space="0" w:color="auto"/>
            <w:left w:val="none" w:sz="0" w:space="0" w:color="auto"/>
            <w:bottom w:val="none" w:sz="0" w:space="0" w:color="auto"/>
            <w:right w:val="none" w:sz="0" w:space="0" w:color="auto"/>
          </w:divBdr>
        </w:div>
        <w:div w:id="1703169763">
          <w:marLeft w:val="0"/>
          <w:marRight w:val="0"/>
          <w:marTop w:val="0"/>
          <w:marBottom w:val="0"/>
          <w:divBdr>
            <w:top w:val="none" w:sz="0" w:space="0" w:color="auto"/>
            <w:left w:val="none" w:sz="0" w:space="0" w:color="auto"/>
            <w:bottom w:val="none" w:sz="0" w:space="0" w:color="auto"/>
            <w:right w:val="none" w:sz="0" w:space="0" w:color="auto"/>
          </w:divBdr>
        </w:div>
        <w:div w:id="2095660549">
          <w:marLeft w:val="0"/>
          <w:marRight w:val="0"/>
          <w:marTop w:val="0"/>
          <w:marBottom w:val="0"/>
          <w:divBdr>
            <w:top w:val="none" w:sz="0" w:space="0" w:color="auto"/>
            <w:left w:val="none" w:sz="0" w:space="0" w:color="auto"/>
            <w:bottom w:val="none" w:sz="0" w:space="0" w:color="auto"/>
            <w:right w:val="none" w:sz="0" w:space="0" w:color="auto"/>
          </w:divBdr>
        </w:div>
      </w:divsChild>
    </w:div>
    <w:div w:id="927663376">
      <w:bodyDiv w:val="1"/>
      <w:marLeft w:val="0"/>
      <w:marRight w:val="0"/>
      <w:marTop w:val="0"/>
      <w:marBottom w:val="0"/>
      <w:divBdr>
        <w:top w:val="none" w:sz="0" w:space="0" w:color="auto"/>
        <w:left w:val="none" w:sz="0" w:space="0" w:color="auto"/>
        <w:bottom w:val="none" w:sz="0" w:space="0" w:color="auto"/>
        <w:right w:val="none" w:sz="0" w:space="0" w:color="auto"/>
      </w:divBdr>
      <w:divsChild>
        <w:div w:id="341978726">
          <w:marLeft w:val="0"/>
          <w:marRight w:val="0"/>
          <w:marTop w:val="0"/>
          <w:marBottom w:val="0"/>
          <w:divBdr>
            <w:top w:val="none" w:sz="0" w:space="0" w:color="auto"/>
            <w:left w:val="none" w:sz="0" w:space="0" w:color="auto"/>
            <w:bottom w:val="none" w:sz="0" w:space="0" w:color="auto"/>
            <w:right w:val="none" w:sz="0" w:space="0" w:color="auto"/>
          </w:divBdr>
        </w:div>
        <w:div w:id="585382377">
          <w:marLeft w:val="0"/>
          <w:marRight w:val="0"/>
          <w:marTop w:val="0"/>
          <w:marBottom w:val="0"/>
          <w:divBdr>
            <w:top w:val="none" w:sz="0" w:space="0" w:color="auto"/>
            <w:left w:val="none" w:sz="0" w:space="0" w:color="auto"/>
            <w:bottom w:val="none" w:sz="0" w:space="0" w:color="auto"/>
            <w:right w:val="none" w:sz="0" w:space="0" w:color="auto"/>
          </w:divBdr>
        </w:div>
        <w:div w:id="1260259226">
          <w:marLeft w:val="0"/>
          <w:marRight w:val="0"/>
          <w:marTop w:val="0"/>
          <w:marBottom w:val="0"/>
          <w:divBdr>
            <w:top w:val="none" w:sz="0" w:space="0" w:color="auto"/>
            <w:left w:val="none" w:sz="0" w:space="0" w:color="auto"/>
            <w:bottom w:val="none" w:sz="0" w:space="0" w:color="auto"/>
            <w:right w:val="none" w:sz="0" w:space="0" w:color="auto"/>
          </w:divBdr>
        </w:div>
      </w:divsChild>
    </w:div>
    <w:div w:id="930966342">
      <w:bodyDiv w:val="1"/>
      <w:marLeft w:val="0"/>
      <w:marRight w:val="0"/>
      <w:marTop w:val="0"/>
      <w:marBottom w:val="0"/>
      <w:divBdr>
        <w:top w:val="none" w:sz="0" w:space="0" w:color="auto"/>
        <w:left w:val="none" w:sz="0" w:space="0" w:color="auto"/>
        <w:bottom w:val="none" w:sz="0" w:space="0" w:color="auto"/>
        <w:right w:val="none" w:sz="0" w:space="0" w:color="auto"/>
      </w:divBdr>
      <w:divsChild>
        <w:div w:id="1171486993">
          <w:marLeft w:val="0"/>
          <w:marRight w:val="0"/>
          <w:marTop w:val="0"/>
          <w:marBottom w:val="0"/>
          <w:divBdr>
            <w:top w:val="none" w:sz="0" w:space="0" w:color="auto"/>
            <w:left w:val="none" w:sz="0" w:space="0" w:color="auto"/>
            <w:bottom w:val="none" w:sz="0" w:space="0" w:color="auto"/>
            <w:right w:val="none" w:sz="0" w:space="0" w:color="auto"/>
          </w:divBdr>
        </w:div>
        <w:div w:id="2095399365">
          <w:marLeft w:val="0"/>
          <w:marRight w:val="0"/>
          <w:marTop w:val="0"/>
          <w:marBottom w:val="0"/>
          <w:divBdr>
            <w:top w:val="none" w:sz="0" w:space="0" w:color="auto"/>
            <w:left w:val="none" w:sz="0" w:space="0" w:color="auto"/>
            <w:bottom w:val="none" w:sz="0" w:space="0" w:color="auto"/>
            <w:right w:val="none" w:sz="0" w:space="0" w:color="auto"/>
          </w:divBdr>
        </w:div>
      </w:divsChild>
    </w:div>
    <w:div w:id="932202773">
      <w:bodyDiv w:val="1"/>
      <w:marLeft w:val="0"/>
      <w:marRight w:val="0"/>
      <w:marTop w:val="0"/>
      <w:marBottom w:val="0"/>
      <w:divBdr>
        <w:top w:val="none" w:sz="0" w:space="0" w:color="auto"/>
        <w:left w:val="none" w:sz="0" w:space="0" w:color="auto"/>
        <w:bottom w:val="none" w:sz="0" w:space="0" w:color="auto"/>
        <w:right w:val="none" w:sz="0" w:space="0" w:color="auto"/>
      </w:divBdr>
      <w:divsChild>
        <w:div w:id="52588416">
          <w:marLeft w:val="0"/>
          <w:marRight w:val="0"/>
          <w:marTop w:val="0"/>
          <w:marBottom w:val="0"/>
          <w:divBdr>
            <w:top w:val="none" w:sz="0" w:space="0" w:color="auto"/>
            <w:left w:val="none" w:sz="0" w:space="0" w:color="auto"/>
            <w:bottom w:val="none" w:sz="0" w:space="0" w:color="auto"/>
            <w:right w:val="none" w:sz="0" w:space="0" w:color="auto"/>
          </w:divBdr>
        </w:div>
        <w:div w:id="234510543">
          <w:marLeft w:val="0"/>
          <w:marRight w:val="0"/>
          <w:marTop w:val="0"/>
          <w:marBottom w:val="0"/>
          <w:divBdr>
            <w:top w:val="none" w:sz="0" w:space="0" w:color="auto"/>
            <w:left w:val="none" w:sz="0" w:space="0" w:color="auto"/>
            <w:bottom w:val="none" w:sz="0" w:space="0" w:color="auto"/>
            <w:right w:val="none" w:sz="0" w:space="0" w:color="auto"/>
          </w:divBdr>
        </w:div>
        <w:div w:id="259022900">
          <w:marLeft w:val="0"/>
          <w:marRight w:val="0"/>
          <w:marTop w:val="0"/>
          <w:marBottom w:val="0"/>
          <w:divBdr>
            <w:top w:val="none" w:sz="0" w:space="0" w:color="auto"/>
            <w:left w:val="none" w:sz="0" w:space="0" w:color="auto"/>
            <w:bottom w:val="none" w:sz="0" w:space="0" w:color="auto"/>
            <w:right w:val="none" w:sz="0" w:space="0" w:color="auto"/>
          </w:divBdr>
        </w:div>
        <w:div w:id="847016037">
          <w:marLeft w:val="0"/>
          <w:marRight w:val="0"/>
          <w:marTop w:val="0"/>
          <w:marBottom w:val="0"/>
          <w:divBdr>
            <w:top w:val="none" w:sz="0" w:space="0" w:color="auto"/>
            <w:left w:val="none" w:sz="0" w:space="0" w:color="auto"/>
            <w:bottom w:val="none" w:sz="0" w:space="0" w:color="auto"/>
            <w:right w:val="none" w:sz="0" w:space="0" w:color="auto"/>
          </w:divBdr>
        </w:div>
        <w:div w:id="1026058416">
          <w:marLeft w:val="0"/>
          <w:marRight w:val="0"/>
          <w:marTop w:val="0"/>
          <w:marBottom w:val="0"/>
          <w:divBdr>
            <w:top w:val="none" w:sz="0" w:space="0" w:color="auto"/>
            <w:left w:val="none" w:sz="0" w:space="0" w:color="auto"/>
            <w:bottom w:val="none" w:sz="0" w:space="0" w:color="auto"/>
            <w:right w:val="none" w:sz="0" w:space="0" w:color="auto"/>
          </w:divBdr>
        </w:div>
        <w:div w:id="1030836467">
          <w:marLeft w:val="0"/>
          <w:marRight w:val="0"/>
          <w:marTop w:val="0"/>
          <w:marBottom w:val="0"/>
          <w:divBdr>
            <w:top w:val="none" w:sz="0" w:space="0" w:color="auto"/>
            <w:left w:val="none" w:sz="0" w:space="0" w:color="auto"/>
            <w:bottom w:val="none" w:sz="0" w:space="0" w:color="auto"/>
            <w:right w:val="none" w:sz="0" w:space="0" w:color="auto"/>
          </w:divBdr>
        </w:div>
        <w:div w:id="1595899277">
          <w:marLeft w:val="0"/>
          <w:marRight w:val="0"/>
          <w:marTop w:val="0"/>
          <w:marBottom w:val="0"/>
          <w:divBdr>
            <w:top w:val="none" w:sz="0" w:space="0" w:color="auto"/>
            <w:left w:val="none" w:sz="0" w:space="0" w:color="auto"/>
            <w:bottom w:val="none" w:sz="0" w:space="0" w:color="auto"/>
            <w:right w:val="none" w:sz="0" w:space="0" w:color="auto"/>
          </w:divBdr>
        </w:div>
        <w:div w:id="1809081391">
          <w:marLeft w:val="0"/>
          <w:marRight w:val="0"/>
          <w:marTop w:val="0"/>
          <w:marBottom w:val="0"/>
          <w:divBdr>
            <w:top w:val="none" w:sz="0" w:space="0" w:color="auto"/>
            <w:left w:val="none" w:sz="0" w:space="0" w:color="auto"/>
            <w:bottom w:val="none" w:sz="0" w:space="0" w:color="auto"/>
            <w:right w:val="none" w:sz="0" w:space="0" w:color="auto"/>
          </w:divBdr>
        </w:div>
        <w:div w:id="2052997915">
          <w:marLeft w:val="0"/>
          <w:marRight w:val="0"/>
          <w:marTop w:val="0"/>
          <w:marBottom w:val="0"/>
          <w:divBdr>
            <w:top w:val="none" w:sz="0" w:space="0" w:color="auto"/>
            <w:left w:val="none" w:sz="0" w:space="0" w:color="auto"/>
            <w:bottom w:val="none" w:sz="0" w:space="0" w:color="auto"/>
            <w:right w:val="none" w:sz="0" w:space="0" w:color="auto"/>
          </w:divBdr>
        </w:div>
      </w:divsChild>
    </w:div>
    <w:div w:id="935602783">
      <w:bodyDiv w:val="1"/>
      <w:marLeft w:val="0"/>
      <w:marRight w:val="0"/>
      <w:marTop w:val="0"/>
      <w:marBottom w:val="0"/>
      <w:divBdr>
        <w:top w:val="none" w:sz="0" w:space="0" w:color="auto"/>
        <w:left w:val="none" w:sz="0" w:space="0" w:color="auto"/>
        <w:bottom w:val="none" w:sz="0" w:space="0" w:color="auto"/>
        <w:right w:val="none" w:sz="0" w:space="0" w:color="auto"/>
      </w:divBdr>
      <w:divsChild>
        <w:div w:id="88091412">
          <w:marLeft w:val="0"/>
          <w:marRight w:val="0"/>
          <w:marTop w:val="0"/>
          <w:marBottom w:val="0"/>
          <w:divBdr>
            <w:top w:val="none" w:sz="0" w:space="0" w:color="auto"/>
            <w:left w:val="none" w:sz="0" w:space="0" w:color="auto"/>
            <w:bottom w:val="none" w:sz="0" w:space="0" w:color="auto"/>
            <w:right w:val="none" w:sz="0" w:space="0" w:color="auto"/>
          </w:divBdr>
        </w:div>
        <w:div w:id="587466554">
          <w:marLeft w:val="0"/>
          <w:marRight w:val="0"/>
          <w:marTop w:val="0"/>
          <w:marBottom w:val="0"/>
          <w:divBdr>
            <w:top w:val="none" w:sz="0" w:space="0" w:color="auto"/>
            <w:left w:val="none" w:sz="0" w:space="0" w:color="auto"/>
            <w:bottom w:val="none" w:sz="0" w:space="0" w:color="auto"/>
            <w:right w:val="none" w:sz="0" w:space="0" w:color="auto"/>
          </w:divBdr>
        </w:div>
        <w:div w:id="691687143">
          <w:marLeft w:val="0"/>
          <w:marRight w:val="0"/>
          <w:marTop w:val="0"/>
          <w:marBottom w:val="0"/>
          <w:divBdr>
            <w:top w:val="none" w:sz="0" w:space="0" w:color="auto"/>
            <w:left w:val="none" w:sz="0" w:space="0" w:color="auto"/>
            <w:bottom w:val="none" w:sz="0" w:space="0" w:color="auto"/>
            <w:right w:val="none" w:sz="0" w:space="0" w:color="auto"/>
          </w:divBdr>
        </w:div>
        <w:div w:id="1776824106">
          <w:marLeft w:val="0"/>
          <w:marRight w:val="0"/>
          <w:marTop w:val="0"/>
          <w:marBottom w:val="0"/>
          <w:divBdr>
            <w:top w:val="none" w:sz="0" w:space="0" w:color="auto"/>
            <w:left w:val="none" w:sz="0" w:space="0" w:color="auto"/>
            <w:bottom w:val="none" w:sz="0" w:space="0" w:color="auto"/>
            <w:right w:val="none" w:sz="0" w:space="0" w:color="auto"/>
          </w:divBdr>
        </w:div>
      </w:divsChild>
    </w:div>
    <w:div w:id="941844069">
      <w:bodyDiv w:val="1"/>
      <w:marLeft w:val="0"/>
      <w:marRight w:val="0"/>
      <w:marTop w:val="0"/>
      <w:marBottom w:val="0"/>
      <w:divBdr>
        <w:top w:val="none" w:sz="0" w:space="0" w:color="auto"/>
        <w:left w:val="none" w:sz="0" w:space="0" w:color="auto"/>
        <w:bottom w:val="none" w:sz="0" w:space="0" w:color="auto"/>
        <w:right w:val="none" w:sz="0" w:space="0" w:color="auto"/>
      </w:divBdr>
    </w:div>
    <w:div w:id="945189674">
      <w:bodyDiv w:val="1"/>
      <w:marLeft w:val="0"/>
      <w:marRight w:val="0"/>
      <w:marTop w:val="0"/>
      <w:marBottom w:val="0"/>
      <w:divBdr>
        <w:top w:val="none" w:sz="0" w:space="0" w:color="auto"/>
        <w:left w:val="none" w:sz="0" w:space="0" w:color="auto"/>
        <w:bottom w:val="none" w:sz="0" w:space="0" w:color="auto"/>
        <w:right w:val="none" w:sz="0" w:space="0" w:color="auto"/>
      </w:divBdr>
      <w:divsChild>
        <w:div w:id="44912785">
          <w:marLeft w:val="0"/>
          <w:marRight w:val="0"/>
          <w:marTop w:val="0"/>
          <w:marBottom w:val="0"/>
          <w:divBdr>
            <w:top w:val="none" w:sz="0" w:space="0" w:color="auto"/>
            <w:left w:val="none" w:sz="0" w:space="0" w:color="auto"/>
            <w:bottom w:val="none" w:sz="0" w:space="0" w:color="auto"/>
            <w:right w:val="none" w:sz="0" w:space="0" w:color="auto"/>
          </w:divBdr>
        </w:div>
        <w:div w:id="607203706">
          <w:marLeft w:val="0"/>
          <w:marRight w:val="0"/>
          <w:marTop w:val="0"/>
          <w:marBottom w:val="0"/>
          <w:divBdr>
            <w:top w:val="none" w:sz="0" w:space="0" w:color="auto"/>
            <w:left w:val="none" w:sz="0" w:space="0" w:color="auto"/>
            <w:bottom w:val="none" w:sz="0" w:space="0" w:color="auto"/>
            <w:right w:val="none" w:sz="0" w:space="0" w:color="auto"/>
          </w:divBdr>
        </w:div>
        <w:div w:id="991298529">
          <w:marLeft w:val="0"/>
          <w:marRight w:val="0"/>
          <w:marTop w:val="0"/>
          <w:marBottom w:val="0"/>
          <w:divBdr>
            <w:top w:val="none" w:sz="0" w:space="0" w:color="auto"/>
            <w:left w:val="none" w:sz="0" w:space="0" w:color="auto"/>
            <w:bottom w:val="none" w:sz="0" w:space="0" w:color="auto"/>
            <w:right w:val="none" w:sz="0" w:space="0" w:color="auto"/>
          </w:divBdr>
        </w:div>
        <w:div w:id="1385829357">
          <w:marLeft w:val="0"/>
          <w:marRight w:val="0"/>
          <w:marTop w:val="0"/>
          <w:marBottom w:val="0"/>
          <w:divBdr>
            <w:top w:val="none" w:sz="0" w:space="0" w:color="auto"/>
            <w:left w:val="none" w:sz="0" w:space="0" w:color="auto"/>
            <w:bottom w:val="none" w:sz="0" w:space="0" w:color="auto"/>
            <w:right w:val="none" w:sz="0" w:space="0" w:color="auto"/>
          </w:divBdr>
        </w:div>
        <w:div w:id="1779182053">
          <w:marLeft w:val="0"/>
          <w:marRight w:val="0"/>
          <w:marTop w:val="0"/>
          <w:marBottom w:val="0"/>
          <w:divBdr>
            <w:top w:val="none" w:sz="0" w:space="0" w:color="auto"/>
            <w:left w:val="none" w:sz="0" w:space="0" w:color="auto"/>
            <w:bottom w:val="none" w:sz="0" w:space="0" w:color="auto"/>
            <w:right w:val="none" w:sz="0" w:space="0" w:color="auto"/>
          </w:divBdr>
        </w:div>
        <w:div w:id="1912036626">
          <w:marLeft w:val="0"/>
          <w:marRight w:val="0"/>
          <w:marTop w:val="0"/>
          <w:marBottom w:val="0"/>
          <w:divBdr>
            <w:top w:val="none" w:sz="0" w:space="0" w:color="auto"/>
            <w:left w:val="none" w:sz="0" w:space="0" w:color="auto"/>
            <w:bottom w:val="none" w:sz="0" w:space="0" w:color="auto"/>
            <w:right w:val="none" w:sz="0" w:space="0" w:color="auto"/>
          </w:divBdr>
          <w:divsChild>
            <w:div w:id="1248570">
              <w:marLeft w:val="0"/>
              <w:marRight w:val="0"/>
              <w:marTop w:val="0"/>
              <w:marBottom w:val="0"/>
              <w:divBdr>
                <w:top w:val="none" w:sz="0" w:space="0" w:color="auto"/>
                <w:left w:val="none" w:sz="0" w:space="0" w:color="auto"/>
                <w:bottom w:val="none" w:sz="0" w:space="0" w:color="auto"/>
                <w:right w:val="none" w:sz="0" w:space="0" w:color="auto"/>
              </w:divBdr>
              <w:divsChild>
                <w:div w:id="148060783">
                  <w:marLeft w:val="0"/>
                  <w:marRight w:val="0"/>
                  <w:marTop w:val="0"/>
                  <w:marBottom w:val="0"/>
                  <w:divBdr>
                    <w:top w:val="none" w:sz="0" w:space="0" w:color="auto"/>
                    <w:left w:val="none" w:sz="0" w:space="0" w:color="auto"/>
                    <w:bottom w:val="none" w:sz="0" w:space="0" w:color="auto"/>
                    <w:right w:val="none" w:sz="0" w:space="0" w:color="auto"/>
                  </w:divBdr>
                </w:div>
                <w:div w:id="868644177">
                  <w:marLeft w:val="0"/>
                  <w:marRight w:val="0"/>
                  <w:marTop w:val="0"/>
                  <w:marBottom w:val="0"/>
                  <w:divBdr>
                    <w:top w:val="none" w:sz="0" w:space="0" w:color="auto"/>
                    <w:left w:val="none" w:sz="0" w:space="0" w:color="auto"/>
                    <w:bottom w:val="none" w:sz="0" w:space="0" w:color="auto"/>
                    <w:right w:val="none" w:sz="0" w:space="0" w:color="auto"/>
                  </w:divBdr>
                </w:div>
                <w:div w:id="1173644522">
                  <w:marLeft w:val="0"/>
                  <w:marRight w:val="0"/>
                  <w:marTop w:val="0"/>
                  <w:marBottom w:val="0"/>
                  <w:divBdr>
                    <w:top w:val="none" w:sz="0" w:space="0" w:color="auto"/>
                    <w:left w:val="none" w:sz="0" w:space="0" w:color="auto"/>
                    <w:bottom w:val="none" w:sz="0" w:space="0" w:color="auto"/>
                    <w:right w:val="none" w:sz="0" w:space="0" w:color="auto"/>
                  </w:divBdr>
                </w:div>
                <w:div w:id="1326322014">
                  <w:marLeft w:val="0"/>
                  <w:marRight w:val="0"/>
                  <w:marTop w:val="0"/>
                  <w:marBottom w:val="0"/>
                  <w:divBdr>
                    <w:top w:val="none" w:sz="0" w:space="0" w:color="auto"/>
                    <w:left w:val="none" w:sz="0" w:space="0" w:color="auto"/>
                    <w:bottom w:val="none" w:sz="0" w:space="0" w:color="auto"/>
                    <w:right w:val="none" w:sz="0" w:space="0" w:color="auto"/>
                  </w:divBdr>
                </w:div>
                <w:div w:id="13354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6846">
      <w:bodyDiv w:val="1"/>
      <w:marLeft w:val="0"/>
      <w:marRight w:val="0"/>
      <w:marTop w:val="0"/>
      <w:marBottom w:val="0"/>
      <w:divBdr>
        <w:top w:val="none" w:sz="0" w:space="0" w:color="auto"/>
        <w:left w:val="none" w:sz="0" w:space="0" w:color="auto"/>
        <w:bottom w:val="none" w:sz="0" w:space="0" w:color="auto"/>
        <w:right w:val="none" w:sz="0" w:space="0" w:color="auto"/>
      </w:divBdr>
    </w:div>
    <w:div w:id="954601495">
      <w:bodyDiv w:val="1"/>
      <w:marLeft w:val="0"/>
      <w:marRight w:val="0"/>
      <w:marTop w:val="0"/>
      <w:marBottom w:val="0"/>
      <w:divBdr>
        <w:top w:val="none" w:sz="0" w:space="0" w:color="auto"/>
        <w:left w:val="none" w:sz="0" w:space="0" w:color="auto"/>
        <w:bottom w:val="none" w:sz="0" w:space="0" w:color="auto"/>
        <w:right w:val="none" w:sz="0" w:space="0" w:color="auto"/>
      </w:divBdr>
    </w:div>
    <w:div w:id="957684715">
      <w:bodyDiv w:val="1"/>
      <w:marLeft w:val="0"/>
      <w:marRight w:val="0"/>
      <w:marTop w:val="0"/>
      <w:marBottom w:val="0"/>
      <w:divBdr>
        <w:top w:val="none" w:sz="0" w:space="0" w:color="auto"/>
        <w:left w:val="none" w:sz="0" w:space="0" w:color="auto"/>
        <w:bottom w:val="none" w:sz="0" w:space="0" w:color="auto"/>
        <w:right w:val="none" w:sz="0" w:space="0" w:color="auto"/>
      </w:divBdr>
      <w:divsChild>
        <w:div w:id="279997232">
          <w:marLeft w:val="0"/>
          <w:marRight w:val="0"/>
          <w:marTop w:val="0"/>
          <w:marBottom w:val="0"/>
          <w:divBdr>
            <w:top w:val="none" w:sz="0" w:space="0" w:color="auto"/>
            <w:left w:val="none" w:sz="0" w:space="0" w:color="auto"/>
            <w:bottom w:val="none" w:sz="0" w:space="0" w:color="auto"/>
            <w:right w:val="none" w:sz="0" w:space="0" w:color="auto"/>
          </w:divBdr>
        </w:div>
        <w:div w:id="665402226">
          <w:marLeft w:val="0"/>
          <w:marRight w:val="0"/>
          <w:marTop w:val="0"/>
          <w:marBottom w:val="0"/>
          <w:divBdr>
            <w:top w:val="none" w:sz="0" w:space="0" w:color="auto"/>
            <w:left w:val="none" w:sz="0" w:space="0" w:color="auto"/>
            <w:bottom w:val="none" w:sz="0" w:space="0" w:color="auto"/>
            <w:right w:val="none" w:sz="0" w:space="0" w:color="auto"/>
          </w:divBdr>
        </w:div>
        <w:div w:id="2077513158">
          <w:marLeft w:val="0"/>
          <w:marRight w:val="0"/>
          <w:marTop w:val="0"/>
          <w:marBottom w:val="0"/>
          <w:divBdr>
            <w:top w:val="none" w:sz="0" w:space="0" w:color="auto"/>
            <w:left w:val="none" w:sz="0" w:space="0" w:color="auto"/>
            <w:bottom w:val="none" w:sz="0" w:space="0" w:color="auto"/>
            <w:right w:val="none" w:sz="0" w:space="0" w:color="auto"/>
          </w:divBdr>
        </w:div>
      </w:divsChild>
    </w:div>
    <w:div w:id="975797957">
      <w:bodyDiv w:val="1"/>
      <w:marLeft w:val="0"/>
      <w:marRight w:val="0"/>
      <w:marTop w:val="0"/>
      <w:marBottom w:val="0"/>
      <w:divBdr>
        <w:top w:val="none" w:sz="0" w:space="0" w:color="auto"/>
        <w:left w:val="none" w:sz="0" w:space="0" w:color="auto"/>
        <w:bottom w:val="none" w:sz="0" w:space="0" w:color="auto"/>
        <w:right w:val="none" w:sz="0" w:space="0" w:color="auto"/>
      </w:divBdr>
    </w:div>
    <w:div w:id="977413281">
      <w:bodyDiv w:val="1"/>
      <w:marLeft w:val="0"/>
      <w:marRight w:val="0"/>
      <w:marTop w:val="0"/>
      <w:marBottom w:val="0"/>
      <w:divBdr>
        <w:top w:val="none" w:sz="0" w:space="0" w:color="auto"/>
        <w:left w:val="none" w:sz="0" w:space="0" w:color="auto"/>
        <w:bottom w:val="none" w:sz="0" w:space="0" w:color="auto"/>
        <w:right w:val="none" w:sz="0" w:space="0" w:color="auto"/>
      </w:divBdr>
      <w:divsChild>
        <w:div w:id="459036032">
          <w:marLeft w:val="0"/>
          <w:marRight w:val="0"/>
          <w:marTop w:val="0"/>
          <w:marBottom w:val="0"/>
          <w:divBdr>
            <w:top w:val="none" w:sz="0" w:space="0" w:color="auto"/>
            <w:left w:val="none" w:sz="0" w:space="0" w:color="auto"/>
            <w:bottom w:val="none" w:sz="0" w:space="0" w:color="auto"/>
            <w:right w:val="none" w:sz="0" w:space="0" w:color="auto"/>
          </w:divBdr>
        </w:div>
        <w:div w:id="1449620465">
          <w:marLeft w:val="0"/>
          <w:marRight w:val="0"/>
          <w:marTop w:val="0"/>
          <w:marBottom w:val="0"/>
          <w:divBdr>
            <w:top w:val="none" w:sz="0" w:space="0" w:color="auto"/>
            <w:left w:val="none" w:sz="0" w:space="0" w:color="auto"/>
            <w:bottom w:val="none" w:sz="0" w:space="0" w:color="auto"/>
            <w:right w:val="none" w:sz="0" w:space="0" w:color="auto"/>
          </w:divBdr>
        </w:div>
      </w:divsChild>
    </w:div>
    <w:div w:id="979728268">
      <w:bodyDiv w:val="1"/>
      <w:marLeft w:val="0"/>
      <w:marRight w:val="0"/>
      <w:marTop w:val="0"/>
      <w:marBottom w:val="0"/>
      <w:divBdr>
        <w:top w:val="none" w:sz="0" w:space="0" w:color="auto"/>
        <w:left w:val="none" w:sz="0" w:space="0" w:color="auto"/>
        <w:bottom w:val="none" w:sz="0" w:space="0" w:color="auto"/>
        <w:right w:val="none" w:sz="0" w:space="0" w:color="auto"/>
      </w:divBdr>
      <w:divsChild>
        <w:div w:id="108741713">
          <w:marLeft w:val="0"/>
          <w:marRight w:val="0"/>
          <w:marTop w:val="0"/>
          <w:marBottom w:val="0"/>
          <w:divBdr>
            <w:top w:val="none" w:sz="0" w:space="0" w:color="auto"/>
            <w:left w:val="none" w:sz="0" w:space="0" w:color="auto"/>
            <w:bottom w:val="none" w:sz="0" w:space="0" w:color="auto"/>
            <w:right w:val="none" w:sz="0" w:space="0" w:color="auto"/>
          </w:divBdr>
        </w:div>
        <w:div w:id="702169606">
          <w:marLeft w:val="0"/>
          <w:marRight w:val="0"/>
          <w:marTop w:val="0"/>
          <w:marBottom w:val="0"/>
          <w:divBdr>
            <w:top w:val="none" w:sz="0" w:space="0" w:color="auto"/>
            <w:left w:val="none" w:sz="0" w:space="0" w:color="auto"/>
            <w:bottom w:val="none" w:sz="0" w:space="0" w:color="auto"/>
            <w:right w:val="none" w:sz="0" w:space="0" w:color="auto"/>
          </w:divBdr>
        </w:div>
        <w:div w:id="1062829046">
          <w:marLeft w:val="0"/>
          <w:marRight w:val="0"/>
          <w:marTop w:val="0"/>
          <w:marBottom w:val="0"/>
          <w:divBdr>
            <w:top w:val="none" w:sz="0" w:space="0" w:color="auto"/>
            <w:left w:val="none" w:sz="0" w:space="0" w:color="auto"/>
            <w:bottom w:val="none" w:sz="0" w:space="0" w:color="auto"/>
            <w:right w:val="none" w:sz="0" w:space="0" w:color="auto"/>
          </w:divBdr>
        </w:div>
        <w:div w:id="2116947674">
          <w:marLeft w:val="0"/>
          <w:marRight w:val="0"/>
          <w:marTop w:val="0"/>
          <w:marBottom w:val="0"/>
          <w:divBdr>
            <w:top w:val="none" w:sz="0" w:space="0" w:color="auto"/>
            <w:left w:val="none" w:sz="0" w:space="0" w:color="auto"/>
            <w:bottom w:val="none" w:sz="0" w:space="0" w:color="auto"/>
            <w:right w:val="none" w:sz="0" w:space="0" w:color="auto"/>
          </w:divBdr>
        </w:div>
      </w:divsChild>
    </w:div>
    <w:div w:id="983119786">
      <w:bodyDiv w:val="1"/>
      <w:marLeft w:val="0"/>
      <w:marRight w:val="0"/>
      <w:marTop w:val="0"/>
      <w:marBottom w:val="0"/>
      <w:divBdr>
        <w:top w:val="none" w:sz="0" w:space="0" w:color="auto"/>
        <w:left w:val="none" w:sz="0" w:space="0" w:color="auto"/>
        <w:bottom w:val="none" w:sz="0" w:space="0" w:color="auto"/>
        <w:right w:val="none" w:sz="0" w:space="0" w:color="auto"/>
      </w:divBdr>
    </w:div>
    <w:div w:id="986738096">
      <w:bodyDiv w:val="1"/>
      <w:marLeft w:val="0"/>
      <w:marRight w:val="0"/>
      <w:marTop w:val="0"/>
      <w:marBottom w:val="0"/>
      <w:divBdr>
        <w:top w:val="none" w:sz="0" w:space="0" w:color="auto"/>
        <w:left w:val="none" w:sz="0" w:space="0" w:color="auto"/>
        <w:bottom w:val="none" w:sz="0" w:space="0" w:color="auto"/>
        <w:right w:val="none" w:sz="0" w:space="0" w:color="auto"/>
      </w:divBdr>
      <w:divsChild>
        <w:div w:id="330061105">
          <w:marLeft w:val="0"/>
          <w:marRight w:val="0"/>
          <w:marTop w:val="0"/>
          <w:marBottom w:val="0"/>
          <w:divBdr>
            <w:top w:val="none" w:sz="0" w:space="0" w:color="auto"/>
            <w:left w:val="none" w:sz="0" w:space="0" w:color="auto"/>
            <w:bottom w:val="none" w:sz="0" w:space="0" w:color="auto"/>
            <w:right w:val="none" w:sz="0" w:space="0" w:color="auto"/>
          </w:divBdr>
        </w:div>
        <w:div w:id="1294991854">
          <w:marLeft w:val="0"/>
          <w:marRight w:val="0"/>
          <w:marTop w:val="0"/>
          <w:marBottom w:val="0"/>
          <w:divBdr>
            <w:top w:val="none" w:sz="0" w:space="0" w:color="auto"/>
            <w:left w:val="none" w:sz="0" w:space="0" w:color="auto"/>
            <w:bottom w:val="none" w:sz="0" w:space="0" w:color="auto"/>
            <w:right w:val="none" w:sz="0" w:space="0" w:color="auto"/>
          </w:divBdr>
        </w:div>
        <w:div w:id="1792630282">
          <w:marLeft w:val="0"/>
          <w:marRight w:val="0"/>
          <w:marTop w:val="0"/>
          <w:marBottom w:val="0"/>
          <w:divBdr>
            <w:top w:val="none" w:sz="0" w:space="0" w:color="auto"/>
            <w:left w:val="none" w:sz="0" w:space="0" w:color="auto"/>
            <w:bottom w:val="none" w:sz="0" w:space="0" w:color="auto"/>
            <w:right w:val="none" w:sz="0" w:space="0" w:color="auto"/>
          </w:divBdr>
        </w:div>
      </w:divsChild>
    </w:div>
    <w:div w:id="995887033">
      <w:bodyDiv w:val="1"/>
      <w:marLeft w:val="0"/>
      <w:marRight w:val="0"/>
      <w:marTop w:val="0"/>
      <w:marBottom w:val="0"/>
      <w:divBdr>
        <w:top w:val="none" w:sz="0" w:space="0" w:color="auto"/>
        <w:left w:val="none" w:sz="0" w:space="0" w:color="auto"/>
        <w:bottom w:val="none" w:sz="0" w:space="0" w:color="auto"/>
        <w:right w:val="none" w:sz="0" w:space="0" w:color="auto"/>
      </w:divBdr>
    </w:div>
    <w:div w:id="1015225681">
      <w:bodyDiv w:val="1"/>
      <w:marLeft w:val="0"/>
      <w:marRight w:val="0"/>
      <w:marTop w:val="0"/>
      <w:marBottom w:val="0"/>
      <w:divBdr>
        <w:top w:val="none" w:sz="0" w:space="0" w:color="auto"/>
        <w:left w:val="none" w:sz="0" w:space="0" w:color="auto"/>
        <w:bottom w:val="none" w:sz="0" w:space="0" w:color="auto"/>
        <w:right w:val="none" w:sz="0" w:space="0" w:color="auto"/>
      </w:divBdr>
      <w:divsChild>
        <w:div w:id="229199174">
          <w:marLeft w:val="0"/>
          <w:marRight w:val="0"/>
          <w:marTop w:val="0"/>
          <w:marBottom w:val="0"/>
          <w:divBdr>
            <w:top w:val="none" w:sz="0" w:space="0" w:color="auto"/>
            <w:left w:val="none" w:sz="0" w:space="0" w:color="auto"/>
            <w:bottom w:val="none" w:sz="0" w:space="0" w:color="auto"/>
            <w:right w:val="none" w:sz="0" w:space="0" w:color="auto"/>
          </w:divBdr>
        </w:div>
        <w:div w:id="329216443">
          <w:marLeft w:val="0"/>
          <w:marRight w:val="0"/>
          <w:marTop w:val="0"/>
          <w:marBottom w:val="0"/>
          <w:divBdr>
            <w:top w:val="none" w:sz="0" w:space="0" w:color="auto"/>
            <w:left w:val="none" w:sz="0" w:space="0" w:color="auto"/>
            <w:bottom w:val="none" w:sz="0" w:space="0" w:color="auto"/>
            <w:right w:val="none" w:sz="0" w:space="0" w:color="auto"/>
          </w:divBdr>
        </w:div>
        <w:div w:id="1341853071">
          <w:marLeft w:val="0"/>
          <w:marRight w:val="0"/>
          <w:marTop w:val="0"/>
          <w:marBottom w:val="0"/>
          <w:divBdr>
            <w:top w:val="none" w:sz="0" w:space="0" w:color="auto"/>
            <w:left w:val="none" w:sz="0" w:space="0" w:color="auto"/>
            <w:bottom w:val="none" w:sz="0" w:space="0" w:color="auto"/>
            <w:right w:val="none" w:sz="0" w:space="0" w:color="auto"/>
          </w:divBdr>
        </w:div>
      </w:divsChild>
    </w:div>
    <w:div w:id="1017271552">
      <w:bodyDiv w:val="1"/>
      <w:marLeft w:val="0"/>
      <w:marRight w:val="0"/>
      <w:marTop w:val="0"/>
      <w:marBottom w:val="0"/>
      <w:divBdr>
        <w:top w:val="none" w:sz="0" w:space="0" w:color="auto"/>
        <w:left w:val="none" w:sz="0" w:space="0" w:color="auto"/>
        <w:bottom w:val="none" w:sz="0" w:space="0" w:color="auto"/>
        <w:right w:val="none" w:sz="0" w:space="0" w:color="auto"/>
      </w:divBdr>
      <w:divsChild>
        <w:div w:id="191574210">
          <w:marLeft w:val="0"/>
          <w:marRight w:val="0"/>
          <w:marTop w:val="0"/>
          <w:marBottom w:val="0"/>
          <w:divBdr>
            <w:top w:val="none" w:sz="0" w:space="0" w:color="auto"/>
            <w:left w:val="none" w:sz="0" w:space="0" w:color="auto"/>
            <w:bottom w:val="none" w:sz="0" w:space="0" w:color="auto"/>
            <w:right w:val="none" w:sz="0" w:space="0" w:color="auto"/>
          </w:divBdr>
        </w:div>
        <w:div w:id="304969591">
          <w:marLeft w:val="0"/>
          <w:marRight w:val="0"/>
          <w:marTop w:val="0"/>
          <w:marBottom w:val="0"/>
          <w:divBdr>
            <w:top w:val="none" w:sz="0" w:space="0" w:color="auto"/>
            <w:left w:val="none" w:sz="0" w:space="0" w:color="auto"/>
            <w:bottom w:val="none" w:sz="0" w:space="0" w:color="auto"/>
            <w:right w:val="none" w:sz="0" w:space="0" w:color="auto"/>
          </w:divBdr>
        </w:div>
        <w:div w:id="1703433259">
          <w:marLeft w:val="0"/>
          <w:marRight w:val="0"/>
          <w:marTop w:val="0"/>
          <w:marBottom w:val="0"/>
          <w:divBdr>
            <w:top w:val="none" w:sz="0" w:space="0" w:color="auto"/>
            <w:left w:val="none" w:sz="0" w:space="0" w:color="auto"/>
            <w:bottom w:val="none" w:sz="0" w:space="0" w:color="auto"/>
            <w:right w:val="none" w:sz="0" w:space="0" w:color="auto"/>
          </w:divBdr>
        </w:div>
      </w:divsChild>
    </w:div>
    <w:div w:id="1021277982">
      <w:bodyDiv w:val="1"/>
      <w:marLeft w:val="0"/>
      <w:marRight w:val="0"/>
      <w:marTop w:val="0"/>
      <w:marBottom w:val="0"/>
      <w:divBdr>
        <w:top w:val="none" w:sz="0" w:space="0" w:color="auto"/>
        <w:left w:val="none" w:sz="0" w:space="0" w:color="auto"/>
        <w:bottom w:val="none" w:sz="0" w:space="0" w:color="auto"/>
        <w:right w:val="none" w:sz="0" w:space="0" w:color="auto"/>
      </w:divBdr>
    </w:div>
    <w:div w:id="1022979456">
      <w:bodyDiv w:val="1"/>
      <w:marLeft w:val="0"/>
      <w:marRight w:val="0"/>
      <w:marTop w:val="0"/>
      <w:marBottom w:val="0"/>
      <w:divBdr>
        <w:top w:val="none" w:sz="0" w:space="0" w:color="auto"/>
        <w:left w:val="none" w:sz="0" w:space="0" w:color="auto"/>
        <w:bottom w:val="none" w:sz="0" w:space="0" w:color="auto"/>
        <w:right w:val="none" w:sz="0" w:space="0" w:color="auto"/>
      </w:divBdr>
      <w:divsChild>
        <w:div w:id="840698256">
          <w:marLeft w:val="0"/>
          <w:marRight w:val="0"/>
          <w:marTop w:val="0"/>
          <w:marBottom w:val="0"/>
          <w:divBdr>
            <w:top w:val="none" w:sz="0" w:space="0" w:color="auto"/>
            <w:left w:val="none" w:sz="0" w:space="0" w:color="auto"/>
            <w:bottom w:val="none" w:sz="0" w:space="0" w:color="auto"/>
            <w:right w:val="none" w:sz="0" w:space="0" w:color="auto"/>
          </w:divBdr>
          <w:divsChild>
            <w:div w:id="1043139563">
              <w:marLeft w:val="0"/>
              <w:marRight w:val="0"/>
              <w:marTop w:val="0"/>
              <w:marBottom w:val="0"/>
              <w:divBdr>
                <w:top w:val="none" w:sz="0" w:space="0" w:color="auto"/>
                <w:left w:val="none" w:sz="0" w:space="0" w:color="auto"/>
                <w:bottom w:val="none" w:sz="0" w:space="0" w:color="auto"/>
                <w:right w:val="none" w:sz="0" w:space="0" w:color="auto"/>
              </w:divBdr>
              <w:divsChild>
                <w:div w:id="495652096">
                  <w:marLeft w:val="0"/>
                  <w:marRight w:val="0"/>
                  <w:marTop w:val="0"/>
                  <w:marBottom w:val="0"/>
                  <w:divBdr>
                    <w:top w:val="none" w:sz="0" w:space="0" w:color="auto"/>
                    <w:left w:val="none" w:sz="0" w:space="0" w:color="auto"/>
                    <w:bottom w:val="none" w:sz="0" w:space="0" w:color="auto"/>
                    <w:right w:val="none" w:sz="0" w:space="0" w:color="auto"/>
                  </w:divBdr>
                </w:div>
                <w:div w:id="1276403868">
                  <w:marLeft w:val="0"/>
                  <w:marRight w:val="0"/>
                  <w:marTop w:val="0"/>
                  <w:marBottom w:val="0"/>
                  <w:divBdr>
                    <w:top w:val="none" w:sz="0" w:space="0" w:color="auto"/>
                    <w:left w:val="none" w:sz="0" w:space="0" w:color="auto"/>
                    <w:bottom w:val="none" w:sz="0" w:space="0" w:color="auto"/>
                    <w:right w:val="none" w:sz="0" w:space="0" w:color="auto"/>
                  </w:divBdr>
                </w:div>
                <w:div w:id="1573806413">
                  <w:marLeft w:val="0"/>
                  <w:marRight w:val="0"/>
                  <w:marTop w:val="0"/>
                  <w:marBottom w:val="0"/>
                  <w:divBdr>
                    <w:top w:val="none" w:sz="0" w:space="0" w:color="auto"/>
                    <w:left w:val="none" w:sz="0" w:space="0" w:color="auto"/>
                    <w:bottom w:val="none" w:sz="0" w:space="0" w:color="auto"/>
                    <w:right w:val="none" w:sz="0" w:space="0" w:color="auto"/>
                  </w:divBdr>
                </w:div>
                <w:div w:id="16695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9536">
          <w:marLeft w:val="0"/>
          <w:marRight w:val="0"/>
          <w:marTop w:val="0"/>
          <w:marBottom w:val="0"/>
          <w:divBdr>
            <w:top w:val="none" w:sz="0" w:space="0" w:color="auto"/>
            <w:left w:val="none" w:sz="0" w:space="0" w:color="auto"/>
            <w:bottom w:val="none" w:sz="0" w:space="0" w:color="auto"/>
            <w:right w:val="none" w:sz="0" w:space="0" w:color="auto"/>
          </w:divBdr>
        </w:div>
        <w:div w:id="1769352377">
          <w:marLeft w:val="0"/>
          <w:marRight w:val="0"/>
          <w:marTop w:val="0"/>
          <w:marBottom w:val="0"/>
          <w:divBdr>
            <w:top w:val="none" w:sz="0" w:space="0" w:color="auto"/>
            <w:left w:val="none" w:sz="0" w:space="0" w:color="auto"/>
            <w:bottom w:val="none" w:sz="0" w:space="0" w:color="auto"/>
            <w:right w:val="none" w:sz="0" w:space="0" w:color="auto"/>
          </w:divBdr>
        </w:div>
        <w:div w:id="2014381696">
          <w:marLeft w:val="0"/>
          <w:marRight w:val="0"/>
          <w:marTop w:val="0"/>
          <w:marBottom w:val="0"/>
          <w:divBdr>
            <w:top w:val="none" w:sz="0" w:space="0" w:color="auto"/>
            <w:left w:val="none" w:sz="0" w:space="0" w:color="auto"/>
            <w:bottom w:val="none" w:sz="0" w:space="0" w:color="auto"/>
            <w:right w:val="none" w:sz="0" w:space="0" w:color="auto"/>
          </w:divBdr>
        </w:div>
      </w:divsChild>
    </w:div>
    <w:div w:id="1023825197">
      <w:bodyDiv w:val="1"/>
      <w:marLeft w:val="0"/>
      <w:marRight w:val="0"/>
      <w:marTop w:val="0"/>
      <w:marBottom w:val="0"/>
      <w:divBdr>
        <w:top w:val="none" w:sz="0" w:space="0" w:color="auto"/>
        <w:left w:val="none" w:sz="0" w:space="0" w:color="auto"/>
        <w:bottom w:val="none" w:sz="0" w:space="0" w:color="auto"/>
        <w:right w:val="none" w:sz="0" w:space="0" w:color="auto"/>
      </w:divBdr>
    </w:div>
    <w:div w:id="1025447038">
      <w:bodyDiv w:val="1"/>
      <w:marLeft w:val="0"/>
      <w:marRight w:val="0"/>
      <w:marTop w:val="0"/>
      <w:marBottom w:val="0"/>
      <w:divBdr>
        <w:top w:val="none" w:sz="0" w:space="0" w:color="auto"/>
        <w:left w:val="none" w:sz="0" w:space="0" w:color="auto"/>
        <w:bottom w:val="none" w:sz="0" w:space="0" w:color="auto"/>
        <w:right w:val="none" w:sz="0" w:space="0" w:color="auto"/>
      </w:divBdr>
    </w:div>
    <w:div w:id="1030108510">
      <w:bodyDiv w:val="1"/>
      <w:marLeft w:val="0"/>
      <w:marRight w:val="0"/>
      <w:marTop w:val="0"/>
      <w:marBottom w:val="0"/>
      <w:divBdr>
        <w:top w:val="none" w:sz="0" w:space="0" w:color="auto"/>
        <w:left w:val="none" w:sz="0" w:space="0" w:color="auto"/>
        <w:bottom w:val="none" w:sz="0" w:space="0" w:color="auto"/>
        <w:right w:val="none" w:sz="0" w:space="0" w:color="auto"/>
      </w:divBdr>
      <w:divsChild>
        <w:div w:id="643241480">
          <w:marLeft w:val="0"/>
          <w:marRight w:val="0"/>
          <w:marTop w:val="0"/>
          <w:marBottom w:val="0"/>
          <w:divBdr>
            <w:top w:val="none" w:sz="0" w:space="0" w:color="auto"/>
            <w:left w:val="none" w:sz="0" w:space="0" w:color="auto"/>
            <w:bottom w:val="none" w:sz="0" w:space="0" w:color="auto"/>
            <w:right w:val="none" w:sz="0" w:space="0" w:color="auto"/>
          </w:divBdr>
        </w:div>
        <w:div w:id="1076317276">
          <w:marLeft w:val="0"/>
          <w:marRight w:val="0"/>
          <w:marTop w:val="0"/>
          <w:marBottom w:val="0"/>
          <w:divBdr>
            <w:top w:val="none" w:sz="0" w:space="0" w:color="auto"/>
            <w:left w:val="none" w:sz="0" w:space="0" w:color="auto"/>
            <w:bottom w:val="none" w:sz="0" w:space="0" w:color="auto"/>
            <w:right w:val="none" w:sz="0" w:space="0" w:color="auto"/>
          </w:divBdr>
        </w:div>
        <w:div w:id="1955597718">
          <w:marLeft w:val="0"/>
          <w:marRight w:val="0"/>
          <w:marTop w:val="0"/>
          <w:marBottom w:val="0"/>
          <w:divBdr>
            <w:top w:val="none" w:sz="0" w:space="0" w:color="auto"/>
            <w:left w:val="none" w:sz="0" w:space="0" w:color="auto"/>
            <w:bottom w:val="none" w:sz="0" w:space="0" w:color="auto"/>
            <w:right w:val="none" w:sz="0" w:space="0" w:color="auto"/>
          </w:divBdr>
        </w:div>
      </w:divsChild>
    </w:div>
    <w:div w:id="1036849245">
      <w:bodyDiv w:val="1"/>
      <w:marLeft w:val="0"/>
      <w:marRight w:val="0"/>
      <w:marTop w:val="0"/>
      <w:marBottom w:val="0"/>
      <w:divBdr>
        <w:top w:val="none" w:sz="0" w:space="0" w:color="auto"/>
        <w:left w:val="none" w:sz="0" w:space="0" w:color="auto"/>
        <w:bottom w:val="none" w:sz="0" w:space="0" w:color="auto"/>
        <w:right w:val="none" w:sz="0" w:space="0" w:color="auto"/>
      </w:divBdr>
      <w:divsChild>
        <w:div w:id="560092968">
          <w:marLeft w:val="0"/>
          <w:marRight w:val="0"/>
          <w:marTop w:val="0"/>
          <w:marBottom w:val="0"/>
          <w:divBdr>
            <w:top w:val="none" w:sz="0" w:space="0" w:color="auto"/>
            <w:left w:val="none" w:sz="0" w:space="0" w:color="auto"/>
            <w:bottom w:val="none" w:sz="0" w:space="0" w:color="auto"/>
            <w:right w:val="none" w:sz="0" w:space="0" w:color="auto"/>
          </w:divBdr>
        </w:div>
        <w:div w:id="1072579931">
          <w:marLeft w:val="0"/>
          <w:marRight w:val="0"/>
          <w:marTop w:val="0"/>
          <w:marBottom w:val="0"/>
          <w:divBdr>
            <w:top w:val="none" w:sz="0" w:space="0" w:color="auto"/>
            <w:left w:val="none" w:sz="0" w:space="0" w:color="auto"/>
            <w:bottom w:val="none" w:sz="0" w:space="0" w:color="auto"/>
            <w:right w:val="none" w:sz="0" w:space="0" w:color="auto"/>
          </w:divBdr>
        </w:div>
        <w:div w:id="2113818430">
          <w:marLeft w:val="0"/>
          <w:marRight w:val="0"/>
          <w:marTop w:val="0"/>
          <w:marBottom w:val="0"/>
          <w:divBdr>
            <w:top w:val="none" w:sz="0" w:space="0" w:color="auto"/>
            <w:left w:val="none" w:sz="0" w:space="0" w:color="auto"/>
            <w:bottom w:val="none" w:sz="0" w:space="0" w:color="auto"/>
            <w:right w:val="none" w:sz="0" w:space="0" w:color="auto"/>
          </w:divBdr>
        </w:div>
        <w:div w:id="2119638238">
          <w:marLeft w:val="0"/>
          <w:marRight w:val="0"/>
          <w:marTop w:val="0"/>
          <w:marBottom w:val="0"/>
          <w:divBdr>
            <w:top w:val="none" w:sz="0" w:space="0" w:color="auto"/>
            <w:left w:val="none" w:sz="0" w:space="0" w:color="auto"/>
            <w:bottom w:val="none" w:sz="0" w:space="0" w:color="auto"/>
            <w:right w:val="none" w:sz="0" w:space="0" w:color="auto"/>
          </w:divBdr>
        </w:div>
      </w:divsChild>
    </w:div>
    <w:div w:id="1038511754">
      <w:bodyDiv w:val="1"/>
      <w:marLeft w:val="0"/>
      <w:marRight w:val="0"/>
      <w:marTop w:val="0"/>
      <w:marBottom w:val="0"/>
      <w:divBdr>
        <w:top w:val="none" w:sz="0" w:space="0" w:color="auto"/>
        <w:left w:val="none" w:sz="0" w:space="0" w:color="auto"/>
        <w:bottom w:val="none" w:sz="0" w:space="0" w:color="auto"/>
        <w:right w:val="none" w:sz="0" w:space="0" w:color="auto"/>
      </w:divBdr>
    </w:div>
    <w:div w:id="1040396042">
      <w:bodyDiv w:val="1"/>
      <w:marLeft w:val="0"/>
      <w:marRight w:val="0"/>
      <w:marTop w:val="0"/>
      <w:marBottom w:val="0"/>
      <w:divBdr>
        <w:top w:val="none" w:sz="0" w:space="0" w:color="auto"/>
        <w:left w:val="none" w:sz="0" w:space="0" w:color="auto"/>
        <w:bottom w:val="none" w:sz="0" w:space="0" w:color="auto"/>
        <w:right w:val="none" w:sz="0" w:space="0" w:color="auto"/>
      </w:divBdr>
      <w:divsChild>
        <w:div w:id="1199663467">
          <w:marLeft w:val="0"/>
          <w:marRight w:val="0"/>
          <w:marTop w:val="0"/>
          <w:marBottom w:val="0"/>
          <w:divBdr>
            <w:top w:val="none" w:sz="0" w:space="0" w:color="auto"/>
            <w:left w:val="none" w:sz="0" w:space="0" w:color="auto"/>
            <w:bottom w:val="none" w:sz="0" w:space="0" w:color="auto"/>
            <w:right w:val="none" w:sz="0" w:space="0" w:color="auto"/>
          </w:divBdr>
        </w:div>
        <w:div w:id="1199856204">
          <w:marLeft w:val="0"/>
          <w:marRight w:val="0"/>
          <w:marTop w:val="0"/>
          <w:marBottom w:val="0"/>
          <w:divBdr>
            <w:top w:val="none" w:sz="0" w:space="0" w:color="auto"/>
            <w:left w:val="none" w:sz="0" w:space="0" w:color="auto"/>
            <w:bottom w:val="none" w:sz="0" w:space="0" w:color="auto"/>
            <w:right w:val="none" w:sz="0" w:space="0" w:color="auto"/>
          </w:divBdr>
        </w:div>
        <w:div w:id="1265265688">
          <w:marLeft w:val="0"/>
          <w:marRight w:val="0"/>
          <w:marTop w:val="0"/>
          <w:marBottom w:val="0"/>
          <w:divBdr>
            <w:top w:val="none" w:sz="0" w:space="0" w:color="auto"/>
            <w:left w:val="none" w:sz="0" w:space="0" w:color="auto"/>
            <w:bottom w:val="none" w:sz="0" w:space="0" w:color="auto"/>
            <w:right w:val="none" w:sz="0" w:space="0" w:color="auto"/>
          </w:divBdr>
        </w:div>
        <w:div w:id="1361278019">
          <w:marLeft w:val="0"/>
          <w:marRight w:val="0"/>
          <w:marTop w:val="0"/>
          <w:marBottom w:val="0"/>
          <w:divBdr>
            <w:top w:val="none" w:sz="0" w:space="0" w:color="auto"/>
            <w:left w:val="none" w:sz="0" w:space="0" w:color="auto"/>
            <w:bottom w:val="none" w:sz="0" w:space="0" w:color="auto"/>
            <w:right w:val="none" w:sz="0" w:space="0" w:color="auto"/>
          </w:divBdr>
        </w:div>
        <w:div w:id="1751660056">
          <w:marLeft w:val="0"/>
          <w:marRight w:val="0"/>
          <w:marTop w:val="0"/>
          <w:marBottom w:val="0"/>
          <w:divBdr>
            <w:top w:val="none" w:sz="0" w:space="0" w:color="auto"/>
            <w:left w:val="none" w:sz="0" w:space="0" w:color="auto"/>
            <w:bottom w:val="none" w:sz="0" w:space="0" w:color="auto"/>
            <w:right w:val="none" w:sz="0" w:space="0" w:color="auto"/>
          </w:divBdr>
        </w:div>
        <w:div w:id="1822766854">
          <w:marLeft w:val="0"/>
          <w:marRight w:val="0"/>
          <w:marTop w:val="0"/>
          <w:marBottom w:val="0"/>
          <w:divBdr>
            <w:top w:val="none" w:sz="0" w:space="0" w:color="auto"/>
            <w:left w:val="none" w:sz="0" w:space="0" w:color="auto"/>
            <w:bottom w:val="none" w:sz="0" w:space="0" w:color="auto"/>
            <w:right w:val="none" w:sz="0" w:space="0" w:color="auto"/>
          </w:divBdr>
        </w:div>
        <w:div w:id="1890069406">
          <w:marLeft w:val="0"/>
          <w:marRight w:val="0"/>
          <w:marTop w:val="0"/>
          <w:marBottom w:val="0"/>
          <w:divBdr>
            <w:top w:val="none" w:sz="0" w:space="0" w:color="auto"/>
            <w:left w:val="none" w:sz="0" w:space="0" w:color="auto"/>
            <w:bottom w:val="none" w:sz="0" w:space="0" w:color="auto"/>
            <w:right w:val="none" w:sz="0" w:space="0" w:color="auto"/>
          </w:divBdr>
        </w:div>
      </w:divsChild>
    </w:div>
    <w:div w:id="1042903765">
      <w:bodyDiv w:val="1"/>
      <w:marLeft w:val="0"/>
      <w:marRight w:val="0"/>
      <w:marTop w:val="0"/>
      <w:marBottom w:val="0"/>
      <w:divBdr>
        <w:top w:val="none" w:sz="0" w:space="0" w:color="auto"/>
        <w:left w:val="none" w:sz="0" w:space="0" w:color="auto"/>
        <w:bottom w:val="none" w:sz="0" w:space="0" w:color="auto"/>
        <w:right w:val="none" w:sz="0" w:space="0" w:color="auto"/>
      </w:divBdr>
    </w:div>
    <w:div w:id="1048262844">
      <w:bodyDiv w:val="1"/>
      <w:marLeft w:val="0"/>
      <w:marRight w:val="0"/>
      <w:marTop w:val="0"/>
      <w:marBottom w:val="0"/>
      <w:divBdr>
        <w:top w:val="none" w:sz="0" w:space="0" w:color="auto"/>
        <w:left w:val="none" w:sz="0" w:space="0" w:color="auto"/>
        <w:bottom w:val="none" w:sz="0" w:space="0" w:color="auto"/>
        <w:right w:val="none" w:sz="0" w:space="0" w:color="auto"/>
      </w:divBdr>
    </w:div>
    <w:div w:id="1057977039">
      <w:bodyDiv w:val="1"/>
      <w:marLeft w:val="0"/>
      <w:marRight w:val="0"/>
      <w:marTop w:val="0"/>
      <w:marBottom w:val="0"/>
      <w:divBdr>
        <w:top w:val="none" w:sz="0" w:space="0" w:color="auto"/>
        <w:left w:val="none" w:sz="0" w:space="0" w:color="auto"/>
        <w:bottom w:val="none" w:sz="0" w:space="0" w:color="auto"/>
        <w:right w:val="none" w:sz="0" w:space="0" w:color="auto"/>
      </w:divBdr>
      <w:divsChild>
        <w:div w:id="329675729">
          <w:marLeft w:val="0"/>
          <w:marRight w:val="0"/>
          <w:marTop w:val="0"/>
          <w:marBottom w:val="0"/>
          <w:divBdr>
            <w:top w:val="none" w:sz="0" w:space="0" w:color="auto"/>
            <w:left w:val="none" w:sz="0" w:space="0" w:color="auto"/>
            <w:bottom w:val="none" w:sz="0" w:space="0" w:color="auto"/>
            <w:right w:val="none" w:sz="0" w:space="0" w:color="auto"/>
          </w:divBdr>
        </w:div>
        <w:div w:id="710304513">
          <w:marLeft w:val="0"/>
          <w:marRight w:val="0"/>
          <w:marTop w:val="0"/>
          <w:marBottom w:val="0"/>
          <w:divBdr>
            <w:top w:val="none" w:sz="0" w:space="0" w:color="auto"/>
            <w:left w:val="none" w:sz="0" w:space="0" w:color="auto"/>
            <w:bottom w:val="none" w:sz="0" w:space="0" w:color="auto"/>
            <w:right w:val="none" w:sz="0" w:space="0" w:color="auto"/>
          </w:divBdr>
        </w:div>
        <w:div w:id="1056008502">
          <w:marLeft w:val="0"/>
          <w:marRight w:val="0"/>
          <w:marTop w:val="0"/>
          <w:marBottom w:val="0"/>
          <w:divBdr>
            <w:top w:val="none" w:sz="0" w:space="0" w:color="auto"/>
            <w:left w:val="none" w:sz="0" w:space="0" w:color="auto"/>
            <w:bottom w:val="none" w:sz="0" w:space="0" w:color="auto"/>
            <w:right w:val="none" w:sz="0" w:space="0" w:color="auto"/>
          </w:divBdr>
        </w:div>
        <w:div w:id="1148551098">
          <w:marLeft w:val="0"/>
          <w:marRight w:val="0"/>
          <w:marTop w:val="0"/>
          <w:marBottom w:val="0"/>
          <w:divBdr>
            <w:top w:val="none" w:sz="0" w:space="0" w:color="auto"/>
            <w:left w:val="none" w:sz="0" w:space="0" w:color="auto"/>
            <w:bottom w:val="none" w:sz="0" w:space="0" w:color="auto"/>
            <w:right w:val="none" w:sz="0" w:space="0" w:color="auto"/>
          </w:divBdr>
        </w:div>
        <w:div w:id="1308123785">
          <w:marLeft w:val="0"/>
          <w:marRight w:val="0"/>
          <w:marTop w:val="0"/>
          <w:marBottom w:val="0"/>
          <w:divBdr>
            <w:top w:val="none" w:sz="0" w:space="0" w:color="auto"/>
            <w:left w:val="none" w:sz="0" w:space="0" w:color="auto"/>
            <w:bottom w:val="none" w:sz="0" w:space="0" w:color="auto"/>
            <w:right w:val="none" w:sz="0" w:space="0" w:color="auto"/>
          </w:divBdr>
        </w:div>
        <w:div w:id="1639409215">
          <w:marLeft w:val="0"/>
          <w:marRight w:val="0"/>
          <w:marTop w:val="0"/>
          <w:marBottom w:val="0"/>
          <w:divBdr>
            <w:top w:val="none" w:sz="0" w:space="0" w:color="auto"/>
            <w:left w:val="none" w:sz="0" w:space="0" w:color="auto"/>
            <w:bottom w:val="none" w:sz="0" w:space="0" w:color="auto"/>
            <w:right w:val="none" w:sz="0" w:space="0" w:color="auto"/>
          </w:divBdr>
        </w:div>
      </w:divsChild>
    </w:div>
    <w:div w:id="1073351292">
      <w:bodyDiv w:val="1"/>
      <w:marLeft w:val="0"/>
      <w:marRight w:val="0"/>
      <w:marTop w:val="0"/>
      <w:marBottom w:val="0"/>
      <w:divBdr>
        <w:top w:val="none" w:sz="0" w:space="0" w:color="auto"/>
        <w:left w:val="none" w:sz="0" w:space="0" w:color="auto"/>
        <w:bottom w:val="none" w:sz="0" w:space="0" w:color="auto"/>
        <w:right w:val="none" w:sz="0" w:space="0" w:color="auto"/>
      </w:divBdr>
      <w:divsChild>
        <w:div w:id="16544771">
          <w:marLeft w:val="0"/>
          <w:marRight w:val="0"/>
          <w:marTop w:val="0"/>
          <w:marBottom w:val="0"/>
          <w:divBdr>
            <w:top w:val="none" w:sz="0" w:space="0" w:color="auto"/>
            <w:left w:val="none" w:sz="0" w:space="0" w:color="auto"/>
            <w:bottom w:val="none" w:sz="0" w:space="0" w:color="auto"/>
            <w:right w:val="none" w:sz="0" w:space="0" w:color="auto"/>
          </w:divBdr>
        </w:div>
        <w:div w:id="353314719">
          <w:marLeft w:val="0"/>
          <w:marRight w:val="0"/>
          <w:marTop w:val="0"/>
          <w:marBottom w:val="0"/>
          <w:divBdr>
            <w:top w:val="none" w:sz="0" w:space="0" w:color="auto"/>
            <w:left w:val="none" w:sz="0" w:space="0" w:color="auto"/>
            <w:bottom w:val="none" w:sz="0" w:space="0" w:color="auto"/>
            <w:right w:val="none" w:sz="0" w:space="0" w:color="auto"/>
          </w:divBdr>
        </w:div>
        <w:div w:id="606276540">
          <w:marLeft w:val="0"/>
          <w:marRight w:val="0"/>
          <w:marTop w:val="0"/>
          <w:marBottom w:val="0"/>
          <w:divBdr>
            <w:top w:val="none" w:sz="0" w:space="0" w:color="auto"/>
            <w:left w:val="none" w:sz="0" w:space="0" w:color="auto"/>
            <w:bottom w:val="none" w:sz="0" w:space="0" w:color="auto"/>
            <w:right w:val="none" w:sz="0" w:space="0" w:color="auto"/>
          </w:divBdr>
        </w:div>
        <w:div w:id="1233197097">
          <w:marLeft w:val="0"/>
          <w:marRight w:val="0"/>
          <w:marTop w:val="0"/>
          <w:marBottom w:val="0"/>
          <w:divBdr>
            <w:top w:val="none" w:sz="0" w:space="0" w:color="auto"/>
            <w:left w:val="none" w:sz="0" w:space="0" w:color="auto"/>
            <w:bottom w:val="none" w:sz="0" w:space="0" w:color="auto"/>
            <w:right w:val="none" w:sz="0" w:space="0" w:color="auto"/>
          </w:divBdr>
        </w:div>
        <w:div w:id="1239901390">
          <w:marLeft w:val="0"/>
          <w:marRight w:val="0"/>
          <w:marTop w:val="0"/>
          <w:marBottom w:val="0"/>
          <w:divBdr>
            <w:top w:val="none" w:sz="0" w:space="0" w:color="auto"/>
            <w:left w:val="none" w:sz="0" w:space="0" w:color="auto"/>
            <w:bottom w:val="none" w:sz="0" w:space="0" w:color="auto"/>
            <w:right w:val="none" w:sz="0" w:space="0" w:color="auto"/>
          </w:divBdr>
        </w:div>
        <w:div w:id="1423453112">
          <w:marLeft w:val="0"/>
          <w:marRight w:val="0"/>
          <w:marTop w:val="0"/>
          <w:marBottom w:val="0"/>
          <w:divBdr>
            <w:top w:val="none" w:sz="0" w:space="0" w:color="auto"/>
            <w:left w:val="none" w:sz="0" w:space="0" w:color="auto"/>
            <w:bottom w:val="none" w:sz="0" w:space="0" w:color="auto"/>
            <w:right w:val="none" w:sz="0" w:space="0" w:color="auto"/>
          </w:divBdr>
        </w:div>
        <w:div w:id="1572157704">
          <w:marLeft w:val="0"/>
          <w:marRight w:val="0"/>
          <w:marTop w:val="0"/>
          <w:marBottom w:val="0"/>
          <w:divBdr>
            <w:top w:val="none" w:sz="0" w:space="0" w:color="auto"/>
            <w:left w:val="none" w:sz="0" w:space="0" w:color="auto"/>
            <w:bottom w:val="none" w:sz="0" w:space="0" w:color="auto"/>
            <w:right w:val="none" w:sz="0" w:space="0" w:color="auto"/>
          </w:divBdr>
        </w:div>
        <w:div w:id="1941991449">
          <w:marLeft w:val="0"/>
          <w:marRight w:val="0"/>
          <w:marTop w:val="0"/>
          <w:marBottom w:val="0"/>
          <w:divBdr>
            <w:top w:val="none" w:sz="0" w:space="0" w:color="auto"/>
            <w:left w:val="none" w:sz="0" w:space="0" w:color="auto"/>
            <w:bottom w:val="none" w:sz="0" w:space="0" w:color="auto"/>
            <w:right w:val="none" w:sz="0" w:space="0" w:color="auto"/>
          </w:divBdr>
        </w:div>
      </w:divsChild>
    </w:div>
    <w:div w:id="1075976954">
      <w:bodyDiv w:val="1"/>
      <w:marLeft w:val="0"/>
      <w:marRight w:val="0"/>
      <w:marTop w:val="0"/>
      <w:marBottom w:val="0"/>
      <w:divBdr>
        <w:top w:val="none" w:sz="0" w:space="0" w:color="auto"/>
        <w:left w:val="none" w:sz="0" w:space="0" w:color="auto"/>
        <w:bottom w:val="none" w:sz="0" w:space="0" w:color="auto"/>
        <w:right w:val="none" w:sz="0" w:space="0" w:color="auto"/>
      </w:divBdr>
      <w:divsChild>
        <w:div w:id="17826007">
          <w:marLeft w:val="0"/>
          <w:marRight w:val="0"/>
          <w:marTop w:val="0"/>
          <w:marBottom w:val="0"/>
          <w:divBdr>
            <w:top w:val="none" w:sz="0" w:space="0" w:color="auto"/>
            <w:left w:val="none" w:sz="0" w:space="0" w:color="auto"/>
            <w:bottom w:val="none" w:sz="0" w:space="0" w:color="auto"/>
            <w:right w:val="none" w:sz="0" w:space="0" w:color="auto"/>
          </w:divBdr>
        </w:div>
        <w:div w:id="236331876">
          <w:marLeft w:val="0"/>
          <w:marRight w:val="0"/>
          <w:marTop w:val="0"/>
          <w:marBottom w:val="0"/>
          <w:divBdr>
            <w:top w:val="none" w:sz="0" w:space="0" w:color="auto"/>
            <w:left w:val="none" w:sz="0" w:space="0" w:color="auto"/>
            <w:bottom w:val="none" w:sz="0" w:space="0" w:color="auto"/>
            <w:right w:val="none" w:sz="0" w:space="0" w:color="auto"/>
          </w:divBdr>
        </w:div>
        <w:div w:id="486434780">
          <w:marLeft w:val="0"/>
          <w:marRight w:val="0"/>
          <w:marTop w:val="0"/>
          <w:marBottom w:val="0"/>
          <w:divBdr>
            <w:top w:val="none" w:sz="0" w:space="0" w:color="auto"/>
            <w:left w:val="none" w:sz="0" w:space="0" w:color="auto"/>
            <w:bottom w:val="none" w:sz="0" w:space="0" w:color="auto"/>
            <w:right w:val="none" w:sz="0" w:space="0" w:color="auto"/>
          </w:divBdr>
        </w:div>
        <w:div w:id="805390657">
          <w:marLeft w:val="0"/>
          <w:marRight w:val="0"/>
          <w:marTop w:val="0"/>
          <w:marBottom w:val="0"/>
          <w:divBdr>
            <w:top w:val="none" w:sz="0" w:space="0" w:color="auto"/>
            <w:left w:val="none" w:sz="0" w:space="0" w:color="auto"/>
            <w:bottom w:val="none" w:sz="0" w:space="0" w:color="auto"/>
            <w:right w:val="none" w:sz="0" w:space="0" w:color="auto"/>
          </w:divBdr>
        </w:div>
        <w:div w:id="810631226">
          <w:marLeft w:val="0"/>
          <w:marRight w:val="0"/>
          <w:marTop w:val="0"/>
          <w:marBottom w:val="0"/>
          <w:divBdr>
            <w:top w:val="none" w:sz="0" w:space="0" w:color="auto"/>
            <w:left w:val="none" w:sz="0" w:space="0" w:color="auto"/>
            <w:bottom w:val="none" w:sz="0" w:space="0" w:color="auto"/>
            <w:right w:val="none" w:sz="0" w:space="0" w:color="auto"/>
          </w:divBdr>
        </w:div>
        <w:div w:id="1335456694">
          <w:marLeft w:val="0"/>
          <w:marRight w:val="0"/>
          <w:marTop w:val="0"/>
          <w:marBottom w:val="0"/>
          <w:divBdr>
            <w:top w:val="none" w:sz="0" w:space="0" w:color="auto"/>
            <w:left w:val="none" w:sz="0" w:space="0" w:color="auto"/>
            <w:bottom w:val="none" w:sz="0" w:space="0" w:color="auto"/>
            <w:right w:val="none" w:sz="0" w:space="0" w:color="auto"/>
          </w:divBdr>
        </w:div>
        <w:div w:id="1631016969">
          <w:marLeft w:val="0"/>
          <w:marRight w:val="0"/>
          <w:marTop w:val="0"/>
          <w:marBottom w:val="0"/>
          <w:divBdr>
            <w:top w:val="none" w:sz="0" w:space="0" w:color="auto"/>
            <w:left w:val="none" w:sz="0" w:space="0" w:color="auto"/>
            <w:bottom w:val="none" w:sz="0" w:space="0" w:color="auto"/>
            <w:right w:val="none" w:sz="0" w:space="0" w:color="auto"/>
          </w:divBdr>
        </w:div>
        <w:div w:id="1937324295">
          <w:marLeft w:val="0"/>
          <w:marRight w:val="0"/>
          <w:marTop w:val="0"/>
          <w:marBottom w:val="0"/>
          <w:divBdr>
            <w:top w:val="none" w:sz="0" w:space="0" w:color="auto"/>
            <w:left w:val="none" w:sz="0" w:space="0" w:color="auto"/>
            <w:bottom w:val="none" w:sz="0" w:space="0" w:color="auto"/>
            <w:right w:val="none" w:sz="0" w:space="0" w:color="auto"/>
          </w:divBdr>
        </w:div>
      </w:divsChild>
    </w:div>
    <w:div w:id="1076129776">
      <w:bodyDiv w:val="1"/>
      <w:marLeft w:val="0"/>
      <w:marRight w:val="0"/>
      <w:marTop w:val="0"/>
      <w:marBottom w:val="0"/>
      <w:divBdr>
        <w:top w:val="none" w:sz="0" w:space="0" w:color="auto"/>
        <w:left w:val="none" w:sz="0" w:space="0" w:color="auto"/>
        <w:bottom w:val="none" w:sz="0" w:space="0" w:color="auto"/>
        <w:right w:val="none" w:sz="0" w:space="0" w:color="auto"/>
      </w:divBdr>
    </w:div>
    <w:div w:id="1086262826">
      <w:bodyDiv w:val="1"/>
      <w:marLeft w:val="0"/>
      <w:marRight w:val="0"/>
      <w:marTop w:val="0"/>
      <w:marBottom w:val="0"/>
      <w:divBdr>
        <w:top w:val="none" w:sz="0" w:space="0" w:color="auto"/>
        <w:left w:val="none" w:sz="0" w:space="0" w:color="auto"/>
        <w:bottom w:val="none" w:sz="0" w:space="0" w:color="auto"/>
        <w:right w:val="none" w:sz="0" w:space="0" w:color="auto"/>
      </w:divBdr>
      <w:divsChild>
        <w:div w:id="281352514">
          <w:marLeft w:val="0"/>
          <w:marRight w:val="0"/>
          <w:marTop w:val="0"/>
          <w:marBottom w:val="0"/>
          <w:divBdr>
            <w:top w:val="none" w:sz="0" w:space="0" w:color="auto"/>
            <w:left w:val="none" w:sz="0" w:space="0" w:color="auto"/>
            <w:bottom w:val="none" w:sz="0" w:space="0" w:color="auto"/>
            <w:right w:val="none" w:sz="0" w:space="0" w:color="auto"/>
          </w:divBdr>
        </w:div>
        <w:div w:id="285430491">
          <w:marLeft w:val="0"/>
          <w:marRight w:val="0"/>
          <w:marTop w:val="0"/>
          <w:marBottom w:val="0"/>
          <w:divBdr>
            <w:top w:val="none" w:sz="0" w:space="0" w:color="auto"/>
            <w:left w:val="none" w:sz="0" w:space="0" w:color="auto"/>
            <w:bottom w:val="none" w:sz="0" w:space="0" w:color="auto"/>
            <w:right w:val="none" w:sz="0" w:space="0" w:color="auto"/>
          </w:divBdr>
        </w:div>
      </w:divsChild>
    </w:div>
    <w:div w:id="1092237361">
      <w:bodyDiv w:val="1"/>
      <w:marLeft w:val="0"/>
      <w:marRight w:val="0"/>
      <w:marTop w:val="0"/>
      <w:marBottom w:val="0"/>
      <w:divBdr>
        <w:top w:val="none" w:sz="0" w:space="0" w:color="auto"/>
        <w:left w:val="none" w:sz="0" w:space="0" w:color="auto"/>
        <w:bottom w:val="none" w:sz="0" w:space="0" w:color="auto"/>
        <w:right w:val="none" w:sz="0" w:space="0" w:color="auto"/>
      </w:divBdr>
    </w:div>
    <w:div w:id="1095398682">
      <w:bodyDiv w:val="1"/>
      <w:marLeft w:val="0"/>
      <w:marRight w:val="0"/>
      <w:marTop w:val="0"/>
      <w:marBottom w:val="0"/>
      <w:divBdr>
        <w:top w:val="none" w:sz="0" w:space="0" w:color="auto"/>
        <w:left w:val="none" w:sz="0" w:space="0" w:color="auto"/>
        <w:bottom w:val="none" w:sz="0" w:space="0" w:color="auto"/>
        <w:right w:val="none" w:sz="0" w:space="0" w:color="auto"/>
      </w:divBdr>
      <w:divsChild>
        <w:div w:id="1142427221">
          <w:marLeft w:val="0"/>
          <w:marRight w:val="0"/>
          <w:marTop w:val="0"/>
          <w:marBottom w:val="0"/>
          <w:divBdr>
            <w:top w:val="none" w:sz="0" w:space="0" w:color="auto"/>
            <w:left w:val="none" w:sz="0" w:space="0" w:color="auto"/>
            <w:bottom w:val="none" w:sz="0" w:space="0" w:color="auto"/>
            <w:right w:val="none" w:sz="0" w:space="0" w:color="auto"/>
          </w:divBdr>
        </w:div>
        <w:div w:id="1576041005">
          <w:marLeft w:val="0"/>
          <w:marRight w:val="0"/>
          <w:marTop w:val="0"/>
          <w:marBottom w:val="0"/>
          <w:divBdr>
            <w:top w:val="none" w:sz="0" w:space="0" w:color="auto"/>
            <w:left w:val="none" w:sz="0" w:space="0" w:color="auto"/>
            <w:bottom w:val="none" w:sz="0" w:space="0" w:color="auto"/>
            <w:right w:val="none" w:sz="0" w:space="0" w:color="auto"/>
          </w:divBdr>
        </w:div>
      </w:divsChild>
    </w:div>
    <w:div w:id="1097604152">
      <w:bodyDiv w:val="1"/>
      <w:marLeft w:val="0"/>
      <w:marRight w:val="0"/>
      <w:marTop w:val="0"/>
      <w:marBottom w:val="0"/>
      <w:divBdr>
        <w:top w:val="none" w:sz="0" w:space="0" w:color="auto"/>
        <w:left w:val="none" w:sz="0" w:space="0" w:color="auto"/>
        <w:bottom w:val="none" w:sz="0" w:space="0" w:color="auto"/>
        <w:right w:val="none" w:sz="0" w:space="0" w:color="auto"/>
      </w:divBdr>
    </w:div>
    <w:div w:id="1097605046">
      <w:bodyDiv w:val="1"/>
      <w:marLeft w:val="0"/>
      <w:marRight w:val="0"/>
      <w:marTop w:val="0"/>
      <w:marBottom w:val="0"/>
      <w:divBdr>
        <w:top w:val="none" w:sz="0" w:space="0" w:color="auto"/>
        <w:left w:val="none" w:sz="0" w:space="0" w:color="auto"/>
        <w:bottom w:val="none" w:sz="0" w:space="0" w:color="auto"/>
        <w:right w:val="none" w:sz="0" w:space="0" w:color="auto"/>
      </w:divBdr>
      <w:divsChild>
        <w:div w:id="286856640">
          <w:marLeft w:val="0"/>
          <w:marRight w:val="0"/>
          <w:marTop w:val="0"/>
          <w:marBottom w:val="0"/>
          <w:divBdr>
            <w:top w:val="none" w:sz="0" w:space="0" w:color="auto"/>
            <w:left w:val="none" w:sz="0" w:space="0" w:color="auto"/>
            <w:bottom w:val="none" w:sz="0" w:space="0" w:color="auto"/>
            <w:right w:val="none" w:sz="0" w:space="0" w:color="auto"/>
          </w:divBdr>
        </w:div>
        <w:div w:id="665783192">
          <w:marLeft w:val="0"/>
          <w:marRight w:val="0"/>
          <w:marTop w:val="0"/>
          <w:marBottom w:val="0"/>
          <w:divBdr>
            <w:top w:val="none" w:sz="0" w:space="0" w:color="auto"/>
            <w:left w:val="none" w:sz="0" w:space="0" w:color="auto"/>
            <w:bottom w:val="none" w:sz="0" w:space="0" w:color="auto"/>
            <w:right w:val="none" w:sz="0" w:space="0" w:color="auto"/>
          </w:divBdr>
        </w:div>
        <w:div w:id="1524437374">
          <w:marLeft w:val="0"/>
          <w:marRight w:val="0"/>
          <w:marTop w:val="0"/>
          <w:marBottom w:val="0"/>
          <w:divBdr>
            <w:top w:val="none" w:sz="0" w:space="0" w:color="auto"/>
            <w:left w:val="none" w:sz="0" w:space="0" w:color="auto"/>
            <w:bottom w:val="none" w:sz="0" w:space="0" w:color="auto"/>
            <w:right w:val="none" w:sz="0" w:space="0" w:color="auto"/>
          </w:divBdr>
        </w:div>
        <w:div w:id="2135250292">
          <w:marLeft w:val="0"/>
          <w:marRight w:val="0"/>
          <w:marTop w:val="0"/>
          <w:marBottom w:val="0"/>
          <w:divBdr>
            <w:top w:val="none" w:sz="0" w:space="0" w:color="auto"/>
            <w:left w:val="none" w:sz="0" w:space="0" w:color="auto"/>
            <w:bottom w:val="none" w:sz="0" w:space="0" w:color="auto"/>
            <w:right w:val="none" w:sz="0" w:space="0" w:color="auto"/>
          </w:divBdr>
        </w:div>
      </w:divsChild>
    </w:div>
    <w:div w:id="1107892047">
      <w:bodyDiv w:val="1"/>
      <w:marLeft w:val="0"/>
      <w:marRight w:val="0"/>
      <w:marTop w:val="0"/>
      <w:marBottom w:val="0"/>
      <w:divBdr>
        <w:top w:val="none" w:sz="0" w:space="0" w:color="auto"/>
        <w:left w:val="none" w:sz="0" w:space="0" w:color="auto"/>
        <w:bottom w:val="none" w:sz="0" w:space="0" w:color="auto"/>
        <w:right w:val="none" w:sz="0" w:space="0" w:color="auto"/>
      </w:divBdr>
      <w:divsChild>
        <w:div w:id="29499258">
          <w:marLeft w:val="0"/>
          <w:marRight w:val="0"/>
          <w:marTop w:val="0"/>
          <w:marBottom w:val="0"/>
          <w:divBdr>
            <w:top w:val="none" w:sz="0" w:space="0" w:color="auto"/>
            <w:left w:val="none" w:sz="0" w:space="0" w:color="auto"/>
            <w:bottom w:val="none" w:sz="0" w:space="0" w:color="auto"/>
            <w:right w:val="none" w:sz="0" w:space="0" w:color="auto"/>
          </w:divBdr>
        </w:div>
        <w:div w:id="594364554">
          <w:marLeft w:val="0"/>
          <w:marRight w:val="0"/>
          <w:marTop w:val="0"/>
          <w:marBottom w:val="0"/>
          <w:divBdr>
            <w:top w:val="none" w:sz="0" w:space="0" w:color="auto"/>
            <w:left w:val="none" w:sz="0" w:space="0" w:color="auto"/>
            <w:bottom w:val="none" w:sz="0" w:space="0" w:color="auto"/>
            <w:right w:val="none" w:sz="0" w:space="0" w:color="auto"/>
          </w:divBdr>
        </w:div>
        <w:div w:id="2139176102">
          <w:marLeft w:val="0"/>
          <w:marRight w:val="0"/>
          <w:marTop w:val="0"/>
          <w:marBottom w:val="0"/>
          <w:divBdr>
            <w:top w:val="none" w:sz="0" w:space="0" w:color="auto"/>
            <w:left w:val="none" w:sz="0" w:space="0" w:color="auto"/>
            <w:bottom w:val="none" w:sz="0" w:space="0" w:color="auto"/>
            <w:right w:val="none" w:sz="0" w:space="0" w:color="auto"/>
          </w:divBdr>
        </w:div>
      </w:divsChild>
    </w:div>
    <w:div w:id="1111511068">
      <w:bodyDiv w:val="1"/>
      <w:marLeft w:val="0"/>
      <w:marRight w:val="0"/>
      <w:marTop w:val="0"/>
      <w:marBottom w:val="0"/>
      <w:divBdr>
        <w:top w:val="none" w:sz="0" w:space="0" w:color="auto"/>
        <w:left w:val="none" w:sz="0" w:space="0" w:color="auto"/>
        <w:bottom w:val="none" w:sz="0" w:space="0" w:color="auto"/>
        <w:right w:val="none" w:sz="0" w:space="0" w:color="auto"/>
      </w:divBdr>
      <w:divsChild>
        <w:div w:id="60180837">
          <w:marLeft w:val="0"/>
          <w:marRight w:val="0"/>
          <w:marTop w:val="0"/>
          <w:marBottom w:val="0"/>
          <w:divBdr>
            <w:top w:val="none" w:sz="0" w:space="0" w:color="auto"/>
            <w:left w:val="none" w:sz="0" w:space="0" w:color="auto"/>
            <w:bottom w:val="none" w:sz="0" w:space="0" w:color="auto"/>
            <w:right w:val="none" w:sz="0" w:space="0" w:color="auto"/>
          </w:divBdr>
        </w:div>
        <w:div w:id="321012014">
          <w:marLeft w:val="0"/>
          <w:marRight w:val="0"/>
          <w:marTop w:val="0"/>
          <w:marBottom w:val="0"/>
          <w:divBdr>
            <w:top w:val="none" w:sz="0" w:space="0" w:color="auto"/>
            <w:left w:val="none" w:sz="0" w:space="0" w:color="auto"/>
            <w:bottom w:val="none" w:sz="0" w:space="0" w:color="auto"/>
            <w:right w:val="none" w:sz="0" w:space="0" w:color="auto"/>
          </w:divBdr>
        </w:div>
        <w:div w:id="730232020">
          <w:marLeft w:val="0"/>
          <w:marRight w:val="0"/>
          <w:marTop w:val="0"/>
          <w:marBottom w:val="0"/>
          <w:divBdr>
            <w:top w:val="none" w:sz="0" w:space="0" w:color="auto"/>
            <w:left w:val="none" w:sz="0" w:space="0" w:color="auto"/>
            <w:bottom w:val="none" w:sz="0" w:space="0" w:color="auto"/>
            <w:right w:val="none" w:sz="0" w:space="0" w:color="auto"/>
          </w:divBdr>
        </w:div>
        <w:div w:id="1511027750">
          <w:marLeft w:val="0"/>
          <w:marRight w:val="0"/>
          <w:marTop w:val="0"/>
          <w:marBottom w:val="0"/>
          <w:divBdr>
            <w:top w:val="none" w:sz="0" w:space="0" w:color="auto"/>
            <w:left w:val="none" w:sz="0" w:space="0" w:color="auto"/>
            <w:bottom w:val="none" w:sz="0" w:space="0" w:color="auto"/>
            <w:right w:val="none" w:sz="0" w:space="0" w:color="auto"/>
          </w:divBdr>
        </w:div>
      </w:divsChild>
    </w:div>
    <w:div w:id="1130245253">
      <w:bodyDiv w:val="1"/>
      <w:marLeft w:val="0"/>
      <w:marRight w:val="0"/>
      <w:marTop w:val="0"/>
      <w:marBottom w:val="0"/>
      <w:divBdr>
        <w:top w:val="none" w:sz="0" w:space="0" w:color="auto"/>
        <w:left w:val="none" w:sz="0" w:space="0" w:color="auto"/>
        <w:bottom w:val="none" w:sz="0" w:space="0" w:color="auto"/>
        <w:right w:val="none" w:sz="0" w:space="0" w:color="auto"/>
      </w:divBdr>
      <w:divsChild>
        <w:div w:id="812479528">
          <w:marLeft w:val="0"/>
          <w:marRight w:val="0"/>
          <w:marTop w:val="0"/>
          <w:marBottom w:val="0"/>
          <w:divBdr>
            <w:top w:val="none" w:sz="0" w:space="0" w:color="auto"/>
            <w:left w:val="none" w:sz="0" w:space="0" w:color="auto"/>
            <w:bottom w:val="none" w:sz="0" w:space="0" w:color="auto"/>
            <w:right w:val="none" w:sz="0" w:space="0" w:color="auto"/>
          </w:divBdr>
        </w:div>
        <w:div w:id="1970668265">
          <w:marLeft w:val="0"/>
          <w:marRight w:val="0"/>
          <w:marTop w:val="0"/>
          <w:marBottom w:val="0"/>
          <w:divBdr>
            <w:top w:val="none" w:sz="0" w:space="0" w:color="auto"/>
            <w:left w:val="none" w:sz="0" w:space="0" w:color="auto"/>
            <w:bottom w:val="none" w:sz="0" w:space="0" w:color="auto"/>
            <w:right w:val="none" w:sz="0" w:space="0" w:color="auto"/>
          </w:divBdr>
        </w:div>
      </w:divsChild>
    </w:div>
    <w:div w:id="1169373733">
      <w:bodyDiv w:val="1"/>
      <w:marLeft w:val="0"/>
      <w:marRight w:val="0"/>
      <w:marTop w:val="0"/>
      <w:marBottom w:val="0"/>
      <w:divBdr>
        <w:top w:val="none" w:sz="0" w:space="0" w:color="auto"/>
        <w:left w:val="none" w:sz="0" w:space="0" w:color="auto"/>
        <w:bottom w:val="none" w:sz="0" w:space="0" w:color="auto"/>
        <w:right w:val="none" w:sz="0" w:space="0" w:color="auto"/>
      </w:divBdr>
      <w:divsChild>
        <w:div w:id="218322765">
          <w:marLeft w:val="0"/>
          <w:marRight w:val="0"/>
          <w:marTop w:val="0"/>
          <w:marBottom w:val="0"/>
          <w:divBdr>
            <w:top w:val="none" w:sz="0" w:space="0" w:color="auto"/>
            <w:left w:val="none" w:sz="0" w:space="0" w:color="auto"/>
            <w:bottom w:val="none" w:sz="0" w:space="0" w:color="auto"/>
            <w:right w:val="none" w:sz="0" w:space="0" w:color="auto"/>
          </w:divBdr>
        </w:div>
        <w:div w:id="305624765">
          <w:marLeft w:val="0"/>
          <w:marRight w:val="0"/>
          <w:marTop w:val="0"/>
          <w:marBottom w:val="0"/>
          <w:divBdr>
            <w:top w:val="none" w:sz="0" w:space="0" w:color="auto"/>
            <w:left w:val="none" w:sz="0" w:space="0" w:color="auto"/>
            <w:bottom w:val="none" w:sz="0" w:space="0" w:color="auto"/>
            <w:right w:val="none" w:sz="0" w:space="0" w:color="auto"/>
          </w:divBdr>
        </w:div>
        <w:div w:id="349769615">
          <w:marLeft w:val="0"/>
          <w:marRight w:val="0"/>
          <w:marTop w:val="0"/>
          <w:marBottom w:val="0"/>
          <w:divBdr>
            <w:top w:val="none" w:sz="0" w:space="0" w:color="auto"/>
            <w:left w:val="none" w:sz="0" w:space="0" w:color="auto"/>
            <w:bottom w:val="none" w:sz="0" w:space="0" w:color="auto"/>
            <w:right w:val="none" w:sz="0" w:space="0" w:color="auto"/>
          </w:divBdr>
        </w:div>
        <w:div w:id="693531189">
          <w:marLeft w:val="0"/>
          <w:marRight w:val="0"/>
          <w:marTop w:val="0"/>
          <w:marBottom w:val="0"/>
          <w:divBdr>
            <w:top w:val="none" w:sz="0" w:space="0" w:color="auto"/>
            <w:left w:val="none" w:sz="0" w:space="0" w:color="auto"/>
            <w:bottom w:val="none" w:sz="0" w:space="0" w:color="auto"/>
            <w:right w:val="none" w:sz="0" w:space="0" w:color="auto"/>
          </w:divBdr>
        </w:div>
        <w:div w:id="1736321110">
          <w:marLeft w:val="0"/>
          <w:marRight w:val="0"/>
          <w:marTop w:val="0"/>
          <w:marBottom w:val="0"/>
          <w:divBdr>
            <w:top w:val="none" w:sz="0" w:space="0" w:color="auto"/>
            <w:left w:val="none" w:sz="0" w:space="0" w:color="auto"/>
            <w:bottom w:val="none" w:sz="0" w:space="0" w:color="auto"/>
            <w:right w:val="none" w:sz="0" w:space="0" w:color="auto"/>
          </w:divBdr>
        </w:div>
        <w:div w:id="1825854644">
          <w:marLeft w:val="0"/>
          <w:marRight w:val="0"/>
          <w:marTop w:val="0"/>
          <w:marBottom w:val="0"/>
          <w:divBdr>
            <w:top w:val="none" w:sz="0" w:space="0" w:color="auto"/>
            <w:left w:val="none" w:sz="0" w:space="0" w:color="auto"/>
            <w:bottom w:val="none" w:sz="0" w:space="0" w:color="auto"/>
            <w:right w:val="none" w:sz="0" w:space="0" w:color="auto"/>
          </w:divBdr>
        </w:div>
      </w:divsChild>
    </w:div>
    <w:div w:id="1175847103">
      <w:bodyDiv w:val="1"/>
      <w:marLeft w:val="0"/>
      <w:marRight w:val="0"/>
      <w:marTop w:val="0"/>
      <w:marBottom w:val="0"/>
      <w:divBdr>
        <w:top w:val="none" w:sz="0" w:space="0" w:color="auto"/>
        <w:left w:val="none" w:sz="0" w:space="0" w:color="auto"/>
        <w:bottom w:val="none" w:sz="0" w:space="0" w:color="auto"/>
        <w:right w:val="none" w:sz="0" w:space="0" w:color="auto"/>
      </w:divBdr>
    </w:div>
    <w:div w:id="1180311343">
      <w:bodyDiv w:val="1"/>
      <w:marLeft w:val="0"/>
      <w:marRight w:val="0"/>
      <w:marTop w:val="0"/>
      <w:marBottom w:val="0"/>
      <w:divBdr>
        <w:top w:val="none" w:sz="0" w:space="0" w:color="auto"/>
        <w:left w:val="none" w:sz="0" w:space="0" w:color="auto"/>
        <w:bottom w:val="none" w:sz="0" w:space="0" w:color="auto"/>
        <w:right w:val="none" w:sz="0" w:space="0" w:color="auto"/>
      </w:divBdr>
      <w:divsChild>
        <w:div w:id="989990535">
          <w:marLeft w:val="0"/>
          <w:marRight w:val="0"/>
          <w:marTop w:val="0"/>
          <w:marBottom w:val="0"/>
          <w:divBdr>
            <w:top w:val="none" w:sz="0" w:space="0" w:color="auto"/>
            <w:left w:val="none" w:sz="0" w:space="0" w:color="auto"/>
            <w:bottom w:val="none" w:sz="0" w:space="0" w:color="auto"/>
            <w:right w:val="none" w:sz="0" w:space="0" w:color="auto"/>
          </w:divBdr>
        </w:div>
        <w:div w:id="1269313294">
          <w:marLeft w:val="0"/>
          <w:marRight w:val="0"/>
          <w:marTop w:val="0"/>
          <w:marBottom w:val="0"/>
          <w:divBdr>
            <w:top w:val="none" w:sz="0" w:space="0" w:color="auto"/>
            <w:left w:val="none" w:sz="0" w:space="0" w:color="auto"/>
            <w:bottom w:val="none" w:sz="0" w:space="0" w:color="auto"/>
            <w:right w:val="none" w:sz="0" w:space="0" w:color="auto"/>
          </w:divBdr>
        </w:div>
      </w:divsChild>
    </w:div>
    <w:div w:id="1183469498">
      <w:bodyDiv w:val="1"/>
      <w:marLeft w:val="0"/>
      <w:marRight w:val="0"/>
      <w:marTop w:val="0"/>
      <w:marBottom w:val="0"/>
      <w:divBdr>
        <w:top w:val="none" w:sz="0" w:space="0" w:color="auto"/>
        <w:left w:val="none" w:sz="0" w:space="0" w:color="auto"/>
        <w:bottom w:val="none" w:sz="0" w:space="0" w:color="auto"/>
        <w:right w:val="none" w:sz="0" w:space="0" w:color="auto"/>
      </w:divBdr>
    </w:div>
    <w:div w:id="1193806570">
      <w:bodyDiv w:val="1"/>
      <w:marLeft w:val="0"/>
      <w:marRight w:val="0"/>
      <w:marTop w:val="0"/>
      <w:marBottom w:val="0"/>
      <w:divBdr>
        <w:top w:val="none" w:sz="0" w:space="0" w:color="auto"/>
        <w:left w:val="none" w:sz="0" w:space="0" w:color="auto"/>
        <w:bottom w:val="none" w:sz="0" w:space="0" w:color="auto"/>
        <w:right w:val="none" w:sz="0" w:space="0" w:color="auto"/>
      </w:divBdr>
    </w:div>
    <w:div w:id="1198391366">
      <w:bodyDiv w:val="1"/>
      <w:marLeft w:val="0"/>
      <w:marRight w:val="0"/>
      <w:marTop w:val="0"/>
      <w:marBottom w:val="0"/>
      <w:divBdr>
        <w:top w:val="none" w:sz="0" w:space="0" w:color="auto"/>
        <w:left w:val="none" w:sz="0" w:space="0" w:color="auto"/>
        <w:bottom w:val="none" w:sz="0" w:space="0" w:color="auto"/>
        <w:right w:val="none" w:sz="0" w:space="0" w:color="auto"/>
      </w:divBdr>
    </w:div>
    <w:div w:id="1198467607">
      <w:bodyDiv w:val="1"/>
      <w:marLeft w:val="0"/>
      <w:marRight w:val="0"/>
      <w:marTop w:val="0"/>
      <w:marBottom w:val="0"/>
      <w:divBdr>
        <w:top w:val="none" w:sz="0" w:space="0" w:color="auto"/>
        <w:left w:val="none" w:sz="0" w:space="0" w:color="auto"/>
        <w:bottom w:val="none" w:sz="0" w:space="0" w:color="auto"/>
        <w:right w:val="none" w:sz="0" w:space="0" w:color="auto"/>
      </w:divBdr>
      <w:divsChild>
        <w:div w:id="248008040">
          <w:marLeft w:val="0"/>
          <w:marRight w:val="0"/>
          <w:marTop w:val="0"/>
          <w:marBottom w:val="0"/>
          <w:divBdr>
            <w:top w:val="none" w:sz="0" w:space="0" w:color="auto"/>
            <w:left w:val="none" w:sz="0" w:space="0" w:color="auto"/>
            <w:bottom w:val="none" w:sz="0" w:space="0" w:color="auto"/>
            <w:right w:val="none" w:sz="0" w:space="0" w:color="auto"/>
          </w:divBdr>
        </w:div>
        <w:div w:id="379134381">
          <w:marLeft w:val="0"/>
          <w:marRight w:val="0"/>
          <w:marTop w:val="0"/>
          <w:marBottom w:val="0"/>
          <w:divBdr>
            <w:top w:val="none" w:sz="0" w:space="0" w:color="auto"/>
            <w:left w:val="none" w:sz="0" w:space="0" w:color="auto"/>
            <w:bottom w:val="none" w:sz="0" w:space="0" w:color="auto"/>
            <w:right w:val="none" w:sz="0" w:space="0" w:color="auto"/>
          </w:divBdr>
        </w:div>
        <w:div w:id="772823653">
          <w:marLeft w:val="0"/>
          <w:marRight w:val="0"/>
          <w:marTop w:val="0"/>
          <w:marBottom w:val="0"/>
          <w:divBdr>
            <w:top w:val="none" w:sz="0" w:space="0" w:color="auto"/>
            <w:left w:val="none" w:sz="0" w:space="0" w:color="auto"/>
            <w:bottom w:val="none" w:sz="0" w:space="0" w:color="auto"/>
            <w:right w:val="none" w:sz="0" w:space="0" w:color="auto"/>
          </w:divBdr>
        </w:div>
        <w:div w:id="1752849755">
          <w:marLeft w:val="0"/>
          <w:marRight w:val="0"/>
          <w:marTop w:val="0"/>
          <w:marBottom w:val="0"/>
          <w:divBdr>
            <w:top w:val="none" w:sz="0" w:space="0" w:color="auto"/>
            <w:left w:val="none" w:sz="0" w:space="0" w:color="auto"/>
            <w:bottom w:val="none" w:sz="0" w:space="0" w:color="auto"/>
            <w:right w:val="none" w:sz="0" w:space="0" w:color="auto"/>
          </w:divBdr>
        </w:div>
        <w:div w:id="1955943095">
          <w:marLeft w:val="0"/>
          <w:marRight w:val="0"/>
          <w:marTop w:val="0"/>
          <w:marBottom w:val="0"/>
          <w:divBdr>
            <w:top w:val="none" w:sz="0" w:space="0" w:color="auto"/>
            <w:left w:val="none" w:sz="0" w:space="0" w:color="auto"/>
            <w:bottom w:val="none" w:sz="0" w:space="0" w:color="auto"/>
            <w:right w:val="none" w:sz="0" w:space="0" w:color="auto"/>
          </w:divBdr>
        </w:div>
        <w:div w:id="2042824590">
          <w:marLeft w:val="0"/>
          <w:marRight w:val="0"/>
          <w:marTop w:val="0"/>
          <w:marBottom w:val="0"/>
          <w:divBdr>
            <w:top w:val="none" w:sz="0" w:space="0" w:color="auto"/>
            <w:left w:val="none" w:sz="0" w:space="0" w:color="auto"/>
            <w:bottom w:val="none" w:sz="0" w:space="0" w:color="auto"/>
            <w:right w:val="none" w:sz="0" w:space="0" w:color="auto"/>
          </w:divBdr>
        </w:div>
      </w:divsChild>
    </w:div>
    <w:div w:id="1201816602">
      <w:bodyDiv w:val="1"/>
      <w:marLeft w:val="0"/>
      <w:marRight w:val="0"/>
      <w:marTop w:val="0"/>
      <w:marBottom w:val="0"/>
      <w:divBdr>
        <w:top w:val="none" w:sz="0" w:space="0" w:color="auto"/>
        <w:left w:val="none" w:sz="0" w:space="0" w:color="auto"/>
        <w:bottom w:val="none" w:sz="0" w:space="0" w:color="auto"/>
        <w:right w:val="none" w:sz="0" w:space="0" w:color="auto"/>
      </w:divBdr>
      <w:divsChild>
        <w:div w:id="1068189543">
          <w:marLeft w:val="0"/>
          <w:marRight w:val="0"/>
          <w:marTop w:val="0"/>
          <w:marBottom w:val="0"/>
          <w:divBdr>
            <w:top w:val="none" w:sz="0" w:space="0" w:color="auto"/>
            <w:left w:val="none" w:sz="0" w:space="0" w:color="auto"/>
            <w:bottom w:val="none" w:sz="0" w:space="0" w:color="auto"/>
            <w:right w:val="none" w:sz="0" w:space="0" w:color="auto"/>
          </w:divBdr>
        </w:div>
        <w:div w:id="1710494373">
          <w:marLeft w:val="0"/>
          <w:marRight w:val="0"/>
          <w:marTop w:val="0"/>
          <w:marBottom w:val="0"/>
          <w:divBdr>
            <w:top w:val="none" w:sz="0" w:space="0" w:color="auto"/>
            <w:left w:val="none" w:sz="0" w:space="0" w:color="auto"/>
            <w:bottom w:val="none" w:sz="0" w:space="0" w:color="auto"/>
            <w:right w:val="none" w:sz="0" w:space="0" w:color="auto"/>
          </w:divBdr>
        </w:div>
      </w:divsChild>
    </w:div>
    <w:div w:id="1202478771">
      <w:bodyDiv w:val="1"/>
      <w:marLeft w:val="0"/>
      <w:marRight w:val="0"/>
      <w:marTop w:val="0"/>
      <w:marBottom w:val="0"/>
      <w:divBdr>
        <w:top w:val="none" w:sz="0" w:space="0" w:color="auto"/>
        <w:left w:val="none" w:sz="0" w:space="0" w:color="auto"/>
        <w:bottom w:val="none" w:sz="0" w:space="0" w:color="auto"/>
        <w:right w:val="none" w:sz="0" w:space="0" w:color="auto"/>
      </w:divBdr>
    </w:div>
    <w:div w:id="1206287427">
      <w:bodyDiv w:val="1"/>
      <w:marLeft w:val="0"/>
      <w:marRight w:val="0"/>
      <w:marTop w:val="0"/>
      <w:marBottom w:val="0"/>
      <w:divBdr>
        <w:top w:val="none" w:sz="0" w:space="0" w:color="auto"/>
        <w:left w:val="none" w:sz="0" w:space="0" w:color="auto"/>
        <w:bottom w:val="none" w:sz="0" w:space="0" w:color="auto"/>
        <w:right w:val="none" w:sz="0" w:space="0" w:color="auto"/>
      </w:divBdr>
      <w:divsChild>
        <w:div w:id="540824797">
          <w:marLeft w:val="0"/>
          <w:marRight w:val="0"/>
          <w:marTop w:val="0"/>
          <w:marBottom w:val="0"/>
          <w:divBdr>
            <w:top w:val="none" w:sz="0" w:space="0" w:color="auto"/>
            <w:left w:val="none" w:sz="0" w:space="0" w:color="auto"/>
            <w:bottom w:val="none" w:sz="0" w:space="0" w:color="auto"/>
            <w:right w:val="none" w:sz="0" w:space="0" w:color="auto"/>
          </w:divBdr>
        </w:div>
        <w:div w:id="877746091">
          <w:marLeft w:val="0"/>
          <w:marRight w:val="0"/>
          <w:marTop w:val="0"/>
          <w:marBottom w:val="0"/>
          <w:divBdr>
            <w:top w:val="none" w:sz="0" w:space="0" w:color="auto"/>
            <w:left w:val="none" w:sz="0" w:space="0" w:color="auto"/>
            <w:bottom w:val="none" w:sz="0" w:space="0" w:color="auto"/>
            <w:right w:val="none" w:sz="0" w:space="0" w:color="auto"/>
          </w:divBdr>
        </w:div>
        <w:div w:id="1413233759">
          <w:marLeft w:val="0"/>
          <w:marRight w:val="0"/>
          <w:marTop w:val="0"/>
          <w:marBottom w:val="0"/>
          <w:divBdr>
            <w:top w:val="none" w:sz="0" w:space="0" w:color="auto"/>
            <w:left w:val="none" w:sz="0" w:space="0" w:color="auto"/>
            <w:bottom w:val="none" w:sz="0" w:space="0" w:color="auto"/>
            <w:right w:val="none" w:sz="0" w:space="0" w:color="auto"/>
          </w:divBdr>
        </w:div>
      </w:divsChild>
    </w:div>
    <w:div w:id="1209413154">
      <w:bodyDiv w:val="1"/>
      <w:marLeft w:val="0"/>
      <w:marRight w:val="0"/>
      <w:marTop w:val="0"/>
      <w:marBottom w:val="0"/>
      <w:divBdr>
        <w:top w:val="none" w:sz="0" w:space="0" w:color="auto"/>
        <w:left w:val="none" w:sz="0" w:space="0" w:color="auto"/>
        <w:bottom w:val="none" w:sz="0" w:space="0" w:color="auto"/>
        <w:right w:val="none" w:sz="0" w:space="0" w:color="auto"/>
      </w:divBdr>
    </w:div>
    <w:div w:id="1218391340">
      <w:bodyDiv w:val="1"/>
      <w:marLeft w:val="0"/>
      <w:marRight w:val="0"/>
      <w:marTop w:val="0"/>
      <w:marBottom w:val="0"/>
      <w:divBdr>
        <w:top w:val="none" w:sz="0" w:space="0" w:color="auto"/>
        <w:left w:val="none" w:sz="0" w:space="0" w:color="auto"/>
        <w:bottom w:val="none" w:sz="0" w:space="0" w:color="auto"/>
        <w:right w:val="none" w:sz="0" w:space="0" w:color="auto"/>
      </w:divBdr>
      <w:divsChild>
        <w:div w:id="1909802526">
          <w:marLeft w:val="0"/>
          <w:marRight w:val="0"/>
          <w:marTop w:val="0"/>
          <w:marBottom w:val="0"/>
          <w:divBdr>
            <w:top w:val="none" w:sz="0" w:space="0" w:color="auto"/>
            <w:left w:val="none" w:sz="0" w:space="0" w:color="auto"/>
            <w:bottom w:val="none" w:sz="0" w:space="0" w:color="auto"/>
            <w:right w:val="none" w:sz="0" w:space="0" w:color="auto"/>
          </w:divBdr>
        </w:div>
        <w:div w:id="2077782301">
          <w:marLeft w:val="0"/>
          <w:marRight w:val="0"/>
          <w:marTop w:val="0"/>
          <w:marBottom w:val="0"/>
          <w:divBdr>
            <w:top w:val="none" w:sz="0" w:space="0" w:color="auto"/>
            <w:left w:val="none" w:sz="0" w:space="0" w:color="auto"/>
            <w:bottom w:val="none" w:sz="0" w:space="0" w:color="auto"/>
            <w:right w:val="none" w:sz="0" w:space="0" w:color="auto"/>
          </w:divBdr>
        </w:div>
        <w:div w:id="2129154579">
          <w:marLeft w:val="0"/>
          <w:marRight w:val="0"/>
          <w:marTop w:val="0"/>
          <w:marBottom w:val="0"/>
          <w:divBdr>
            <w:top w:val="none" w:sz="0" w:space="0" w:color="auto"/>
            <w:left w:val="none" w:sz="0" w:space="0" w:color="auto"/>
            <w:bottom w:val="none" w:sz="0" w:space="0" w:color="auto"/>
            <w:right w:val="none" w:sz="0" w:space="0" w:color="auto"/>
          </w:divBdr>
        </w:div>
      </w:divsChild>
    </w:div>
    <w:div w:id="1221475843">
      <w:bodyDiv w:val="1"/>
      <w:marLeft w:val="0"/>
      <w:marRight w:val="0"/>
      <w:marTop w:val="0"/>
      <w:marBottom w:val="0"/>
      <w:divBdr>
        <w:top w:val="none" w:sz="0" w:space="0" w:color="auto"/>
        <w:left w:val="none" w:sz="0" w:space="0" w:color="auto"/>
        <w:bottom w:val="none" w:sz="0" w:space="0" w:color="auto"/>
        <w:right w:val="none" w:sz="0" w:space="0" w:color="auto"/>
      </w:divBdr>
      <w:divsChild>
        <w:div w:id="1546214749">
          <w:marLeft w:val="0"/>
          <w:marRight w:val="0"/>
          <w:marTop w:val="0"/>
          <w:marBottom w:val="0"/>
          <w:divBdr>
            <w:top w:val="none" w:sz="0" w:space="0" w:color="auto"/>
            <w:left w:val="none" w:sz="0" w:space="0" w:color="auto"/>
            <w:bottom w:val="none" w:sz="0" w:space="0" w:color="auto"/>
            <w:right w:val="none" w:sz="0" w:space="0" w:color="auto"/>
          </w:divBdr>
        </w:div>
        <w:div w:id="1599101590">
          <w:marLeft w:val="0"/>
          <w:marRight w:val="0"/>
          <w:marTop w:val="0"/>
          <w:marBottom w:val="0"/>
          <w:divBdr>
            <w:top w:val="none" w:sz="0" w:space="0" w:color="auto"/>
            <w:left w:val="none" w:sz="0" w:space="0" w:color="auto"/>
            <w:bottom w:val="none" w:sz="0" w:space="0" w:color="auto"/>
            <w:right w:val="none" w:sz="0" w:space="0" w:color="auto"/>
          </w:divBdr>
        </w:div>
      </w:divsChild>
    </w:div>
    <w:div w:id="1224413672">
      <w:bodyDiv w:val="1"/>
      <w:marLeft w:val="0"/>
      <w:marRight w:val="0"/>
      <w:marTop w:val="0"/>
      <w:marBottom w:val="0"/>
      <w:divBdr>
        <w:top w:val="none" w:sz="0" w:space="0" w:color="auto"/>
        <w:left w:val="none" w:sz="0" w:space="0" w:color="auto"/>
        <w:bottom w:val="none" w:sz="0" w:space="0" w:color="auto"/>
        <w:right w:val="none" w:sz="0" w:space="0" w:color="auto"/>
      </w:divBdr>
    </w:div>
    <w:div w:id="1252199252">
      <w:bodyDiv w:val="1"/>
      <w:marLeft w:val="0"/>
      <w:marRight w:val="0"/>
      <w:marTop w:val="0"/>
      <w:marBottom w:val="0"/>
      <w:divBdr>
        <w:top w:val="none" w:sz="0" w:space="0" w:color="auto"/>
        <w:left w:val="none" w:sz="0" w:space="0" w:color="auto"/>
        <w:bottom w:val="none" w:sz="0" w:space="0" w:color="auto"/>
        <w:right w:val="none" w:sz="0" w:space="0" w:color="auto"/>
      </w:divBdr>
      <w:divsChild>
        <w:div w:id="415328923">
          <w:marLeft w:val="0"/>
          <w:marRight w:val="0"/>
          <w:marTop w:val="0"/>
          <w:marBottom w:val="0"/>
          <w:divBdr>
            <w:top w:val="none" w:sz="0" w:space="0" w:color="auto"/>
            <w:left w:val="none" w:sz="0" w:space="0" w:color="auto"/>
            <w:bottom w:val="none" w:sz="0" w:space="0" w:color="auto"/>
            <w:right w:val="none" w:sz="0" w:space="0" w:color="auto"/>
          </w:divBdr>
        </w:div>
        <w:div w:id="1658991023">
          <w:marLeft w:val="0"/>
          <w:marRight w:val="0"/>
          <w:marTop w:val="0"/>
          <w:marBottom w:val="0"/>
          <w:divBdr>
            <w:top w:val="none" w:sz="0" w:space="0" w:color="auto"/>
            <w:left w:val="none" w:sz="0" w:space="0" w:color="auto"/>
            <w:bottom w:val="none" w:sz="0" w:space="0" w:color="auto"/>
            <w:right w:val="none" w:sz="0" w:space="0" w:color="auto"/>
          </w:divBdr>
        </w:div>
        <w:div w:id="1710715064">
          <w:marLeft w:val="0"/>
          <w:marRight w:val="0"/>
          <w:marTop w:val="0"/>
          <w:marBottom w:val="0"/>
          <w:divBdr>
            <w:top w:val="none" w:sz="0" w:space="0" w:color="auto"/>
            <w:left w:val="none" w:sz="0" w:space="0" w:color="auto"/>
            <w:bottom w:val="none" w:sz="0" w:space="0" w:color="auto"/>
            <w:right w:val="none" w:sz="0" w:space="0" w:color="auto"/>
          </w:divBdr>
        </w:div>
        <w:div w:id="1799447729">
          <w:marLeft w:val="0"/>
          <w:marRight w:val="0"/>
          <w:marTop w:val="0"/>
          <w:marBottom w:val="0"/>
          <w:divBdr>
            <w:top w:val="none" w:sz="0" w:space="0" w:color="auto"/>
            <w:left w:val="none" w:sz="0" w:space="0" w:color="auto"/>
            <w:bottom w:val="none" w:sz="0" w:space="0" w:color="auto"/>
            <w:right w:val="none" w:sz="0" w:space="0" w:color="auto"/>
          </w:divBdr>
        </w:div>
        <w:div w:id="1948149999">
          <w:marLeft w:val="0"/>
          <w:marRight w:val="0"/>
          <w:marTop w:val="0"/>
          <w:marBottom w:val="0"/>
          <w:divBdr>
            <w:top w:val="none" w:sz="0" w:space="0" w:color="auto"/>
            <w:left w:val="none" w:sz="0" w:space="0" w:color="auto"/>
            <w:bottom w:val="none" w:sz="0" w:space="0" w:color="auto"/>
            <w:right w:val="none" w:sz="0" w:space="0" w:color="auto"/>
          </w:divBdr>
        </w:div>
      </w:divsChild>
    </w:div>
    <w:div w:id="1253664215">
      <w:bodyDiv w:val="1"/>
      <w:marLeft w:val="0"/>
      <w:marRight w:val="0"/>
      <w:marTop w:val="0"/>
      <w:marBottom w:val="0"/>
      <w:divBdr>
        <w:top w:val="none" w:sz="0" w:space="0" w:color="auto"/>
        <w:left w:val="none" w:sz="0" w:space="0" w:color="auto"/>
        <w:bottom w:val="none" w:sz="0" w:space="0" w:color="auto"/>
        <w:right w:val="none" w:sz="0" w:space="0" w:color="auto"/>
      </w:divBdr>
      <w:divsChild>
        <w:div w:id="216356414">
          <w:marLeft w:val="0"/>
          <w:marRight w:val="0"/>
          <w:marTop w:val="0"/>
          <w:marBottom w:val="0"/>
          <w:divBdr>
            <w:top w:val="none" w:sz="0" w:space="0" w:color="auto"/>
            <w:left w:val="none" w:sz="0" w:space="0" w:color="auto"/>
            <w:bottom w:val="none" w:sz="0" w:space="0" w:color="auto"/>
            <w:right w:val="none" w:sz="0" w:space="0" w:color="auto"/>
          </w:divBdr>
        </w:div>
        <w:div w:id="404032545">
          <w:marLeft w:val="0"/>
          <w:marRight w:val="0"/>
          <w:marTop w:val="0"/>
          <w:marBottom w:val="0"/>
          <w:divBdr>
            <w:top w:val="none" w:sz="0" w:space="0" w:color="auto"/>
            <w:left w:val="none" w:sz="0" w:space="0" w:color="auto"/>
            <w:bottom w:val="none" w:sz="0" w:space="0" w:color="auto"/>
            <w:right w:val="none" w:sz="0" w:space="0" w:color="auto"/>
          </w:divBdr>
        </w:div>
        <w:div w:id="465973213">
          <w:marLeft w:val="0"/>
          <w:marRight w:val="0"/>
          <w:marTop w:val="0"/>
          <w:marBottom w:val="0"/>
          <w:divBdr>
            <w:top w:val="none" w:sz="0" w:space="0" w:color="auto"/>
            <w:left w:val="none" w:sz="0" w:space="0" w:color="auto"/>
            <w:bottom w:val="none" w:sz="0" w:space="0" w:color="auto"/>
            <w:right w:val="none" w:sz="0" w:space="0" w:color="auto"/>
          </w:divBdr>
        </w:div>
        <w:div w:id="777483269">
          <w:marLeft w:val="0"/>
          <w:marRight w:val="0"/>
          <w:marTop w:val="0"/>
          <w:marBottom w:val="0"/>
          <w:divBdr>
            <w:top w:val="none" w:sz="0" w:space="0" w:color="auto"/>
            <w:left w:val="none" w:sz="0" w:space="0" w:color="auto"/>
            <w:bottom w:val="none" w:sz="0" w:space="0" w:color="auto"/>
            <w:right w:val="none" w:sz="0" w:space="0" w:color="auto"/>
          </w:divBdr>
        </w:div>
        <w:div w:id="779186265">
          <w:marLeft w:val="0"/>
          <w:marRight w:val="0"/>
          <w:marTop w:val="0"/>
          <w:marBottom w:val="0"/>
          <w:divBdr>
            <w:top w:val="none" w:sz="0" w:space="0" w:color="auto"/>
            <w:left w:val="none" w:sz="0" w:space="0" w:color="auto"/>
            <w:bottom w:val="none" w:sz="0" w:space="0" w:color="auto"/>
            <w:right w:val="none" w:sz="0" w:space="0" w:color="auto"/>
          </w:divBdr>
        </w:div>
        <w:div w:id="1097091250">
          <w:marLeft w:val="0"/>
          <w:marRight w:val="0"/>
          <w:marTop w:val="0"/>
          <w:marBottom w:val="0"/>
          <w:divBdr>
            <w:top w:val="none" w:sz="0" w:space="0" w:color="auto"/>
            <w:left w:val="none" w:sz="0" w:space="0" w:color="auto"/>
            <w:bottom w:val="none" w:sz="0" w:space="0" w:color="auto"/>
            <w:right w:val="none" w:sz="0" w:space="0" w:color="auto"/>
          </w:divBdr>
        </w:div>
        <w:div w:id="1328316357">
          <w:marLeft w:val="0"/>
          <w:marRight w:val="0"/>
          <w:marTop w:val="0"/>
          <w:marBottom w:val="0"/>
          <w:divBdr>
            <w:top w:val="none" w:sz="0" w:space="0" w:color="auto"/>
            <w:left w:val="none" w:sz="0" w:space="0" w:color="auto"/>
            <w:bottom w:val="none" w:sz="0" w:space="0" w:color="auto"/>
            <w:right w:val="none" w:sz="0" w:space="0" w:color="auto"/>
          </w:divBdr>
        </w:div>
        <w:div w:id="1614508757">
          <w:marLeft w:val="0"/>
          <w:marRight w:val="0"/>
          <w:marTop w:val="0"/>
          <w:marBottom w:val="0"/>
          <w:divBdr>
            <w:top w:val="none" w:sz="0" w:space="0" w:color="auto"/>
            <w:left w:val="none" w:sz="0" w:space="0" w:color="auto"/>
            <w:bottom w:val="none" w:sz="0" w:space="0" w:color="auto"/>
            <w:right w:val="none" w:sz="0" w:space="0" w:color="auto"/>
          </w:divBdr>
        </w:div>
        <w:div w:id="1966540951">
          <w:marLeft w:val="0"/>
          <w:marRight w:val="0"/>
          <w:marTop w:val="0"/>
          <w:marBottom w:val="0"/>
          <w:divBdr>
            <w:top w:val="none" w:sz="0" w:space="0" w:color="auto"/>
            <w:left w:val="none" w:sz="0" w:space="0" w:color="auto"/>
            <w:bottom w:val="none" w:sz="0" w:space="0" w:color="auto"/>
            <w:right w:val="none" w:sz="0" w:space="0" w:color="auto"/>
          </w:divBdr>
        </w:div>
      </w:divsChild>
    </w:div>
    <w:div w:id="1266234184">
      <w:bodyDiv w:val="1"/>
      <w:marLeft w:val="0"/>
      <w:marRight w:val="0"/>
      <w:marTop w:val="0"/>
      <w:marBottom w:val="0"/>
      <w:divBdr>
        <w:top w:val="none" w:sz="0" w:space="0" w:color="auto"/>
        <w:left w:val="none" w:sz="0" w:space="0" w:color="auto"/>
        <w:bottom w:val="none" w:sz="0" w:space="0" w:color="auto"/>
        <w:right w:val="none" w:sz="0" w:space="0" w:color="auto"/>
      </w:divBdr>
    </w:div>
    <w:div w:id="1269123100">
      <w:bodyDiv w:val="1"/>
      <w:marLeft w:val="0"/>
      <w:marRight w:val="0"/>
      <w:marTop w:val="0"/>
      <w:marBottom w:val="0"/>
      <w:divBdr>
        <w:top w:val="none" w:sz="0" w:space="0" w:color="auto"/>
        <w:left w:val="none" w:sz="0" w:space="0" w:color="auto"/>
        <w:bottom w:val="none" w:sz="0" w:space="0" w:color="auto"/>
        <w:right w:val="none" w:sz="0" w:space="0" w:color="auto"/>
      </w:divBdr>
    </w:div>
    <w:div w:id="1285696949">
      <w:bodyDiv w:val="1"/>
      <w:marLeft w:val="0"/>
      <w:marRight w:val="0"/>
      <w:marTop w:val="0"/>
      <w:marBottom w:val="0"/>
      <w:divBdr>
        <w:top w:val="none" w:sz="0" w:space="0" w:color="auto"/>
        <w:left w:val="none" w:sz="0" w:space="0" w:color="auto"/>
        <w:bottom w:val="none" w:sz="0" w:space="0" w:color="auto"/>
        <w:right w:val="none" w:sz="0" w:space="0" w:color="auto"/>
      </w:divBdr>
      <w:divsChild>
        <w:div w:id="777026337">
          <w:marLeft w:val="0"/>
          <w:marRight w:val="0"/>
          <w:marTop w:val="0"/>
          <w:marBottom w:val="0"/>
          <w:divBdr>
            <w:top w:val="none" w:sz="0" w:space="0" w:color="auto"/>
            <w:left w:val="none" w:sz="0" w:space="0" w:color="auto"/>
            <w:bottom w:val="none" w:sz="0" w:space="0" w:color="auto"/>
            <w:right w:val="none" w:sz="0" w:space="0" w:color="auto"/>
          </w:divBdr>
        </w:div>
        <w:div w:id="1717779928">
          <w:marLeft w:val="0"/>
          <w:marRight w:val="0"/>
          <w:marTop w:val="0"/>
          <w:marBottom w:val="0"/>
          <w:divBdr>
            <w:top w:val="none" w:sz="0" w:space="0" w:color="auto"/>
            <w:left w:val="none" w:sz="0" w:space="0" w:color="auto"/>
            <w:bottom w:val="none" w:sz="0" w:space="0" w:color="auto"/>
            <w:right w:val="none" w:sz="0" w:space="0" w:color="auto"/>
          </w:divBdr>
        </w:div>
      </w:divsChild>
    </w:div>
    <w:div w:id="1295866698">
      <w:bodyDiv w:val="1"/>
      <w:marLeft w:val="0"/>
      <w:marRight w:val="0"/>
      <w:marTop w:val="0"/>
      <w:marBottom w:val="0"/>
      <w:divBdr>
        <w:top w:val="none" w:sz="0" w:space="0" w:color="auto"/>
        <w:left w:val="none" w:sz="0" w:space="0" w:color="auto"/>
        <w:bottom w:val="none" w:sz="0" w:space="0" w:color="auto"/>
        <w:right w:val="none" w:sz="0" w:space="0" w:color="auto"/>
      </w:divBdr>
    </w:div>
    <w:div w:id="1298484819">
      <w:bodyDiv w:val="1"/>
      <w:marLeft w:val="0"/>
      <w:marRight w:val="0"/>
      <w:marTop w:val="0"/>
      <w:marBottom w:val="0"/>
      <w:divBdr>
        <w:top w:val="none" w:sz="0" w:space="0" w:color="auto"/>
        <w:left w:val="none" w:sz="0" w:space="0" w:color="auto"/>
        <w:bottom w:val="none" w:sz="0" w:space="0" w:color="auto"/>
        <w:right w:val="none" w:sz="0" w:space="0" w:color="auto"/>
      </w:divBdr>
      <w:divsChild>
        <w:div w:id="520894073">
          <w:marLeft w:val="0"/>
          <w:marRight w:val="0"/>
          <w:marTop w:val="0"/>
          <w:marBottom w:val="0"/>
          <w:divBdr>
            <w:top w:val="none" w:sz="0" w:space="0" w:color="auto"/>
            <w:left w:val="none" w:sz="0" w:space="0" w:color="auto"/>
            <w:bottom w:val="none" w:sz="0" w:space="0" w:color="auto"/>
            <w:right w:val="none" w:sz="0" w:space="0" w:color="auto"/>
          </w:divBdr>
        </w:div>
        <w:div w:id="1475682780">
          <w:marLeft w:val="0"/>
          <w:marRight w:val="0"/>
          <w:marTop w:val="0"/>
          <w:marBottom w:val="0"/>
          <w:divBdr>
            <w:top w:val="none" w:sz="0" w:space="0" w:color="auto"/>
            <w:left w:val="none" w:sz="0" w:space="0" w:color="auto"/>
            <w:bottom w:val="none" w:sz="0" w:space="0" w:color="auto"/>
            <w:right w:val="none" w:sz="0" w:space="0" w:color="auto"/>
          </w:divBdr>
        </w:div>
        <w:div w:id="2006467047">
          <w:marLeft w:val="0"/>
          <w:marRight w:val="0"/>
          <w:marTop w:val="0"/>
          <w:marBottom w:val="0"/>
          <w:divBdr>
            <w:top w:val="none" w:sz="0" w:space="0" w:color="auto"/>
            <w:left w:val="none" w:sz="0" w:space="0" w:color="auto"/>
            <w:bottom w:val="none" w:sz="0" w:space="0" w:color="auto"/>
            <w:right w:val="none" w:sz="0" w:space="0" w:color="auto"/>
          </w:divBdr>
        </w:div>
      </w:divsChild>
    </w:div>
    <w:div w:id="1299453483">
      <w:bodyDiv w:val="1"/>
      <w:marLeft w:val="0"/>
      <w:marRight w:val="0"/>
      <w:marTop w:val="0"/>
      <w:marBottom w:val="0"/>
      <w:divBdr>
        <w:top w:val="none" w:sz="0" w:space="0" w:color="auto"/>
        <w:left w:val="none" w:sz="0" w:space="0" w:color="auto"/>
        <w:bottom w:val="none" w:sz="0" w:space="0" w:color="auto"/>
        <w:right w:val="none" w:sz="0" w:space="0" w:color="auto"/>
      </w:divBdr>
      <w:divsChild>
        <w:div w:id="114519320">
          <w:marLeft w:val="0"/>
          <w:marRight w:val="0"/>
          <w:marTop w:val="0"/>
          <w:marBottom w:val="0"/>
          <w:divBdr>
            <w:top w:val="none" w:sz="0" w:space="0" w:color="auto"/>
            <w:left w:val="none" w:sz="0" w:space="0" w:color="auto"/>
            <w:bottom w:val="none" w:sz="0" w:space="0" w:color="auto"/>
            <w:right w:val="none" w:sz="0" w:space="0" w:color="auto"/>
          </w:divBdr>
        </w:div>
        <w:div w:id="1730423724">
          <w:marLeft w:val="0"/>
          <w:marRight w:val="0"/>
          <w:marTop w:val="0"/>
          <w:marBottom w:val="0"/>
          <w:divBdr>
            <w:top w:val="none" w:sz="0" w:space="0" w:color="auto"/>
            <w:left w:val="none" w:sz="0" w:space="0" w:color="auto"/>
            <w:bottom w:val="none" w:sz="0" w:space="0" w:color="auto"/>
            <w:right w:val="none" w:sz="0" w:space="0" w:color="auto"/>
          </w:divBdr>
        </w:div>
      </w:divsChild>
    </w:div>
    <w:div w:id="1300528522">
      <w:bodyDiv w:val="1"/>
      <w:marLeft w:val="0"/>
      <w:marRight w:val="0"/>
      <w:marTop w:val="0"/>
      <w:marBottom w:val="0"/>
      <w:divBdr>
        <w:top w:val="none" w:sz="0" w:space="0" w:color="auto"/>
        <w:left w:val="none" w:sz="0" w:space="0" w:color="auto"/>
        <w:bottom w:val="none" w:sz="0" w:space="0" w:color="auto"/>
        <w:right w:val="none" w:sz="0" w:space="0" w:color="auto"/>
      </w:divBdr>
      <w:divsChild>
        <w:div w:id="926302445">
          <w:marLeft w:val="0"/>
          <w:marRight w:val="0"/>
          <w:marTop w:val="0"/>
          <w:marBottom w:val="0"/>
          <w:divBdr>
            <w:top w:val="none" w:sz="0" w:space="0" w:color="auto"/>
            <w:left w:val="none" w:sz="0" w:space="0" w:color="auto"/>
            <w:bottom w:val="none" w:sz="0" w:space="0" w:color="auto"/>
            <w:right w:val="none" w:sz="0" w:space="0" w:color="auto"/>
          </w:divBdr>
        </w:div>
        <w:div w:id="1223253133">
          <w:marLeft w:val="0"/>
          <w:marRight w:val="0"/>
          <w:marTop w:val="0"/>
          <w:marBottom w:val="0"/>
          <w:divBdr>
            <w:top w:val="none" w:sz="0" w:space="0" w:color="auto"/>
            <w:left w:val="none" w:sz="0" w:space="0" w:color="auto"/>
            <w:bottom w:val="none" w:sz="0" w:space="0" w:color="auto"/>
            <w:right w:val="none" w:sz="0" w:space="0" w:color="auto"/>
          </w:divBdr>
        </w:div>
      </w:divsChild>
    </w:div>
    <w:div w:id="1301302671">
      <w:bodyDiv w:val="1"/>
      <w:marLeft w:val="0"/>
      <w:marRight w:val="0"/>
      <w:marTop w:val="0"/>
      <w:marBottom w:val="0"/>
      <w:divBdr>
        <w:top w:val="none" w:sz="0" w:space="0" w:color="auto"/>
        <w:left w:val="none" w:sz="0" w:space="0" w:color="auto"/>
        <w:bottom w:val="none" w:sz="0" w:space="0" w:color="auto"/>
        <w:right w:val="none" w:sz="0" w:space="0" w:color="auto"/>
      </w:divBdr>
    </w:div>
    <w:div w:id="1304119845">
      <w:bodyDiv w:val="1"/>
      <w:marLeft w:val="0"/>
      <w:marRight w:val="0"/>
      <w:marTop w:val="0"/>
      <w:marBottom w:val="0"/>
      <w:divBdr>
        <w:top w:val="none" w:sz="0" w:space="0" w:color="auto"/>
        <w:left w:val="none" w:sz="0" w:space="0" w:color="auto"/>
        <w:bottom w:val="none" w:sz="0" w:space="0" w:color="auto"/>
        <w:right w:val="none" w:sz="0" w:space="0" w:color="auto"/>
      </w:divBdr>
      <w:divsChild>
        <w:div w:id="327175742">
          <w:marLeft w:val="0"/>
          <w:marRight w:val="0"/>
          <w:marTop w:val="0"/>
          <w:marBottom w:val="0"/>
          <w:divBdr>
            <w:top w:val="none" w:sz="0" w:space="0" w:color="auto"/>
            <w:left w:val="none" w:sz="0" w:space="0" w:color="auto"/>
            <w:bottom w:val="none" w:sz="0" w:space="0" w:color="auto"/>
            <w:right w:val="none" w:sz="0" w:space="0" w:color="auto"/>
          </w:divBdr>
        </w:div>
        <w:div w:id="1480609344">
          <w:marLeft w:val="0"/>
          <w:marRight w:val="0"/>
          <w:marTop w:val="0"/>
          <w:marBottom w:val="0"/>
          <w:divBdr>
            <w:top w:val="none" w:sz="0" w:space="0" w:color="auto"/>
            <w:left w:val="none" w:sz="0" w:space="0" w:color="auto"/>
            <w:bottom w:val="none" w:sz="0" w:space="0" w:color="auto"/>
            <w:right w:val="none" w:sz="0" w:space="0" w:color="auto"/>
          </w:divBdr>
        </w:div>
      </w:divsChild>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sChild>
        <w:div w:id="1018972814">
          <w:marLeft w:val="0"/>
          <w:marRight w:val="0"/>
          <w:marTop w:val="0"/>
          <w:marBottom w:val="0"/>
          <w:divBdr>
            <w:top w:val="none" w:sz="0" w:space="0" w:color="auto"/>
            <w:left w:val="none" w:sz="0" w:space="0" w:color="auto"/>
            <w:bottom w:val="none" w:sz="0" w:space="0" w:color="auto"/>
            <w:right w:val="none" w:sz="0" w:space="0" w:color="auto"/>
          </w:divBdr>
        </w:div>
        <w:div w:id="1515610368">
          <w:marLeft w:val="0"/>
          <w:marRight w:val="0"/>
          <w:marTop w:val="0"/>
          <w:marBottom w:val="0"/>
          <w:divBdr>
            <w:top w:val="none" w:sz="0" w:space="0" w:color="auto"/>
            <w:left w:val="none" w:sz="0" w:space="0" w:color="auto"/>
            <w:bottom w:val="none" w:sz="0" w:space="0" w:color="auto"/>
            <w:right w:val="none" w:sz="0" w:space="0" w:color="auto"/>
          </w:divBdr>
        </w:div>
        <w:div w:id="1635913173">
          <w:marLeft w:val="0"/>
          <w:marRight w:val="0"/>
          <w:marTop w:val="0"/>
          <w:marBottom w:val="0"/>
          <w:divBdr>
            <w:top w:val="none" w:sz="0" w:space="0" w:color="auto"/>
            <w:left w:val="none" w:sz="0" w:space="0" w:color="auto"/>
            <w:bottom w:val="none" w:sz="0" w:space="0" w:color="auto"/>
            <w:right w:val="none" w:sz="0" w:space="0" w:color="auto"/>
          </w:divBdr>
        </w:div>
      </w:divsChild>
    </w:div>
    <w:div w:id="1361279860">
      <w:bodyDiv w:val="1"/>
      <w:marLeft w:val="0"/>
      <w:marRight w:val="0"/>
      <w:marTop w:val="0"/>
      <w:marBottom w:val="0"/>
      <w:divBdr>
        <w:top w:val="none" w:sz="0" w:space="0" w:color="auto"/>
        <w:left w:val="none" w:sz="0" w:space="0" w:color="auto"/>
        <w:bottom w:val="none" w:sz="0" w:space="0" w:color="auto"/>
        <w:right w:val="none" w:sz="0" w:space="0" w:color="auto"/>
      </w:divBdr>
    </w:div>
    <w:div w:id="1378704817">
      <w:bodyDiv w:val="1"/>
      <w:marLeft w:val="0"/>
      <w:marRight w:val="0"/>
      <w:marTop w:val="0"/>
      <w:marBottom w:val="0"/>
      <w:divBdr>
        <w:top w:val="none" w:sz="0" w:space="0" w:color="auto"/>
        <w:left w:val="none" w:sz="0" w:space="0" w:color="auto"/>
        <w:bottom w:val="none" w:sz="0" w:space="0" w:color="auto"/>
        <w:right w:val="none" w:sz="0" w:space="0" w:color="auto"/>
      </w:divBdr>
    </w:div>
    <w:div w:id="1382512775">
      <w:bodyDiv w:val="1"/>
      <w:marLeft w:val="0"/>
      <w:marRight w:val="0"/>
      <w:marTop w:val="0"/>
      <w:marBottom w:val="0"/>
      <w:divBdr>
        <w:top w:val="none" w:sz="0" w:space="0" w:color="auto"/>
        <w:left w:val="none" w:sz="0" w:space="0" w:color="auto"/>
        <w:bottom w:val="none" w:sz="0" w:space="0" w:color="auto"/>
        <w:right w:val="none" w:sz="0" w:space="0" w:color="auto"/>
      </w:divBdr>
      <w:divsChild>
        <w:div w:id="502933211">
          <w:marLeft w:val="0"/>
          <w:marRight w:val="0"/>
          <w:marTop w:val="0"/>
          <w:marBottom w:val="0"/>
          <w:divBdr>
            <w:top w:val="none" w:sz="0" w:space="0" w:color="auto"/>
            <w:left w:val="none" w:sz="0" w:space="0" w:color="auto"/>
            <w:bottom w:val="none" w:sz="0" w:space="0" w:color="auto"/>
            <w:right w:val="none" w:sz="0" w:space="0" w:color="auto"/>
          </w:divBdr>
        </w:div>
        <w:div w:id="1002464809">
          <w:marLeft w:val="0"/>
          <w:marRight w:val="0"/>
          <w:marTop w:val="0"/>
          <w:marBottom w:val="0"/>
          <w:divBdr>
            <w:top w:val="none" w:sz="0" w:space="0" w:color="auto"/>
            <w:left w:val="none" w:sz="0" w:space="0" w:color="auto"/>
            <w:bottom w:val="none" w:sz="0" w:space="0" w:color="auto"/>
            <w:right w:val="none" w:sz="0" w:space="0" w:color="auto"/>
          </w:divBdr>
        </w:div>
        <w:div w:id="1094400652">
          <w:marLeft w:val="0"/>
          <w:marRight w:val="0"/>
          <w:marTop w:val="0"/>
          <w:marBottom w:val="0"/>
          <w:divBdr>
            <w:top w:val="none" w:sz="0" w:space="0" w:color="auto"/>
            <w:left w:val="none" w:sz="0" w:space="0" w:color="auto"/>
            <w:bottom w:val="none" w:sz="0" w:space="0" w:color="auto"/>
            <w:right w:val="none" w:sz="0" w:space="0" w:color="auto"/>
          </w:divBdr>
        </w:div>
      </w:divsChild>
    </w:div>
    <w:div w:id="1390375657">
      <w:bodyDiv w:val="1"/>
      <w:marLeft w:val="0"/>
      <w:marRight w:val="0"/>
      <w:marTop w:val="0"/>
      <w:marBottom w:val="0"/>
      <w:divBdr>
        <w:top w:val="none" w:sz="0" w:space="0" w:color="auto"/>
        <w:left w:val="none" w:sz="0" w:space="0" w:color="auto"/>
        <w:bottom w:val="none" w:sz="0" w:space="0" w:color="auto"/>
        <w:right w:val="none" w:sz="0" w:space="0" w:color="auto"/>
      </w:divBdr>
      <w:divsChild>
        <w:div w:id="708652160">
          <w:marLeft w:val="0"/>
          <w:marRight w:val="0"/>
          <w:marTop w:val="0"/>
          <w:marBottom w:val="0"/>
          <w:divBdr>
            <w:top w:val="none" w:sz="0" w:space="0" w:color="auto"/>
            <w:left w:val="none" w:sz="0" w:space="0" w:color="auto"/>
            <w:bottom w:val="none" w:sz="0" w:space="0" w:color="auto"/>
            <w:right w:val="none" w:sz="0" w:space="0" w:color="auto"/>
          </w:divBdr>
        </w:div>
        <w:div w:id="1341204559">
          <w:marLeft w:val="0"/>
          <w:marRight w:val="0"/>
          <w:marTop w:val="0"/>
          <w:marBottom w:val="0"/>
          <w:divBdr>
            <w:top w:val="none" w:sz="0" w:space="0" w:color="auto"/>
            <w:left w:val="none" w:sz="0" w:space="0" w:color="auto"/>
            <w:bottom w:val="none" w:sz="0" w:space="0" w:color="auto"/>
            <w:right w:val="none" w:sz="0" w:space="0" w:color="auto"/>
          </w:divBdr>
        </w:div>
        <w:div w:id="1373657125">
          <w:marLeft w:val="0"/>
          <w:marRight w:val="0"/>
          <w:marTop w:val="0"/>
          <w:marBottom w:val="0"/>
          <w:divBdr>
            <w:top w:val="none" w:sz="0" w:space="0" w:color="auto"/>
            <w:left w:val="none" w:sz="0" w:space="0" w:color="auto"/>
            <w:bottom w:val="none" w:sz="0" w:space="0" w:color="auto"/>
            <w:right w:val="none" w:sz="0" w:space="0" w:color="auto"/>
          </w:divBdr>
        </w:div>
        <w:div w:id="1595672185">
          <w:marLeft w:val="0"/>
          <w:marRight w:val="0"/>
          <w:marTop w:val="0"/>
          <w:marBottom w:val="0"/>
          <w:divBdr>
            <w:top w:val="none" w:sz="0" w:space="0" w:color="auto"/>
            <w:left w:val="none" w:sz="0" w:space="0" w:color="auto"/>
            <w:bottom w:val="none" w:sz="0" w:space="0" w:color="auto"/>
            <w:right w:val="none" w:sz="0" w:space="0" w:color="auto"/>
          </w:divBdr>
        </w:div>
        <w:div w:id="1915893843">
          <w:marLeft w:val="0"/>
          <w:marRight w:val="0"/>
          <w:marTop w:val="0"/>
          <w:marBottom w:val="0"/>
          <w:divBdr>
            <w:top w:val="none" w:sz="0" w:space="0" w:color="auto"/>
            <w:left w:val="none" w:sz="0" w:space="0" w:color="auto"/>
            <w:bottom w:val="none" w:sz="0" w:space="0" w:color="auto"/>
            <w:right w:val="none" w:sz="0" w:space="0" w:color="auto"/>
          </w:divBdr>
        </w:div>
      </w:divsChild>
    </w:div>
    <w:div w:id="1391658455">
      <w:bodyDiv w:val="1"/>
      <w:marLeft w:val="0"/>
      <w:marRight w:val="0"/>
      <w:marTop w:val="0"/>
      <w:marBottom w:val="0"/>
      <w:divBdr>
        <w:top w:val="none" w:sz="0" w:space="0" w:color="auto"/>
        <w:left w:val="none" w:sz="0" w:space="0" w:color="auto"/>
        <w:bottom w:val="none" w:sz="0" w:space="0" w:color="auto"/>
        <w:right w:val="none" w:sz="0" w:space="0" w:color="auto"/>
      </w:divBdr>
    </w:div>
    <w:div w:id="1397505830">
      <w:bodyDiv w:val="1"/>
      <w:marLeft w:val="0"/>
      <w:marRight w:val="0"/>
      <w:marTop w:val="0"/>
      <w:marBottom w:val="0"/>
      <w:divBdr>
        <w:top w:val="none" w:sz="0" w:space="0" w:color="auto"/>
        <w:left w:val="none" w:sz="0" w:space="0" w:color="auto"/>
        <w:bottom w:val="none" w:sz="0" w:space="0" w:color="auto"/>
        <w:right w:val="none" w:sz="0" w:space="0" w:color="auto"/>
      </w:divBdr>
    </w:div>
    <w:div w:id="1401102242">
      <w:bodyDiv w:val="1"/>
      <w:marLeft w:val="0"/>
      <w:marRight w:val="0"/>
      <w:marTop w:val="0"/>
      <w:marBottom w:val="0"/>
      <w:divBdr>
        <w:top w:val="none" w:sz="0" w:space="0" w:color="auto"/>
        <w:left w:val="none" w:sz="0" w:space="0" w:color="auto"/>
        <w:bottom w:val="none" w:sz="0" w:space="0" w:color="auto"/>
        <w:right w:val="none" w:sz="0" w:space="0" w:color="auto"/>
      </w:divBdr>
      <w:divsChild>
        <w:div w:id="167870451">
          <w:marLeft w:val="0"/>
          <w:marRight w:val="0"/>
          <w:marTop w:val="0"/>
          <w:marBottom w:val="0"/>
          <w:divBdr>
            <w:top w:val="none" w:sz="0" w:space="0" w:color="auto"/>
            <w:left w:val="none" w:sz="0" w:space="0" w:color="auto"/>
            <w:bottom w:val="none" w:sz="0" w:space="0" w:color="auto"/>
            <w:right w:val="none" w:sz="0" w:space="0" w:color="auto"/>
          </w:divBdr>
        </w:div>
        <w:div w:id="879441132">
          <w:marLeft w:val="0"/>
          <w:marRight w:val="0"/>
          <w:marTop w:val="0"/>
          <w:marBottom w:val="0"/>
          <w:divBdr>
            <w:top w:val="none" w:sz="0" w:space="0" w:color="auto"/>
            <w:left w:val="none" w:sz="0" w:space="0" w:color="auto"/>
            <w:bottom w:val="none" w:sz="0" w:space="0" w:color="auto"/>
            <w:right w:val="none" w:sz="0" w:space="0" w:color="auto"/>
          </w:divBdr>
        </w:div>
      </w:divsChild>
    </w:div>
    <w:div w:id="1405225203">
      <w:bodyDiv w:val="1"/>
      <w:marLeft w:val="0"/>
      <w:marRight w:val="0"/>
      <w:marTop w:val="0"/>
      <w:marBottom w:val="0"/>
      <w:divBdr>
        <w:top w:val="none" w:sz="0" w:space="0" w:color="auto"/>
        <w:left w:val="none" w:sz="0" w:space="0" w:color="auto"/>
        <w:bottom w:val="none" w:sz="0" w:space="0" w:color="auto"/>
        <w:right w:val="none" w:sz="0" w:space="0" w:color="auto"/>
      </w:divBdr>
    </w:div>
    <w:div w:id="1412043619">
      <w:bodyDiv w:val="1"/>
      <w:marLeft w:val="0"/>
      <w:marRight w:val="0"/>
      <w:marTop w:val="0"/>
      <w:marBottom w:val="0"/>
      <w:divBdr>
        <w:top w:val="none" w:sz="0" w:space="0" w:color="auto"/>
        <w:left w:val="none" w:sz="0" w:space="0" w:color="auto"/>
        <w:bottom w:val="none" w:sz="0" w:space="0" w:color="auto"/>
        <w:right w:val="none" w:sz="0" w:space="0" w:color="auto"/>
      </w:divBdr>
    </w:div>
    <w:div w:id="1413621191">
      <w:bodyDiv w:val="1"/>
      <w:marLeft w:val="0"/>
      <w:marRight w:val="0"/>
      <w:marTop w:val="0"/>
      <w:marBottom w:val="0"/>
      <w:divBdr>
        <w:top w:val="none" w:sz="0" w:space="0" w:color="auto"/>
        <w:left w:val="none" w:sz="0" w:space="0" w:color="auto"/>
        <w:bottom w:val="none" w:sz="0" w:space="0" w:color="auto"/>
        <w:right w:val="none" w:sz="0" w:space="0" w:color="auto"/>
      </w:divBdr>
    </w:div>
    <w:div w:id="1415976724">
      <w:bodyDiv w:val="1"/>
      <w:marLeft w:val="0"/>
      <w:marRight w:val="0"/>
      <w:marTop w:val="0"/>
      <w:marBottom w:val="0"/>
      <w:divBdr>
        <w:top w:val="none" w:sz="0" w:space="0" w:color="auto"/>
        <w:left w:val="none" w:sz="0" w:space="0" w:color="auto"/>
        <w:bottom w:val="none" w:sz="0" w:space="0" w:color="auto"/>
        <w:right w:val="none" w:sz="0" w:space="0" w:color="auto"/>
      </w:divBdr>
    </w:div>
    <w:div w:id="1430155187">
      <w:bodyDiv w:val="1"/>
      <w:marLeft w:val="0"/>
      <w:marRight w:val="0"/>
      <w:marTop w:val="0"/>
      <w:marBottom w:val="0"/>
      <w:divBdr>
        <w:top w:val="none" w:sz="0" w:space="0" w:color="auto"/>
        <w:left w:val="none" w:sz="0" w:space="0" w:color="auto"/>
        <w:bottom w:val="none" w:sz="0" w:space="0" w:color="auto"/>
        <w:right w:val="none" w:sz="0" w:space="0" w:color="auto"/>
      </w:divBdr>
      <w:divsChild>
        <w:div w:id="162403532">
          <w:marLeft w:val="0"/>
          <w:marRight w:val="0"/>
          <w:marTop w:val="0"/>
          <w:marBottom w:val="0"/>
          <w:divBdr>
            <w:top w:val="none" w:sz="0" w:space="0" w:color="auto"/>
            <w:left w:val="none" w:sz="0" w:space="0" w:color="auto"/>
            <w:bottom w:val="none" w:sz="0" w:space="0" w:color="auto"/>
            <w:right w:val="none" w:sz="0" w:space="0" w:color="auto"/>
          </w:divBdr>
        </w:div>
        <w:div w:id="329987476">
          <w:marLeft w:val="0"/>
          <w:marRight w:val="0"/>
          <w:marTop w:val="0"/>
          <w:marBottom w:val="0"/>
          <w:divBdr>
            <w:top w:val="none" w:sz="0" w:space="0" w:color="auto"/>
            <w:left w:val="none" w:sz="0" w:space="0" w:color="auto"/>
            <w:bottom w:val="none" w:sz="0" w:space="0" w:color="auto"/>
            <w:right w:val="none" w:sz="0" w:space="0" w:color="auto"/>
          </w:divBdr>
        </w:div>
        <w:div w:id="1987855834">
          <w:marLeft w:val="0"/>
          <w:marRight w:val="0"/>
          <w:marTop w:val="0"/>
          <w:marBottom w:val="0"/>
          <w:divBdr>
            <w:top w:val="none" w:sz="0" w:space="0" w:color="auto"/>
            <w:left w:val="none" w:sz="0" w:space="0" w:color="auto"/>
            <w:bottom w:val="none" w:sz="0" w:space="0" w:color="auto"/>
            <w:right w:val="none" w:sz="0" w:space="0" w:color="auto"/>
          </w:divBdr>
        </w:div>
      </w:divsChild>
    </w:div>
    <w:div w:id="1445418647">
      <w:bodyDiv w:val="1"/>
      <w:marLeft w:val="0"/>
      <w:marRight w:val="0"/>
      <w:marTop w:val="0"/>
      <w:marBottom w:val="0"/>
      <w:divBdr>
        <w:top w:val="none" w:sz="0" w:space="0" w:color="auto"/>
        <w:left w:val="none" w:sz="0" w:space="0" w:color="auto"/>
        <w:bottom w:val="none" w:sz="0" w:space="0" w:color="auto"/>
        <w:right w:val="none" w:sz="0" w:space="0" w:color="auto"/>
      </w:divBdr>
    </w:div>
    <w:div w:id="1448160041">
      <w:bodyDiv w:val="1"/>
      <w:marLeft w:val="0"/>
      <w:marRight w:val="0"/>
      <w:marTop w:val="0"/>
      <w:marBottom w:val="0"/>
      <w:divBdr>
        <w:top w:val="none" w:sz="0" w:space="0" w:color="auto"/>
        <w:left w:val="none" w:sz="0" w:space="0" w:color="auto"/>
        <w:bottom w:val="none" w:sz="0" w:space="0" w:color="auto"/>
        <w:right w:val="none" w:sz="0" w:space="0" w:color="auto"/>
      </w:divBdr>
    </w:div>
    <w:div w:id="1457992991">
      <w:bodyDiv w:val="1"/>
      <w:marLeft w:val="0"/>
      <w:marRight w:val="0"/>
      <w:marTop w:val="0"/>
      <w:marBottom w:val="0"/>
      <w:divBdr>
        <w:top w:val="none" w:sz="0" w:space="0" w:color="auto"/>
        <w:left w:val="none" w:sz="0" w:space="0" w:color="auto"/>
        <w:bottom w:val="none" w:sz="0" w:space="0" w:color="auto"/>
        <w:right w:val="none" w:sz="0" w:space="0" w:color="auto"/>
      </w:divBdr>
      <w:divsChild>
        <w:div w:id="650907440">
          <w:marLeft w:val="0"/>
          <w:marRight w:val="0"/>
          <w:marTop w:val="0"/>
          <w:marBottom w:val="0"/>
          <w:divBdr>
            <w:top w:val="none" w:sz="0" w:space="0" w:color="auto"/>
            <w:left w:val="none" w:sz="0" w:space="0" w:color="auto"/>
            <w:bottom w:val="none" w:sz="0" w:space="0" w:color="auto"/>
            <w:right w:val="none" w:sz="0" w:space="0" w:color="auto"/>
          </w:divBdr>
        </w:div>
        <w:div w:id="792021440">
          <w:marLeft w:val="0"/>
          <w:marRight w:val="0"/>
          <w:marTop w:val="0"/>
          <w:marBottom w:val="0"/>
          <w:divBdr>
            <w:top w:val="none" w:sz="0" w:space="0" w:color="auto"/>
            <w:left w:val="none" w:sz="0" w:space="0" w:color="auto"/>
            <w:bottom w:val="none" w:sz="0" w:space="0" w:color="auto"/>
            <w:right w:val="none" w:sz="0" w:space="0" w:color="auto"/>
          </w:divBdr>
        </w:div>
        <w:div w:id="1061290836">
          <w:marLeft w:val="0"/>
          <w:marRight w:val="0"/>
          <w:marTop w:val="0"/>
          <w:marBottom w:val="0"/>
          <w:divBdr>
            <w:top w:val="none" w:sz="0" w:space="0" w:color="auto"/>
            <w:left w:val="none" w:sz="0" w:space="0" w:color="auto"/>
            <w:bottom w:val="none" w:sz="0" w:space="0" w:color="auto"/>
            <w:right w:val="none" w:sz="0" w:space="0" w:color="auto"/>
          </w:divBdr>
        </w:div>
        <w:div w:id="1107845449">
          <w:marLeft w:val="0"/>
          <w:marRight w:val="0"/>
          <w:marTop w:val="0"/>
          <w:marBottom w:val="0"/>
          <w:divBdr>
            <w:top w:val="none" w:sz="0" w:space="0" w:color="auto"/>
            <w:left w:val="none" w:sz="0" w:space="0" w:color="auto"/>
            <w:bottom w:val="none" w:sz="0" w:space="0" w:color="auto"/>
            <w:right w:val="none" w:sz="0" w:space="0" w:color="auto"/>
          </w:divBdr>
        </w:div>
        <w:div w:id="1442988975">
          <w:marLeft w:val="0"/>
          <w:marRight w:val="0"/>
          <w:marTop w:val="0"/>
          <w:marBottom w:val="0"/>
          <w:divBdr>
            <w:top w:val="none" w:sz="0" w:space="0" w:color="auto"/>
            <w:left w:val="none" w:sz="0" w:space="0" w:color="auto"/>
            <w:bottom w:val="none" w:sz="0" w:space="0" w:color="auto"/>
            <w:right w:val="none" w:sz="0" w:space="0" w:color="auto"/>
          </w:divBdr>
        </w:div>
        <w:div w:id="1685671840">
          <w:marLeft w:val="0"/>
          <w:marRight w:val="0"/>
          <w:marTop w:val="0"/>
          <w:marBottom w:val="0"/>
          <w:divBdr>
            <w:top w:val="none" w:sz="0" w:space="0" w:color="auto"/>
            <w:left w:val="none" w:sz="0" w:space="0" w:color="auto"/>
            <w:bottom w:val="none" w:sz="0" w:space="0" w:color="auto"/>
            <w:right w:val="none" w:sz="0" w:space="0" w:color="auto"/>
          </w:divBdr>
        </w:div>
      </w:divsChild>
    </w:div>
    <w:div w:id="1459035119">
      <w:bodyDiv w:val="1"/>
      <w:marLeft w:val="0"/>
      <w:marRight w:val="0"/>
      <w:marTop w:val="0"/>
      <w:marBottom w:val="0"/>
      <w:divBdr>
        <w:top w:val="none" w:sz="0" w:space="0" w:color="auto"/>
        <w:left w:val="none" w:sz="0" w:space="0" w:color="auto"/>
        <w:bottom w:val="none" w:sz="0" w:space="0" w:color="auto"/>
        <w:right w:val="none" w:sz="0" w:space="0" w:color="auto"/>
      </w:divBdr>
    </w:div>
    <w:div w:id="1467158184">
      <w:bodyDiv w:val="1"/>
      <w:marLeft w:val="0"/>
      <w:marRight w:val="0"/>
      <w:marTop w:val="0"/>
      <w:marBottom w:val="0"/>
      <w:divBdr>
        <w:top w:val="none" w:sz="0" w:space="0" w:color="auto"/>
        <w:left w:val="none" w:sz="0" w:space="0" w:color="auto"/>
        <w:bottom w:val="none" w:sz="0" w:space="0" w:color="auto"/>
        <w:right w:val="none" w:sz="0" w:space="0" w:color="auto"/>
      </w:divBdr>
      <w:divsChild>
        <w:div w:id="923031780">
          <w:marLeft w:val="0"/>
          <w:marRight w:val="0"/>
          <w:marTop w:val="0"/>
          <w:marBottom w:val="0"/>
          <w:divBdr>
            <w:top w:val="none" w:sz="0" w:space="0" w:color="auto"/>
            <w:left w:val="none" w:sz="0" w:space="0" w:color="auto"/>
            <w:bottom w:val="none" w:sz="0" w:space="0" w:color="auto"/>
            <w:right w:val="none" w:sz="0" w:space="0" w:color="auto"/>
          </w:divBdr>
        </w:div>
        <w:div w:id="1095588730">
          <w:marLeft w:val="0"/>
          <w:marRight w:val="0"/>
          <w:marTop w:val="0"/>
          <w:marBottom w:val="0"/>
          <w:divBdr>
            <w:top w:val="none" w:sz="0" w:space="0" w:color="auto"/>
            <w:left w:val="none" w:sz="0" w:space="0" w:color="auto"/>
            <w:bottom w:val="none" w:sz="0" w:space="0" w:color="auto"/>
            <w:right w:val="none" w:sz="0" w:space="0" w:color="auto"/>
          </w:divBdr>
        </w:div>
        <w:div w:id="1198003811">
          <w:marLeft w:val="0"/>
          <w:marRight w:val="0"/>
          <w:marTop w:val="0"/>
          <w:marBottom w:val="0"/>
          <w:divBdr>
            <w:top w:val="none" w:sz="0" w:space="0" w:color="auto"/>
            <w:left w:val="none" w:sz="0" w:space="0" w:color="auto"/>
            <w:bottom w:val="none" w:sz="0" w:space="0" w:color="auto"/>
            <w:right w:val="none" w:sz="0" w:space="0" w:color="auto"/>
          </w:divBdr>
        </w:div>
        <w:div w:id="1384478707">
          <w:marLeft w:val="0"/>
          <w:marRight w:val="0"/>
          <w:marTop w:val="0"/>
          <w:marBottom w:val="0"/>
          <w:divBdr>
            <w:top w:val="none" w:sz="0" w:space="0" w:color="auto"/>
            <w:left w:val="none" w:sz="0" w:space="0" w:color="auto"/>
            <w:bottom w:val="none" w:sz="0" w:space="0" w:color="auto"/>
            <w:right w:val="none" w:sz="0" w:space="0" w:color="auto"/>
          </w:divBdr>
        </w:div>
        <w:div w:id="1755202533">
          <w:marLeft w:val="0"/>
          <w:marRight w:val="0"/>
          <w:marTop w:val="0"/>
          <w:marBottom w:val="0"/>
          <w:divBdr>
            <w:top w:val="none" w:sz="0" w:space="0" w:color="auto"/>
            <w:left w:val="none" w:sz="0" w:space="0" w:color="auto"/>
            <w:bottom w:val="none" w:sz="0" w:space="0" w:color="auto"/>
            <w:right w:val="none" w:sz="0" w:space="0" w:color="auto"/>
          </w:divBdr>
        </w:div>
      </w:divsChild>
    </w:div>
    <w:div w:id="1470050919">
      <w:bodyDiv w:val="1"/>
      <w:marLeft w:val="0"/>
      <w:marRight w:val="0"/>
      <w:marTop w:val="0"/>
      <w:marBottom w:val="0"/>
      <w:divBdr>
        <w:top w:val="none" w:sz="0" w:space="0" w:color="auto"/>
        <w:left w:val="none" w:sz="0" w:space="0" w:color="auto"/>
        <w:bottom w:val="none" w:sz="0" w:space="0" w:color="auto"/>
        <w:right w:val="none" w:sz="0" w:space="0" w:color="auto"/>
      </w:divBdr>
      <w:divsChild>
        <w:div w:id="516384013">
          <w:marLeft w:val="0"/>
          <w:marRight w:val="0"/>
          <w:marTop w:val="0"/>
          <w:marBottom w:val="0"/>
          <w:divBdr>
            <w:top w:val="none" w:sz="0" w:space="0" w:color="auto"/>
            <w:left w:val="none" w:sz="0" w:space="0" w:color="auto"/>
            <w:bottom w:val="none" w:sz="0" w:space="0" w:color="auto"/>
            <w:right w:val="none" w:sz="0" w:space="0" w:color="auto"/>
          </w:divBdr>
        </w:div>
        <w:div w:id="654526770">
          <w:marLeft w:val="0"/>
          <w:marRight w:val="0"/>
          <w:marTop w:val="0"/>
          <w:marBottom w:val="0"/>
          <w:divBdr>
            <w:top w:val="none" w:sz="0" w:space="0" w:color="auto"/>
            <w:left w:val="none" w:sz="0" w:space="0" w:color="auto"/>
            <w:bottom w:val="none" w:sz="0" w:space="0" w:color="auto"/>
            <w:right w:val="none" w:sz="0" w:space="0" w:color="auto"/>
          </w:divBdr>
        </w:div>
      </w:divsChild>
    </w:div>
    <w:div w:id="1470130848">
      <w:bodyDiv w:val="1"/>
      <w:marLeft w:val="0"/>
      <w:marRight w:val="0"/>
      <w:marTop w:val="0"/>
      <w:marBottom w:val="0"/>
      <w:divBdr>
        <w:top w:val="none" w:sz="0" w:space="0" w:color="auto"/>
        <w:left w:val="none" w:sz="0" w:space="0" w:color="auto"/>
        <w:bottom w:val="none" w:sz="0" w:space="0" w:color="auto"/>
        <w:right w:val="none" w:sz="0" w:space="0" w:color="auto"/>
      </w:divBdr>
      <w:divsChild>
        <w:div w:id="68355801">
          <w:marLeft w:val="0"/>
          <w:marRight w:val="0"/>
          <w:marTop w:val="0"/>
          <w:marBottom w:val="0"/>
          <w:divBdr>
            <w:top w:val="none" w:sz="0" w:space="0" w:color="auto"/>
            <w:left w:val="none" w:sz="0" w:space="0" w:color="auto"/>
            <w:bottom w:val="none" w:sz="0" w:space="0" w:color="auto"/>
            <w:right w:val="none" w:sz="0" w:space="0" w:color="auto"/>
          </w:divBdr>
        </w:div>
        <w:div w:id="339620921">
          <w:marLeft w:val="0"/>
          <w:marRight w:val="0"/>
          <w:marTop w:val="0"/>
          <w:marBottom w:val="0"/>
          <w:divBdr>
            <w:top w:val="none" w:sz="0" w:space="0" w:color="auto"/>
            <w:left w:val="none" w:sz="0" w:space="0" w:color="auto"/>
            <w:bottom w:val="none" w:sz="0" w:space="0" w:color="auto"/>
            <w:right w:val="none" w:sz="0" w:space="0" w:color="auto"/>
          </w:divBdr>
        </w:div>
        <w:div w:id="773209966">
          <w:marLeft w:val="0"/>
          <w:marRight w:val="0"/>
          <w:marTop w:val="0"/>
          <w:marBottom w:val="0"/>
          <w:divBdr>
            <w:top w:val="none" w:sz="0" w:space="0" w:color="auto"/>
            <w:left w:val="none" w:sz="0" w:space="0" w:color="auto"/>
            <w:bottom w:val="none" w:sz="0" w:space="0" w:color="auto"/>
            <w:right w:val="none" w:sz="0" w:space="0" w:color="auto"/>
          </w:divBdr>
        </w:div>
        <w:div w:id="1337534676">
          <w:marLeft w:val="0"/>
          <w:marRight w:val="0"/>
          <w:marTop w:val="0"/>
          <w:marBottom w:val="0"/>
          <w:divBdr>
            <w:top w:val="none" w:sz="0" w:space="0" w:color="auto"/>
            <w:left w:val="none" w:sz="0" w:space="0" w:color="auto"/>
            <w:bottom w:val="none" w:sz="0" w:space="0" w:color="auto"/>
            <w:right w:val="none" w:sz="0" w:space="0" w:color="auto"/>
          </w:divBdr>
        </w:div>
        <w:div w:id="2074422858">
          <w:marLeft w:val="0"/>
          <w:marRight w:val="0"/>
          <w:marTop w:val="0"/>
          <w:marBottom w:val="0"/>
          <w:divBdr>
            <w:top w:val="none" w:sz="0" w:space="0" w:color="auto"/>
            <w:left w:val="none" w:sz="0" w:space="0" w:color="auto"/>
            <w:bottom w:val="none" w:sz="0" w:space="0" w:color="auto"/>
            <w:right w:val="none" w:sz="0" w:space="0" w:color="auto"/>
          </w:divBdr>
        </w:div>
      </w:divsChild>
    </w:div>
    <w:div w:id="1476945202">
      <w:bodyDiv w:val="1"/>
      <w:marLeft w:val="0"/>
      <w:marRight w:val="0"/>
      <w:marTop w:val="0"/>
      <w:marBottom w:val="0"/>
      <w:divBdr>
        <w:top w:val="none" w:sz="0" w:space="0" w:color="auto"/>
        <w:left w:val="none" w:sz="0" w:space="0" w:color="auto"/>
        <w:bottom w:val="none" w:sz="0" w:space="0" w:color="auto"/>
        <w:right w:val="none" w:sz="0" w:space="0" w:color="auto"/>
      </w:divBdr>
    </w:div>
    <w:div w:id="1479227090">
      <w:bodyDiv w:val="1"/>
      <w:marLeft w:val="0"/>
      <w:marRight w:val="0"/>
      <w:marTop w:val="0"/>
      <w:marBottom w:val="0"/>
      <w:divBdr>
        <w:top w:val="none" w:sz="0" w:space="0" w:color="auto"/>
        <w:left w:val="none" w:sz="0" w:space="0" w:color="auto"/>
        <w:bottom w:val="none" w:sz="0" w:space="0" w:color="auto"/>
        <w:right w:val="none" w:sz="0" w:space="0" w:color="auto"/>
      </w:divBdr>
      <w:divsChild>
        <w:div w:id="347365382">
          <w:marLeft w:val="0"/>
          <w:marRight w:val="0"/>
          <w:marTop w:val="0"/>
          <w:marBottom w:val="0"/>
          <w:divBdr>
            <w:top w:val="none" w:sz="0" w:space="0" w:color="auto"/>
            <w:left w:val="none" w:sz="0" w:space="0" w:color="auto"/>
            <w:bottom w:val="none" w:sz="0" w:space="0" w:color="auto"/>
            <w:right w:val="none" w:sz="0" w:space="0" w:color="auto"/>
          </w:divBdr>
        </w:div>
        <w:div w:id="1474328296">
          <w:marLeft w:val="0"/>
          <w:marRight w:val="0"/>
          <w:marTop w:val="0"/>
          <w:marBottom w:val="0"/>
          <w:divBdr>
            <w:top w:val="none" w:sz="0" w:space="0" w:color="auto"/>
            <w:left w:val="none" w:sz="0" w:space="0" w:color="auto"/>
            <w:bottom w:val="none" w:sz="0" w:space="0" w:color="auto"/>
            <w:right w:val="none" w:sz="0" w:space="0" w:color="auto"/>
          </w:divBdr>
        </w:div>
        <w:div w:id="1491948976">
          <w:marLeft w:val="0"/>
          <w:marRight w:val="0"/>
          <w:marTop w:val="0"/>
          <w:marBottom w:val="0"/>
          <w:divBdr>
            <w:top w:val="none" w:sz="0" w:space="0" w:color="auto"/>
            <w:left w:val="none" w:sz="0" w:space="0" w:color="auto"/>
            <w:bottom w:val="none" w:sz="0" w:space="0" w:color="auto"/>
            <w:right w:val="none" w:sz="0" w:space="0" w:color="auto"/>
          </w:divBdr>
        </w:div>
        <w:div w:id="1622959320">
          <w:marLeft w:val="0"/>
          <w:marRight w:val="0"/>
          <w:marTop w:val="0"/>
          <w:marBottom w:val="0"/>
          <w:divBdr>
            <w:top w:val="none" w:sz="0" w:space="0" w:color="auto"/>
            <w:left w:val="none" w:sz="0" w:space="0" w:color="auto"/>
            <w:bottom w:val="none" w:sz="0" w:space="0" w:color="auto"/>
            <w:right w:val="none" w:sz="0" w:space="0" w:color="auto"/>
          </w:divBdr>
        </w:div>
      </w:divsChild>
    </w:div>
    <w:div w:id="1480343410">
      <w:bodyDiv w:val="1"/>
      <w:marLeft w:val="0"/>
      <w:marRight w:val="0"/>
      <w:marTop w:val="0"/>
      <w:marBottom w:val="0"/>
      <w:divBdr>
        <w:top w:val="none" w:sz="0" w:space="0" w:color="auto"/>
        <w:left w:val="none" w:sz="0" w:space="0" w:color="auto"/>
        <w:bottom w:val="none" w:sz="0" w:space="0" w:color="auto"/>
        <w:right w:val="none" w:sz="0" w:space="0" w:color="auto"/>
      </w:divBdr>
      <w:divsChild>
        <w:div w:id="22481199">
          <w:marLeft w:val="0"/>
          <w:marRight w:val="0"/>
          <w:marTop w:val="0"/>
          <w:marBottom w:val="0"/>
          <w:divBdr>
            <w:top w:val="none" w:sz="0" w:space="0" w:color="auto"/>
            <w:left w:val="none" w:sz="0" w:space="0" w:color="auto"/>
            <w:bottom w:val="none" w:sz="0" w:space="0" w:color="auto"/>
            <w:right w:val="none" w:sz="0" w:space="0" w:color="auto"/>
          </w:divBdr>
        </w:div>
        <w:div w:id="281769022">
          <w:marLeft w:val="0"/>
          <w:marRight w:val="0"/>
          <w:marTop w:val="0"/>
          <w:marBottom w:val="0"/>
          <w:divBdr>
            <w:top w:val="none" w:sz="0" w:space="0" w:color="auto"/>
            <w:left w:val="none" w:sz="0" w:space="0" w:color="auto"/>
            <w:bottom w:val="none" w:sz="0" w:space="0" w:color="auto"/>
            <w:right w:val="none" w:sz="0" w:space="0" w:color="auto"/>
          </w:divBdr>
        </w:div>
        <w:div w:id="670058875">
          <w:marLeft w:val="0"/>
          <w:marRight w:val="0"/>
          <w:marTop w:val="0"/>
          <w:marBottom w:val="0"/>
          <w:divBdr>
            <w:top w:val="none" w:sz="0" w:space="0" w:color="auto"/>
            <w:left w:val="none" w:sz="0" w:space="0" w:color="auto"/>
            <w:bottom w:val="none" w:sz="0" w:space="0" w:color="auto"/>
            <w:right w:val="none" w:sz="0" w:space="0" w:color="auto"/>
          </w:divBdr>
        </w:div>
        <w:div w:id="1234199234">
          <w:marLeft w:val="0"/>
          <w:marRight w:val="0"/>
          <w:marTop w:val="0"/>
          <w:marBottom w:val="0"/>
          <w:divBdr>
            <w:top w:val="none" w:sz="0" w:space="0" w:color="auto"/>
            <w:left w:val="none" w:sz="0" w:space="0" w:color="auto"/>
            <w:bottom w:val="none" w:sz="0" w:space="0" w:color="auto"/>
            <w:right w:val="none" w:sz="0" w:space="0" w:color="auto"/>
          </w:divBdr>
        </w:div>
        <w:div w:id="1531530671">
          <w:marLeft w:val="0"/>
          <w:marRight w:val="0"/>
          <w:marTop w:val="0"/>
          <w:marBottom w:val="0"/>
          <w:divBdr>
            <w:top w:val="none" w:sz="0" w:space="0" w:color="auto"/>
            <w:left w:val="none" w:sz="0" w:space="0" w:color="auto"/>
            <w:bottom w:val="none" w:sz="0" w:space="0" w:color="auto"/>
            <w:right w:val="none" w:sz="0" w:space="0" w:color="auto"/>
          </w:divBdr>
        </w:div>
      </w:divsChild>
    </w:div>
    <w:div w:id="1482577678">
      <w:bodyDiv w:val="1"/>
      <w:marLeft w:val="0"/>
      <w:marRight w:val="0"/>
      <w:marTop w:val="0"/>
      <w:marBottom w:val="0"/>
      <w:divBdr>
        <w:top w:val="none" w:sz="0" w:space="0" w:color="auto"/>
        <w:left w:val="none" w:sz="0" w:space="0" w:color="auto"/>
        <w:bottom w:val="none" w:sz="0" w:space="0" w:color="auto"/>
        <w:right w:val="none" w:sz="0" w:space="0" w:color="auto"/>
      </w:divBdr>
      <w:divsChild>
        <w:div w:id="1157454833">
          <w:marLeft w:val="0"/>
          <w:marRight w:val="0"/>
          <w:marTop w:val="0"/>
          <w:marBottom w:val="0"/>
          <w:divBdr>
            <w:top w:val="none" w:sz="0" w:space="0" w:color="auto"/>
            <w:left w:val="none" w:sz="0" w:space="0" w:color="auto"/>
            <w:bottom w:val="none" w:sz="0" w:space="0" w:color="auto"/>
            <w:right w:val="none" w:sz="0" w:space="0" w:color="auto"/>
          </w:divBdr>
        </w:div>
        <w:div w:id="2100826318">
          <w:marLeft w:val="0"/>
          <w:marRight w:val="0"/>
          <w:marTop w:val="0"/>
          <w:marBottom w:val="0"/>
          <w:divBdr>
            <w:top w:val="none" w:sz="0" w:space="0" w:color="auto"/>
            <w:left w:val="none" w:sz="0" w:space="0" w:color="auto"/>
            <w:bottom w:val="none" w:sz="0" w:space="0" w:color="auto"/>
            <w:right w:val="none" w:sz="0" w:space="0" w:color="auto"/>
          </w:divBdr>
        </w:div>
      </w:divsChild>
    </w:div>
    <w:div w:id="1483346707">
      <w:bodyDiv w:val="1"/>
      <w:marLeft w:val="0"/>
      <w:marRight w:val="0"/>
      <w:marTop w:val="0"/>
      <w:marBottom w:val="0"/>
      <w:divBdr>
        <w:top w:val="none" w:sz="0" w:space="0" w:color="auto"/>
        <w:left w:val="none" w:sz="0" w:space="0" w:color="auto"/>
        <w:bottom w:val="none" w:sz="0" w:space="0" w:color="auto"/>
        <w:right w:val="none" w:sz="0" w:space="0" w:color="auto"/>
      </w:divBdr>
    </w:div>
    <w:div w:id="1487474674">
      <w:bodyDiv w:val="1"/>
      <w:marLeft w:val="0"/>
      <w:marRight w:val="0"/>
      <w:marTop w:val="0"/>
      <w:marBottom w:val="0"/>
      <w:divBdr>
        <w:top w:val="none" w:sz="0" w:space="0" w:color="auto"/>
        <w:left w:val="none" w:sz="0" w:space="0" w:color="auto"/>
        <w:bottom w:val="none" w:sz="0" w:space="0" w:color="auto"/>
        <w:right w:val="none" w:sz="0" w:space="0" w:color="auto"/>
      </w:divBdr>
    </w:div>
    <w:div w:id="1499536734">
      <w:bodyDiv w:val="1"/>
      <w:marLeft w:val="0"/>
      <w:marRight w:val="0"/>
      <w:marTop w:val="0"/>
      <w:marBottom w:val="0"/>
      <w:divBdr>
        <w:top w:val="none" w:sz="0" w:space="0" w:color="auto"/>
        <w:left w:val="none" w:sz="0" w:space="0" w:color="auto"/>
        <w:bottom w:val="none" w:sz="0" w:space="0" w:color="auto"/>
        <w:right w:val="none" w:sz="0" w:space="0" w:color="auto"/>
      </w:divBdr>
    </w:div>
    <w:div w:id="1505509349">
      <w:bodyDiv w:val="1"/>
      <w:marLeft w:val="0"/>
      <w:marRight w:val="0"/>
      <w:marTop w:val="0"/>
      <w:marBottom w:val="0"/>
      <w:divBdr>
        <w:top w:val="none" w:sz="0" w:space="0" w:color="auto"/>
        <w:left w:val="none" w:sz="0" w:space="0" w:color="auto"/>
        <w:bottom w:val="none" w:sz="0" w:space="0" w:color="auto"/>
        <w:right w:val="none" w:sz="0" w:space="0" w:color="auto"/>
      </w:divBdr>
    </w:div>
    <w:div w:id="1508594199">
      <w:bodyDiv w:val="1"/>
      <w:marLeft w:val="0"/>
      <w:marRight w:val="0"/>
      <w:marTop w:val="0"/>
      <w:marBottom w:val="0"/>
      <w:divBdr>
        <w:top w:val="none" w:sz="0" w:space="0" w:color="auto"/>
        <w:left w:val="none" w:sz="0" w:space="0" w:color="auto"/>
        <w:bottom w:val="none" w:sz="0" w:space="0" w:color="auto"/>
        <w:right w:val="none" w:sz="0" w:space="0" w:color="auto"/>
      </w:divBdr>
    </w:div>
    <w:div w:id="1524129251">
      <w:bodyDiv w:val="1"/>
      <w:marLeft w:val="0"/>
      <w:marRight w:val="0"/>
      <w:marTop w:val="0"/>
      <w:marBottom w:val="0"/>
      <w:divBdr>
        <w:top w:val="none" w:sz="0" w:space="0" w:color="auto"/>
        <w:left w:val="none" w:sz="0" w:space="0" w:color="auto"/>
        <w:bottom w:val="none" w:sz="0" w:space="0" w:color="auto"/>
        <w:right w:val="none" w:sz="0" w:space="0" w:color="auto"/>
      </w:divBdr>
      <w:divsChild>
        <w:div w:id="400058887">
          <w:marLeft w:val="0"/>
          <w:marRight w:val="0"/>
          <w:marTop w:val="0"/>
          <w:marBottom w:val="0"/>
          <w:divBdr>
            <w:top w:val="none" w:sz="0" w:space="0" w:color="auto"/>
            <w:left w:val="none" w:sz="0" w:space="0" w:color="auto"/>
            <w:bottom w:val="none" w:sz="0" w:space="0" w:color="auto"/>
            <w:right w:val="none" w:sz="0" w:space="0" w:color="auto"/>
          </w:divBdr>
        </w:div>
        <w:div w:id="731542052">
          <w:marLeft w:val="0"/>
          <w:marRight w:val="0"/>
          <w:marTop w:val="0"/>
          <w:marBottom w:val="0"/>
          <w:divBdr>
            <w:top w:val="none" w:sz="0" w:space="0" w:color="auto"/>
            <w:left w:val="none" w:sz="0" w:space="0" w:color="auto"/>
            <w:bottom w:val="none" w:sz="0" w:space="0" w:color="auto"/>
            <w:right w:val="none" w:sz="0" w:space="0" w:color="auto"/>
          </w:divBdr>
        </w:div>
        <w:div w:id="1909263356">
          <w:marLeft w:val="0"/>
          <w:marRight w:val="0"/>
          <w:marTop w:val="0"/>
          <w:marBottom w:val="0"/>
          <w:divBdr>
            <w:top w:val="none" w:sz="0" w:space="0" w:color="auto"/>
            <w:left w:val="none" w:sz="0" w:space="0" w:color="auto"/>
            <w:bottom w:val="none" w:sz="0" w:space="0" w:color="auto"/>
            <w:right w:val="none" w:sz="0" w:space="0" w:color="auto"/>
          </w:divBdr>
        </w:div>
      </w:divsChild>
    </w:div>
    <w:div w:id="1537157749">
      <w:bodyDiv w:val="1"/>
      <w:marLeft w:val="0"/>
      <w:marRight w:val="0"/>
      <w:marTop w:val="0"/>
      <w:marBottom w:val="0"/>
      <w:divBdr>
        <w:top w:val="none" w:sz="0" w:space="0" w:color="auto"/>
        <w:left w:val="none" w:sz="0" w:space="0" w:color="auto"/>
        <w:bottom w:val="none" w:sz="0" w:space="0" w:color="auto"/>
        <w:right w:val="none" w:sz="0" w:space="0" w:color="auto"/>
      </w:divBdr>
      <w:divsChild>
        <w:div w:id="609818514">
          <w:marLeft w:val="0"/>
          <w:marRight w:val="0"/>
          <w:marTop w:val="0"/>
          <w:marBottom w:val="0"/>
          <w:divBdr>
            <w:top w:val="none" w:sz="0" w:space="0" w:color="auto"/>
            <w:left w:val="none" w:sz="0" w:space="0" w:color="auto"/>
            <w:bottom w:val="none" w:sz="0" w:space="0" w:color="auto"/>
            <w:right w:val="none" w:sz="0" w:space="0" w:color="auto"/>
          </w:divBdr>
        </w:div>
        <w:div w:id="755831538">
          <w:marLeft w:val="0"/>
          <w:marRight w:val="0"/>
          <w:marTop w:val="0"/>
          <w:marBottom w:val="0"/>
          <w:divBdr>
            <w:top w:val="none" w:sz="0" w:space="0" w:color="auto"/>
            <w:left w:val="none" w:sz="0" w:space="0" w:color="auto"/>
            <w:bottom w:val="none" w:sz="0" w:space="0" w:color="auto"/>
            <w:right w:val="none" w:sz="0" w:space="0" w:color="auto"/>
          </w:divBdr>
        </w:div>
        <w:div w:id="1078556636">
          <w:marLeft w:val="0"/>
          <w:marRight w:val="0"/>
          <w:marTop w:val="0"/>
          <w:marBottom w:val="0"/>
          <w:divBdr>
            <w:top w:val="none" w:sz="0" w:space="0" w:color="auto"/>
            <w:left w:val="none" w:sz="0" w:space="0" w:color="auto"/>
            <w:bottom w:val="none" w:sz="0" w:space="0" w:color="auto"/>
            <w:right w:val="none" w:sz="0" w:space="0" w:color="auto"/>
          </w:divBdr>
        </w:div>
        <w:div w:id="1216158709">
          <w:marLeft w:val="0"/>
          <w:marRight w:val="0"/>
          <w:marTop w:val="0"/>
          <w:marBottom w:val="0"/>
          <w:divBdr>
            <w:top w:val="none" w:sz="0" w:space="0" w:color="auto"/>
            <w:left w:val="none" w:sz="0" w:space="0" w:color="auto"/>
            <w:bottom w:val="none" w:sz="0" w:space="0" w:color="auto"/>
            <w:right w:val="none" w:sz="0" w:space="0" w:color="auto"/>
          </w:divBdr>
        </w:div>
        <w:div w:id="1676835953">
          <w:marLeft w:val="0"/>
          <w:marRight w:val="0"/>
          <w:marTop w:val="0"/>
          <w:marBottom w:val="0"/>
          <w:divBdr>
            <w:top w:val="none" w:sz="0" w:space="0" w:color="auto"/>
            <w:left w:val="none" w:sz="0" w:space="0" w:color="auto"/>
            <w:bottom w:val="none" w:sz="0" w:space="0" w:color="auto"/>
            <w:right w:val="none" w:sz="0" w:space="0" w:color="auto"/>
          </w:divBdr>
        </w:div>
        <w:div w:id="2034382137">
          <w:marLeft w:val="0"/>
          <w:marRight w:val="0"/>
          <w:marTop w:val="0"/>
          <w:marBottom w:val="0"/>
          <w:divBdr>
            <w:top w:val="none" w:sz="0" w:space="0" w:color="auto"/>
            <w:left w:val="none" w:sz="0" w:space="0" w:color="auto"/>
            <w:bottom w:val="none" w:sz="0" w:space="0" w:color="auto"/>
            <w:right w:val="none" w:sz="0" w:space="0" w:color="auto"/>
          </w:divBdr>
        </w:div>
      </w:divsChild>
    </w:div>
    <w:div w:id="1539316527">
      <w:bodyDiv w:val="1"/>
      <w:marLeft w:val="0"/>
      <w:marRight w:val="0"/>
      <w:marTop w:val="0"/>
      <w:marBottom w:val="0"/>
      <w:divBdr>
        <w:top w:val="none" w:sz="0" w:space="0" w:color="auto"/>
        <w:left w:val="none" w:sz="0" w:space="0" w:color="auto"/>
        <w:bottom w:val="none" w:sz="0" w:space="0" w:color="auto"/>
        <w:right w:val="none" w:sz="0" w:space="0" w:color="auto"/>
      </w:divBdr>
      <w:divsChild>
        <w:div w:id="712198241">
          <w:marLeft w:val="0"/>
          <w:marRight w:val="0"/>
          <w:marTop w:val="0"/>
          <w:marBottom w:val="0"/>
          <w:divBdr>
            <w:top w:val="none" w:sz="0" w:space="0" w:color="auto"/>
            <w:left w:val="none" w:sz="0" w:space="0" w:color="auto"/>
            <w:bottom w:val="none" w:sz="0" w:space="0" w:color="auto"/>
            <w:right w:val="none" w:sz="0" w:space="0" w:color="auto"/>
          </w:divBdr>
        </w:div>
        <w:div w:id="1441606608">
          <w:marLeft w:val="0"/>
          <w:marRight w:val="0"/>
          <w:marTop w:val="0"/>
          <w:marBottom w:val="0"/>
          <w:divBdr>
            <w:top w:val="none" w:sz="0" w:space="0" w:color="auto"/>
            <w:left w:val="none" w:sz="0" w:space="0" w:color="auto"/>
            <w:bottom w:val="none" w:sz="0" w:space="0" w:color="auto"/>
            <w:right w:val="none" w:sz="0" w:space="0" w:color="auto"/>
          </w:divBdr>
        </w:div>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545436595">
      <w:bodyDiv w:val="1"/>
      <w:marLeft w:val="0"/>
      <w:marRight w:val="0"/>
      <w:marTop w:val="0"/>
      <w:marBottom w:val="0"/>
      <w:divBdr>
        <w:top w:val="none" w:sz="0" w:space="0" w:color="auto"/>
        <w:left w:val="none" w:sz="0" w:space="0" w:color="auto"/>
        <w:bottom w:val="none" w:sz="0" w:space="0" w:color="auto"/>
        <w:right w:val="none" w:sz="0" w:space="0" w:color="auto"/>
      </w:divBdr>
      <w:divsChild>
        <w:div w:id="1647128318">
          <w:marLeft w:val="0"/>
          <w:marRight w:val="0"/>
          <w:marTop w:val="0"/>
          <w:marBottom w:val="0"/>
          <w:divBdr>
            <w:top w:val="none" w:sz="0" w:space="0" w:color="auto"/>
            <w:left w:val="none" w:sz="0" w:space="0" w:color="auto"/>
            <w:bottom w:val="none" w:sz="0" w:space="0" w:color="auto"/>
            <w:right w:val="none" w:sz="0" w:space="0" w:color="auto"/>
          </w:divBdr>
        </w:div>
        <w:div w:id="1853908314">
          <w:marLeft w:val="0"/>
          <w:marRight w:val="0"/>
          <w:marTop w:val="0"/>
          <w:marBottom w:val="0"/>
          <w:divBdr>
            <w:top w:val="none" w:sz="0" w:space="0" w:color="auto"/>
            <w:left w:val="none" w:sz="0" w:space="0" w:color="auto"/>
            <w:bottom w:val="none" w:sz="0" w:space="0" w:color="auto"/>
            <w:right w:val="none" w:sz="0" w:space="0" w:color="auto"/>
          </w:divBdr>
        </w:div>
      </w:divsChild>
    </w:div>
    <w:div w:id="1550916408">
      <w:bodyDiv w:val="1"/>
      <w:marLeft w:val="0"/>
      <w:marRight w:val="0"/>
      <w:marTop w:val="0"/>
      <w:marBottom w:val="0"/>
      <w:divBdr>
        <w:top w:val="none" w:sz="0" w:space="0" w:color="auto"/>
        <w:left w:val="none" w:sz="0" w:space="0" w:color="auto"/>
        <w:bottom w:val="none" w:sz="0" w:space="0" w:color="auto"/>
        <w:right w:val="none" w:sz="0" w:space="0" w:color="auto"/>
      </w:divBdr>
    </w:div>
    <w:div w:id="1551108901">
      <w:bodyDiv w:val="1"/>
      <w:marLeft w:val="0"/>
      <w:marRight w:val="0"/>
      <w:marTop w:val="0"/>
      <w:marBottom w:val="0"/>
      <w:divBdr>
        <w:top w:val="none" w:sz="0" w:space="0" w:color="auto"/>
        <w:left w:val="none" w:sz="0" w:space="0" w:color="auto"/>
        <w:bottom w:val="none" w:sz="0" w:space="0" w:color="auto"/>
        <w:right w:val="none" w:sz="0" w:space="0" w:color="auto"/>
      </w:divBdr>
      <w:divsChild>
        <w:div w:id="630597863">
          <w:marLeft w:val="0"/>
          <w:marRight w:val="0"/>
          <w:marTop w:val="0"/>
          <w:marBottom w:val="0"/>
          <w:divBdr>
            <w:top w:val="none" w:sz="0" w:space="0" w:color="auto"/>
            <w:left w:val="none" w:sz="0" w:space="0" w:color="auto"/>
            <w:bottom w:val="none" w:sz="0" w:space="0" w:color="auto"/>
            <w:right w:val="none" w:sz="0" w:space="0" w:color="auto"/>
          </w:divBdr>
        </w:div>
        <w:div w:id="1031151524">
          <w:marLeft w:val="0"/>
          <w:marRight w:val="0"/>
          <w:marTop w:val="0"/>
          <w:marBottom w:val="0"/>
          <w:divBdr>
            <w:top w:val="none" w:sz="0" w:space="0" w:color="auto"/>
            <w:left w:val="none" w:sz="0" w:space="0" w:color="auto"/>
            <w:bottom w:val="none" w:sz="0" w:space="0" w:color="auto"/>
            <w:right w:val="none" w:sz="0" w:space="0" w:color="auto"/>
          </w:divBdr>
        </w:div>
        <w:div w:id="1532769399">
          <w:marLeft w:val="0"/>
          <w:marRight w:val="0"/>
          <w:marTop w:val="0"/>
          <w:marBottom w:val="0"/>
          <w:divBdr>
            <w:top w:val="none" w:sz="0" w:space="0" w:color="auto"/>
            <w:left w:val="none" w:sz="0" w:space="0" w:color="auto"/>
            <w:bottom w:val="none" w:sz="0" w:space="0" w:color="auto"/>
            <w:right w:val="none" w:sz="0" w:space="0" w:color="auto"/>
          </w:divBdr>
        </w:div>
      </w:divsChild>
    </w:div>
    <w:div w:id="1558392139">
      <w:bodyDiv w:val="1"/>
      <w:marLeft w:val="0"/>
      <w:marRight w:val="0"/>
      <w:marTop w:val="0"/>
      <w:marBottom w:val="0"/>
      <w:divBdr>
        <w:top w:val="none" w:sz="0" w:space="0" w:color="auto"/>
        <w:left w:val="none" w:sz="0" w:space="0" w:color="auto"/>
        <w:bottom w:val="none" w:sz="0" w:space="0" w:color="auto"/>
        <w:right w:val="none" w:sz="0" w:space="0" w:color="auto"/>
      </w:divBdr>
      <w:divsChild>
        <w:div w:id="593053289">
          <w:marLeft w:val="0"/>
          <w:marRight w:val="0"/>
          <w:marTop w:val="0"/>
          <w:marBottom w:val="0"/>
          <w:divBdr>
            <w:top w:val="none" w:sz="0" w:space="0" w:color="auto"/>
            <w:left w:val="none" w:sz="0" w:space="0" w:color="auto"/>
            <w:bottom w:val="none" w:sz="0" w:space="0" w:color="auto"/>
            <w:right w:val="none" w:sz="0" w:space="0" w:color="auto"/>
          </w:divBdr>
        </w:div>
        <w:div w:id="639192065">
          <w:marLeft w:val="0"/>
          <w:marRight w:val="0"/>
          <w:marTop w:val="0"/>
          <w:marBottom w:val="0"/>
          <w:divBdr>
            <w:top w:val="none" w:sz="0" w:space="0" w:color="auto"/>
            <w:left w:val="none" w:sz="0" w:space="0" w:color="auto"/>
            <w:bottom w:val="none" w:sz="0" w:space="0" w:color="auto"/>
            <w:right w:val="none" w:sz="0" w:space="0" w:color="auto"/>
          </w:divBdr>
        </w:div>
        <w:div w:id="1191920433">
          <w:marLeft w:val="0"/>
          <w:marRight w:val="0"/>
          <w:marTop w:val="0"/>
          <w:marBottom w:val="0"/>
          <w:divBdr>
            <w:top w:val="none" w:sz="0" w:space="0" w:color="auto"/>
            <w:left w:val="none" w:sz="0" w:space="0" w:color="auto"/>
            <w:bottom w:val="none" w:sz="0" w:space="0" w:color="auto"/>
            <w:right w:val="none" w:sz="0" w:space="0" w:color="auto"/>
          </w:divBdr>
        </w:div>
        <w:div w:id="1215046122">
          <w:marLeft w:val="0"/>
          <w:marRight w:val="0"/>
          <w:marTop w:val="0"/>
          <w:marBottom w:val="0"/>
          <w:divBdr>
            <w:top w:val="none" w:sz="0" w:space="0" w:color="auto"/>
            <w:left w:val="none" w:sz="0" w:space="0" w:color="auto"/>
            <w:bottom w:val="none" w:sz="0" w:space="0" w:color="auto"/>
            <w:right w:val="none" w:sz="0" w:space="0" w:color="auto"/>
          </w:divBdr>
        </w:div>
        <w:div w:id="1435201589">
          <w:marLeft w:val="0"/>
          <w:marRight w:val="0"/>
          <w:marTop w:val="0"/>
          <w:marBottom w:val="0"/>
          <w:divBdr>
            <w:top w:val="none" w:sz="0" w:space="0" w:color="auto"/>
            <w:left w:val="none" w:sz="0" w:space="0" w:color="auto"/>
            <w:bottom w:val="none" w:sz="0" w:space="0" w:color="auto"/>
            <w:right w:val="none" w:sz="0" w:space="0" w:color="auto"/>
          </w:divBdr>
        </w:div>
        <w:div w:id="1682007506">
          <w:marLeft w:val="0"/>
          <w:marRight w:val="0"/>
          <w:marTop w:val="0"/>
          <w:marBottom w:val="0"/>
          <w:divBdr>
            <w:top w:val="none" w:sz="0" w:space="0" w:color="auto"/>
            <w:left w:val="none" w:sz="0" w:space="0" w:color="auto"/>
            <w:bottom w:val="none" w:sz="0" w:space="0" w:color="auto"/>
            <w:right w:val="none" w:sz="0" w:space="0" w:color="auto"/>
          </w:divBdr>
        </w:div>
      </w:divsChild>
    </w:div>
    <w:div w:id="1565333947">
      <w:bodyDiv w:val="1"/>
      <w:marLeft w:val="0"/>
      <w:marRight w:val="0"/>
      <w:marTop w:val="0"/>
      <w:marBottom w:val="0"/>
      <w:divBdr>
        <w:top w:val="none" w:sz="0" w:space="0" w:color="auto"/>
        <w:left w:val="none" w:sz="0" w:space="0" w:color="auto"/>
        <w:bottom w:val="none" w:sz="0" w:space="0" w:color="auto"/>
        <w:right w:val="none" w:sz="0" w:space="0" w:color="auto"/>
      </w:divBdr>
      <w:divsChild>
        <w:div w:id="285935959">
          <w:marLeft w:val="0"/>
          <w:marRight w:val="0"/>
          <w:marTop w:val="0"/>
          <w:marBottom w:val="0"/>
          <w:divBdr>
            <w:top w:val="none" w:sz="0" w:space="0" w:color="auto"/>
            <w:left w:val="none" w:sz="0" w:space="0" w:color="auto"/>
            <w:bottom w:val="none" w:sz="0" w:space="0" w:color="auto"/>
            <w:right w:val="none" w:sz="0" w:space="0" w:color="auto"/>
          </w:divBdr>
        </w:div>
        <w:div w:id="978457922">
          <w:marLeft w:val="0"/>
          <w:marRight w:val="0"/>
          <w:marTop w:val="0"/>
          <w:marBottom w:val="0"/>
          <w:divBdr>
            <w:top w:val="none" w:sz="0" w:space="0" w:color="auto"/>
            <w:left w:val="none" w:sz="0" w:space="0" w:color="auto"/>
            <w:bottom w:val="none" w:sz="0" w:space="0" w:color="auto"/>
            <w:right w:val="none" w:sz="0" w:space="0" w:color="auto"/>
          </w:divBdr>
        </w:div>
      </w:divsChild>
    </w:div>
    <w:div w:id="1569463991">
      <w:bodyDiv w:val="1"/>
      <w:marLeft w:val="0"/>
      <w:marRight w:val="0"/>
      <w:marTop w:val="0"/>
      <w:marBottom w:val="0"/>
      <w:divBdr>
        <w:top w:val="none" w:sz="0" w:space="0" w:color="auto"/>
        <w:left w:val="none" w:sz="0" w:space="0" w:color="auto"/>
        <w:bottom w:val="none" w:sz="0" w:space="0" w:color="auto"/>
        <w:right w:val="none" w:sz="0" w:space="0" w:color="auto"/>
      </w:divBdr>
      <w:divsChild>
        <w:div w:id="286401176">
          <w:marLeft w:val="0"/>
          <w:marRight w:val="0"/>
          <w:marTop w:val="0"/>
          <w:marBottom w:val="0"/>
          <w:divBdr>
            <w:top w:val="none" w:sz="0" w:space="0" w:color="auto"/>
            <w:left w:val="none" w:sz="0" w:space="0" w:color="auto"/>
            <w:bottom w:val="none" w:sz="0" w:space="0" w:color="auto"/>
            <w:right w:val="none" w:sz="0" w:space="0" w:color="auto"/>
          </w:divBdr>
        </w:div>
        <w:div w:id="618610771">
          <w:marLeft w:val="0"/>
          <w:marRight w:val="0"/>
          <w:marTop w:val="0"/>
          <w:marBottom w:val="0"/>
          <w:divBdr>
            <w:top w:val="none" w:sz="0" w:space="0" w:color="auto"/>
            <w:left w:val="none" w:sz="0" w:space="0" w:color="auto"/>
            <w:bottom w:val="none" w:sz="0" w:space="0" w:color="auto"/>
            <w:right w:val="none" w:sz="0" w:space="0" w:color="auto"/>
          </w:divBdr>
        </w:div>
      </w:divsChild>
    </w:div>
    <w:div w:id="1570381424">
      <w:bodyDiv w:val="1"/>
      <w:marLeft w:val="0"/>
      <w:marRight w:val="0"/>
      <w:marTop w:val="0"/>
      <w:marBottom w:val="0"/>
      <w:divBdr>
        <w:top w:val="none" w:sz="0" w:space="0" w:color="auto"/>
        <w:left w:val="none" w:sz="0" w:space="0" w:color="auto"/>
        <w:bottom w:val="none" w:sz="0" w:space="0" w:color="auto"/>
        <w:right w:val="none" w:sz="0" w:space="0" w:color="auto"/>
      </w:divBdr>
    </w:div>
    <w:div w:id="1585260492">
      <w:bodyDiv w:val="1"/>
      <w:marLeft w:val="0"/>
      <w:marRight w:val="0"/>
      <w:marTop w:val="0"/>
      <w:marBottom w:val="0"/>
      <w:divBdr>
        <w:top w:val="none" w:sz="0" w:space="0" w:color="auto"/>
        <w:left w:val="none" w:sz="0" w:space="0" w:color="auto"/>
        <w:bottom w:val="none" w:sz="0" w:space="0" w:color="auto"/>
        <w:right w:val="none" w:sz="0" w:space="0" w:color="auto"/>
      </w:divBdr>
    </w:div>
    <w:div w:id="1592084200">
      <w:bodyDiv w:val="1"/>
      <w:marLeft w:val="0"/>
      <w:marRight w:val="0"/>
      <w:marTop w:val="0"/>
      <w:marBottom w:val="0"/>
      <w:divBdr>
        <w:top w:val="none" w:sz="0" w:space="0" w:color="auto"/>
        <w:left w:val="none" w:sz="0" w:space="0" w:color="auto"/>
        <w:bottom w:val="none" w:sz="0" w:space="0" w:color="auto"/>
        <w:right w:val="none" w:sz="0" w:space="0" w:color="auto"/>
      </w:divBdr>
      <w:divsChild>
        <w:div w:id="206142048">
          <w:marLeft w:val="0"/>
          <w:marRight w:val="0"/>
          <w:marTop w:val="0"/>
          <w:marBottom w:val="0"/>
          <w:divBdr>
            <w:top w:val="none" w:sz="0" w:space="0" w:color="auto"/>
            <w:left w:val="none" w:sz="0" w:space="0" w:color="auto"/>
            <w:bottom w:val="none" w:sz="0" w:space="0" w:color="auto"/>
            <w:right w:val="none" w:sz="0" w:space="0" w:color="auto"/>
          </w:divBdr>
        </w:div>
        <w:div w:id="1859730787">
          <w:marLeft w:val="0"/>
          <w:marRight w:val="0"/>
          <w:marTop w:val="0"/>
          <w:marBottom w:val="0"/>
          <w:divBdr>
            <w:top w:val="none" w:sz="0" w:space="0" w:color="auto"/>
            <w:left w:val="none" w:sz="0" w:space="0" w:color="auto"/>
            <w:bottom w:val="none" w:sz="0" w:space="0" w:color="auto"/>
            <w:right w:val="none" w:sz="0" w:space="0" w:color="auto"/>
          </w:divBdr>
        </w:div>
      </w:divsChild>
    </w:div>
    <w:div w:id="1601141893">
      <w:bodyDiv w:val="1"/>
      <w:marLeft w:val="0"/>
      <w:marRight w:val="0"/>
      <w:marTop w:val="0"/>
      <w:marBottom w:val="0"/>
      <w:divBdr>
        <w:top w:val="none" w:sz="0" w:space="0" w:color="auto"/>
        <w:left w:val="none" w:sz="0" w:space="0" w:color="auto"/>
        <w:bottom w:val="none" w:sz="0" w:space="0" w:color="auto"/>
        <w:right w:val="none" w:sz="0" w:space="0" w:color="auto"/>
      </w:divBdr>
    </w:div>
    <w:div w:id="1613319598">
      <w:bodyDiv w:val="1"/>
      <w:marLeft w:val="0"/>
      <w:marRight w:val="0"/>
      <w:marTop w:val="0"/>
      <w:marBottom w:val="0"/>
      <w:divBdr>
        <w:top w:val="none" w:sz="0" w:space="0" w:color="auto"/>
        <w:left w:val="none" w:sz="0" w:space="0" w:color="auto"/>
        <w:bottom w:val="none" w:sz="0" w:space="0" w:color="auto"/>
        <w:right w:val="none" w:sz="0" w:space="0" w:color="auto"/>
      </w:divBdr>
      <w:divsChild>
        <w:div w:id="1664040354">
          <w:marLeft w:val="0"/>
          <w:marRight w:val="0"/>
          <w:marTop w:val="0"/>
          <w:marBottom w:val="0"/>
          <w:divBdr>
            <w:top w:val="none" w:sz="0" w:space="0" w:color="auto"/>
            <w:left w:val="none" w:sz="0" w:space="0" w:color="auto"/>
            <w:bottom w:val="none" w:sz="0" w:space="0" w:color="auto"/>
            <w:right w:val="none" w:sz="0" w:space="0" w:color="auto"/>
          </w:divBdr>
        </w:div>
        <w:div w:id="2068408546">
          <w:marLeft w:val="0"/>
          <w:marRight w:val="0"/>
          <w:marTop w:val="0"/>
          <w:marBottom w:val="0"/>
          <w:divBdr>
            <w:top w:val="none" w:sz="0" w:space="0" w:color="auto"/>
            <w:left w:val="none" w:sz="0" w:space="0" w:color="auto"/>
            <w:bottom w:val="none" w:sz="0" w:space="0" w:color="auto"/>
            <w:right w:val="none" w:sz="0" w:space="0" w:color="auto"/>
          </w:divBdr>
        </w:div>
      </w:divsChild>
    </w:div>
    <w:div w:id="1638946872">
      <w:bodyDiv w:val="1"/>
      <w:marLeft w:val="0"/>
      <w:marRight w:val="0"/>
      <w:marTop w:val="0"/>
      <w:marBottom w:val="0"/>
      <w:divBdr>
        <w:top w:val="none" w:sz="0" w:space="0" w:color="auto"/>
        <w:left w:val="none" w:sz="0" w:space="0" w:color="auto"/>
        <w:bottom w:val="none" w:sz="0" w:space="0" w:color="auto"/>
        <w:right w:val="none" w:sz="0" w:space="0" w:color="auto"/>
      </w:divBdr>
      <w:divsChild>
        <w:div w:id="457719840">
          <w:marLeft w:val="0"/>
          <w:marRight w:val="0"/>
          <w:marTop w:val="0"/>
          <w:marBottom w:val="0"/>
          <w:divBdr>
            <w:top w:val="none" w:sz="0" w:space="0" w:color="auto"/>
            <w:left w:val="none" w:sz="0" w:space="0" w:color="auto"/>
            <w:bottom w:val="none" w:sz="0" w:space="0" w:color="auto"/>
            <w:right w:val="none" w:sz="0" w:space="0" w:color="auto"/>
          </w:divBdr>
        </w:div>
        <w:div w:id="627470909">
          <w:marLeft w:val="0"/>
          <w:marRight w:val="0"/>
          <w:marTop w:val="0"/>
          <w:marBottom w:val="0"/>
          <w:divBdr>
            <w:top w:val="none" w:sz="0" w:space="0" w:color="auto"/>
            <w:left w:val="none" w:sz="0" w:space="0" w:color="auto"/>
            <w:bottom w:val="none" w:sz="0" w:space="0" w:color="auto"/>
            <w:right w:val="none" w:sz="0" w:space="0" w:color="auto"/>
          </w:divBdr>
        </w:div>
        <w:div w:id="809712061">
          <w:marLeft w:val="0"/>
          <w:marRight w:val="0"/>
          <w:marTop w:val="0"/>
          <w:marBottom w:val="0"/>
          <w:divBdr>
            <w:top w:val="none" w:sz="0" w:space="0" w:color="auto"/>
            <w:left w:val="none" w:sz="0" w:space="0" w:color="auto"/>
            <w:bottom w:val="none" w:sz="0" w:space="0" w:color="auto"/>
            <w:right w:val="none" w:sz="0" w:space="0" w:color="auto"/>
          </w:divBdr>
        </w:div>
        <w:div w:id="838540279">
          <w:marLeft w:val="0"/>
          <w:marRight w:val="0"/>
          <w:marTop w:val="0"/>
          <w:marBottom w:val="0"/>
          <w:divBdr>
            <w:top w:val="none" w:sz="0" w:space="0" w:color="auto"/>
            <w:left w:val="none" w:sz="0" w:space="0" w:color="auto"/>
            <w:bottom w:val="none" w:sz="0" w:space="0" w:color="auto"/>
            <w:right w:val="none" w:sz="0" w:space="0" w:color="auto"/>
          </w:divBdr>
        </w:div>
        <w:div w:id="2128428541">
          <w:marLeft w:val="0"/>
          <w:marRight w:val="0"/>
          <w:marTop w:val="0"/>
          <w:marBottom w:val="0"/>
          <w:divBdr>
            <w:top w:val="none" w:sz="0" w:space="0" w:color="auto"/>
            <w:left w:val="none" w:sz="0" w:space="0" w:color="auto"/>
            <w:bottom w:val="none" w:sz="0" w:space="0" w:color="auto"/>
            <w:right w:val="none" w:sz="0" w:space="0" w:color="auto"/>
          </w:divBdr>
        </w:div>
      </w:divsChild>
    </w:div>
    <w:div w:id="1646278182">
      <w:bodyDiv w:val="1"/>
      <w:marLeft w:val="0"/>
      <w:marRight w:val="0"/>
      <w:marTop w:val="0"/>
      <w:marBottom w:val="0"/>
      <w:divBdr>
        <w:top w:val="none" w:sz="0" w:space="0" w:color="auto"/>
        <w:left w:val="none" w:sz="0" w:space="0" w:color="auto"/>
        <w:bottom w:val="none" w:sz="0" w:space="0" w:color="auto"/>
        <w:right w:val="none" w:sz="0" w:space="0" w:color="auto"/>
      </w:divBdr>
    </w:div>
    <w:div w:id="1652173790">
      <w:bodyDiv w:val="1"/>
      <w:marLeft w:val="0"/>
      <w:marRight w:val="0"/>
      <w:marTop w:val="0"/>
      <w:marBottom w:val="0"/>
      <w:divBdr>
        <w:top w:val="none" w:sz="0" w:space="0" w:color="auto"/>
        <w:left w:val="none" w:sz="0" w:space="0" w:color="auto"/>
        <w:bottom w:val="none" w:sz="0" w:space="0" w:color="auto"/>
        <w:right w:val="none" w:sz="0" w:space="0" w:color="auto"/>
      </w:divBdr>
      <w:divsChild>
        <w:div w:id="150412075">
          <w:marLeft w:val="0"/>
          <w:marRight w:val="0"/>
          <w:marTop w:val="0"/>
          <w:marBottom w:val="0"/>
          <w:divBdr>
            <w:top w:val="none" w:sz="0" w:space="0" w:color="auto"/>
            <w:left w:val="none" w:sz="0" w:space="0" w:color="auto"/>
            <w:bottom w:val="none" w:sz="0" w:space="0" w:color="auto"/>
            <w:right w:val="none" w:sz="0" w:space="0" w:color="auto"/>
          </w:divBdr>
        </w:div>
        <w:div w:id="536696254">
          <w:marLeft w:val="0"/>
          <w:marRight w:val="0"/>
          <w:marTop w:val="0"/>
          <w:marBottom w:val="0"/>
          <w:divBdr>
            <w:top w:val="none" w:sz="0" w:space="0" w:color="auto"/>
            <w:left w:val="none" w:sz="0" w:space="0" w:color="auto"/>
            <w:bottom w:val="none" w:sz="0" w:space="0" w:color="auto"/>
            <w:right w:val="none" w:sz="0" w:space="0" w:color="auto"/>
          </w:divBdr>
        </w:div>
        <w:div w:id="1469975357">
          <w:marLeft w:val="0"/>
          <w:marRight w:val="0"/>
          <w:marTop w:val="0"/>
          <w:marBottom w:val="0"/>
          <w:divBdr>
            <w:top w:val="none" w:sz="0" w:space="0" w:color="auto"/>
            <w:left w:val="none" w:sz="0" w:space="0" w:color="auto"/>
            <w:bottom w:val="none" w:sz="0" w:space="0" w:color="auto"/>
            <w:right w:val="none" w:sz="0" w:space="0" w:color="auto"/>
          </w:divBdr>
        </w:div>
      </w:divsChild>
    </w:div>
    <w:div w:id="1653832343">
      <w:bodyDiv w:val="1"/>
      <w:marLeft w:val="0"/>
      <w:marRight w:val="0"/>
      <w:marTop w:val="0"/>
      <w:marBottom w:val="0"/>
      <w:divBdr>
        <w:top w:val="none" w:sz="0" w:space="0" w:color="auto"/>
        <w:left w:val="none" w:sz="0" w:space="0" w:color="auto"/>
        <w:bottom w:val="none" w:sz="0" w:space="0" w:color="auto"/>
        <w:right w:val="none" w:sz="0" w:space="0" w:color="auto"/>
      </w:divBdr>
      <w:divsChild>
        <w:div w:id="330832914">
          <w:marLeft w:val="0"/>
          <w:marRight w:val="0"/>
          <w:marTop w:val="0"/>
          <w:marBottom w:val="0"/>
          <w:divBdr>
            <w:top w:val="none" w:sz="0" w:space="0" w:color="auto"/>
            <w:left w:val="none" w:sz="0" w:space="0" w:color="auto"/>
            <w:bottom w:val="none" w:sz="0" w:space="0" w:color="auto"/>
            <w:right w:val="none" w:sz="0" w:space="0" w:color="auto"/>
          </w:divBdr>
        </w:div>
        <w:div w:id="1938250772">
          <w:marLeft w:val="0"/>
          <w:marRight w:val="0"/>
          <w:marTop w:val="0"/>
          <w:marBottom w:val="0"/>
          <w:divBdr>
            <w:top w:val="none" w:sz="0" w:space="0" w:color="auto"/>
            <w:left w:val="none" w:sz="0" w:space="0" w:color="auto"/>
            <w:bottom w:val="none" w:sz="0" w:space="0" w:color="auto"/>
            <w:right w:val="none" w:sz="0" w:space="0" w:color="auto"/>
          </w:divBdr>
        </w:div>
      </w:divsChild>
    </w:div>
    <w:div w:id="1655447454">
      <w:bodyDiv w:val="1"/>
      <w:marLeft w:val="0"/>
      <w:marRight w:val="0"/>
      <w:marTop w:val="0"/>
      <w:marBottom w:val="0"/>
      <w:divBdr>
        <w:top w:val="none" w:sz="0" w:space="0" w:color="auto"/>
        <w:left w:val="none" w:sz="0" w:space="0" w:color="auto"/>
        <w:bottom w:val="none" w:sz="0" w:space="0" w:color="auto"/>
        <w:right w:val="none" w:sz="0" w:space="0" w:color="auto"/>
      </w:divBdr>
    </w:div>
    <w:div w:id="1656032400">
      <w:bodyDiv w:val="1"/>
      <w:marLeft w:val="0"/>
      <w:marRight w:val="0"/>
      <w:marTop w:val="0"/>
      <w:marBottom w:val="0"/>
      <w:divBdr>
        <w:top w:val="none" w:sz="0" w:space="0" w:color="auto"/>
        <w:left w:val="none" w:sz="0" w:space="0" w:color="auto"/>
        <w:bottom w:val="none" w:sz="0" w:space="0" w:color="auto"/>
        <w:right w:val="none" w:sz="0" w:space="0" w:color="auto"/>
      </w:divBdr>
    </w:div>
    <w:div w:id="1666126024">
      <w:bodyDiv w:val="1"/>
      <w:marLeft w:val="0"/>
      <w:marRight w:val="0"/>
      <w:marTop w:val="0"/>
      <w:marBottom w:val="0"/>
      <w:divBdr>
        <w:top w:val="none" w:sz="0" w:space="0" w:color="auto"/>
        <w:left w:val="none" w:sz="0" w:space="0" w:color="auto"/>
        <w:bottom w:val="none" w:sz="0" w:space="0" w:color="auto"/>
        <w:right w:val="none" w:sz="0" w:space="0" w:color="auto"/>
      </w:divBdr>
      <w:divsChild>
        <w:div w:id="176776268">
          <w:marLeft w:val="0"/>
          <w:marRight w:val="0"/>
          <w:marTop w:val="0"/>
          <w:marBottom w:val="0"/>
          <w:divBdr>
            <w:top w:val="none" w:sz="0" w:space="0" w:color="auto"/>
            <w:left w:val="none" w:sz="0" w:space="0" w:color="auto"/>
            <w:bottom w:val="none" w:sz="0" w:space="0" w:color="auto"/>
            <w:right w:val="none" w:sz="0" w:space="0" w:color="auto"/>
          </w:divBdr>
        </w:div>
        <w:div w:id="1727140569">
          <w:marLeft w:val="0"/>
          <w:marRight w:val="0"/>
          <w:marTop w:val="0"/>
          <w:marBottom w:val="0"/>
          <w:divBdr>
            <w:top w:val="none" w:sz="0" w:space="0" w:color="auto"/>
            <w:left w:val="none" w:sz="0" w:space="0" w:color="auto"/>
            <w:bottom w:val="none" w:sz="0" w:space="0" w:color="auto"/>
            <w:right w:val="none" w:sz="0" w:space="0" w:color="auto"/>
          </w:divBdr>
        </w:div>
      </w:divsChild>
    </w:div>
    <w:div w:id="1679841900">
      <w:bodyDiv w:val="1"/>
      <w:marLeft w:val="0"/>
      <w:marRight w:val="0"/>
      <w:marTop w:val="0"/>
      <w:marBottom w:val="0"/>
      <w:divBdr>
        <w:top w:val="none" w:sz="0" w:space="0" w:color="auto"/>
        <w:left w:val="none" w:sz="0" w:space="0" w:color="auto"/>
        <w:bottom w:val="none" w:sz="0" w:space="0" w:color="auto"/>
        <w:right w:val="none" w:sz="0" w:space="0" w:color="auto"/>
      </w:divBdr>
    </w:div>
    <w:div w:id="1680961993">
      <w:bodyDiv w:val="1"/>
      <w:marLeft w:val="0"/>
      <w:marRight w:val="0"/>
      <w:marTop w:val="0"/>
      <w:marBottom w:val="0"/>
      <w:divBdr>
        <w:top w:val="none" w:sz="0" w:space="0" w:color="auto"/>
        <w:left w:val="none" w:sz="0" w:space="0" w:color="auto"/>
        <w:bottom w:val="none" w:sz="0" w:space="0" w:color="auto"/>
        <w:right w:val="none" w:sz="0" w:space="0" w:color="auto"/>
      </w:divBdr>
    </w:div>
    <w:div w:id="1685785251">
      <w:bodyDiv w:val="1"/>
      <w:marLeft w:val="0"/>
      <w:marRight w:val="0"/>
      <w:marTop w:val="0"/>
      <w:marBottom w:val="0"/>
      <w:divBdr>
        <w:top w:val="none" w:sz="0" w:space="0" w:color="auto"/>
        <w:left w:val="none" w:sz="0" w:space="0" w:color="auto"/>
        <w:bottom w:val="none" w:sz="0" w:space="0" w:color="auto"/>
        <w:right w:val="none" w:sz="0" w:space="0" w:color="auto"/>
      </w:divBdr>
    </w:div>
    <w:div w:id="1691176922">
      <w:bodyDiv w:val="1"/>
      <w:marLeft w:val="0"/>
      <w:marRight w:val="0"/>
      <w:marTop w:val="0"/>
      <w:marBottom w:val="0"/>
      <w:divBdr>
        <w:top w:val="none" w:sz="0" w:space="0" w:color="auto"/>
        <w:left w:val="none" w:sz="0" w:space="0" w:color="auto"/>
        <w:bottom w:val="none" w:sz="0" w:space="0" w:color="auto"/>
        <w:right w:val="none" w:sz="0" w:space="0" w:color="auto"/>
      </w:divBdr>
    </w:div>
    <w:div w:id="16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69686275">
          <w:marLeft w:val="0"/>
          <w:marRight w:val="0"/>
          <w:marTop w:val="0"/>
          <w:marBottom w:val="0"/>
          <w:divBdr>
            <w:top w:val="none" w:sz="0" w:space="0" w:color="auto"/>
            <w:left w:val="none" w:sz="0" w:space="0" w:color="auto"/>
            <w:bottom w:val="none" w:sz="0" w:space="0" w:color="auto"/>
            <w:right w:val="none" w:sz="0" w:space="0" w:color="auto"/>
          </w:divBdr>
        </w:div>
        <w:div w:id="322776477">
          <w:marLeft w:val="0"/>
          <w:marRight w:val="0"/>
          <w:marTop w:val="0"/>
          <w:marBottom w:val="0"/>
          <w:divBdr>
            <w:top w:val="none" w:sz="0" w:space="0" w:color="auto"/>
            <w:left w:val="none" w:sz="0" w:space="0" w:color="auto"/>
            <w:bottom w:val="none" w:sz="0" w:space="0" w:color="auto"/>
            <w:right w:val="none" w:sz="0" w:space="0" w:color="auto"/>
          </w:divBdr>
        </w:div>
        <w:div w:id="1052849546">
          <w:marLeft w:val="0"/>
          <w:marRight w:val="0"/>
          <w:marTop w:val="0"/>
          <w:marBottom w:val="0"/>
          <w:divBdr>
            <w:top w:val="none" w:sz="0" w:space="0" w:color="auto"/>
            <w:left w:val="none" w:sz="0" w:space="0" w:color="auto"/>
            <w:bottom w:val="none" w:sz="0" w:space="0" w:color="auto"/>
            <w:right w:val="none" w:sz="0" w:space="0" w:color="auto"/>
          </w:divBdr>
        </w:div>
        <w:div w:id="1145701965">
          <w:marLeft w:val="0"/>
          <w:marRight w:val="0"/>
          <w:marTop w:val="0"/>
          <w:marBottom w:val="0"/>
          <w:divBdr>
            <w:top w:val="none" w:sz="0" w:space="0" w:color="auto"/>
            <w:left w:val="none" w:sz="0" w:space="0" w:color="auto"/>
            <w:bottom w:val="none" w:sz="0" w:space="0" w:color="auto"/>
            <w:right w:val="none" w:sz="0" w:space="0" w:color="auto"/>
          </w:divBdr>
        </w:div>
        <w:div w:id="1529486969">
          <w:marLeft w:val="0"/>
          <w:marRight w:val="0"/>
          <w:marTop w:val="0"/>
          <w:marBottom w:val="0"/>
          <w:divBdr>
            <w:top w:val="none" w:sz="0" w:space="0" w:color="auto"/>
            <w:left w:val="none" w:sz="0" w:space="0" w:color="auto"/>
            <w:bottom w:val="none" w:sz="0" w:space="0" w:color="auto"/>
            <w:right w:val="none" w:sz="0" w:space="0" w:color="auto"/>
          </w:divBdr>
        </w:div>
        <w:div w:id="1893148694">
          <w:marLeft w:val="0"/>
          <w:marRight w:val="0"/>
          <w:marTop w:val="0"/>
          <w:marBottom w:val="0"/>
          <w:divBdr>
            <w:top w:val="none" w:sz="0" w:space="0" w:color="auto"/>
            <w:left w:val="none" w:sz="0" w:space="0" w:color="auto"/>
            <w:bottom w:val="none" w:sz="0" w:space="0" w:color="auto"/>
            <w:right w:val="none" w:sz="0" w:space="0" w:color="auto"/>
          </w:divBdr>
        </w:div>
      </w:divsChild>
    </w:div>
    <w:div w:id="1728725882">
      <w:bodyDiv w:val="1"/>
      <w:marLeft w:val="0"/>
      <w:marRight w:val="0"/>
      <w:marTop w:val="0"/>
      <w:marBottom w:val="0"/>
      <w:divBdr>
        <w:top w:val="none" w:sz="0" w:space="0" w:color="auto"/>
        <w:left w:val="none" w:sz="0" w:space="0" w:color="auto"/>
        <w:bottom w:val="none" w:sz="0" w:space="0" w:color="auto"/>
        <w:right w:val="none" w:sz="0" w:space="0" w:color="auto"/>
      </w:divBdr>
    </w:div>
    <w:div w:id="1731422946">
      <w:bodyDiv w:val="1"/>
      <w:marLeft w:val="0"/>
      <w:marRight w:val="0"/>
      <w:marTop w:val="0"/>
      <w:marBottom w:val="0"/>
      <w:divBdr>
        <w:top w:val="none" w:sz="0" w:space="0" w:color="auto"/>
        <w:left w:val="none" w:sz="0" w:space="0" w:color="auto"/>
        <w:bottom w:val="none" w:sz="0" w:space="0" w:color="auto"/>
        <w:right w:val="none" w:sz="0" w:space="0" w:color="auto"/>
      </w:divBdr>
      <w:divsChild>
        <w:div w:id="1268200868">
          <w:marLeft w:val="0"/>
          <w:marRight w:val="0"/>
          <w:marTop w:val="0"/>
          <w:marBottom w:val="0"/>
          <w:divBdr>
            <w:top w:val="none" w:sz="0" w:space="0" w:color="auto"/>
            <w:left w:val="none" w:sz="0" w:space="0" w:color="auto"/>
            <w:bottom w:val="none" w:sz="0" w:space="0" w:color="auto"/>
            <w:right w:val="none" w:sz="0" w:space="0" w:color="auto"/>
          </w:divBdr>
        </w:div>
        <w:div w:id="1341852818">
          <w:marLeft w:val="0"/>
          <w:marRight w:val="0"/>
          <w:marTop w:val="0"/>
          <w:marBottom w:val="0"/>
          <w:divBdr>
            <w:top w:val="none" w:sz="0" w:space="0" w:color="auto"/>
            <w:left w:val="none" w:sz="0" w:space="0" w:color="auto"/>
            <w:bottom w:val="none" w:sz="0" w:space="0" w:color="auto"/>
            <w:right w:val="none" w:sz="0" w:space="0" w:color="auto"/>
          </w:divBdr>
        </w:div>
      </w:divsChild>
    </w:div>
    <w:div w:id="1731734581">
      <w:bodyDiv w:val="1"/>
      <w:marLeft w:val="0"/>
      <w:marRight w:val="0"/>
      <w:marTop w:val="0"/>
      <w:marBottom w:val="0"/>
      <w:divBdr>
        <w:top w:val="none" w:sz="0" w:space="0" w:color="auto"/>
        <w:left w:val="none" w:sz="0" w:space="0" w:color="auto"/>
        <w:bottom w:val="none" w:sz="0" w:space="0" w:color="auto"/>
        <w:right w:val="none" w:sz="0" w:space="0" w:color="auto"/>
      </w:divBdr>
    </w:div>
    <w:div w:id="1737435001">
      <w:bodyDiv w:val="1"/>
      <w:marLeft w:val="0"/>
      <w:marRight w:val="0"/>
      <w:marTop w:val="0"/>
      <w:marBottom w:val="0"/>
      <w:divBdr>
        <w:top w:val="none" w:sz="0" w:space="0" w:color="auto"/>
        <w:left w:val="none" w:sz="0" w:space="0" w:color="auto"/>
        <w:bottom w:val="none" w:sz="0" w:space="0" w:color="auto"/>
        <w:right w:val="none" w:sz="0" w:space="0" w:color="auto"/>
      </w:divBdr>
    </w:div>
    <w:div w:id="1745420754">
      <w:bodyDiv w:val="1"/>
      <w:marLeft w:val="0"/>
      <w:marRight w:val="0"/>
      <w:marTop w:val="0"/>
      <w:marBottom w:val="0"/>
      <w:divBdr>
        <w:top w:val="none" w:sz="0" w:space="0" w:color="auto"/>
        <w:left w:val="none" w:sz="0" w:space="0" w:color="auto"/>
        <w:bottom w:val="none" w:sz="0" w:space="0" w:color="auto"/>
        <w:right w:val="none" w:sz="0" w:space="0" w:color="auto"/>
      </w:divBdr>
    </w:div>
    <w:div w:id="1755466328">
      <w:bodyDiv w:val="1"/>
      <w:marLeft w:val="0"/>
      <w:marRight w:val="0"/>
      <w:marTop w:val="0"/>
      <w:marBottom w:val="0"/>
      <w:divBdr>
        <w:top w:val="none" w:sz="0" w:space="0" w:color="auto"/>
        <w:left w:val="none" w:sz="0" w:space="0" w:color="auto"/>
        <w:bottom w:val="none" w:sz="0" w:space="0" w:color="auto"/>
        <w:right w:val="none" w:sz="0" w:space="0" w:color="auto"/>
      </w:divBdr>
    </w:div>
    <w:div w:id="1762875478">
      <w:bodyDiv w:val="1"/>
      <w:marLeft w:val="0"/>
      <w:marRight w:val="0"/>
      <w:marTop w:val="0"/>
      <w:marBottom w:val="0"/>
      <w:divBdr>
        <w:top w:val="none" w:sz="0" w:space="0" w:color="auto"/>
        <w:left w:val="none" w:sz="0" w:space="0" w:color="auto"/>
        <w:bottom w:val="none" w:sz="0" w:space="0" w:color="auto"/>
        <w:right w:val="none" w:sz="0" w:space="0" w:color="auto"/>
      </w:divBdr>
      <w:divsChild>
        <w:div w:id="167520502">
          <w:marLeft w:val="0"/>
          <w:marRight w:val="0"/>
          <w:marTop w:val="0"/>
          <w:marBottom w:val="0"/>
          <w:divBdr>
            <w:top w:val="none" w:sz="0" w:space="0" w:color="auto"/>
            <w:left w:val="none" w:sz="0" w:space="0" w:color="auto"/>
            <w:bottom w:val="none" w:sz="0" w:space="0" w:color="auto"/>
            <w:right w:val="none" w:sz="0" w:space="0" w:color="auto"/>
          </w:divBdr>
        </w:div>
        <w:div w:id="288362927">
          <w:marLeft w:val="0"/>
          <w:marRight w:val="0"/>
          <w:marTop w:val="0"/>
          <w:marBottom w:val="0"/>
          <w:divBdr>
            <w:top w:val="none" w:sz="0" w:space="0" w:color="auto"/>
            <w:left w:val="none" w:sz="0" w:space="0" w:color="auto"/>
            <w:bottom w:val="none" w:sz="0" w:space="0" w:color="auto"/>
            <w:right w:val="none" w:sz="0" w:space="0" w:color="auto"/>
          </w:divBdr>
        </w:div>
        <w:div w:id="1734162326">
          <w:marLeft w:val="0"/>
          <w:marRight w:val="0"/>
          <w:marTop w:val="0"/>
          <w:marBottom w:val="0"/>
          <w:divBdr>
            <w:top w:val="none" w:sz="0" w:space="0" w:color="auto"/>
            <w:left w:val="none" w:sz="0" w:space="0" w:color="auto"/>
            <w:bottom w:val="none" w:sz="0" w:space="0" w:color="auto"/>
            <w:right w:val="none" w:sz="0" w:space="0" w:color="auto"/>
          </w:divBdr>
        </w:div>
      </w:divsChild>
    </w:div>
    <w:div w:id="1766656869">
      <w:bodyDiv w:val="1"/>
      <w:marLeft w:val="0"/>
      <w:marRight w:val="0"/>
      <w:marTop w:val="0"/>
      <w:marBottom w:val="0"/>
      <w:divBdr>
        <w:top w:val="none" w:sz="0" w:space="0" w:color="auto"/>
        <w:left w:val="none" w:sz="0" w:space="0" w:color="auto"/>
        <w:bottom w:val="none" w:sz="0" w:space="0" w:color="auto"/>
        <w:right w:val="none" w:sz="0" w:space="0" w:color="auto"/>
      </w:divBdr>
      <w:divsChild>
        <w:div w:id="156767212">
          <w:marLeft w:val="0"/>
          <w:marRight w:val="0"/>
          <w:marTop w:val="0"/>
          <w:marBottom w:val="0"/>
          <w:divBdr>
            <w:top w:val="none" w:sz="0" w:space="0" w:color="auto"/>
            <w:left w:val="none" w:sz="0" w:space="0" w:color="auto"/>
            <w:bottom w:val="none" w:sz="0" w:space="0" w:color="auto"/>
            <w:right w:val="none" w:sz="0" w:space="0" w:color="auto"/>
          </w:divBdr>
        </w:div>
        <w:div w:id="1600523501">
          <w:marLeft w:val="0"/>
          <w:marRight w:val="0"/>
          <w:marTop w:val="0"/>
          <w:marBottom w:val="0"/>
          <w:divBdr>
            <w:top w:val="none" w:sz="0" w:space="0" w:color="auto"/>
            <w:left w:val="none" w:sz="0" w:space="0" w:color="auto"/>
            <w:bottom w:val="none" w:sz="0" w:space="0" w:color="auto"/>
            <w:right w:val="none" w:sz="0" w:space="0" w:color="auto"/>
          </w:divBdr>
        </w:div>
      </w:divsChild>
    </w:div>
    <w:div w:id="1770151464">
      <w:bodyDiv w:val="1"/>
      <w:marLeft w:val="0"/>
      <w:marRight w:val="0"/>
      <w:marTop w:val="0"/>
      <w:marBottom w:val="0"/>
      <w:divBdr>
        <w:top w:val="none" w:sz="0" w:space="0" w:color="auto"/>
        <w:left w:val="none" w:sz="0" w:space="0" w:color="auto"/>
        <w:bottom w:val="none" w:sz="0" w:space="0" w:color="auto"/>
        <w:right w:val="none" w:sz="0" w:space="0" w:color="auto"/>
      </w:divBdr>
    </w:div>
    <w:div w:id="1775788096">
      <w:bodyDiv w:val="1"/>
      <w:marLeft w:val="0"/>
      <w:marRight w:val="0"/>
      <w:marTop w:val="0"/>
      <w:marBottom w:val="0"/>
      <w:divBdr>
        <w:top w:val="none" w:sz="0" w:space="0" w:color="auto"/>
        <w:left w:val="none" w:sz="0" w:space="0" w:color="auto"/>
        <w:bottom w:val="none" w:sz="0" w:space="0" w:color="auto"/>
        <w:right w:val="none" w:sz="0" w:space="0" w:color="auto"/>
      </w:divBdr>
    </w:div>
    <w:div w:id="1780640469">
      <w:bodyDiv w:val="1"/>
      <w:marLeft w:val="0"/>
      <w:marRight w:val="0"/>
      <w:marTop w:val="0"/>
      <w:marBottom w:val="0"/>
      <w:divBdr>
        <w:top w:val="none" w:sz="0" w:space="0" w:color="auto"/>
        <w:left w:val="none" w:sz="0" w:space="0" w:color="auto"/>
        <w:bottom w:val="none" w:sz="0" w:space="0" w:color="auto"/>
        <w:right w:val="none" w:sz="0" w:space="0" w:color="auto"/>
      </w:divBdr>
    </w:div>
    <w:div w:id="1783066513">
      <w:bodyDiv w:val="1"/>
      <w:marLeft w:val="0"/>
      <w:marRight w:val="0"/>
      <w:marTop w:val="0"/>
      <w:marBottom w:val="0"/>
      <w:divBdr>
        <w:top w:val="none" w:sz="0" w:space="0" w:color="auto"/>
        <w:left w:val="none" w:sz="0" w:space="0" w:color="auto"/>
        <w:bottom w:val="none" w:sz="0" w:space="0" w:color="auto"/>
        <w:right w:val="none" w:sz="0" w:space="0" w:color="auto"/>
      </w:divBdr>
    </w:div>
    <w:div w:id="1784153071">
      <w:bodyDiv w:val="1"/>
      <w:marLeft w:val="0"/>
      <w:marRight w:val="0"/>
      <w:marTop w:val="0"/>
      <w:marBottom w:val="0"/>
      <w:divBdr>
        <w:top w:val="none" w:sz="0" w:space="0" w:color="auto"/>
        <w:left w:val="none" w:sz="0" w:space="0" w:color="auto"/>
        <w:bottom w:val="none" w:sz="0" w:space="0" w:color="auto"/>
        <w:right w:val="none" w:sz="0" w:space="0" w:color="auto"/>
      </w:divBdr>
      <w:divsChild>
        <w:div w:id="634987742">
          <w:marLeft w:val="0"/>
          <w:marRight w:val="0"/>
          <w:marTop w:val="0"/>
          <w:marBottom w:val="0"/>
          <w:divBdr>
            <w:top w:val="none" w:sz="0" w:space="0" w:color="auto"/>
            <w:left w:val="none" w:sz="0" w:space="0" w:color="auto"/>
            <w:bottom w:val="none" w:sz="0" w:space="0" w:color="auto"/>
            <w:right w:val="none" w:sz="0" w:space="0" w:color="auto"/>
          </w:divBdr>
        </w:div>
        <w:div w:id="1701315315">
          <w:marLeft w:val="0"/>
          <w:marRight w:val="0"/>
          <w:marTop w:val="0"/>
          <w:marBottom w:val="0"/>
          <w:divBdr>
            <w:top w:val="none" w:sz="0" w:space="0" w:color="auto"/>
            <w:left w:val="none" w:sz="0" w:space="0" w:color="auto"/>
            <w:bottom w:val="none" w:sz="0" w:space="0" w:color="auto"/>
            <w:right w:val="none" w:sz="0" w:space="0" w:color="auto"/>
          </w:divBdr>
        </w:div>
      </w:divsChild>
    </w:div>
    <w:div w:id="1785684175">
      <w:bodyDiv w:val="1"/>
      <w:marLeft w:val="0"/>
      <w:marRight w:val="0"/>
      <w:marTop w:val="0"/>
      <w:marBottom w:val="0"/>
      <w:divBdr>
        <w:top w:val="none" w:sz="0" w:space="0" w:color="auto"/>
        <w:left w:val="none" w:sz="0" w:space="0" w:color="auto"/>
        <w:bottom w:val="none" w:sz="0" w:space="0" w:color="auto"/>
        <w:right w:val="none" w:sz="0" w:space="0" w:color="auto"/>
      </w:divBdr>
      <w:divsChild>
        <w:div w:id="635447538">
          <w:marLeft w:val="0"/>
          <w:marRight w:val="0"/>
          <w:marTop w:val="0"/>
          <w:marBottom w:val="0"/>
          <w:divBdr>
            <w:top w:val="none" w:sz="0" w:space="0" w:color="auto"/>
            <w:left w:val="none" w:sz="0" w:space="0" w:color="auto"/>
            <w:bottom w:val="none" w:sz="0" w:space="0" w:color="auto"/>
            <w:right w:val="none" w:sz="0" w:space="0" w:color="auto"/>
          </w:divBdr>
        </w:div>
        <w:div w:id="967321430">
          <w:marLeft w:val="0"/>
          <w:marRight w:val="0"/>
          <w:marTop w:val="0"/>
          <w:marBottom w:val="0"/>
          <w:divBdr>
            <w:top w:val="none" w:sz="0" w:space="0" w:color="auto"/>
            <w:left w:val="none" w:sz="0" w:space="0" w:color="auto"/>
            <w:bottom w:val="none" w:sz="0" w:space="0" w:color="auto"/>
            <w:right w:val="none" w:sz="0" w:space="0" w:color="auto"/>
          </w:divBdr>
        </w:div>
      </w:divsChild>
    </w:div>
    <w:div w:id="1785687024">
      <w:bodyDiv w:val="1"/>
      <w:marLeft w:val="0"/>
      <w:marRight w:val="0"/>
      <w:marTop w:val="0"/>
      <w:marBottom w:val="0"/>
      <w:divBdr>
        <w:top w:val="none" w:sz="0" w:space="0" w:color="auto"/>
        <w:left w:val="none" w:sz="0" w:space="0" w:color="auto"/>
        <w:bottom w:val="none" w:sz="0" w:space="0" w:color="auto"/>
        <w:right w:val="none" w:sz="0" w:space="0" w:color="auto"/>
      </w:divBdr>
      <w:divsChild>
        <w:div w:id="224880007">
          <w:marLeft w:val="0"/>
          <w:marRight w:val="0"/>
          <w:marTop w:val="0"/>
          <w:marBottom w:val="0"/>
          <w:divBdr>
            <w:top w:val="none" w:sz="0" w:space="0" w:color="auto"/>
            <w:left w:val="none" w:sz="0" w:space="0" w:color="auto"/>
            <w:bottom w:val="none" w:sz="0" w:space="0" w:color="auto"/>
            <w:right w:val="none" w:sz="0" w:space="0" w:color="auto"/>
          </w:divBdr>
        </w:div>
        <w:div w:id="314603924">
          <w:marLeft w:val="0"/>
          <w:marRight w:val="0"/>
          <w:marTop w:val="0"/>
          <w:marBottom w:val="0"/>
          <w:divBdr>
            <w:top w:val="none" w:sz="0" w:space="0" w:color="auto"/>
            <w:left w:val="none" w:sz="0" w:space="0" w:color="auto"/>
            <w:bottom w:val="none" w:sz="0" w:space="0" w:color="auto"/>
            <w:right w:val="none" w:sz="0" w:space="0" w:color="auto"/>
          </w:divBdr>
        </w:div>
        <w:div w:id="315232648">
          <w:marLeft w:val="0"/>
          <w:marRight w:val="0"/>
          <w:marTop w:val="0"/>
          <w:marBottom w:val="0"/>
          <w:divBdr>
            <w:top w:val="none" w:sz="0" w:space="0" w:color="auto"/>
            <w:left w:val="none" w:sz="0" w:space="0" w:color="auto"/>
            <w:bottom w:val="none" w:sz="0" w:space="0" w:color="auto"/>
            <w:right w:val="none" w:sz="0" w:space="0" w:color="auto"/>
          </w:divBdr>
        </w:div>
        <w:div w:id="1328559320">
          <w:marLeft w:val="0"/>
          <w:marRight w:val="0"/>
          <w:marTop w:val="0"/>
          <w:marBottom w:val="0"/>
          <w:divBdr>
            <w:top w:val="none" w:sz="0" w:space="0" w:color="auto"/>
            <w:left w:val="none" w:sz="0" w:space="0" w:color="auto"/>
            <w:bottom w:val="none" w:sz="0" w:space="0" w:color="auto"/>
            <w:right w:val="none" w:sz="0" w:space="0" w:color="auto"/>
          </w:divBdr>
        </w:div>
      </w:divsChild>
    </w:div>
    <w:div w:id="1786070630">
      <w:bodyDiv w:val="1"/>
      <w:marLeft w:val="0"/>
      <w:marRight w:val="0"/>
      <w:marTop w:val="0"/>
      <w:marBottom w:val="0"/>
      <w:divBdr>
        <w:top w:val="none" w:sz="0" w:space="0" w:color="auto"/>
        <w:left w:val="none" w:sz="0" w:space="0" w:color="auto"/>
        <w:bottom w:val="none" w:sz="0" w:space="0" w:color="auto"/>
        <w:right w:val="none" w:sz="0" w:space="0" w:color="auto"/>
      </w:divBdr>
      <w:divsChild>
        <w:div w:id="592858763">
          <w:marLeft w:val="0"/>
          <w:marRight w:val="0"/>
          <w:marTop w:val="0"/>
          <w:marBottom w:val="0"/>
          <w:divBdr>
            <w:top w:val="none" w:sz="0" w:space="0" w:color="auto"/>
            <w:left w:val="none" w:sz="0" w:space="0" w:color="auto"/>
            <w:bottom w:val="none" w:sz="0" w:space="0" w:color="auto"/>
            <w:right w:val="none" w:sz="0" w:space="0" w:color="auto"/>
          </w:divBdr>
        </w:div>
        <w:div w:id="1124806206">
          <w:marLeft w:val="0"/>
          <w:marRight w:val="0"/>
          <w:marTop w:val="0"/>
          <w:marBottom w:val="0"/>
          <w:divBdr>
            <w:top w:val="none" w:sz="0" w:space="0" w:color="auto"/>
            <w:left w:val="none" w:sz="0" w:space="0" w:color="auto"/>
            <w:bottom w:val="none" w:sz="0" w:space="0" w:color="auto"/>
            <w:right w:val="none" w:sz="0" w:space="0" w:color="auto"/>
          </w:divBdr>
        </w:div>
        <w:div w:id="1198392893">
          <w:marLeft w:val="0"/>
          <w:marRight w:val="0"/>
          <w:marTop w:val="0"/>
          <w:marBottom w:val="0"/>
          <w:divBdr>
            <w:top w:val="none" w:sz="0" w:space="0" w:color="auto"/>
            <w:left w:val="none" w:sz="0" w:space="0" w:color="auto"/>
            <w:bottom w:val="none" w:sz="0" w:space="0" w:color="auto"/>
            <w:right w:val="none" w:sz="0" w:space="0" w:color="auto"/>
          </w:divBdr>
        </w:div>
      </w:divsChild>
    </w:div>
    <w:div w:id="1803766042">
      <w:bodyDiv w:val="1"/>
      <w:marLeft w:val="0"/>
      <w:marRight w:val="0"/>
      <w:marTop w:val="0"/>
      <w:marBottom w:val="0"/>
      <w:divBdr>
        <w:top w:val="none" w:sz="0" w:space="0" w:color="auto"/>
        <w:left w:val="none" w:sz="0" w:space="0" w:color="auto"/>
        <w:bottom w:val="none" w:sz="0" w:space="0" w:color="auto"/>
        <w:right w:val="none" w:sz="0" w:space="0" w:color="auto"/>
      </w:divBdr>
    </w:div>
    <w:div w:id="1812792133">
      <w:bodyDiv w:val="1"/>
      <w:marLeft w:val="0"/>
      <w:marRight w:val="0"/>
      <w:marTop w:val="0"/>
      <w:marBottom w:val="0"/>
      <w:divBdr>
        <w:top w:val="none" w:sz="0" w:space="0" w:color="auto"/>
        <w:left w:val="none" w:sz="0" w:space="0" w:color="auto"/>
        <w:bottom w:val="none" w:sz="0" w:space="0" w:color="auto"/>
        <w:right w:val="none" w:sz="0" w:space="0" w:color="auto"/>
      </w:divBdr>
    </w:div>
    <w:div w:id="1814760241">
      <w:bodyDiv w:val="1"/>
      <w:marLeft w:val="0"/>
      <w:marRight w:val="0"/>
      <w:marTop w:val="0"/>
      <w:marBottom w:val="0"/>
      <w:divBdr>
        <w:top w:val="none" w:sz="0" w:space="0" w:color="auto"/>
        <w:left w:val="none" w:sz="0" w:space="0" w:color="auto"/>
        <w:bottom w:val="none" w:sz="0" w:space="0" w:color="auto"/>
        <w:right w:val="none" w:sz="0" w:space="0" w:color="auto"/>
      </w:divBdr>
    </w:div>
    <w:div w:id="1836608634">
      <w:bodyDiv w:val="1"/>
      <w:marLeft w:val="0"/>
      <w:marRight w:val="0"/>
      <w:marTop w:val="0"/>
      <w:marBottom w:val="0"/>
      <w:divBdr>
        <w:top w:val="none" w:sz="0" w:space="0" w:color="auto"/>
        <w:left w:val="none" w:sz="0" w:space="0" w:color="auto"/>
        <w:bottom w:val="none" w:sz="0" w:space="0" w:color="auto"/>
        <w:right w:val="none" w:sz="0" w:space="0" w:color="auto"/>
      </w:divBdr>
      <w:divsChild>
        <w:div w:id="30886210">
          <w:marLeft w:val="0"/>
          <w:marRight w:val="0"/>
          <w:marTop w:val="0"/>
          <w:marBottom w:val="0"/>
          <w:divBdr>
            <w:top w:val="none" w:sz="0" w:space="0" w:color="auto"/>
            <w:left w:val="none" w:sz="0" w:space="0" w:color="auto"/>
            <w:bottom w:val="none" w:sz="0" w:space="0" w:color="auto"/>
            <w:right w:val="none" w:sz="0" w:space="0" w:color="auto"/>
          </w:divBdr>
        </w:div>
        <w:div w:id="147786498">
          <w:marLeft w:val="0"/>
          <w:marRight w:val="0"/>
          <w:marTop w:val="0"/>
          <w:marBottom w:val="0"/>
          <w:divBdr>
            <w:top w:val="none" w:sz="0" w:space="0" w:color="auto"/>
            <w:left w:val="none" w:sz="0" w:space="0" w:color="auto"/>
            <w:bottom w:val="none" w:sz="0" w:space="0" w:color="auto"/>
            <w:right w:val="none" w:sz="0" w:space="0" w:color="auto"/>
          </w:divBdr>
        </w:div>
        <w:div w:id="929504591">
          <w:marLeft w:val="0"/>
          <w:marRight w:val="0"/>
          <w:marTop w:val="0"/>
          <w:marBottom w:val="0"/>
          <w:divBdr>
            <w:top w:val="none" w:sz="0" w:space="0" w:color="auto"/>
            <w:left w:val="none" w:sz="0" w:space="0" w:color="auto"/>
            <w:bottom w:val="none" w:sz="0" w:space="0" w:color="auto"/>
            <w:right w:val="none" w:sz="0" w:space="0" w:color="auto"/>
          </w:divBdr>
        </w:div>
        <w:div w:id="1140806615">
          <w:marLeft w:val="0"/>
          <w:marRight w:val="0"/>
          <w:marTop w:val="0"/>
          <w:marBottom w:val="0"/>
          <w:divBdr>
            <w:top w:val="none" w:sz="0" w:space="0" w:color="auto"/>
            <w:left w:val="none" w:sz="0" w:space="0" w:color="auto"/>
            <w:bottom w:val="none" w:sz="0" w:space="0" w:color="auto"/>
            <w:right w:val="none" w:sz="0" w:space="0" w:color="auto"/>
          </w:divBdr>
        </w:div>
        <w:div w:id="2087147354">
          <w:marLeft w:val="0"/>
          <w:marRight w:val="0"/>
          <w:marTop w:val="0"/>
          <w:marBottom w:val="0"/>
          <w:divBdr>
            <w:top w:val="none" w:sz="0" w:space="0" w:color="auto"/>
            <w:left w:val="none" w:sz="0" w:space="0" w:color="auto"/>
            <w:bottom w:val="none" w:sz="0" w:space="0" w:color="auto"/>
            <w:right w:val="none" w:sz="0" w:space="0" w:color="auto"/>
          </w:divBdr>
        </w:div>
      </w:divsChild>
    </w:div>
    <w:div w:id="1837183941">
      <w:bodyDiv w:val="1"/>
      <w:marLeft w:val="0"/>
      <w:marRight w:val="0"/>
      <w:marTop w:val="0"/>
      <w:marBottom w:val="0"/>
      <w:divBdr>
        <w:top w:val="none" w:sz="0" w:space="0" w:color="auto"/>
        <w:left w:val="none" w:sz="0" w:space="0" w:color="auto"/>
        <w:bottom w:val="none" w:sz="0" w:space="0" w:color="auto"/>
        <w:right w:val="none" w:sz="0" w:space="0" w:color="auto"/>
      </w:divBdr>
    </w:div>
    <w:div w:id="1838382364">
      <w:bodyDiv w:val="1"/>
      <w:marLeft w:val="0"/>
      <w:marRight w:val="0"/>
      <w:marTop w:val="0"/>
      <w:marBottom w:val="0"/>
      <w:divBdr>
        <w:top w:val="none" w:sz="0" w:space="0" w:color="auto"/>
        <w:left w:val="none" w:sz="0" w:space="0" w:color="auto"/>
        <w:bottom w:val="none" w:sz="0" w:space="0" w:color="auto"/>
        <w:right w:val="none" w:sz="0" w:space="0" w:color="auto"/>
      </w:divBdr>
    </w:div>
    <w:div w:id="1840775179">
      <w:bodyDiv w:val="1"/>
      <w:marLeft w:val="0"/>
      <w:marRight w:val="0"/>
      <w:marTop w:val="0"/>
      <w:marBottom w:val="0"/>
      <w:divBdr>
        <w:top w:val="none" w:sz="0" w:space="0" w:color="auto"/>
        <w:left w:val="none" w:sz="0" w:space="0" w:color="auto"/>
        <w:bottom w:val="none" w:sz="0" w:space="0" w:color="auto"/>
        <w:right w:val="none" w:sz="0" w:space="0" w:color="auto"/>
      </w:divBdr>
    </w:div>
    <w:div w:id="1845392113">
      <w:bodyDiv w:val="1"/>
      <w:marLeft w:val="0"/>
      <w:marRight w:val="0"/>
      <w:marTop w:val="0"/>
      <w:marBottom w:val="0"/>
      <w:divBdr>
        <w:top w:val="none" w:sz="0" w:space="0" w:color="auto"/>
        <w:left w:val="none" w:sz="0" w:space="0" w:color="auto"/>
        <w:bottom w:val="none" w:sz="0" w:space="0" w:color="auto"/>
        <w:right w:val="none" w:sz="0" w:space="0" w:color="auto"/>
      </w:divBdr>
    </w:div>
    <w:div w:id="1845394768">
      <w:bodyDiv w:val="1"/>
      <w:marLeft w:val="0"/>
      <w:marRight w:val="0"/>
      <w:marTop w:val="0"/>
      <w:marBottom w:val="0"/>
      <w:divBdr>
        <w:top w:val="none" w:sz="0" w:space="0" w:color="auto"/>
        <w:left w:val="none" w:sz="0" w:space="0" w:color="auto"/>
        <w:bottom w:val="none" w:sz="0" w:space="0" w:color="auto"/>
        <w:right w:val="none" w:sz="0" w:space="0" w:color="auto"/>
      </w:divBdr>
      <w:divsChild>
        <w:div w:id="18046051">
          <w:marLeft w:val="0"/>
          <w:marRight w:val="0"/>
          <w:marTop w:val="0"/>
          <w:marBottom w:val="0"/>
          <w:divBdr>
            <w:top w:val="none" w:sz="0" w:space="0" w:color="auto"/>
            <w:left w:val="none" w:sz="0" w:space="0" w:color="auto"/>
            <w:bottom w:val="none" w:sz="0" w:space="0" w:color="auto"/>
            <w:right w:val="none" w:sz="0" w:space="0" w:color="auto"/>
          </w:divBdr>
        </w:div>
        <w:div w:id="218706737">
          <w:marLeft w:val="0"/>
          <w:marRight w:val="0"/>
          <w:marTop w:val="0"/>
          <w:marBottom w:val="0"/>
          <w:divBdr>
            <w:top w:val="none" w:sz="0" w:space="0" w:color="auto"/>
            <w:left w:val="none" w:sz="0" w:space="0" w:color="auto"/>
            <w:bottom w:val="none" w:sz="0" w:space="0" w:color="auto"/>
            <w:right w:val="none" w:sz="0" w:space="0" w:color="auto"/>
          </w:divBdr>
        </w:div>
        <w:div w:id="1802773186">
          <w:marLeft w:val="0"/>
          <w:marRight w:val="0"/>
          <w:marTop w:val="0"/>
          <w:marBottom w:val="0"/>
          <w:divBdr>
            <w:top w:val="none" w:sz="0" w:space="0" w:color="auto"/>
            <w:left w:val="none" w:sz="0" w:space="0" w:color="auto"/>
            <w:bottom w:val="none" w:sz="0" w:space="0" w:color="auto"/>
            <w:right w:val="none" w:sz="0" w:space="0" w:color="auto"/>
          </w:divBdr>
        </w:div>
      </w:divsChild>
    </w:div>
    <w:div w:id="1846938677">
      <w:bodyDiv w:val="1"/>
      <w:marLeft w:val="0"/>
      <w:marRight w:val="0"/>
      <w:marTop w:val="0"/>
      <w:marBottom w:val="0"/>
      <w:divBdr>
        <w:top w:val="none" w:sz="0" w:space="0" w:color="auto"/>
        <w:left w:val="none" w:sz="0" w:space="0" w:color="auto"/>
        <w:bottom w:val="none" w:sz="0" w:space="0" w:color="auto"/>
        <w:right w:val="none" w:sz="0" w:space="0" w:color="auto"/>
      </w:divBdr>
      <w:divsChild>
        <w:div w:id="209806541">
          <w:marLeft w:val="0"/>
          <w:marRight w:val="0"/>
          <w:marTop w:val="0"/>
          <w:marBottom w:val="0"/>
          <w:divBdr>
            <w:top w:val="none" w:sz="0" w:space="0" w:color="auto"/>
            <w:left w:val="none" w:sz="0" w:space="0" w:color="auto"/>
            <w:bottom w:val="none" w:sz="0" w:space="0" w:color="auto"/>
            <w:right w:val="none" w:sz="0" w:space="0" w:color="auto"/>
          </w:divBdr>
        </w:div>
        <w:div w:id="566306431">
          <w:marLeft w:val="0"/>
          <w:marRight w:val="0"/>
          <w:marTop w:val="0"/>
          <w:marBottom w:val="0"/>
          <w:divBdr>
            <w:top w:val="none" w:sz="0" w:space="0" w:color="auto"/>
            <w:left w:val="none" w:sz="0" w:space="0" w:color="auto"/>
            <w:bottom w:val="none" w:sz="0" w:space="0" w:color="auto"/>
            <w:right w:val="none" w:sz="0" w:space="0" w:color="auto"/>
          </w:divBdr>
        </w:div>
        <w:div w:id="922959083">
          <w:marLeft w:val="0"/>
          <w:marRight w:val="0"/>
          <w:marTop w:val="0"/>
          <w:marBottom w:val="0"/>
          <w:divBdr>
            <w:top w:val="none" w:sz="0" w:space="0" w:color="auto"/>
            <w:left w:val="none" w:sz="0" w:space="0" w:color="auto"/>
            <w:bottom w:val="none" w:sz="0" w:space="0" w:color="auto"/>
            <w:right w:val="none" w:sz="0" w:space="0" w:color="auto"/>
          </w:divBdr>
        </w:div>
        <w:div w:id="1749157155">
          <w:marLeft w:val="0"/>
          <w:marRight w:val="0"/>
          <w:marTop w:val="0"/>
          <w:marBottom w:val="0"/>
          <w:divBdr>
            <w:top w:val="none" w:sz="0" w:space="0" w:color="auto"/>
            <w:left w:val="none" w:sz="0" w:space="0" w:color="auto"/>
            <w:bottom w:val="none" w:sz="0" w:space="0" w:color="auto"/>
            <w:right w:val="none" w:sz="0" w:space="0" w:color="auto"/>
          </w:divBdr>
        </w:div>
      </w:divsChild>
    </w:div>
    <w:div w:id="1848861588">
      <w:bodyDiv w:val="1"/>
      <w:marLeft w:val="0"/>
      <w:marRight w:val="0"/>
      <w:marTop w:val="0"/>
      <w:marBottom w:val="0"/>
      <w:divBdr>
        <w:top w:val="none" w:sz="0" w:space="0" w:color="auto"/>
        <w:left w:val="none" w:sz="0" w:space="0" w:color="auto"/>
        <w:bottom w:val="none" w:sz="0" w:space="0" w:color="auto"/>
        <w:right w:val="none" w:sz="0" w:space="0" w:color="auto"/>
      </w:divBdr>
      <w:divsChild>
        <w:div w:id="830295360">
          <w:marLeft w:val="0"/>
          <w:marRight w:val="0"/>
          <w:marTop w:val="0"/>
          <w:marBottom w:val="0"/>
          <w:divBdr>
            <w:top w:val="none" w:sz="0" w:space="0" w:color="auto"/>
            <w:left w:val="none" w:sz="0" w:space="0" w:color="auto"/>
            <w:bottom w:val="none" w:sz="0" w:space="0" w:color="auto"/>
            <w:right w:val="none" w:sz="0" w:space="0" w:color="auto"/>
          </w:divBdr>
        </w:div>
        <w:div w:id="888105968">
          <w:marLeft w:val="0"/>
          <w:marRight w:val="0"/>
          <w:marTop w:val="0"/>
          <w:marBottom w:val="0"/>
          <w:divBdr>
            <w:top w:val="none" w:sz="0" w:space="0" w:color="auto"/>
            <w:left w:val="none" w:sz="0" w:space="0" w:color="auto"/>
            <w:bottom w:val="none" w:sz="0" w:space="0" w:color="auto"/>
            <w:right w:val="none" w:sz="0" w:space="0" w:color="auto"/>
          </w:divBdr>
        </w:div>
      </w:divsChild>
    </w:div>
    <w:div w:id="1884780940">
      <w:bodyDiv w:val="1"/>
      <w:marLeft w:val="0"/>
      <w:marRight w:val="0"/>
      <w:marTop w:val="0"/>
      <w:marBottom w:val="0"/>
      <w:divBdr>
        <w:top w:val="none" w:sz="0" w:space="0" w:color="auto"/>
        <w:left w:val="none" w:sz="0" w:space="0" w:color="auto"/>
        <w:bottom w:val="none" w:sz="0" w:space="0" w:color="auto"/>
        <w:right w:val="none" w:sz="0" w:space="0" w:color="auto"/>
      </w:divBdr>
    </w:div>
    <w:div w:id="1886133405">
      <w:bodyDiv w:val="1"/>
      <w:marLeft w:val="0"/>
      <w:marRight w:val="0"/>
      <w:marTop w:val="0"/>
      <w:marBottom w:val="0"/>
      <w:divBdr>
        <w:top w:val="none" w:sz="0" w:space="0" w:color="auto"/>
        <w:left w:val="none" w:sz="0" w:space="0" w:color="auto"/>
        <w:bottom w:val="none" w:sz="0" w:space="0" w:color="auto"/>
        <w:right w:val="none" w:sz="0" w:space="0" w:color="auto"/>
      </w:divBdr>
    </w:div>
    <w:div w:id="1893347931">
      <w:bodyDiv w:val="1"/>
      <w:marLeft w:val="0"/>
      <w:marRight w:val="0"/>
      <w:marTop w:val="0"/>
      <w:marBottom w:val="0"/>
      <w:divBdr>
        <w:top w:val="none" w:sz="0" w:space="0" w:color="auto"/>
        <w:left w:val="none" w:sz="0" w:space="0" w:color="auto"/>
        <w:bottom w:val="none" w:sz="0" w:space="0" w:color="auto"/>
        <w:right w:val="none" w:sz="0" w:space="0" w:color="auto"/>
      </w:divBdr>
      <w:divsChild>
        <w:div w:id="1293901633">
          <w:marLeft w:val="0"/>
          <w:marRight w:val="0"/>
          <w:marTop w:val="0"/>
          <w:marBottom w:val="0"/>
          <w:divBdr>
            <w:top w:val="none" w:sz="0" w:space="0" w:color="auto"/>
            <w:left w:val="none" w:sz="0" w:space="0" w:color="auto"/>
            <w:bottom w:val="none" w:sz="0" w:space="0" w:color="auto"/>
            <w:right w:val="none" w:sz="0" w:space="0" w:color="auto"/>
          </w:divBdr>
        </w:div>
        <w:div w:id="1829861023">
          <w:marLeft w:val="0"/>
          <w:marRight w:val="0"/>
          <w:marTop w:val="0"/>
          <w:marBottom w:val="0"/>
          <w:divBdr>
            <w:top w:val="none" w:sz="0" w:space="0" w:color="auto"/>
            <w:left w:val="none" w:sz="0" w:space="0" w:color="auto"/>
            <w:bottom w:val="none" w:sz="0" w:space="0" w:color="auto"/>
            <w:right w:val="none" w:sz="0" w:space="0" w:color="auto"/>
          </w:divBdr>
        </w:div>
      </w:divsChild>
    </w:div>
    <w:div w:id="1897081325">
      <w:bodyDiv w:val="1"/>
      <w:marLeft w:val="0"/>
      <w:marRight w:val="0"/>
      <w:marTop w:val="0"/>
      <w:marBottom w:val="0"/>
      <w:divBdr>
        <w:top w:val="none" w:sz="0" w:space="0" w:color="auto"/>
        <w:left w:val="none" w:sz="0" w:space="0" w:color="auto"/>
        <w:bottom w:val="none" w:sz="0" w:space="0" w:color="auto"/>
        <w:right w:val="none" w:sz="0" w:space="0" w:color="auto"/>
      </w:divBdr>
    </w:div>
    <w:div w:id="1914965488">
      <w:bodyDiv w:val="1"/>
      <w:marLeft w:val="0"/>
      <w:marRight w:val="0"/>
      <w:marTop w:val="0"/>
      <w:marBottom w:val="0"/>
      <w:divBdr>
        <w:top w:val="none" w:sz="0" w:space="0" w:color="auto"/>
        <w:left w:val="none" w:sz="0" w:space="0" w:color="auto"/>
        <w:bottom w:val="none" w:sz="0" w:space="0" w:color="auto"/>
        <w:right w:val="none" w:sz="0" w:space="0" w:color="auto"/>
      </w:divBdr>
    </w:div>
    <w:div w:id="1919825484">
      <w:bodyDiv w:val="1"/>
      <w:marLeft w:val="0"/>
      <w:marRight w:val="0"/>
      <w:marTop w:val="0"/>
      <w:marBottom w:val="0"/>
      <w:divBdr>
        <w:top w:val="none" w:sz="0" w:space="0" w:color="auto"/>
        <w:left w:val="none" w:sz="0" w:space="0" w:color="auto"/>
        <w:bottom w:val="none" w:sz="0" w:space="0" w:color="auto"/>
        <w:right w:val="none" w:sz="0" w:space="0" w:color="auto"/>
      </w:divBdr>
      <w:divsChild>
        <w:div w:id="1031686868">
          <w:marLeft w:val="0"/>
          <w:marRight w:val="0"/>
          <w:marTop w:val="0"/>
          <w:marBottom w:val="0"/>
          <w:divBdr>
            <w:top w:val="none" w:sz="0" w:space="0" w:color="auto"/>
            <w:left w:val="none" w:sz="0" w:space="0" w:color="auto"/>
            <w:bottom w:val="none" w:sz="0" w:space="0" w:color="auto"/>
            <w:right w:val="none" w:sz="0" w:space="0" w:color="auto"/>
          </w:divBdr>
        </w:div>
        <w:div w:id="1216234814">
          <w:marLeft w:val="0"/>
          <w:marRight w:val="0"/>
          <w:marTop w:val="0"/>
          <w:marBottom w:val="0"/>
          <w:divBdr>
            <w:top w:val="none" w:sz="0" w:space="0" w:color="auto"/>
            <w:left w:val="none" w:sz="0" w:space="0" w:color="auto"/>
            <w:bottom w:val="none" w:sz="0" w:space="0" w:color="auto"/>
            <w:right w:val="none" w:sz="0" w:space="0" w:color="auto"/>
          </w:divBdr>
        </w:div>
        <w:div w:id="1440027431">
          <w:marLeft w:val="0"/>
          <w:marRight w:val="0"/>
          <w:marTop w:val="0"/>
          <w:marBottom w:val="0"/>
          <w:divBdr>
            <w:top w:val="none" w:sz="0" w:space="0" w:color="auto"/>
            <w:left w:val="none" w:sz="0" w:space="0" w:color="auto"/>
            <w:bottom w:val="none" w:sz="0" w:space="0" w:color="auto"/>
            <w:right w:val="none" w:sz="0" w:space="0" w:color="auto"/>
          </w:divBdr>
        </w:div>
        <w:div w:id="1667052910">
          <w:marLeft w:val="0"/>
          <w:marRight w:val="0"/>
          <w:marTop w:val="0"/>
          <w:marBottom w:val="0"/>
          <w:divBdr>
            <w:top w:val="none" w:sz="0" w:space="0" w:color="auto"/>
            <w:left w:val="none" w:sz="0" w:space="0" w:color="auto"/>
            <w:bottom w:val="none" w:sz="0" w:space="0" w:color="auto"/>
            <w:right w:val="none" w:sz="0" w:space="0" w:color="auto"/>
          </w:divBdr>
        </w:div>
      </w:divsChild>
    </w:div>
    <w:div w:id="1935244730">
      <w:bodyDiv w:val="1"/>
      <w:marLeft w:val="0"/>
      <w:marRight w:val="0"/>
      <w:marTop w:val="0"/>
      <w:marBottom w:val="0"/>
      <w:divBdr>
        <w:top w:val="none" w:sz="0" w:space="0" w:color="auto"/>
        <w:left w:val="none" w:sz="0" w:space="0" w:color="auto"/>
        <w:bottom w:val="none" w:sz="0" w:space="0" w:color="auto"/>
        <w:right w:val="none" w:sz="0" w:space="0" w:color="auto"/>
      </w:divBdr>
    </w:div>
    <w:div w:id="1942882664">
      <w:bodyDiv w:val="1"/>
      <w:marLeft w:val="0"/>
      <w:marRight w:val="0"/>
      <w:marTop w:val="0"/>
      <w:marBottom w:val="0"/>
      <w:divBdr>
        <w:top w:val="none" w:sz="0" w:space="0" w:color="auto"/>
        <w:left w:val="none" w:sz="0" w:space="0" w:color="auto"/>
        <w:bottom w:val="none" w:sz="0" w:space="0" w:color="auto"/>
        <w:right w:val="none" w:sz="0" w:space="0" w:color="auto"/>
      </w:divBdr>
      <w:divsChild>
        <w:div w:id="23135225">
          <w:marLeft w:val="0"/>
          <w:marRight w:val="0"/>
          <w:marTop w:val="0"/>
          <w:marBottom w:val="0"/>
          <w:divBdr>
            <w:top w:val="none" w:sz="0" w:space="0" w:color="auto"/>
            <w:left w:val="none" w:sz="0" w:space="0" w:color="auto"/>
            <w:bottom w:val="none" w:sz="0" w:space="0" w:color="auto"/>
            <w:right w:val="none" w:sz="0" w:space="0" w:color="auto"/>
          </w:divBdr>
        </w:div>
        <w:div w:id="401411353">
          <w:marLeft w:val="0"/>
          <w:marRight w:val="0"/>
          <w:marTop w:val="0"/>
          <w:marBottom w:val="0"/>
          <w:divBdr>
            <w:top w:val="none" w:sz="0" w:space="0" w:color="auto"/>
            <w:left w:val="none" w:sz="0" w:space="0" w:color="auto"/>
            <w:bottom w:val="none" w:sz="0" w:space="0" w:color="auto"/>
            <w:right w:val="none" w:sz="0" w:space="0" w:color="auto"/>
          </w:divBdr>
        </w:div>
        <w:div w:id="749081091">
          <w:marLeft w:val="0"/>
          <w:marRight w:val="0"/>
          <w:marTop w:val="0"/>
          <w:marBottom w:val="0"/>
          <w:divBdr>
            <w:top w:val="none" w:sz="0" w:space="0" w:color="auto"/>
            <w:left w:val="none" w:sz="0" w:space="0" w:color="auto"/>
            <w:bottom w:val="none" w:sz="0" w:space="0" w:color="auto"/>
            <w:right w:val="none" w:sz="0" w:space="0" w:color="auto"/>
          </w:divBdr>
        </w:div>
        <w:div w:id="1912542557">
          <w:marLeft w:val="0"/>
          <w:marRight w:val="0"/>
          <w:marTop w:val="0"/>
          <w:marBottom w:val="0"/>
          <w:divBdr>
            <w:top w:val="none" w:sz="0" w:space="0" w:color="auto"/>
            <w:left w:val="none" w:sz="0" w:space="0" w:color="auto"/>
            <w:bottom w:val="none" w:sz="0" w:space="0" w:color="auto"/>
            <w:right w:val="none" w:sz="0" w:space="0" w:color="auto"/>
          </w:divBdr>
        </w:div>
      </w:divsChild>
    </w:div>
    <w:div w:id="1950814548">
      <w:bodyDiv w:val="1"/>
      <w:marLeft w:val="0"/>
      <w:marRight w:val="0"/>
      <w:marTop w:val="0"/>
      <w:marBottom w:val="0"/>
      <w:divBdr>
        <w:top w:val="none" w:sz="0" w:space="0" w:color="auto"/>
        <w:left w:val="none" w:sz="0" w:space="0" w:color="auto"/>
        <w:bottom w:val="none" w:sz="0" w:space="0" w:color="auto"/>
        <w:right w:val="none" w:sz="0" w:space="0" w:color="auto"/>
      </w:divBdr>
    </w:div>
    <w:div w:id="1950963554">
      <w:bodyDiv w:val="1"/>
      <w:marLeft w:val="0"/>
      <w:marRight w:val="0"/>
      <w:marTop w:val="0"/>
      <w:marBottom w:val="0"/>
      <w:divBdr>
        <w:top w:val="none" w:sz="0" w:space="0" w:color="auto"/>
        <w:left w:val="none" w:sz="0" w:space="0" w:color="auto"/>
        <w:bottom w:val="none" w:sz="0" w:space="0" w:color="auto"/>
        <w:right w:val="none" w:sz="0" w:space="0" w:color="auto"/>
      </w:divBdr>
      <w:divsChild>
        <w:div w:id="343477193">
          <w:marLeft w:val="0"/>
          <w:marRight w:val="0"/>
          <w:marTop w:val="0"/>
          <w:marBottom w:val="0"/>
          <w:divBdr>
            <w:top w:val="none" w:sz="0" w:space="0" w:color="auto"/>
            <w:left w:val="none" w:sz="0" w:space="0" w:color="auto"/>
            <w:bottom w:val="none" w:sz="0" w:space="0" w:color="auto"/>
            <w:right w:val="none" w:sz="0" w:space="0" w:color="auto"/>
          </w:divBdr>
        </w:div>
        <w:div w:id="870265224">
          <w:marLeft w:val="0"/>
          <w:marRight w:val="0"/>
          <w:marTop w:val="0"/>
          <w:marBottom w:val="0"/>
          <w:divBdr>
            <w:top w:val="none" w:sz="0" w:space="0" w:color="auto"/>
            <w:left w:val="none" w:sz="0" w:space="0" w:color="auto"/>
            <w:bottom w:val="none" w:sz="0" w:space="0" w:color="auto"/>
            <w:right w:val="none" w:sz="0" w:space="0" w:color="auto"/>
          </w:divBdr>
        </w:div>
        <w:div w:id="924656919">
          <w:marLeft w:val="0"/>
          <w:marRight w:val="0"/>
          <w:marTop w:val="0"/>
          <w:marBottom w:val="0"/>
          <w:divBdr>
            <w:top w:val="none" w:sz="0" w:space="0" w:color="auto"/>
            <w:left w:val="none" w:sz="0" w:space="0" w:color="auto"/>
            <w:bottom w:val="none" w:sz="0" w:space="0" w:color="auto"/>
            <w:right w:val="none" w:sz="0" w:space="0" w:color="auto"/>
          </w:divBdr>
        </w:div>
        <w:div w:id="1511916530">
          <w:marLeft w:val="0"/>
          <w:marRight w:val="0"/>
          <w:marTop w:val="0"/>
          <w:marBottom w:val="0"/>
          <w:divBdr>
            <w:top w:val="none" w:sz="0" w:space="0" w:color="auto"/>
            <w:left w:val="none" w:sz="0" w:space="0" w:color="auto"/>
            <w:bottom w:val="none" w:sz="0" w:space="0" w:color="auto"/>
            <w:right w:val="none" w:sz="0" w:space="0" w:color="auto"/>
          </w:divBdr>
          <w:divsChild>
            <w:div w:id="907227465">
              <w:marLeft w:val="0"/>
              <w:marRight w:val="0"/>
              <w:marTop w:val="0"/>
              <w:marBottom w:val="0"/>
              <w:divBdr>
                <w:top w:val="none" w:sz="0" w:space="0" w:color="auto"/>
                <w:left w:val="none" w:sz="0" w:space="0" w:color="auto"/>
                <w:bottom w:val="none" w:sz="0" w:space="0" w:color="auto"/>
                <w:right w:val="none" w:sz="0" w:space="0" w:color="auto"/>
              </w:divBdr>
              <w:divsChild>
                <w:div w:id="654841770">
                  <w:marLeft w:val="0"/>
                  <w:marRight w:val="0"/>
                  <w:marTop w:val="0"/>
                  <w:marBottom w:val="0"/>
                  <w:divBdr>
                    <w:top w:val="none" w:sz="0" w:space="0" w:color="auto"/>
                    <w:left w:val="none" w:sz="0" w:space="0" w:color="auto"/>
                    <w:bottom w:val="none" w:sz="0" w:space="0" w:color="auto"/>
                    <w:right w:val="none" w:sz="0" w:space="0" w:color="auto"/>
                  </w:divBdr>
                </w:div>
                <w:div w:id="792018639">
                  <w:marLeft w:val="0"/>
                  <w:marRight w:val="0"/>
                  <w:marTop w:val="0"/>
                  <w:marBottom w:val="0"/>
                  <w:divBdr>
                    <w:top w:val="none" w:sz="0" w:space="0" w:color="auto"/>
                    <w:left w:val="none" w:sz="0" w:space="0" w:color="auto"/>
                    <w:bottom w:val="none" w:sz="0" w:space="0" w:color="auto"/>
                    <w:right w:val="none" w:sz="0" w:space="0" w:color="auto"/>
                  </w:divBdr>
                </w:div>
                <w:div w:id="808861528">
                  <w:marLeft w:val="0"/>
                  <w:marRight w:val="0"/>
                  <w:marTop w:val="0"/>
                  <w:marBottom w:val="0"/>
                  <w:divBdr>
                    <w:top w:val="none" w:sz="0" w:space="0" w:color="auto"/>
                    <w:left w:val="none" w:sz="0" w:space="0" w:color="auto"/>
                    <w:bottom w:val="none" w:sz="0" w:space="0" w:color="auto"/>
                    <w:right w:val="none" w:sz="0" w:space="0" w:color="auto"/>
                  </w:divBdr>
                </w:div>
                <w:div w:id="949555156">
                  <w:marLeft w:val="0"/>
                  <w:marRight w:val="0"/>
                  <w:marTop w:val="0"/>
                  <w:marBottom w:val="0"/>
                  <w:divBdr>
                    <w:top w:val="none" w:sz="0" w:space="0" w:color="auto"/>
                    <w:left w:val="none" w:sz="0" w:space="0" w:color="auto"/>
                    <w:bottom w:val="none" w:sz="0" w:space="0" w:color="auto"/>
                    <w:right w:val="none" w:sz="0" w:space="0" w:color="auto"/>
                  </w:divBdr>
                </w:div>
                <w:div w:id="15747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0258">
          <w:marLeft w:val="0"/>
          <w:marRight w:val="0"/>
          <w:marTop w:val="0"/>
          <w:marBottom w:val="0"/>
          <w:divBdr>
            <w:top w:val="none" w:sz="0" w:space="0" w:color="auto"/>
            <w:left w:val="none" w:sz="0" w:space="0" w:color="auto"/>
            <w:bottom w:val="none" w:sz="0" w:space="0" w:color="auto"/>
            <w:right w:val="none" w:sz="0" w:space="0" w:color="auto"/>
          </w:divBdr>
        </w:div>
        <w:div w:id="1882133426">
          <w:marLeft w:val="0"/>
          <w:marRight w:val="0"/>
          <w:marTop w:val="0"/>
          <w:marBottom w:val="0"/>
          <w:divBdr>
            <w:top w:val="none" w:sz="0" w:space="0" w:color="auto"/>
            <w:left w:val="none" w:sz="0" w:space="0" w:color="auto"/>
            <w:bottom w:val="none" w:sz="0" w:space="0" w:color="auto"/>
            <w:right w:val="none" w:sz="0" w:space="0" w:color="auto"/>
          </w:divBdr>
        </w:div>
      </w:divsChild>
    </w:div>
    <w:div w:id="1951081922">
      <w:bodyDiv w:val="1"/>
      <w:marLeft w:val="0"/>
      <w:marRight w:val="0"/>
      <w:marTop w:val="0"/>
      <w:marBottom w:val="0"/>
      <w:divBdr>
        <w:top w:val="none" w:sz="0" w:space="0" w:color="auto"/>
        <w:left w:val="none" w:sz="0" w:space="0" w:color="auto"/>
        <w:bottom w:val="none" w:sz="0" w:space="0" w:color="auto"/>
        <w:right w:val="none" w:sz="0" w:space="0" w:color="auto"/>
      </w:divBdr>
      <w:divsChild>
        <w:div w:id="531655290">
          <w:marLeft w:val="0"/>
          <w:marRight w:val="0"/>
          <w:marTop w:val="0"/>
          <w:marBottom w:val="0"/>
          <w:divBdr>
            <w:top w:val="none" w:sz="0" w:space="0" w:color="auto"/>
            <w:left w:val="none" w:sz="0" w:space="0" w:color="auto"/>
            <w:bottom w:val="none" w:sz="0" w:space="0" w:color="auto"/>
            <w:right w:val="none" w:sz="0" w:space="0" w:color="auto"/>
          </w:divBdr>
        </w:div>
        <w:div w:id="677581707">
          <w:marLeft w:val="0"/>
          <w:marRight w:val="0"/>
          <w:marTop w:val="0"/>
          <w:marBottom w:val="0"/>
          <w:divBdr>
            <w:top w:val="none" w:sz="0" w:space="0" w:color="auto"/>
            <w:left w:val="none" w:sz="0" w:space="0" w:color="auto"/>
            <w:bottom w:val="none" w:sz="0" w:space="0" w:color="auto"/>
            <w:right w:val="none" w:sz="0" w:space="0" w:color="auto"/>
          </w:divBdr>
        </w:div>
        <w:div w:id="768814022">
          <w:marLeft w:val="0"/>
          <w:marRight w:val="0"/>
          <w:marTop w:val="0"/>
          <w:marBottom w:val="0"/>
          <w:divBdr>
            <w:top w:val="none" w:sz="0" w:space="0" w:color="auto"/>
            <w:left w:val="none" w:sz="0" w:space="0" w:color="auto"/>
            <w:bottom w:val="none" w:sz="0" w:space="0" w:color="auto"/>
            <w:right w:val="none" w:sz="0" w:space="0" w:color="auto"/>
          </w:divBdr>
        </w:div>
        <w:div w:id="1118453669">
          <w:marLeft w:val="0"/>
          <w:marRight w:val="0"/>
          <w:marTop w:val="0"/>
          <w:marBottom w:val="0"/>
          <w:divBdr>
            <w:top w:val="none" w:sz="0" w:space="0" w:color="auto"/>
            <w:left w:val="none" w:sz="0" w:space="0" w:color="auto"/>
            <w:bottom w:val="none" w:sz="0" w:space="0" w:color="auto"/>
            <w:right w:val="none" w:sz="0" w:space="0" w:color="auto"/>
          </w:divBdr>
        </w:div>
        <w:div w:id="1168985299">
          <w:marLeft w:val="0"/>
          <w:marRight w:val="0"/>
          <w:marTop w:val="0"/>
          <w:marBottom w:val="0"/>
          <w:divBdr>
            <w:top w:val="none" w:sz="0" w:space="0" w:color="auto"/>
            <w:left w:val="none" w:sz="0" w:space="0" w:color="auto"/>
            <w:bottom w:val="none" w:sz="0" w:space="0" w:color="auto"/>
            <w:right w:val="none" w:sz="0" w:space="0" w:color="auto"/>
          </w:divBdr>
        </w:div>
        <w:div w:id="1286352383">
          <w:marLeft w:val="0"/>
          <w:marRight w:val="0"/>
          <w:marTop w:val="0"/>
          <w:marBottom w:val="0"/>
          <w:divBdr>
            <w:top w:val="none" w:sz="0" w:space="0" w:color="auto"/>
            <w:left w:val="none" w:sz="0" w:space="0" w:color="auto"/>
            <w:bottom w:val="none" w:sz="0" w:space="0" w:color="auto"/>
            <w:right w:val="none" w:sz="0" w:space="0" w:color="auto"/>
          </w:divBdr>
        </w:div>
        <w:div w:id="1753164033">
          <w:marLeft w:val="0"/>
          <w:marRight w:val="0"/>
          <w:marTop w:val="0"/>
          <w:marBottom w:val="0"/>
          <w:divBdr>
            <w:top w:val="none" w:sz="0" w:space="0" w:color="auto"/>
            <w:left w:val="none" w:sz="0" w:space="0" w:color="auto"/>
            <w:bottom w:val="none" w:sz="0" w:space="0" w:color="auto"/>
            <w:right w:val="none" w:sz="0" w:space="0" w:color="auto"/>
          </w:divBdr>
        </w:div>
        <w:div w:id="1805418003">
          <w:marLeft w:val="0"/>
          <w:marRight w:val="0"/>
          <w:marTop w:val="0"/>
          <w:marBottom w:val="0"/>
          <w:divBdr>
            <w:top w:val="none" w:sz="0" w:space="0" w:color="auto"/>
            <w:left w:val="none" w:sz="0" w:space="0" w:color="auto"/>
            <w:bottom w:val="none" w:sz="0" w:space="0" w:color="auto"/>
            <w:right w:val="none" w:sz="0" w:space="0" w:color="auto"/>
          </w:divBdr>
        </w:div>
      </w:divsChild>
    </w:div>
    <w:div w:id="1975333857">
      <w:bodyDiv w:val="1"/>
      <w:marLeft w:val="0"/>
      <w:marRight w:val="0"/>
      <w:marTop w:val="0"/>
      <w:marBottom w:val="0"/>
      <w:divBdr>
        <w:top w:val="none" w:sz="0" w:space="0" w:color="auto"/>
        <w:left w:val="none" w:sz="0" w:space="0" w:color="auto"/>
        <w:bottom w:val="none" w:sz="0" w:space="0" w:color="auto"/>
        <w:right w:val="none" w:sz="0" w:space="0" w:color="auto"/>
      </w:divBdr>
      <w:divsChild>
        <w:div w:id="496726317">
          <w:marLeft w:val="0"/>
          <w:marRight w:val="0"/>
          <w:marTop w:val="0"/>
          <w:marBottom w:val="0"/>
          <w:divBdr>
            <w:top w:val="none" w:sz="0" w:space="0" w:color="auto"/>
            <w:left w:val="none" w:sz="0" w:space="0" w:color="auto"/>
            <w:bottom w:val="none" w:sz="0" w:space="0" w:color="auto"/>
            <w:right w:val="none" w:sz="0" w:space="0" w:color="auto"/>
          </w:divBdr>
        </w:div>
        <w:div w:id="1748266339">
          <w:marLeft w:val="0"/>
          <w:marRight w:val="0"/>
          <w:marTop w:val="0"/>
          <w:marBottom w:val="0"/>
          <w:divBdr>
            <w:top w:val="none" w:sz="0" w:space="0" w:color="auto"/>
            <w:left w:val="none" w:sz="0" w:space="0" w:color="auto"/>
            <w:bottom w:val="none" w:sz="0" w:space="0" w:color="auto"/>
            <w:right w:val="none" w:sz="0" w:space="0" w:color="auto"/>
          </w:divBdr>
        </w:div>
      </w:divsChild>
    </w:div>
    <w:div w:id="1978533856">
      <w:bodyDiv w:val="1"/>
      <w:marLeft w:val="0"/>
      <w:marRight w:val="0"/>
      <w:marTop w:val="0"/>
      <w:marBottom w:val="0"/>
      <w:divBdr>
        <w:top w:val="none" w:sz="0" w:space="0" w:color="auto"/>
        <w:left w:val="none" w:sz="0" w:space="0" w:color="auto"/>
        <w:bottom w:val="none" w:sz="0" w:space="0" w:color="auto"/>
        <w:right w:val="none" w:sz="0" w:space="0" w:color="auto"/>
      </w:divBdr>
      <w:divsChild>
        <w:div w:id="396393033">
          <w:marLeft w:val="0"/>
          <w:marRight w:val="0"/>
          <w:marTop w:val="0"/>
          <w:marBottom w:val="0"/>
          <w:divBdr>
            <w:top w:val="none" w:sz="0" w:space="0" w:color="auto"/>
            <w:left w:val="none" w:sz="0" w:space="0" w:color="auto"/>
            <w:bottom w:val="none" w:sz="0" w:space="0" w:color="auto"/>
            <w:right w:val="none" w:sz="0" w:space="0" w:color="auto"/>
          </w:divBdr>
        </w:div>
        <w:div w:id="802189257">
          <w:marLeft w:val="0"/>
          <w:marRight w:val="0"/>
          <w:marTop w:val="0"/>
          <w:marBottom w:val="0"/>
          <w:divBdr>
            <w:top w:val="none" w:sz="0" w:space="0" w:color="auto"/>
            <w:left w:val="none" w:sz="0" w:space="0" w:color="auto"/>
            <w:bottom w:val="none" w:sz="0" w:space="0" w:color="auto"/>
            <w:right w:val="none" w:sz="0" w:space="0" w:color="auto"/>
          </w:divBdr>
        </w:div>
        <w:div w:id="1584098618">
          <w:marLeft w:val="0"/>
          <w:marRight w:val="0"/>
          <w:marTop w:val="0"/>
          <w:marBottom w:val="0"/>
          <w:divBdr>
            <w:top w:val="none" w:sz="0" w:space="0" w:color="auto"/>
            <w:left w:val="none" w:sz="0" w:space="0" w:color="auto"/>
            <w:bottom w:val="none" w:sz="0" w:space="0" w:color="auto"/>
            <w:right w:val="none" w:sz="0" w:space="0" w:color="auto"/>
          </w:divBdr>
        </w:div>
        <w:div w:id="1804959298">
          <w:marLeft w:val="0"/>
          <w:marRight w:val="0"/>
          <w:marTop w:val="0"/>
          <w:marBottom w:val="0"/>
          <w:divBdr>
            <w:top w:val="none" w:sz="0" w:space="0" w:color="auto"/>
            <w:left w:val="none" w:sz="0" w:space="0" w:color="auto"/>
            <w:bottom w:val="none" w:sz="0" w:space="0" w:color="auto"/>
            <w:right w:val="none" w:sz="0" w:space="0" w:color="auto"/>
          </w:divBdr>
        </w:div>
        <w:div w:id="1903787383">
          <w:marLeft w:val="0"/>
          <w:marRight w:val="0"/>
          <w:marTop w:val="0"/>
          <w:marBottom w:val="0"/>
          <w:divBdr>
            <w:top w:val="none" w:sz="0" w:space="0" w:color="auto"/>
            <w:left w:val="none" w:sz="0" w:space="0" w:color="auto"/>
            <w:bottom w:val="none" w:sz="0" w:space="0" w:color="auto"/>
            <w:right w:val="none" w:sz="0" w:space="0" w:color="auto"/>
          </w:divBdr>
        </w:div>
        <w:div w:id="2053798426">
          <w:marLeft w:val="0"/>
          <w:marRight w:val="0"/>
          <w:marTop w:val="0"/>
          <w:marBottom w:val="0"/>
          <w:divBdr>
            <w:top w:val="none" w:sz="0" w:space="0" w:color="auto"/>
            <w:left w:val="none" w:sz="0" w:space="0" w:color="auto"/>
            <w:bottom w:val="none" w:sz="0" w:space="0" w:color="auto"/>
            <w:right w:val="none" w:sz="0" w:space="0" w:color="auto"/>
          </w:divBdr>
        </w:div>
      </w:divsChild>
    </w:div>
    <w:div w:id="1985356098">
      <w:bodyDiv w:val="1"/>
      <w:marLeft w:val="0"/>
      <w:marRight w:val="0"/>
      <w:marTop w:val="0"/>
      <w:marBottom w:val="0"/>
      <w:divBdr>
        <w:top w:val="none" w:sz="0" w:space="0" w:color="auto"/>
        <w:left w:val="none" w:sz="0" w:space="0" w:color="auto"/>
        <w:bottom w:val="none" w:sz="0" w:space="0" w:color="auto"/>
        <w:right w:val="none" w:sz="0" w:space="0" w:color="auto"/>
      </w:divBdr>
      <w:divsChild>
        <w:div w:id="723524561">
          <w:marLeft w:val="0"/>
          <w:marRight w:val="0"/>
          <w:marTop w:val="0"/>
          <w:marBottom w:val="0"/>
          <w:divBdr>
            <w:top w:val="none" w:sz="0" w:space="0" w:color="auto"/>
            <w:left w:val="none" w:sz="0" w:space="0" w:color="auto"/>
            <w:bottom w:val="none" w:sz="0" w:space="0" w:color="auto"/>
            <w:right w:val="none" w:sz="0" w:space="0" w:color="auto"/>
          </w:divBdr>
        </w:div>
        <w:div w:id="836650168">
          <w:marLeft w:val="0"/>
          <w:marRight w:val="0"/>
          <w:marTop w:val="0"/>
          <w:marBottom w:val="0"/>
          <w:divBdr>
            <w:top w:val="none" w:sz="0" w:space="0" w:color="auto"/>
            <w:left w:val="none" w:sz="0" w:space="0" w:color="auto"/>
            <w:bottom w:val="none" w:sz="0" w:space="0" w:color="auto"/>
            <w:right w:val="none" w:sz="0" w:space="0" w:color="auto"/>
          </w:divBdr>
        </w:div>
        <w:div w:id="2136898299">
          <w:marLeft w:val="0"/>
          <w:marRight w:val="0"/>
          <w:marTop w:val="0"/>
          <w:marBottom w:val="0"/>
          <w:divBdr>
            <w:top w:val="none" w:sz="0" w:space="0" w:color="auto"/>
            <w:left w:val="none" w:sz="0" w:space="0" w:color="auto"/>
            <w:bottom w:val="none" w:sz="0" w:space="0" w:color="auto"/>
            <w:right w:val="none" w:sz="0" w:space="0" w:color="auto"/>
          </w:divBdr>
        </w:div>
      </w:divsChild>
    </w:div>
    <w:div w:id="1987779390">
      <w:bodyDiv w:val="1"/>
      <w:marLeft w:val="0"/>
      <w:marRight w:val="0"/>
      <w:marTop w:val="0"/>
      <w:marBottom w:val="0"/>
      <w:divBdr>
        <w:top w:val="none" w:sz="0" w:space="0" w:color="auto"/>
        <w:left w:val="none" w:sz="0" w:space="0" w:color="auto"/>
        <w:bottom w:val="none" w:sz="0" w:space="0" w:color="auto"/>
        <w:right w:val="none" w:sz="0" w:space="0" w:color="auto"/>
      </w:divBdr>
      <w:divsChild>
        <w:div w:id="1253125933">
          <w:marLeft w:val="0"/>
          <w:marRight w:val="0"/>
          <w:marTop w:val="0"/>
          <w:marBottom w:val="0"/>
          <w:divBdr>
            <w:top w:val="none" w:sz="0" w:space="0" w:color="auto"/>
            <w:left w:val="none" w:sz="0" w:space="0" w:color="auto"/>
            <w:bottom w:val="none" w:sz="0" w:space="0" w:color="auto"/>
            <w:right w:val="none" w:sz="0" w:space="0" w:color="auto"/>
          </w:divBdr>
        </w:div>
        <w:div w:id="2095318979">
          <w:marLeft w:val="0"/>
          <w:marRight w:val="0"/>
          <w:marTop w:val="0"/>
          <w:marBottom w:val="0"/>
          <w:divBdr>
            <w:top w:val="none" w:sz="0" w:space="0" w:color="auto"/>
            <w:left w:val="none" w:sz="0" w:space="0" w:color="auto"/>
            <w:bottom w:val="none" w:sz="0" w:space="0" w:color="auto"/>
            <w:right w:val="none" w:sz="0" w:space="0" w:color="auto"/>
          </w:divBdr>
        </w:div>
      </w:divsChild>
    </w:div>
    <w:div w:id="1989743454">
      <w:bodyDiv w:val="1"/>
      <w:marLeft w:val="0"/>
      <w:marRight w:val="0"/>
      <w:marTop w:val="0"/>
      <w:marBottom w:val="0"/>
      <w:divBdr>
        <w:top w:val="none" w:sz="0" w:space="0" w:color="auto"/>
        <w:left w:val="none" w:sz="0" w:space="0" w:color="auto"/>
        <w:bottom w:val="none" w:sz="0" w:space="0" w:color="auto"/>
        <w:right w:val="none" w:sz="0" w:space="0" w:color="auto"/>
      </w:divBdr>
      <w:divsChild>
        <w:div w:id="663555983">
          <w:marLeft w:val="0"/>
          <w:marRight w:val="0"/>
          <w:marTop w:val="0"/>
          <w:marBottom w:val="0"/>
          <w:divBdr>
            <w:top w:val="none" w:sz="0" w:space="0" w:color="auto"/>
            <w:left w:val="none" w:sz="0" w:space="0" w:color="auto"/>
            <w:bottom w:val="none" w:sz="0" w:space="0" w:color="auto"/>
            <w:right w:val="none" w:sz="0" w:space="0" w:color="auto"/>
          </w:divBdr>
        </w:div>
        <w:div w:id="1366833507">
          <w:marLeft w:val="0"/>
          <w:marRight w:val="0"/>
          <w:marTop w:val="0"/>
          <w:marBottom w:val="0"/>
          <w:divBdr>
            <w:top w:val="none" w:sz="0" w:space="0" w:color="auto"/>
            <w:left w:val="none" w:sz="0" w:space="0" w:color="auto"/>
            <w:bottom w:val="none" w:sz="0" w:space="0" w:color="auto"/>
            <w:right w:val="none" w:sz="0" w:space="0" w:color="auto"/>
          </w:divBdr>
        </w:div>
      </w:divsChild>
    </w:div>
    <w:div w:id="1993410288">
      <w:bodyDiv w:val="1"/>
      <w:marLeft w:val="0"/>
      <w:marRight w:val="0"/>
      <w:marTop w:val="0"/>
      <w:marBottom w:val="0"/>
      <w:divBdr>
        <w:top w:val="none" w:sz="0" w:space="0" w:color="auto"/>
        <w:left w:val="none" w:sz="0" w:space="0" w:color="auto"/>
        <w:bottom w:val="none" w:sz="0" w:space="0" w:color="auto"/>
        <w:right w:val="none" w:sz="0" w:space="0" w:color="auto"/>
      </w:divBdr>
      <w:divsChild>
        <w:div w:id="445540319">
          <w:marLeft w:val="0"/>
          <w:marRight w:val="0"/>
          <w:marTop w:val="0"/>
          <w:marBottom w:val="0"/>
          <w:divBdr>
            <w:top w:val="none" w:sz="0" w:space="0" w:color="auto"/>
            <w:left w:val="none" w:sz="0" w:space="0" w:color="auto"/>
            <w:bottom w:val="none" w:sz="0" w:space="0" w:color="auto"/>
            <w:right w:val="none" w:sz="0" w:space="0" w:color="auto"/>
          </w:divBdr>
        </w:div>
        <w:div w:id="525680475">
          <w:marLeft w:val="0"/>
          <w:marRight w:val="0"/>
          <w:marTop w:val="0"/>
          <w:marBottom w:val="0"/>
          <w:divBdr>
            <w:top w:val="none" w:sz="0" w:space="0" w:color="auto"/>
            <w:left w:val="none" w:sz="0" w:space="0" w:color="auto"/>
            <w:bottom w:val="none" w:sz="0" w:space="0" w:color="auto"/>
            <w:right w:val="none" w:sz="0" w:space="0" w:color="auto"/>
          </w:divBdr>
        </w:div>
        <w:div w:id="1075858404">
          <w:marLeft w:val="0"/>
          <w:marRight w:val="0"/>
          <w:marTop w:val="0"/>
          <w:marBottom w:val="0"/>
          <w:divBdr>
            <w:top w:val="none" w:sz="0" w:space="0" w:color="auto"/>
            <w:left w:val="none" w:sz="0" w:space="0" w:color="auto"/>
            <w:bottom w:val="none" w:sz="0" w:space="0" w:color="auto"/>
            <w:right w:val="none" w:sz="0" w:space="0" w:color="auto"/>
          </w:divBdr>
        </w:div>
        <w:div w:id="1768229330">
          <w:marLeft w:val="0"/>
          <w:marRight w:val="0"/>
          <w:marTop w:val="0"/>
          <w:marBottom w:val="0"/>
          <w:divBdr>
            <w:top w:val="none" w:sz="0" w:space="0" w:color="auto"/>
            <w:left w:val="none" w:sz="0" w:space="0" w:color="auto"/>
            <w:bottom w:val="none" w:sz="0" w:space="0" w:color="auto"/>
            <w:right w:val="none" w:sz="0" w:space="0" w:color="auto"/>
          </w:divBdr>
        </w:div>
        <w:div w:id="1956407473">
          <w:marLeft w:val="0"/>
          <w:marRight w:val="0"/>
          <w:marTop w:val="0"/>
          <w:marBottom w:val="0"/>
          <w:divBdr>
            <w:top w:val="none" w:sz="0" w:space="0" w:color="auto"/>
            <w:left w:val="none" w:sz="0" w:space="0" w:color="auto"/>
            <w:bottom w:val="none" w:sz="0" w:space="0" w:color="auto"/>
            <w:right w:val="none" w:sz="0" w:space="0" w:color="auto"/>
          </w:divBdr>
        </w:div>
      </w:divsChild>
    </w:div>
    <w:div w:id="2007586324">
      <w:bodyDiv w:val="1"/>
      <w:marLeft w:val="0"/>
      <w:marRight w:val="0"/>
      <w:marTop w:val="0"/>
      <w:marBottom w:val="0"/>
      <w:divBdr>
        <w:top w:val="none" w:sz="0" w:space="0" w:color="auto"/>
        <w:left w:val="none" w:sz="0" w:space="0" w:color="auto"/>
        <w:bottom w:val="none" w:sz="0" w:space="0" w:color="auto"/>
        <w:right w:val="none" w:sz="0" w:space="0" w:color="auto"/>
      </w:divBdr>
      <w:divsChild>
        <w:div w:id="360471269">
          <w:marLeft w:val="0"/>
          <w:marRight w:val="0"/>
          <w:marTop w:val="0"/>
          <w:marBottom w:val="0"/>
          <w:divBdr>
            <w:top w:val="none" w:sz="0" w:space="0" w:color="auto"/>
            <w:left w:val="none" w:sz="0" w:space="0" w:color="auto"/>
            <w:bottom w:val="none" w:sz="0" w:space="0" w:color="auto"/>
            <w:right w:val="none" w:sz="0" w:space="0" w:color="auto"/>
          </w:divBdr>
        </w:div>
        <w:div w:id="579871035">
          <w:marLeft w:val="0"/>
          <w:marRight w:val="0"/>
          <w:marTop w:val="0"/>
          <w:marBottom w:val="0"/>
          <w:divBdr>
            <w:top w:val="none" w:sz="0" w:space="0" w:color="auto"/>
            <w:left w:val="none" w:sz="0" w:space="0" w:color="auto"/>
            <w:bottom w:val="none" w:sz="0" w:space="0" w:color="auto"/>
            <w:right w:val="none" w:sz="0" w:space="0" w:color="auto"/>
          </w:divBdr>
        </w:div>
      </w:divsChild>
    </w:div>
    <w:div w:id="2011716818">
      <w:bodyDiv w:val="1"/>
      <w:marLeft w:val="0"/>
      <w:marRight w:val="0"/>
      <w:marTop w:val="0"/>
      <w:marBottom w:val="0"/>
      <w:divBdr>
        <w:top w:val="none" w:sz="0" w:space="0" w:color="auto"/>
        <w:left w:val="none" w:sz="0" w:space="0" w:color="auto"/>
        <w:bottom w:val="none" w:sz="0" w:space="0" w:color="auto"/>
        <w:right w:val="none" w:sz="0" w:space="0" w:color="auto"/>
      </w:divBdr>
      <w:divsChild>
        <w:div w:id="192809317">
          <w:marLeft w:val="0"/>
          <w:marRight w:val="0"/>
          <w:marTop w:val="0"/>
          <w:marBottom w:val="0"/>
          <w:divBdr>
            <w:top w:val="none" w:sz="0" w:space="0" w:color="auto"/>
            <w:left w:val="none" w:sz="0" w:space="0" w:color="auto"/>
            <w:bottom w:val="none" w:sz="0" w:space="0" w:color="auto"/>
            <w:right w:val="none" w:sz="0" w:space="0" w:color="auto"/>
          </w:divBdr>
        </w:div>
        <w:div w:id="228004340">
          <w:marLeft w:val="0"/>
          <w:marRight w:val="0"/>
          <w:marTop w:val="0"/>
          <w:marBottom w:val="0"/>
          <w:divBdr>
            <w:top w:val="none" w:sz="0" w:space="0" w:color="auto"/>
            <w:left w:val="none" w:sz="0" w:space="0" w:color="auto"/>
            <w:bottom w:val="none" w:sz="0" w:space="0" w:color="auto"/>
            <w:right w:val="none" w:sz="0" w:space="0" w:color="auto"/>
          </w:divBdr>
        </w:div>
        <w:div w:id="365103726">
          <w:marLeft w:val="0"/>
          <w:marRight w:val="0"/>
          <w:marTop w:val="0"/>
          <w:marBottom w:val="0"/>
          <w:divBdr>
            <w:top w:val="none" w:sz="0" w:space="0" w:color="auto"/>
            <w:left w:val="none" w:sz="0" w:space="0" w:color="auto"/>
            <w:bottom w:val="none" w:sz="0" w:space="0" w:color="auto"/>
            <w:right w:val="none" w:sz="0" w:space="0" w:color="auto"/>
          </w:divBdr>
        </w:div>
        <w:div w:id="590431709">
          <w:marLeft w:val="0"/>
          <w:marRight w:val="0"/>
          <w:marTop w:val="0"/>
          <w:marBottom w:val="0"/>
          <w:divBdr>
            <w:top w:val="none" w:sz="0" w:space="0" w:color="auto"/>
            <w:left w:val="none" w:sz="0" w:space="0" w:color="auto"/>
            <w:bottom w:val="none" w:sz="0" w:space="0" w:color="auto"/>
            <w:right w:val="none" w:sz="0" w:space="0" w:color="auto"/>
          </w:divBdr>
        </w:div>
        <w:div w:id="829910961">
          <w:marLeft w:val="0"/>
          <w:marRight w:val="0"/>
          <w:marTop w:val="0"/>
          <w:marBottom w:val="0"/>
          <w:divBdr>
            <w:top w:val="none" w:sz="0" w:space="0" w:color="auto"/>
            <w:left w:val="none" w:sz="0" w:space="0" w:color="auto"/>
            <w:bottom w:val="none" w:sz="0" w:space="0" w:color="auto"/>
            <w:right w:val="none" w:sz="0" w:space="0" w:color="auto"/>
          </w:divBdr>
        </w:div>
        <w:div w:id="857934747">
          <w:marLeft w:val="0"/>
          <w:marRight w:val="0"/>
          <w:marTop w:val="0"/>
          <w:marBottom w:val="0"/>
          <w:divBdr>
            <w:top w:val="none" w:sz="0" w:space="0" w:color="auto"/>
            <w:left w:val="none" w:sz="0" w:space="0" w:color="auto"/>
            <w:bottom w:val="none" w:sz="0" w:space="0" w:color="auto"/>
            <w:right w:val="none" w:sz="0" w:space="0" w:color="auto"/>
          </w:divBdr>
        </w:div>
        <w:div w:id="933322349">
          <w:marLeft w:val="0"/>
          <w:marRight w:val="0"/>
          <w:marTop w:val="0"/>
          <w:marBottom w:val="0"/>
          <w:divBdr>
            <w:top w:val="none" w:sz="0" w:space="0" w:color="auto"/>
            <w:left w:val="none" w:sz="0" w:space="0" w:color="auto"/>
            <w:bottom w:val="none" w:sz="0" w:space="0" w:color="auto"/>
            <w:right w:val="none" w:sz="0" w:space="0" w:color="auto"/>
          </w:divBdr>
        </w:div>
        <w:div w:id="1005206440">
          <w:marLeft w:val="0"/>
          <w:marRight w:val="0"/>
          <w:marTop w:val="0"/>
          <w:marBottom w:val="0"/>
          <w:divBdr>
            <w:top w:val="none" w:sz="0" w:space="0" w:color="auto"/>
            <w:left w:val="none" w:sz="0" w:space="0" w:color="auto"/>
            <w:bottom w:val="none" w:sz="0" w:space="0" w:color="auto"/>
            <w:right w:val="none" w:sz="0" w:space="0" w:color="auto"/>
          </w:divBdr>
        </w:div>
        <w:div w:id="1144814453">
          <w:marLeft w:val="0"/>
          <w:marRight w:val="0"/>
          <w:marTop w:val="0"/>
          <w:marBottom w:val="0"/>
          <w:divBdr>
            <w:top w:val="none" w:sz="0" w:space="0" w:color="auto"/>
            <w:left w:val="none" w:sz="0" w:space="0" w:color="auto"/>
            <w:bottom w:val="none" w:sz="0" w:space="0" w:color="auto"/>
            <w:right w:val="none" w:sz="0" w:space="0" w:color="auto"/>
          </w:divBdr>
        </w:div>
        <w:div w:id="1195996115">
          <w:marLeft w:val="0"/>
          <w:marRight w:val="0"/>
          <w:marTop w:val="0"/>
          <w:marBottom w:val="0"/>
          <w:divBdr>
            <w:top w:val="none" w:sz="0" w:space="0" w:color="auto"/>
            <w:left w:val="none" w:sz="0" w:space="0" w:color="auto"/>
            <w:bottom w:val="none" w:sz="0" w:space="0" w:color="auto"/>
            <w:right w:val="none" w:sz="0" w:space="0" w:color="auto"/>
          </w:divBdr>
        </w:div>
        <w:div w:id="1416629079">
          <w:marLeft w:val="0"/>
          <w:marRight w:val="0"/>
          <w:marTop w:val="0"/>
          <w:marBottom w:val="0"/>
          <w:divBdr>
            <w:top w:val="none" w:sz="0" w:space="0" w:color="auto"/>
            <w:left w:val="none" w:sz="0" w:space="0" w:color="auto"/>
            <w:bottom w:val="none" w:sz="0" w:space="0" w:color="auto"/>
            <w:right w:val="none" w:sz="0" w:space="0" w:color="auto"/>
          </w:divBdr>
        </w:div>
        <w:div w:id="1877696020">
          <w:marLeft w:val="0"/>
          <w:marRight w:val="0"/>
          <w:marTop w:val="0"/>
          <w:marBottom w:val="0"/>
          <w:divBdr>
            <w:top w:val="none" w:sz="0" w:space="0" w:color="auto"/>
            <w:left w:val="none" w:sz="0" w:space="0" w:color="auto"/>
            <w:bottom w:val="none" w:sz="0" w:space="0" w:color="auto"/>
            <w:right w:val="none" w:sz="0" w:space="0" w:color="auto"/>
          </w:divBdr>
        </w:div>
        <w:div w:id="1925332086">
          <w:marLeft w:val="0"/>
          <w:marRight w:val="0"/>
          <w:marTop w:val="0"/>
          <w:marBottom w:val="0"/>
          <w:divBdr>
            <w:top w:val="none" w:sz="0" w:space="0" w:color="auto"/>
            <w:left w:val="none" w:sz="0" w:space="0" w:color="auto"/>
            <w:bottom w:val="none" w:sz="0" w:space="0" w:color="auto"/>
            <w:right w:val="none" w:sz="0" w:space="0" w:color="auto"/>
          </w:divBdr>
        </w:div>
      </w:divsChild>
    </w:div>
    <w:div w:id="2020429536">
      <w:bodyDiv w:val="1"/>
      <w:marLeft w:val="0"/>
      <w:marRight w:val="0"/>
      <w:marTop w:val="0"/>
      <w:marBottom w:val="0"/>
      <w:divBdr>
        <w:top w:val="none" w:sz="0" w:space="0" w:color="auto"/>
        <w:left w:val="none" w:sz="0" w:space="0" w:color="auto"/>
        <w:bottom w:val="none" w:sz="0" w:space="0" w:color="auto"/>
        <w:right w:val="none" w:sz="0" w:space="0" w:color="auto"/>
      </w:divBdr>
    </w:div>
    <w:div w:id="2026519125">
      <w:bodyDiv w:val="1"/>
      <w:marLeft w:val="0"/>
      <w:marRight w:val="0"/>
      <w:marTop w:val="0"/>
      <w:marBottom w:val="0"/>
      <w:divBdr>
        <w:top w:val="none" w:sz="0" w:space="0" w:color="auto"/>
        <w:left w:val="none" w:sz="0" w:space="0" w:color="auto"/>
        <w:bottom w:val="none" w:sz="0" w:space="0" w:color="auto"/>
        <w:right w:val="none" w:sz="0" w:space="0" w:color="auto"/>
      </w:divBdr>
      <w:divsChild>
        <w:div w:id="354967544">
          <w:marLeft w:val="0"/>
          <w:marRight w:val="0"/>
          <w:marTop w:val="0"/>
          <w:marBottom w:val="0"/>
          <w:divBdr>
            <w:top w:val="none" w:sz="0" w:space="0" w:color="auto"/>
            <w:left w:val="none" w:sz="0" w:space="0" w:color="auto"/>
            <w:bottom w:val="none" w:sz="0" w:space="0" w:color="auto"/>
            <w:right w:val="none" w:sz="0" w:space="0" w:color="auto"/>
          </w:divBdr>
        </w:div>
        <w:div w:id="1214585227">
          <w:marLeft w:val="0"/>
          <w:marRight w:val="0"/>
          <w:marTop w:val="0"/>
          <w:marBottom w:val="0"/>
          <w:divBdr>
            <w:top w:val="none" w:sz="0" w:space="0" w:color="auto"/>
            <w:left w:val="none" w:sz="0" w:space="0" w:color="auto"/>
            <w:bottom w:val="none" w:sz="0" w:space="0" w:color="auto"/>
            <w:right w:val="none" w:sz="0" w:space="0" w:color="auto"/>
          </w:divBdr>
        </w:div>
      </w:divsChild>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sChild>
        <w:div w:id="1323581337">
          <w:marLeft w:val="0"/>
          <w:marRight w:val="0"/>
          <w:marTop w:val="0"/>
          <w:marBottom w:val="0"/>
          <w:divBdr>
            <w:top w:val="none" w:sz="0" w:space="0" w:color="auto"/>
            <w:left w:val="none" w:sz="0" w:space="0" w:color="auto"/>
            <w:bottom w:val="none" w:sz="0" w:space="0" w:color="auto"/>
            <w:right w:val="none" w:sz="0" w:space="0" w:color="auto"/>
          </w:divBdr>
        </w:div>
        <w:div w:id="1645500851">
          <w:marLeft w:val="0"/>
          <w:marRight w:val="0"/>
          <w:marTop w:val="0"/>
          <w:marBottom w:val="0"/>
          <w:divBdr>
            <w:top w:val="none" w:sz="0" w:space="0" w:color="auto"/>
            <w:left w:val="none" w:sz="0" w:space="0" w:color="auto"/>
            <w:bottom w:val="none" w:sz="0" w:space="0" w:color="auto"/>
            <w:right w:val="none" w:sz="0" w:space="0" w:color="auto"/>
          </w:divBdr>
        </w:div>
      </w:divsChild>
    </w:div>
    <w:div w:id="2031831122">
      <w:bodyDiv w:val="1"/>
      <w:marLeft w:val="0"/>
      <w:marRight w:val="0"/>
      <w:marTop w:val="0"/>
      <w:marBottom w:val="0"/>
      <w:divBdr>
        <w:top w:val="none" w:sz="0" w:space="0" w:color="auto"/>
        <w:left w:val="none" w:sz="0" w:space="0" w:color="auto"/>
        <w:bottom w:val="none" w:sz="0" w:space="0" w:color="auto"/>
        <w:right w:val="none" w:sz="0" w:space="0" w:color="auto"/>
      </w:divBdr>
    </w:div>
    <w:div w:id="2040087652">
      <w:bodyDiv w:val="1"/>
      <w:marLeft w:val="0"/>
      <w:marRight w:val="0"/>
      <w:marTop w:val="0"/>
      <w:marBottom w:val="0"/>
      <w:divBdr>
        <w:top w:val="none" w:sz="0" w:space="0" w:color="auto"/>
        <w:left w:val="none" w:sz="0" w:space="0" w:color="auto"/>
        <w:bottom w:val="none" w:sz="0" w:space="0" w:color="auto"/>
        <w:right w:val="none" w:sz="0" w:space="0" w:color="auto"/>
      </w:divBdr>
      <w:divsChild>
        <w:div w:id="197591253">
          <w:marLeft w:val="0"/>
          <w:marRight w:val="0"/>
          <w:marTop w:val="0"/>
          <w:marBottom w:val="0"/>
          <w:divBdr>
            <w:top w:val="none" w:sz="0" w:space="0" w:color="auto"/>
            <w:left w:val="none" w:sz="0" w:space="0" w:color="auto"/>
            <w:bottom w:val="none" w:sz="0" w:space="0" w:color="auto"/>
            <w:right w:val="none" w:sz="0" w:space="0" w:color="auto"/>
          </w:divBdr>
        </w:div>
        <w:div w:id="1411345539">
          <w:marLeft w:val="0"/>
          <w:marRight w:val="0"/>
          <w:marTop w:val="0"/>
          <w:marBottom w:val="0"/>
          <w:divBdr>
            <w:top w:val="none" w:sz="0" w:space="0" w:color="auto"/>
            <w:left w:val="none" w:sz="0" w:space="0" w:color="auto"/>
            <w:bottom w:val="none" w:sz="0" w:space="0" w:color="auto"/>
            <w:right w:val="none" w:sz="0" w:space="0" w:color="auto"/>
          </w:divBdr>
        </w:div>
      </w:divsChild>
    </w:div>
    <w:div w:id="2044094288">
      <w:bodyDiv w:val="1"/>
      <w:marLeft w:val="0"/>
      <w:marRight w:val="0"/>
      <w:marTop w:val="0"/>
      <w:marBottom w:val="0"/>
      <w:divBdr>
        <w:top w:val="none" w:sz="0" w:space="0" w:color="auto"/>
        <w:left w:val="none" w:sz="0" w:space="0" w:color="auto"/>
        <w:bottom w:val="none" w:sz="0" w:space="0" w:color="auto"/>
        <w:right w:val="none" w:sz="0" w:space="0" w:color="auto"/>
      </w:divBdr>
      <w:divsChild>
        <w:div w:id="609708158">
          <w:marLeft w:val="0"/>
          <w:marRight w:val="0"/>
          <w:marTop w:val="0"/>
          <w:marBottom w:val="0"/>
          <w:divBdr>
            <w:top w:val="none" w:sz="0" w:space="0" w:color="auto"/>
            <w:left w:val="none" w:sz="0" w:space="0" w:color="auto"/>
            <w:bottom w:val="none" w:sz="0" w:space="0" w:color="auto"/>
            <w:right w:val="none" w:sz="0" w:space="0" w:color="auto"/>
          </w:divBdr>
        </w:div>
        <w:div w:id="1333146964">
          <w:marLeft w:val="0"/>
          <w:marRight w:val="0"/>
          <w:marTop w:val="0"/>
          <w:marBottom w:val="0"/>
          <w:divBdr>
            <w:top w:val="none" w:sz="0" w:space="0" w:color="auto"/>
            <w:left w:val="none" w:sz="0" w:space="0" w:color="auto"/>
            <w:bottom w:val="none" w:sz="0" w:space="0" w:color="auto"/>
            <w:right w:val="none" w:sz="0" w:space="0" w:color="auto"/>
          </w:divBdr>
        </w:div>
      </w:divsChild>
    </w:div>
    <w:div w:id="2056732233">
      <w:bodyDiv w:val="1"/>
      <w:marLeft w:val="0"/>
      <w:marRight w:val="0"/>
      <w:marTop w:val="0"/>
      <w:marBottom w:val="0"/>
      <w:divBdr>
        <w:top w:val="none" w:sz="0" w:space="0" w:color="auto"/>
        <w:left w:val="none" w:sz="0" w:space="0" w:color="auto"/>
        <w:bottom w:val="none" w:sz="0" w:space="0" w:color="auto"/>
        <w:right w:val="none" w:sz="0" w:space="0" w:color="auto"/>
      </w:divBdr>
    </w:div>
    <w:div w:id="2063823360">
      <w:bodyDiv w:val="1"/>
      <w:marLeft w:val="0"/>
      <w:marRight w:val="0"/>
      <w:marTop w:val="0"/>
      <w:marBottom w:val="0"/>
      <w:divBdr>
        <w:top w:val="none" w:sz="0" w:space="0" w:color="auto"/>
        <w:left w:val="none" w:sz="0" w:space="0" w:color="auto"/>
        <w:bottom w:val="none" w:sz="0" w:space="0" w:color="auto"/>
        <w:right w:val="none" w:sz="0" w:space="0" w:color="auto"/>
      </w:divBdr>
    </w:div>
    <w:div w:id="2068650665">
      <w:bodyDiv w:val="1"/>
      <w:marLeft w:val="0"/>
      <w:marRight w:val="0"/>
      <w:marTop w:val="0"/>
      <w:marBottom w:val="0"/>
      <w:divBdr>
        <w:top w:val="none" w:sz="0" w:space="0" w:color="auto"/>
        <w:left w:val="none" w:sz="0" w:space="0" w:color="auto"/>
        <w:bottom w:val="none" w:sz="0" w:space="0" w:color="auto"/>
        <w:right w:val="none" w:sz="0" w:space="0" w:color="auto"/>
      </w:divBdr>
      <w:divsChild>
        <w:div w:id="307781592">
          <w:marLeft w:val="0"/>
          <w:marRight w:val="0"/>
          <w:marTop w:val="0"/>
          <w:marBottom w:val="0"/>
          <w:divBdr>
            <w:top w:val="none" w:sz="0" w:space="0" w:color="auto"/>
            <w:left w:val="none" w:sz="0" w:space="0" w:color="auto"/>
            <w:bottom w:val="none" w:sz="0" w:space="0" w:color="auto"/>
            <w:right w:val="none" w:sz="0" w:space="0" w:color="auto"/>
          </w:divBdr>
        </w:div>
        <w:div w:id="1944533549">
          <w:marLeft w:val="0"/>
          <w:marRight w:val="0"/>
          <w:marTop w:val="0"/>
          <w:marBottom w:val="0"/>
          <w:divBdr>
            <w:top w:val="none" w:sz="0" w:space="0" w:color="auto"/>
            <w:left w:val="none" w:sz="0" w:space="0" w:color="auto"/>
            <w:bottom w:val="none" w:sz="0" w:space="0" w:color="auto"/>
            <w:right w:val="none" w:sz="0" w:space="0" w:color="auto"/>
          </w:divBdr>
        </w:div>
      </w:divsChild>
    </w:div>
    <w:div w:id="2074041363">
      <w:bodyDiv w:val="1"/>
      <w:marLeft w:val="0"/>
      <w:marRight w:val="0"/>
      <w:marTop w:val="0"/>
      <w:marBottom w:val="0"/>
      <w:divBdr>
        <w:top w:val="none" w:sz="0" w:space="0" w:color="auto"/>
        <w:left w:val="none" w:sz="0" w:space="0" w:color="auto"/>
        <w:bottom w:val="none" w:sz="0" w:space="0" w:color="auto"/>
        <w:right w:val="none" w:sz="0" w:space="0" w:color="auto"/>
      </w:divBdr>
      <w:divsChild>
        <w:div w:id="274411453">
          <w:marLeft w:val="0"/>
          <w:marRight w:val="0"/>
          <w:marTop w:val="0"/>
          <w:marBottom w:val="0"/>
          <w:divBdr>
            <w:top w:val="none" w:sz="0" w:space="0" w:color="auto"/>
            <w:left w:val="none" w:sz="0" w:space="0" w:color="auto"/>
            <w:bottom w:val="none" w:sz="0" w:space="0" w:color="auto"/>
            <w:right w:val="none" w:sz="0" w:space="0" w:color="auto"/>
          </w:divBdr>
        </w:div>
        <w:div w:id="374624655">
          <w:marLeft w:val="0"/>
          <w:marRight w:val="0"/>
          <w:marTop w:val="0"/>
          <w:marBottom w:val="0"/>
          <w:divBdr>
            <w:top w:val="none" w:sz="0" w:space="0" w:color="auto"/>
            <w:left w:val="none" w:sz="0" w:space="0" w:color="auto"/>
            <w:bottom w:val="none" w:sz="0" w:space="0" w:color="auto"/>
            <w:right w:val="none" w:sz="0" w:space="0" w:color="auto"/>
          </w:divBdr>
        </w:div>
        <w:div w:id="1176191288">
          <w:marLeft w:val="0"/>
          <w:marRight w:val="0"/>
          <w:marTop w:val="0"/>
          <w:marBottom w:val="0"/>
          <w:divBdr>
            <w:top w:val="none" w:sz="0" w:space="0" w:color="auto"/>
            <w:left w:val="none" w:sz="0" w:space="0" w:color="auto"/>
            <w:bottom w:val="none" w:sz="0" w:space="0" w:color="auto"/>
            <w:right w:val="none" w:sz="0" w:space="0" w:color="auto"/>
          </w:divBdr>
        </w:div>
        <w:div w:id="1986664765">
          <w:marLeft w:val="0"/>
          <w:marRight w:val="0"/>
          <w:marTop w:val="0"/>
          <w:marBottom w:val="0"/>
          <w:divBdr>
            <w:top w:val="none" w:sz="0" w:space="0" w:color="auto"/>
            <w:left w:val="none" w:sz="0" w:space="0" w:color="auto"/>
            <w:bottom w:val="none" w:sz="0" w:space="0" w:color="auto"/>
            <w:right w:val="none" w:sz="0" w:space="0" w:color="auto"/>
          </w:divBdr>
        </w:div>
        <w:div w:id="2126849184">
          <w:marLeft w:val="0"/>
          <w:marRight w:val="0"/>
          <w:marTop w:val="0"/>
          <w:marBottom w:val="0"/>
          <w:divBdr>
            <w:top w:val="none" w:sz="0" w:space="0" w:color="auto"/>
            <w:left w:val="none" w:sz="0" w:space="0" w:color="auto"/>
            <w:bottom w:val="none" w:sz="0" w:space="0" w:color="auto"/>
            <w:right w:val="none" w:sz="0" w:space="0" w:color="auto"/>
          </w:divBdr>
        </w:div>
      </w:divsChild>
    </w:div>
    <w:div w:id="2100174279">
      <w:bodyDiv w:val="1"/>
      <w:marLeft w:val="0"/>
      <w:marRight w:val="0"/>
      <w:marTop w:val="0"/>
      <w:marBottom w:val="0"/>
      <w:divBdr>
        <w:top w:val="none" w:sz="0" w:space="0" w:color="auto"/>
        <w:left w:val="none" w:sz="0" w:space="0" w:color="auto"/>
        <w:bottom w:val="none" w:sz="0" w:space="0" w:color="auto"/>
        <w:right w:val="none" w:sz="0" w:space="0" w:color="auto"/>
      </w:divBdr>
      <w:divsChild>
        <w:div w:id="300381482">
          <w:marLeft w:val="0"/>
          <w:marRight w:val="0"/>
          <w:marTop w:val="0"/>
          <w:marBottom w:val="0"/>
          <w:divBdr>
            <w:top w:val="none" w:sz="0" w:space="0" w:color="auto"/>
            <w:left w:val="none" w:sz="0" w:space="0" w:color="auto"/>
            <w:bottom w:val="none" w:sz="0" w:space="0" w:color="auto"/>
            <w:right w:val="none" w:sz="0" w:space="0" w:color="auto"/>
          </w:divBdr>
        </w:div>
        <w:div w:id="307782856">
          <w:marLeft w:val="0"/>
          <w:marRight w:val="0"/>
          <w:marTop w:val="0"/>
          <w:marBottom w:val="0"/>
          <w:divBdr>
            <w:top w:val="none" w:sz="0" w:space="0" w:color="auto"/>
            <w:left w:val="none" w:sz="0" w:space="0" w:color="auto"/>
            <w:bottom w:val="none" w:sz="0" w:space="0" w:color="auto"/>
            <w:right w:val="none" w:sz="0" w:space="0" w:color="auto"/>
          </w:divBdr>
        </w:div>
        <w:div w:id="966736546">
          <w:marLeft w:val="0"/>
          <w:marRight w:val="0"/>
          <w:marTop w:val="0"/>
          <w:marBottom w:val="0"/>
          <w:divBdr>
            <w:top w:val="none" w:sz="0" w:space="0" w:color="auto"/>
            <w:left w:val="none" w:sz="0" w:space="0" w:color="auto"/>
            <w:bottom w:val="none" w:sz="0" w:space="0" w:color="auto"/>
            <w:right w:val="none" w:sz="0" w:space="0" w:color="auto"/>
          </w:divBdr>
        </w:div>
        <w:div w:id="1660576465">
          <w:marLeft w:val="0"/>
          <w:marRight w:val="0"/>
          <w:marTop w:val="0"/>
          <w:marBottom w:val="0"/>
          <w:divBdr>
            <w:top w:val="none" w:sz="0" w:space="0" w:color="auto"/>
            <w:left w:val="none" w:sz="0" w:space="0" w:color="auto"/>
            <w:bottom w:val="none" w:sz="0" w:space="0" w:color="auto"/>
            <w:right w:val="none" w:sz="0" w:space="0" w:color="auto"/>
          </w:divBdr>
        </w:div>
        <w:div w:id="1825587364">
          <w:marLeft w:val="0"/>
          <w:marRight w:val="0"/>
          <w:marTop w:val="0"/>
          <w:marBottom w:val="0"/>
          <w:divBdr>
            <w:top w:val="none" w:sz="0" w:space="0" w:color="auto"/>
            <w:left w:val="none" w:sz="0" w:space="0" w:color="auto"/>
            <w:bottom w:val="none" w:sz="0" w:space="0" w:color="auto"/>
            <w:right w:val="none" w:sz="0" w:space="0" w:color="auto"/>
          </w:divBdr>
        </w:div>
        <w:div w:id="2085830958">
          <w:marLeft w:val="0"/>
          <w:marRight w:val="0"/>
          <w:marTop w:val="0"/>
          <w:marBottom w:val="0"/>
          <w:divBdr>
            <w:top w:val="none" w:sz="0" w:space="0" w:color="auto"/>
            <w:left w:val="none" w:sz="0" w:space="0" w:color="auto"/>
            <w:bottom w:val="none" w:sz="0" w:space="0" w:color="auto"/>
            <w:right w:val="none" w:sz="0" w:space="0" w:color="auto"/>
          </w:divBdr>
        </w:div>
      </w:divsChild>
    </w:div>
    <w:div w:id="2100980575">
      <w:bodyDiv w:val="1"/>
      <w:marLeft w:val="0"/>
      <w:marRight w:val="0"/>
      <w:marTop w:val="0"/>
      <w:marBottom w:val="0"/>
      <w:divBdr>
        <w:top w:val="none" w:sz="0" w:space="0" w:color="auto"/>
        <w:left w:val="none" w:sz="0" w:space="0" w:color="auto"/>
        <w:bottom w:val="none" w:sz="0" w:space="0" w:color="auto"/>
        <w:right w:val="none" w:sz="0" w:space="0" w:color="auto"/>
      </w:divBdr>
      <w:divsChild>
        <w:div w:id="304088584">
          <w:marLeft w:val="0"/>
          <w:marRight w:val="0"/>
          <w:marTop w:val="0"/>
          <w:marBottom w:val="0"/>
          <w:divBdr>
            <w:top w:val="none" w:sz="0" w:space="0" w:color="auto"/>
            <w:left w:val="none" w:sz="0" w:space="0" w:color="auto"/>
            <w:bottom w:val="none" w:sz="0" w:space="0" w:color="auto"/>
            <w:right w:val="none" w:sz="0" w:space="0" w:color="auto"/>
          </w:divBdr>
        </w:div>
        <w:div w:id="1593583709">
          <w:marLeft w:val="0"/>
          <w:marRight w:val="0"/>
          <w:marTop w:val="0"/>
          <w:marBottom w:val="0"/>
          <w:divBdr>
            <w:top w:val="none" w:sz="0" w:space="0" w:color="auto"/>
            <w:left w:val="none" w:sz="0" w:space="0" w:color="auto"/>
            <w:bottom w:val="none" w:sz="0" w:space="0" w:color="auto"/>
            <w:right w:val="none" w:sz="0" w:space="0" w:color="auto"/>
          </w:divBdr>
        </w:div>
      </w:divsChild>
    </w:div>
    <w:div w:id="2110350714">
      <w:bodyDiv w:val="1"/>
      <w:marLeft w:val="0"/>
      <w:marRight w:val="0"/>
      <w:marTop w:val="0"/>
      <w:marBottom w:val="0"/>
      <w:divBdr>
        <w:top w:val="none" w:sz="0" w:space="0" w:color="auto"/>
        <w:left w:val="none" w:sz="0" w:space="0" w:color="auto"/>
        <w:bottom w:val="none" w:sz="0" w:space="0" w:color="auto"/>
        <w:right w:val="none" w:sz="0" w:space="0" w:color="auto"/>
      </w:divBdr>
      <w:divsChild>
        <w:div w:id="210384246">
          <w:marLeft w:val="0"/>
          <w:marRight w:val="0"/>
          <w:marTop w:val="0"/>
          <w:marBottom w:val="0"/>
          <w:divBdr>
            <w:top w:val="none" w:sz="0" w:space="0" w:color="auto"/>
            <w:left w:val="none" w:sz="0" w:space="0" w:color="auto"/>
            <w:bottom w:val="none" w:sz="0" w:space="0" w:color="auto"/>
            <w:right w:val="none" w:sz="0" w:space="0" w:color="auto"/>
          </w:divBdr>
        </w:div>
        <w:div w:id="445929215">
          <w:marLeft w:val="0"/>
          <w:marRight w:val="0"/>
          <w:marTop w:val="0"/>
          <w:marBottom w:val="0"/>
          <w:divBdr>
            <w:top w:val="none" w:sz="0" w:space="0" w:color="auto"/>
            <w:left w:val="none" w:sz="0" w:space="0" w:color="auto"/>
            <w:bottom w:val="none" w:sz="0" w:space="0" w:color="auto"/>
            <w:right w:val="none" w:sz="0" w:space="0" w:color="auto"/>
          </w:divBdr>
        </w:div>
      </w:divsChild>
    </w:div>
    <w:div w:id="2111200247">
      <w:bodyDiv w:val="1"/>
      <w:marLeft w:val="0"/>
      <w:marRight w:val="0"/>
      <w:marTop w:val="0"/>
      <w:marBottom w:val="0"/>
      <w:divBdr>
        <w:top w:val="none" w:sz="0" w:space="0" w:color="auto"/>
        <w:left w:val="none" w:sz="0" w:space="0" w:color="auto"/>
        <w:bottom w:val="none" w:sz="0" w:space="0" w:color="auto"/>
        <w:right w:val="none" w:sz="0" w:space="0" w:color="auto"/>
      </w:divBdr>
      <w:divsChild>
        <w:div w:id="990014448">
          <w:marLeft w:val="0"/>
          <w:marRight w:val="0"/>
          <w:marTop w:val="0"/>
          <w:marBottom w:val="0"/>
          <w:divBdr>
            <w:top w:val="none" w:sz="0" w:space="0" w:color="auto"/>
            <w:left w:val="none" w:sz="0" w:space="0" w:color="auto"/>
            <w:bottom w:val="none" w:sz="0" w:space="0" w:color="auto"/>
            <w:right w:val="none" w:sz="0" w:space="0" w:color="auto"/>
          </w:divBdr>
        </w:div>
        <w:div w:id="1514569071">
          <w:marLeft w:val="0"/>
          <w:marRight w:val="0"/>
          <w:marTop w:val="0"/>
          <w:marBottom w:val="0"/>
          <w:divBdr>
            <w:top w:val="none" w:sz="0" w:space="0" w:color="auto"/>
            <w:left w:val="none" w:sz="0" w:space="0" w:color="auto"/>
            <w:bottom w:val="none" w:sz="0" w:space="0" w:color="auto"/>
            <w:right w:val="none" w:sz="0" w:space="0" w:color="auto"/>
          </w:divBdr>
        </w:div>
      </w:divsChild>
    </w:div>
    <w:div w:id="2112360596">
      <w:bodyDiv w:val="1"/>
      <w:marLeft w:val="0"/>
      <w:marRight w:val="0"/>
      <w:marTop w:val="0"/>
      <w:marBottom w:val="0"/>
      <w:divBdr>
        <w:top w:val="none" w:sz="0" w:space="0" w:color="auto"/>
        <w:left w:val="none" w:sz="0" w:space="0" w:color="auto"/>
        <w:bottom w:val="none" w:sz="0" w:space="0" w:color="auto"/>
        <w:right w:val="none" w:sz="0" w:space="0" w:color="auto"/>
      </w:divBdr>
    </w:div>
    <w:div w:id="2114130077">
      <w:bodyDiv w:val="1"/>
      <w:marLeft w:val="0"/>
      <w:marRight w:val="0"/>
      <w:marTop w:val="0"/>
      <w:marBottom w:val="0"/>
      <w:divBdr>
        <w:top w:val="none" w:sz="0" w:space="0" w:color="auto"/>
        <w:left w:val="none" w:sz="0" w:space="0" w:color="auto"/>
        <w:bottom w:val="none" w:sz="0" w:space="0" w:color="auto"/>
        <w:right w:val="none" w:sz="0" w:space="0" w:color="auto"/>
      </w:divBdr>
    </w:div>
    <w:div w:id="2116751191">
      <w:bodyDiv w:val="1"/>
      <w:marLeft w:val="0"/>
      <w:marRight w:val="0"/>
      <w:marTop w:val="0"/>
      <w:marBottom w:val="0"/>
      <w:divBdr>
        <w:top w:val="none" w:sz="0" w:space="0" w:color="auto"/>
        <w:left w:val="none" w:sz="0" w:space="0" w:color="auto"/>
        <w:bottom w:val="none" w:sz="0" w:space="0" w:color="auto"/>
        <w:right w:val="none" w:sz="0" w:space="0" w:color="auto"/>
      </w:divBdr>
      <w:divsChild>
        <w:div w:id="1941839010">
          <w:marLeft w:val="0"/>
          <w:marRight w:val="0"/>
          <w:marTop w:val="0"/>
          <w:marBottom w:val="0"/>
          <w:divBdr>
            <w:top w:val="none" w:sz="0" w:space="0" w:color="auto"/>
            <w:left w:val="none" w:sz="0" w:space="0" w:color="auto"/>
            <w:bottom w:val="none" w:sz="0" w:space="0" w:color="auto"/>
            <w:right w:val="none" w:sz="0" w:space="0" w:color="auto"/>
          </w:divBdr>
        </w:div>
        <w:div w:id="2097706245">
          <w:marLeft w:val="0"/>
          <w:marRight w:val="0"/>
          <w:marTop w:val="0"/>
          <w:marBottom w:val="0"/>
          <w:divBdr>
            <w:top w:val="none" w:sz="0" w:space="0" w:color="auto"/>
            <w:left w:val="none" w:sz="0" w:space="0" w:color="auto"/>
            <w:bottom w:val="none" w:sz="0" w:space="0" w:color="auto"/>
            <w:right w:val="none" w:sz="0" w:space="0" w:color="auto"/>
          </w:divBdr>
        </w:div>
      </w:divsChild>
    </w:div>
    <w:div w:id="21346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http://jkttip-ptrapp01/sites/DPNP/Shared%20Documents/DPNP/Direktorat%20Penelitian/Pedoman%20Pelaporan%20SIBI/Copy%20of%20FORM%20SIBI%2026062018_new_edited%20final.xl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file:///E:\APOLO-last%20updated\RPOJK%20APOLO%20DIgitalisasi%20Laporan\file%20RPOJK%20APOLO\Lampiran%20Tabel%20RPOJK%20Perubahan%20APOLO.xls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file:///E:\APOLO-last%20updated\RPOJK%20APOLO%20DIgitalisasi%20Laporan\file%20RPOJK%20APOLO\Lampiran%20Tabel%20RPOJK%20Perubahan%20APOLO.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file:///E:\APOLO-last%20updated\RPOJK%20APOLO%20DIgitalisasi%20Laporan\file%20RPOJK%20APOLO\Lampiran%20Tabel%20RPOJK%20Perubahan%20APOLO.xlsx" TargetMode="External"/><Relationship Id="rId23" Type="http://schemas.openxmlformats.org/officeDocument/2006/relationships/customXml" Target="../customXml/item2.xml"/><Relationship Id="rId10" Type="http://schemas.openxmlformats.org/officeDocument/2006/relationships/hyperlink" Target="mailto:helpdesk.pelaporanbus@ojk.go.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APOLO-last%20updated\RPOJK%20APOLO%20DIgitalisasi%20Laporan\file%20RPOJK%20APOLO\Lampiran%20Tabel%20RPOJK%20Perubahan%20APOLO.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BFF45E-339C-422B-ADC5-8473F2427157}">
  <ds:schemaRefs>
    <ds:schemaRef ds:uri="http://schemas.openxmlformats.org/officeDocument/2006/bibliography"/>
  </ds:schemaRefs>
</ds:datastoreItem>
</file>

<file path=customXml/itemProps2.xml><?xml version="1.0" encoding="utf-8"?>
<ds:datastoreItem xmlns:ds="http://schemas.openxmlformats.org/officeDocument/2006/customXml" ds:itemID="{FDBBF29B-6AF4-474E-AE2D-D5C74DD23AB3}"/>
</file>

<file path=customXml/itemProps3.xml><?xml version="1.0" encoding="utf-8"?>
<ds:datastoreItem xmlns:ds="http://schemas.openxmlformats.org/officeDocument/2006/customXml" ds:itemID="{6E720AAB-C2F9-4028-9C6D-344CCEB5505A}"/>
</file>

<file path=customXml/itemProps4.xml><?xml version="1.0" encoding="utf-8"?>
<ds:datastoreItem xmlns:ds="http://schemas.openxmlformats.org/officeDocument/2006/customXml" ds:itemID="{2B65C557-0715-4657-9263-1F515305E774}"/>
</file>

<file path=docProps/app.xml><?xml version="1.0" encoding="utf-8"?>
<Properties xmlns="http://schemas.openxmlformats.org/officeDocument/2006/extended-properties" xmlns:vt="http://schemas.openxmlformats.org/officeDocument/2006/docPropsVTypes">
  <Template>Normal</Template>
  <TotalTime>4</TotalTime>
  <Pages>4</Pages>
  <Words>32156</Words>
  <Characters>183293</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
    </vt:vector>
  </TitlesOfParts>
  <Company>Bank Indonesia</Company>
  <LinksUpToDate>false</LinksUpToDate>
  <CharactersWithSpaces>215019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Annisa Ulya Novriana</dc:creator>
  <cp:lastModifiedBy>Annisa Ulya Novriana</cp:lastModifiedBy>
  <cp:revision>4</cp:revision>
  <cp:lastPrinted>2017-01-16T02:24:00Z</cp:lastPrinted>
  <dcterms:created xsi:type="dcterms:W3CDTF">2025-08-27T09:38:00Z</dcterms:created>
  <dcterms:modified xsi:type="dcterms:W3CDTF">2025-08-27T09:54:00Z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