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2EECD" w14:textId="254A8648" w:rsidR="008A1592" w:rsidRPr="00B73637" w:rsidRDefault="00945CA7" w:rsidP="00E56BD1">
      <w:pPr>
        <w:spacing w:before="0" w:after="0" w:line="360" w:lineRule="auto"/>
        <w:jc w:val="both"/>
        <w:rPr>
          <w:rFonts w:ascii="Bookman Old Style" w:hAnsi="Bookman Old Style"/>
          <w:color w:val="000000" w:themeColor="text1"/>
        </w:rPr>
      </w:pPr>
      <w:r>
        <w:rPr>
          <w:noProof/>
        </w:rPr>
        <w:drawing>
          <wp:anchor distT="0" distB="0" distL="114300" distR="114300" simplePos="0" relativeHeight="251661312" behindDoc="1" locked="0" layoutInCell="1" allowOverlap="1" wp14:anchorId="05C41F2D" wp14:editId="03972DB1">
            <wp:simplePos x="0" y="0"/>
            <wp:positionH relativeFrom="margin">
              <wp:posOffset>-273050</wp:posOffset>
            </wp:positionH>
            <wp:positionV relativeFrom="paragraph">
              <wp:posOffset>-894080</wp:posOffset>
            </wp:positionV>
            <wp:extent cx="2333625" cy="1009650"/>
            <wp:effectExtent l="0" t="0" r="9525" b="0"/>
            <wp:wrapNone/>
            <wp:docPr id="778322178" name="Picture 778322178" descr="A logo with a red and white letter 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22178" name="Picture 778322178" descr="A logo with a red and white letter k&#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C1E11" w:rsidRPr="00B73637">
        <w:rPr>
          <w:rFonts w:ascii="Bookman Old Style" w:hAnsi="Bookman Old Style"/>
          <w:noProof/>
          <w:color w:val="000000" w:themeColor="text1"/>
        </w:rPr>
        <mc:AlternateContent>
          <mc:Choice Requires="wps">
            <w:drawing>
              <wp:anchor distT="0" distB="0" distL="114300" distR="114300" simplePos="0" relativeHeight="251659264" behindDoc="0" locked="0" layoutInCell="1" allowOverlap="1" wp14:anchorId="00876BEC" wp14:editId="1AEBAA7D">
                <wp:simplePos x="0" y="0"/>
                <wp:positionH relativeFrom="column">
                  <wp:posOffset>3118414</wp:posOffset>
                </wp:positionH>
                <wp:positionV relativeFrom="paragraph">
                  <wp:posOffset>-561763</wp:posOffset>
                </wp:positionV>
                <wp:extent cx="609600" cy="428977"/>
                <wp:effectExtent l="0" t="0" r="0" b="0"/>
                <wp:wrapNone/>
                <wp:docPr id="323359317" name="Rectangle: Rounded Corners 1"/>
                <wp:cNvGraphicFramePr/>
                <a:graphic xmlns:a="http://schemas.openxmlformats.org/drawingml/2006/main">
                  <a:graphicData uri="http://schemas.microsoft.com/office/word/2010/wordprocessingShape">
                    <wps:wsp>
                      <wps:cNvSpPr/>
                      <wps:spPr>
                        <a:xfrm>
                          <a:off x="0" y="0"/>
                          <a:ext cx="609600" cy="428977"/>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a14="http://schemas.microsoft.com/office/drawing/2010/main" xmlns:pic="http://schemas.openxmlformats.org/drawingml/2006/picture" xmlns:a="http://schemas.openxmlformats.org/drawingml/2006/main">
            <w:pict w14:anchorId="4C58AF6A">
              <v:roundrect id="Rectangle: Rounded Corners 1" style="position:absolute;margin-left:245.55pt;margin-top:-44.25pt;width:48pt;height:33.8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arcsize="10923f" w14:anchorId="2288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"/>
            </w:pict>
          </mc:Fallback>
        </mc:AlternateContent>
      </w:r>
    </w:p>
    <w:p w14:paraId="1860BCE6" w14:textId="40480091" w:rsidR="00886148" w:rsidRDefault="00886148" w:rsidP="00886148">
      <w:pPr>
        <w:pStyle w:val="Style1"/>
        <w:widowControl/>
        <w:snapToGrid w:val="0"/>
        <w:spacing w:after="240" w:line="240" w:lineRule="auto"/>
        <w:rPr>
          <w:rStyle w:val="FontStyle29"/>
          <w:color w:val="000000" w:themeColor="text1"/>
          <w:sz w:val="24"/>
          <w:szCs w:val="24"/>
          <w:lang w:val="id-ID" w:eastAsia="id-ID"/>
        </w:rPr>
      </w:pPr>
    </w:p>
    <w:p w14:paraId="227BD081" w14:textId="1CD45229" w:rsidR="000A3E77" w:rsidRPr="00B73637" w:rsidRDefault="000A3E77" w:rsidP="009A3B6C">
      <w:pPr>
        <w:pStyle w:val="Style1"/>
        <w:widowControl/>
        <w:snapToGrid w:val="0"/>
        <w:spacing w:line="240" w:lineRule="auto"/>
        <w:rPr>
          <w:rStyle w:val="FontStyle29"/>
          <w:color w:val="000000" w:themeColor="text1"/>
          <w:sz w:val="24"/>
          <w:szCs w:val="24"/>
          <w:lang w:val="id-ID" w:eastAsia="id-ID"/>
        </w:rPr>
      </w:pPr>
      <w:r w:rsidRPr="00B73637">
        <w:rPr>
          <w:rStyle w:val="FontStyle29"/>
          <w:color w:val="000000" w:themeColor="text1"/>
          <w:sz w:val="24"/>
          <w:szCs w:val="24"/>
          <w:lang w:val="id-ID" w:eastAsia="id-ID"/>
        </w:rPr>
        <w:t xml:space="preserve">LAMPIRAN </w:t>
      </w:r>
    </w:p>
    <w:p w14:paraId="7F3DC64C" w14:textId="7AF94869" w:rsidR="000A3E77" w:rsidRPr="00B73637" w:rsidRDefault="000A3E77" w:rsidP="000A3E77">
      <w:pPr>
        <w:pStyle w:val="Style1"/>
        <w:widowControl/>
        <w:snapToGrid w:val="0"/>
        <w:spacing w:line="240" w:lineRule="auto"/>
        <w:rPr>
          <w:rStyle w:val="normaltextrun"/>
          <w:color w:val="000000"/>
          <w:shd w:val="clear" w:color="auto" w:fill="FFFFFF"/>
          <w:lang w:val="sv-SE"/>
        </w:rPr>
      </w:pPr>
      <w:r w:rsidRPr="00B73637">
        <w:rPr>
          <w:rStyle w:val="normaltextrun"/>
          <w:color w:val="000000"/>
          <w:shd w:val="clear" w:color="auto" w:fill="FFFFFF"/>
          <w:lang w:val="sv-SE"/>
        </w:rPr>
        <w:t>PERATURAN ANGGOTA DEWAN KOMISIONER OTORITAS JASA KEUANGAN</w:t>
      </w:r>
    </w:p>
    <w:p w14:paraId="7FED4F30" w14:textId="77777777" w:rsidR="000A3E77" w:rsidRPr="00B73637" w:rsidRDefault="000A3E77" w:rsidP="000A3E77">
      <w:pPr>
        <w:pStyle w:val="Style1"/>
        <w:widowControl/>
        <w:snapToGrid w:val="0"/>
        <w:spacing w:line="240" w:lineRule="auto"/>
        <w:rPr>
          <w:rStyle w:val="normaltextrun"/>
          <w:color w:val="000000"/>
          <w:shd w:val="clear" w:color="auto" w:fill="FFFFFF"/>
          <w:lang w:val="sv-SE"/>
        </w:rPr>
      </w:pPr>
      <w:r w:rsidRPr="00B73637">
        <w:rPr>
          <w:rStyle w:val="normaltextrun"/>
          <w:color w:val="000000"/>
          <w:shd w:val="clear" w:color="auto" w:fill="FFFFFF"/>
          <w:lang w:val="sv-SE"/>
        </w:rPr>
        <w:t>REPUBLIK INDONESIA</w:t>
      </w:r>
    </w:p>
    <w:p w14:paraId="4E03CEC3" w14:textId="5262E77F" w:rsidR="000A3E77" w:rsidRPr="00B73637" w:rsidRDefault="000A3E77" w:rsidP="000A3E77">
      <w:pPr>
        <w:pStyle w:val="Style1"/>
        <w:widowControl/>
        <w:snapToGrid w:val="0"/>
        <w:spacing w:line="240" w:lineRule="auto"/>
        <w:rPr>
          <w:rStyle w:val="normaltextrun"/>
          <w:color w:val="000000"/>
          <w:shd w:val="clear" w:color="auto" w:fill="FFFFFF"/>
          <w:lang w:val="sv-SE"/>
        </w:rPr>
      </w:pPr>
      <w:r w:rsidRPr="00B73637">
        <w:rPr>
          <w:rStyle w:val="normaltextrun"/>
          <w:color w:val="000000"/>
          <w:shd w:val="clear" w:color="auto" w:fill="FFFFFF"/>
          <w:lang w:val="sv-SE"/>
        </w:rPr>
        <w:t>NOMOR … TAHUN 20</w:t>
      </w:r>
      <w:r w:rsidR="000F63BF" w:rsidRPr="00B73637">
        <w:rPr>
          <w:rStyle w:val="normaltextrun"/>
          <w:color w:val="000000"/>
          <w:shd w:val="clear" w:color="auto" w:fill="FFFFFF"/>
          <w:lang w:val="sv-SE"/>
        </w:rPr>
        <w:t>2</w:t>
      </w:r>
      <w:r w:rsidR="00866C82">
        <w:rPr>
          <w:rStyle w:val="normaltextrun"/>
          <w:color w:val="000000"/>
          <w:shd w:val="clear" w:color="auto" w:fill="FFFFFF"/>
          <w:lang w:val="sv-SE"/>
        </w:rPr>
        <w:t>6</w:t>
      </w:r>
    </w:p>
    <w:p w14:paraId="031FDF18" w14:textId="77777777" w:rsidR="000A3E77" w:rsidRPr="00B73637" w:rsidRDefault="000A3E77" w:rsidP="000A3E77">
      <w:pPr>
        <w:pStyle w:val="Style1"/>
        <w:widowControl/>
        <w:snapToGrid w:val="0"/>
        <w:spacing w:line="240" w:lineRule="auto"/>
        <w:rPr>
          <w:rStyle w:val="normaltextrun"/>
          <w:color w:val="000000"/>
          <w:shd w:val="clear" w:color="auto" w:fill="FFFFFF"/>
          <w:lang w:val="sv-SE"/>
        </w:rPr>
      </w:pPr>
      <w:r w:rsidRPr="00B73637">
        <w:rPr>
          <w:rStyle w:val="normaltextrun"/>
          <w:color w:val="000000"/>
          <w:shd w:val="clear" w:color="auto" w:fill="FFFFFF"/>
          <w:lang w:val="sv-SE"/>
        </w:rPr>
        <w:t>TENTANG</w:t>
      </w:r>
    </w:p>
    <w:p w14:paraId="66EF8979" w14:textId="0007C138" w:rsidR="000A3E77" w:rsidRPr="00B73637" w:rsidRDefault="000A3E77" w:rsidP="000A3E77">
      <w:pPr>
        <w:pStyle w:val="Style1"/>
        <w:widowControl/>
        <w:snapToGrid w:val="0"/>
        <w:spacing w:line="240" w:lineRule="auto"/>
        <w:rPr>
          <w:rStyle w:val="FontStyle29"/>
          <w:color w:val="000000" w:themeColor="text1"/>
          <w:sz w:val="24"/>
          <w:szCs w:val="24"/>
          <w:lang w:val="id-ID" w:eastAsia="id-ID"/>
        </w:rPr>
      </w:pPr>
      <w:r w:rsidRPr="00B73637">
        <w:rPr>
          <w:rStyle w:val="normaltextrun"/>
          <w:color w:val="000000"/>
          <w:shd w:val="clear" w:color="auto" w:fill="FFFFFF"/>
          <w:lang w:val="sv-SE"/>
        </w:rPr>
        <w:t xml:space="preserve">PENILAIAN TINGKAT KESEHATAN </w:t>
      </w:r>
      <w:r w:rsidR="00866C82">
        <w:t>PERUSAHAAN PEMBIAYAAN</w:t>
      </w:r>
      <w:r w:rsidR="00866C82">
        <w:rPr>
          <w:rFonts w:eastAsia="Bookman Old Style" w:cs="Bookman Old Style"/>
          <w:lang w:val="is-IS"/>
        </w:rPr>
        <w:t xml:space="preserve"> DAN PERUSAHAAN PEMBIAYAAN SYARIAH</w:t>
      </w:r>
      <w:r w:rsidRPr="00B73637">
        <w:rPr>
          <w:rStyle w:val="FontStyle29"/>
          <w:color w:val="000000" w:themeColor="text1"/>
          <w:sz w:val="24"/>
          <w:szCs w:val="24"/>
          <w:lang w:val="id-ID" w:eastAsia="id-ID"/>
        </w:rPr>
        <w:t xml:space="preserve"> </w:t>
      </w:r>
    </w:p>
    <w:p w14:paraId="3A193C9E" w14:textId="484D61C0" w:rsidR="000A3E77" w:rsidRPr="00B73637" w:rsidRDefault="000A3E77" w:rsidP="00945CA7">
      <w:pPr>
        <w:tabs>
          <w:tab w:val="left" w:pos="1134"/>
        </w:tabs>
        <w:spacing w:before="0" w:after="0" w:line="240" w:lineRule="auto"/>
        <w:ind w:right="0"/>
        <w:jc w:val="both"/>
        <w:rPr>
          <w:rFonts w:ascii="Bookman Old Style" w:hAnsi="Bookman Old Style"/>
          <w:color w:val="000000" w:themeColor="text1"/>
        </w:rPr>
      </w:pPr>
      <w:r w:rsidRPr="00B73637">
        <w:rPr>
          <w:rFonts w:ascii="Bookman Old Style" w:hAnsi="Bookman Old Style"/>
          <w:color w:val="000000" w:themeColor="text1"/>
        </w:rPr>
        <w:br w:type="page"/>
      </w:r>
    </w:p>
    <w:tbl>
      <w:tblPr>
        <w:tblW w:w="9356" w:type="dxa"/>
        <w:tblInd w:w="-5" w:type="dxa"/>
        <w:tblLayout w:type="fixed"/>
        <w:tblLook w:val="04A0" w:firstRow="1" w:lastRow="0" w:firstColumn="1" w:lastColumn="0" w:noHBand="0" w:noVBand="1"/>
      </w:tblPr>
      <w:tblGrid>
        <w:gridCol w:w="9356"/>
      </w:tblGrid>
      <w:tr w:rsidR="00F31197" w:rsidRPr="00B73637" w14:paraId="7CB5319F" w14:textId="77777777" w:rsidTr="283B87C1">
        <w:trPr>
          <w:trHeight w:val="297"/>
        </w:trPr>
        <w:tc>
          <w:tcPr>
            <w:tcW w:w="9356" w:type="dxa"/>
          </w:tcPr>
          <w:p w14:paraId="679F568B" w14:textId="780B83D3" w:rsidR="00B05142" w:rsidRPr="00B73637" w:rsidRDefault="00B05142" w:rsidP="00F03029">
            <w:pPr>
              <w:pStyle w:val="ListParagraph"/>
              <w:numPr>
                <w:ilvl w:val="0"/>
                <w:numId w:val="1"/>
              </w:numPr>
              <w:spacing w:before="0" w:after="0" w:line="360" w:lineRule="auto"/>
              <w:ind w:left="567" w:right="0" w:hanging="567"/>
              <w:jc w:val="both"/>
              <w:rPr>
                <w:rFonts w:ascii="Bookman Old Style" w:hAnsi="Bookman Old Style" w:cs="Arial"/>
                <w:color w:val="000000" w:themeColor="text1"/>
                <w:kern w:val="24"/>
              </w:rPr>
            </w:pPr>
            <w:r w:rsidRPr="00B73637">
              <w:rPr>
                <w:rFonts w:ascii="Bookman Old Style" w:hAnsi="Bookman Old Style" w:cs="Arial"/>
                <w:color w:val="000000" w:themeColor="text1"/>
                <w:kern w:val="24"/>
              </w:rPr>
              <w:lastRenderedPageBreak/>
              <w:t>KETENTUAN UMUM</w:t>
            </w:r>
          </w:p>
        </w:tc>
      </w:tr>
      <w:tr w:rsidR="00F31197" w:rsidRPr="00B73637" w14:paraId="2C006DC6" w14:textId="77777777" w:rsidTr="283B87C1">
        <w:tc>
          <w:tcPr>
            <w:tcW w:w="9356" w:type="dxa"/>
          </w:tcPr>
          <w:p w14:paraId="09D7CE85" w14:textId="7EE929A4" w:rsidR="000A3E77" w:rsidRPr="00B73637" w:rsidRDefault="00866C82" w:rsidP="00F03029">
            <w:pPr>
              <w:pStyle w:val="Style5"/>
              <w:numPr>
                <w:ilvl w:val="0"/>
                <w:numId w:val="2"/>
              </w:numPr>
              <w:snapToGrid w:val="0"/>
              <w:spacing w:line="360" w:lineRule="auto"/>
              <w:ind w:left="1134" w:hanging="567"/>
              <w:jc w:val="both"/>
              <w:rPr>
                <w:lang w:val="id-ID"/>
              </w:rPr>
            </w:pPr>
            <w:r>
              <w:rPr>
                <w:rFonts w:eastAsia="Bookman Old Style" w:cs="Bookman Old Style"/>
              </w:rPr>
              <w:t>Perusahaan</w:t>
            </w:r>
            <w:r w:rsidRPr="004F55DA">
              <w:rPr>
                <w:rFonts w:eastAsia="Bookman Old Style" w:cs="Bookman Old Style"/>
              </w:rPr>
              <w:t xml:space="preserve"> adalah </w:t>
            </w:r>
            <w:r>
              <w:rPr>
                <w:rFonts w:eastAsia="Bookman Old Style" w:cs="Bookman Old Style"/>
              </w:rPr>
              <w:t>perusahaan pembiayaan dan perusahaan pembiayaan syariah</w:t>
            </w:r>
            <w:r w:rsidRPr="004F55DA">
              <w:rPr>
                <w:rFonts w:eastAsia="Bookman Old Style" w:cs="Bookman Old Style"/>
              </w:rPr>
              <w:t>.</w:t>
            </w:r>
          </w:p>
          <w:p w14:paraId="371A885A" w14:textId="4D2195D9" w:rsidR="000A3E77" w:rsidRPr="00B73637" w:rsidRDefault="00866C82" w:rsidP="00F03029">
            <w:pPr>
              <w:pStyle w:val="Style5"/>
              <w:numPr>
                <w:ilvl w:val="0"/>
                <w:numId w:val="2"/>
              </w:numPr>
              <w:snapToGrid w:val="0"/>
              <w:spacing w:line="360" w:lineRule="auto"/>
              <w:ind w:left="1134" w:hanging="567"/>
              <w:jc w:val="both"/>
              <w:rPr>
                <w:lang w:val="id-ID"/>
              </w:rPr>
            </w:pPr>
            <w:r>
              <w:t>Perusahaan Pembiayaan</w:t>
            </w:r>
            <w:r w:rsidRPr="004F55DA">
              <w:rPr>
                <w:lang w:val="id-ID"/>
              </w:rPr>
              <w:t xml:space="preserve"> adalah </w:t>
            </w:r>
            <w:r w:rsidRPr="00F07203">
              <w:rPr>
                <w:lang w:val="id-ID"/>
              </w:rPr>
              <w:t xml:space="preserve">badan </w:t>
            </w:r>
            <w:r>
              <w:t>hukum</w:t>
            </w:r>
            <w:r w:rsidRPr="00F07203">
              <w:rPr>
                <w:lang w:val="id-ID"/>
              </w:rPr>
              <w:t xml:space="preserve"> </w:t>
            </w:r>
            <w:r w:rsidR="00E65D31">
              <w:rPr>
                <w:lang w:val="id-ID"/>
              </w:rPr>
              <w:t>yang</w:t>
            </w:r>
            <w:r w:rsidRPr="00F07203">
              <w:rPr>
                <w:lang w:val="id-ID"/>
              </w:rPr>
              <w:t xml:space="preserve"> melakukan</w:t>
            </w:r>
            <w:r w:rsidRPr="004F55DA">
              <w:rPr>
                <w:lang w:val="id-ID"/>
              </w:rPr>
              <w:t xml:space="preserve"> </w:t>
            </w:r>
            <w:r w:rsidRPr="00F07203">
              <w:rPr>
                <w:lang w:val="id-ID"/>
              </w:rPr>
              <w:t>kegiatan pembiayaan barang dan/atau jasa</w:t>
            </w:r>
            <w:r>
              <w:t xml:space="preserve"> kepada masyarakat</w:t>
            </w:r>
            <w:r w:rsidRPr="004F55DA">
              <w:rPr>
                <w:lang w:val="id-ID"/>
              </w:rPr>
              <w:t>.</w:t>
            </w:r>
          </w:p>
          <w:p w14:paraId="0FEDBBD7" w14:textId="3BD51C94" w:rsidR="000A3E77" w:rsidRPr="00A237EA" w:rsidRDefault="00866C82" w:rsidP="00F03029">
            <w:pPr>
              <w:pStyle w:val="Style5"/>
              <w:numPr>
                <w:ilvl w:val="0"/>
                <w:numId w:val="2"/>
              </w:numPr>
              <w:snapToGrid w:val="0"/>
              <w:spacing w:line="360" w:lineRule="auto"/>
              <w:ind w:left="1134" w:hanging="567"/>
              <w:jc w:val="both"/>
              <w:rPr>
                <w:rFonts w:cs="Bookman Old Style"/>
                <w:lang w:eastAsia="id-ID"/>
              </w:rPr>
            </w:pPr>
            <w:r>
              <w:t>Perusahaan Pembiayaan</w:t>
            </w:r>
            <w:r w:rsidRPr="004F55DA">
              <w:rPr>
                <w:lang w:val="id-ID"/>
              </w:rPr>
              <w:t xml:space="preserve"> Syariah adalah </w:t>
            </w:r>
            <w:r w:rsidRPr="00F07203">
              <w:rPr>
                <w:bCs/>
                <w:lang w:val="id-ID"/>
              </w:rPr>
              <w:t xml:space="preserve">Perusahaan Pembiayaan </w:t>
            </w:r>
            <w:r w:rsidR="00E65D31">
              <w:rPr>
                <w:bCs/>
                <w:lang w:val="id-ID"/>
              </w:rPr>
              <w:t>yang</w:t>
            </w:r>
            <w:r w:rsidRPr="00A237EA">
              <w:rPr>
                <w:bCs/>
                <w:lang w:val="id-ID"/>
              </w:rPr>
              <w:t xml:space="preserve"> seluruh kegiatan usahanya melakukan pembiayaan </w:t>
            </w:r>
            <w:r w:rsidRPr="00A237EA">
              <w:rPr>
                <w:lang w:val="id-ID"/>
              </w:rPr>
              <w:t>syariah.</w:t>
            </w:r>
            <w:r w:rsidR="000A3E77" w:rsidRPr="00A237EA">
              <w:rPr>
                <w:rFonts w:cs="Bookman Old Style"/>
                <w:lang w:eastAsia="id-ID"/>
              </w:rPr>
              <w:t xml:space="preserve">  </w:t>
            </w:r>
          </w:p>
          <w:p w14:paraId="2E4BE419" w14:textId="5EE0A7BA" w:rsidR="000A3E77" w:rsidRPr="00A237EA" w:rsidRDefault="00866C82" w:rsidP="00F03029">
            <w:pPr>
              <w:pStyle w:val="Style5"/>
              <w:numPr>
                <w:ilvl w:val="0"/>
                <w:numId w:val="2"/>
              </w:numPr>
              <w:snapToGrid w:val="0"/>
              <w:spacing w:line="360" w:lineRule="auto"/>
              <w:ind w:left="1134" w:hanging="567"/>
              <w:jc w:val="both"/>
              <w:rPr>
                <w:lang w:val="id-ID"/>
              </w:rPr>
            </w:pPr>
            <w:r w:rsidRPr="00A237EA">
              <w:t xml:space="preserve">Pembiayaan Syariah adalah penyaluran pembiayaan </w:t>
            </w:r>
            <w:r w:rsidR="00E65D31">
              <w:t>yang</w:t>
            </w:r>
            <w:r w:rsidRPr="00A237EA">
              <w:t xml:space="preserve"> dilakukan berdasarkan prinsip syariah.</w:t>
            </w:r>
            <w:r w:rsidR="000A3E77" w:rsidRPr="00A237EA">
              <w:rPr>
                <w:lang w:val="id-ID"/>
              </w:rPr>
              <w:t xml:space="preserve"> </w:t>
            </w:r>
          </w:p>
          <w:p w14:paraId="62DCB4F9" w14:textId="694FAF3A" w:rsidR="000A3E77" w:rsidRPr="00B73637" w:rsidRDefault="00866C82" w:rsidP="00F03029">
            <w:pPr>
              <w:pStyle w:val="Style5"/>
              <w:numPr>
                <w:ilvl w:val="0"/>
                <w:numId w:val="2"/>
              </w:numPr>
              <w:snapToGrid w:val="0"/>
              <w:spacing w:line="360" w:lineRule="auto"/>
              <w:ind w:left="1134" w:hanging="567"/>
              <w:jc w:val="both"/>
              <w:rPr>
                <w:lang w:val="id-ID"/>
              </w:rPr>
            </w:pPr>
            <w:r w:rsidRPr="004F55DA">
              <w:rPr>
                <w:rFonts w:cs="Bookman Old Style"/>
                <w:lang w:val="id-ID" w:eastAsia="id-ID"/>
              </w:rPr>
              <w:t xml:space="preserve">Unit Usaha Syariah </w:t>
            </w:r>
            <w:r w:rsidR="00E65D31">
              <w:rPr>
                <w:rFonts w:cs="Bookman Old Style"/>
                <w:lang w:val="id-ID" w:eastAsia="id-ID"/>
              </w:rPr>
              <w:t>yang</w:t>
            </w:r>
            <w:r w:rsidRPr="004F55DA">
              <w:rPr>
                <w:rFonts w:cs="Bookman Old Style"/>
                <w:lang w:val="id-ID" w:eastAsia="id-ID"/>
              </w:rPr>
              <w:t xml:space="preserve"> selanjutnya disingkat UUS adalah unit kerja da</w:t>
            </w:r>
            <w:r>
              <w:rPr>
                <w:rFonts w:cs="Bookman Old Style"/>
                <w:lang w:eastAsia="id-ID"/>
              </w:rPr>
              <w:t>r</w:t>
            </w:r>
            <w:r w:rsidRPr="004F55DA">
              <w:rPr>
                <w:rFonts w:cs="Bookman Old Style"/>
                <w:lang w:val="id-ID" w:eastAsia="id-ID"/>
              </w:rPr>
              <w:t xml:space="preserve">i kantor pusat </w:t>
            </w:r>
            <w:r>
              <w:rPr>
                <w:rFonts w:cs="Bookman Old Style"/>
                <w:lang w:eastAsia="id-ID"/>
              </w:rPr>
              <w:t>Perusahaan Pembiayaan</w:t>
            </w:r>
            <w:r w:rsidRPr="004F55DA">
              <w:rPr>
                <w:rFonts w:cs="Bookman Old Style"/>
                <w:lang w:val="id-ID" w:eastAsia="id-ID"/>
              </w:rPr>
              <w:t xml:space="preserve"> </w:t>
            </w:r>
            <w:r w:rsidR="00E65D31">
              <w:rPr>
                <w:rFonts w:cs="Bookman Old Style"/>
                <w:lang w:val="id-ID" w:eastAsia="id-ID"/>
              </w:rPr>
              <w:t>yang</w:t>
            </w:r>
            <w:r w:rsidRPr="004F55DA">
              <w:rPr>
                <w:rFonts w:cs="Bookman Old Style"/>
                <w:lang w:val="id-ID" w:eastAsia="id-ID"/>
              </w:rPr>
              <w:t xml:space="preserve"> melaksanakan </w:t>
            </w:r>
            <w:r>
              <w:rPr>
                <w:rFonts w:cs="Bookman Old Style"/>
                <w:lang w:eastAsia="id-ID"/>
              </w:rPr>
              <w:t>Pembiayaan</w:t>
            </w:r>
            <w:r w:rsidRPr="004F55DA">
              <w:rPr>
                <w:rFonts w:cs="Bookman Old Style"/>
                <w:lang w:val="id-ID" w:eastAsia="id-ID"/>
              </w:rPr>
              <w:t xml:space="preserve"> </w:t>
            </w:r>
            <w:r>
              <w:rPr>
                <w:rFonts w:cs="Bookman Old Style"/>
                <w:lang w:eastAsia="id-ID"/>
              </w:rPr>
              <w:t>S</w:t>
            </w:r>
            <w:r w:rsidRPr="004F55DA">
              <w:rPr>
                <w:rFonts w:cs="Bookman Old Style"/>
                <w:lang w:val="id-ID" w:eastAsia="id-ID"/>
              </w:rPr>
              <w:t xml:space="preserve">yariah dan/atau berfungsi sebagai kantor induk dari kantor </w:t>
            </w:r>
            <w:r w:rsidR="00E65D31">
              <w:rPr>
                <w:rFonts w:cs="Bookman Old Style"/>
                <w:lang w:val="id-ID" w:eastAsia="id-ID"/>
              </w:rPr>
              <w:t>yang</w:t>
            </w:r>
            <w:r w:rsidRPr="004F55DA">
              <w:rPr>
                <w:rFonts w:cs="Bookman Old Style"/>
                <w:lang w:val="id-ID" w:eastAsia="id-ID"/>
              </w:rPr>
              <w:t xml:space="preserve"> </w:t>
            </w:r>
            <w:r>
              <w:rPr>
                <w:rFonts w:cs="Bookman Old Style"/>
                <w:lang w:eastAsia="id-ID"/>
              </w:rPr>
              <w:t>melaksanakan Pembiayaan Syariah</w:t>
            </w:r>
            <w:r w:rsidR="000A3E77" w:rsidRPr="00B73637">
              <w:rPr>
                <w:lang w:val="id-ID"/>
              </w:rPr>
              <w:t>.</w:t>
            </w:r>
          </w:p>
          <w:p w14:paraId="4817B243" w14:textId="2E5DCA06" w:rsidR="000A3E77" w:rsidRPr="00B73637" w:rsidRDefault="00866C82" w:rsidP="00F03029">
            <w:pPr>
              <w:pStyle w:val="Style5"/>
              <w:numPr>
                <w:ilvl w:val="0"/>
                <w:numId w:val="2"/>
              </w:numPr>
              <w:snapToGrid w:val="0"/>
              <w:spacing w:line="360" w:lineRule="auto"/>
              <w:ind w:left="1134" w:hanging="567"/>
              <w:jc w:val="both"/>
              <w:rPr>
                <w:lang w:val="id-ID"/>
              </w:rPr>
            </w:pPr>
            <w:r>
              <w:rPr>
                <w:rFonts w:cs="Bookman Old Style"/>
                <w:lang w:eastAsia="id-ID"/>
              </w:rPr>
              <w:t xml:space="preserve">Direksi adalah </w:t>
            </w:r>
            <w:r w:rsidRPr="00F07203">
              <w:rPr>
                <w:rFonts w:cs="Bookman Old Style"/>
                <w:lang w:eastAsia="id-ID"/>
              </w:rPr>
              <w:t xml:space="preserve">organ </w:t>
            </w:r>
            <w:r>
              <w:rPr>
                <w:rFonts w:cs="Bookman Old Style"/>
                <w:lang w:eastAsia="id-ID"/>
              </w:rPr>
              <w:t>Perusahaan</w:t>
            </w:r>
            <w:r w:rsidRPr="00F07203">
              <w:rPr>
                <w:rFonts w:cs="Bookman Old Style"/>
                <w:lang w:eastAsia="id-ID"/>
              </w:rPr>
              <w:t xml:space="preserve"> </w:t>
            </w:r>
            <w:r w:rsidR="00E65D31">
              <w:rPr>
                <w:rFonts w:cs="Bookman Old Style"/>
                <w:lang w:eastAsia="id-ID"/>
              </w:rPr>
              <w:t>yang</w:t>
            </w:r>
            <w:r w:rsidRPr="00F07203">
              <w:rPr>
                <w:rFonts w:cs="Bookman Old Style"/>
                <w:lang w:eastAsia="id-ID"/>
              </w:rPr>
              <w:t xml:space="preserve"> berwenang dan bertanggung</w:t>
            </w:r>
            <w:r>
              <w:t xml:space="preserve"> </w:t>
            </w:r>
            <w:r w:rsidRPr="00F07203">
              <w:rPr>
                <w:rFonts w:cs="Bookman Old Style"/>
                <w:lang w:eastAsia="id-ID"/>
              </w:rPr>
              <w:t xml:space="preserve">jawab penuh atas pengurusan </w:t>
            </w:r>
            <w:r>
              <w:rPr>
                <w:rFonts w:cs="Bookman Old Style"/>
                <w:lang w:eastAsia="id-ID"/>
              </w:rPr>
              <w:t>Perusahaan</w:t>
            </w:r>
            <w:r w:rsidRPr="00F07203">
              <w:rPr>
                <w:rFonts w:cs="Bookman Old Style"/>
                <w:lang w:eastAsia="id-ID"/>
              </w:rPr>
              <w:t xml:space="preserve"> untuk kepentingan</w:t>
            </w:r>
            <w:r>
              <w:t xml:space="preserve"> </w:t>
            </w:r>
            <w:r>
              <w:rPr>
                <w:rFonts w:cs="Bookman Old Style"/>
                <w:lang w:eastAsia="id-ID"/>
              </w:rPr>
              <w:t>Perusahaan</w:t>
            </w:r>
            <w:r w:rsidRPr="00F07203">
              <w:rPr>
                <w:rFonts w:cs="Bookman Old Style"/>
                <w:lang w:eastAsia="id-ID"/>
              </w:rPr>
              <w:t xml:space="preserve">, sesuai dengan maksud dan tujuan </w:t>
            </w:r>
            <w:r>
              <w:rPr>
                <w:rFonts w:cs="Bookman Old Style"/>
                <w:lang w:eastAsia="id-ID"/>
              </w:rPr>
              <w:t>Perusahaan</w:t>
            </w:r>
            <w:r w:rsidRPr="00F07203">
              <w:rPr>
                <w:rFonts w:cs="Bookman Old Style"/>
                <w:lang w:eastAsia="id-ID"/>
              </w:rPr>
              <w:t xml:space="preserve"> serta</w:t>
            </w:r>
            <w:r>
              <w:t xml:space="preserve"> </w:t>
            </w:r>
            <w:r w:rsidRPr="00F07203">
              <w:rPr>
                <w:rFonts w:cs="Bookman Old Style"/>
                <w:lang w:eastAsia="id-ID"/>
              </w:rPr>
              <w:t xml:space="preserve">mewakili </w:t>
            </w:r>
            <w:r>
              <w:rPr>
                <w:rFonts w:cs="Bookman Old Style"/>
                <w:lang w:eastAsia="id-ID"/>
              </w:rPr>
              <w:t>Perusahaan</w:t>
            </w:r>
            <w:r w:rsidRPr="00F07203">
              <w:rPr>
                <w:rFonts w:cs="Bookman Old Style"/>
                <w:lang w:eastAsia="id-ID"/>
              </w:rPr>
              <w:t>, baik di dalam maupun di luar pengadilan</w:t>
            </w:r>
            <w:r>
              <w:t xml:space="preserve"> </w:t>
            </w:r>
            <w:r w:rsidRPr="00F07203">
              <w:rPr>
                <w:rFonts w:cs="Bookman Old Style"/>
                <w:lang w:eastAsia="id-ID"/>
              </w:rPr>
              <w:t xml:space="preserve">sesuai dengan ketentuan anggaran dasar bagi Perusahaan berbentuk badan hukum perseroan terbatas atau </w:t>
            </w:r>
            <w:r w:rsidR="00E65D31">
              <w:rPr>
                <w:rFonts w:cs="Bookman Old Style"/>
                <w:lang w:eastAsia="id-ID"/>
              </w:rPr>
              <w:t>yang</w:t>
            </w:r>
            <w:r w:rsidRPr="00F07203">
              <w:rPr>
                <w:rFonts w:cs="Bookman Old Style"/>
                <w:lang w:eastAsia="id-ID"/>
              </w:rPr>
              <w:t xml:space="preserve"> setara</w:t>
            </w:r>
            <w:r>
              <w:t xml:space="preserve"> </w:t>
            </w:r>
            <w:r w:rsidRPr="00F07203">
              <w:rPr>
                <w:rFonts w:cs="Bookman Old Style"/>
                <w:lang w:eastAsia="id-ID"/>
              </w:rPr>
              <w:t xml:space="preserve">dengan </w:t>
            </w:r>
            <w:r>
              <w:rPr>
                <w:rFonts w:cs="Bookman Old Style"/>
                <w:lang w:eastAsia="id-ID"/>
              </w:rPr>
              <w:t>D</w:t>
            </w:r>
            <w:r w:rsidRPr="00F07203">
              <w:rPr>
                <w:rFonts w:cs="Bookman Old Style"/>
                <w:lang w:eastAsia="id-ID"/>
              </w:rPr>
              <w:t xml:space="preserve">ireksi bagi Perusahaan </w:t>
            </w:r>
            <w:r w:rsidR="00E65D31">
              <w:rPr>
                <w:rFonts w:cs="Bookman Old Style"/>
                <w:lang w:eastAsia="id-ID"/>
              </w:rPr>
              <w:t>yang</w:t>
            </w:r>
            <w:r w:rsidRPr="00F07203">
              <w:rPr>
                <w:rFonts w:cs="Bookman Old Style"/>
                <w:lang w:eastAsia="id-ID"/>
              </w:rPr>
              <w:t xml:space="preserve"> berbentuk badan hukum</w:t>
            </w:r>
            <w:r>
              <w:t xml:space="preserve"> </w:t>
            </w:r>
            <w:r w:rsidRPr="00F07203">
              <w:rPr>
                <w:rFonts w:cs="Bookman Old Style"/>
                <w:lang w:eastAsia="id-ID"/>
              </w:rPr>
              <w:t>koperasi</w:t>
            </w:r>
            <w:r w:rsidR="000A3E77" w:rsidRPr="00B73637">
              <w:rPr>
                <w:lang w:val="id-ID"/>
              </w:rPr>
              <w:t>.</w:t>
            </w:r>
          </w:p>
          <w:p w14:paraId="501E8D34" w14:textId="7478AE15" w:rsidR="000A3E77" w:rsidRPr="00B73637" w:rsidRDefault="00866C82" w:rsidP="00F03029">
            <w:pPr>
              <w:pStyle w:val="Style5"/>
              <w:numPr>
                <w:ilvl w:val="0"/>
                <w:numId w:val="2"/>
              </w:numPr>
              <w:snapToGrid w:val="0"/>
              <w:spacing w:line="360" w:lineRule="auto"/>
              <w:ind w:left="1134" w:hanging="567"/>
              <w:jc w:val="both"/>
              <w:rPr>
                <w:rFonts w:cs="Bookman Old Style"/>
                <w:lang w:val="id-ID" w:eastAsia="id-ID"/>
              </w:rPr>
            </w:pPr>
            <w:r>
              <w:rPr>
                <w:rFonts w:cs="Bookman Old Style"/>
                <w:lang w:eastAsia="id-ID"/>
              </w:rPr>
              <w:t xml:space="preserve">Dewan Komisaris adalah </w:t>
            </w:r>
            <w:r w:rsidRPr="00446116">
              <w:rPr>
                <w:rFonts w:cs="Bookman Old Style"/>
                <w:lang w:eastAsia="id-ID"/>
              </w:rPr>
              <w:t xml:space="preserve">organ Perusahaan </w:t>
            </w:r>
            <w:r w:rsidR="00E65D31">
              <w:rPr>
                <w:rFonts w:cs="Bookman Old Style"/>
                <w:lang w:eastAsia="id-ID"/>
              </w:rPr>
              <w:t>yang</w:t>
            </w:r>
            <w:r>
              <w:t xml:space="preserve"> </w:t>
            </w:r>
            <w:r w:rsidRPr="00446116">
              <w:rPr>
                <w:rFonts w:cs="Bookman Old Style"/>
                <w:lang w:eastAsia="id-ID"/>
              </w:rPr>
              <w:t>bertugas melakukan pengawasan secara umum</w:t>
            </w:r>
            <w:r>
              <w:t xml:space="preserve"> </w:t>
            </w:r>
            <w:r w:rsidRPr="00446116">
              <w:rPr>
                <w:rFonts w:cs="Bookman Old Style"/>
                <w:lang w:eastAsia="id-ID"/>
              </w:rPr>
              <w:t>dan/atau khusus sesuai dengan anggaran dasar</w:t>
            </w:r>
            <w:r>
              <w:t xml:space="preserve"> </w:t>
            </w:r>
            <w:r w:rsidRPr="00446116">
              <w:rPr>
                <w:rFonts w:cs="Bookman Old Style"/>
                <w:lang w:eastAsia="id-ID"/>
              </w:rPr>
              <w:t>serta memberi nasihat kepada Direksi bagi</w:t>
            </w:r>
            <w:r>
              <w:t xml:space="preserve"> </w:t>
            </w:r>
            <w:r w:rsidRPr="00446116">
              <w:rPr>
                <w:rFonts w:cs="Bookman Old Style"/>
                <w:lang w:eastAsia="id-ID"/>
              </w:rPr>
              <w:t>Perusahaan berbentuk badan hukum perseroan</w:t>
            </w:r>
            <w:r>
              <w:t xml:space="preserve"> </w:t>
            </w:r>
            <w:r w:rsidRPr="00446116">
              <w:rPr>
                <w:rFonts w:cs="Bookman Old Style"/>
                <w:lang w:eastAsia="id-ID"/>
              </w:rPr>
              <w:t xml:space="preserve">terbatas atau </w:t>
            </w:r>
            <w:r w:rsidR="00E65D31">
              <w:rPr>
                <w:rFonts w:cs="Bookman Old Style"/>
                <w:lang w:eastAsia="id-ID"/>
              </w:rPr>
              <w:t>yang</w:t>
            </w:r>
            <w:r w:rsidRPr="00446116">
              <w:rPr>
                <w:rFonts w:cs="Bookman Old Style"/>
                <w:lang w:eastAsia="id-ID"/>
              </w:rPr>
              <w:t xml:space="preserve"> setara dengan Dewan</w:t>
            </w:r>
            <w:r>
              <w:t xml:space="preserve"> </w:t>
            </w:r>
            <w:r w:rsidRPr="00446116">
              <w:rPr>
                <w:rFonts w:cs="Bookman Old Style"/>
                <w:lang w:eastAsia="id-ID"/>
              </w:rPr>
              <w:t>Komisaris bagi Perusahaan berbentuk badan</w:t>
            </w:r>
            <w:r>
              <w:t xml:space="preserve"> </w:t>
            </w:r>
            <w:r w:rsidRPr="00446116">
              <w:rPr>
                <w:rFonts w:cs="Bookman Old Style"/>
                <w:lang w:eastAsia="id-ID"/>
              </w:rPr>
              <w:t>hukum koperasi</w:t>
            </w:r>
            <w:r w:rsidR="000A3E77" w:rsidRPr="00B73637">
              <w:rPr>
                <w:lang w:val="id-ID"/>
              </w:rPr>
              <w:t>.</w:t>
            </w:r>
          </w:p>
          <w:p w14:paraId="1988964A" w14:textId="3CDBDDAF" w:rsidR="00866C82" w:rsidRDefault="00866C82" w:rsidP="00F03029">
            <w:pPr>
              <w:pStyle w:val="Style5"/>
              <w:numPr>
                <w:ilvl w:val="0"/>
                <w:numId w:val="2"/>
              </w:numPr>
              <w:snapToGrid w:val="0"/>
              <w:spacing w:line="360" w:lineRule="auto"/>
              <w:ind w:left="1134" w:hanging="567"/>
              <w:jc w:val="both"/>
              <w:rPr>
                <w:rFonts w:cs="Bookman Old Style"/>
                <w:lang w:eastAsia="id-ID"/>
              </w:rPr>
            </w:pPr>
            <w:r>
              <w:rPr>
                <w:rFonts w:cs="Bookman Old Style"/>
                <w:lang w:eastAsia="id-ID"/>
              </w:rPr>
              <w:t>Rapat Umum Pemegang Saham</w:t>
            </w:r>
            <w:r w:rsidRPr="004F55DA">
              <w:rPr>
                <w:rFonts w:cs="Bookman Old Style"/>
                <w:lang w:val="id-ID" w:eastAsia="id-ID"/>
              </w:rPr>
              <w:t xml:space="preserve"> </w:t>
            </w:r>
            <w:r w:rsidR="00E65D31">
              <w:rPr>
                <w:rFonts w:cs="Bookman Old Style"/>
                <w:lang w:eastAsia="id-ID"/>
              </w:rPr>
              <w:t>yang</w:t>
            </w:r>
            <w:r>
              <w:rPr>
                <w:rFonts w:cs="Bookman Old Style"/>
                <w:lang w:eastAsia="id-ID"/>
              </w:rPr>
              <w:t xml:space="preserve"> selanjutnya disingkat RUPS adalah organ Perusahaan </w:t>
            </w:r>
            <w:r w:rsidR="00E65D31">
              <w:rPr>
                <w:rFonts w:cs="Bookman Old Style"/>
                <w:lang w:eastAsia="id-ID"/>
              </w:rPr>
              <w:t>yang</w:t>
            </w:r>
            <w:r>
              <w:rPr>
                <w:rFonts w:cs="Bookman Old Style"/>
                <w:lang w:eastAsia="id-ID"/>
              </w:rPr>
              <w:t xml:space="preserve"> mempunyai wewenang </w:t>
            </w:r>
            <w:r w:rsidR="00E65D31">
              <w:rPr>
                <w:rFonts w:cs="Bookman Old Style"/>
                <w:lang w:eastAsia="id-ID"/>
              </w:rPr>
              <w:t>yang</w:t>
            </w:r>
            <w:r>
              <w:rPr>
                <w:rFonts w:cs="Bookman Old Style"/>
                <w:lang w:eastAsia="id-ID"/>
              </w:rPr>
              <w:t xml:space="preserve"> tidak diberikan kepada Direksi atau Dewan Komisaris dalam batas </w:t>
            </w:r>
            <w:r w:rsidR="00E65D31">
              <w:rPr>
                <w:rFonts w:cs="Bookman Old Style"/>
                <w:lang w:eastAsia="id-ID"/>
              </w:rPr>
              <w:t>yang</w:t>
            </w:r>
            <w:r>
              <w:rPr>
                <w:rFonts w:cs="Bookman Old Style"/>
                <w:lang w:eastAsia="id-ID"/>
              </w:rPr>
              <w:t xml:space="preserve"> ditentukan dalam </w:t>
            </w:r>
            <w:r w:rsidRPr="00F07203">
              <w:rPr>
                <w:rFonts w:cs="Bookman Old Style"/>
                <w:lang w:val="id-ID" w:eastAsia="id-ID"/>
              </w:rPr>
              <w:t xml:space="preserve">undang-undang </w:t>
            </w:r>
            <w:r w:rsidR="00E65D31">
              <w:rPr>
                <w:rFonts w:cs="Bookman Old Style"/>
                <w:lang w:eastAsia="id-ID"/>
              </w:rPr>
              <w:t>yang</w:t>
            </w:r>
            <w:r>
              <w:rPr>
                <w:rFonts w:cs="Bookman Old Style"/>
                <w:lang w:eastAsia="id-ID"/>
              </w:rPr>
              <w:t xml:space="preserve"> mengatur </w:t>
            </w:r>
            <w:r w:rsidRPr="00F07203">
              <w:rPr>
                <w:rFonts w:cs="Bookman Old Style"/>
                <w:lang w:val="id-ID" w:eastAsia="id-ID"/>
              </w:rPr>
              <w:t xml:space="preserve">mengenai perseroan terbatas </w:t>
            </w:r>
            <w:r>
              <w:rPr>
                <w:rFonts w:cs="Bookman Old Style"/>
                <w:lang w:eastAsia="id-ID"/>
              </w:rPr>
              <w:t xml:space="preserve">dan/atau anggaran dasar </w:t>
            </w:r>
            <w:r w:rsidRPr="00F07203">
              <w:rPr>
                <w:rFonts w:cs="Bookman Old Style"/>
                <w:lang w:val="id-ID" w:eastAsia="id-ID"/>
              </w:rPr>
              <w:t xml:space="preserve">bagi Perusahaan </w:t>
            </w:r>
            <w:r w:rsidRPr="00F07203">
              <w:rPr>
                <w:rFonts w:cs="Bookman Old Style"/>
                <w:lang w:eastAsia="id-ID"/>
              </w:rPr>
              <w:t xml:space="preserve">berbadan hukum perseroan terbatas atau </w:t>
            </w:r>
            <w:r w:rsidR="00E65D31">
              <w:rPr>
                <w:rFonts w:cs="Bookman Old Style"/>
                <w:lang w:eastAsia="id-ID"/>
              </w:rPr>
              <w:t>yang</w:t>
            </w:r>
            <w:r w:rsidRPr="00F07203">
              <w:rPr>
                <w:rFonts w:cs="Bookman Old Style"/>
                <w:lang w:eastAsia="id-ID"/>
              </w:rPr>
              <w:t xml:space="preserve"> setara</w:t>
            </w:r>
            <w:r>
              <w:rPr>
                <w:rFonts w:cs="Bookman Old Style"/>
                <w:lang w:eastAsia="id-ID"/>
              </w:rPr>
              <w:t xml:space="preserve"> </w:t>
            </w:r>
            <w:r w:rsidRPr="00F07203">
              <w:rPr>
                <w:rFonts w:cs="Bookman Old Style"/>
                <w:lang w:eastAsia="id-ID"/>
              </w:rPr>
              <w:t>bagi badan hukum</w:t>
            </w:r>
            <w:r>
              <w:rPr>
                <w:rFonts w:cs="Bookman Old Style"/>
                <w:lang w:eastAsia="id-ID"/>
              </w:rPr>
              <w:t xml:space="preserve"> berbentuk </w:t>
            </w:r>
            <w:r w:rsidRPr="00F07203">
              <w:rPr>
                <w:rFonts w:cs="Bookman Old Style"/>
                <w:lang w:eastAsia="id-ID"/>
              </w:rPr>
              <w:t>koperasi</w:t>
            </w:r>
            <w:r>
              <w:rPr>
                <w:rFonts w:cs="Bookman Old Style"/>
                <w:lang w:eastAsia="id-ID"/>
              </w:rPr>
              <w:t>.</w:t>
            </w:r>
          </w:p>
          <w:p w14:paraId="5F7F4B03" w14:textId="5EEF4F11" w:rsidR="00866C82" w:rsidRPr="00866C82" w:rsidRDefault="00866C82" w:rsidP="00F03029">
            <w:pPr>
              <w:pStyle w:val="Style5"/>
              <w:numPr>
                <w:ilvl w:val="0"/>
                <w:numId w:val="2"/>
              </w:numPr>
              <w:snapToGrid w:val="0"/>
              <w:spacing w:line="360" w:lineRule="auto"/>
              <w:ind w:left="1134" w:hanging="567"/>
              <w:jc w:val="both"/>
              <w:rPr>
                <w:rFonts w:cs="Bookman Old Style"/>
                <w:lang w:eastAsia="id-ID"/>
              </w:rPr>
            </w:pPr>
            <w:r w:rsidRPr="283B87C1">
              <w:rPr>
                <w:rFonts w:cs="Bookman Old Style"/>
                <w:lang w:val="id-ID" w:eastAsia="id-ID"/>
              </w:rPr>
              <w:t xml:space="preserve">Tingkat Kesehatan adalah hasil penilaian kondisi </w:t>
            </w:r>
            <w:r w:rsidRPr="283B87C1">
              <w:rPr>
                <w:rFonts w:cs="Bookman Old Style"/>
                <w:lang w:eastAsia="id-ID"/>
              </w:rPr>
              <w:t>Perusahaan</w:t>
            </w:r>
            <w:r w:rsidRPr="283B87C1">
              <w:rPr>
                <w:rFonts w:cs="Bookman Old Style"/>
                <w:lang w:val="id-ID" w:eastAsia="id-ID"/>
              </w:rPr>
              <w:t xml:space="preserve"> </w:t>
            </w:r>
            <w:r w:rsidR="00E65D31" w:rsidRPr="283B87C1">
              <w:rPr>
                <w:rFonts w:cs="Bookman Old Style"/>
                <w:lang w:val="id-ID" w:eastAsia="id-ID"/>
              </w:rPr>
              <w:t>yang</w:t>
            </w:r>
            <w:r w:rsidR="3140B7BE" w:rsidRPr="283B87C1">
              <w:rPr>
                <w:rFonts w:cs="Bookman Old Style"/>
                <w:lang w:val="id-ID" w:eastAsia="id-ID"/>
              </w:rPr>
              <w:t xml:space="preserve"> </w:t>
            </w:r>
            <w:r w:rsidRPr="283B87C1">
              <w:rPr>
                <w:rFonts w:cs="Bookman Old Style"/>
                <w:lang w:val="id-ID" w:eastAsia="id-ID"/>
              </w:rPr>
              <w:t xml:space="preserve">dilakukan terhadap </w:t>
            </w:r>
            <w:r w:rsidRPr="283B87C1">
              <w:rPr>
                <w:rFonts w:cs="Bookman Old Style"/>
                <w:lang w:eastAsia="id-ID"/>
              </w:rPr>
              <w:t>tata kelola, profil risiko</w:t>
            </w:r>
            <w:r w:rsidRPr="283B87C1">
              <w:rPr>
                <w:rFonts w:cs="Bookman Old Style"/>
                <w:lang w:val="id-ID" w:eastAsia="id-ID"/>
              </w:rPr>
              <w:t xml:space="preserve">, rentabilitas, dan </w:t>
            </w:r>
            <w:r w:rsidRPr="283B87C1">
              <w:rPr>
                <w:rFonts w:cs="Bookman Old Style"/>
                <w:lang w:eastAsia="id-ID"/>
              </w:rPr>
              <w:t>permodalan</w:t>
            </w:r>
            <w:r w:rsidRPr="283B87C1">
              <w:rPr>
                <w:rFonts w:cs="Bookman Old Style"/>
                <w:lang w:val="id-ID" w:eastAsia="id-ID"/>
              </w:rPr>
              <w:t>.</w:t>
            </w:r>
          </w:p>
          <w:p w14:paraId="28AE676B" w14:textId="098B8FBC" w:rsidR="00866C82" w:rsidRPr="00866C82" w:rsidRDefault="00866C82" w:rsidP="00F03029">
            <w:pPr>
              <w:pStyle w:val="Style5"/>
              <w:numPr>
                <w:ilvl w:val="0"/>
                <w:numId w:val="2"/>
              </w:numPr>
              <w:snapToGrid w:val="0"/>
              <w:spacing w:line="360" w:lineRule="auto"/>
              <w:ind w:left="1134" w:hanging="567"/>
              <w:jc w:val="both"/>
              <w:rPr>
                <w:rFonts w:cs="Bookman Old Style"/>
                <w:lang w:eastAsia="id-ID"/>
              </w:rPr>
            </w:pPr>
            <w:r w:rsidRPr="004F55DA">
              <w:rPr>
                <w:rFonts w:cs="Bookman Old Style"/>
                <w:lang w:val="id-ID" w:eastAsia="id-ID"/>
              </w:rPr>
              <w:t xml:space="preserve">Peringkat Komposit adalah peringkat akhir hasil penilaian Tingkat Kesehatan </w:t>
            </w:r>
            <w:r>
              <w:rPr>
                <w:rFonts w:cs="Bookman Old Style"/>
                <w:lang w:eastAsia="id-ID"/>
              </w:rPr>
              <w:t>Perusahaan</w:t>
            </w:r>
            <w:r w:rsidRPr="004F55DA">
              <w:rPr>
                <w:rFonts w:cs="Bookman Old Style"/>
                <w:lang w:val="id-ID" w:eastAsia="id-ID"/>
              </w:rPr>
              <w:t>.</w:t>
            </w:r>
          </w:p>
          <w:p w14:paraId="4A15D565" w14:textId="2CC8CA48" w:rsidR="00866C82" w:rsidRPr="00B73637" w:rsidRDefault="00866C82" w:rsidP="00F03029">
            <w:pPr>
              <w:pStyle w:val="Style5"/>
              <w:numPr>
                <w:ilvl w:val="0"/>
                <w:numId w:val="2"/>
              </w:numPr>
              <w:snapToGrid w:val="0"/>
              <w:spacing w:line="360" w:lineRule="auto"/>
              <w:ind w:left="1134" w:hanging="567"/>
              <w:jc w:val="both"/>
              <w:rPr>
                <w:rFonts w:cs="Bookman Old Style"/>
                <w:lang w:eastAsia="id-ID"/>
              </w:rPr>
            </w:pPr>
            <w:r w:rsidRPr="00C9326A">
              <w:rPr>
                <w:rFonts w:cs="Bookman Old Style"/>
                <w:lang w:val="id-ID" w:eastAsia="id-ID"/>
              </w:rPr>
              <w:t xml:space="preserve">Perusahaan Anak adalah perusahaan </w:t>
            </w:r>
            <w:r w:rsidR="00E65D31">
              <w:rPr>
                <w:rFonts w:cs="Bookman Old Style"/>
                <w:lang w:val="id-ID" w:eastAsia="id-ID"/>
              </w:rPr>
              <w:t>yang</w:t>
            </w:r>
            <w:r w:rsidRPr="00C9326A">
              <w:rPr>
                <w:rFonts w:cs="Bookman Old Style"/>
                <w:lang w:val="id-ID" w:eastAsia="id-ID"/>
              </w:rPr>
              <w:t xml:space="preserve"> dimiliki dan/atau dikendalikan oleh Perusahaan secara langsung maupun tidak langsung, baik di dalam negeri maupun di luar negeri.</w:t>
            </w:r>
          </w:p>
          <w:p w14:paraId="4E3D8FCE" w14:textId="33E2F993" w:rsidR="00323869" w:rsidRPr="00B73637" w:rsidRDefault="00323869" w:rsidP="00F03029">
            <w:pPr>
              <w:pStyle w:val="Style5"/>
              <w:snapToGrid w:val="0"/>
              <w:spacing w:line="360" w:lineRule="auto"/>
              <w:ind w:left="1134"/>
              <w:jc w:val="both"/>
              <w:rPr>
                <w:rFonts w:cs="Bookman Old Style"/>
                <w:lang w:eastAsia="id-ID"/>
              </w:rPr>
            </w:pPr>
          </w:p>
        </w:tc>
      </w:tr>
      <w:tr w:rsidR="00F31197" w:rsidRPr="00B73637" w14:paraId="164E4BCB" w14:textId="77777777" w:rsidTr="283B87C1">
        <w:tc>
          <w:tcPr>
            <w:tcW w:w="9356" w:type="dxa"/>
          </w:tcPr>
          <w:p w14:paraId="27801242" w14:textId="4449B673" w:rsidR="00B05142" w:rsidRPr="00B73637" w:rsidRDefault="000A3E77" w:rsidP="00F03029">
            <w:pPr>
              <w:pStyle w:val="ListParagraph"/>
              <w:numPr>
                <w:ilvl w:val="0"/>
                <w:numId w:val="1"/>
              </w:numPr>
              <w:spacing w:before="0" w:after="0" w:line="360" w:lineRule="auto"/>
              <w:ind w:left="567" w:right="0" w:hanging="567"/>
              <w:jc w:val="both"/>
              <w:rPr>
                <w:rFonts w:ascii="Bookman Old Style" w:hAnsi="Bookman Old Style" w:cs="Bookman Old Style"/>
                <w:lang w:eastAsia="id-ID"/>
              </w:rPr>
            </w:pPr>
            <w:r w:rsidRPr="00B73637">
              <w:rPr>
                <w:rFonts w:ascii="Bookman Old Style" w:hAnsi="Bookman Old Style" w:cs="Arial"/>
                <w:color w:val="000000" w:themeColor="text1"/>
                <w:kern w:val="24"/>
              </w:rPr>
              <w:t>PRINSIP</w:t>
            </w:r>
            <w:r w:rsidRPr="00B73637">
              <w:rPr>
                <w:rFonts w:ascii="Bookman Old Style" w:hAnsi="Bookman Old Style" w:cs="Bookman Old Style"/>
                <w:color w:val="000000" w:themeColor="text1"/>
                <w:lang w:eastAsia="id-ID"/>
              </w:rPr>
              <w:t xml:space="preserve"> UMUM PENILAIAN </w:t>
            </w:r>
            <w:r w:rsidRPr="00B73637">
              <w:rPr>
                <w:rFonts w:ascii="Bookman Old Style" w:hAnsi="Bookman Old Style"/>
              </w:rPr>
              <w:t xml:space="preserve">TINGKAT KESEHATAN </w:t>
            </w:r>
            <w:r w:rsidR="00866C82">
              <w:rPr>
                <w:rFonts w:ascii="Bookman Old Style" w:hAnsi="Bookman Old Style"/>
              </w:rPr>
              <w:t>PERUSAHAAN</w:t>
            </w:r>
          </w:p>
        </w:tc>
      </w:tr>
      <w:tr w:rsidR="00F31197" w:rsidRPr="00B73637" w14:paraId="424DB7D9" w14:textId="77777777" w:rsidTr="283B87C1">
        <w:tc>
          <w:tcPr>
            <w:tcW w:w="9356" w:type="dxa"/>
          </w:tcPr>
          <w:p w14:paraId="16172C0D" w14:textId="7C8EA44C" w:rsidR="002A755E" w:rsidRPr="00B73637" w:rsidRDefault="002A755E" w:rsidP="00F03029">
            <w:pPr>
              <w:pStyle w:val="Style5"/>
              <w:numPr>
                <w:ilvl w:val="0"/>
                <w:numId w:val="3"/>
              </w:numPr>
              <w:snapToGrid w:val="0"/>
              <w:spacing w:line="360" w:lineRule="auto"/>
              <w:ind w:left="1153" w:hanging="630"/>
              <w:jc w:val="both"/>
              <w:rPr>
                <w:rFonts w:cs="Bookman Old Style"/>
                <w:lang w:eastAsia="id-ID"/>
              </w:rPr>
            </w:pPr>
            <w:r w:rsidRPr="00B73637">
              <w:rPr>
                <w:rFonts w:eastAsia="Bookman Old Style" w:cs="Bookman Old Style"/>
              </w:rPr>
              <w:t>Prinsip</w:t>
            </w:r>
            <w:r w:rsidRPr="00B73637">
              <w:rPr>
                <w:rFonts w:cs="Bookman Old Style"/>
                <w:lang w:val="id-ID" w:eastAsia="id-ID"/>
              </w:rPr>
              <w:t xml:space="preserve"> umum dalam melakukan penilaian terhadap Tingkat Kesehatan </w:t>
            </w:r>
            <w:r w:rsidR="00866C82">
              <w:rPr>
                <w:rFonts w:cs="Bookman Old Style"/>
                <w:lang w:eastAsia="id-ID"/>
              </w:rPr>
              <w:t>Perusahaan</w:t>
            </w:r>
            <w:r w:rsidRPr="00B73637">
              <w:rPr>
                <w:rFonts w:cs="Bookman Old Style"/>
                <w:lang w:val="id-ID" w:eastAsia="id-ID"/>
              </w:rPr>
              <w:t xml:space="preserve"> sebagai berikut: </w:t>
            </w:r>
          </w:p>
          <w:p w14:paraId="1201B6CF" w14:textId="77777777" w:rsidR="002A755E" w:rsidRPr="00B73637" w:rsidRDefault="002A755E" w:rsidP="00F03029">
            <w:pPr>
              <w:pStyle w:val="Style5"/>
              <w:numPr>
                <w:ilvl w:val="1"/>
                <w:numId w:val="4"/>
              </w:numPr>
              <w:snapToGrid w:val="0"/>
              <w:spacing w:line="360" w:lineRule="auto"/>
              <w:ind w:left="1513"/>
              <w:jc w:val="both"/>
              <w:rPr>
                <w:rFonts w:cs="Bookman Old Style"/>
                <w:lang w:val="id-ID" w:eastAsia="id-ID"/>
              </w:rPr>
            </w:pPr>
            <w:r w:rsidRPr="00B73637">
              <w:rPr>
                <w:rFonts w:cs="Bookman Old Style"/>
                <w:lang w:eastAsia="id-ID"/>
              </w:rPr>
              <w:t>berorientasi</w:t>
            </w:r>
            <w:r w:rsidRPr="00B73637">
              <w:rPr>
                <w:rFonts w:cs="Bookman Old Style"/>
                <w:lang w:val="id-ID" w:eastAsia="id-ID"/>
              </w:rPr>
              <w:t xml:space="preserve"> risiko; </w:t>
            </w:r>
          </w:p>
          <w:p w14:paraId="66CECCA2" w14:textId="77777777" w:rsidR="002A755E" w:rsidRPr="00B73637" w:rsidRDefault="002A755E" w:rsidP="00F03029">
            <w:pPr>
              <w:pStyle w:val="Style5"/>
              <w:numPr>
                <w:ilvl w:val="1"/>
                <w:numId w:val="4"/>
              </w:numPr>
              <w:snapToGrid w:val="0"/>
              <w:spacing w:line="360" w:lineRule="auto"/>
              <w:ind w:left="1513"/>
              <w:jc w:val="both"/>
              <w:rPr>
                <w:rFonts w:cs="Bookman Old Style"/>
                <w:lang w:val="id-ID" w:eastAsia="id-ID"/>
              </w:rPr>
            </w:pPr>
            <w:r w:rsidRPr="00B73637">
              <w:rPr>
                <w:rFonts w:cs="Bookman Old Style"/>
                <w:lang w:eastAsia="id-ID"/>
              </w:rPr>
              <w:t>proporsionalitas</w:t>
            </w:r>
            <w:r w:rsidRPr="00B73637">
              <w:rPr>
                <w:rFonts w:cs="Bookman Old Style"/>
                <w:lang w:val="id-ID" w:eastAsia="id-ID"/>
              </w:rPr>
              <w:t xml:space="preserve">; </w:t>
            </w:r>
          </w:p>
          <w:p w14:paraId="268D4DDA" w14:textId="77777777" w:rsidR="002A755E" w:rsidRPr="00B73637" w:rsidRDefault="002A755E" w:rsidP="00F03029">
            <w:pPr>
              <w:pStyle w:val="Style5"/>
              <w:numPr>
                <w:ilvl w:val="1"/>
                <w:numId w:val="4"/>
              </w:numPr>
              <w:snapToGrid w:val="0"/>
              <w:spacing w:line="360" w:lineRule="auto"/>
              <w:ind w:left="1513"/>
              <w:jc w:val="both"/>
              <w:rPr>
                <w:rFonts w:cs="Bookman Old Style"/>
                <w:lang w:val="id-ID" w:eastAsia="id-ID"/>
              </w:rPr>
            </w:pPr>
            <w:r w:rsidRPr="00B73637">
              <w:rPr>
                <w:rFonts w:cs="Bookman Old Style"/>
                <w:lang w:eastAsia="id-ID"/>
              </w:rPr>
              <w:t>materialitas</w:t>
            </w:r>
            <w:r w:rsidRPr="00B73637">
              <w:rPr>
                <w:rFonts w:cs="Bookman Old Style"/>
                <w:lang w:val="id-ID" w:eastAsia="id-ID"/>
              </w:rPr>
              <w:t xml:space="preserve"> dan signifikansi; dan </w:t>
            </w:r>
          </w:p>
          <w:p w14:paraId="15F0665C" w14:textId="77777777" w:rsidR="002A755E" w:rsidRPr="00B73637" w:rsidRDefault="002A755E" w:rsidP="00F03029">
            <w:pPr>
              <w:pStyle w:val="Style5"/>
              <w:numPr>
                <w:ilvl w:val="1"/>
                <w:numId w:val="4"/>
              </w:numPr>
              <w:snapToGrid w:val="0"/>
              <w:spacing w:line="360" w:lineRule="auto"/>
              <w:ind w:left="1513"/>
              <w:jc w:val="both"/>
              <w:rPr>
                <w:rFonts w:eastAsia="Bookman Old Style" w:cs="Bookman Old Style"/>
              </w:rPr>
            </w:pPr>
            <w:r w:rsidRPr="00B73637">
              <w:rPr>
                <w:rFonts w:cs="Bookman Old Style"/>
                <w:lang w:val="id-ID" w:eastAsia="id-ID"/>
              </w:rPr>
              <w:t>komprehensif dan terstruktur.</w:t>
            </w:r>
          </w:p>
          <w:p w14:paraId="429399CF" w14:textId="0E1503BB" w:rsidR="002A755E" w:rsidRPr="00B73637" w:rsidRDefault="00E65D31" w:rsidP="00F03029">
            <w:pPr>
              <w:pStyle w:val="Style5"/>
              <w:numPr>
                <w:ilvl w:val="0"/>
                <w:numId w:val="3"/>
              </w:numPr>
              <w:snapToGrid w:val="0"/>
              <w:spacing w:line="360" w:lineRule="auto"/>
              <w:ind w:left="1153" w:hanging="630"/>
              <w:jc w:val="both"/>
              <w:rPr>
                <w:rFonts w:cs="Bookman Old Style"/>
                <w:lang w:eastAsia="id-ID"/>
              </w:rPr>
            </w:pPr>
            <w:r>
              <w:rPr>
                <w:rFonts w:cs="Bookman Old Style"/>
                <w:lang w:val="id-ID" w:eastAsia="id-ID"/>
              </w:rPr>
              <w:t>Yang</w:t>
            </w:r>
            <w:r w:rsidR="002A755E" w:rsidRPr="00B73637">
              <w:rPr>
                <w:rFonts w:cs="Bookman Old Style"/>
                <w:lang w:val="id-ID" w:eastAsia="id-ID"/>
              </w:rPr>
              <w:t xml:space="preserve"> </w:t>
            </w:r>
            <w:r w:rsidR="002A755E" w:rsidRPr="00B73637">
              <w:rPr>
                <w:rFonts w:eastAsia="Bookman Old Style" w:cs="Bookman Old Style"/>
              </w:rPr>
              <w:t>dimaksud</w:t>
            </w:r>
            <w:r w:rsidR="002A755E" w:rsidRPr="00B73637">
              <w:rPr>
                <w:rFonts w:cs="Bookman Old Style"/>
                <w:lang w:val="id-ID" w:eastAsia="id-ID"/>
              </w:rPr>
              <w:t xml:space="preserve"> dengan berorientasi risiko sebagaimana dimaksud pada angka 1 huruf a, antara lain: </w:t>
            </w:r>
          </w:p>
          <w:p w14:paraId="3380717E" w14:textId="545BCF13" w:rsidR="002A755E" w:rsidRPr="0038544C" w:rsidRDefault="00866C82" w:rsidP="00F03029">
            <w:pPr>
              <w:pStyle w:val="Style5"/>
              <w:numPr>
                <w:ilvl w:val="0"/>
                <w:numId w:val="5"/>
              </w:numPr>
              <w:snapToGrid w:val="0"/>
              <w:spacing w:line="360" w:lineRule="auto"/>
              <w:ind w:left="1513"/>
              <w:jc w:val="both"/>
              <w:rPr>
                <w:rFonts w:cs="Bookman Old Style"/>
                <w:lang w:eastAsia="id-ID"/>
              </w:rPr>
            </w:pPr>
            <w:r w:rsidRPr="0038544C">
              <w:rPr>
                <w:rStyle w:val="FontStyle18"/>
                <w:sz w:val="24"/>
                <w:lang w:eastAsia="id-ID"/>
              </w:rPr>
              <w:t xml:space="preserve">penilaian Tingkat Kesehatan Perusahaan didasarkan pada risiko Perusahaan dan dampak </w:t>
            </w:r>
            <w:r w:rsidR="00E65D31">
              <w:rPr>
                <w:rStyle w:val="FontStyle18"/>
                <w:sz w:val="24"/>
                <w:lang w:eastAsia="id-ID"/>
              </w:rPr>
              <w:t>yang</w:t>
            </w:r>
            <w:r w:rsidRPr="0038544C">
              <w:rPr>
                <w:rStyle w:val="FontStyle18"/>
                <w:sz w:val="24"/>
                <w:lang w:eastAsia="id-ID"/>
              </w:rPr>
              <w:t xml:space="preserve"> ditimbulkan pada kinerja Perusahaan secara keseluruhan</w:t>
            </w:r>
            <w:r w:rsidR="002A755E" w:rsidRPr="0038544C">
              <w:rPr>
                <w:rFonts w:cs="Bookman Old Style"/>
                <w:lang w:val="id-ID" w:eastAsia="id-ID"/>
              </w:rPr>
              <w:t xml:space="preserve">; </w:t>
            </w:r>
          </w:p>
          <w:p w14:paraId="3B76FA72" w14:textId="579DCD8B" w:rsidR="002A755E" w:rsidRPr="0038544C" w:rsidRDefault="00866C82" w:rsidP="00F03029">
            <w:pPr>
              <w:pStyle w:val="Style5"/>
              <w:numPr>
                <w:ilvl w:val="0"/>
                <w:numId w:val="5"/>
              </w:numPr>
              <w:snapToGrid w:val="0"/>
              <w:spacing w:line="360" w:lineRule="auto"/>
              <w:ind w:left="1530"/>
              <w:jc w:val="both"/>
              <w:rPr>
                <w:rFonts w:cs="Bookman Old Style"/>
                <w:lang w:val="id-ID" w:eastAsia="id-ID"/>
              </w:rPr>
            </w:pPr>
            <w:r w:rsidRPr="0038544C">
              <w:rPr>
                <w:rFonts w:cs="Bookman Old Style"/>
                <w:lang w:val="id-ID" w:eastAsia="id-ID"/>
              </w:rPr>
              <w:t xml:space="preserve">penilaian Tingkat Kesehatan Perusahaan dilakukan dengan cara mengidentifikasi faktor internal dan eksternal </w:t>
            </w:r>
            <w:r w:rsidR="00E65D31">
              <w:rPr>
                <w:rFonts w:cs="Bookman Old Style"/>
                <w:lang w:val="id-ID" w:eastAsia="id-ID"/>
              </w:rPr>
              <w:t>yang</w:t>
            </w:r>
            <w:r w:rsidRPr="0038544C">
              <w:rPr>
                <w:rFonts w:cs="Bookman Old Style"/>
                <w:lang w:val="id-ID" w:eastAsia="id-ID"/>
              </w:rPr>
              <w:t xml:space="preserve"> dapat meningkatkan risiko atau memengaruhi kinerja keuangan Perusahaan pada saat ini dan masa </w:t>
            </w:r>
            <w:r w:rsidR="00E65D31">
              <w:rPr>
                <w:rFonts w:cs="Bookman Old Style"/>
                <w:lang w:val="id-ID" w:eastAsia="id-ID"/>
              </w:rPr>
              <w:t>yang</w:t>
            </w:r>
            <w:r w:rsidRPr="0038544C">
              <w:rPr>
                <w:rFonts w:cs="Bookman Old Style"/>
                <w:lang w:val="id-ID" w:eastAsia="id-ID"/>
              </w:rPr>
              <w:t xml:space="preserve"> akan datang. Dalam mengidentifikasi faktor internal dan faktor eksternal, Perusahaan dapat menilai</w:t>
            </w:r>
            <w:r w:rsidR="002A755E" w:rsidRPr="0038544C">
              <w:rPr>
                <w:rFonts w:cs="Bookman Old Style"/>
                <w:lang w:val="id-ID" w:eastAsia="id-ID"/>
              </w:rPr>
              <w:t>:</w:t>
            </w:r>
          </w:p>
          <w:p w14:paraId="5E72A8E6" w14:textId="77777777" w:rsidR="002A755E" w:rsidRPr="0038544C" w:rsidRDefault="002A755E" w:rsidP="00F03029">
            <w:pPr>
              <w:pStyle w:val="Style1"/>
              <w:numPr>
                <w:ilvl w:val="0"/>
                <w:numId w:val="9"/>
              </w:numPr>
              <w:spacing w:line="360" w:lineRule="auto"/>
              <w:ind w:left="1867"/>
              <w:rPr>
                <w:rFonts w:eastAsia="Calibri" w:cs="Bookman Old Style"/>
                <w:color w:val="000000" w:themeColor="text1"/>
                <w:lang w:val="id-ID"/>
              </w:rPr>
            </w:pPr>
            <w:r w:rsidRPr="0038544C">
              <w:rPr>
                <w:rFonts w:cs="Bookman Old Style"/>
                <w:color w:val="000000" w:themeColor="text1"/>
                <w:lang w:val="id-ID" w:eastAsia="id-ID"/>
              </w:rPr>
              <w:t>faktor</w:t>
            </w:r>
            <w:r w:rsidRPr="0038544C">
              <w:rPr>
                <w:rFonts w:eastAsia="Calibri" w:cs="Bookman Old Style"/>
                <w:color w:val="000000" w:themeColor="text1"/>
                <w:lang w:val="id-ID"/>
              </w:rPr>
              <w:t xml:space="preserve"> internal, antara lain:</w:t>
            </w:r>
          </w:p>
          <w:p w14:paraId="6FC67650" w14:textId="38B8AE41" w:rsidR="002A755E" w:rsidRPr="0038544C" w:rsidRDefault="00866C82" w:rsidP="00F03029">
            <w:pPr>
              <w:pStyle w:val="Style1"/>
              <w:numPr>
                <w:ilvl w:val="0"/>
                <w:numId w:val="10"/>
              </w:numPr>
              <w:spacing w:line="360" w:lineRule="auto"/>
              <w:ind w:left="2249"/>
              <w:rPr>
                <w:rFonts w:eastAsia="Calibri" w:cs="Bookman Old Style"/>
                <w:color w:val="000000" w:themeColor="text1"/>
                <w:lang w:val="id-ID"/>
              </w:rPr>
            </w:pPr>
            <w:r w:rsidRPr="0038544C">
              <w:rPr>
                <w:rStyle w:val="FontStyle18"/>
                <w:sz w:val="24"/>
                <w:lang w:eastAsia="id-ID"/>
              </w:rPr>
              <w:t xml:space="preserve">visi, misi, strategi, dan arah bisnis </w:t>
            </w:r>
            <w:r w:rsidR="00E65D31">
              <w:rPr>
                <w:rStyle w:val="FontStyle18"/>
                <w:sz w:val="24"/>
                <w:lang w:eastAsia="id-ID"/>
              </w:rPr>
              <w:t>yang</w:t>
            </w:r>
            <w:r w:rsidRPr="0038544C">
              <w:rPr>
                <w:rStyle w:val="FontStyle18"/>
                <w:sz w:val="24"/>
                <w:lang w:eastAsia="id-ID"/>
              </w:rPr>
              <w:t xml:space="preserve"> ingin dicapai Perusahaan</w:t>
            </w:r>
            <w:r w:rsidR="002A755E" w:rsidRPr="0038544C">
              <w:rPr>
                <w:rFonts w:eastAsia="Calibri" w:cs="Bookman Old Style"/>
                <w:color w:val="000000" w:themeColor="text1"/>
                <w:lang w:val="id-ID"/>
              </w:rPr>
              <w:t xml:space="preserve">; </w:t>
            </w:r>
          </w:p>
          <w:p w14:paraId="2BB5D772" w14:textId="77777777" w:rsidR="002A755E" w:rsidRPr="0038544C" w:rsidRDefault="002A755E" w:rsidP="00F03029">
            <w:pPr>
              <w:pStyle w:val="Style1"/>
              <w:numPr>
                <w:ilvl w:val="0"/>
                <w:numId w:val="10"/>
              </w:numPr>
              <w:spacing w:line="360" w:lineRule="auto"/>
              <w:ind w:left="2249"/>
              <w:rPr>
                <w:rFonts w:eastAsia="Calibri" w:cs="Bookman Old Style"/>
                <w:color w:val="000000" w:themeColor="text1"/>
                <w:lang w:val="id-ID"/>
              </w:rPr>
            </w:pPr>
            <w:r w:rsidRPr="0038544C">
              <w:rPr>
                <w:rFonts w:eastAsia="Calibri" w:cs="Bookman Old Style"/>
                <w:color w:val="000000" w:themeColor="text1"/>
                <w:lang w:val="id-ID"/>
              </w:rPr>
              <w:t xml:space="preserve">kultur dan karakteristik organisasi, terutama dalam hal penetapan tujuan strategis mensyaratkan perubahan struktur organisasi dan penyesuaian proses bisnis; </w:t>
            </w:r>
          </w:p>
          <w:p w14:paraId="7A16F7F8" w14:textId="7EB27E23" w:rsidR="002A755E" w:rsidRPr="0038544C" w:rsidRDefault="002A755E" w:rsidP="00F03029">
            <w:pPr>
              <w:pStyle w:val="Style1"/>
              <w:numPr>
                <w:ilvl w:val="0"/>
                <w:numId w:val="10"/>
              </w:numPr>
              <w:spacing w:line="360" w:lineRule="auto"/>
              <w:ind w:left="2249"/>
              <w:rPr>
                <w:rFonts w:eastAsia="Calibri" w:cs="Bookman Old Style"/>
                <w:color w:val="000000" w:themeColor="text1"/>
                <w:lang w:val="id-ID"/>
              </w:rPr>
            </w:pPr>
            <w:r w:rsidRPr="0038544C">
              <w:rPr>
                <w:rFonts w:eastAsia="Calibri" w:cs="Bookman Old Style"/>
                <w:color w:val="000000" w:themeColor="text1"/>
                <w:lang w:val="id-ID"/>
              </w:rPr>
              <w:t xml:space="preserve">faktor kemampuan organisasi </w:t>
            </w:r>
            <w:r w:rsidR="00E65D31">
              <w:rPr>
                <w:rFonts w:eastAsia="Calibri" w:cs="Bookman Old Style"/>
                <w:color w:val="000000" w:themeColor="text1"/>
                <w:lang w:val="id-ID"/>
              </w:rPr>
              <w:t>yang</w:t>
            </w:r>
            <w:r w:rsidRPr="0038544C">
              <w:rPr>
                <w:rFonts w:eastAsia="Calibri" w:cs="Bookman Old Style"/>
                <w:color w:val="000000" w:themeColor="text1"/>
                <w:lang w:val="id-ID"/>
              </w:rPr>
              <w:t xml:space="preserve"> mencakup antara lain sumber daya manusia, kompleksitas kegiatan usaha, infrastruktur, jaringan kantor, dan sistem informasi manajemen;</w:t>
            </w:r>
          </w:p>
          <w:p w14:paraId="5E33D0D7" w14:textId="1470B1AB" w:rsidR="002A755E" w:rsidRPr="0038544C" w:rsidRDefault="002A755E" w:rsidP="00F03029">
            <w:pPr>
              <w:pStyle w:val="Style1"/>
              <w:numPr>
                <w:ilvl w:val="0"/>
                <w:numId w:val="10"/>
              </w:numPr>
              <w:spacing w:line="360" w:lineRule="auto"/>
              <w:ind w:left="2249"/>
              <w:rPr>
                <w:rFonts w:cs="Bookman Old Style"/>
                <w:color w:val="000000" w:themeColor="text1"/>
                <w:lang w:val="id-ID" w:eastAsia="id-ID"/>
              </w:rPr>
            </w:pPr>
            <w:r w:rsidRPr="0038544C">
              <w:rPr>
                <w:rFonts w:eastAsia="Calibri" w:cs="Bookman Old Style"/>
                <w:color w:val="000000" w:themeColor="text1"/>
                <w:lang w:val="id-ID"/>
              </w:rPr>
              <w:t xml:space="preserve">tingkat toleransi risiko yaitu tingkat kemampuan keuangan </w:t>
            </w:r>
            <w:r w:rsidR="00167D0A">
              <w:rPr>
                <w:rFonts w:eastAsia="Calibri" w:cs="Bookman Old Style"/>
                <w:color w:val="000000" w:themeColor="text1"/>
                <w:lang w:val="id-ID"/>
              </w:rPr>
              <w:t>Perusahaan</w:t>
            </w:r>
            <w:r w:rsidRPr="0038544C">
              <w:rPr>
                <w:rFonts w:eastAsia="Calibri" w:cs="Bookman Old Style"/>
                <w:color w:val="000000" w:themeColor="text1"/>
                <w:lang w:val="id-ID"/>
              </w:rPr>
              <w:t xml:space="preserve"> dalam menyerap risiko</w:t>
            </w:r>
            <w:r w:rsidRPr="0038544C">
              <w:rPr>
                <w:rFonts w:eastAsia="Calibri" w:cs="Bookman Old Style"/>
                <w:color w:val="000000" w:themeColor="text1"/>
              </w:rPr>
              <w:t>; dan</w:t>
            </w:r>
          </w:p>
          <w:p w14:paraId="04DFA9BE" w14:textId="77777777" w:rsidR="002A755E" w:rsidRPr="0038544C" w:rsidRDefault="002A755E" w:rsidP="00F03029">
            <w:pPr>
              <w:pStyle w:val="Style1"/>
              <w:numPr>
                <w:ilvl w:val="0"/>
                <w:numId w:val="9"/>
              </w:numPr>
              <w:spacing w:line="360" w:lineRule="auto"/>
              <w:ind w:left="1867"/>
              <w:rPr>
                <w:rFonts w:eastAsia="Calibri" w:cs="Bookman Old Style"/>
                <w:color w:val="000000" w:themeColor="text1"/>
                <w:lang w:val="id-ID"/>
              </w:rPr>
            </w:pPr>
            <w:r w:rsidRPr="0038544C">
              <w:rPr>
                <w:rFonts w:cs="Bookman Old Style"/>
                <w:color w:val="000000" w:themeColor="text1"/>
                <w:lang w:val="id-ID" w:eastAsia="id-ID"/>
              </w:rPr>
              <w:t>faktor</w:t>
            </w:r>
            <w:r w:rsidRPr="0038544C">
              <w:rPr>
                <w:rFonts w:eastAsia="Calibri" w:cs="Bookman Old Style"/>
                <w:color w:val="000000" w:themeColor="text1"/>
                <w:lang w:val="id-ID"/>
              </w:rPr>
              <w:t xml:space="preserve"> eksternal, antara lain: </w:t>
            </w:r>
          </w:p>
          <w:p w14:paraId="137F8524" w14:textId="77777777" w:rsidR="002A755E" w:rsidRPr="0038544C" w:rsidRDefault="002A755E" w:rsidP="00F03029">
            <w:pPr>
              <w:pStyle w:val="Style1"/>
              <w:numPr>
                <w:ilvl w:val="0"/>
                <w:numId w:val="11"/>
              </w:numPr>
              <w:spacing w:line="360" w:lineRule="auto"/>
              <w:ind w:left="2249"/>
              <w:rPr>
                <w:rFonts w:eastAsia="Calibri" w:cs="Bookman Old Style"/>
                <w:color w:val="000000" w:themeColor="text1"/>
                <w:lang w:val="id-ID"/>
              </w:rPr>
            </w:pPr>
            <w:r w:rsidRPr="0038544C">
              <w:rPr>
                <w:rFonts w:eastAsia="Calibri" w:cs="Bookman Old Style"/>
                <w:color w:val="000000" w:themeColor="text1"/>
                <w:lang w:val="id-ID"/>
              </w:rPr>
              <w:t>kondisi makro ekonomi;</w:t>
            </w:r>
          </w:p>
          <w:p w14:paraId="1E236283" w14:textId="77777777" w:rsidR="002A755E" w:rsidRPr="0038544C" w:rsidRDefault="002A755E" w:rsidP="00F03029">
            <w:pPr>
              <w:pStyle w:val="Style1"/>
              <w:numPr>
                <w:ilvl w:val="0"/>
                <w:numId w:val="11"/>
              </w:numPr>
              <w:spacing w:line="360" w:lineRule="auto"/>
              <w:ind w:left="2249"/>
              <w:rPr>
                <w:rFonts w:eastAsia="Calibri" w:cs="Bookman Old Style"/>
                <w:color w:val="000000" w:themeColor="text1"/>
                <w:lang w:val="id-ID"/>
              </w:rPr>
            </w:pPr>
            <w:r w:rsidRPr="0038544C">
              <w:rPr>
                <w:rFonts w:eastAsia="Calibri" w:cs="Bookman Old Style"/>
                <w:color w:val="000000" w:themeColor="text1"/>
                <w:lang w:val="id-ID"/>
              </w:rPr>
              <w:t>kondisi industri;</w:t>
            </w:r>
          </w:p>
          <w:p w14:paraId="4E870A6A" w14:textId="77777777" w:rsidR="002A755E" w:rsidRPr="0038544C" w:rsidRDefault="002A755E" w:rsidP="00F03029">
            <w:pPr>
              <w:pStyle w:val="Style1"/>
              <w:numPr>
                <w:ilvl w:val="0"/>
                <w:numId w:val="11"/>
              </w:numPr>
              <w:spacing w:line="360" w:lineRule="auto"/>
              <w:ind w:left="2249"/>
              <w:rPr>
                <w:rFonts w:eastAsia="Calibri" w:cs="Bookman Old Style"/>
                <w:color w:val="000000" w:themeColor="text1"/>
                <w:lang w:val="id-ID"/>
              </w:rPr>
            </w:pPr>
            <w:r w:rsidRPr="0038544C">
              <w:rPr>
                <w:rFonts w:eastAsia="Calibri" w:cs="Bookman Old Style"/>
                <w:color w:val="000000" w:themeColor="text1"/>
                <w:lang w:val="id-ID"/>
              </w:rPr>
              <w:t xml:space="preserve">perkembangan teknologi; dan </w:t>
            </w:r>
          </w:p>
          <w:p w14:paraId="2DA761A5" w14:textId="21919398" w:rsidR="002A755E" w:rsidRPr="0038544C" w:rsidRDefault="002A755E" w:rsidP="00F03029">
            <w:pPr>
              <w:pStyle w:val="Style1"/>
              <w:numPr>
                <w:ilvl w:val="0"/>
                <w:numId w:val="11"/>
              </w:numPr>
              <w:spacing w:line="360" w:lineRule="auto"/>
              <w:ind w:left="2249"/>
              <w:rPr>
                <w:rFonts w:eastAsia="Calibri" w:cs="Bookman Old Style"/>
                <w:color w:val="000000" w:themeColor="text1"/>
                <w:lang w:val="id-ID"/>
              </w:rPr>
            </w:pPr>
            <w:r w:rsidRPr="0038544C">
              <w:rPr>
                <w:rFonts w:eastAsia="Calibri" w:cs="Bookman Old Style"/>
                <w:color w:val="000000" w:themeColor="text1"/>
                <w:lang w:val="id-ID"/>
              </w:rPr>
              <w:t>tingkat persaingan usaha,</w:t>
            </w:r>
            <w:r w:rsidR="006663A7" w:rsidRPr="0038544C">
              <w:rPr>
                <w:rFonts w:eastAsia="Calibri" w:cs="Bookman Old Style"/>
                <w:color w:val="000000" w:themeColor="text1"/>
              </w:rPr>
              <w:t xml:space="preserve"> dan</w:t>
            </w:r>
          </w:p>
          <w:p w14:paraId="0959C851" w14:textId="7375E428" w:rsidR="002A755E" w:rsidRPr="0038544C" w:rsidRDefault="00866C82" w:rsidP="00F03029">
            <w:pPr>
              <w:pStyle w:val="Style5"/>
              <w:numPr>
                <w:ilvl w:val="0"/>
                <w:numId w:val="5"/>
              </w:numPr>
              <w:snapToGrid w:val="0"/>
              <w:spacing w:line="360" w:lineRule="auto"/>
              <w:ind w:left="1513"/>
              <w:jc w:val="both"/>
              <w:rPr>
                <w:rFonts w:cs="Bookman Old Style"/>
                <w:lang w:val="id-ID" w:eastAsia="id-ID"/>
              </w:rPr>
            </w:pPr>
            <w:r w:rsidRPr="0038544C">
              <w:rPr>
                <w:rFonts w:cs="Bookman Old Style"/>
                <w:lang w:val="id-ID" w:eastAsia="id-ID"/>
              </w:rPr>
              <w:t>Perusahaan diharapkan mampu mendeteksi secara lebih dini akar permasalahan Perusahaan serta mengambil langkah-langkah pencegahan dan perbaikan secara efektif dan efisien</w:t>
            </w:r>
            <w:r w:rsidR="002A755E" w:rsidRPr="0038544C">
              <w:rPr>
                <w:rFonts w:cs="Bookman Old Style"/>
                <w:lang w:val="id-ID" w:eastAsia="id-ID"/>
              </w:rPr>
              <w:t>.</w:t>
            </w:r>
          </w:p>
          <w:p w14:paraId="546688F1" w14:textId="6B62E3C5" w:rsidR="002A755E" w:rsidRPr="0038544C" w:rsidRDefault="00E65D31" w:rsidP="00F03029">
            <w:pPr>
              <w:pStyle w:val="Style5"/>
              <w:numPr>
                <w:ilvl w:val="0"/>
                <w:numId w:val="3"/>
              </w:numPr>
              <w:snapToGrid w:val="0"/>
              <w:spacing w:line="360" w:lineRule="auto"/>
              <w:ind w:left="1153" w:hanging="630"/>
              <w:jc w:val="both"/>
              <w:rPr>
                <w:rFonts w:cs="Bookman Old Style"/>
                <w:lang w:val="id-ID" w:eastAsia="id-ID"/>
              </w:rPr>
            </w:pPr>
            <w:r>
              <w:rPr>
                <w:rFonts w:cs="Bookman Old Style"/>
                <w:lang w:val="id-ID" w:eastAsia="id-ID"/>
              </w:rPr>
              <w:t>Yang</w:t>
            </w:r>
            <w:r w:rsidR="002A755E" w:rsidRPr="0038544C">
              <w:rPr>
                <w:rFonts w:cs="Bookman Old Style"/>
                <w:lang w:val="id-ID" w:eastAsia="id-ID"/>
              </w:rPr>
              <w:t xml:space="preserve"> dimaksud dengan proporsionalitas sebagaimana dimaksud pada angka 1 huruf b, antara lain: </w:t>
            </w:r>
          </w:p>
          <w:p w14:paraId="7CA06442" w14:textId="3EEB88C6" w:rsidR="002A755E" w:rsidRPr="00B73637" w:rsidRDefault="00617EE4" w:rsidP="00F03029">
            <w:pPr>
              <w:pStyle w:val="Style5"/>
              <w:numPr>
                <w:ilvl w:val="0"/>
                <w:numId w:val="6"/>
              </w:numPr>
              <w:snapToGrid w:val="0"/>
              <w:spacing w:line="360" w:lineRule="auto"/>
              <w:ind w:left="1513"/>
              <w:jc w:val="both"/>
              <w:rPr>
                <w:rFonts w:cs="Bookman Old Style"/>
                <w:lang w:val="id-ID" w:eastAsia="id-ID"/>
              </w:rPr>
            </w:pPr>
            <w:r w:rsidRPr="0038544C">
              <w:rPr>
                <w:rFonts w:cs="Bookman Old Style"/>
                <w:lang w:val="id-ID" w:eastAsia="id-ID"/>
              </w:rPr>
              <w:t>penggunaan parameter</w:t>
            </w:r>
            <w:r w:rsidRPr="00617EE4">
              <w:rPr>
                <w:rFonts w:cs="Bookman Old Style"/>
                <w:lang w:val="id-ID" w:eastAsia="id-ID"/>
              </w:rPr>
              <w:t xml:space="preserve"> atau indikator dalam tiap faktor penilaian Tingkat Kesehatan Perusahaan dilakukan dengan memperhatikan karakteristik dan kompleksitas usaha Perusahaan</w:t>
            </w:r>
            <w:r w:rsidR="002A755E" w:rsidRPr="00B73637">
              <w:rPr>
                <w:rFonts w:cs="Bookman Old Style"/>
                <w:lang w:val="id-ID" w:eastAsia="id-ID"/>
              </w:rPr>
              <w:t>;</w:t>
            </w:r>
          </w:p>
          <w:p w14:paraId="30332898" w14:textId="737FBDF8" w:rsidR="002A755E" w:rsidRPr="00B73637" w:rsidRDefault="00617EE4" w:rsidP="00F03029">
            <w:pPr>
              <w:pStyle w:val="Style5"/>
              <w:numPr>
                <w:ilvl w:val="0"/>
                <w:numId w:val="6"/>
              </w:numPr>
              <w:snapToGrid w:val="0"/>
              <w:spacing w:line="360" w:lineRule="auto"/>
              <w:ind w:left="1513"/>
              <w:jc w:val="both"/>
              <w:rPr>
                <w:rFonts w:cs="Bookman Old Style"/>
                <w:lang w:val="id-ID" w:eastAsia="id-ID"/>
              </w:rPr>
            </w:pPr>
            <w:r w:rsidRPr="00617EE4">
              <w:rPr>
                <w:rFonts w:cs="Bookman Old Style"/>
                <w:color w:val="000000" w:themeColor="text1"/>
                <w:lang w:val="id-ID" w:eastAsia="id-ID"/>
              </w:rPr>
              <w:t xml:space="preserve">parameter atau indikator penilaian Tingkat Kesehatan Perusahaan dalam Peraturan Anggota Dewan Komisioner Otoritas Jasa Keuangan ini merupakan standar minimum </w:t>
            </w:r>
            <w:r w:rsidR="00E65D31">
              <w:rPr>
                <w:rFonts w:cs="Bookman Old Style"/>
                <w:color w:val="000000" w:themeColor="text1"/>
                <w:lang w:val="id-ID" w:eastAsia="id-ID"/>
              </w:rPr>
              <w:t>yang</w:t>
            </w:r>
            <w:r w:rsidRPr="00617EE4">
              <w:rPr>
                <w:rFonts w:cs="Bookman Old Style"/>
                <w:color w:val="000000" w:themeColor="text1"/>
                <w:lang w:val="id-ID" w:eastAsia="id-ID"/>
              </w:rPr>
              <w:t xml:space="preserve"> harus digunakan dalam menilai Tingkat Kesehatan Perusahaan</w:t>
            </w:r>
            <w:r w:rsidR="002A755E" w:rsidRPr="00B73637">
              <w:rPr>
                <w:rFonts w:cs="Bookman Old Style"/>
                <w:lang w:val="id-ID" w:eastAsia="id-ID"/>
              </w:rPr>
              <w:t>; dan</w:t>
            </w:r>
          </w:p>
          <w:p w14:paraId="35A9295C" w14:textId="226EEA0A" w:rsidR="002A755E" w:rsidRPr="00B73637" w:rsidRDefault="00617EE4" w:rsidP="00F03029">
            <w:pPr>
              <w:pStyle w:val="Style5"/>
              <w:numPr>
                <w:ilvl w:val="0"/>
                <w:numId w:val="6"/>
              </w:numPr>
              <w:snapToGrid w:val="0"/>
              <w:spacing w:line="360" w:lineRule="auto"/>
              <w:ind w:left="1513"/>
              <w:jc w:val="both"/>
              <w:rPr>
                <w:rFonts w:cs="Bookman Old Style"/>
                <w:lang w:val="id-ID" w:eastAsia="id-ID"/>
              </w:rPr>
            </w:pPr>
            <w:r w:rsidRPr="00617EE4">
              <w:rPr>
                <w:rFonts w:cs="Bookman Old Style"/>
                <w:lang w:val="id-ID" w:eastAsia="id-ID"/>
              </w:rPr>
              <w:t>selain parameter atau indikator sebagaimana dimaksud pada huruf b, Perusahaan dapat menggunakan parameter atau indikator tambahan sesuai dengan karakteristik dan kompleksitas usaha dalam menilai Tingkat Kesehatan Perusahaan sehingga dapat mencerminkan kondisi Perusahaan dengan lebih baik</w:t>
            </w:r>
            <w:r w:rsidR="002A755E" w:rsidRPr="00B73637">
              <w:rPr>
                <w:rFonts w:cs="Bookman Old Style"/>
                <w:lang w:val="id-ID" w:eastAsia="id-ID"/>
              </w:rPr>
              <w:t>.</w:t>
            </w:r>
          </w:p>
          <w:p w14:paraId="35A4759B" w14:textId="6F75FB86" w:rsidR="002A755E" w:rsidRPr="00B73637" w:rsidRDefault="00E65D31" w:rsidP="00F03029">
            <w:pPr>
              <w:pStyle w:val="Style5"/>
              <w:numPr>
                <w:ilvl w:val="0"/>
                <w:numId w:val="3"/>
              </w:numPr>
              <w:snapToGrid w:val="0"/>
              <w:spacing w:line="360" w:lineRule="auto"/>
              <w:ind w:left="1153" w:hanging="630"/>
              <w:jc w:val="both"/>
              <w:rPr>
                <w:rFonts w:cs="Bookman Old Style"/>
                <w:lang w:val="id-ID" w:eastAsia="id-ID"/>
              </w:rPr>
            </w:pPr>
            <w:r>
              <w:rPr>
                <w:rFonts w:cs="Bookman Old Style"/>
                <w:lang w:val="id-ID" w:eastAsia="id-ID"/>
              </w:rPr>
              <w:t>Yang</w:t>
            </w:r>
            <w:r w:rsidR="002A755E" w:rsidRPr="00B73637">
              <w:rPr>
                <w:rFonts w:cs="Bookman Old Style"/>
                <w:lang w:val="id-ID" w:eastAsia="id-ID"/>
              </w:rPr>
              <w:t xml:space="preserve"> dimaksud dengan materialitas dan signifikansi sebagaimana dimaksud pada angka 1 huruf c, antara lain: </w:t>
            </w:r>
          </w:p>
          <w:p w14:paraId="01408438" w14:textId="3FCEC16F" w:rsidR="002A755E" w:rsidRPr="00B73637" w:rsidRDefault="00617EE4" w:rsidP="00F03029">
            <w:pPr>
              <w:pStyle w:val="Style5"/>
              <w:numPr>
                <w:ilvl w:val="0"/>
                <w:numId w:val="7"/>
              </w:numPr>
              <w:snapToGrid w:val="0"/>
              <w:spacing w:line="360" w:lineRule="auto"/>
              <w:ind w:left="1513"/>
              <w:jc w:val="both"/>
              <w:rPr>
                <w:rFonts w:cs="Bookman Old Style"/>
                <w:lang w:val="id-ID" w:eastAsia="id-ID"/>
              </w:rPr>
            </w:pPr>
            <w:r w:rsidRPr="00617EE4">
              <w:rPr>
                <w:rFonts w:cs="Bookman Old Style"/>
                <w:lang w:eastAsia="id-ID"/>
              </w:rPr>
              <w:t xml:space="preserve">Perusahaan perlu memperhatikan materialitas dan signifikansi faktor penilaian Tingkat Kesehatan Perusahaan yaitu faktor tata kelola </w:t>
            </w:r>
            <w:r w:rsidR="00E65D31">
              <w:rPr>
                <w:rFonts w:cs="Bookman Old Style"/>
                <w:lang w:eastAsia="id-ID"/>
              </w:rPr>
              <w:t>yang</w:t>
            </w:r>
            <w:r w:rsidRPr="00617EE4">
              <w:rPr>
                <w:rFonts w:cs="Bookman Old Style"/>
                <w:lang w:eastAsia="id-ID"/>
              </w:rPr>
              <w:t xml:space="preserve"> baik, profil risiko, faktor rentabilitas dan faktor permodalan, serta signifikansi parameter atau indikator penilaian pada masing-masing faktor dalam menyimpulkan hasil penilaian dan menetapkan peringkat faktor</w:t>
            </w:r>
            <w:r w:rsidR="002A755E" w:rsidRPr="00B73637">
              <w:rPr>
                <w:rFonts w:cs="Bookman Old Style"/>
                <w:lang w:val="id-ID" w:eastAsia="id-ID"/>
              </w:rPr>
              <w:t xml:space="preserve">; dan </w:t>
            </w:r>
          </w:p>
          <w:p w14:paraId="231D01B5" w14:textId="12C4C006" w:rsidR="002A755E" w:rsidRPr="00B73637" w:rsidRDefault="00617EE4" w:rsidP="00F03029">
            <w:pPr>
              <w:pStyle w:val="Style5"/>
              <w:numPr>
                <w:ilvl w:val="0"/>
                <w:numId w:val="7"/>
              </w:numPr>
              <w:snapToGrid w:val="0"/>
              <w:spacing w:line="360" w:lineRule="auto"/>
              <w:ind w:left="1513"/>
              <w:jc w:val="both"/>
              <w:rPr>
                <w:rFonts w:cs="Bookman Old Style"/>
                <w:lang w:val="id-ID" w:eastAsia="id-ID"/>
              </w:rPr>
            </w:pPr>
            <w:r w:rsidRPr="00617EE4">
              <w:rPr>
                <w:rFonts w:cs="Bookman Old Style"/>
                <w:lang w:val="id-ID" w:eastAsia="id-ID"/>
              </w:rPr>
              <w:t xml:space="preserve">penentuan materialitas dan signifikansi tersebut didasarkan pada analisis </w:t>
            </w:r>
            <w:r w:rsidR="00E65D31">
              <w:rPr>
                <w:rFonts w:cs="Bookman Old Style"/>
                <w:lang w:val="id-ID" w:eastAsia="id-ID"/>
              </w:rPr>
              <w:t>yang</w:t>
            </w:r>
            <w:r w:rsidRPr="00617EE4">
              <w:rPr>
                <w:rFonts w:cs="Bookman Old Style"/>
                <w:lang w:val="id-ID" w:eastAsia="id-ID"/>
              </w:rPr>
              <w:t xml:space="preserve"> didukung oleh data dan/atau informasi </w:t>
            </w:r>
            <w:r w:rsidR="00E65D31">
              <w:rPr>
                <w:rFonts w:cs="Bookman Old Style"/>
                <w:lang w:val="id-ID" w:eastAsia="id-ID"/>
              </w:rPr>
              <w:t>yang</w:t>
            </w:r>
            <w:r w:rsidRPr="00617EE4">
              <w:rPr>
                <w:rFonts w:cs="Bookman Old Style"/>
                <w:lang w:val="id-ID" w:eastAsia="id-ID"/>
              </w:rPr>
              <w:t xml:space="preserve"> memadai mengenai risiko dan kinerja keuangan Perusahaan</w:t>
            </w:r>
            <w:r w:rsidR="002A755E" w:rsidRPr="00B73637">
              <w:rPr>
                <w:rFonts w:cs="Bookman Old Style"/>
                <w:lang w:val="id-ID" w:eastAsia="id-ID"/>
              </w:rPr>
              <w:t>.</w:t>
            </w:r>
          </w:p>
          <w:p w14:paraId="2AD73A6C" w14:textId="31FBD439" w:rsidR="002A755E" w:rsidRPr="00B73637" w:rsidRDefault="00E65D31" w:rsidP="00F03029">
            <w:pPr>
              <w:pStyle w:val="Style5"/>
              <w:numPr>
                <w:ilvl w:val="0"/>
                <w:numId w:val="3"/>
              </w:numPr>
              <w:snapToGrid w:val="0"/>
              <w:spacing w:line="360" w:lineRule="auto"/>
              <w:ind w:left="1153" w:hanging="630"/>
              <w:jc w:val="both"/>
              <w:rPr>
                <w:rFonts w:cs="Bookman Old Style"/>
                <w:lang w:val="id-ID" w:eastAsia="id-ID"/>
              </w:rPr>
            </w:pPr>
            <w:r>
              <w:rPr>
                <w:rFonts w:cs="Bookman Old Style"/>
                <w:lang w:val="id-ID" w:eastAsia="id-ID"/>
              </w:rPr>
              <w:t>Yang</w:t>
            </w:r>
            <w:r w:rsidR="002A755E" w:rsidRPr="00B73637">
              <w:rPr>
                <w:rFonts w:cs="Bookman Old Style"/>
                <w:lang w:val="id-ID" w:eastAsia="id-ID"/>
              </w:rPr>
              <w:t xml:space="preserve"> dimaksud dengan komprehensif dan terstruktur sebagaimana dimaksud pada angka 1 huruf d, antara lain: </w:t>
            </w:r>
          </w:p>
          <w:p w14:paraId="1DE91305" w14:textId="4723B898" w:rsidR="002A755E" w:rsidRPr="00B73637" w:rsidRDefault="002A755E" w:rsidP="00F03029">
            <w:pPr>
              <w:pStyle w:val="Style5"/>
              <w:numPr>
                <w:ilvl w:val="0"/>
                <w:numId w:val="8"/>
              </w:numPr>
              <w:snapToGrid w:val="0"/>
              <w:spacing w:line="360" w:lineRule="auto"/>
              <w:ind w:left="1513"/>
              <w:jc w:val="both"/>
              <w:rPr>
                <w:rFonts w:cs="Bookman Old Style"/>
                <w:lang w:val="id-ID" w:eastAsia="id-ID"/>
              </w:rPr>
            </w:pPr>
            <w:r w:rsidRPr="00B73637">
              <w:rPr>
                <w:rFonts w:cs="Bookman Old Style"/>
                <w:lang w:val="id-ID" w:eastAsia="id-ID"/>
              </w:rPr>
              <w:t xml:space="preserve">proses penilaian dilakukan secara menyeluruh dan sistematis serta difokuskan pada permasalahan utama </w:t>
            </w:r>
            <w:r w:rsidR="00617EE4" w:rsidRPr="00617EE4">
              <w:rPr>
                <w:rFonts w:cs="Bookman Old Style"/>
                <w:lang w:val="id-ID" w:eastAsia="id-ID"/>
              </w:rPr>
              <w:t>Perusahaan</w:t>
            </w:r>
            <w:r w:rsidRPr="00B73637">
              <w:rPr>
                <w:rFonts w:cs="Bookman Old Style"/>
                <w:lang w:val="id-ID" w:eastAsia="id-ID"/>
              </w:rPr>
              <w:t xml:space="preserve">; </w:t>
            </w:r>
          </w:p>
          <w:p w14:paraId="118B777B" w14:textId="14A715C7" w:rsidR="002A755E" w:rsidRPr="00B73637" w:rsidRDefault="002A755E" w:rsidP="00F03029">
            <w:pPr>
              <w:pStyle w:val="Style5"/>
              <w:numPr>
                <w:ilvl w:val="0"/>
                <w:numId w:val="8"/>
              </w:numPr>
              <w:snapToGrid w:val="0"/>
              <w:spacing w:line="360" w:lineRule="auto"/>
              <w:ind w:left="1513"/>
              <w:jc w:val="both"/>
              <w:rPr>
                <w:rFonts w:cs="Bookman Old Style"/>
                <w:lang w:val="id-ID" w:eastAsia="id-ID"/>
              </w:rPr>
            </w:pPr>
            <w:r w:rsidRPr="00B73637">
              <w:rPr>
                <w:rFonts w:cs="Bookman Old Style"/>
                <w:lang w:val="id-ID" w:eastAsia="id-ID"/>
              </w:rPr>
              <w:t xml:space="preserve">analisis dilakukan secara terintegrasi, yaitu dengan mempertimbangkan keterkaitan antar risiko dan antar faktor penilaian Tingkat Kesehatan </w:t>
            </w:r>
            <w:r w:rsidR="00617EE4" w:rsidRPr="00617EE4">
              <w:rPr>
                <w:rFonts w:cs="Bookman Old Style"/>
                <w:lang w:val="id-ID" w:eastAsia="id-ID"/>
              </w:rPr>
              <w:t>Perusahaan</w:t>
            </w:r>
            <w:r w:rsidRPr="00B73637">
              <w:rPr>
                <w:rFonts w:cs="Bookman Old Style"/>
                <w:lang w:val="id-ID" w:eastAsia="id-ID"/>
              </w:rPr>
              <w:t xml:space="preserve">; dan </w:t>
            </w:r>
          </w:p>
          <w:p w14:paraId="751757DD" w14:textId="4D9849FC" w:rsidR="00323869" w:rsidRPr="00B73637" w:rsidRDefault="002A755E" w:rsidP="00F03029">
            <w:pPr>
              <w:pStyle w:val="Style5"/>
              <w:numPr>
                <w:ilvl w:val="0"/>
                <w:numId w:val="8"/>
              </w:numPr>
              <w:snapToGrid w:val="0"/>
              <w:spacing w:line="360" w:lineRule="auto"/>
              <w:ind w:left="1513"/>
              <w:jc w:val="both"/>
              <w:rPr>
                <w:rFonts w:cs="Bookman Old Style"/>
                <w:lang w:val="id-ID" w:eastAsia="id-ID"/>
              </w:rPr>
            </w:pPr>
            <w:r w:rsidRPr="00B73637">
              <w:rPr>
                <w:rFonts w:cs="Bookman Old Style"/>
                <w:lang w:val="id-ID" w:eastAsia="id-ID"/>
              </w:rPr>
              <w:t xml:space="preserve">analisis harus didukung oleh fakta pokok dan rasio </w:t>
            </w:r>
            <w:r w:rsidR="00E65D31">
              <w:rPr>
                <w:rFonts w:cs="Bookman Old Style"/>
                <w:lang w:val="id-ID" w:eastAsia="id-ID"/>
              </w:rPr>
              <w:t>yang</w:t>
            </w:r>
            <w:r w:rsidRPr="00B73637">
              <w:rPr>
                <w:rFonts w:cs="Bookman Old Style"/>
                <w:lang w:val="id-ID" w:eastAsia="id-ID"/>
              </w:rPr>
              <w:t xml:space="preserve"> relevan untuk menunjukkan tingkat, tren, dan/atau tingkat permasalahan </w:t>
            </w:r>
            <w:r w:rsidR="00E65D31">
              <w:rPr>
                <w:rFonts w:cs="Bookman Old Style"/>
                <w:lang w:val="id-ID" w:eastAsia="id-ID"/>
              </w:rPr>
              <w:t>yang</w:t>
            </w:r>
            <w:r w:rsidRPr="00B73637">
              <w:rPr>
                <w:rFonts w:cs="Bookman Old Style"/>
                <w:lang w:val="id-ID" w:eastAsia="id-ID"/>
              </w:rPr>
              <w:t xml:space="preserve"> dihadapi oleh </w:t>
            </w:r>
            <w:r w:rsidR="00617EE4" w:rsidRPr="00617EE4">
              <w:rPr>
                <w:rFonts w:cs="Bookman Old Style"/>
                <w:lang w:val="id-ID" w:eastAsia="id-ID"/>
              </w:rPr>
              <w:t>Perusahaan</w:t>
            </w:r>
            <w:r w:rsidRPr="00B73637">
              <w:rPr>
                <w:rFonts w:cs="Bookman Old Style"/>
                <w:lang w:val="id-ID" w:eastAsia="id-ID"/>
              </w:rPr>
              <w:t>.</w:t>
            </w:r>
          </w:p>
          <w:p w14:paraId="7F142148" w14:textId="7C662145" w:rsidR="00C12566" w:rsidRPr="00B73637" w:rsidRDefault="00C12566" w:rsidP="00F03029">
            <w:pPr>
              <w:pStyle w:val="Style5"/>
              <w:snapToGrid w:val="0"/>
              <w:spacing w:line="360" w:lineRule="auto"/>
              <w:ind w:left="1513"/>
              <w:jc w:val="both"/>
              <w:rPr>
                <w:rFonts w:cs="Bookman Old Style"/>
                <w:lang w:val="id-ID" w:eastAsia="id-ID"/>
              </w:rPr>
            </w:pPr>
          </w:p>
        </w:tc>
      </w:tr>
      <w:tr w:rsidR="002A755E" w:rsidRPr="00B73637" w14:paraId="2E8F57A8" w14:textId="77777777" w:rsidTr="283B87C1">
        <w:tc>
          <w:tcPr>
            <w:tcW w:w="9356" w:type="dxa"/>
          </w:tcPr>
          <w:p w14:paraId="5CB889E7" w14:textId="253DD142" w:rsidR="002A755E" w:rsidRPr="00B73637" w:rsidRDefault="002A755E" w:rsidP="00F03029">
            <w:pPr>
              <w:pStyle w:val="ListParagraph"/>
              <w:numPr>
                <w:ilvl w:val="0"/>
                <w:numId w:val="1"/>
              </w:numPr>
              <w:spacing w:before="0" w:after="0" w:line="360" w:lineRule="auto"/>
              <w:ind w:left="567" w:right="0" w:hanging="567"/>
              <w:jc w:val="both"/>
              <w:rPr>
                <w:rFonts w:ascii="Bookman Old Style" w:hAnsi="Bookman Old Style" w:cs="Bookman Old Style"/>
                <w:lang w:val="id-ID" w:eastAsia="id-ID"/>
              </w:rPr>
            </w:pPr>
            <w:r w:rsidRPr="00C76F60">
              <w:rPr>
                <w:rFonts w:ascii="Bookman Old Style" w:eastAsia="Times New Roman" w:hAnsi="Bookman Old Style" w:cs="Bookman Old Style"/>
                <w:color w:val="000000" w:themeColor="text1"/>
                <w:lang w:eastAsia="id-ID"/>
              </w:rPr>
              <w:t>TATA</w:t>
            </w:r>
            <w:r w:rsidRPr="00C76F60">
              <w:rPr>
                <w:rFonts w:ascii="Bookman Old Style" w:hAnsi="Bookman Old Style"/>
              </w:rPr>
              <w:t xml:space="preserve"> CARA PENILAIAN TINGKAT KESEHATAN </w:t>
            </w:r>
            <w:r w:rsidR="0042566A">
              <w:rPr>
                <w:rFonts w:ascii="Bookman Old Style" w:hAnsi="Bookman Old Style"/>
              </w:rPr>
              <w:t>PERUSAHAAN SECARA INDIVIDUAL</w:t>
            </w:r>
          </w:p>
        </w:tc>
      </w:tr>
      <w:tr w:rsidR="002A755E" w:rsidRPr="00B73637" w14:paraId="67A2F9F1" w14:textId="77777777" w:rsidTr="283B87C1">
        <w:tc>
          <w:tcPr>
            <w:tcW w:w="9356" w:type="dxa"/>
          </w:tcPr>
          <w:p w14:paraId="0FE02B45" w14:textId="6CDE70BD" w:rsidR="002A755E" w:rsidRPr="00B73637" w:rsidRDefault="00365331" w:rsidP="00F03029">
            <w:pPr>
              <w:pStyle w:val="Style5"/>
              <w:numPr>
                <w:ilvl w:val="0"/>
                <w:numId w:val="12"/>
              </w:numPr>
              <w:snapToGrid w:val="0"/>
              <w:spacing w:line="360" w:lineRule="auto"/>
              <w:ind w:left="1134" w:hanging="567"/>
              <w:jc w:val="both"/>
              <w:rPr>
                <w:rFonts w:cs="Bookman Old Style"/>
                <w:lang w:val="id-ID" w:eastAsia="id-ID"/>
              </w:rPr>
            </w:pPr>
            <w:r w:rsidRPr="00365331">
              <w:rPr>
                <w:rFonts w:eastAsia="Bookman Old Style" w:cs="Bookman Old Style"/>
              </w:rPr>
              <w:t xml:space="preserve">Perusahaan </w:t>
            </w:r>
            <w:r w:rsidR="00F5663A">
              <w:rPr>
                <w:rFonts w:eastAsia="Bookman Old Style" w:cs="Bookman Old Style"/>
              </w:rPr>
              <w:t>harus</w:t>
            </w:r>
            <w:r w:rsidRPr="00365331">
              <w:rPr>
                <w:rFonts w:eastAsia="Bookman Old Style" w:cs="Bookman Old Style"/>
              </w:rPr>
              <w:t xml:space="preserve"> melakukan penilaian Tingkat Kesehatan Perusahaan dengan menggunakan pendekatan berdasarkan risiko (</w:t>
            </w:r>
            <w:r w:rsidRPr="00F5663A">
              <w:rPr>
                <w:rFonts w:eastAsia="Bookman Old Style" w:cs="Bookman Old Style"/>
                <w:i/>
              </w:rPr>
              <w:t>risk-based multifinance rating</w:t>
            </w:r>
            <w:r w:rsidRPr="00365331">
              <w:rPr>
                <w:rFonts w:eastAsia="Bookman Old Style" w:cs="Bookman Old Style"/>
              </w:rPr>
              <w:t>) secara individual.</w:t>
            </w:r>
          </w:p>
          <w:p w14:paraId="11CEBCBF" w14:textId="523D1662" w:rsidR="00C12566" w:rsidRPr="00B73637" w:rsidRDefault="00365331" w:rsidP="00F03029">
            <w:pPr>
              <w:pStyle w:val="Style5"/>
              <w:numPr>
                <w:ilvl w:val="0"/>
                <w:numId w:val="12"/>
              </w:numPr>
              <w:snapToGrid w:val="0"/>
              <w:spacing w:line="360" w:lineRule="auto"/>
              <w:ind w:left="1134" w:hanging="567"/>
              <w:jc w:val="both"/>
              <w:rPr>
                <w:rFonts w:cs="Bookman Old Style"/>
                <w:lang w:val="id-ID" w:eastAsia="id-ID"/>
              </w:rPr>
            </w:pPr>
            <w:r w:rsidRPr="00365331">
              <w:rPr>
                <w:rFonts w:cs="Bookman Old Style"/>
                <w:lang w:val="id-ID" w:eastAsia="id-ID"/>
              </w:rPr>
              <w:t xml:space="preserve">Perusahaan Pembiayaan </w:t>
            </w:r>
            <w:r w:rsidR="00E65D31">
              <w:rPr>
                <w:rFonts w:cs="Bookman Old Style"/>
                <w:lang w:val="id-ID" w:eastAsia="id-ID"/>
              </w:rPr>
              <w:t>yang</w:t>
            </w:r>
            <w:r w:rsidRPr="00365331">
              <w:rPr>
                <w:rFonts w:cs="Bookman Old Style"/>
                <w:lang w:val="id-ID" w:eastAsia="id-ID"/>
              </w:rPr>
              <w:t xml:space="preserve"> memiliki UUS </w:t>
            </w:r>
            <w:r w:rsidR="00F5663A">
              <w:rPr>
                <w:rFonts w:cs="Bookman Old Style"/>
                <w:lang w:val="id-ID" w:eastAsia="id-ID"/>
              </w:rPr>
              <w:t>harus</w:t>
            </w:r>
            <w:r w:rsidRPr="00365331">
              <w:rPr>
                <w:rFonts w:cs="Bookman Old Style"/>
                <w:lang w:val="id-ID" w:eastAsia="id-ID"/>
              </w:rPr>
              <w:t xml:space="preserve"> melakukan penilaian tingkat kesehatan UUS dengan menggunakan pendekatan secara individual.</w:t>
            </w:r>
          </w:p>
          <w:p w14:paraId="145EF3EC" w14:textId="2A063B85" w:rsidR="00C12566" w:rsidRPr="00B73637" w:rsidRDefault="00365331" w:rsidP="00F03029">
            <w:pPr>
              <w:pStyle w:val="Style5"/>
              <w:numPr>
                <w:ilvl w:val="0"/>
                <w:numId w:val="12"/>
              </w:numPr>
              <w:snapToGrid w:val="0"/>
              <w:spacing w:line="360" w:lineRule="auto"/>
              <w:ind w:left="1134" w:hanging="567"/>
              <w:jc w:val="both"/>
              <w:rPr>
                <w:rFonts w:cs="Bookman Old Style"/>
                <w:lang w:val="id-ID" w:eastAsia="id-ID"/>
              </w:rPr>
            </w:pPr>
            <w:r w:rsidRPr="00365331">
              <w:rPr>
                <w:rFonts w:cs="Bookman Old Style"/>
                <w:lang w:val="id-ID" w:eastAsia="id-ID"/>
              </w:rPr>
              <w:t xml:space="preserve">Penilaian tingkat kesehatan UUS secara individual merupakan bagian </w:t>
            </w:r>
            <w:r w:rsidR="00E65D31">
              <w:rPr>
                <w:rFonts w:cs="Bookman Old Style"/>
                <w:lang w:val="id-ID" w:eastAsia="id-ID"/>
              </w:rPr>
              <w:t>yang</w:t>
            </w:r>
            <w:r w:rsidRPr="00365331">
              <w:rPr>
                <w:rFonts w:cs="Bookman Old Style"/>
                <w:lang w:val="id-ID" w:eastAsia="id-ID"/>
              </w:rPr>
              <w:t xml:space="preserve"> tidak terpisahkan dalam penilaian Tingkat Kesehatan Perusahaan dari Perusahaan Pembiayaan </w:t>
            </w:r>
            <w:r w:rsidR="00E65D31">
              <w:rPr>
                <w:rFonts w:cs="Bookman Old Style"/>
                <w:lang w:val="id-ID" w:eastAsia="id-ID"/>
              </w:rPr>
              <w:t>yang</w:t>
            </w:r>
            <w:r w:rsidRPr="00365331">
              <w:rPr>
                <w:rFonts w:cs="Bookman Old Style"/>
                <w:lang w:val="id-ID" w:eastAsia="id-ID"/>
              </w:rPr>
              <w:t xml:space="preserve"> menjadi induknya.</w:t>
            </w:r>
          </w:p>
          <w:p w14:paraId="3103E1FA" w14:textId="1C0CDC56" w:rsidR="002A755E" w:rsidRPr="00B73637" w:rsidRDefault="00365331" w:rsidP="00F03029">
            <w:pPr>
              <w:pStyle w:val="Style5"/>
              <w:numPr>
                <w:ilvl w:val="0"/>
                <w:numId w:val="12"/>
              </w:numPr>
              <w:snapToGrid w:val="0"/>
              <w:spacing w:line="360" w:lineRule="auto"/>
              <w:ind w:left="1134" w:hanging="567"/>
              <w:jc w:val="both"/>
            </w:pPr>
            <w:r w:rsidRPr="00365331">
              <w:rPr>
                <w:rFonts w:eastAsia="Bookman Old Style" w:cs="Bookman Old Style"/>
              </w:rPr>
              <w:t>Perusahaan melakukan penilaian Tingkat Kesehatan dengan cakupan penilaian terhadap faktor:</w:t>
            </w:r>
          </w:p>
          <w:p w14:paraId="7D00F0E2" w14:textId="6DDA50D6" w:rsidR="002A755E" w:rsidRPr="00B73637" w:rsidRDefault="00365331" w:rsidP="00F03029">
            <w:pPr>
              <w:pStyle w:val="Style5"/>
              <w:numPr>
                <w:ilvl w:val="1"/>
                <w:numId w:val="13"/>
              </w:numPr>
              <w:snapToGrid w:val="0"/>
              <w:spacing w:line="360" w:lineRule="auto"/>
              <w:ind w:left="1560" w:hanging="426"/>
              <w:jc w:val="both"/>
            </w:pPr>
            <w:r w:rsidRPr="00365331">
              <w:t xml:space="preserve">tata </w:t>
            </w:r>
            <w:r w:rsidR="0042566A">
              <w:t>kelola Perusahaan</w:t>
            </w:r>
            <w:r w:rsidRPr="00365331">
              <w:t xml:space="preserve"> </w:t>
            </w:r>
            <w:r w:rsidR="00E65D31">
              <w:t>yang</w:t>
            </w:r>
            <w:r w:rsidRPr="00365331">
              <w:t xml:space="preserve"> baik;</w:t>
            </w:r>
          </w:p>
          <w:p w14:paraId="58EF71BC" w14:textId="302B723E" w:rsidR="002A755E" w:rsidRPr="00B73637" w:rsidRDefault="00365331" w:rsidP="00F03029">
            <w:pPr>
              <w:pStyle w:val="Style5"/>
              <w:numPr>
                <w:ilvl w:val="1"/>
                <w:numId w:val="13"/>
              </w:numPr>
              <w:snapToGrid w:val="0"/>
              <w:spacing w:line="360" w:lineRule="auto"/>
              <w:ind w:left="1560" w:hanging="426"/>
              <w:jc w:val="both"/>
            </w:pPr>
            <w:r w:rsidRPr="00365331">
              <w:t>profil risiko;</w:t>
            </w:r>
          </w:p>
          <w:p w14:paraId="74EB2830" w14:textId="55D82FA3" w:rsidR="002A755E" w:rsidRPr="00B73637" w:rsidRDefault="00365331" w:rsidP="00F03029">
            <w:pPr>
              <w:pStyle w:val="Style5"/>
              <w:numPr>
                <w:ilvl w:val="1"/>
                <w:numId w:val="13"/>
              </w:numPr>
              <w:snapToGrid w:val="0"/>
              <w:spacing w:line="360" w:lineRule="auto"/>
              <w:ind w:left="1560" w:hanging="426"/>
              <w:jc w:val="both"/>
            </w:pPr>
            <w:r w:rsidRPr="00365331">
              <w:tab/>
              <w:t>rentabilitas; dan</w:t>
            </w:r>
          </w:p>
          <w:p w14:paraId="7C71B30B" w14:textId="15ACABF5" w:rsidR="002A755E" w:rsidRPr="00B73637" w:rsidRDefault="00365331" w:rsidP="00F03029">
            <w:pPr>
              <w:pStyle w:val="Style5"/>
              <w:numPr>
                <w:ilvl w:val="1"/>
                <w:numId w:val="13"/>
              </w:numPr>
              <w:snapToGrid w:val="0"/>
              <w:spacing w:line="360" w:lineRule="auto"/>
              <w:ind w:left="1560" w:hanging="426"/>
              <w:jc w:val="both"/>
            </w:pPr>
            <w:r w:rsidRPr="00365331">
              <w:t>permodalan</w:t>
            </w:r>
            <w:r w:rsidR="002A755E" w:rsidRPr="00B73637">
              <w:t>.</w:t>
            </w:r>
          </w:p>
          <w:p w14:paraId="79828741" w14:textId="37C04DF6" w:rsidR="00160CBE" w:rsidRPr="00365331" w:rsidRDefault="00365331" w:rsidP="00F03029">
            <w:pPr>
              <w:pStyle w:val="Style5"/>
              <w:numPr>
                <w:ilvl w:val="0"/>
                <w:numId w:val="12"/>
              </w:numPr>
              <w:snapToGrid w:val="0"/>
              <w:spacing w:line="360" w:lineRule="auto"/>
              <w:ind w:left="1134" w:hanging="567"/>
              <w:jc w:val="both"/>
              <w:rPr>
                <w:rFonts w:cs="Bookman Old Style"/>
                <w:lang w:val="id-ID" w:eastAsia="id-ID"/>
              </w:rPr>
            </w:pPr>
            <w:bookmarkStart w:id="0" w:name="_Hlk214542655"/>
            <w:r w:rsidRPr="00365331">
              <w:rPr>
                <w:rFonts w:eastAsia="Bookman Old Style" w:cs="Bookman Old Style"/>
              </w:rPr>
              <w:t>Penilaian tingkat kesehatan UUS secara individual sebagaimana dimaksud pada angka 3 mencakup penilaian terhadap faktor profil risiko.</w:t>
            </w:r>
            <w:bookmarkEnd w:id="0"/>
          </w:p>
          <w:p w14:paraId="4C22A1B8" w14:textId="64AB53AB" w:rsidR="00982D63" w:rsidRPr="00B73637" w:rsidRDefault="00982D63" w:rsidP="00F03029">
            <w:pPr>
              <w:pStyle w:val="Style5"/>
              <w:snapToGrid w:val="0"/>
              <w:spacing w:line="360" w:lineRule="auto"/>
              <w:jc w:val="both"/>
              <w:rPr>
                <w:rFonts w:cs="Bookman Old Style"/>
                <w:color w:val="000000" w:themeColor="text1"/>
                <w:lang w:val="en-GB" w:eastAsia="id-ID"/>
              </w:rPr>
            </w:pPr>
          </w:p>
        </w:tc>
      </w:tr>
      <w:tr w:rsidR="00365331" w:rsidRPr="00B73637" w14:paraId="585CE6FA" w14:textId="77777777" w:rsidTr="283B87C1">
        <w:tc>
          <w:tcPr>
            <w:tcW w:w="9356" w:type="dxa"/>
          </w:tcPr>
          <w:p w14:paraId="46F2FDA6" w14:textId="443C6487" w:rsidR="00365331" w:rsidRDefault="00365331" w:rsidP="00F03029">
            <w:pPr>
              <w:pStyle w:val="ListParagraph"/>
              <w:numPr>
                <w:ilvl w:val="0"/>
                <w:numId w:val="1"/>
              </w:numPr>
              <w:spacing w:before="0" w:after="0" w:line="360" w:lineRule="auto"/>
              <w:ind w:left="567" w:right="0" w:hanging="567"/>
              <w:jc w:val="both"/>
              <w:rPr>
                <w:rStyle w:val="FontStyle18"/>
                <w:sz w:val="24"/>
                <w:szCs w:val="24"/>
                <w:lang w:val="id-ID" w:eastAsia="id-ID"/>
              </w:rPr>
            </w:pPr>
            <w:r w:rsidRPr="00365331">
              <w:rPr>
                <w:rStyle w:val="FontStyle18"/>
                <w:sz w:val="24"/>
                <w:szCs w:val="24"/>
                <w:lang w:val="id-ID" w:eastAsia="id-ID"/>
              </w:rPr>
              <w:t xml:space="preserve">PENILAIAN FAKTOR TATA </w:t>
            </w:r>
            <w:r w:rsidR="0042566A">
              <w:rPr>
                <w:rStyle w:val="FontStyle18"/>
                <w:sz w:val="24"/>
                <w:szCs w:val="24"/>
                <w:lang w:val="id-ID" w:eastAsia="id-ID"/>
              </w:rPr>
              <w:t>KELOLA PERUSAHAAN</w:t>
            </w:r>
            <w:r w:rsidRPr="00365331">
              <w:rPr>
                <w:rStyle w:val="FontStyle18"/>
                <w:sz w:val="24"/>
                <w:szCs w:val="24"/>
                <w:lang w:val="id-ID" w:eastAsia="id-ID"/>
              </w:rPr>
              <w:t xml:space="preserve"> </w:t>
            </w:r>
            <w:r w:rsidR="00E65D31">
              <w:rPr>
                <w:rStyle w:val="FontStyle18"/>
                <w:sz w:val="24"/>
                <w:szCs w:val="24"/>
                <w:lang w:val="id-ID" w:eastAsia="id-ID"/>
              </w:rPr>
              <w:t>YANG</w:t>
            </w:r>
            <w:r w:rsidRPr="00365331">
              <w:rPr>
                <w:rStyle w:val="FontStyle18"/>
                <w:sz w:val="24"/>
                <w:szCs w:val="24"/>
                <w:lang w:val="id-ID" w:eastAsia="id-ID"/>
              </w:rPr>
              <w:t xml:space="preserve"> BAIK</w:t>
            </w:r>
          </w:p>
          <w:p w14:paraId="6BBE4D97" w14:textId="1DD47A02" w:rsidR="00365331" w:rsidRDefault="00365331" w:rsidP="00F03029">
            <w:pPr>
              <w:pStyle w:val="ListParagraph"/>
              <w:numPr>
                <w:ilvl w:val="2"/>
                <w:numId w:val="13"/>
              </w:numPr>
              <w:spacing w:before="0" w:after="0" w:line="360" w:lineRule="auto"/>
              <w:ind w:left="1176" w:right="0" w:hanging="567"/>
              <w:jc w:val="both"/>
              <w:rPr>
                <w:rStyle w:val="FontStyle18"/>
                <w:sz w:val="24"/>
                <w:szCs w:val="24"/>
                <w:lang w:eastAsia="id-ID"/>
              </w:rPr>
            </w:pPr>
            <w:r w:rsidRPr="00365331">
              <w:rPr>
                <w:rStyle w:val="FontStyle18"/>
                <w:sz w:val="24"/>
                <w:szCs w:val="24"/>
                <w:lang w:eastAsia="id-ID"/>
              </w:rPr>
              <w:tab/>
              <w:t xml:space="preserve">Penilaian faktor tata </w:t>
            </w:r>
            <w:r w:rsidR="0042566A">
              <w:rPr>
                <w:rStyle w:val="FontStyle18"/>
                <w:sz w:val="24"/>
                <w:szCs w:val="24"/>
                <w:lang w:eastAsia="id-ID"/>
              </w:rPr>
              <w:t>kelola Perusahaan</w:t>
            </w:r>
            <w:r w:rsidRPr="00365331">
              <w:rPr>
                <w:rStyle w:val="FontStyle18"/>
                <w:sz w:val="24"/>
                <w:szCs w:val="24"/>
                <w:lang w:eastAsia="id-ID"/>
              </w:rPr>
              <w:t xml:space="preserve"> </w:t>
            </w:r>
            <w:r w:rsidR="00E65D31">
              <w:rPr>
                <w:rStyle w:val="FontStyle18"/>
                <w:sz w:val="24"/>
                <w:szCs w:val="24"/>
                <w:lang w:eastAsia="id-ID"/>
              </w:rPr>
              <w:t>yang</w:t>
            </w:r>
            <w:r w:rsidRPr="00365331">
              <w:rPr>
                <w:rStyle w:val="FontStyle18"/>
                <w:sz w:val="24"/>
                <w:szCs w:val="24"/>
                <w:lang w:eastAsia="id-ID"/>
              </w:rPr>
              <w:t xml:space="preserve"> baik merupakan penilaian terhadap pelaksanaan prinsip tata </w:t>
            </w:r>
            <w:r w:rsidR="0042566A">
              <w:rPr>
                <w:rStyle w:val="FontStyle18"/>
                <w:sz w:val="24"/>
                <w:szCs w:val="24"/>
                <w:lang w:eastAsia="id-ID"/>
              </w:rPr>
              <w:t>kelola Perusahaan</w:t>
            </w:r>
            <w:r w:rsidRPr="00365331">
              <w:rPr>
                <w:rStyle w:val="FontStyle18"/>
                <w:sz w:val="24"/>
                <w:szCs w:val="24"/>
                <w:lang w:eastAsia="id-ID"/>
              </w:rPr>
              <w:t xml:space="preserve"> </w:t>
            </w:r>
            <w:r w:rsidR="00E65D31">
              <w:rPr>
                <w:rStyle w:val="FontStyle18"/>
                <w:sz w:val="24"/>
                <w:szCs w:val="24"/>
                <w:lang w:eastAsia="id-ID"/>
              </w:rPr>
              <w:t>yang</w:t>
            </w:r>
            <w:r w:rsidRPr="00365331">
              <w:rPr>
                <w:rStyle w:val="FontStyle18"/>
                <w:sz w:val="24"/>
                <w:szCs w:val="24"/>
                <w:lang w:eastAsia="id-ID"/>
              </w:rPr>
              <w:t xml:space="preserve"> baik oleh Perusahaan.</w:t>
            </w:r>
          </w:p>
          <w:p w14:paraId="618E30EE" w14:textId="29694D12" w:rsidR="00365331" w:rsidRDefault="00365331" w:rsidP="00F03029">
            <w:pPr>
              <w:pStyle w:val="ListParagraph"/>
              <w:numPr>
                <w:ilvl w:val="2"/>
                <w:numId w:val="13"/>
              </w:numPr>
              <w:spacing w:before="0" w:after="0" w:line="360" w:lineRule="auto"/>
              <w:ind w:left="1176" w:right="0" w:hanging="567"/>
              <w:jc w:val="both"/>
              <w:rPr>
                <w:rStyle w:val="FontStyle18"/>
                <w:sz w:val="24"/>
                <w:szCs w:val="24"/>
                <w:lang w:eastAsia="id-ID"/>
              </w:rPr>
            </w:pPr>
            <w:r w:rsidRPr="00365331">
              <w:rPr>
                <w:rStyle w:val="FontStyle18"/>
                <w:sz w:val="24"/>
                <w:szCs w:val="24"/>
                <w:lang w:eastAsia="id-ID"/>
              </w:rPr>
              <w:tab/>
              <w:t xml:space="preserve">Prinsip tata </w:t>
            </w:r>
            <w:r w:rsidR="0042566A">
              <w:rPr>
                <w:rStyle w:val="FontStyle18"/>
                <w:sz w:val="24"/>
                <w:szCs w:val="24"/>
                <w:lang w:eastAsia="id-ID"/>
              </w:rPr>
              <w:t>kelola Perusahaan</w:t>
            </w:r>
            <w:r w:rsidRPr="00365331">
              <w:rPr>
                <w:rStyle w:val="FontStyle18"/>
                <w:sz w:val="24"/>
                <w:szCs w:val="24"/>
                <w:lang w:eastAsia="id-ID"/>
              </w:rPr>
              <w:t xml:space="preserve"> </w:t>
            </w:r>
            <w:r w:rsidR="00E65D31">
              <w:rPr>
                <w:rStyle w:val="FontStyle18"/>
                <w:sz w:val="24"/>
                <w:szCs w:val="24"/>
                <w:lang w:eastAsia="id-ID"/>
              </w:rPr>
              <w:t>yang</w:t>
            </w:r>
            <w:r w:rsidRPr="00365331">
              <w:rPr>
                <w:rStyle w:val="FontStyle18"/>
                <w:sz w:val="24"/>
                <w:szCs w:val="24"/>
                <w:lang w:eastAsia="id-ID"/>
              </w:rPr>
              <w:t xml:space="preserve"> baik berpedoman pada Peraturan Otoritas Jasa Keuangan mengenai tata </w:t>
            </w:r>
            <w:r w:rsidR="0042566A">
              <w:rPr>
                <w:rStyle w:val="FontStyle18"/>
                <w:sz w:val="24"/>
                <w:szCs w:val="24"/>
                <w:lang w:eastAsia="id-ID"/>
              </w:rPr>
              <w:t>kelola Perusahaan</w:t>
            </w:r>
            <w:r w:rsidRPr="00365331">
              <w:rPr>
                <w:rStyle w:val="FontStyle18"/>
                <w:sz w:val="24"/>
                <w:szCs w:val="24"/>
                <w:lang w:eastAsia="id-ID"/>
              </w:rPr>
              <w:t xml:space="preserve"> </w:t>
            </w:r>
            <w:r w:rsidR="00E65D31">
              <w:rPr>
                <w:rStyle w:val="FontStyle18"/>
                <w:sz w:val="24"/>
                <w:szCs w:val="24"/>
                <w:lang w:eastAsia="id-ID"/>
              </w:rPr>
              <w:t>yang</w:t>
            </w:r>
            <w:r w:rsidRPr="00365331">
              <w:rPr>
                <w:rStyle w:val="FontStyle18"/>
                <w:sz w:val="24"/>
                <w:szCs w:val="24"/>
                <w:lang w:eastAsia="id-ID"/>
              </w:rPr>
              <w:t xml:space="preserve"> baik bagi lembaga pembiayaan, perusahaan modal ventura, lembaga keuangan mikro dan lembaga jasa keuangan lainnya dan peraturan pelaksanaannya, dengan tetap memperhatikan karakteristik dan kompleksitas usaha Perusahaan.</w:t>
            </w:r>
          </w:p>
          <w:p w14:paraId="13F13E3F" w14:textId="6E192512" w:rsidR="00365331" w:rsidRDefault="00365331" w:rsidP="00F03029">
            <w:pPr>
              <w:pStyle w:val="ListParagraph"/>
              <w:numPr>
                <w:ilvl w:val="2"/>
                <w:numId w:val="13"/>
              </w:numPr>
              <w:spacing w:before="0" w:after="0" w:line="360" w:lineRule="auto"/>
              <w:ind w:left="1176" w:right="0" w:hanging="567"/>
              <w:jc w:val="both"/>
              <w:rPr>
                <w:rStyle w:val="FontStyle18"/>
                <w:sz w:val="24"/>
                <w:szCs w:val="24"/>
                <w:lang w:eastAsia="id-ID"/>
              </w:rPr>
            </w:pPr>
            <w:r w:rsidRPr="00365331">
              <w:rPr>
                <w:rStyle w:val="FontStyle18"/>
                <w:sz w:val="24"/>
                <w:szCs w:val="24"/>
                <w:lang w:eastAsia="id-ID"/>
              </w:rPr>
              <w:t xml:space="preserve">Penetapan peringkat faktor tata </w:t>
            </w:r>
            <w:r w:rsidR="0042566A">
              <w:rPr>
                <w:rStyle w:val="FontStyle18"/>
                <w:sz w:val="24"/>
                <w:szCs w:val="24"/>
                <w:lang w:eastAsia="id-ID"/>
              </w:rPr>
              <w:t>kelola Perusahaan</w:t>
            </w:r>
            <w:r w:rsidRPr="00365331">
              <w:rPr>
                <w:rStyle w:val="FontStyle18"/>
                <w:sz w:val="24"/>
                <w:szCs w:val="24"/>
                <w:lang w:eastAsia="id-ID"/>
              </w:rPr>
              <w:t xml:space="preserve"> </w:t>
            </w:r>
            <w:r w:rsidR="00E65D31">
              <w:rPr>
                <w:rStyle w:val="FontStyle18"/>
                <w:sz w:val="24"/>
                <w:szCs w:val="24"/>
                <w:lang w:eastAsia="id-ID"/>
              </w:rPr>
              <w:t>yang</w:t>
            </w:r>
            <w:r w:rsidRPr="00365331">
              <w:rPr>
                <w:rStyle w:val="FontStyle18"/>
                <w:sz w:val="24"/>
                <w:szCs w:val="24"/>
                <w:lang w:eastAsia="id-ID"/>
              </w:rPr>
              <w:t xml:space="preserve"> baik dilakukan berdasarkan analisis atas:</w:t>
            </w:r>
          </w:p>
          <w:p w14:paraId="6FB417C6" w14:textId="5E4A24F2" w:rsidR="00365331" w:rsidRDefault="00365331" w:rsidP="00F03029">
            <w:pPr>
              <w:pStyle w:val="ListParagraph"/>
              <w:numPr>
                <w:ilvl w:val="1"/>
                <w:numId w:val="12"/>
              </w:numPr>
              <w:spacing w:before="0" w:after="0" w:line="360" w:lineRule="auto"/>
              <w:ind w:left="1601" w:right="0" w:hanging="425"/>
              <w:jc w:val="both"/>
              <w:rPr>
                <w:rStyle w:val="FontStyle18"/>
                <w:sz w:val="24"/>
                <w:szCs w:val="24"/>
                <w:lang w:eastAsia="id-ID"/>
              </w:rPr>
            </w:pPr>
            <w:r w:rsidRPr="00365331">
              <w:rPr>
                <w:rStyle w:val="FontStyle18"/>
                <w:sz w:val="24"/>
                <w:szCs w:val="24"/>
                <w:lang w:eastAsia="id-ID"/>
              </w:rPr>
              <w:t xml:space="preserve">penerapan prinsip tata </w:t>
            </w:r>
            <w:r w:rsidR="0042566A">
              <w:rPr>
                <w:rStyle w:val="FontStyle18"/>
                <w:sz w:val="24"/>
                <w:szCs w:val="24"/>
                <w:lang w:eastAsia="id-ID"/>
              </w:rPr>
              <w:t>kelola Perusahaan</w:t>
            </w:r>
            <w:r w:rsidRPr="00365331">
              <w:rPr>
                <w:rStyle w:val="FontStyle18"/>
                <w:sz w:val="24"/>
                <w:szCs w:val="24"/>
                <w:lang w:eastAsia="id-ID"/>
              </w:rPr>
              <w:t xml:space="preserve"> </w:t>
            </w:r>
            <w:r w:rsidR="00E65D31">
              <w:rPr>
                <w:rStyle w:val="FontStyle18"/>
                <w:sz w:val="24"/>
                <w:szCs w:val="24"/>
                <w:lang w:eastAsia="id-ID"/>
              </w:rPr>
              <w:t>yang</w:t>
            </w:r>
            <w:r w:rsidRPr="00365331">
              <w:rPr>
                <w:rStyle w:val="FontStyle18"/>
                <w:sz w:val="24"/>
                <w:szCs w:val="24"/>
                <w:lang w:eastAsia="id-ID"/>
              </w:rPr>
              <w:t xml:space="preserve"> baik pada Perusahaan;</w:t>
            </w:r>
          </w:p>
          <w:p w14:paraId="18533A4B" w14:textId="51488FE8" w:rsidR="00365331" w:rsidRDefault="00365331" w:rsidP="00F03029">
            <w:pPr>
              <w:pStyle w:val="ListParagraph"/>
              <w:numPr>
                <w:ilvl w:val="1"/>
                <w:numId w:val="12"/>
              </w:numPr>
              <w:spacing w:before="0" w:after="0" w:line="360" w:lineRule="auto"/>
              <w:ind w:left="1601" w:right="0" w:hanging="425"/>
              <w:jc w:val="both"/>
              <w:rPr>
                <w:rStyle w:val="FontStyle18"/>
                <w:sz w:val="24"/>
                <w:szCs w:val="24"/>
                <w:lang w:eastAsia="id-ID"/>
              </w:rPr>
            </w:pPr>
            <w:r w:rsidRPr="00365331">
              <w:rPr>
                <w:rStyle w:val="FontStyle18"/>
                <w:sz w:val="24"/>
                <w:szCs w:val="24"/>
                <w:lang w:eastAsia="id-ID"/>
              </w:rPr>
              <w:tab/>
              <w:t>kecukupan tata kelola atas struktur, proses, dan hasil penerapan tata kelola pada Perusahaan; dan</w:t>
            </w:r>
          </w:p>
          <w:p w14:paraId="67C5A559" w14:textId="43D7C310" w:rsidR="00365331" w:rsidRPr="0038544C" w:rsidRDefault="00365331" w:rsidP="00F03029">
            <w:pPr>
              <w:pStyle w:val="ListParagraph"/>
              <w:numPr>
                <w:ilvl w:val="1"/>
                <w:numId w:val="12"/>
              </w:numPr>
              <w:spacing w:before="0" w:after="0" w:line="360" w:lineRule="auto"/>
              <w:ind w:left="1601" w:right="0" w:hanging="425"/>
              <w:jc w:val="both"/>
              <w:rPr>
                <w:rStyle w:val="FontStyle18"/>
                <w:sz w:val="24"/>
                <w:szCs w:val="24"/>
                <w:lang w:eastAsia="id-ID"/>
              </w:rPr>
            </w:pPr>
            <w:r w:rsidRPr="00365331">
              <w:rPr>
                <w:rStyle w:val="FontStyle18"/>
                <w:sz w:val="24"/>
                <w:szCs w:val="24"/>
                <w:lang w:eastAsia="id-ID"/>
              </w:rPr>
              <w:tab/>
              <w:t xml:space="preserve">informasi lain </w:t>
            </w:r>
            <w:r w:rsidR="00E65D31">
              <w:rPr>
                <w:rStyle w:val="FontStyle18"/>
                <w:sz w:val="24"/>
                <w:szCs w:val="24"/>
                <w:lang w:eastAsia="id-ID"/>
              </w:rPr>
              <w:t>yang</w:t>
            </w:r>
            <w:r w:rsidRPr="00365331">
              <w:rPr>
                <w:rStyle w:val="FontStyle18"/>
                <w:sz w:val="24"/>
                <w:szCs w:val="24"/>
                <w:lang w:eastAsia="id-ID"/>
              </w:rPr>
              <w:t xml:space="preserve"> terkait dengan tata </w:t>
            </w:r>
            <w:r w:rsidR="0042566A">
              <w:rPr>
                <w:rStyle w:val="FontStyle18"/>
                <w:sz w:val="24"/>
                <w:szCs w:val="24"/>
                <w:lang w:eastAsia="id-ID"/>
              </w:rPr>
              <w:t>kelola Perusahaan</w:t>
            </w:r>
            <w:r w:rsidRPr="00365331">
              <w:rPr>
                <w:rStyle w:val="FontStyle18"/>
                <w:sz w:val="24"/>
                <w:szCs w:val="24"/>
                <w:lang w:eastAsia="id-ID"/>
              </w:rPr>
              <w:t xml:space="preserve"> </w:t>
            </w:r>
            <w:r w:rsidR="00E65D31">
              <w:rPr>
                <w:rStyle w:val="FontStyle18"/>
                <w:sz w:val="24"/>
                <w:szCs w:val="24"/>
                <w:lang w:eastAsia="id-ID"/>
              </w:rPr>
              <w:t>yang</w:t>
            </w:r>
            <w:r w:rsidRPr="00365331">
              <w:rPr>
                <w:rStyle w:val="FontStyle18"/>
                <w:sz w:val="24"/>
                <w:szCs w:val="24"/>
                <w:lang w:eastAsia="id-ID"/>
              </w:rPr>
              <w:t xml:space="preserve"> </w:t>
            </w:r>
            <w:r w:rsidRPr="0038544C">
              <w:rPr>
                <w:rStyle w:val="FontStyle18"/>
                <w:sz w:val="24"/>
                <w:szCs w:val="24"/>
                <w:lang w:eastAsia="id-ID"/>
              </w:rPr>
              <w:t xml:space="preserve">didasarkan pada data dan informasi </w:t>
            </w:r>
            <w:r w:rsidR="00E65D31">
              <w:rPr>
                <w:rStyle w:val="FontStyle18"/>
                <w:sz w:val="24"/>
                <w:szCs w:val="24"/>
                <w:lang w:eastAsia="id-ID"/>
              </w:rPr>
              <w:t>yang</w:t>
            </w:r>
            <w:r w:rsidRPr="0038544C">
              <w:rPr>
                <w:rStyle w:val="FontStyle18"/>
                <w:sz w:val="24"/>
                <w:szCs w:val="24"/>
                <w:lang w:eastAsia="id-ID"/>
              </w:rPr>
              <w:t xml:space="preserve"> relevan.</w:t>
            </w:r>
          </w:p>
          <w:p w14:paraId="03C796B5" w14:textId="7C402A84" w:rsidR="00365331" w:rsidRPr="0038544C" w:rsidRDefault="00D25858" w:rsidP="00F03029">
            <w:pPr>
              <w:pStyle w:val="ListParagraph"/>
              <w:numPr>
                <w:ilvl w:val="2"/>
                <w:numId w:val="13"/>
              </w:numPr>
              <w:spacing w:before="0" w:after="0" w:line="360" w:lineRule="auto"/>
              <w:ind w:left="1176" w:right="0" w:hanging="567"/>
              <w:jc w:val="both"/>
              <w:rPr>
                <w:rStyle w:val="FontStyle18"/>
                <w:sz w:val="24"/>
                <w:szCs w:val="24"/>
                <w:lang w:eastAsia="id-ID"/>
              </w:rPr>
            </w:pPr>
            <w:r w:rsidRPr="0038544C">
              <w:rPr>
                <w:rStyle w:val="FontStyle18"/>
                <w:sz w:val="24"/>
                <w:szCs w:val="24"/>
                <w:lang w:eastAsia="id-ID"/>
              </w:rPr>
              <w:t>Pedoman dan tata cara penilaian terhadap komponen penerapan</w:t>
            </w:r>
            <w:r w:rsidR="00365331" w:rsidRPr="0038544C">
              <w:rPr>
                <w:rStyle w:val="FontStyle18"/>
                <w:sz w:val="24"/>
                <w:szCs w:val="24"/>
                <w:lang w:eastAsia="id-ID"/>
              </w:rPr>
              <w:t xml:space="preserve"> faktor tata </w:t>
            </w:r>
            <w:r w:rsidR="0042566A" w:rsidRPr="0038544C">
              <w:rPr>
                <w:rStyle w:val="FontStyle18"/>
                <w:sz w:val="24"/>
                <w:szCs w:val="24"/>
                <w:lang w:eastAsia="id-ID"/>
              </w:rPr>
              <w:t>kelola Perusahaan</w:t>
            </w:r>
            <w:r w:rsidR="00365331" w:rsidRPr="0038544C">
              <w:rPr>
                <w:rStyle w:val="FontStyle18"/>
                <w:sz w:val="24"/>
                <w:szCs w:val="24"/>
                <w:lang w:eastAsia="id-ID"/>
              </w:rPr>
              <w:t xml:space="preserve"> </w:t>
            </w:r>
            <w:r w:rsidR="00E65D31">
              <w:rPr>
                <w:rStyle w:val="FontStyle18"/>
                <w:sz w:val="24"/>
                <w:szCs w:val="24"/>
                <w:lang w:eastAsia="id-ID"/>
              </w:rPr>
              <w:t>yang</w:t>
            </w:r>
            <w:r w:rsidR="00365331" w:rsidRPr="0038544C">
              <w:rPr>
                <w:rStyle w:val="FontStyle18"/>
                <w:sz w:val="24"/>
                <w:szCs w:val="24"/>
                <w:lang w:eastAsia="id-ID"/>
              </w:rPr>
              <w:t xml:space="preserve"> baik mengacu pada </w:t>
            </w:r>
            <w:r w:rsidR="00CD25F1" w:rsidRPr="0038544C">
              <w:rPr>
                <w:rStyle w:val="FontStyle18"/>
                <w:sz w:val="24"/>
                <w:szCs w:val="24"/>
                <w:lang w:eastAsia="id-ID"/>
              </w:rPr>
              <w:t>Surat Edaran Otoritas Jasa Keuangan atau Peraturan Anggota Dewan Komisioner Otoritas Jasa Keuangan</w:t>
            </w:r>
            <w:r w:rsidRPr="0038544C">
              <w:rPr>
                <w:rStyle w:val="FontStyle18"/>
                <w:sz w:val="24"/>
                <w:szCs w:val="24"/>
                <w:lang w:eastAsia="id-ID"/>
              </w:rPr>
              <w:t xml:space="preserve"> mengenai laporan penerapan tata kelola </w:t>
            </w:r>
            <w:r w:rsidR="00E65D31">
              <w:rPr>
                <w:rStyle w:val="FontStyle18"/>
                <w:sz w:val="24"/>
                <w:szCs w:val="24"/>
                <w:lang w:eastAsia="id-ID"/>
              </w:rPr>
              <w:t>yang</w:t>
            </w:r>
            <w:r w:rsidRPr="0038544C">
              <w:rPr>
                <w:rStyle w:val="FontStyle18"/>
                <w:sz w:val="24"/>
                <w:szCs w:val="24"/>
                <w:lang w:eastAsia="id-ID"/>
              </w:rPr>
              <w:t xml:space="preserve"> baik bagi lembaga pembiayaan, perusahaan modal ventura, lembaga keuangan mikro, dan lembaga jasa keuangan lainnya</w:t>
            </w:r>
            <w:r w:rsidR="00365331" w:rsidRPr="0038544C">
              <w:rPr>
                <w:rStyle w:val="FontStyle18"/>
                <w:sz w:val="24"/>
                <w:szCs w:val="24"/>
                <w:lang w:eastAsia="id-ID"/>
              </w:rPr>
              <w:t>.</w:t>
            </w:r>
          </w:p>
          <w:p w14:paraId="0BE7D82D" w14:textId="72F99461" w:rsidR="00365331" w:rsidRPr="00B73637" w:rsidRDefault="00365331" w:rsidP="00F03029">
            <w:pPr>
              <w:pStyle w:val="ListParagraph"/>
              <w:spacing w:before="0" w:after="0" w:line="360" w:lineRule="auto"/>
              <w:ind w:left="567" w:right="0"/>
              <w:jc w:val="both"/>
              <w:rPr>
                <w:rStyle w:val="FontStyle18"/>
                <w:sz w:val="24"/>
                <w:szCs w:val="24"/>
                <w:lang w:val="id-ID" w:eastAsia="id-ID"/>
              </w:rPr>
            </w:pPr>
          </w:p>
        </w:tc>
      </w:tr>
      <w:tr w:rsidR="00365331" w:rsidRPr="00B73637" w14:paraId="02374F13" w14:textId="77777777" w:rsidTr="283B87C1">
        <w:tc>
          <w:tcPr>
            <w:tcW w:w="9356" w:type="dxa"/>
          </w:tcPr>
          <w:p w14:paraId="24FFB513" w14:textId="77777777" w:rsidR="00365331" w:rsidRDefault="00365331" w:rsidP="00F03029">
            <w:pPr>
              <w:pStyle w:val="ListParagraph"/>
              <w:numPr>
                <w:ilvl w:val="0"/>
                <w:numId w:val="1"/>
              </w:numPr>
              <w:spacing w:before="0" w:after="0" w:line="360" w:lineRule="auto"/>
              <w:ind w:left="567" w:right="0" w:hanging="567"/>
              <w:jc w:val="both"/>
              <w:rPr>
                <w:rStyle w:val="FontStyle18"/>
                <w:sz w:val="24"/>
                <w:szCs w:val="24"/>
                <w:lang w:val="id-ID" w:eastAsia="id-ID"/>
              </w:rPr>
            </w:pPr>
            <w:r w:rsidRPr="00365331">
              <w:rPr>
                <w:rStyle w:val="FontStyle18"/>
                <w:sz w:val="24"/>
                <w:szCs w:val="24"/>
                <w:lang w:val="id-ID" w:eastAsia="id-ID"/>
              </w:rPr>
              <w:t>PENILAIAN FAKTOR PROFIL RISIKO</w:t>
            </w:r>
          </w:p>
          <w:p w14:paraId="14D37E50" w14:textId="2B5E405A" w:rsidR="000366FA" w:rsidRDefault="000366FA" w:rsidP="00F03029">
            <w:pPr>
              <w:pStyle w:val="ListParagraph"/>
              <w:numPr>
                <w:ilvl w:val="2"/>
                <w:numId w:val="4"/>
              </w:numPr>
              <w:spacing w:before="0" w:after="0" w:line="360" w:lineRule="auto"/>
              <w:ind w:left="1176" w:right="0" w:hanging="567"/>
              <w:jc w:val="both"/>
              <w:rPr>
                <w:rStyle w:val="FontStyle18"/>
                <w:sz w:val="24"/>
                <w:szCs w:val="24"/>
                <w:lang w:eastAsia="id-ID"/>
              </w:rPr>
            </w:pPr>
            <w:r w:rsidRPr="000366FA">
              <w:rPr>
                <w:rStyle w:val="FontStyle18"/>
                <w:sz w:val="24"/>
                <w:szCs w:val="24"/>
                <w:lang w:eastAsia="id-ID"/>
              </w:rPr>
              <w:t>Penilaian faktor profil risiko merupakan penilaian terhadap:</w:t>
            </w:r>
          </w:p>
          <w:p w14:paraId="59D782D4" w14:textId="7F17D159" w:rsidR="000366FA" w:rsidRDefault="000366FA" w:rsidP="00F03029">
            <w:pPr>
              <w:pStyle w:val="ListParagraph"/>
              <w:numPr>
                <w:ilvl w:val="0"/>
                <w:numId w:val="21"/>
              </w:numPr>
              <w:spacing w:before="0" w:after="0" w:line="360" w:lineRule="auto"/>
              <w:ind w:left="1635" w:right="0" w:hanging="459"/>
              <w:jc w:val="both"/>
              <w:rPr>
                <w:rStyle w:val="FontStyle18"/>
                <w:sz w:val="24"/>
                <w:szCs w:val="24"/>
                <w:lang w:eastAsia="id-ID"/>
              </w:rPr>
            </w:pPr>
            <w:r w:rsidRPr="000366FA">
              <w:rPr>
                <w:rStyle w:val="FontStyle18"/>
                <w:sz w:val="24"/>
                <w:szCs w:val="24"/>
                <w:lang w:eastAsia="id-ID"/>
              </w:rPr>
              <w:t>risiko inheren; dan</w:t>
            </w:r>
          </w:p>
          <w:p w14:paraId="6F1E4372" w14:textId="7CD7DBC0" w:rsidR="000366FA" w:rsidRDefault="000366FA" w:rsidP="283B87C1">
            <w:pPr>
              <w:pStyle w:val="ListParagraph"/>
              <w:numPr>
                <w:ilvl w:val="0"/>
                <w:numId w:val="21"/>
              </w:numPr>
              <w:spacing w:before="0" w:after="0" w:line="360" w:lineRule="auto"/>
              <w:ind w:left="1635" w:right="0" w:hanging="459"/>
              <w:jc w:val="both"/>
              <w:rPr>
                <w:rStyle w:val="FontStyle18"/>
                <w:sz w:val="24"/>
                <w:szCs w:val="24"/>
                <w:lang w:eastAsia="id-ID"/>
              </w:rPr>
            </w:pPr>
            <w:r w:rsidRPr="283B87C1">
              <w:rPr>
                <w:rStyle w:val="FontStyle18"/>
                <w:sz w:val="24"/>
                <w:szCs w:val="24"/>
                <w:lang w:eastAsia="id-ID"/>
              </w:rPr>
              <w:t>kualitas penerapan manajemen risiko,</w:t>
            </w:r>
            <w:r w:rsidR="1ABF5462" w:rsidRPr="283B87C1">
              <w:rPr>
                <w:rStyle w:val="FontStyle18"/>
                <w:sz w:val="24"/>
                <w:szCs w:val="24"/>
                <w:lang w:eastAsia="id-ID"/>
              </w:rPr>
              <w:t xml:space="preserve"> </w:t>
            </w:r>
            <w:r w:rsidRPr="283B87C1">
              <w:rPr>
                <w:rStyle w:val="FontStyle18"/>
                <w:sz w:val="24"/>
                <w:szCs w:val="24"/>
                <w:lang w:eastAsia="id-ID"/>
              </w:rPr>
              <w:t>dalam operasional Perusahaan.</w:t>
            </w:r>
          </w:p>
          <w:p w14:paraId="5AE01BD7" w14:textId="18DD3D62" w:rsidR="000366FA" w:rsidRDefault="000366FA" w:rsidP="00F03029">
            <w:pPr>
              <w:pStyle w:val="ListParagraph"/>
              <w:numPr>
                <w:ilvl w:val="2"/>
                <w:numId w:val="4"/>
              </w:numPr>
              <w:spacing w:before="0" w:after="0" w:line="360" w:lineRule="auto"/>
              <w:ind w:left="1176" w:right="0" w:hanging="567"/>
              <w:jc w:val="both"/>
              <w:rPr>
                <w:rStyle w:val="FontStyle18"/>
                <w:sz w:val="24"/>
                <w:szCs w:val="24"/>
                <w:lang w:eastAsia="id-ID"/>
              </w:rPr>
            </w:pPr>
            <w:r w:rsidRPr="000366FA">
              <w:rPr>
                <w:rStyle w:val="FontStyle18"/>
                <w:sz w:val="24"/>
                <w:szCs w:val="24"/>
                <w:lang w:eastAsia="id-ID"/>
              </w:rPr>
              <w:t xml:space="preserve">Risiko </w:t>
            </w:r>
            <w:r w:rsidR="00E65D31">
              <w:rPr>
                <w:rStyle w:val="FontStyle18"/>
                <w:sz w:val="24"/>
                <w:szCs w:val="24"/>
                <w:lang w:eastAsia="id-ID"/>
              </w:rPr>
              <w:t>yang</w:t>
            </w:r>
            <w:r w:rsidRPr="000366FA">
              <w:rPr>
                <w:rStyle w:val="FontStyle18"/>
                <w:sz w:val="24"/>
                <w:szCs w:val="24"/>
                <w:lang w:eastAsia="id-ID"/>
              </w:rPr>
              <w:t xml:space="preserve"> dinilai terdiri atas 8 (delapan) jenis risiko, yaitu:</w:t>
            </w:r>
          </w:p>
          <w:p w14:paraId="7E1D3D81" w14:textId="1AB0EC7E" w:rsidR="000366FA" w:rsidRDefault="000366FA" w:rsidP="00F03029">
            <w:pPr>
              <w:pStyle w:val="ListParagraph"/>
              <w:numPr>
                <w:ilvl w:val="0"/>
                <w:numId w:val="22"/>
              </w:numPr>
              <w:spacing w:before="0" w:after="0" w:line="360" w:lineRule="auto"/>
              <w:ind w:left="1635" w:right="0" w:hanging="459"/>
              <w:jc w:val="both"/>
              <w:rPr>
                <w:rStyle w:val="FontStyle18"/>
                <w:sz w:val="24"/>
                <w:szCs w:val="24"/>
                <w:lang w:eastAsia="id-ID"/>
              </w:rPr>
            </w:pPr>
            <w:r>
              <w:rPr>
                <w:rStyle w:val="FontStyle18"/>
                <w:sz w:val="24"/>
                <w:szCs w:val="24"/>
                <w:lang w:eastAsia="id-ID"/>
              </w:rPr>
              <w:t>risiko strategis;</w:t>
            </w:r>
          </w:p>
          <w:p w14:paraId="7D7EC0FE" w14:textId="4EFABD17" w:rsidR="000366FA" w:rsidRDefault="000366FA" w:rsidP="00F03029">
            <w:pPr>
              <w:pStyle w:val="ListParagraph"/>
              <w:numPr>
                <w:ilvl w:val="0"/>
                <w:numId w:val="22"/>
              </w:numPr>
              <w:spacing w:before="0" w:after="0" w:line="360" w:lineRule="auto"/>
              <w:ind w:left="1635" w:right="0" w:hanging="459"/>
              <w:jc w:val="both"/>
              <w:rPr>
                <w:rStyle w:val="FontStyle18"/>
                <w:sz w:val="24"/>
                <w:szCs w:val="24"/>
                <w:lang w:eastAsia="id-ID"/>
              </w:rPr>
            </w:pPr>
            <w:r>
              <w:rPr>
                <w:rStyle w:val="FontStyle18"/>
                <w:sz w:val="24"/>
                <w:szCs w:val="24"/>
                <w:lang w:eastAsia="id-ID"/>
              </w:rPr>
              <w:t>risiko operasional;</w:t>
            </w:r>
          </w:p>
          <w:p w14:paraId="2064FC80" w14:textId="00C5F8C9" w:rsidR="000366FA" w:rsidRDefault="000366FA" w:rsidP="00F03029">
            <w:pPr>
              <w:pStyle w:val="ListParagraph"/>
              <w:numPr>
                <w:ilvl w:val="0"/>
                <w:numId w:val="22"/>
              </w:numPr>
              <w:spacing w:before="0" w:after="0" w:line="360" w:lineRule="auto"/>
              <w:ind w:left="1635" w:right="0" w:hanging="459"/>
              <w:jc w:val="both"/>
              <w:rPr>
                <w:rStyle w:val="FontStyle18"/>
                <w:sz w:val="24"/>
                <w:szCs w:val="24"/>
                <w:lang w:eastAsia="id-ID"/>
              </w:rPr>
            </w:pPr>
            <w:r>
              <w:rPr>
                <w:rStyle w:val="FontStyle18"/>
                <w:sz w:val="24"/>
                <w:szCs w:val="24"/>
                <w:lang w:eastAsia="id-ID"/>
              </w:rPr>
              <w:t>risiko kredit</w:t>
            </w:r>
          </w:p>
          <w:p w14:paraId="160BA327" w14:textId="206D5B4B" w:rsidR="000366FA" w:rsidRDefault="000366FA" w:rsidP="00F03029">
            <w:pPr>
              <w:pStyle w:val="ListParagraph"/>
              <w:numPr>
                <w:ilvl w:val="0"/>
                <w:numId w:val="22"/>
              </w:numPr>
              <w:spacing w:before="0" w:after="0" w:line="360" w:lineRule="auto"/>
              <w:ind w:left="1635" w:right="0" w:hanging="459"/>
              <w:jc w:val="both"/>
              <w:rPr>
                <w:rStyle w:val="FontStyle18"/>
                <w:sz w:val="24"/>
                <w:szCs w:val="24"/>
                <w:lang w:eastAsia="id-ID"/>
              </w:rPr>
            </w:pPr>
            <w:r>
              <w:rPr>
                <w:rStyle w:val="FontStyle18"/>
                <w:sz w:val="24"/>
                <w:szCs w:val="24"/>
                <w:lang w:eastAsia="id-ID"/>
              </w:rPr>
              <w:t>risiko pasar;</w:t>
            </w:r>
          </w:p>
          <w:p w14:paraId="3143A11F" w14:textId="1C74151B" w:rsidR="000366FA" w:rsidRDefault="000366FA" w:rsidP="00F03029">
            <w:pPr>
              <w:pStyle w:val="ListParagraph"/>
              <w:numPr>
                <w:ilvl w:val="0"/>
                <w:numId w:val="22"/>
              </w:numPr>
              <w:spacing w:before="0" w:after="0" w:line="360" w:lineRule="auto"/>
              <w:ind w:left="1635" w:right="0" w:hanging="459"/>
              <w:jc w:val="both"/>
              <w:rPr>
                <w:rStyle w:val="FontStyle18"/>
                <w:sz w:val="24"/>
                <w:szCs w:val="24"/>
                <w:lang w:eastAsia="id-ID"/>
              </w:rPr>
            </w:pPr>
            <w:r>
              <w:rPr>
                <w:rStyle w:val="FontStyle18"/>
                <w:sz w:val="24"/>
                <w:szCs w:val="24"/>
                <w:lang w:eastAsia="id-ID"/>
              </w:rPr>
              <w:t>risiko likuiditas;</w:t>
            </w:r>
          </w:p>
          <w:p w14:paraId="080BEEB5" w14:textId="26F24B3B" w:rsidR="000366FA" w:rsidRDefault="000366FA" w:rsidP="00F03029">
            <w:pPr>
              <w:pStyle w:val="ListParagraph"/>
              <w:numPr>
                <w:ilvl w:val="0"/>
                <w:numId w:val="22"/>
              </w:numPr>
              <w:spacing w:before="0" w:after="0" w:line="360" w:lineRule="auto"/>
              <w:ind w:left="1635" w:right="0" w:hanging="459"/>
              <w:jc w:val="both"/>
              <w:rPr>
                <w:rStyle w:val="FontStyle18"/>
                <w:sz w:val="24"/>
                <w:szCs w:val="24"/>
                <w:lang w:eastAsia="id-ID"/>
              </w:rPr>
            </w:pPr>
            <w:r>
              <w:rPr>
                <w:rStyle w:val="FontStyle18"/>
                <w:sz w:val="24"/>
                <w:szCs w:val="24"/>
                <w:lang w:eastAsia="id-ID"/>
              </w:rPr>
              <w:t>risiko hukum;</w:t>
            </w:r>
          </w:p>
          <w:p w14:paraId="547F9BE5" w14:textId="11064B34" w:rsidR="000366FA" w:rsidRDefault="000366FA" w:rsidP="00F03029">
            <w:pPr>
              <w:pStyle w:val="ListParagraph"/>
              <w:numPr>
                <w:ilvl w:val="0"/>
                <w:numId w:val="22"/>
              </w:numPr>
              <w:spacing w:before="0" w:after="0" w:line="360" w:lineRule="auto"/>
              <w:ind w:left="1635" w:right="0" w:hanging="459"/>
              <w:jc w:val="both"/>
              <w:rPr>
                <w:rStyle w:val="FontStyle18"/>
                <w:sz w:val="24"/>
                <w:szCs w:val="24"/>
                <w:lang w:eastAsia="id-ID"/>
              </w:rPr>
            </w:pPr>
            <w:r>
              <w:rPr>
                <w:rStyle w:val="FontStyle18"/>
                <w:sz w:val="24"/>
                <w:szCs w:val="24"/>
                <w:lang w:eastAsia="id-ID"/>
              </w:rPr>
              <w:t>risiko kepatuhan; dan</w:t>
            </w:r>
          </w:p>
          <w:p w14:paraId="42247BB0" w14:textId="781FC7D2" w:rsidR="000366FA" w:rsidRDefault="000366FA" w:rsidP="00F03029">
            <w:pPr>
              <w:pStyle w:val="ListParagraph"/>
              <w:numPr>
                <w:ilvl w:val="0"/>
                <w:numId w:val="22"/>
              </w:numPr>
              <w:spacing w:before="0" w:after="0" w:line="360" w:lineRule="auto"/>
              <w:ind w:left="1635" w:right="0" w:hanging="459"/>
              <w:jc w:val="both"/>
              <w:rPr>
                <w:rStyle w:val="FontStyle18"/>
                <w:sz w:val="24"/>
                <w:szCs w:val="24"/>
                <w:lang w:eastAsia="id-ID"/>
              </w:rPr>
            </w:pPr>
            <w:r>
              <w:rPr>
                <w:rStyle w:val="FontStyle18"/>
                <w:sz w:val="24"/>
                <w:szCs w:val="24"/>
                <w:lang w:eastAsia="id-ID"/>
              </w:rPr>
              <w:t>risiko reputasi.</w:t>
            </w:r>
          </w:p>
          <w:p w14:paraId="264050B1" w14:textId="7E7F644E" w:rsidR="000366FA" w:rsidRDefault="000366FA" w:rsidP="00F03029">
            <w:pPr>
              <w:pStyle w:val="ListParagraph"/>
              <w:numPr>
                <w:ilvl w:val="2"/>
                <w:numId w:val="4"/>
              </w:numPr>
              <w:spacing w:before="0" w:after="0" w:line="360" w:lineRule="auto"/>
              <w:ind w:left="1176" w:right="0" w:hanging="567"/>
              <w:jc w:val="both"/>
              <w:rPr>
                <w:rStyle w:val="FontStyle18"/>
                <w:sz w:val="24"/>
                <w:szCs w:val="24"/>
                <w:lang w:eastAsia="id-ID"/>
              </w:rPr>
            </w:pPr>
            <w:r>
              <w:rPr>
                <w:rStyle w:val="FontStyle18"/>
                <w:sz w:val="24"/>
                <w:szCs w:val="24"/>
                <w:lang w:eastAsia="id-ID"/>
              </w:rPr>
              <w:t>D</w:t>
            </w:r>
            <w:r w:rsidRPr="000366FA">
              <w:rPr>
                <w:rStyle w:val="FontStyle18"/>
                <w:sz w:val="24"/>
                <w:szCs w:val="24"/>
                <w:lang w:eastAsia="id-ID"/>
              </w:rPr>
              <w:t>alam menilai profil risiko, Perusahaan memperhatikan cakupan penerapan manajemen risiko sebagaimana diatur dalam Peraturan Otoritas Jasa Keuangan mengenai penerapan manajemen risiko bagi lembaga pembiayaan, perusahaan modal ventura, lembaga keuangan mikro dan lembaga jasa keuangan lainnya.</w:t>
            </w:r>
          </w:p>
          <w:p w14:paraId="558C779A" w14:textId="75C099F8" w:rsidR="00DC18E2" w:rsidRPr="0038544C" w:rsidRDefault="0038544C" w:rsidP="00F03029">
            <w:pPr>
              <w:pStyle w:val="ListParagraph"/>
              <w:numPr>
                <w:ilvl w:val="2"/>
                <w:numId w:val="4"/>
              </w:numPr>
              <w:spacing w:before="0" w:after="0" w:line="360" w:lineRule="auto"/>
              <w:ind w:left="1176" w:right="0" w:hanging="567"/>
              <w:jc w:val="both"/>
              <w:rPr>
                <w:rStyle w:val="FontStyle18"/>
                <w:sz w:val="24"/>
                <w:szCs w:val="24"/>
                <w:lang w:eastAsia="id-ID"/>
              </w:rPr>
            </w:pPr>
            <w:r w:rsidRPr="283B87C1">
              <w:rPr>
                <w:rStyle w:val="FontStyle18"/>
                <w:sz w:val="24"/>
                <w:szCs w:val="24"/>
                <w:lang w:eastAsia="id-ID"/>
              </w:rPr>
              <w:t xml:space="preserve">Pedoman dan tata cara penilaian terhadap komponen faktor profil risiko mengacu pada Peraturan Anggota Dewan Komisioner Otoritas Jasa Keuangan mengenai penerapan manajemen risiko bagi lembaga pembiayaan, </w:t>
            </w:r>
            <w:r w:rsidR="474E2E11" w:rsidRPr="283B87C1">
              <w:rPr>
                <w:rStyle w:val="FontStyle18"/>
                <w:color w:val="FF0000"/>
                <w:sz w:val="24"/>
                <w:szCs w:val="24"/>
                <w:lang w:eastAsia="id-ID"/>
              </w:rPr>
              <w:t>p</w:t>
            </w:r>
            <w:r w:rsidRPr="283B87C1">
              <w:rPr>
                <w:rStyle w:val="FontStyle18"/>
                <w:sz w:val="24"/>
                <w:szCs w:val="24"/>
                <w:lang w:eastAsia="id-ID"/>
              </w:rPr>
              <w:t>erusahaan modal ventura, lembaga keuangan mikro, dan lembaga jasa keuangan lainnya.</w:t>
            </w:r>
          </w:p>
          <w:p w14:paraId="4BF7F322" w14:textId="00D26642" w:rsidR="00365331" w:rsidRPr="00B73637" w:rsidRDefault="00365331" w:rsidP="00F03029">
            <w:pPr>
              <w:pStyle w:val="ListParagraph"/>
              <w:spacing w:before="0" w:after="0" w:line="360" w:lineRule="auto"/>
              <w:ind w:left="567" w:right="0"/>
              <w:jc w:val="both"/>
              <w:rPr>
                <w:rStyle w:val="FontStyle18"/>
                <w:sz w:val="24"/>
                <w:szCs w:val="24"/>
                <w:lang w:val="id-ID" w:eastAsia="id-ID"/>
              </w:rPr>
            </w:pPr>
          </w:p>
        </w:tc>
      </w:tr>
      <w:tr w:rsidR="002A755E" w:rsidRPr="00B73637" w14:paraId="3984FC8D" w14:textId="77777777" w:rsidTr="283B87C1">
        <w:tc>
          <w:tcPr>
            <w:tcW w:w="9356" w:type="dxa"/>
          </w:tcPr>
          <w:p w14:paraId="59E86721" w14:textId="6BC4D0ED" w:rsidR="0042566A" w:rsidRDefault="0042566A" w:rsidP="00F03029">
            <w:pPr>
              <w:pStyle w:val="ListParagraph"/>
              <w:numPr>
                <w:ilvl w:val="0"/>
                <w:numId w:val="1"/>
              </w:numPr>
              <w:spacing w:before="0" w:after="0" w:line="360" w:lineRule="auto"/>
              <w:ind w:left="567" w:right="0" w:hanging="567"/>
              <w:jc w:val="both"/>
              <w:rPr>
                <w:rStyle w:val="FontStyle18"/>
                <w:sz w:val="24"/>
                <w:szCs w:val="24"/>
                <w:lang w:eastAsia="id-ID"/>
              </w:rPr>
            </w:pPr>
            <w:r>
              <w:rPr>
                <w:rStyle w:val="FontStyle18"/>
                <w:sz w:val="24"/>
                <w:szCs w:val="24"/>
                <w:lang w:eastAsia="id-ID"/>
              </w:rPr>
              <w:t>PENILAIAN FAKTOR RENTABILITAS</w:t>
            </w:r>
          </w:p>
          <w:p w14:paraId="788FF2BB" w14:textId="7C23D4DE" w:rsidR="00647CE0" w:rsidRDefault="00647CE0" w:rsidP="00F03029">
            <w:pPr>
              <w:pStyle w:val="ListParagraph"/>
              <w:numPr>
                <w:ilvl w:val="0"/>
                <w:numId w:val="65"/>
              </w:numPr>
              <w:spacing w:before="0" w:after="0" w:line="360" w:lineRule="auto"/>
              <w:ind w:left="1176" w:right="0" w:hanging="567"/>
              <w:jc w:val="both"/>
              <w:rPr>
                <w:rStyle w:val="FontStyle18"/>
                <w:sz w:val="24"/>
                <w:szCs w:val="24"/>
                <w:lang w:eastAsia="id-ID"/>
              </w:rPr>
            </w:pPr>
            <w:r w:rsidRPr="00647CE0">
              <w:rPr>
                <w:rStyle w:val="FontStyle18"/>
                <w:sz w:val="24"/>
                <w:szCs w:val="24"/>
                <w:lang w:eastAsia="id-ID"/>
              </w:rPr>
              <w:t>Penilaian faktor rentabilitas paling sedikit memuat penilaian terhadap:</w:t>
            </w:r>
          </w:p>
          <w:p w14:paraId="05AA409D" w14:textId="5B45D978" w:rsidR="00647CE0" w:rsidRDefault="00647CE0" w:rsidP="00F03029">
            <w:pPr>
              <w:pStyle w:val="ListParagraph"/>
              <w:numPr>
                <w:ilvl w:val="0"/>
                <w:numId w:val="66"/>
              </w:numPr>
              <w:spacing w:before="0" w:after="0" w:line="360" w:lineRule="auto"/>
              <w:ind w:left="1601" w:right="0" w:hanging="425"/>
              <w:jc w:val="both"/>
              <w:rPr>
                <w:rStyle w:val="FontStyle18"/>
                <w:sz w:val="24"/>
                <w:szCs w:val="24"/>
                <w:lang w:eastAsia="id-ID"/>
              </w:rPr>
            </w:pPr>
            <w:r w:rsidRPr="00647CE0">
              <w:rPr>
                <w:rStyle w:val="FontStyle18"/>
                <w:sz w:val="24"/>
                <w:szCs w:val="24"/>
                <w:lang w:eastAsia="id-ID"/>
              </w:rPr>
              <w:t>kinerja Perusahaan dalam menghasilkan laba (rentabilitas);</w:t>
            </w:r>
          </w:p>
          <w:p w14:paraId="2818F2E2" w14:textId="676F1F06" w:rsidR="00647CE0" w:rsidRDefault="00647CE0" w:rsidP="00F03029">
            <w:pPr>
              <w:pStyle w:val="ListParagraph"/>
              <w:numPr>
                <w:ilvl w:val="0"/>
                <w:numId w:val="66"/>
              </w:numPr>
              <w:spacing w:before="0" w:after="0" w:line="360" w:lineRule="auto"/>
              <w:ind w:left="1601" w:right="0" w:hanging="425"/>
              <w:jc w:val="both"/>
              <w:rPr>
                <w:rStyle w:val="FontStyle18"/>
                <w:sz w:val="24"/>
                <w:szCs w:val="24"/>
                <w:lang w:eastAsia="id-ID"/>
              </w:rPr>
            </w:pPr>
            <w:r w:rsidRPr="00647CE0">
              <w:rPr>
                <w:rStyle w:val="FontStyle18"/>
                <w:sz w:val="24"/>
                <w:szCs w:val="24"/>
                <w:lang w:eastAsia="id-ID"/>
              </w:rPr>
              <w:t xml:space="preserve">sumber-sumber </w:t>
            </w:r>
            <w:r w:rsidR="00E65D31">
              <w:rPr>
                <w:rStyle w:val="FontStyle18"/>
                <w:sz w:val="24"/>
                <w:szCs w:val="24"/>
                <w:lang w:eastAsia="id-ID"/>
              </w:rPr>
              <w:t>yang</w:t>
            </w:r>
            <w:r w:rsidRPr="00647CE0">
              <w:rPr>
                <w:rStyle w:val="FontStyle18"/>
                <w:sz w:val="24"/>
                <w:szCs w:val="24"/>
                <w:lang w:eastAsia="id-ID"/>
              </w:rPr>
              <w:t xml:space="preserve"> mendukung rentabilitas;</w:t>
            </w:r>
          </w:p>
          <w:p w14:paraId="392DEDE5" w14:textId="5F99AFD8" w:rsidR="00647CE0" w:rsidRDefault="00647CE0" w:rsidP="00F03029">
            <w:pPr>
              <w:pStyle w:val="ListParagraph"/>
              <w:numPr>
                <w:ilvl w:val="0"/>
                <w:numId w:val="66"/>
              </w:numPr>
              <w:spacing w:before="0" w:after="0" w:line="360" w:lineRule="auto"/>
              <w:ind w:left="1601" w:right="0" w:hanging="425"/>
              <w:jc w:val="both"/>
              <w:rPr>
                <w:rStyle w:val="FontStyle18"/>
                <w:sz w:val="24"/>
                <w:szCs w:val="24"/>
                <w:lang w:eastAsia="id-ID"/>
              </w:rPr>
            </w:pPr>
            <w:r w:rsidRPr="00647CE0">
              <w:rPr>
                <w:rStyle w:val="FontStyle18"/>
                <w:sz w:val="24"/>
                <w:szCs w:val="24"/>
                <w:lang w:eastAsia="id-ID"/>
              </w:rPr>
              <w:t xml:space="preserve">kesinambungan komponen </w:t>
            </w:r>
            <w:r w:rsidR="00E65D31">
              <w:rPr>
                <w:rStyle w:val="FontStyle18"/>
                <w:sz w:val="24"/>
                <w:szCs w:val="24"/>
                <w:lang w:eastAsia="id-ID"/>
              </w:rPr>
              <w:t>yang</w:t>
            </w:r>
            <w:r w:rsidRPr="00647CE0">
              <w:rPr>
                <w:rStyle w:val="FontStyle18"/>
                <w:sz w:val="24"/>
                <w:szCs w:val="24"/>
                <w:lang w:eastAsia="id-ID"/>
              </w:rPr>
              <w:t xml:space="preserve"> mendukung rentabilitas;</w:t>
            </w:r>
          </w:p>
          <w:p w14:paraId="6A5E7609" w14:textId="104E7CFC" w:rsidR="00647CE0" w:rsidRDefault="00647CE0" w:rsidP="00F03029">
            <w:pPr>
              <w:pStyle w:val="ListParagraph"/>
              <w:numPr>
                <w:ilvl w:val="0"/>
                <w:numId w:val="66"/>
              </w:numPr>
              <w:spacing w:before="0" w:after="0" w:line="360" w:lineRule="auto"/>
              <w:ind w:left="1601" w:right="0" w:hanging="425"/>
              <w:jc w:val="both"/>
              <w:rPr>
                <w:rStyle w:val="FontStyle18"/>
                <w:sz w:val="24"/>
                <w:szCs w:val="24"/>
                <w:lang w:eastAsia="id-ID"/>
              </w:rPr>
            </w:pPr>
            <w:r w:rsidRPr="00647CE0">
              <w:rPr>
                <w:rStyle w:val="FontStyle18"/>
                <w:sz w:val="24"/>
                <w:szCs w:val="24"/>
                <w:lang w:eastAsia="id-ID"/>
              </w:rPr>
              <w:t>manajemen rentabilitas; dan</w:t>
            </w:r>
          </w:p>
          <w:p w14:paraId="2721B6D3" w14:textId="6B0B46C3" w:rsidR="00647CE0" w:rsidRDefault="00647CE0" w:rsidP="00F03029">
            <w:pPr>
              <w:pStyle w:val="ListParagraph"/>
              <w:numPr>
                <w:ilvl w:val="0"/>
                <w:numId w:val="66"/>
              </w:numPr>
              <w:spacing w:before="0" w:after="0" w:line="360" w:lineRule="auto"/>
              <w:ind w:left="1601" w:right="0" w:hanging="425"/>
              <w:jc w:val="both"/>
              <w:rPr>
                <w:rStyle w:val="FontStyle18"/>
                <w:sz w:val="24"/>
                <w:szCs w:val="24"/>
                <w:lang w:eastAsia="id-ID"/>
              </w:rPr>
            </w:pPr>
            <w:r w:rsidRPr="00647CE0">
              <w:rPr>
                <w:rStyle w:val="FontStyle18"/>
                <w:sz w:val="24"/>
                <w:szCs w:val="24"/>
                <w:lang w:eastAsia="id-ID"/>
              </w:rPr>
              <w:t>pelaksanaan fungsi sosial oleh Perusahaan, bagi Perusahaan Pembiayaan Syariah dan UUS.</w:t>
            </w:r>
          </w:p>
          <w:p w14:paraId="139D8A61" w14:textId="47576B82" w:rsidR="00647CE0" w:rsidRDefault="00647CE0" w:rsidP="00F03029">
            <w:pPr>
              <w:pStyle w:val="ListParagraph"/>
              <w:numPr>
                <w:ilvl w:val="0"/>
                <w:numId w:val="65"/>
              </w:numPr>
              <w:spacing w:before="0" w:after="0" w:line="360" w:lineRule="auto"/>
              <w:ind w:left="1176" w:right="0" w:hanging="567"/>
              <w:jc w:val="both"/>
              <w:rPr>
                <w:rStyle w:val="FontStyle18"/>
                <w:sz w:val="24"/>
                <w:szCs w:val="24"/>
                <w:lang w:eastAsia="id-ID"/>
              </w:rPr>
            </w:pPr>
            <w:r w:rsidRPr="00647CE0">
              <w:rPr>
                <w:rStyle w:val="FontStyle18"/>
                <w:sz w:val="24"/>
                <w:szCs w:val="24"/>
                <w:lang w:eastAsia="id-ID"/>
              </w:rPr>
              <w:t xml:space="preserve">Penilaian dilakukan dengan mempertimbangkan tingkat, tren, struktur, stabilitas rentabilitas, dan perbandingan kinerja Perusahaan dengan kinerja kelompok </w:t>
            </w:r>
            <w:r w:rsidR="00E65D31">
              <w:rPr>
                <w:rStyle w:val="FontStyle18"/>
                <w:sz w:val="24"/>
                <w:szCs w:val="24"/>
                <w:lang w:eastAsia="id-ID"/>
              </w:rPr>
              <w:t>yang</w:t>
            </w:r>
            <w:r w:rsidRPr="00647CE0">
              <w:rPr>
                <w:rStyle w:val="FontStyle18"/>
                <w:sz w:val="24"/>
                <w:szCs w:val="24"/>
                <w:lang w:eastAsia="id-ID"/>
              </w:rPr>
              <w:t xml:space="preserve"> setara (</w:t>
            </w:r>
            <w:r w:rsidRPr="00647CE0">
              <w:rPr>
                <w:rStyle w:val="FontStyle18"/>
                <w:i/>
                <w:sz w:val="24"/>
                <w:szCs w:val="24"/>
                <w:lang w:eastAsia="id-ID"/>
              </w:rPr>
              <w:t>peer group</w:t>
            </w:r>
            <w:r w:rsidRPr="00647CE0">
              <w:rPr>
                <w:rStyle w:val="FontStyle18"/>
                <w:sz w:val="24"/>
                <w:szCs w:val="24"/>
                <w:lang w:eastAsia="id-ID"/>
              </w:rPr>
              <w:t>) baik melalui analisis aspek kuantitatif maupun aspek kualitatif.</w:t>
            </w:r>
          </w:p>
          <w:p w14:paraId="445006AB" w14:textId="22AED423" w:rsidR="00647CE0" w:rsidRDefault="00647CE0" w:rsidP="00F03029">
            <w:pPr>
              <w:pStyle w:val="ListParagraph"/>
              <w:numPr>
                <w:ilvl w:val="0"/>
                <w:numId w:val="65"/>
              </w:numPr>
              <w:spacing w:before="0" w:after="0" w:line="360" w:lineRule="auto"/>
              <w:ind w:left="1176" w:right="0" w:hanging="567"/>
              <w:jc w:val="both"/>
              <w:rPr>
                <w:rStyle w:val="FontStyle18"/>
                <w:sz w:val="24"/>
                <w:szCs w:val="24"/>
                <w:lang w:eastAsia="id-ID"/>
              </w:rPr>
            </w:pPr>
            <w:r w:rsidRPr="00647CE0">
              <w:rPr>
                <w:rStyle w:val="FontStyle18"/>
                <w:sz w:val="24"/>
                <w:szCs w:val="24"/>
                <w:lang w:eastAsia="id-ID"/>
              </w:rPr>
              <w:t xml:space="preserve">Dalam menentukan kelompok </w:t>
            </w:r>
            <w:r w:rsidR="00E65D31">
              <w:rPr>
                <w:rStyle w:val="FontStyle18"/>
                <w:sz w:val="24"/>
                <w:szCs w:val="24"/>
                <w:lang w:eastAsia="id-ID"/>
              </w:rPr>
              <w:t>yang</w:t>
            </w:r>
            <w:r w:rsidRPr="00647CE0">
              <w:rPr>
                <w:rStyle w:val="FontStyle18"/>
                <w:sz w:val="24"/>
                <w:szCs w:val="24"/>
                <w:lang w:eastAsia="id-ID"/>
              </w:rPr>
              <w:t xml:space="preserve"> setara (</w:t>
            </w:r>
            <w:r w:rsidRPr="00647CE0">
              <w:rPr>
                <w:rStyle w:val="FontStyle18"/>
                <w:i/>
                <w:sz w:val="24"/>
                <w:szCs w:val="24"/>
                <w:lang w:eastAsia="id-ID"/>
              </w:rPr>
              <w:t>peer group</w:t>
            </w:r>
            <w:r w:rsidRPr="00647CE0">
              <w:rPr>
                <w:rStyle w:val="FontStyle18"/>
                <w:sz w:val="24"/>
                <w:szCs w:val="24"/>
                <w:lang w:eastAsia="id-ID"/>
              </w:rPr>
              <w:t xml:space="preserve">), Perusahaan perlu memperhatikan skala bisnis, karakteristik, dan/atau kompleksitas usaha Perusahaan serta ketersediaan data dan informasi </w:t>
            </w:r>
            <w:r w:rsidR="00E65D31">
              <w:rPr>
                <w:rStyle w:val="FontStyle18"/>
                <w:sz w:val="24"/>
                <w:szCs w:val="24"/>
                <w:lang w:eastAsia="id-ID"/>
              </w:rPr>
              <w:t>yang</w:t>
            </w:r>
            <w:r w:rsidRPr="00647CE0">
              <w:rPr>
                <w:rStyle w:val="FontStyle18"/>
                <w:sz w:val="24"/>
                <w:szCs w:val="24"/>
                <w:lang w:eastAsia="id-ID"/>
              </w:rPr>
              <w:t xml:space="preserve"> dimiliki.</w:t>
            </w:r>
          </w:p>
          <w:p w14:paraId="78678FB6" w14:textId="610B3B05" w:rsidR="00B67411" w:rsidRPr="00476BD3" w:rsidRDefault="00B67411" w:rsidP="00F03029">
            <w:pPr>
              <w:pStyle w:val="ListParagraph"/>
              <w:numPr>
                <w:ilvl w:val="0"/>
                <w:numId w:val="65"/>
              </w:numPr>
              <w:spacing w:before="0" w:after="0" w:line="360" w:lineRule="auto"/>
              <w:ind w:left="1176" w:right="0" w:hanging="567"/>
              <w:jc w:val="both"/>
              <w:rPr>
                <w:rStyle w:val="FontStyle18"/>
                <w:sz w:val="24"/>
                <w:szCs w:val="24"/>
                <w:lang w:eastAsia="id-ID"/>
              </w:rPr>
            </w:pPr>
            <w:r w:rsidRPr="283B87C1">
              <w:rPr>
                <w:rStyle w:val="FontStyle18"/>
                <w:sz w:val="24"/>
                <w:szCs w:val="24"/>
                <w:lang w:eastAsia="id-ID"/>
              </w:rPr>
              <w:t xml:space="preserve">Perusahaan menilai faktor rentabilitas menggunakan parameter atau indikator sebagaimana tercantum dalam </w:t>
            </w:r>
            <w:r w:rsidR="00476BD3" w:rsidRPr="283B87C1">
              <w:rPr>
                <w:rStyle w:val="FontStyle18"/>
                <w:sz w:val="24"/>
                <w:szCs w:val="24"/>
                <w:lang w:eastAsia="id-ID"/>
              </w:rPr>
              <w:t>tabel</w:t>
            </w:r>
            <w:r w:rsidRPr="283B87C1">
              <w:rPr>
                <w:rStyle w:val="FontStyle18"/>
                <w:sz w:val="24"/>
                <w:szCs w:val="24"/>
                <w:lang w:eastAsia="id-ID"/>
              </w:rPr>
              <w:t xml:space="preserve"> XII.</w:t>
            </w:r>
            <w:r w:rsidR="00054437" w:rsidRPr="283B87C1">
              <w:rPr>
                <w:rStyle w:val="FontStyle18"/>
                <w:sz w:val="24"/>
                <w:szCs w:val="24"/>
                <w:lang w:eastAsia="id-ID"/>
              </w:rPr>
              <w:t>C.1</w:t>
            </w:r>
            <w:r w:rsidRPr="283B87C1">
              <w:rPr>
                <w:rStyle w:val="FontStyle18"/>
                <w:sz w:val="24"/>
                <w:szCs w:val="24"/>
                <w:lang w:eastAsia="id-ID"/>
              </w:rPr>
              <w:t xml:space="preserve"> </w:t>
            </w:r>
            <w:r w:rsidR="00054437" w:rsidRPr="283B87C1">
              <w:rPr>
                <w:rStyle w:val="FontStyle18"/>
                <w:sz w:val="24"/>
                <w:szCs w:val="24"/>
                <w:lang w:eastAsia="id-ID"/>
              </w:rPr>
              <w:t xml:space="preserve">Parameter </w:t>
            </w:r>
            <w:r w:rsidR="361913FA" w:rsidRPr="000F4F68">
              <w:rPr>
                <w:rStyle w:val="FontStyle18"/>
                <w:sz w:val="24"/>
                <w:szCs w:val="24"/>
                <w:lang w:eastAsia="id-ID"/>
              </w:rPr>
              <w:t>a</w:t>
            </w:r>
            <w:r w:rsidR="00054437" w:rsidRPr="283B87C1">
              <w:rPr>
                <w:rStyle w:val="FontStyle18"/>
                <w:sz w:val="24"/>
                <w:szCs w:val="24"/>
                <w:lang w:eastAsia="id-ID"/>
              </w:rPr>
              <w:t>tau Indikator Penilaian</w:t>
            </w:r>
            <w:r w:rsidRPr="283B87C1">
              <w:rPr>
                <w:rStyle w:val="FontStyle18"/>
                <w:sz w:val="24"/>
                <w:szCs w:val="24"/>
                <w:lang w:eastAsia="id-ID"/>
              </w:rPr>
              <w:t xml:space="preserve"> Faktor Rentabilitas.</w:t>
            </w:r>
          </w:p>
          <w:p w14:paraId="3C9B11D7" w14:textId="0DF2F30A" w:rsidR="00B67411" w:rsidRDefault="00B67411" w:rsidP="00F03029">
            <w:pPr>
              <w:pStyle w:val="ListParagraph"/>
              <w:numPr>
                <w:ilvl w:val="0"/>
                <w:numId w:val="65"/>
              </w:numPr>
              <w:spacing w:before="0" w:after="0" w:line="360" w:lineRule="auto"/>
              <w:ind w:left="1176" w:right="0" w:hanging="567"/>
              <w:jc w:val="both"/>
              <w:rPr>
                <w:rStyle w:val="FontStyle18"/>
                <w:sz w:val="24"/>
                <w:szCs w:val="24"/>
                <w:lang w:eastAsia="id-ID"/>
              </w:rPr>
            </w:pPr>
            <w:r w:rsidRPr="00B67411">
              <w:rPr>
                <w:rStyle w:val="FontStyle18"/>
                <w:sz w:val="24"/>
                <w:szCs w:val="24"/>
                <w:lang w:eastAsia="id-ID"/>
              </w:rPr>
              <w:t xml:space="preserve">Penetapan peringkat faktor rentabilitas dilakukan berdasarkan analisis </w:t>
            </w:r>
            <w:r w:rsidR="00E65D31">
              <w:rPr>
                <w:rStyle w:val="FontStyle18"/>
                <w:sz w:val="24"/>
                <w:szCs w:val="24"/>
                <w:lang w:eastAsia="id-ID"/>
              </w:rPr>
              <w:t>yang</w:t>
            </w:r>
            <w:r w:rsidRPr="00B67411">
              <w:rPr>
                <w:rStyle w:val="FontStyle18"/>
                <w:sz w:val="24"/>
                <w:szCs w:val="24"/>
                <w:lang w:eastAsia="id-ID"/>
              </w:rPr>
              <w:t xml:space="preserve"> komprehensif dan terstruktur terhadap parameter atau indikator rentabilitas sebagaimana dimaksud pada angka 4 dengan memperhatikan signifikansi masing-masing parameter atau indikator serta mempertimbangkan permasalahan lain </w:t>
            </w:r>
            <w:r w:rsidR="00E65D31">
              <w:rPr>
                <w:rStyle w:val="FontStyle18"/>
                <w:sz w:val="24"/>
                <w:szCs w:val="24"/>
                <w:lang w:eastAsia="id-ID"/>
              </w:rPr>
              <w:t>yang</w:t>
            </w:r>
            <w:r w:rsidRPr="00B67411">
              <w:rPr>
                <w:rStyle w:val="FontStyle18"/>
                <w:sz w:val="24"/>
                <w:szCs w:val="24"/>
                <w:lang w:eastAsia="id-ID"/>
              </w:rPr>
              <w:t xml:space="preserve"> memengaruhi rentabilitas Perusahaan.</w:t>
            </w:r>
          </w:p>
          <w:p w14:paraId="7DB11725" w14:textId="0B9776AD" w:rsidR="00B67411" w:rsidRDefault="00B67411" w:rsidP="00F03029">
            <w:pPr>
              <w:pStyle w:val="ListParagraph"/>
              <w:numPr>
                <w:ilvl w:val="0"/>
                <w:numId w:val="65"/>
              </w:numPr>
              <w:spacing w:before="0" w:after="0" w:line="360" w:lineRule="auto"/>
              <w:ind w:left="1176" w:right="0" w:hanging="567"/>
              <w:jc w:val="both"/>
              <w:rPr>
                <w:rStyle w:val="FontStyle18"/>
                <w:sz w:val="24"/>
                <w:szCs w:val="24"/>
                <w:lang w:eastAsia="id-ID"/>
              </w:rPr>
            </w:pPr>
            <w:r w:rsidRPr="00B67411">
              <w:rPr>
                <w:rStyle w:val="FontStyle18"/>
                <w:sz w:val="24"/>
                <w:szCs w:val="24"/>
                <w:lang w:eastAsia="id-ID"/>
              </w:rPr>
              <w:t>Perusahaan menetapkan peringkat faktor rentabilitas dalam 5 (lima) peringkat, yaitu:</w:t>
            </w:r>
          </w:p>
          <w:p w14:paraId="4CB089B6" w14:textId="29549F11" w:rsidR="00B67411" w:rsidRDefault="00B67411" w:rsidP="00F03029">
            <w:pPr>
              <w:pStyle w:val="ListParagraph"/>
              <w:numPr>
                <w:ilvl w:val="0"/>
                <w:numId w:val="67"/>
              </w:numPr>
              <w:spacing w:before="0" w:after="0" w:line="360" w:lineRule="auto"/>
              <w:ind w:left="1601" w:right="0" w:hanging="425"/>
              <w:jc w:val="both"/>
              <w:rPr>
                <w:rStyle w:val="FontStyle18"/>
                <w:sz w:val="24"/>
                <w:szCs w:val="24"/>
                <w:lang w:eastAsia="id-ID"/>
              </w:rPr>
            </w:pPr>
            <w:r w:rsidRPr="00B67411">
              <w:rPr>
                <w:rStyle w:val="FontStyle18"/>
                <w:sz w:val="24"/>
                <w:szCs w:val="24"/>
                <w:lang w:eastAsia="id-ID"/>
              </w:rPr>
              <w:t>peringkat 1;</w:t>
            </w:r>
          </w:p>
          <w:p w14:paraId="68B46F62" w14:textId="7D4845D0" w:rsidR="00B67411" w:rsidRDefault="00B94D92" w:rsidP="00F03029">
            <w:pPr>
              <w:pStyle w:val="ListParagraph"/>
              <w:numPr>
                <w:ilvl w:val="0"/>
                <w:numId w:val="67"/>
              </w:numPr>
              <w:spacing w:before="0" w:after="0" w:line="360" w:lineRule="auto"/>
              <w:ind w:left="1601" w:right="0" w:hanging="425"/>
              <w:jc w:val="both"/>
              <w:rPr>
                <w:rStyle w:val="FontStyle18"/>
                <w:sz w:val="24"/>
                <w:szCs w:val="24"/>
                <w:lang w:eastAsia="id-ID"/>
              </w:rPr>
            </w:pPr>
            <w:r>
              <w:rPr>
                <w:rStyle w:val="FontStyle18"/>
                <w:sz w:val="24"/>
                <w:szCs w:val="24"/>
                <w:lang w:eastAsia="id-ID"/>
              </w:rPr>
              <w:t>peringkat 2;</w:t>
            </w:r>
          </w:p>
          <w:p w14:paraId="58AB27C9" w14:textId="2A0712F6" w:rsidR="00B94D92" w:rsidRDefault="00B94D92" w:rsidP="00F03029">
            <w:pPr>
              <w:pStyle w:val="ListParagraph"/>
              <w:numPr>
                <w:ilvl w:val="0"/>
                <w:numId w:val="67"/>
              </w:numPr>
              <w:spacing w:before="0" w:after="0" w:line="360" w:lineRule="auto"/>
              <w:ind w:left="1601" w:right="0" w:hanging="425"/>
              <w:jc w:val="both"/>
              <w:rPr>
                <w:rStyle w:val="FontStyle18"/>
                <w:sz w:val="24"/>
                <w:szCs w:val="24"/>
                <w:lang w:eastAsia="id-ID"/>
              </w:rPr>
            </w:pPr>
            <w:r>
              <w:rPr>
                <w:rStyle w:val="FontStyle18"/>
                <w:sz w:val="24"/>
                <w:szCs w:val="24"/>
                <w:lang w:eastAsia="id-ID"/>
              </w:rPr>
              <w:t>peringkat 3;</w:t>
            </w:r>
          </w:p>
          <w:p w14:paraId="6C6F3391" w14:textId="50E42141" w:rsidR="00B94D92" w:rsidRDefault="00B94D92" w:rsidP="00F03029">
            <w:pPr>
              <w:pStyle w:val="ListParagraph"/>
              <w:numPr>
                <w:ilvl w:val="0"/>
                <w:numId w:val="67"/>
              </w:numPr>
              <w:spacing w:before="0" w:after="0" w:line="360" w:lineRule="auto"/>
              <w:ind w:left="1601" w:right="0" w:hanging="425"/>
              <w:jc w:val="both"/>
              <w:rPr>
                <w:rStyle w:val="FontStyle18"/>
                <w:sz w:val="24"/>
                <w:szCs w:val="24"/>
                <w:lang w:eastAsia="id-ID"/>
              </w:rPr>
            </w:pPr>
            <w:r>
              <w:rPr>
                <w:rStyle w:val="FontStyle18"/>
                <w:sz w:val="24"/>
                <w:szCs w:val="24"/>
                <w:lang w:eastAsia="id-ID"/>
              </w:rPr>
              <w:t>peringkat 4; dan</w:t>
            </w:r>
          </w:p>
          <w:p w14:paraId="5ADC8B62" w14:textId="597B9922" w:rsidR="00B94D92" w:rsidRDefault="00B94D92" w:rsidP="00F03029">
            <w:pPr>
              <w:pStyle w:val="ListParagraph"/>
              <w:numPr>
                <w:ilvl w:val="0"/>
                <w:numId w:val="67"/>
              </w:numPr>
              <w:spacing w:before="0" w:after="0" w:line="360" w:lineRule="auto"/>
              <w:ind w:left="1601" w:right="0" w:hanging="425"/>
              <w:jc w:val="both"/>
              <w:rPr>
                <w:rStyle w:val="FontStyle18"/>
                <w:sz w:val="24"/>
                <w:szCs w:val="24"/>
                <w:lang w:eastAsia="id-ID"/>
              </w:rPr>
            </w:pPr>
            <w:r>
              <w:rPr>
                <w:rStyle w:val="FontStyle18"/>
                <w:sz w:val="24"/>
                <w:szCs w:val="24"/>
                <w:lang w:eastAsia="id-ID"/>
              </w:rPr>
              <w:t>peringkat 5,</w:t>
            </w:r>
          </w:p>
          <w:p w14:paraId="75AE835E" w14:textId="588AEC60" w:rsidR="00B94D92" w:rsidRDefault="00B94D92" w:rsidP="00F03029">
            <w:pPr>
              <w:pStyle w:val="ListParagraph"/>
              <w:spacing w:before="0" w:after="0" w:line="360" w:lineRule="auto"/>
              <w:ind w:left="1176" w:right="0"/>
              <w:jc w:val="both"/>
              <w:rPr>
                <w:rStyle w:val="FontStyle18"/>
                <w:sz w:val="24"/>
                <w:szCs w:val="24"/>
                <w:lang w:eastAsia="id-ID"/>
              </w:rPr>
            </w:pPr>
            <w:r w:rsidRPr="00B94D92">
              <w:rPr>
                <w:rStyle w:val="FontStyle18"/>
                <w:sz w:val="24"/>
                <w:szCs w:val="24"/>
                <w:lang w:eastAsia="id-ID"/>
              </w:rPr>
              <w:t xml:space="preserve">dengan urutan peringkat faktor rentabilitas </w:t>
            </w:r>
            <w:r w:rsidR="00E65D31">
              <w:rPr>
                <w:rStyle w:val="FontStyle18"/>
                <w:sz w:val="24"/>
                <w:szCs w:val="24"/>
                <w:lang w:eastAsia="id-ID"/>
              </w:rPr>
              <w:t>yang</w:t>
            </w:r>
            <w:r w:rsidRPr="00B94D92">
              <w:rPr>
                <w:rStyle w:val="FontStyle18"/>
                <w:sz w:val="24"/>
                <w:szCs w:val="24"/>
                <w:lang w:eastAsia="id-ID"/>
              </w:rPr>
              <w:t xml:space="preserve"> lebih kecil mencerminkan kondisi rentabilitas </w:t>
            </w:r>
            <w:r w:rsidR="00E65D31">
              <w:rPr>
                <w:rStyle w:val="FontStyle18"/>
                <w:sz w:val="24"/>
                <w:szCs w:val="24"/>
                <w:lang w:eastAsia="id-ID"/>
              </w:rPr>
              <w:t>yang</w:t>
            </w:r>
            <w:r w:rsidRPr="00B94D92">
              <w:rPr>
                <w:rStyle w:val="FontStyle18"/>
                <w:sz w:val="24"/>
                <w:szCs w:val="24"/>
                <w:lang w:eastAsia="id-ID"/>
              </w:rPr>
              <w:t xml:space="preserve"> lebih baik.</w:t>
            </w:r>
          </w:p>
          <w:p w14:paraId="62CD9735" w14:textId="2C4F2799" w:rsidR="00B67411" w:rsidRPr="00142601" w:rsidRDefault="00B67411" w:rsidP="00F03029">
            <w:pPr>
              <w:pStyle w:val="ListParagraph"/>
              <w:numPr>
                <w:ilvl w:val="0"/>
                <w:numId w:val="65"/>
              </w:numPr>
              <w:spacing w:before="0" w:after="0" w:line="360" w:lineRule="auto"/>
              <w:ind w:left="1176" w:right="0" w:hanging="567"/>
              <w:jc w:val="both"/>
              <w:rPr>
                <w:rStyle w:val="FontStyle18"/>
                <w:sz w:val="24"/>
                <w:szCs w:val="24"/>
                <w:lang w:eastAsia="id-ID"/>
              </w:rPr>
            </w:pPr>
            <w:r w:rsidRPr="00B67411">
              <w:rPr>
                <w:rStyle w:val="FontStyle18"/>
                <w:sz w:val="24"/>
                <w:szCs w:val="24"/>
                <w:lang w:eastAsia="id-ID"/>
              </w:rPr>
              <w:t xml:space="preserve">Penetapan peringkat faktor rentabilitas dilakukan sesuai dengan pedoman </w:t>
            </w:r>
            <w:r w:rsidR="00E65D31">
              <w:rPr>
                <w:rStyle w:val="FontStyle18"/>
                <w:sz w:val="24"/>
                <w:szCs w:val="24"/>
                <w:lang w:eastAsia="id-ID"/>
              </w:rPr>
              <w:t>yang</w:t>
            </w:r>
            <w:r w:rsidRPr="00B67411">
              <w:rPr>
                <w:rStyle w:val="FontStyle18"/>
                <w:sz w:val="24"/>
                <w:szCs w:val="24"/>
                <w:lang w:eastAsia="id-ID"/>
              </w:rPr>
              <w:t xml:space="preserve"> mengacu pada </w:t>
            </w:r>
            <w:r w:rsidR="00142601">
              <w:rPr>
                <w:rStyle w:val="FontStyle18"/>
                <w:sz w:val="24"/>
                <w:szCs w:val="24"/>
                <w:lang w:eastAsia="id-ID"/>
              </w:rPr>
              <w:t>tabel</w:t>
            </w:r>
            <w:r w:rsidRPr="00B67411">
              <w:rPr>
                <w:rStyle w:val="FontStyle18"/>
                <w:sz w:val="24"/>
                <w:szCs w:val="24"/>
                <w:lang w:eastAsia="id-ID"/>
              </w:rPr>
              <w:t xml:space="preserve"> </w:t>
            </w:r>
            <w:r w:rsidRPr="00142601">
              <w:rPr>
                <w:rStyle w:val="FontStyle18"/>
                <w:sz w:val="24"/>
                <w:szCs w:val="24"/>
                <w:lang w:eastAsia="id-ID"/>
              </w:rPr>
              <w:t>XII.</w:t>
            </w:r>
            <w:r w:rsidR="00142601" w:rsidRPr="00142601">
              <w:rPr>
                <w:rStyle w:val="FontStyle18"/>
                <w:sz w:val="24"/>
                <w:szCs w:val="24"/>
                <w:lang w:eastAsia="id-ID"/>
              </w:rPr>
              <w:t>C.2</w:t>
            </w:r>
            <w:r w:rsidRPr="00142601">
              <w:rPr>
                <w:rStyle w:val="FontStyle18"/>
                <w:sz w:val="24"/>
                <w:szCs w:val="24"/>
                <w:lang w:eastAsia="id-ID"/>
              </w:rPr>
              <w:t xml:space="preserve"> Pedoman </w:t>
            </w:r>
            <w:r w:rsidR="00142601" w:rsidRPr="00142601">
              <w:rPr>
                <w:rStyle w:val="FontStyle18"/>
                <w:sz w:val="24"/>
                <w:szCs w:val="24"/>
                <w:lang w:eastAsia="id-ID"/>
              </w:rPr>
              <w:t>Penetapan Peringkat</w:t>
            </w:r>
            <w:r w:rsidRPr="00142601">
              <w:rPr>
                <w:rStyle w:val="FontStyle18"/>
                <w:sz w:val="24"/>
                <w:szCs w:val="24"/>
                <w:lang w:eastAsia="id-ID"/>
              </w:rPr>
              <w:t xml:space="preserve"> Faktor Rentabilitas.</w:t>
            </w:r>
          </w:p>
          <w:p w14:paraId="073DAC91" w14:textId="77777777" w:rsidR="0042566A" w:rsidRPr="0042566A" w:rsidRDefault="0042566A" w:rsidP="00F03029">
            <w:pPr>
              <w:pStyle w:val="ListParagraph"/>
              <w:spacing w:before="0" w:after="0" w:line="360" w:lineRule="auto"/>
              <w:ind w:left="567" w:right="0"/>
              <w:jc w:val="both"/>
              <w:rPr>
                <w:rStyle w:val="FontStyle18"/>
                <w:sz w:val="24"/>
                <w:szCs w:val="24"/>
                <w:lang w:eastAsia="id-ID"/>
              </w:rPr>
            </w:pPr>
          </w:p>
          <w:p w14:paraId="7831A126" w14:textId="611ABD98" w:rsidR="002A755E" w:rsidRPr="00B73637" w:rsidRDefault="002A755E" w:rsidP="00F03029">
            <w:pPr>
              <w:pStyle w:val="ListParagraph"/>
              <w:numPr>
                <w:ilvl w:val="0"/>
                <w:numId w:val="1"/>
              </w:numPr>
              <w:spacing w:before="0" w:after="0" w:line="360" w:lineRule="auto"/>
              <w:ind w:left="567" w:right="0" w:hanging="567"/>
              <w:jc w:val="both"/>
              <w:rPr>
                <w:rFonts w:ascii="Bookman Old Style" w:hAnsi="Bookman Old Style" w:cs="Bookman Old Style"/>
                <w:lang w:eastAsia="id-ID"/>
              </w:rPr>
            </w:pPr>
            <w:r w:rsidRPr="00B73637">
              <w:rPr>
                <w:rStyle w:val="FontStyle18"/>
                <w:sz w:val="24"/>
                <w:szCs w:val="24"/>
                <w:lang w:val="id-ID" w:eastAsia="id-ID"/>
              </w:rPr>
              <w:t xml:space="preserve">PENILAIAN </w:t>
            </w:r>
            <w:r w:rsidRPr="00B73637">
              <w:rPr>
                <w:rFonts w:ascii="Bookman Old Style" w:hAnsi="Bookman Old Style"/>
              </w:rPr>
              <w:t>FAKTOR PERMODALAN</w:t>
            </w:r>
          </w:p>
          <w:p w14:paraId="4AAA49B8" w14:textId="3A77198D" w:rsidR="002A755E" w:rsidRPr="00B73637" w:rsidRDefault="00B94D92" w:rsidP="00F03029">
            <w:pPr>
              <w:pStyle w:val="Style5"/>
              <w:numPr>
                <w:ilvl w:val="0"/>
                <w:numId w:val="14"/>
              </w:numPr>
              <w:snapToGrid w:val="0"/>
              <w:spacing w:line="360" w:lineRule="auto"/>
              <w:ind w:left="1134" w:hanging="567"/>
              <w:jc w:val="both"/>
              <w:rPr>
                <w:rStyle w:val="FontStyle18"/>
                <w:sz w:val="24"/>
                <w:szCs w:val="24"/>
                <w:lang w:eastAsia="id-ID"/>
              </w:rPr>
            </w:pPr>
            <w:r w:rsidRPr="00B94D92">
              <w:rPr>
                <w:rStyle w:val="FontStyle18"/>
                <w:sz w:val="24"/>
                <w:szCs w:val="24"/>
                <w:lang w:val="id-ID" w:eastAsia="id-ID"/>
              </w:rPr>
              <w:t>Penilaian atas faktor permodalan paling sedikit memuat penilaian terhadap</w:t>
            </w:r>
            <w:r>
              <w:rPr>
                <w:rStyle w:val="FontStyle18"/>
                <w:sz w:val="24"/>
                <w:szCs w:val="24"/>
                <w:lang w:eastAsia="id-ID"/>
              </w:rPr>
              <w:t xml:space="preserve"> </w:t>
            </w:r>
            <w:r w:rsidRPr="00B94D92">
              <w:rPr>
                <w:rStyle w:val="FontStyle18"/>
                <w:sz w:val="24"/>
                <w:szCs w:val="24"/>
                <w:lang w:eastAsia="id-ID"/>
              </w:rPr>
              <w:t xml:space="preserve">tingkat kecukupan </w:t>
            </w:r>
            <w:r>
              <w:rPr>
                <w:rStyle w:val="FontStyle18"/>
                <w:sz w:val="24"/>
                <w:szCs w:val="24"/>
                <w:lang w:eastAsia="id-ID"/>
              </w:rPr>
              <w:t xml:space="preserve">dan pengelolaan </w:t>
            </w:r>
            <w:r w:rsidRPr="00B94D92">
              <w:rPr>
                <w:rStyle w:val="FontStyle18"/>
                <w:sz w:val="24"/>
                <w:szCs w:val="24"/>
                <w:lang w:eastAsia="id-ID"/>
              </w:rPr>
              <w:t>permodalan</w:t>
            </w:r>
            <w:r>
              <w:rPr>
                <w:rStyle w:val="FontStyle18"/>
                <w:sz w:val="24"/>
                <w:szCs w:val="24"/>
                <w:lang w:eastAsia="id-ID"/>
              </w:rPr>
              <w:t>.</w:t>
            </w:r>
          </w:p>
          <w:p w14:paraId="5CE5A6A9" w14:textId="15A8D82C" w:rsidR="00B94D92" w:rsidRDefault="00B94D92" w:rsidP="00F03029">
            <w:pPr>
              <w:pStyle w:val="Style5"/>
              <w:numPr>
                <w:ilvl w:val="0"/>
                <w:numId w:val="14"/>
              </w:numPr>
              <w:snapToGrid w:val="0"/>
              <w:spacing w:line="360" w:lineRule="auto"/>
              <w:ind w:left="1134" w:hanging="567"/>
              <w:jc w:val="both"/>
              <w:rPr>
                <w:rFonts w:cs="Bookman Old Style"/>
                <w:lang w:val="pt-BR" w:eastAsia="id-ID"/>
              </w:rPr>
            </w:pPr>
            <w:r w:rsidRPr="00B94D92">
              <w:rPr>
                <w:rFonts w:cs="Bookman Old Style"/>
                <w:lang w:val="pt-BR" w:eastAsia="id-ID"/>
              </w:rPr>
              <w:t xml:space="preserve">Dalam melakukan penilaian, Perusahaan perlu mempertimbangkan tingkat, tren, struktur, dan stabilitas permodalan dengan memperhatikan kinerja kelompok </w:t>
            </w:r>
            <w:r w:rsidR="00E65D31">
              <w:rPr>
                <w:rFonts w:cs="Bookman Old Style"/>
                <w:lang w:val="pt-BR" w:eastAsia="id-ID"/>
              </w:rPr>
              <w:t>yang</w:t>
            </w:r>
            <w:r w:rsidRPr="00B94D92">
              <w:rPr>
                <w:rFonts w:cs="Bookman Old Style"/>
                <w:lang w:val="pt-BR" w:eastAsia="id-ID"/>
              </w:rPr>
              <w:t xml:space="preserve"> setara (</w:t>
            </w:r>
            <w:r w:rsidRPr="006B7D00">
              <w:rPr>
                <w:rFonts w:cs="Bookman Old Style"/>
                <w:i/>
                <w:lang w:val="pt-BR" w:eastAsia="id-ID"/>
              </w:rPr>
              <w:t>peer group</w:t>
            </w:r>
            <w:r w:rsidRPr="00B94D92">
              <w:rPr>
                <w:rFonts w:cs="Bookman Old Style"/>
                <w:lang w:val="pt-BR" w:eastAsia="id-ID"/>
              </w:rPr>
              <w:t>) serta kecukupan manajemen permodalan Perusahaan.</w:t>
            </w:r>
          </w:p>
          <w:p w14:paraId="46D2BF9E" w14:textId="3FAC9C5A" w:rsidR="002A755E" w:rsidRPr="00B73637" w:rsidRDefault="00B94D92" w:rsidP="00F03029">
            <w:pPr>
              <w:pStyle w:val="Style5"/>
              <w:numPr>
                <w:ilvl w:val="0"/>
                <w:numId w:val="14"/>
              </w:numPr>
              <w:snapToGrid w:val="0"/>
              <w:spacing w:line="360" w:lineRule="auto"/>
              <w:ind w:left="1134" w:hanging="567"/>
              <w:jc w:val="both"/>
              <w:rPr>
                <w:rFonts w:cs="Bookman Old Style"/>
                <w:lang w:val="pt-BR" w:eastAsia="id-ID"/>
              </w:rPr>
            </w:pPr>
            <w:r w:rsidRPr="00B94D92">
              <w:rPr>
                <w:rFonts w:cs="Bookman Old Style"/>
                <w:lang w:val="pt-BR" w:eastAsia="id-ID"/>
              </w:rPr>
              <w:t>Penilaian dilakukan baik dengan menggunakan parameter atau indikator kuantitatif maupun kualitatif.</w:t>
            </w:r>
          </w:p>
          <w:p w14:paraId="07C40C40" w14:textId="25F239BD" w:rsidR="00B94D92" w:rsidRPr="00B94D92" w:rsidRDefault="00B94D92" w:rsidP="00F03029">
            <w:pPr>
              <w:pStyle w:val="Style5"/>
              <w:numPr>
                <w:ilvl w:val="0"/>
                <w:numId w:val="14"/>
              </w:numPr>
              <w:snapToGrid w:val="0"/>
              <w:spacing w:line="360" w:lineRule="auto"/>
              <w:ind w:left="1134" w:hanging="567"/>
              <w:jc w:val="both"/>
              <w:rPr>
                <w:rFonts w:cs="Bookman Old Style"/>
                <w:color w:val="000000" w:themeColor="text1"/>
                <w:lang w:val="id-ID" w:eastAsia="id-ID"/>
              </w:rPr>
            </w:pPr>
            <w:r w:rsidRPr="00B94D92">
              <w:rPr>
                <w:rFonts w:cs="Bookman Old Style"/>
                <w:color w:val="000000" w:themeColor="text1"/>
                <w:lang w:val="pt-BR" w:eastAsia="id-ID"/>
              </w:rPr>
              <w:t xml:space="preserve">Dalam menentukan kelompok </w:t>
            </w:r>
            <w:r w:rsidR="00E65D31">
              <w:rPr>
                <w:rFonts w:cs="Bookman Old Style"/>
                <w:color w:val="000000" w:themeColor="text1"/>
                <w:lang w:val="pt-BR" w:eastAsia="id-ID"/>
              </w:rPr>
              <w:t>yang</w:t>
            </w:r>
            <w:r w:rsidRPr="00B94D92">
              <w:rPr>
                <w:rFonts w:cs="Bookman Old Style"/>
                <w:color w:val="000000" w:themeColor="text1"/>
                <w:lang w:val="pt-BR" w:eastAsia="id-ID"/>
              </w:rPr>
              <w:t xml:space="preserve"> setara (</w:t>
            </w:r>
            <w:r w:rsidRPr="006B7D00">
              <w:rPr>
                <w:rFonts w:cs="Bookman Old Style"/>
                <w:i/>
                <w:color w:val="000000" w:themeColor="text1"/>
                <w:lang w:val="pt-BR" w:eastAsia="id-ID"/>
              </w:rPr>
              <w:t>peer group</w:t>
            </w:r>
            <w:r w:rsidRPr="00B94D92">
              <w:rPr>
                <w:rFonts w:cs="Bookman Old Style"/>
                <w:color w:val="000000" w:themeColor="text1"/>
                <w:lang w:val="pt-BR" w:eastAsia="id-ID"/>
              </w:rPr>
              <w:t xml:space="preserve">), Perusahaan perlu memperhatikan skala bisnis, karakteristik, dan/atau kompleksitas usaha Perusahaan serta ketersediaan data dan informasi </w:t>
            </w:r>
            <w:r w:rsidR="00E65D31">
              <w:rPr>
                <w:rFonts w:cs="Bookman Old Style"/>
                <w:color w:val="000000" w:themeColor="text1"/>
                <w:lang w:val="pt-BR" w:eastAsia="id-ID"/>
              </w:rPr>
              <w:t>yang</w:t>
            </w:r>
            <w:r w:rsidRPr="00B94D92">
              <w:rPr>
                <w:rFonts w:cs="Bookman Old Style"/>
                <w:color w:val="000000" w:themeColor="text1"/>
                <w:lang w:val="pt-BR" w:eastAsia="id-ID"/>
              </w:rPr>
              <w:t xml:space="preserve"> dimiliki.</w:t>
            </w:r>
          </w:p>
          <w:p w14:paraId="7F4E9939" w14:textId="07D860D9" w:rsidR="008245E4" w:rsidRDefault="00B94D92" w:rsidP="00F03029">
            <w:pPr>
              <w:pStyle w:val="Style5"/>
              <w:numPr>
                <w:ilvl w:val="0"/>
                <w:numId w:val="14"/>
              </w:numPr>
              <w:snapToGrid w:val="0"/>
              <w:spacing w:line="360" w:lineRule="auto"/>
              <w:ind w:left="1134" w:hanging="567"/>
              <w:jc w:val="both"/>
              <w:rPr>
                <w:rFonts w:cs="Bookman Old Style"/>
                <w:color w:val="000000" w:themeColor="text1"/>
                <w:lang w:val="id-ID" w:eastAsia="id-ID"/>
              </w:rPr>
            </w:pPr>
            <w:r w:rsidRPr="283B87C1">
              <w:rPr>
                <w:rFonts w:cs="Bookman Old Style"/>
                <w:color w:val="000000" w:themeColor="text1"/>
                <w:lang w:val="id-ID" w:eastAsia="id-ID"/>
              </w:rPr>
              <w:t xml:space="preserve">Perusahaan menilai faktor permodalan menggunakan parameter atau indikator sebagaimana tercantum dalam </w:t>
            </w:r>
            <w:r w:rsidR="00142601" w:rsidRPr="283B87C1">
              <w:rPr>
                <w:rFonts w:cs="Bookman Old Style"/>
                <w:color w:val="000000" w:themeColor="text1"/>
                <w:lang w:eastAsia="id-ID"/>
              </w:rPr>
              <w:t>tabel</w:t>
            </w:r>
            <w:r w:rsidRPr="283B87C1">
              <w:rPr>
                <w:rFonts w:cs="Bookman Old Style"/>
                <w:color w:val="000000" w:themeColor="text1"/>
                <w:lang w:val="id-ID" w:eastAsia="id-ID"/>
              </w:rPr>
              <w:t xml:space="preserve"> XII.</w:t>
            </w:r>
            <w:r w:rsidR="006B7D00" w:rsidRPr="283B87C1">
              <w:rPr>
                <w:rFonts w:cs="Bookman Old Style"/>
                <w:color w:val="000000" w:themeColor="text1"/>
                <w:lang w:eastAsia="id-ID"/>
              </w:rPr>
              <w:t>D</w:t>
            </w:r>
            <w:r w:rsidRPr="283B87C1">
              <w:rPr>
                <w:rFonts w:cs="Bookman Old Style"/>
                <w:color w:val="000000" w:themeColor="text1"/>
                <w:lang w:val="id-ID" w:eastAsia="id-ID"/>
              </w:rPr>
              <w:t>.</w:t>
            </w:r>
            <w:r w:rsidR="006B7D00" w:rsidRPr="283B87C1">
              <w:rPr>
                <w:rFonts w:cs="Bookman Old Style"/>
                <w:color w:val="000000" w:themeColor="text1"/>
                <w:lang w:eastAsia="id-ID"/>
              </w:rPr>
              <w:t>1</w:t>
            </w:r>
            <w:r w:rsidRPr="283B87C1">
              <w:rPr>
                <w:rFonts w:cs="Bookman Old Style"/>
                <w:color w:val="000000" w:themeColor="text1"/>
                <w:lang w:val="id-ID" w:eastAsia="id-ID"/>
              </w:rPr>
              <w:t xml:space="preserve"> </w:t>
            </w:r>
            <w:r w:rsidR="006B7D00" w:rsidRPr="283B87C1">
              <w:rPr>
                <w:rStyle w:val="FontStyle18"/>
                <w:sz w:val="24"/>
                <w:szCs w:val="24"/>
                <w:lang w:eastAsia="id-ID"/>
              </w:rPr>
              <w:t xml:space="preserve">Parameter </w:t>
            </w:r>
            <w:r w:rsidR="73992F86" w:rsidRPr="000F4F68">
              <w:rPr>
                <w:rStyle w:val="FontStyle18"/>
                <w:sz w:val="24"/>
                <w:szCs w:val="24"/>
                <w:lang w:eastAsia="id-ID"/>
              </w:rPr>
              <w:t>a</w:t>
            </w:r>
            <w:r w:rsidR="006B7D00" w:rsidRPr="283B87C1">
              <w:rPr>
                <w:rStyle w:val="FontStyle18"/>
                <w:sz w:val="24"/>
                <w:szCs w:val="24"/>
                <w:lang w:eastAsia="id-ID"/>
              </w:rPr>
              <w:t xml:space="preserve">tau Indikator Penilaian Faktor </w:t>
            </w:r>
            <w:r w:rsidRPr="283B87C1">
              <w:rPr>
                <w:rFonts w:cs="Bookman Old Style"/>
                <w:color w:val="000000" w:themeColor="text1"/>
                <w:lang w:val="id-ID" w:eastAsia="id-ID"/>
              </w:rPr>
              <w:t>Permodalan.</w:t>
            </w:r>
          </w:p>
          <w:p w14:paraId="0FDFAF8A" w14:textId="4B9D4504" w:rsidR="00B94D92" w:rsidRPr="00B73637" w:rsidRDefault="00B94D92" w:rsidP="00F03029">
            <w:pPr>
              <w:pStyle w:val="Style5"/>
              <w:numPr>
                <w:ilvl w:val="0"/>
                <w:numId w:val="14"/>
              </w:numPr>
              <w:snapToGrid w:val="0"/>
              <w:spacing w:line="360" w:lineRule="auto"/>
              <w:ind w:left="1134" w:hanging="567"/>
              <w:jc w:val="both"/>
              <w:rPr>
                <w:rFonts w:cs="Bookman Old Style"/>
                <w:color w:val="000000" w:themeColor="text1"/>
                <w:lang w:val="id-ID" w:eastAsia="id-ID"/>
              </w:rPr>
            </w:pPr>
            <w:r w:rsidRPr="00B94D92">
              <w:rPr>
                <w:rFonts w:cs="Bookman Old Style"/>
                <w:color w:val="000000" w:themeColor="text1"/>
                <w:lang w:val="id-ID" w:eastAsia="id-ID"/>
              </w:rPr>
              <w:t xml:space="preserve">Faktor permodalan ditetapkan berdasarkan analisis </w:t>
            </w:r>
            <w:r w:rsidR="00E65D31">
              <w:rPr>
                <w:rFonts w:cs="Bookman Old Style"/>
                <w:color w:val="000000" w:themeColor="text1"/>
                <w:lang w:val="id-ID" w:eastAsia="id-ID"/>
              </w:rPr>
              <w:t>yang</w:t>
            </w:r>
            <w:r w:rsidRPr="00B94D92">
              <w:rPr>
                <w:rFonts w:cs="Bookman Old Style"/>
                <w:color w:val="000000" w:themeColor="text1"/>
                <w:lang w:val="id-ID" w:eastAsia="id-ID"/>
              </w:rPr>
              <w:t xml:space="preserve"> komprehensif dan terstruktur terhadap parameter atau indikator permodalan sebagaimana dimaksud pada angka 5 dengan memperhatikan materialitas dan signifikansi masing-masing parameter atau indikator serta mempertimbangkan permasalahan lain </w:t>
            </w:r>
            <w:r w:rsidR="00E65D31">
              <w:rPr>
                <w:rFonts w:cs="Bookman Old Style"/>
                <w:color w:val="000000" w:themeColor="text1"/>
                <w:lang w:val="id-ID" w:eastAsia="id-ID"/>
              </w:rPr>
              <w:t>yang</w:t>
            </w:r>
            <w:r w:rsidRPr="00B94D92">
              <w:rPr>
                <w:rFonts w:cs="Bookman Old Style"/>
                <w:color w:val="000000" w:themeColor="text1"/>
                <w:lang w:val="id-ID" w:eastAsia="id-ID"/>
              </w:rPr>
              <w:t xml:space="preserve"> memengaruhi permodalan Perusahaan.</w:t>
            </w:r>
          </w:p>
          <w:p w14:paraId="32284EC9" w14:textId="64C673EA" w:rsidR="002A755E" w:rsidRPr="00B73637" w:rsidRDefault="00167D0A" w:rsidP="00F03029">
            <w:pPr>
              <w:pStyle w:val="Style5"/>
              <w:numPr>
                <w:ilvl w:val="0"/>
                <w:numId w:val="14"/>
              </w:numPr>
              <w:snapToGrid w:val="0"/>
              <w:spacing w:line="360" w:lineRule="auto"/>
              <w:ind w:left="1134" w:hanging="567"/>
              <w:jc w:val="both"/>
              <w:rPr>
                <w:rStyle w:val="FontStyle18"/>
                <w:sz w:val="24"/>
                <w:szCs w:val="24"/>
                <w:lang w:val="id-ID" w:eastAsia="id-ID"/>
              </w:rPr>
            </w:pPr>
            <w:r>
              <w:rPr>
                <w:rStyle w:val="FontStyle18"/>
                <w:sz w:val="24"/>
                <w:szCs w:val="24"/>
                <w:lang w:val="id-ID" w:eastAsia="id-ID"/>
              </w:rPr>
              <w:t>Perusahaan</w:t>
            </w:r>
            <w:r w:rsidR="002A755E" w:rsidRPr="00B73637">
              <w:rPr>
                <w:rStyle w:val="FontStyle18"/>
                <w:sz w:val="24"/>
                <w:szCs w:val="24"/>
                <w:lang w:val="id-ID" w:eastAsia="id-ID"/>
              </w:rPr>
              <w:t xml:space="preserve"> menetapkan peringkat faktor permodalan </w:t>
            </w:r>
            <w:r w:rsidR="00E65D31">
              <w:rPr>
                <w:rStyle w:val="FontStyle18"/>
                <w:sz w:val="24"/>
                <w:szCs w:val="24"/>
                <w:lang w:val="id-ID" w:eastAsia="id-ID"/>
              </w:rPr>
              <w:t>yang</w:t>
            </w:r>
            <w:r w:rsidR="002A755E" w:rsidRPr="00B73637">
              <w:rPr>
                <w:rStyle w:val="FontStyle18"/>
                <w:sz w:val="24"/>
                <w:szCs w:val="24"/>
                <w:lang w:val="id-ID" w:eastAsia="id-ID"/>
              </w:rPr>
              <w:t xml:space="preserve"> </w:t>
            </w:r>
            <w:r w:rsidR="002A755E" w:rsidRPr="00B73637">
              <w:rPr>
                <w:lang w:val="id-ID"/>
              </w:rPr>
              <w:t xml:space="preserve">dikategorikan </w:t>
            </w:r>
            <w:r w:rsidR="002A755E" w:rsidRPr="00B73637">
              <w:rPr>
                <w:rStyle w:val="FontStyle18"/>
                <w:sz w:val="24"/>
                <w:szCs w:val="24"/>
                <w:lang w:val="id-ID" w:eastAsia="id-ID"/>
              </w:rPr>
              <w:t>dalam 5 (lima) peringkat, yaitu:</w:t>
            </w:r>
          </w:p>
          <w:p w14:paraId="4F6337C8" w14:textId="77777777" w:rsidR="002A755E" w:rsidRPr="00B73637" w:rsidRDefault="002A755E" w:rsidP="00F03029">
            <w:pPr>
              <w:pStyle w:val="Style5"/>
              <w:numPr>
                <w:ilvl w:val="0"/>
                <w:numId w:val="15"/>
              </w:numPr>
              <w:snapToGrid w:val="0"/>
              <w:spacing w:line="360" w:lineRule="auto"/>
              <w:ind w:left="1601" w:hanging="467"/>
              <w:jc w:val="both"/>
              <w:rPr>
                <w:rStyle w:val="FontStyle18"/>
                <w:sz w:val="24"/>
                <w:szCs w:val="24"/>
                <w:lang w:eastAsia="id-ID"/>
              </w:rPr>
            </w:pPr>
            <w:r w:rsidRPr="00B73637">
              <w:rPr>
                <w:rStyle w:val="FontStyle18"/>
                <w:sz w:val="24"/>
                <w:szCs w:val="24"/>
                <w:lang w:val="id-ID" w:eastAsia="id-ID"/>
              </w:rPr>
              <w:t>peringkat 1;</w:t>
            </w:r>
          </w:p>
          <w:p w14:paraId="2C5FC76D" w14:textId="77777777" w:rsidR="002A755E" w:rsidRPr="00B94D92" w:rsidRDefault="002A755E" w:rsidP="00F03029">
            <w:pPr>
              <w:pStyle w:val="Style5"/>
              <w:numPr>
                <w:ilvl w:val="0"/>
                <w:numId w:val="15"/>
              </w:numPr>
              <w:snapToGrid w:val="0"/>
              <w:spacing w:line="360" w:lineRule="auto"/>
              <w:ind w:left="1601" w:hanging="467"/>
              <w:jc w:val="both"/>
              <w:rPr>
                <w:rStyle w:val="FontStyle18"/>
                <w:sz w:val="24"/>
                <w:szCs w:val="24"/>
                <w:lang w:val="id-ID" w:eastAsia="id-ID"/>
              </w:rPr>
            </w:pPr>
            <w:r w:rsidRPr="00B73637">
              <w:rPr>
                <w:rStyle w:val="FontStyle18"/>
                <w:sz w:val="24"/>
                <w:szCs w:val="24"/>
                <w:lang w:val="id-ID" w:eastAsia="id-ID"/>
              </w:rPr>
              <w:t xml:space="preserve">peringkat </w:t>
            </w:r>
            <w:r w:rsidRPr="00B94D92">
              <w:rPr>
                <w:rStyle w:val="FontStyle18"/>
                <w:sz w:val="24"/>
                <w:szCs w:val="24"/>
                <w:lang w:val="id-ID" w:eastAsia="id-ID"/>
              </w:rPr>
              <w:t>2</w:t>
            </w:r>
            <w:r w:rsidRPr="00B73637">
              <w:rPr>
                <w:rStyle w:val="FontStyle18"/>
                <w:sz w:val="24"/>
                <w:szCs w:val="24"/>
                <w:lang w:val="id-ID" w:eastAsia="id-ID"/>
              </w:rPr>
              <w:t>;</w:t>
            </w:r>
          </w:p>
          <w:p w14:paraId="71727D48" w14:textId="77777777" w:rsidR="002A755E" w:rsidRPr="00B94D92" w:rsidRDefault="002A755E" w:rsidP="00F03029">
            <w:pPr>
              <w:pStyle w:val="Style5"/>
              <w:numPr>
                <w:ilvl w:val="0"/>
                <w:numId w:val="15"/>
              </w:numPr>
              <w:snapToGrid w:val="0"/>
              <w:spacing w:line="360" w:lineRule="auto"/>
              <w:ind w:left="1601" w:hanging="467"/>
              <w:jc w:val="both"/>
              <w:rPr>
                <w:rStyle w:val="FontStyle18"/>
                <w:sz w:val="24"/>
                <w:szCs w:val="24"/>
                <w:lang w:val="id-ID" w:eastAsia="id-ID"/>
              </w:rPr>
            </w:pPr>
            <w:r w:rsidRPr="00B73637">
              <w:rPr>
                <w:rStyle w:val="FontStyle18"/>
                <w:sz w:val="24"/>
                <w:szCs w:val="24"/>
                <w:lang w:val="id-ID" w:eastAsia="id-ID"/>
              </w:rPr>
              <w:t xml:space="preserve">peringkat </w:t>
            </w:r>
            <w:r w:rsidRPr="00B94D92">
              <w:rPr>
                <w:rStyle w:val="FontStyle18"/>
                <w:sz w:val="24"/>
                <w:szCs w:val="24"/>
                <w:lang w:val="id-ID" w:eastAsia="id-ID"/>
              </w:rPr>
              <w:t>3</w:t>
            </w:r>
            <w:r w:rsidRPr="00B73637">
              <w:rPr>
                <w:rStyle w:val="FontStyle18"/>
                <w:sz w:val="24"/>
                <w:szCs w:val="24"/>
                <w:lang w:val="id-ID" w:eastAsia="id-ID"/>
              </w:rPr>
              <w:t>;</w:t>
            </w:r>
          </w:p>
          <w:p w14:paraId="503D2772" w14:textId="77777777" w:rsidR="002A755E" w:rsidRPr="00B94D92" w:rsidRDefault="002A755E" w:rsidP="00F03029">
            <w:pPr>
              <w:pStyle w:val="Style5"/>
              <w:numPr>
                <w:ilvl w:val="0"/>
                <w:numId w:val="15"/>
              </w:numPr>
              <w:snapToGrid w:val="0"/>
              <w:spacing w:line="360" w:lineRule="auto"/>
              <w:ind w:left="1601" w:hanging="467"/>
              <w:jc w:val="both"/>
              <w:rPr>
                <w:rStyle w:val="FontStyle18"/>
                <w:sz w:val="24"/>
                <w:szCs w:val="24"/>
                <w:lang w:val="id-ID" w:eastAsia="id-ID"/>
              </w:rPr>
            </w:pPr>
            <w:r w:rsidRPr="00B73637">
              <w:rPr>
                <w:rStyle w:val="FontStyle18"/>
                <w:sz w:val="24"/>
                <w:szCs w:val="24"/>
                <w:lang w:val="id-ID" w:eastAsia="id-ID"/>
              </w:rPr>
              <w:t xml:space="preserve">peringkat </w:t>
            </w:r>
            <w:r w:rsidRPr="00B94D92">
              <w:rPr>
                <w:rStyle w:val="FontStyle18"/>
                <w:sz w:val="24"/>
                <w:szCs w:val="24"/>
                <w:lang w:val="id-ID" w:eastAsia="id-ID"/>
              </w:rPr>
              <w:t>4</w:t>
            </w:r>
            <w:r w:rsidRPr="00B73637">
              <w:rPr>
                <w:rStyle w:val="FontStyle18"/>
                <w:sz w:val="24"/>
                <w:szCs w:val="24"/>
                <w:lang w:val="id-ID" w:eastAsia="id-ID"/>
              </w:rPr>
              <w:t>;</w:t>
            </w:r>
            <w:r w:rsidRPr="00B94D92">
              <w:rPr>
                <w:rStyle w:val="FontStyle18"/>
                <w:sz w:val="24"/>
                <w:szCs w:val="24"/>
                <w:lang w:val="id-ID" w:eastAsia="id-ID"/>
              </w:rPr>
              <w:t xml:space="preserve"> dan</w:t>
            </w:r>
          </w:p>
          <w:p w14:paraId="551F16A8" w14:textId="77777777" w:rsidR="002A755E" w:rsidRPr="00B73637" w:rsidRDefault="002A755E" w:rsidP="00F03029">
            <w:pPr>
              <w:pStyle w:val="Style5"/>
              <w:numPr>
                <w:ilvl w:val="0"/>
                <w:numId w:val="15"/>
              </w:numPr>
              <w:snapToGrid w:val="0"/>
              <w:spacing w:line="360" w:lineRule="auto"/>
              <w:ind w:left="1601" w:hanging="467"/>
              <w:jc w:val="both"/>
              <w:rPr>
                <w:rStyle w:val="FontStyle18"/>
                <w:sz w:val="24"/>
                <w:szCs w:val="24"/>
                <w:lang w:eastAsia="id-ID"/>
              </w:rPr>
            </w:pPr>
            <w:r w:rsidRPr="00B73637">
              <w:rPr>
                <w:rStyle w:val="FontStyle18"/>
                <w:sz w:val="24"/>
                <w:szCs w:val="24"/>
                <w:lang w:val="id-ID" w:eastAsia="id-ID"/>
              </w:rPr>
              <w:t xml:space="preserve">peringkat </w:t>
            </w:r>
            <w:r w:rsidRPr="00B73637">
              <w:rPr>
                <w:rStyle w:val="FontStyle18"/>
                <w:sz w:val="24"/>
                <w:szCs w:val="24"/>
                <w:lang w:eastAsia="id-ID"/>
              </w:rPr>
              <w:t>5,</w:t>
            </w:r>
          </w:p>
          <w:p w14:paraId="24B5077F" w14:textId="09CF73FF" w:rsidR="002A755E" w:rsidRPr="00B73637" w:rsidRDefault="00B94D92" w:rsidP="00F03029">
            <w:pPr>
              <w:pStyle w:val="Style5"/>
              <w:snapToGrid w:val="0"/>
              <w:spacing w:line="360" w:lineRule="auto"/>
              <w:ind w:left="1134"/>
              <w:jc w:val="both"/>
              <w:rPr>
                <w:rStyle w:val="FontStyle18"/>
                <w:sz w:val="24"/>
                <w:szCs w:val="24"/>
                <w:lang w:eastAsia="id-ID"/>
              </w:rPr>
            </w:pPr>
            <w:r w:rsidRPr="00B94D92">
              <w:rPr>
                <w:rStyle w:val="FontStyle18"/>
                <w:sz w:val="24"/>
                <w:szCs w:val="24"/>
                <w:lang w:eastAsia="id-ID"/>
              </w:rPr>
              <w:t xml:space="preserve">dengan urutan peringkat faktor permodalan </w:t>
            </w:r>
            <w:r w:rsidR="00E65D31">
              <w:rPr>
                <w:rStyle w:val="FontStyle18"/>
                <w:sz w:val="24"/>
                <w:szCs w:val="24"/>
                <w:lang w:eastAsia="id-ID"/>
              </w:rPr>
              <w:t>yang</w:t>
            </w:r>
            <w:r w:rsidRPr="00B94D92">
              <w:rPr>
                <w:rStyle w:val="FontStyle18"/>
                <w:sz w:val="24"/>
                <w:szCs w:val="24"/>
                <w:lang w:eastAsia="id-ID"/>
              </w:rPr>
              <w:t xml:space="preserve"> lebih kecil mencerminkan kondisi pemodalan Perusahaan </w:t>
            </w:r>
            <w:r w:rsidR="00E65D31">
              <w:rPr>
                <w:rStyle w:val="FontStyle18"/>
                <w:sz w:val="24"/>
                <w:szCs w:val="24"/>
                <w:lang w:eastAsia="id-ID"/>
              </w:rPr>
              <w:t>yang</w:t>
            </w:r>
            <w:r w:rsidRPr="00B94D92">
              <w:rPr>
                <w:rStyle w:val="FontStyle18"/>
                <w:sz w:val="24"/>
                <w:szCs w:val="24"/>
                <w:lang w:eastAsia="id-ID"/>
              </w:rPr>
              <w:t xml:space="preserve"> lebih baik.</w:t>
            </w:r>
            <w:r w:rsidR="002A755E" w:rsidRPr="00B73637">
              <w:rPr>
                <w:rStyle w:val="FontStyle18"/>
                <w:sz w:val="24"/>
                <w:szCs w:val="24"/>
                <w:lang w:val="id-ID" w:eastAsia="id-ID"/>
              </w:rPr>
              <w:t xml:space="preserve"> </w:t>
            </w:r>
          </w:p>
          <w:p w14:paraId="4FED4C28" w14:textId="32260D74" w:rsidR="002A755E" w:rsidRPr="006B7D00" w:rsidRDefault="00B94D92" w:rsidP="00F03029">
            <w:pPr>
              <w:pStyle w:val="Style5"/>
              <w:numPr>
                <w:ilvl w:val="0"/>
                <w:numId w:val="14"/>
              </w:numPr>
              <w:snapToGrid w:val="0"/>
              <w:spacing w:line="360" w:lineRule="auto"/>
              <w:ind w:left="1134" w:hanging="567"/>
              <w:jc w:val="both"/>
              <w:rPr>
                <w:rStyle w:val="FontStyle18"/>
                <w:sz w:val="24"/>
                <w:szCs w:val="24"/>
              </w:rPr>
            </w:pPr>
            <w:r w:rsidRPr="00B94D92">
              <w:rPr>
                <w:rStyle w:val="FontStyle18"/>
                <w:sz w:val="24"/>
                <w:szCs w:val="24"/>
                <w:lang w:val="id-ID" w:eastAsia="id-ID"/>
              </w:rPr>
              <w:t xml:space="preserve">Penetapan peringkat faktor permodalan dilakukan sesuai dengan pedoman </w:t>
            </w:r>
            <w:r w:rsidR="00E65D31">
              <w:rPr>
                <w:rStyle w:val="FontStyle18"/>
                <w:sz w:val="24"/>
                <w:szCs w:val="24"/>
                <w:lang w:val="id-ID" w:eastAsia="id-ID"/>
              </w:rPr>
              <w:t>yang</w:t>
            </w:r>
            <w:r w:rsidRPr="00B94D92">
              <w:rPr>
                <w:rStyle w:val="FontStyle18"/>
                <w:sz w:val="24"/>
                <w:szCs w:val="24"/>
                <w:lang w:val="id-ID" w:eastAsia="id-ID"/>
              </w:rPr>
              <w:t xml:space="preserve"> mengacu pada </w:t>
            </w:r>
            <w:r w:rsidR="006B7D00">
              <w:rPr>
                <w:rStyle w:val="FontStyle18"/>
                <w:sz w:val="24"/>
                <w:szCs w:val="24"/>
                <w:lang w:eastAsia="id-ID"/>
              </w:rPr>
              <w:t>tabel</w:t>
            </w:r>
            <w:r w:rsidRPr="00B94D92">
              <w:rPr>
                <w:rStyle w:val="FontStyle18"/>
                <w:sz w:val="24"/>
                <w:szCs w:val="24"/>
                <w:lang w:val="id-ID" w:eastAsia="id-ID"/>
              </w:rPr>
              <w:t xml:space="preserve"> </w:t>
            </w:r>
            <w:r w:rsidRPr="006B7D00">
              <w:rPr>
                <w:rStyle w:val="FontStyle18"/>
                <w:sz w:val="24"/>
                <w:szCs w:val="24"/>
                <w:lang w:val="id-ID" w:eastAsia="id-ID"/>
              </w:rPr>
              <w:t>XII.</w:t>
            </w:r>
            <w:r w:rsidR="006B7D00" w:rsidRPr="006B7D00">
              <w:rPr>
                <w:rStyle w:val="FontStyle18"/>
                <w:sz w:val="24"/>
                <w:szCs w:val="24"/>
                <w:lang w:eastAsia="id-ID"/>
              </w:rPr>
              <w:t>D</w:t>
            </w:r>
            <w:r w:rsidRPr="006B7D00">
              <w:rPr>
                <w:rStyle w:val="FontStyle18"/>
                <w:sz w:val="24"/>
                <w:szCs w:val="24"/>
                <w:lang w:val="id-ID" w:eastAsia="id-ID"/>
              </w:rPr>
              <w:t>.</w:t>
            </w:r>
            <w:r w:rsidR="006B7D00" w:rsidRPr="006B7D00">
              <w:rPr>
                <w:rStyle w:val="FontStyle18"/>
                <w:sz w:val="24"/>
                <w:szCs w:val="24"/>
                <w:lang w:eastAsia="id-ID"/>
              </w:rPr>
              <w:t>2</w:t>
            </w:r>
            <w:r w:rsidRPr="006B7D00">
              <w:rPr>
                <w:rStyle w:val="FontStyle18"/>
                <w:sz w:val="24"/>
                <w:szCs w:val="24"/>
                <w:lang w:val="id-ID" w:eastAsia="id-ID"/>
              </w:rPr>
              <w:t xml:space="preserve"> Pedoman </w:t>
            </w:r>
            <w:r w:rsidR="006B7D00" w:rsidRPr="006B7D00">
              <w:rPr>
                <w:rStyle w:val="FontStyle18"/>
                <w:sz w:val="24"/>
                <w:szCs w:val="24"/>
                <w:lang w:eastAsia="id-ID"/>
              </w:rPr>
              <w:t>Penetapan Peringkat</w:t>
            </w:r>
            <w:r w:rsidRPr="006B7D00">
              <w:rPr>
                <w:rStyle w:val="FontStyle18"/>
                <w:sz w:val="24"/>
                <w:szCs w:val="24"/>
                <w:lang w:val="id-ID" w:eastAsia="id-ID"/>
              </w:rPr>
              <w:t xml:space="preserve"> Faktor Permodalan.</w:t>
            </w:r>
          </w:p>
          <w:p w14:paraId="725B742E" w14:textId="7B0C18BC" w:rsidR="008245E4" w:rsidRPr="00B73637" w:rsidRDefault="008245E4" w:rsidP="00F03029">
            <w:pPr>
              <w:pStyle w:val="Style5"/>
              <w:snapToGrid w:val="0"/>
              <w:spacing w:line="360" w:lineRule="auto"/>
              <w:ind w:left="1134"/>
              <w:jc w:val="both"/>
              <w:rPr>
                <w:rFonts w:cs="Bookman Old Style"/>
                <w:lang w:val="id-ID" w:eastAsia="id-ID"/>
              </w:rPr>
            </w:pPr>
          </w:p>
        </w:tc>
      </w:tr>
      <w:tr w:rsidR="002A755E" w:rsidRPr="00B73637" w14:paraId="5C16CE62" w14:textId="77777777" w:rsidTr="283B87C1">
        <w:tc>
          <w:tcPr>
            <w:tcW w:w="9356" w:type="dxa"/>
          </w:tcPr>
          <w:p w14:paraId="3DD9802B" w14:textId="32717DBD" w:rsidR="002A755E" w:rsidRPr="00B73637" w:rsidRDefault="002A755E" w:rsidP="00F03029">
            <w:pPr>
              <w:pStyle w:val="ListParagraph"/>
              <w:numPr>
                <w:ilvl w:val="0"/>
                <w:numId w:val="1"/>
              </w:numPr>
              <w:spacing w:before="0" w:after="0" w:line="360" w:lineRule="auto"/>
              <w:ind w:left="567" w:right="0" w:hanging="567"/>
              <w:jc w:val="both"/>
              <w:rPr>
                <w:rFonts w:ascii="Bookman Old Style" w:hAnsi="Bookman Old Style" w:cs="Bookman Old Style"/>
                <w:lang w:val="id-ID" w:eastAsia="id-ID"/>
              </w:rPr>
            </w:pPr>
            <w:r w:rsidRPr="00B73637">
              <w:rPr>
                <w:rStyle w:val="FontStyle18"/>
                <w:sz w:val="24"/>
                <w:szCs w:val="24"/>
                <w:lang w:val="id-ID" w:eastAsia="id-ID"/>
              </w:rPr>
              <w:t xml:space="preserve">PENILAIAN </w:t>
            </w:r>
            <w:r w:rsidR="00B94D92">
              <w:rPr>
                <w:rStyle w:val="FontStyle18"/>
                <w:sz w:val="24"/>
                <w:szCs w:val="24"/>
                <w:lang w:eastAsia="id-ID"/>
              </w:rPr>
              <w:t>PERINGKAT KOMPOSIT TINGKAT KESEHATAN PERUSAHAAN</w:t>
            </w:r>
            <w:r w:rsidRPr="00B73637">
              <w:rPr>
                <w:rStyle w:val="FontStyle18"/>
                <w:sz w:val="24"/>
                <w:szCs w:val="24"/>
                <w:lang w:val="id-ID" w:eastAsia="id-ID"/>
              </w:rPr>
              <w:t xml:space="preserve">  </w:t>
            </w:r>
          </w:p>
        </w:tc>
      </w:tr>
      <w:tr w:rsidR="002A755E" w:rsidRPr="00B73637" w14:paraId="5FB48C42" w14:textId="77777777" w:rsidTr="283B87C1">
        <w:tc>
          <w:tcPr>
            <w:tcW w:w="9356" w:type="dxa"/>
          </w:tcPr>
          <w:p w14:paraId="66F1AB20" w14:textId="6620F742" w:rsidR="002A755E" w:rsidRPr="00B73637" w:rsidRDefault="00B94D92" w:rsidP="00F03029">
            <w:pPr>
              <w:pStyle w:val="Default"/>
              <w:widowControl w:val="0"/>
              <w:numPr>
                <w:ilvl w:val="0"/>
                <w:numId w:val="16"/>
              </w:numPr>
              <w:snapToGrid w:val="0"/>
              <w:spacing w:line="360" w:lineRule="auto"/>
              <w:ind w:left="1134" w:hanging="567"/>
              <w:jc w:val="both"/>
              <w:rPr>
                <w:color w:val="auto"/>
              </w:rPr>
            </w:pPr>
            <w:bookmarkStart w:id="1" w:name="OLE_LINK3"/>
            <w:bookmarkStart w:id="2" w:name="OLE_LINK4"/>
            <w:r w:rsidRPr="00B94D92">
              <w:rPr>
                <w:rFonts w:eastAsia="Bookman Old Style"/>
                <w:color w:val="auto"/>
              </w:rPr>
              <w:t>Tingkat Kesehatan Perusahaan ditetapkan berdasarkan analisis secara komprehensif dan terstruktur terhadap peringkat setiap faktor dan dengan memperhatikan prinsip umum penilaian Tingkat Kesehatan Perusahaan sebagaimana dimaksud dalam Romawi II.</w:t>
            </w:r>
          </w:p>
          <w:p w14:paraId="273CFBD7" w14:textId="195B3609" w:rsidR="002A755E" w:rsidRDefault="00554C6B" w:rsidP="00F03029">
            <w:pPr>
              <w:pStyle w:val="Default"/>
              <w:widowControl w:val="0"/>
              <w:numPr>
                <w:ilvl w:val="0"/>
                <w:numId w:val="16"/>
              </w:numPr>
              <w:snapToGrid w:val="0"/>
              <w:spacing w:line="360" w:lineRule="auto"/>
              <w:ind w:left="1134" w:hanging="567"/>
              <w:jc w:val="both"/>
              <w:rPr>
                <w:lang w:val="pt-BR"/>
              </w:rPr>
            </w:pPr>
            <w:r w:rsidRPr="00554C6B">
              <w:rPr>
                <w:lang w:val="pt-BR" w:eastAsia="id-ID"/>
              </w:rPr>
              <w:t xml:space="preserve">Dalam melakukan analisis secara komprehensif, Perusahaan perlu mempertimbangkan kemampuan dalam menghadapi perubahan kondisi eksternal </w:t>
            </w:r>
            <w:r w:rsidR="00E65D31">
              <w:rPr>
                <w:lang w:val="pt-BR" w:eastAsia="id-ID"/>
              </w:rPr>
              <w:t>yang</w:t>
            </w:r>
            <w:r w:rsidRPr="00554C6B">
              <w:rPr>
                <w:lang w:val="pt-BR" w:eastAsia="id-ID"/>
              </w:rPr>
              <w:t xml:space="preserve"> signifikan.</w:t>
            </w:r>
          </w:p>
          <w:bookmarkEnd w:id="1"/>
          <w:bookmarkEnd w:id="2"/>
          <w:p w14:paraId="267F6453" w14:textId="6847689F" w:rsidR="002A755E" w:rsidRPr="00B73637" w:rsidRDefault="00554C6B" w:rsidP="00F03029">
            <w:pPr>
              <w:pStyle w:val="Default"/>
              <w:widowControl w:val="0"/>
              <w:numPr>
                <w:ilvl w:val="0"/>
                <w:numId w:val="16"/>
              </w:numPr>
              <w:snapToGrid w:val="0"/>
              <w:spacing w:line="360" w:lineRule="auto"/>
              <w:ind w:left="1134" w:hanging="567"/>
              <w:jc w:val="both"/>
              <w:rPr>
                <w:rStyle w:val="FontStyle18"/>
                <w:color w:val="auto"/>
                <w:sz w:val="24"/>
                <w:szCs w:val="24"/>
                <w:lang w:eastAsia="id-ID"/>
              </w:rPr>
            </w:pPr>
            <w:r w:rsidRPr="00554C6B">
              <w:rPr>
                <w:color w:val="auto"/>
              </w:rPr>
              <w:t xml:space="preserve">Perusahaan menetapkan Peringkat Komposit dalam 5 (lima) </w:t>
            </w:r>
            <w:r w:rsidR="00167D0A">
              <w:rPr>
                <w:color w:val="auto"/>
                <w:lang w:val="en-US"/>
              </w:rPr>
              <w:t>P</w:t>
            </w:r>
            <w:r w:rsidRPr="00554C6B">
              <w:rPr>
                <w:color w:val="auto"/>
              </w:rPr>
              <w:t xml:space="preserve">eringkat </w:t>
            </w:r>
            <w:r w:rsidR="00167D0A">
              <w:rPr>
                <w:color w:val="auto"/>
                <w:lang w:val="en-US"/>
              </w:rPr>
              <w:t>K</w:t>
            </w:r>
            <w:r w:rsidRPr="00554C6B">
              <w:rPr>
                <w:color w:val="auto"/>
              </w:rPr>
              <w:t>omposit, yaitu:</w:t>
            </w:r>
          </w:p>
          <w:p w14:paraId="00387E9A" w14:textId="2AAE8CE3" w:rsidR="002A755E" w:rsidRPr="00B73637" w:rsidRDefault="00554C6B" w:rsidP="00F03029">
            <w:pPr>
              <w:pStyle w:val="Style5"/>
              <w:numPr>
                <w:ilvl w:val="0"/>
                <w:numId w:val="17"/>
              </w:numPr>
              <w:snapToGrid w:val="0"/>
              <w:spacing w:line="360" w:lineRule="auto"/>
              <w:ind w:left="1601" w:hanging="425"/>
              <w:jc w:val="both"/>
              <w:rPr>
                <w:rStyle w:val="FontStyle18"/>
                <w:sz w:val="24"/>
                <w:szCs w:val="24"/>
                <w:lang w:eastAsia="id-ID"/>
              </w:rPr>
            </w:pPr>
            <w:r w:rsidRPr="00554C6B">
              <w:rPr>
                <w:rStyle w:val="FontStyle18"/>
                <w:sz w:val="24"/>
                <w:szCs w:val="24"/>
                <w:lang w:val="id-ID" w:eastAsia="id-ID"/>
              </w:rPr>
              <w:t>Peringkat Komposit 1 (PK-1);</w:t>
            </w:r>
          </w:p>
          <w:p w14:paraId="125D8123" w14:textId="228E5673" w:rsidR="002A755E" w:rsidRPr="00B73637" w:rsidRDefault="00554C6B" w:rsidP="00F03029">
            <w:pPr>
              <w:pStyle w:val="Style5"/>
              <w:numPr>
                <w:ilvl w:val="0"/>
                <w:numId w:val="17"/>
              </w:numPr>
              <w:snapToGrid w:val="0"/>
              <w:spacing w:line="360" w:lineRule="auto"/>
              <w:ind w:left="1601" w:hanging="425"/>
              <w:jc w:val="both"/>
              <w:rPr>
                <w:rStyle w:val="FontStyle18"/>
                <w:sz w:val="24"/>
                <w:szCs w:val="24"/>
                <w:lang w:eastAsia="id-ID"/>
              </w:rPr>
            </w:pPr>
            <w:r w:rsidRPr="00554C6B">
              <w:rPr>
                <w:rStyle w:val="FontStyle18"/>
                <w:sz w:val="24"/>
                <w:szCs w:val="24"/>
                <w:lang w:val="id-ID" w:eastAsia="id-ID"/>
              </w:rPr>
              <w:tab/>
              <w:t>Peringkat Komposit 2 (PK-2);</w:t>
            </w:r>
          </w:p>
          <w:p w14:paraId="282FCF1E" w14:textId="45DF82B7" w:rsidR="002A755E" w:rsidRPr="00B73637" w:rsidRDefault="00554C6B" w:rsidP="00F03029">
            <w:pPr>
              <w:pStyle w:val="Style5"/>
              <w:numPr>
                <w:ilvl w:val="0"/>
                <w:numId w:val="17"/>
              </w:numPr>
              <w:snapToGrid w:val="0"/>
              <w:spacing w:line="360" w:lineRule="auto"/>
              <w:ind w:left="1601" w:hanging="425"/>
              <w:jc w:val="both"/>
              <w:rPr>
                <w:rStyle w:val="FontStyle18"/>
                <w:sz w:val="24"/>
                <w:szCs w:val="24"/>
                <w:lang w:eastAsia="id-ID"/>
              </w:rPr>
            </w:pPr>
            <w:r w:rsidRPr="00554C6B">
              <w:rPr>
                <w:rStyle w:val="FontStyle18"/>
                <w:sz w:val="24"/>
                <w:szCs w:val="24"/>
                <w:lang w:val="id-ID" w:eastAsia="id-ID"/>
              </w:rPr>
              <w:t>Peringkat Komposit 3 (PK-3);</w:t>
            </w:r>
          </w:p>
          <w:p w14:paraId="4D298AF8" w14:textId="49625E33" w:rsidR="002A755E" w:rsidRPr="00B73637" w:rsidRDefault="00554C6B" w:rsidP="00F03029">
            <w:pPr>
              <w:pStyle w:val="Style5"/>
              <w:numPr>
                <w:ilvl w:val="0"/>
                <w:numId w:val="17"/>
              </w:numPr>
              <w:snapToGrid w:val="0"/>
              <w:spacing w:line="360" w:lineRule="auto"/>
              <w:ind w:left="1601" w:hanging="425"/>
              <w:jc w:val="both"/>
              <w:rPr>
                <w:rStyle w:val="FontStyle18"/>
                <w:sz w:val="24"/>
                <w:szCs w:val="24"/>
                <w:lang w:eastAsia="id-ID"/>
              </w:rPr>
            </w:pPr>
            <w:r w:rsidRPr="00554C6B">
              <w:rPr>
                <w:rStyle w:val="FontStyle18"/>
                <w:sz w:val="24"/>
                <w:szCs w:val="24"/>
                <w:lang w:val="id-ID" w:eastAsia="id-ID"/>
              </w:rPr>
              <w:t>Peringkat Komposit 4 (PK-4); dan</w:t>
            </w:r>
          </w:p>
          <w:p w14:paraId="4DC52CAD" w14:textId="47C9BE53" w:rsidR="002A755E" w:rsidRPr="00B73637" w:rsidRDefault="00554C6B" w:rsidP="00F03029">
            <w:pPr>
              <w:pStyle w:val="Style5"/>
              <w:numPr>
                <w:ilvl w:val="0"/>
                <w:numId w:val="17"/>
              </w:numPr>
              <w:snapToGrid w:val="0"/>
              <w:spacing w:line="360" w:lineRule="auto"/>
              <w:ind w:left="1601" w:hanging="425"/>
              <w:jc w:val="both"/>
              <w:rPr>
                <w:rStyle w:val="FontStyle18"/>
                <w:sz w:val="24"/>
                <w:szCs w:val="24"/>
                <w:lang w:eastAsia="id-ID"/>
              </w:rPr>
            </w:pPr>
            <w:r w:rsidRPr="00554C6B">
              <w:rPr>
                <w:rStyle w:val="FontStyle18"/>
                <w:sz w:val="24"/>
                <w:szCs w:val="24"/>
                <w:lang w:val="id-ID" w:eastAsia="id-ID"/>
              </w:rPr>
              <w:t>Peringkat Komposit 5 (PK-5),</w:t>
            </w:r>
          </w:p>
          <w:p w14:paraId="204FC7DC" w14:textId="57389F3A" w:rsidR="002A755E" w:rsidRPr="00B73637" w:rsidRDefault="00554C6B" w:rsidP="00F03029">
            <w:pPr>
              <w:pStyle w:val="Default"/>
              <w:widowControl w:val="0"/>
              <w:snapToGrid w:val="0"/>
              <w:spacing w:line="360" w:lineRule="auto"/>
              <w:ind w:left="1134"/>
              <w:jc w:val="both"/>
              <w:rPr>
                <w:rStyle w:val="FontStyle18"/>
                <w:color w:val="auto"/>
                <w:sz w:val="24"/>
                <w:szCs w:val="24"/>
                <w:lang w:eastAsia="id-ID"/>
              </w:rPr>
            </w:pPr>
            <w:r w:rsidRPr="00554C6B">
              <w:rPr>
                <w:rStyle w:val="FontStyle18"/>
                <w:color w:val="auto"/>
                <w:sz w:val="24"/>
                <w:szCs w:val="24"/>
                <w:lang w:eastAsia="id-ID"/>
              </w:rPr>
              <w:t xml:space="preserve">dengan urutan Peringkat Komposit </w:t>
            </w:r>
            <w:r w:rsidR="00E65D31">
              <w:rPr>
                <w:rStyle w:val="FontStyle18"/>
                <w:color w:val="auto"/>
                <w:sz w:val="24"/>
                <w:szCs w:val="24"/>
                <w:lang w:eastAsia="id-ID"/>
              </w:rPr>
              <w:t>yang</w:t>
            </w:r>
            <w:r w:rsidRPr="00554C6B">
              <w:rPr>
                <w:rStyle w:val="FontStyle18"/>
                <w:color w:val="auto"/>
                <w:sz w:val="24"/>
                <w:szCs w:val="24"/>
                <w:lang w:eastAsia="id-ID"/>
              </w:rPr>
              <w:t xml:space="preserve"> lebih kecil mencerminkan Perusahaan </w:t>
            </w:r>
            <w:r w:rsidR="00E65D31">
              <w:rPr>
                <w:rStyle w:val="FontStyle18"/>
                <w:color w:val="auto"/>
                <w:sz w:val="24"/>
                <w:szCs w:val="24"/>
                <w:lang w:eastAsia="id-ID"/>
              </w:rPr>
              <w:t>yang</w:t>
            </w:r>
            <w:r w:rsidRPr="00554C6B">
              <w:rPr>
                <w:rStyle w:val="FontStyle18"/>
                <w:color w:val="auto"/>
                <w:sz w:val="24"/>
                <w:szCs w:val="24"/>
                <w:lang w:eastAsia="id-ID"/>
              </w:rPr>
              <w:t xml:space="preserve"> lebih sehat.</w:t>
            </w:r>
            <w:r w:rsidR="002A755E" w:rsidRPr="00B73637">
              <w:rPr>
                <w:rStyle w:val="FontStyle18"/>
                <w:color w:val="auto"/>
                <w:sz w:val="24"/>
                <w:szCs w:val="24"/>
                <w:lang w:eastAsia="id-ID"/>
              </w:rPr>
              <w:t xml:space="preserve"> </w:t>
            </w:r>
          </w:p>
          <w:p w14:paraId="2FB302B0" w14:textId="4FF7DC30" w:rsidR="002A755E" w:rsidRPr="00B73637" w:rsidRDefault="00554C6B" w:rsidP="00F03029">
            <w:pPr>
              <w:pStyle w:val="Default"/>
              <w:widowControl w:val="0"/>
              <w:numPr>
                <w:ilvl w:val="0"/>
                <w:numId w:val="16"/>
              </w:numPr>
              <w:snapToGrid w:val="0"/>
              <w:spacing w:line="360" w:lineRule="auto"/>
              <w:ind w:left="1134" w:hanging="567"/>
              <w:jc w:val="both"/>
              <w:rPr>
                <w:rStyle w:val="FontStyle18"/>
                <w:color w:val="auto"/>
                <w:sz w:val="24"/>
                <w:szCs w:val="24"/>
                <w:lang w:eastAsia="id-ID"/>
              </w:rPr>
            </w:pPr>
            <w:r w:rsidRPr="00554C6B">
              <w:rPr>
                <w:rStyle w:val="FontStyle18"/>
                <w:color w:val="auto"/>
                <w:sz w:val="24"/>
                <w:szCs w:val="24"/>
                <w:lang w:val="en-GB" w:eastAsia="id-ID"/>
              </w:rPr>
              <w:t xml:space="preserve">Penetapan Peringkat Komposit dilakukan sesuai pedoman dan kertas kerja mengacu pada </w:t>
            </w:r>
            <w:r w:rsidR="006B7D00">
              <w:rPr>
                <w:rStyle w:val="FontStyle18"/>
                <w:color w:val="auto"/>
                <w:sz w:val="24"/>
                <w:szCs w:val="24"/>
                <w:lang w:val="en-GB" w:eastAsia="id-ID"/>
              </w:rPr>
              <w:t>tabel</w:t>
            </w:r>
            <w:r w:rsidRPr="00554C6B">
              <w:rPr>
                <w:rStyle w:val="FontStyle18"/>
                <w:color w:val="auto"/>
                <w:sz w:val="24"/>
                <w:szCs w:val="24"/>
                <w:lang w:val="en-GB" w:eastAsia="id-ID"/>
              </w:rPr>
              <w:t xml:space="preserve"> </w:t>
            </w:r>
            <w:r w:rsidRPr="006B7D00">
              <w:rPr>
                <w:rStyle w:val="FontStyle18"/>
                <w:color w:val="auto"/>
                <w:sz w:val="24"/>
                <w:szCs w:val="24"/>
                <w:lang w:val="en-GB" w:eastAsia="id-ID"/>
              </w:rPr>
              <w:t>XII.</w:t>
            </w:r>
            <w:r w:rsidR="006B7D00" w:rsidRPr="006B7D00">
              <w:rPr>
                <w:rStyle w:val="FontStyle18"/>
                <w:color w:val="auto"/>
                <w:sz w:val="24"/>
                <w:szCs w:val="24"/>
                <w:lang w:val="en-GB" w:eastAsia="id-ID"/>
              </w:rPr>
              <w:t>E</w:t>
            </w:r>
            <w:r w:rsidRPr="006B7D00">
              <w:rPr>
                <w:rStyle w:val="FontStyle18"/>
                <w:color w:val="auto"/>
                <w:sz w:val="24"/>
                <w:szCs w:val="24"/>
                <w:lang w:val="en-GB" w:eastAsia="id-ID"/>
              </w:rPr>
              <w:t xml:space="preserve"> Pedoman dan Kertas Kerja Penilaian </w:t>
            </w:r>
            <w:r w:rsidR="006B7D00" w:rsidRPr="006B7D00">
              <w:rPr>
                <w:rStyle w:val="FontStyle18"/>
                <w:color w:val="auto"/>
                <w:sz w:val="24"/>
                <w:szCs w:val="24"/>
                <w:lang w:val="en-GB" w:eastAsia="id-ID"/>
              </w:rPr>
              <w:t xml:space="preserve">Peringkat Komposit </w:t>
            </w:r>
            <w:r w:rsidRPr="006B7D00">
              <w:rPr>
                <w:rStyle w:val="FontStyle18"/>
                <w:color w:val="auto"/>
                <w:sz w:val="24"/>
                <w:szCs w:val="24"/>
                <w:lang w:val="en-GB" w:eastAsia="id-ID"/>
              </w:rPr>
              <w:t xml:space="preserve">Tingkat Kesehatan </w:t>
            </w:r>
            <w:r w:rsidR="006B7D00" w:rsidRPr="006B7D00">
              <w:rPr>
                <w:rStyle w:val="FontStyle18"/>
                <w:color w:val="auto"/>
                <w:sz w:val="24"/>
                <w:szCs w:val="24"/>
                <w:lang w:val="en-GB" w:eastAsia="id-ID"/>
              </w:rPr>
              <w:t>Perusahaan</w:t>
            </w:r>
            <w:r w:rsidRPr="00554C6B">
              <w:rPr>
                <w:rStyle w:val="FontStyle18"/>
                <w:color w:val="auto"/>
                <w:sz w:val="24"/>
                <w:szCs w:val="24"/>
                <w:lang w:val="en-GB" w:eastAsia="id-ID"/>
              </w:rPr>
              <w:t>.</w:t>
            </w:r>
          </w:p>
          <w:p w14:paraId="71F85A7E" w14:textId="0C18B835" w:rsidR="00323869" w:rsidRPr="00B73637" w:rsidRDefault="00323869" w:rsidP="00F03029">
            <w:pPr>
              <w:pStyle w:val="Style5"/>
              <w:snapToGrid w:val="0"/>
              <w:spacing w:line="360" w:lineRule="auto"/>
              <w:ind w:left="1153"/>
              <w:jc w:val="both"/>
              <w:rPr>
                <w:lang w:eastAsia="id-ID"/>
              </w:rPr>
            </w:pPr>
          </w:p>
        </w:tc>
      </w:tr>
      <w:tr w:rsidR="002A755E" w:rsidRPr="00B73637" w14:paraId="370DB36D" w14:textId="77777777" w:rsidTr="283B87C1">
        <w:tc>
          <w:tcPr>
            <w:tcW w:w="9356" w:type="dxa"/>
          </w:tcPr>
          <w:p w14:paraId="2C759CD0" w14:textId="5E9D1A0F" w:rsidR="002A755E" w:rsidRPr="00B73637" w:rsidRDefault="007C1F99" w:rsidP="00F03029">
            <w:pPr>
              <w:pStyle w:val="ListParagraph"/>
              <w:numPr>
                <w:ilvl w:val="0"/>
                <w:numId w:val="1"/>
              </w:numPr>
              <w:spacing w:before="0" w:after="0" w:line="360" w:lineRule="auto"/>
              <w:ind w:left="567" w:right="0" w:hanging="567"/>
              <w:jc w:val="both"/>
              <w:rPr>
                <w:rStyle w:val="FontStyle18"/>
                <w:sz w:val="24"/>
                <w:szCs w:val="24"/>
                <w:lang w:val="id-ID" w:eastAsia="id-ID"/>
              </w:rPr>
            </w:pPr>
            <w:r w:rsidRPr="007C1F99">
              <w:rPr>
                <w:rStyle w:val="FontStyle18"/>
                <w:sz w:val="24"/>
                <w:szCs w:val="24"/>
                <w:lang w:val="id-ID" w:eastAsia="id-ID"/>
              </w:rPr>
              <w:t>TATA CARA PENILAIAN TINGKAT KESEHATAN PERUSAHAAN SECARA KONSOLIDASI</w:t>
            </w:r>
          </w:p>
        </w:tc>
      </w:tr>
      <w:tr w:rsidR="002A755E" w:rsidRPr="00B73637" w14:paraId="2BD40CCB" w14:textId="77777777" w:rsidTr="283B87C1">
        <w:tc>
          <w:tcPr>
            <w:tcW w:w="9356" w:type="dxa"/>
          </w:tcPr>
          <w:p w14:paraId="03D6EE7D" w14:textId="1B7E15BA" w:rsidR="002A755E" w:rsidRPr="00E30439" w:rsidRDefault="007C1F99" w:rsidP="00F03029">
            <w:pPr>
              <w:pStyle w:val="Style1"/>
              <w:numPr>
                <w:ilvl w:val="0"/>
                <w:numId w:val="18"/>
              </w:numPr>
              <w:snapToGrid w:val="0"/>
              <w:spacing w:line="360" w:lineRule="auto"/>
              <w:ind w:left="1134" w:hanging="567"/>
              <w:rPr>
                <w:rStyle w:val="FontStyle18"/>
                <w:sz w:val="24"/>
                <w:szCs w:val="24"/>
                <w:lang w:eastAsia="id-ID"/>
              </w:rPr>
            </w:pPr>
            <w:r w:rsidRPr="00E30439">
              <w:rPr>
                <w:rStyle w:val="FontStyle18"/>
                <w:sz w:val="24"/>
                <w:szCs w:val="24"/>
                <w:lang w:val="id-ID"/>
              </w:rPr>
              <w:t>Dalam hal Perusahaan melakukan pengendalian terhadap Perusahaan Anak, selain melakukan penilaian tingkat kesehatan dengan menggunakan pendekatan risiko (</w:t>
            </w:r>
            <w:r w:rsidRPr="00E30439">
              <w:rPr>
                <w:rStyle w:val="FontStyle18"/>
                <w:i/>
                <w:sz w:val="24"/>
                <w:szCs w:val="24"/>
                <w:lang w:val="id-ID"/>
              </w:rPr>
              <w:t>risk-based multifinance rating</w:t>
            </w:r>
            <w:r w:rsidRPr="00E30439">
              <w:rPr>
                <w:rStyle w:val="FontStyle18"/>
                <w:sz w:val="24"/>
                <w:szCs w:val="24"/>
                <w:lang w:val="id-ID"/>
              </w:rPr>
              <w:t xml:space="preserve">) secara individual sebagaimana dimaksud pada dalam Romawi III angka 1, Perusahaan </w:t>
            </w:r>
            <w:r w:rsidR="00F5663A" w:rsidRPr="00E30439">
              <w:rPr>
                <w:rStyle w:val="FontStyle18"/>
                <w:sz w:val="24"/>
                <w:szCs w:val="24"/>
                <w:lang w:val="id-ID"/>
              </w:rPr>
              <w:t>harus</w:t>
            </w:r>
            <w:r w:rsidRPr="00E30439">
              <w:rPr>
                <w:rStyle w:val="FontStyle18"/>
                <w:sz w:val="24"/>
                <w:szCs w:val="24"/>
                <w:lang w:val="id-ID"/>
              </w:rPr>
              <w:t xml:space="preserve"> melakukan penilaian tingkat kesehatan dengan menggunakan pendekatan risiko (</w:t>
            </w:r>
            <w:r w:rsidRPr="00E30439">
              <w:rPr>
                <w:rStyle w:val="FontStyle18"/>
                <w:i/>
                <w:sz w:val="24"/>
                <w:szCs w:val="24"/>
                <w:lang w:val="id-ID"/>
              </w:rPr>
              <w:t>risk-based multifinance rating</w:t>
            </w:r>
            <w:r w:rsidRPr="00E30439">
              <w:rPr>
                <w:rStyle w:val="FontStyle18"/>
                <w:sz w:val="24"/>
                <w:szCs w:val="24"/>
                <w:lang w:val="id-ID"/>
              </w:rPr>
              <w:t>) secara konsolidasi.</w:t>
            </w:r>
          </w:p>
          <w:p w14:paraId="08599320" w14:textId="788003FD" w:rsidR="002A755E" w:rsidRPr="00E30439" w:rsidRDefault="007C1F99" w:rsidP="00F03029">
            <w:pPr>
              <w:pStyle w:val="Style2"/>
              <w:numPr>
                <w:ilvl w:val="0"/>
                <w:numId w:val="18"/>
              </w:numPr>
              <w:spacing w:line="360" w:lineRule="auto"/>
              <w:ind w:left="1170" w:hanging="570"/>
              <w:rPr>
                <w:rFonts w:cs="Bookman Old Style"/>
              </w:rPr>
            </w:pPr>
            <w:r w:rsidRPr="00E30439">
              <w:rPr>
                <w:lang w:val="pt-BR" w:eastAsia="id-ID"/>
              </w:rPr>
              <w:t>Penilaian Tingkat Kesehatan Perusahaan sebagaimana dimaksud pada angka 1 dilakukan dengan cakupan penilaian terhadap faktor-faktor sebagai berikut:</w:t>
            </w:r>
          </w:p>
          <w:p w14:paraId="4323E951" w14:textId="127885BA" w:rsidR="002A755E" w:rsidRPr="00E30439" w:rsidRDefault="007C1F99" w:rsidP="00F03029">
            <w:pPr>
              <w:pStyle w:val="Style1"/>
              <w:numPr>
                <w:ilvl w:val="1"/>
                <w:numId w:val="18"/>
              </w:numPr>
              <w:snapToGrid w:val="0"/>
              <w:spacing w:line="360" w:lineRule="auto"/>
              <w:ind w:left="1601" w:hanging="425"/>
              <w:rPr>
                <w:rFonts w:eastAsia="Calibri" w:cs="Bookman Old Style"/>
                <w:color w:val="000000" w:themeColor="text1"/>
                <w:lang w:val="id-ID" w:eastAsia="id-ID"/>
              </w:rPr>
            </w:pPr>
            <w:r w:rsidRPr="00E30439">
              <w:rPr>
                <w:rFonts w:cs="Bookman Old Style"/>
                <w:iCs/>
                <w:color w:val="000000" w:themeColor="text1"/>
                <w:lang w:val="en-GB" w:eastAsia="id-ID"/>
              </w:rPr>
              <w:t xml:space="preserve">tata kelola Perusahaan </w:t>
            </w:r>
            <w:r w:rsidR="00E65D31">
              <w:rPr>
                <w:rFonts w:cs="Bookman Old Style"/>
                <w:iCs/>
                <w:color w:val="000000" w:themeColor="text1"/>
                <w:lang w:val="en-GB" w:eastAsia="id-ID"/>
              </w:rPr>
              <w:t>yang</w:t>
            </w:r>
            <w:r w:rsidRPr="00E30439">
              <w:rPr>
                <w:rFonts w:cs="Bookman Old Style"/>
                <w:iCs/>
                <w:color w:val="000000" w:themeColor="text1"/>
                <w:lang w:val="en-GB" w:eastAsia="id-ID"/>
              </w:rPr>
              <w:t xml:space="preserve"> baik;</w:t>
            </w:r>
          </w:p>
          <w:p w14:paraId="79DA43AF" w14:textId="565DEBAE" w:rsidR="007C1F99" w:rsidRPr="00E30439" w:rsidRDefault="007C1F99" w:rsidP="00F03029">
            <w:pPr>
              <w:pStyle w:val="Style1"/>
              <w:numPr>
                <w:ilvl w:val="1"/>
                <w:numId w:val="18"/>
              </w:numPr>
              <w:snapToGrid w:val="0"/>
              <w:spacing w:line="360" w:lineRule="auto"/>
              <w:ind w:left="1601" w:hanging="425"/>
              <w:rPr>
                <w:rFonts w:eastAsia="Calibri" w:cs="Bookman Old Style"/>
                <w:color w:val="000000" w:themeColor="text1"/>
                <w:lang w:val="id-ID" w:eastAsia="id-ID"/>
              </w:rPr>
            </w:pPr>
            <w:r w:rsidRPr="00E30439">
              <w:rPr>
                <w:rFonts w:eastAsia="Calibri" w:cs="Bookman Old Style"/>
                <w:iCs/>
                <w:color w:val="000000" w:themeColor="text1"/>
                <w:lang w:val="id-ID" w:eastAsia="id-ID"/>
              </w:rPr>
              <w:t>profil risiko;</w:t>
            </w:r>
          </w:p>
          <w:p w14:paraId="391B0FCC" w14:textId="1E791E68" w:rsidR="002A755E" w:rsidRPr="00E30439" w:rsidRDefault="007C1F99" w:rsidP="00F03029">
            <w:pPr>
              <w:pStyle w:val="Style1"/>
              <w:numPr>
                <w:ilvl w:val="1"/>
                <w:numId w:val="18"/>
              </w:numPr>
              <w:snapToGrid w:val="0"/>
              <w:spacing w:line="360" w:lineRule="auto"/>
              <w:ind w:left="1601" w:hanging="425"/>
              <w:rPr>
                <w:rFonts w:eastAsia="Calibri" w:cs="Bookman Old Style"/>
                <w:color w:val="000000" w:themeColor="text1"/>
                <w:lang w:val="id-ID" w:eastAsia="id-ID"/>
              </w:rPr>
            </w:pPr>
            <w:r w:rsidRPr="00E30439">
              <w:rPr>
                <w:rFonts w:eastAsia="Calibri" w:cs="Bookman Old Style"/>
                <w:iCs/>
                <w:color w:val="000000" w:themeColor="text1"/>
                <w:lang w:val="id-ID" w:eastAsia="id-ID"/>
              </w:rPr>
              <w:t>rentabilitas; dan</w:t>
            </w:r>
          </w:p>
          <w:p w14:paraId="7AC4550F" w14:textId="57A0C20D" w:rsidR="007C1F99" w:rsidRPr="00E30439" w:rsidRDefault="2102F400" w:rsidP="00F03029">
            <w:pPr>
              <w:pStyle w:val="Style1"/>
              <w:numPr>
                <w:ilvl w:val="1"/>
                <w:numId w:val="18"/>
              </w:numPr>
              <w:snapToGrid w:val="0"/>
              <w:spacing w:line="360" w:lineRule="auto"/>
              <w:ind w:left="1601" w:hanging="425"/>
              <w:rPr>
                <w:rFonts w:eastAsia="Calibri" w:cs="Bookman Old Style"/>
                <w:color w:val="000000" w:themeColor="text1"/>
                <w:lang w:val="id-ID" w:eastAsia="id-ID"/>
              </w:rPr>
            </w:pPr>
            <w:r w:rsidRPr="000F4F68">
              <w:rPr>
                <w:rFonts w:eastAsia="Calibri" w:cs="Bookman Old Style"/>
                <w:lang w:val="id-ID" w:eastAsia="id-ID"/>
              </w:rPr>
              <w:t>p</w:t>
            </w:r>
            <w:r w:rsidR="007C1F99" w:rsidRPr="283B87C1">
              <w:rPr>
                <w:rFonts w:eastAsia="Calibri" w:cs="Bookman Old Style"/>
                <w:color w:val="000000" w:themeColor="text1"/>
                <w:lang w:val="id-ID" w:eastAsia="id-ID"/>
              </w:rPr>
              <w:t>ermodalan</w:t>
            </w:r>
            <w:r w:rsidR="007C1F99" w:rsidRPr="283B87C1">
              <w:rPr>
                <w:rFonts w:eastAsia="Calibri" w:cs="Bookman Old Style"/>
                <w:color w:val="000000" w:themeColor="text1"/>
                <w:lang w:eastAsia="id-ID"/>
              </w:rPr>
              <w:t>.</w:t>
            </w:r>
          </w:p>
          <w:p w14:paraId="696DAD03" w14:textId="2B41FE2E" w:rsidR="002A755E" w:rsidRPr="00E30439" w:rsidRDefault="007C1F99" w:rsidP="00F03029">
            <w:pPr>
              <w:pStyle w:val="Style1"/>
              <w:numPr>
                <w:ilvl w:val="0"/>
                <w:numId w:val="18"/>
              </w:numPr>
              <w:snapToGrid w:val="0"/>
              <w:spacing w:line="360" w:lineRule="auto"/>
              <w:ind w:left="1134" w:hanging="567"/>
              <w:rPr>
                <w:rFonts w:eastAsia="Calibri" w:cs="Bookman Old Style"/>
                <w:lang w:val="id-ID" w:eastAsia="id-ID"/>
              </w:rPr>
            </w:pPr>
            <w:r w:rsidRPr="00E30439">
              <w:rPr>
                <w:lang w:val="en-GB"/>
              </w:rPr>
              <w:t>Dalam melakukan penilaian secara konsolidasi, Perusahaan memperhatikan:</w:t>
            </w:r>
          </w:p>
          <w:p w14:paraId="1DC100A8" w14:textId="12EA9D3C" w:rsidR="007C1F99" w:rsidRPr="00E30439" w:rsidRDefault="007C1F99" w:rsidP="00F03029">
            <w:pPr>
              <w:pStyle w:val="Style1"/>
              <w:numPr>
                <w:ilvl w:val="1"/>
                <w:numId w:val="18"/>
              </w:numPr>
              <w:snapToGrid w:val="0"/>
              <w:spacing w:line="360" w:lineRule="auto"/>
              <w:ind w:left="1601" w:hanging="425"/>
              <w:rPr>
                <w:rFonts w:eastAsia="Calibri" w:cs="Bookman Old Style"/>
                <w:lang w:eastAsia="id-ID"/>
              </w:rPr>
            </w:pPr>
            <w:r w:rsidRPr="00E30439">
              <w:rPr>
                <w:rFonts w:eastAsia="Calibri" w:cs="Bookman Old Style"/>
                <w:lang w:eastAsia="id-ID"/>
              </w:rPr>
              <w:t>signifikansi atau materialitas pangsa Perusahaan Anak terhadap Perusahaan secara konsolidasi; dan</w:t>
            </w:r>
          </w:p>
          <w:p w14:paraId="6688848C" w14:textId="0BD5D336" w:rsidR="007C1F99" w:rsidRPr="00E30439" w:rsidRDefault="007C1F99" w:rsidP="00F03029">
            <w:pPr>
              <w:pStyle w:val="Style1"/>
              <w:numPr>
                <w:ilvl w:val="1"/>
                <w:numId w:val="18"/>
              </w:numPr>
              <w:snapToGrid w:val="0"/>
              <w:spacing w:line="360" w:lineRule="auto"/>
              <w:ind w:left="1601" w:hanging="425"/>
              <w:rPr>
                <w:rFonts w:eastAsia="Calibri" w:cs="Bookman Old Style"/>
                <w:lang w:eastAsia="id-ID"/>
              </w:rPr>
            </w:pPr>
            <w:r w:rsidRPr="00E30439">
              <w:rPr>
                <w:rFonts w:eastAsia="Calibri" w:cs="Bookman Old Style"/>
                <w:lang w:eastAsia="id-ID"/>
              </w:rPr>
              <w:t xml:space="preserve">permasalahan Perusahaan Anak terhadap tata kelola perusahan </w:t>
            </w:r>
            <w:r w:rsidR="00E65D31">
              <w:rPr>
                <w:rFonts w:eastAsia="Calibri" w:cs="Bookman Old Style"/>
                <w:lang w:eastAsia="id-ID"/>
              </w:rPr>
              <w:t>yang</w:t>
            </w:r>
            <w:r w:rsidRPr="00E30439">
              <w:rPr>
                <w:rFonts w:eastAsia="Calibri" w:cs="Bookman Old Style"/>
                <w:lang w:eastAsia="id-ID"/>
              </w:rPr>
              <w:t xml:space="preserve"> baik, profil risiko, rentabilitas, dan permodalan </w:t>
            </w:r>
            <w:r w:rsidR="00E65D31">
              <w:rPr>
                <w:rFonts w:eastAsia="Calibri" w:cs="Bookman Old Style"/>
                <w:lang w:eastAsia="id-ID"/>
              </w:rPr>
              <w:t>yang</w:t>
            </w:r>
            <w:r w:rsidRPr="00E30439">
              <w:rPr>
                <w:rFonts w:eastAsia="Calibri" w:cs="Bookman Old Style"/>
                <w:lang w:eastAsia="id-ID"/>
              </w:rPr>
              <w:t xml:space="preserve"> berpengaruh secara signifikan terhadap Perusahaan secara konsolidasi.</w:t>
            </w:r>
          </w:p>
          <w:p w14:paraId="2F934314" w14:textId="67CF99D3" w:rsidR="002A755E" w:rsidRPr="00E30439" w:rsidRDefault="007C1F99" w:rsidP="00F03029">
            <w:pPr>
              <w:pStyle w:val="Style1"/>
              <w:numPr>
                <w:ilvl w:val="0"/>
                <w:numId w:val="18"/>
              </w:numPr>
              <w:snapToGrid w:val="0"/>
              <w:spacing w:line="360" w:lineRule="auto"/>
              <w:ind w:left="1134" w:hanging="567"/>
              <w:rPr>
                <w:rFonts w:cs="Bookman Old Style"/>
                <w:color w:val="000000" w:themeColor="text1"/>
                <w:lang w:val="id-ID" w:eastAsia="id-ID"/>
              </w:rPr>
            </w:pPr>
            <w:r w:rsidRPr="00E30439">
              <w:rPr>
                <w:lang w:val="id-ID"/>
              </w:rPr>
              <w:t>Penetapan signifikansi atau materialitas pangsa Perusahaan Anak terhadap Perusahaan secara konsolidasi sebagaimana dimaksud pada angka 3 huruf a dapat ditentukan melalui:</w:t>
            </w:r>
          </w:p>
          <w:p w14:paraId="224D179C" w14:textId="7714C679" w:rsidR="007C1F99" w:rsidRPr="00E30439" w:rsidRDefault="007C1F99" w:rsidP="00F03029">
            <w:pPr>
              <w:pStyle w:val="Style1"/>
              <w:numPr>
                <w:ilvl w:val="1"/>
                <w:numId w:val="18"/>
              </w:numPr>
              <w:snapToGrid w:val="0"/>
              <w:spacing w:line="360" w:lineRule="auto"/>
              <w:ind w:left="1601" w:hanging="425"/>
              <w:rPr>
                <w:rFonts w:cs="Bookman Old Style"/>
                <w:color w:val="000000" w:themeColor="text1"/>
                <w:lang w:eastAsia="id-ID"/>
              </w:rPr>
            </w:pPr>
            <w:r w:rsidRPr="00E30439">
              <w:rPr>
                <w:rFonts w:cs="Bookman Old Style"/>
                <w:color w:val="000000" w:themeColor="text1"/>
                <w:lang w:eastAsia="id-ID"/>
              </w:rPr>
              <w:t>perbandingan total aset Perusahaan Anak terhadap total aset Perusahaan secara konsolidasi; atau</w:t>
            </w:r>
          </w:p>
          <w:p w14:paraId="626FBDE8" w14:textId="1BB1DCAC" w:rsidR="007C1F99" w:rsidRPr="00E30439" w:rsidRDefault="007C1F99" w:rsidP="00F03029">
            <w:pPr>
              <w:pStyle w:val="Style1"/>
              <w:numPr>
                <w:ilvl w:val="1"/>
                <w:numId w:val="18"/>
              </w:numPr>
              <w:snapToGrid w:val="0"/>
              <w:spacing w:line="360" w:lineRule="auto"/>
              <w:ind w:left="1601" w:hanging="425"/>
              <w:rPr>
                <w:rFonts w:cs="Bookman Old Style"/>
                <w:color w:val="000000" w:themeColor="text1"/>
                <w:lang w:eastAsia="id-ID"/>
              </w:rPr>
            </w:pPr>
            <w:r w:rsidRPr="00E30439">
              <w:rPr>
                <w:rFonts w:cs="Bookman Old Style"/>
                <w:color w:val="000000" w:themeColor="text1"/>
                <w:lang w:eastAsia="id-ID"/>
              </w:rPr>
              <w:t xml:space="preserve">signifikansi pos-pos tertentu pada Perusahaan Anak </w:t>
            </w:r>
            <w:r w:rsidR="00E65D31">
              <w:rPr>
                <w:rFonts w:cs="Bookman Old Style"/>
                <w:color w:val="000000" w:themeColor="text1"/>
                <w:lang w:eastAsia="id-ID"/>
              </w:rPr>
              <w:t>yang</w:t>
            </w:r>
            <w:r w:rsidRPr="00E30439">
              <w:rPr>
                <w:rFonts w:cs="Bookman Old Style"/>
                <w:color w:val="000000" w:themeColor="text1"/>
                <w:lang w:eastAsia="id-ID"/>
              </w:rPr>
              <w:t xml:space="preserve"> memengaruhi kinerja Perusahaan secara konsolidasi seperti profil risiko, rentabilitas, dan permodalan.</w:t>
            </w:r>
          </w:p>
          <w:p w14:paraId="64D7C858" w14:textId="3FD27B36" w:rsidR="007C1F99" w:rsidRPr="00E30439" w:rsidRDefault="007C1F99" w:rsidP="00F03029">
            <w:pPr>
              <w:pStyle w:val="Style1"/>
              <w:numPr>
                <w:ilvl w:val="0"/>
                <w:numId w:val="18"/>
              </w:numPr>
              <w:snapToGrid w:val="0"/>
              <w:spacing w:line="360" w:lineRule="auto"/>
              <w:ind w:left="1134" w:hanging="567"/>
              <w:rPr>
                <w:rFonts w:cs="Bookman Old Style"/>
                <w:color w:val="000000" w:themeColor="text1"/>
                <w:lang w:val="id-ID" w:eastAsia="id-ID"/>
              </w:rPr>
            </w:pPr>
            <w:r w:rsidRPr="00E30439">
              <w:rPr>
                <w:rFonts w:cs="Bookman Old Style"/>
                <w:color w:val="000000" w:themeColor="text1"/>
                <w:lang w:val="id-ID" w:eastAsia="id-ID"/>
              </w:rPr>
              <w:t xml:space="preserve">Penetapan signifikansi permasalahan Perusahaan Anak sebagaimana dimaksud pada angka 3 huruf b, antara lain mempertimbangkan permasalahan </w:t>
            </w:r>
            <w:r w:rsidR="00E65D31">
              <w:rPr>
                <w:rFonts w:cs="Bookman Old Style"/>
                <w:color w:val="000000" w:themeColor="text1"/>
                <w:lang w:val="id-ID" w:eastAsia="id-ID"/>
              </w:rPr>
              <w:t>yang</w:t>
            </w:r>
            <w:r w:rsidRPr="00E30439">
              <w:rPr>
                <w:rFonts w:cs="Bookman Old Style"/>
                <w:color w:val="000000" w:themeColor="text1"/>
                <w:lang w:val="id-ID" w:eastAsia="id-ID"/>
              </w:rPr>
              <w:t xml:space="preserve"> terdapat pada Perusahaan Anak </w:t>
            </w:r>
            <w:r w:rsidR="00E65D31">
              <w:rPr>
                <w:rFonts w:cs="Bookman Old Style"/>
                <w:color w:val="000000" w:themeColor="text1"/>
                <w:lang w:val="id-ID" w:eastAsia="id-ID"/>
              </w:rPr>
              <w:t>yang</w:t>
            </w:r>
            <w:r w:rsidRPr="00E30439">
              <w:rPr>
                <w:rFonts w:cs="Bookman Old Style"/>
                <w:color w:val="000000" w:themeColor="text1"/>
                <w:lang w:val="id-ID" w:eastAsia="id-ID"/>
              </w:rPr>
              <w:t xml:space="preserve"> berpengaruh secara signifikan terhadap kinerja atau kondisi Perusahaan secara konsolidasi, misalnya:</w:t>
            </w:r>
          </w:p>
          <w:p w14:paraId="6F19A628" w14:textId="53E7B64C" w:rsidR="007C1F99" w:rsidRPr="00E30439" w:rsidRDefault="007C1F99" w:rsidP="00F03029">
            <w:pPr>
              <w:pStyle w:val="Style1"/>
              <w:numPr>
                <w:ilvl w:val="1"/>
                <w:numId w:val="18"/>
              </w:numPr>
              <w:snapToGrid w:val="0"/>
              <w:spacing w:line="360" w:lineRule="auto"/>
              <w:ind w:left="1601" w:hanging="425"/>
              <w:rPr>
                <w:rFonts w:cs="Bookman Old Style"/>
                <w:color w:val="000000" w:themeColor="text1"/>
                <w:lang w:eastAsia="id-ID"/>
              </w:rPr>
            </w:pPr>
            <w:r w:rsidRPr="00E30439">
              <w:rPr>
                <w:rFonts w:cs="Bookman Old Style"/>
                <w:color w:val="000000" w:themeColor="text1"/>
                <w:lang w:eastAsia="id-ID"/>
              </w:rPr>
              <w:t xml:space="preserve">permasalahan terkait dengan bisnis Perusahaan Anak </w:t>
            </w:r>
            <w:r w:rsidR="00E65D31">
              <w:rPr>
                <w:rFonts w:cs="Bookman Old Style"/>
                <w:color w:val="000000" w:themeColor="text1"/>
                <w:lang w:eastAsia="id-ID"/>
              </w:rPr>
              <w:t>yang</w:t>
            </w:r>
            <w:r w:rsidRPr="00E30439">
              <w:rPr>
                <w:rFonts w:cs="Bookman Old Style"/>
                <w:color w:val="000000" w:themeColor="text1"/>
                <w:lang w:eastAsia="id-ID"/>
              </w:rPr>
              <w:t xml:space="preserve"> dapat berdampak pada risiko reputasi, risiko kredit, atau risiko likuiditas Perusahaan secara konsolidasi;</w:t>
            </w:r>
          </w:p>
          <w:p w14:paraId="7ADCA499" w14:textId="17895C61" w:rsidR="007C1F99" w:rsidRPr="00E30439" w:rsidRDefault="007C1F99" w:rsidP="00F03029">
            <w:pPr>
              <w:pStyle w:val="Style1"/>
              <w:numPr>
                <w:ilvl w:val="1"/>
                <w:numId w:val="18"/>
              </w:numPr>
              <w:snapToGrid w:val="0"/>
              <w:spacing w:line="360" w:lineRule="auto"/>
              <w:ind w:left="1601" w:hanging="425"/>
              <w:rPr>
                <w:rFonts w:cs="Bookman Old Style"/>
                <w:color w:val="000000" w:themeColor="text1"/>
                <w:lang w:eastAsia="id-ID"/>
              </w:rPr>
            </w:pPr>
            <w:r w:rsidRPr="00E30439">
              <w:rPr>
                <w:rFonts w:cs="Bookman Old Style"/>
                <w:color w:val="000000" w:themeColor="text1"/>
                <w:lang w:eastAsia="id-ID"/>
              </w:rPr>
              <w:t>permasalahan pada tata kelola risiko; dan/atau</w:t>
            </w:r>
          </w:p>
          <w:p w14:paraId="24A174DE" w14:textId="2ED7E301" w:rsidR="007C1F99" w:rsidRPr="00E30439" w:rsidRDefault="007C1F99" w:rsidP="00F03029">
            <w:pPr>
              <w:pStyle w:val="Style1"/>
              <w:numPr>
                <w:ilvl w:val="1"/>
                <w:numId w:val="18"/>
              </w:numPr>
              <w:snapToGrid w:val="0"/>
              <w:spacing w:line="360" w:lineRule="auto"/>
              <w:ind w:left="1601" w:hanging="425"/>
              <w:rPr>
                <w:rFonts w:cs="Bookman Old Style"/>
                <w:color w:val="000000" w:themeColor="text1"/>
                <w:lang w:eastAsia="id-ID"/>
              </w:rPr>
            </w:pPr>
            <w:r w:rsidRPr="00E30439">
              <w:rPr>
                <w:rFonts w:cs="Bookman Old Style"/>
                <w:color w:val="000000" w:themeColor="text1"/>
                <w:lang w:eastAsia="id-ID"/>
              </w:rPr>
              <w:t>kelemahan pada penerapan manajemen risiko Perusahaan Anak.</w:t>
            </w:r>
          </w:p>
          <w:p w14:paraId="3F811AD3" w14:textId="46ED2BF8" w:rsidR="002A755E" w:rsidRPr="00E30439" w:rsidRDefault="007C1F99" w:rsidP="00F03029">
            <w:pPr>
              <w:pStyle w:val="Style1"/>
              <w:numPr>
                <w:ilvl w:val="0"/>
                <w:numId w:val="18"/>
              </w:numPr>
              <w:snapToGrid w:val="0"/>
              <w:spacing w:line="360" w:lineRule="auto"/>
              <w:ind w:left="1134" w:hanging="567"/>
              <w:rPr>
                <w:rStyle w:val="FontStyle18"/>
                <w:sz w:val="24"/>
                <w:szCs w:val="24"/>
                <w:lang w:val="id-ID" w:eastAsia="id-ID"/>
              </w:rPr>
            </w:pPr>
            <w:r w:rsidRPr="00E30439">
              <w:rPr>
                <w:lang w:val="id-ID"/>
              </w:rPr>
              <w:t xml:space="preserve">Bagi Perusahaan </w:t>
            </w:r>
            <w:r w:rsidR="00E65D31">
              <w:rPr>
                <w:lang w:val="id-ID"/>
              </w:rPr>
              <w:t>yang</w:t>
            </w:r>
            <w:r w:rsidRPr="00E30439">
              <w:rPr>
                <w:lang w:val="id-ID"/>
              </w:rPr>
              <w:t xml:space="preserve"> melakukan penilaian Tingkat Kesehatan Perusahaan secara konsolidasi:</w:t>
            </w:r>
            <w:r w:rsidR="002A755E" w:rsidRPr="00E30439">
              <w:rPr>
                <w:rStyle w:val="FontStyle18"/>
                <w:sz w:val="24"/>
                <w:szCs w:val="24"/>
                <w:lang w:val="id-ID" w:eastAsia="id-ID"/>
              </w:rPr>
              <w:t xml:space="preserve"> </w:t>
            </w:r>
          </w:p>
          <w:p w14:paraId="56EEF235" w14:textId="21519C51" w:rsidR="002A755E" w:rsidRPr="00E30439" w:rsidRDefault="007C1F99" w:rsidP="00F03029">
            <w:pPr>
              <w:pStyle w:val="Style5"/>
              <w:numPr>
                <w:ilvl w:val="0"/>
                <w:numId w:val="19"/>
              </w:numPr>
              <w:snapToGrid w:val="0"/>
              <w:spacing w:line="360" w:lineRule="auto"/>
              <w:ind w:left="1601" w:hanging="467"/>
              <w:jc w:val="both"/>
              <w:rPr>
                <w:rStyle w:val="FontStyle18"/>
                <w:sz w:val="24"/>
                <w:szCs w:val="24"/>
                <w:lang w:eastAsia="id-ID"/>
              </w:rPr>
            </w:pPr>
            <w:r w:rsidRPr="00E30439">
              <w:rPr>
                <w:rStyle w:val="FontStyle18"/>
                <w:sz w:val="24"/>
                <w:szCs w:val="24"/>
                <w:lang w:val="id-ID" w:eastAsia="id-ID"/>
              </w:rPr>
              <w:t>mekanisme penetapan peringkat setiap faktor penilaian dan penetapan Peringkat Komposit Tingkat Kesehatan Perusahaan secara konsolidasi; dan</w:t>
            </w:r>
          </w:p>
          <w:p w14:paraId="52E6830D" w14:textId="61AD9D25" w:rsidR="007C1F99" w:rsidRPr="00E30439" w:rsidRDefault="007C1F99" w:rsidP="00F03029">
            <w:pPr>
              <w:pStyle w:val="Style5"/>
              <w:numPr>
                <w:ilvl w:val="0"/>
                <w:numId w:val="19"/>
              </w:numPr>
              <w:snapToGrid w:val="0"/>
              <w:spacing w:line="360" w:lineRule="auto"/>
              <w:ind w:left="1601" w:hanging="467"/>
              <w:jc w:val="both"/>
              <w:rPr>
                <w:rStyle w:val="FontStyle18"/>
                <w:sz w:val="24"/>
                <w:szCs w:val="24"/>
                <w:lang w:eastAsia="id-ID"/>
              </w:rPr>
            </w:pPr>
            <w:r w:rsidRPr="00E30439">
              <w:rPr>
                <w:rStyle w:val="FontStyle18"/>
                <w:sz w:val="24"/>
                <w:szCs w:val="24"/>
                <w:lang w:eastAsia="id-ID"/>
              </w:rPr>
              <w:t>pengkategorian peringkat setiap faktor penilaian dan Peringkat Komposit secara konsolidasi,</w:t>
            </w:r>
          </w:p>
          <w:p w14:paraId="4D887F04" w14:textId="557F3DA2" w:rsidR="002A755E" w:rsidRPr="00E30439" w:rsidRDefault="00F5663A" w:rsidP="00F03029">
            <w:pPr>
              <w:pStyle w:val="Style1"/>
              <w:snapToGrid w:val="0"/>
              <w:spacing w:line="360" w:lineRule="auto"/>
              <w:ind w:left="1134"/>
              <w:rPr>
                <w:rStyle w:val="FontStyle18"/>
                <w:sz w:val="24"/>
                <w:szCs w:val="24"/>
                <w:lang w:eastAsia="id-ID"/>
              </w:rPr>
            </w:pPr>
            <w:r w:rsidRPr="00E30439">
              <w:t>harus</w:t>
            </w:r>
            <w:r w:rsidR="007C1F99" w:rsidRPr="00E30439">
              <w:t xml:space="preserve"> mengacu pada mekanisme penetapan dan pengkategorian peringkat Perusahaan secara individual.</w:t>
            </w:r>
            <w:r w:rsidR="002A755E" w:rsidRPr="00E30439">
              <w:rPr>
                <w:rStyle w:val="FontStyle18"/>
                <w:sz w:val="24"/>
                <w:szCs w:val="24"/>
                <w:lang w:eastAsia="id-ID"/>
              </w:rPr>
              <w:t xml:space="preserve"> </w:t>
            </w:r>
          </w:p>
          <w:p w14:paraId="087D9E77" w14:textId="46170441" w:rsidR="002A755E" w:rsidRPr="00E30439" w:rsidRDefault="007C1F99" w:rsidP="00F03029">
            <w:pPr>
              <w:pStyle w:val="Style1"/>
              <w:numPr>
                <w:ilvl w:val="0"/>
                <w:numId w:val="18"/>
              </w:numPr>
              <w:snapToGrid w:val="0"/>
              <w:spacing w:line="360" w:lineRule="auto"/>
              <w:ind w:left="1134" w:hanging="567"/>
              <w:rPr>
                <w:rStyle w:val="FontStyle18"/>
                <w:sz w:val="24"/>
                <w:szCs w:val="24"/>
                <w:lang w:val="id-ID" w:eastAsia="id-ID"/>
              </w:rPr>
            </w:pPr>
            <w:r w:rsidRPr="00E30439">
              <w:rPr>
                <w:rStyle w:val="FontStyle18"/>
                <w:sz w:val="24"/>
                <w:szCs w:val="24"/>
                <w:lang w:val="en-GB" w:eastAsia="id-ID"/>
              </w:rPr>
              <w:t xml:space="preserve">Parameter atau indikator </w:t>
            </w:r>
            <w:r w:rsidR="00E65D31">
              <w:rPr>
                <w:rStyle w:val="FontStyle18"/>
                <w:sz w:val="24"/>
                <w:szCs w:val="24"/>
                <w:lang w:val="en-GB" w:eastAsia="id-ID"/>
              </w:rPr>
              <w:t>yang</w:t>
            </w:r>
            <w:r w:rsidRPr="00E30439">
              <w:rPr>
                <w:rStyle w:val="FontStyle18"/>
                <w:sz w:val="24"/>
                <w:szCs w:val="24"/>
                <w:lang w:val="en-GB" w:eastAsia="id-ID"/>
              </w:rPr>
              <w:t xml:space="preserve"> digunakan dalam penilaian Tingkat Kesehatan Perusahaan secara individual dapat digunakan oleh Perusahaan pada saat menilai Tingkat Kesehatan Perusahaan secara konsolidasi.</w:t>
            </w:r>
          </w:p>
          <w:p w14:paraId="5720BB13" w14:textId="7DBC1A99" w:rsidR="00295371" w:rsidRPr="00E30439" w:rsidRDefault="007C1F99" w:rsidP="00F03029">
            <w:pPr>
              <w:pStyle w:val="Style1"/>
              <w:numPr>
                <w:ilvl w:val="0"/>
                <w:numId w:val="18"/>
              </w:numPr>
              <w:snapToGrid w:val="0"/>
              <w:spacing w:line="360" w:lineRule="auto"/>
              <w:ind w:left="1134" w:hanging="567"/>
              <w:rPr>
                <w:rStyle w:val="FontStyle18"/>
                <w:rFonts w:eastAsia="Calibri"/>
                <w:sz w:val="24"/>
                <w:szCs w:val="24"/>
                <w:lang w:val="id-ID" w:eastAsia="id-ID"/>
              </w:rPr>
            </w:pPr>
            <w:r w:rsidRPr="00E30439">
              <w:rPr>
                <w:lang w:val="id-ID" w:eastAsia="id-ID"/>
              </w:rPr>
              <w:tab/>
              <w:t>Penggunaan parameter atau indikator sebagaimana dimaksud pada angka 7 tersebut dapat dilengkapi dengan parameter atau indikator lain sepanjang relevan dengan skala usaha, karakteristik, dan kompleksitas usaha Perusahaan secara konsolidasi.</w:t>
            </w:r>
          </w:p>
          <w:p w14:paraId="4676D458" w14:textId="46199C82" w:rsidR="002A755E" w:rsidRPr="00E30439" w:rsidRDefault="007C1F99" w:rsidP="00F03029">
            <w:pPr>
              <w:pStyle w:val="Style1"/>
              <w:numPr>
                <w:ilvl w:val="0"/>
                <w:numId w:val="18"/>
              </w:numPr>
              <w:snapToGrid w:val="0"/>
              <w:spacing w:line="360" w:lineRule="auto"/>
              <w:ind w:left="1134" w:hanging="567"/>
              <w:rPr>
                <w:rFonts w:eastAsia="Calibri" w:cs="Bookman Old Style"/>
                <w:lang w:val="id-ID" w:eastAsia="id-ID"/>
              </w:rPr>
            </w:pPr>
            <w:r w:rsidRPr="00E30439">
              <w:rPr>
                <w:lang w:val="id-ID"/>
              </w:rPr>
              <w:t>Dalam menilai Tingkat Kesehatan Perusahaan secara konsolidasi, mekanisme penetapan peringkat serta kategori peringkat setiap faktor penilaian dan penetapan peringkat komposit Tingkat Kesehatan Perusahaan secara konsolidasi berpedoman pada tata cara penilaian Tingkat Kesehatan Perusahaan secara individual sebagaimana dimaksud dalam Romawi III sampai dengan Romawi VIII.</w:t>
            </w:r>
          </w:p>
          <w:p w14:paraId="5F95FB12" w14:textId="5141561A" w:rsidR="007C1F99" w:rsidRPr="00E30439" w:rsidRDefault="007C1F99" w:rsidP="00F03029">
            <w:pPr>
              <w:pStyle w:val="Style1"/>
              <w:numPr>
                <w:ilvl w:val="0"/>
                <w:numId w:val="18"/>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 xml:space="preserve">Penetapan peringkat faktor tata kelola Perusahaan </w:t>
            </w:r>
            <w:r w:rsidR="00E65D31">
              <w:rPr>
                <w:rStyle w:val="FontStyle18"/>
                <w:rFonts w:eastAsia="Calibri"/>
                <w:sz w:val="24"/>
                <w:szCs w:val="24"/>
                <w:lang w:val="id-ID" w:eastAsia="id-ID"/>
              </w:rPr>
              <w:t>yang</w:t>
            </w:r>
            <w:r w:rsidRPr="00E30439">
              <w:rPr>
                <w:rStyle w:val="FontStyle18"/>
                <w:rFonts w:eastAsia="Calibri"/>
                <w:sz w:val="24"/>
                <w:szCs w:val="24"/>
                <w:lang w:val="id-ID" w:eastAsia="id-ID"/>
              </w:rPr>
              <w:t xml:space="preserve"> baik secara konsolidasi dilakukan dengan memperhatikan:</w:t>
            </w:r>
          </w:p>
          <w:p w14:paraId="4D6F5DDA" w14:textId="7DAD7A5E" w:rsidR="007C1F99" w:rsidRPr="00E30439" w:rsidRDefault="007C1F99" w:rsidP="00F03029">
            <w:pPr>
              <w:pStyle w:val="Style1"/>
              <w:numPr>
                <w:ilvl w:val="1"/>
                <w:numId w:val="18"/>
              </w:numPr>
              <w:snapToGrid w:val="0"/>
              <w:spacing w:line="360" w:lineRule="auto"/>
              <w:ind w:left="1601" w:hanging="425"/>
              <w:rPr>
                <w:rStyle w:val="FontStyle18"/>
                <w:rFonts w:eastAsia="Calibri"/>
                <w:sz w:val="24"/>
                <w:szCs w:val="24"/>
                <w:lang w:eastAsia="id-ID"/>
              </w:rPr>
            </w:pPr>
            <w:r w:rsidRPr="283B87C1">
              <w:rPr>
                <w:rStyle w:val="FontStyle18"/>
                <w:rFonts w:eastAsia="Calibri"/>
                <w:sz w:val="24"/>
                <w:szCs w:val="24"/>
                <w:lang w:eastAsia="id-ID"/>
              </w:rPr>
              <w:t>signifikansi atau materialitas pangsa Perusahaan Anak terhadap Perusahaan secara konsolidasi; dan</w:t>
            </w:r>
          </w:p>
          <w:p w14:paraId="599D86CC" w14:textId="26653C8E" w:rsidR="007C1F99" w:rsidRPr="00E30439" w:rsidRDefault="007C1F99" w:rsidP="00F03029">
            <w:pPr>
              <w:pStyle w:val="Style1"/>
              <w:numPr>
                <w:ilvl w:val="1"/>
                <w:numId w:val="18"/>
              </w:numPr>
              <w:snapToGrid w:val="0"/>
              <w:spacing w:line="360" w:lineRule="auto"/>
              <w:ind w:left="1601" w:hanging="425"/>
              <w:rPr>
                <w:rStyle w:val="FontStyle18"/>
                <w:rFonts w:eastAsia="Calibri"/>
                <w:sz w:val="24"/>
                <w:szCs w:val="24"/>
                <w:lang w:eastAsia="id-ID"/>
              </w:rPr>
            </w:pPr>
            <w:r w:rsidRPr="283B87C1">
              <w:rPr>
                <w:rStyle w:val="FontStyle18"/>
                <w:rFonts w:eastAsia="Calibri"/>
                <w:sz w:val="24"/>
                <w:szCs w:val="24"/>
                <w:lang w:eastAsia="id-ID"/>
              </w:rPr>
              <w:t xml:space="preserve">permasalahan terkait dengan pelaksanaan prinsip tata kelola Perusahaan </w:t>
            </w:r>
            <w:r w:rsidR="00E65D31" w:rsidRPr="283B87C1">
              <w:rPr>
                <w:rStyle w:val="FontStyle18"/>
                <w:rFonts w:eastAsia="Calibri"/>
                <w:sz w:val="24"/>
                <w:szCs w:val="24"/>
                <w:lang w:eastAsia="id-ID"/>
              </w:rPr>
              <w:t>yang</w:t>
            </w:r>
            <w:r w:rsidRPr="283B87C1">
              <w:rPr>
                <w:rStyle w:val="FontStyle18"/>
                <w:rFonts w:eastAsia="Calibri"/>
                <w:sz w:val="24"/>
                <w:szCs w:val="24"/>
                <w:lang w:eastAsia="id-ID"/>
              </w:rPr>
              <w:t xml:space="preserve"> baik pada Perusahaan Anak </w:t>
            </w:r>
            <w:r w:rsidR="00E65D31" w:rsidRPr="283B87C1">
              <w:rPr>
                <w:rStyle w:val="FontStyle18"/>
                <w:rFonts w:eastAsia="Calibri"/>
                <w:sz w:val="24"/>
                <w:szCs w:val="24"/>
                <w:lang w:eastAsia="id-ID"/>
              </w:rPr>
              <w:t>yang</w:t>
            </w:r>
            <w:r w:rsidR="618690D1" w:rsidRPr="283B87C1">
              <w:rPr>
                <w:rStyle w:val="FontStyle18"/>
                <w:rFonts w:eastAsia="Calibri"/>
                <w:sz w:val="24"/>
                <w:szCs w:val="24"/>
                <w:lang w:eastAsia="id-ID"/>
              </w:rPr>
              <w:t xml:space="preserve"> </w:t>
            </w:r>
            <w:r w:rsidRPr="283B87C1">
              <w:rPr>
                <w:rStyle w:val="FontStyle18"/>
                <w:rFonts w:eastAsia="Calibri"/>
                <w:sz w:val="24"/>
                <w:szCs w:val="24"/>
                <w:lang w:eastAsia="id-ID"/>
              </w:rPr>
              <w:t xml:space="preserve">berpengaruh secara signifikan terhadap pelaksanaan prinsip tata kelola Perusahaan </w:t>
            </w:r>
            <w:r w:rsidR="00E65D31" w:rsidRPr="283B87C1">
              <w:rPr>
                <w:rStyle w:val="FontStyle18"/>
                <w:rFonts w:eastAsia="Calibri"/>
                <w:sz w:val="24"/>
                <w:szCs w:val="24"/>
                <w:lang w:eastAsia="id-ID"/>
              </w:rPr>
              <w:t>yang</w:t>
            </w:r>
            <w:r w:rsidRPr="283B87C1">
              <w:rPr>
                <w:rStyle w:val="FontStyle18"/>
                <w:rFonts w:eastAsia="Calibri"/>
                <w:sz w:val="24"/>
                <w:szCs w:val="24"/>
                <w:lang w:eastAsia="id-ID"/>
              </w:rPr>
              <w:t xml:space="preserve"> baik secara konsolidasi.</w:t>
            </w:r>
          </w:p>
          <w:p w14:paraId="04E914BC" w14:textId="727FE87C" w:rsidR="007C1F99" w:rsidRPr="00E30439" w:rsidRDefault="007C1F99" w:rsidP="00F03029">
            <w:pPr>
              <w:pStyle w:val="Style1"/>
              <w:numPr>
                <w:ilvl w:val="0"/>
                <w:numId w:val="18"/>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 xml:space="preserve">Faktor penilaian tata kelola Perusahaan Anak </w:t>
            </w:r>
            <w:r w:rsidR="00E65D31">
              <w:rPr>
                <w:rStyle w:val="FontStyle18"/>
                <w:rFonts w:eastAsia="Calibri"/>
                <w:sz w:val="24"/>
                <w:szCs w:val="24"/>
                <w:lang w:val="id-ID" w:eastAsia="id-ID"/>
              </w:rPr>
              <w:t>yang</w:t>
            </w:r>
            <w:r w:rsidRPr="00E30439">
              <w:rPr>
                <w:rStyle w:val="FontStyle18"/>
                <w:rFonts w:eastAsia="Calibri"/>
                <w:sz w:val="24"/>
                <w:szCs w:val="24"/>
                <w:lang w:val="id-ID" w:eastAsia="id-ID"/>
              </w:rPr>
              <w:t xml:space="preserve"> digunakan untuk penilaian penerapan prinsip tata kelola Perusahaan </w:t>
            </w:r>
            <w:r w:rsidR="00E65D31">
              <w:rPr>
                <w:rStyle w:val="FontStyle18"/>
                <w:rFonts w:eastAsia="Calibri"/>
                <w:sz w:val="24"/>
                <w:szCs w:val="24"/>
                <w:lang w:val="id-ID" w:eastAsia="id-ID"/>
              </w:rPr>
              <w:t>yang</w:t>
            </w:r>
            <w:r w:rsidRPr="00E30439">
              <w:rPr>
                <w:rStyle w:val="FontStyle18"/>
                <w:rFonts w:eastAsia="Calibri"/>
                <w:sz w:val="24"/>
                <w:szCs w:val="24"/>
                <w:lang w:val="id-ID" w:eastAsia="id-ID"/>
              </w:rPr>
              <w:t xml:space="preserve"> baik secara konsolidasi ditetapkan dengan memperhatikan karakteristik usaha Perusahaan Anak serta didukung oleh data dan informasi </w:t>
            </w:r>
            <w:r w:rsidR="00E65D31">
              <w:rPr>
                <w:rStyle w:val="FontStyle18"/>
                <w:rFonts w:eastAsia="Calibri"/>
                <w:sz w:val="24"/>
                <w:szCs w:val="24"/>
                <w:lang w:val="id-ID" w:eastAsia="id-ID"/>
              </w:rPr>
              <w:t>yang</w:t>
            </w:r>
            <w:r w:rsidRPr="00E30439">
              <w:rPr>
                <w:rStyle w:val="FontStyle18"/>
                <w:rFonts w:eastAsia="Calibri"/>
                <w:sz w:val="24"/>
                <w:szCs w:val="24"/>
                <w:lang w:val="id-ID" w:eastAsia="id-ID"/>
              </w:rPr>
              <w:t xml:space="preserve"> memadai.</w:t>
            </w:r>
          </w:p>
          <w:p w14:paraId="5AF4B877" w14:textId="6F7515F2" w:rsidR="007C1F99" w:rsidRPr="00E30439" w:rsidRDefault="007C1F99" w:rsidP="00F03029">
            <w:pPr>
              <w:pStyle w:val="Style1"/>
              <w:numPr>
                <w:ilvl w:val="0"/>
                <w:numId w:val="18"/>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Penetapan peringkat tata kelola Perusahaan secara konsolidasi dilakukan dengan mempertimbangkan dampak penerapan tata kelola Perusahaan Anak.</w:t>
            </w:r>
          </w:p>
          <w:p w14:paraId="17056F0F" w14:textId="0CDEAA49" w:rsidR="007C1F99" w:rsidRPr="00E30439" w:rsidRDefault="007C1F99" w:rsidP="00F03029">
            <w:pPr>
              <w:pStyle w:val="Style1"/>
              <w:numPr>
                <w:ilvl w:val="0"/>
                <w:numId w:val="18"/>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Penetapan faktor profil risiko secara konsolidasi dilakukan dengan memperhatikan:</w:t>
            </w:r>
          </w:p>
          <w:p w14:paraId="553766E5" w14:textId="2C23560A" w:rsidR="007C1F99" w:rsidRPr="00E30439" w:rsidRDefault="007C1F99" w:rsidP="00F03029">
            <w:pPr>
              <w:pStyle w:val="Style1"/>
              <w:numPr>
                <w:ilvl w:val="1"/>
                <w:numId w:val="18"/>
              </w:numPr>
              <w:snapToGrid w:val="0"/>
              <w:spacing w:line="360" w:lineRule="auto"/>
              <w:ind w:left="1601" w:hanging="425"/>
              <w:rPr>
                <w:rStyle w:val="FontStyle18"/>
                <w:rFonts w:eastAsia="Calibri"/>
                <w:sz w:val="24"/>
                <w:szCs w:val="24"/>
                <w:lang w:eastAsia="id-ID"/>
              </w:rPr>
            </w:pPr>
            <w:r w:rsidRPr="00E30439">
              <w:rPr>
                <w:rStyle w:val="FontStyle18"/>
                <w:rFonts w:eastAsia="Calibri"/>
                <w:sz w:val="24"/>
                <w:szCs w:val="24"/>
                <w:lang w:eastAsia="id-ID"/>
              </w:rPr>
              <w:t>signifikansi atau materialitas pangsa Perusahaan Anak terhadap Perusahaan secara konsolidasi; dan</w:t>
            </w:r>
          </w:p>
          <w:p w14:paraId="62A890CD" w14:textId="0F3DD636" w:rsidR="007C1F99" w:rsidRPr="00E30439" w:rsidRDefault="007C1F99" w:rsidP="00F03029">
            <w:pPr>
              <w:pStyle w:val="Style1"/>
              <w:numPr>
                <w:ilvl w:val="1"/>
                <w:numId w:val="18"/>
              </w:numPr>
              <w:snapToGrid w:val="0"/>
              <w:spacing w:line="360" w:lineRule="auto"/>
              <w:ind w:left="1601" w:hanging="425"/>
              <w:rPr>
                <w:rStyle w:val="FontStyle18"/>
                <w:rFonts w:eastAsia="Calibri"/>
                <w:sz w:val="24"/>
                <w:szCs w:val="24"/>
                <w:lang w:eastAsia="id-ID"/>
              </w:rPr>
            </w:pPr>
            <w:r w:rsidRPr="00E30439">
              <w:rPr>
                <w:rStyle w:val="FontStyle18"/>
                <w:rFonts w:eastAsia="Calibri"/>
                <w:sz w:val="24"/>
                <w:szCs w:val="24"/>
                <w:lang w:eastAsia="id-ID"/>
              </w:rPr>
              <w:t xml:space="preserve">permasalahan profil risiko pada Perusahaan Anak </w:t>
            </w:r>
            <w:r w:rsidR="00E65D31">
              <w:rPr>
                <w:rStyle w:val="FontStyle18"/>
                <w:rFonts w:eastAsia="Calibri"/>
                <w:sz w:val="24"/>
                <w:szCs w:val="24"/>
                <w:lang w:eastAsia="id-ID"/>
              </w:rPr>
              <w:t>yang</w:t>
            </w:r>
            <w:r w:rsidRPr="00E30439">
              <w:rPr>
                <w:rStyle w:val="FontStyle18"/>
                <w:rFonts w:eastAsia="Calibri"/>
                <w:sz w:val="24"/>
                <w:szCs w:val="24"/>
                <w:lang w:eastAsia="id-ID"/>
              </w:rPr>
              <w:t xml:space="preserve"> berpengaruh secara signifikan terhadap profil risiko secara konsolidasi.</w:t>
            </w:r>
          </w:p>
          <w:p w14:paraId="2A4B904B" w14:textId="3E10F22E" w:rsidR="007C1F99" w:rsidRPr="00E30439" w:rsidRDefault="007C1F99" w:rsidP="00F03029">
            <w:pPr>
              <w:pStyle w:val="Style1"/>
              <w:numPr>
                <w:ilvl w:val="0"/>
                <w:numId w:val="18"/>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Penetapan faktor profil risiko secara konsolidasi dilakukan dengan tahapan sebagai berikut:</w:t>
            </w:r>
          </w:p>
          <w:p w14:paraId="2B27936C" w14:textId="51B83EF7" w:rsidR="007C1F99" w:rsidRPr="00E30439" w:rsidRDefault="007C1F99" w:rsidP="00F03029">
            <w:pPr>
              <w:pStyle w:val="Style1"/>
              <w:numPr>
                <w:ilvl w:val="1"/>
                <w:numId w:val="18"/>
              </w:numPr>
              <w:snapToGrid w:val="0"/>
              <w:spacing w:line="360" w:lineRule="auto"/>
              <w:ind w:left="1601" w:hanging="425"/>
              <w:rPr>
                <w:rStyle w:val="FontStyle18"/>
                <w:rFonts w:eastAsia="Calibri"/>
                <w:sz w:val="24"/>
                <w:szCs w:val="24"/>
                <w:lang w:eastAsia="id-ID"/>
              </w:rPr>
            </w:pPr>
            <w:r w:rsidRPr="00E30439">
              <w:rPr>
                <w:rStyle w:val="FontStyle18"/>
                <w:rFonts w:eastAsia="Calibri"/>
                <w:sz w:val="24"/>
                <w:szCs w:val="24"/>
                <w:lang w:eastAsia="id-ID"/>
              </w:rPr>
              <w:t xml:space="preserve">penetapan tingkat risiko inheren, kualitas penerapan manajemen risiko, dan tingkat risiko Perusahaan secara konsolidasi dilakukan dengan memperhitungkan dampak </w:t>
            </w:r>
            <w:r w:rsidR="00E65D31">
              <w:rPr>
                <w:rStyle w:val="FontStyle18"/>
                <w:rFonts w:eastAsia="Calibri"/>
                <w:sz w:val="24"/>
                <w:szCs w:val="24"/>
                <w:lang w:eastAsia="id-ID"/>
              </w:rPr>
              <w:t>yang</w:t>
            </w:r>
            <w:r w:rsidRPr="00E30439">
              <w:rPr>
                <w:rStyle w:val="FontStyle18"/>
                <w:rFonts w:eastAsia="Calibri"/>
                <w:sz w:val="24"/>
                <w:szCs w:val="24"/>
                <w:lang w:eastAsia="id-ID"/>
              </w:rPr>
              <w:t xml:space="preserve"> ditimbulkan oleh risiko Perusahaan Anak terhadap profil risiko Perusahaan secara konsolidasi; dan</w:t>
            </w:r>
          </w:p>
          <w:p w14:paraId="6EBB39E8" w14:textId="4F2504C1" w:rsidR="007C1F99" w:rsidRPr="00E30439" w:rsidRDefault="007C1F99" w:rsidP="00F03029">
            <w:pPr>
              <w:pStyle w:val="Style1"/>
              <w:numPr>
                <w:ilvl w:val="1"/>
                <w:numId w:val="18"/>
              </w:numPr>
              <w:snapToGrid w:val="0"/>
              <w:spacing w:line="360" w:lineRule="auto"/>
              <w:ind w:left="1601" w:hanging="425"/>
              <w:rPr>
                <w:rStyle w:val="FontStyle18"/>
                <w:rFonts w:eastAsia="Calibri"/>
                <w:sz w:val="24"/>
                <w:szCs w:val="24"/>
                <w:lang w:eastAsia="id-ID"/>
              </w:rPr>
            </w:pPr>
            <w:r w:rsidRPr="00E30439">
              <w:rPr>
                <w:rStyle w:val="FontStyle18"/>
                <w:rFonts w:eastAsia="Calibri"/>
                <w:sz w:val="24"/>
                <w:szCs w:val="24"/>
                <w:lang w:eastAsia="id-ID"/>
              </w:rPr>
              <w:t>penetapan peringkat profil risiko Perusahaan secara konsolidasi dilakukan dengan memperhitungkan dampak seluruh risiko Perusahaan Anak terhadap profil risiko Perusahaan secara konsolidasi.</w:t>
            </w:r>
          </w:p>
          <w:p w14:paraId="1AC61409" w14:textId="567972D2" w:rsidR="007C1F99" w:rsidRPr="00E30439" w:rsidRDefault="007C1F99" w:rsidP="00F03029">
            <w:pPr>
              <w:pStyle w:val="Style1"/>
              <w:numPr>
                <w:ilvl w:val="0"/>
                <w:numId w:val="18"/>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 xml:space="preserve">Penetapan peringkat faktor rentabilitas secara konsolidasi dilakukan berdasarkan analisis secara komprehensif dan terstruktur terhadap parameter atau indikator rentabilitas tertentu </w:t>
            </w:r>
            <w:r w:rsidR="00E65D31">
              <w:rPr>
                <w:rStyle w:val="FontStyle18"/>
                <w:rFonts w:eastAsia="Calibri"/>
                <w:sz w:val="24"/>
                <w:szCs w:val="24"/>
                <w:lang w:val="id-ID" w:eastAsia="id-ID"/>
              </w:rPr>
              <w:t>yang</w:t>
            </w:r>
            <w:r w:rsidRPr="00E30439">
              <w:rPr>
                <w:rStyle w:val="FontStyle18"/>
                <w:rFonts w:eastAsia="Calibri"/>
                <w:sz w:val="24"/>
                <w:szCs w:val="24"/>
                <w:lang w:val="id-ID" w:eastAsia="id-ID"/>
              </w:rPr>
              <w:t xml:space="preserve"> dihasilkan dari laporan keuangan Perusahaan secara konsolidasi dan informasi keuangan lainnya dengan memperhatikan:</w:t>
            </w:r>
          </w:p>
          <w:p w14:paraId="0BE5759A" w14:textId="016F9F2A" w:rsidR="007C1F99" w:rsidRPr="00E30439" w:rsidRDefault="007C1F99" w:rsidP="00F03029">
            <w:pPr>
              <w:pStyle w:val="Style1"/>
              <w:numPr>
                <w:ilvl w:val="1"/>
                <w:numId w:val="18"/>
              </w:numPr>
              <w:snapToGrid w:val="0"/>
              <w:spacing w:line="360" w:lineRule="auto"/>
              <w:ind w:left="1601" w:hanging="425"/>
              <w:rPr>
                <w:rStyle w:val="FontStyle18"/>
                <w:rFonts w:eastAsia="Calibri"/>
                <w:sz w:val="24"/>
                <w:szCs w:val="24"/>
                <w:lang w:eastAsia="id-ID"/>
              </w:rPr>
            </w:pPr>
            <w:r w:rsidRPr="00E30439">
              <w:rPr>
                <w:rStyle w:val="FontStyle18"/>
                <w:rFonts w:eastAsia="Calibri"/>
                <w:sz w:val="24"/>
                <w:szCs w:val="24"/>
                <w:lang w:eastAsia="id-ID"/>
              </w:rPr>
              <w:t>signifikansi atau materialitas pangsa Perusahaan Anak terhadap Perusahaan secara konsolidasi; dan</w:t>
            </w:r>
          </w:p>
          <w:p w14:paraId="132F896E" w14:textId="2E671CE4" w:rsidR="007C1F99" w:rsidRPr="00E30439" w:rsidRDefault="007C1F99" w:rsidP="00F03029">
            <w:pPr>
              <w:pStyle w:val="Style1"/>
              <w:numPr>
                <w:ilvl w:val="1"/>
                <w:numId w:val="18"/>
              </w:numPr>
              <w:snapToGrid w:val="0"/>
              <w:spacing w:line="360" w:lineRule="auto"/>
              <w:ind w:left="1601" w:hanging="425"/>
              <w:rPr>
                <w:rStyle w:val="FontStyle18"/>
                <w:rFonts w:eastAsia="Calibri"/>
                <w:sz w:val="24"/>
                <w:szCs w:val="24"/>
                <w:lang w:eastAsia="id-ID"/>
              </w:rPr>
            </w:pPr>
            <w:r w:rsidRPr="283B87C1">
              <w:rPr>
                <w:rStyle w:val="FontStyle18"/>
                <w:rFonts w:eastAsia="Calibri"/>
                <w:sz w:val="24"/>
                <w:szCs w:val="24"/>
                <w:lang w:eastAsia="id-ID"/>
              </w:rPr>
              <w:t xml:space="preserve">permasalahan rentabilitas pada Perusahaan Anak </w:t>
            </w:r>
            <w:r w:rsidR="00E65D31" w:rsidRPr="283B87C1">
              <w:rPr>
                <w:rStyle w:val="FontStyle18"/>
                <w:rFonts w:eastAsia="Calibri"/>
                <w:sz w:val="24"/>
                <w:szCs w:val="24"/>
                <w:lang w:eastAsia="id-ID"/>
              </w:rPr>
              <w:t>yang</w:t>
            </w:r>
            <w:r w:rsidR="6F5D1F19" w:rsidRPr="283B87C1">
              <w:rPr>
                <w:rStyle w:val="FontStyle18"/>
                <w:rFonts w:eastAsia="Calibri"/>
                <w:sz w:val="24"/>
                <w:szCs w:val="24"/>
                <w:lang w:eastAsia="id-ID"/>
              </w:rPr>
              <w:t xml:space="preserve"> </w:t>
            </w:r>
            <w:r w:rsidRPr="283B87C1">
              <w:rPr>
                <w:rStyle w:val="FontStyle18"/>
                <w:rFonts w:eastAsia="Calibri"/>
                <w:sz w:val="24"/>
                <w:szCs w:val="24"/>
                <w:lang w:eastAsia="id-ID"/>
              </w:rPr>
              <w:t>berpengaruh secara signifikan terhadap rentabilitas secara konsolidasi.</w:t>
            </w:r>
          </w:p>
          <w:p w14:paraId="0C2914CA" w14:textId="706CF5C5" w:rsidR="007C1F99" w:rsidRPr="00E30439" w:rsidRDefault="007C1F99" w:rsidP="00F03029">
            <w:pPr>
              <w:pStyle w:val="Style1"/>
              <w:numPr>
                <w:ilvl w:val="0"/>
                <w:numId w:val="18"/>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 xml:space="preserve">Penilaian dilakukan dengan mengacu pada parameter atau indikator tertentu </w:t>
            </w:r>
            <w:r w:rsidR="00E65D31">
              <w:rPr>
                <w:rStyle w:val="FontStyle18"/>
                <w:rFonts w:eastAsia="Calibri"/>
                <w:sz w:val="24"/>
                <w:szCs w:val="24"/>
                <w:lang w:val="id-ID" w:eastAsia="id-ID"/>
              </w:rPr>
              <w:t>yang</w:t>
            </w:r>
            <w:r w:rsidRPr="00E30439">
              <w:rPr>
                <w:rStyle w:val="FontStyle18"/>
                <w:rFonts w:eastAsia="Calibri"/>
                <w:sz w:val="24"/>
                <w:szCs w:val="24"/>
                <w:lang w:val="id-ID" w:eastAsia="id-ID"/>
              </w:rPr>
              <w:t xml:space="preserve"> berlaku pada Perusahaan secara individual sepanjang didukung oleh data atau informasi </w:t>
            </w:r>
            <w:r w:rsidR="00E65D31">
              <w:rPr>
                <w:rStyle w:val="FontStyle18"/>
                <w:rFonts w:eastAsia="Calibri"/>
                <w:sz w:val="24"/>
                <w:szCs w:val="24"/>
                <w:lang w:val="id-ID" w:eastAsia="id-ID"/>
              </w:rPr>
              <w:t>yang</w:t>
            </w:r>
            <w:r w:rsidRPr="00E30439">
              <w:rPr>
                <w:rStyle w:val="FontStyle18"/>
                <w:rFonts w:eastAsia="Calibri"/>
                <w:sz w:val="24"/>
                <w:szCs w:val="24"/>
                <w:lang w:val="id-ID" w:eastAsia="id-ID"/>
              </w:rPr>
              <w:t xml:space="preserve"> memadai.</w:t>
            </w:r>
          </w:p>
          <w:p w14:paraId="570DC41D" w14:textId="4832E30F" w:rsidR="007C1F99" w:rsidRPr="00E30439" w:rsidRDefault="007C1F99" w:rsidP="00F03029">
            <w:pPr>
              <w:pStyle w:val="Style1"/>
              <w:numPr>
                <w:ilvl w:val="0"/>
                <w:numId w:val="18"/>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 xml:space="preserve">Dalam melakukan penilaian, Perusahaan dapat menambahkan parameter atau indikator </w:t>
            </w:r>
            <w:r w:rsidR="00E65D31">
              <w:rPr>
                <w:rStyle w:val="FontStyle18"/>
                <w:rFonts w:eastAsia="Calibri"/>
                <w:sz w:val="24"/>
                <w:szCs w:val="24"/>
                <w:lang w:val="id-ID" w:eastAsia="id-ID"/>
              </w:rPr>
              <w:t>yang</w:t>
            </w:r>
            <w:r w:rsidRPr="00E30439">
              <w:rPr>
                <w:rStyle w:val="FontStyle18"/>
                <w:rFonts w:eastAsia="Calibri"/>
                <w:sz w:val="24"/>
                <w:szCs w:val="24"/>
                <w:lang w:val="id-ID" w:eastAsia="id-ID"/>
              </w:rPr>
              <w:t xml:space="preserve"> relevan dengan skala, karakteristik, dan kompleksitas Perusahaan Anak.</w:t>
            </w:r>
          </w:p>
          <w:p w14:paraId="0C916C4F" w14:textId="4B2020B4" w:rsidR="007C1F99" w:rsidRPr="00E30439" w:rsidRDefault="007C1F99" w:rsidP="00F03029">
            <w:pPr>
              <w:pStyle w:val="Style1"/>
              <w:numPr>
                <w:ilvl w:val="0"/>
                <w:numId w:val="18"/>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 xml:space="preserve">Penetapan peringkat faktor permodalan secara konsolidasi dilakukan berdasarkan analisis secara komprehensif dan terstruktur terhadap parameter atau indikator permodalan tertentu </w:t>
            </w:r>
            <w:r w:rsidR="00E65D31">
              <w:rPr>
                <w:rStyle w:val="FontStyle18"/>
                <w:rFonts w:eastAsia="Calibri"/>
                <w:sz w:val="24"/>
                <w:szCs w:val="24"/>
                <w:lang w:val="id-ID" w:eastAsia="id-ID"/>
              </w:rPr>
              <w:t>yang</w:t>
            </w:r>
            <w:r w:rsidRPr="00E30439">
              <w:rPr>
                <w:rStyle w:val="FontStyle18"/>
                <w:rFonts w:eastAsia="Calibri"/>
                <w:sz w:val="24"/>
                <w:szCs w:val="24"/>
                <w:lang w:val="id-ID" w:eastAsia="id-ID"/>
              </w:rPr>
              <w:t xml:space="preserve"> dihasilkan dari laporan keuangan perusahaan perasuransian dan perusahaan pembiayaan secara konsolidasi dan informasi keuangan lainnya dengan memperhatikan:</w:t>
            </w:r>
          </w:p>
          <w:p w14:paraId="21965F95" w14:textId="3F287D05" w:rsidR="002F5C8E" w:rsidRPr="00E30439" w:rsidRDefault="002F5C8E" w:rsidP="00F03029">
            <w:pPr>
              <w:pStyle w:val="Style1"/>
              <w:numPr>
                <w:ilvl w:val="0"/>
                <w:numId w:val="68"/>
              </w:numPr>
              <w:snapToGrid w:val="0"/>
              <w:spacing w:line="360" w:lineRule="auto"/>
              <w:ind w:left="1601" w:hanging="425"/>
              <w:rPr>
                <w:rStyle w:val="FontStyle18"/>
                <w:rFonts w:eastAsia="Calibri"/>
                <w:sz w:val="24"/>
                <w:szCs w:val="24"/>
                <w:lang w:eastAsia="id-ID"/>
              </w:rPr>
            </w:pPr>
            <w:r w:rsidRPr="00E30439">
              <w:rPr>
                <w:rStyle w:val="FontStyle18"/>
                <w:rFonts w:eastAsia="Calibri"/>
                <w:sz w:val="24"/>
                <w:szCs w:val="24"/>
                <w:lang w:eastAsia="id-ID"/>
              </w:rPr>
              <w:t>signifikansi atau materialitas pangsa Perusahaan Anak terhadap Perusahaan secara konsolidasi; dan</w:t>
            </w:r>
          </w:p>
          <w:p w14:paraId="512518E8" w14:textId="74512045" w:rsidR="002F5C8E" w:rsidRPr="00E30439" w:rsidRDefault="002F5C8E" w:rsidP="00F03029">
            <w:pPr>
              <w:pStyle w:val="Style1"/>
              <w:numPr>
                <w:ilvl w:val="0"/>
                <w:numId w:val="68"/>
              </w:numPr>
              <w:snapToGrid w:val="0"/>
              <w:spacing w:line="360" w:lineRule="auto"/>
              <w:ind w:left="1601" w:hanging="425"/>
              <w:rPr>
                <w:rStyle w:val="FontStyle18"/>
                <w:rFonts w:eastAsia="Calibri"/>
                <w:sz w:val="24"/>
                <w:szCs w:val="24"/>
                <w:lang w:eastAsia="id-ID"/>
              </w:rPr>
            </w:pPr>
            <w:r w:rsidRPr="00E30439">
              <w:rPr>
                <w:rStyle w:val="FontStyle18"/>
                <w:rFonts w:eastAsia="Calibri"/>
                <w:sz w:val="24"/>
                <w:szCs w:val="24"/>
                <w:lang w:eastAsia="id-ID"/>
              </w:rPr>
              <w:t xml:space="preserve">permasalahan permodalan pada Perusahaan Anak </w:t>
            </w:r>
            <w:r w:rsidR="00E65D31">
              <w:rPr>
                <w:rStyle w:val="FontStyle18"/>
                <w:rFonts w:eastAsia="Calibri"/>
                <w:sz w:val="24"/>
                <w:szCs w:val="24"/>
                <w:lang w:eastAsia="id-ID"/>
              </w:rPr>
              <w:t>yang</w:t>
            </w:r>
            <w:r w:rsidRPr="00E30439">
              <w:rPr>
                <w:rStyle w:val="FontStyle18"/>
                <w:rFonts w:eastAsia="Calibri"/>
                <w:sz w:val="24"/>
                <w:szCs w:val="24"/>
                <w:lang w:eastAsia="id-ID"/>
              </w:rPr>
              <w:t xml:space="preserve"> berpengaruh secara signifikan terhadap permodalan secara konsolidasi.</w:t>
            </w:r>
          </w:p>
          <w:p w14:paraId="51C7DCA6" w14:textId="03A84B79" w:rsidR="007C1F99" w:rsidRPr="00E30439" w:rsidRDefault="007C1F99" w:rsidP="00F03029">
            <w:pPr>
              <w:pStyle w:val="Style1"/>
              <w:numPr>
                <w:ilvl w:val="0"/>
                <w:numId w:val="18"/>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 xml:space="preserve">Penilaian dilakukan dengan mengacu pada parameter atau indikator tertentu </w:t>
            </w:r>
            <w:r w:rsidR="00E65D31">
              <w:rPr>
                <w:rStyle w:val="FontStyle18"/>
                <w:rFonts w:eastAsia="Calibri"/>
                <w:sz w:val="24"/>
                <w:szCs w:val="24"/>
                <w:lang w:val="id-ID" w:eastAsia="id-ID"/>
              </w:rPr>
              <w:t>yang</w:t>
            </w:r>
            <w:r w:rsidRPr="00E30439">
              <w:rPr>
                <w:rStyle w:val="FontStyle18"/>
                <w:rFonts w:eastAsia="Calibri"/>
                <w:sz w:val="24"/>
                <w:szCs w:val="24"/>
                <w:lang w:val="id-ID" w:eastAsia="id-ID"/>
              </w:rPr>
              <w:t xml:space="preserve"> berlaku pada Perusahaan secara individual sepanjang didukung oleh data atau informasi </w:t>
            </w:r>
            <w:r w:rsidR="00E65D31">
              <w:rPr>
                <w:rStyle w:val="FontStyle18"/>
                <w:rFonts w:eastAsia="Calibri"/>
                <w:sz w:val="24"/>
                <w:szCs w:val="24"/>
                <w:lang w:val="id-ID" w:eastAsia="id-ID"/>
              </w:rPr>
              <w:t>yang</w:t>
            </w:r>
            <w:r w:rsidRPr="00E30439">
              <w:rPr>
                <w:rStyle w:val="FontStyle18"/>
                <w:rFonts w:eastAsia="Calibri"/>
                <w:sz w:val="24"/>
                <w:szCs w:val="24"/>
                <w:lang w:val="id-ID" w:eastAsia="id-ID"/>
              </w:rPr>
              <w:t xml:space="preserve"> memadai.</w:t>
            </w:r>
          </w:p>
          <w:p w14:paraId="0EC608BF" w14:textId="1EFD3AA4" w:rsidR="007C1F99" w:rsidRPr="00E30439" w:rsidRDefault="007C1F99" w:rsidP="00F03029">
            <w:pPr>
              <w:pStyle w:val="Style1"/>
              <w:numPr>
                <w:ilvl w:val="0"/>
                <w:numId w:val="18"/>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 xml:space="preserve">Dalam melakukan penilaian, Perusahaan dapat menambahkan parameter atau indikator </w:t>
            </w:r>
            <w:r w:rsidR="00E65D31">
              <w:rPr>
                <w:rStyle w:val="FontStyle18"/>
                <w:rFonts w:eastAsia="Calibri"/>
                <w:sz w:val="24"/>
                <w:szCs w:val="24"/>
                <w:lang w:val="id-ID" w:eastAsia="id-ID"/>
              </w:rPr>
              <w:t>yang</w:t>
            </w:r>
            <w:r w:rsidRPr="00E30439">
              <w:rPr>
                <w:rStyle w:val="FontStyle18"/>
                <w:rFonts w:eastAsia="Calibri"/>
                <w:sz w:val="24"/>
                <w:szCs w:val="24"/>
                <w:lang w:val="id-ID" w:eastAsia="id-ID"/>
              </w:rPr>
              <w:t xml:space="preserve"> relevan dengan skala, karakteristik, dan kompleksitas Perusahaan Anak.</w:t>
            </w:r>
          </w:p>
          <w:p w14:paraId="23A92A9A" w14:textId="31BE0645" w:rsidR="00323869" w:rsidRPr="00E30439" w:rsidRDefault="00323869" w:rsidP="00F03029">
            <w:pPr>
              <w:pStyle w:val="Style5"/>
              <w:snapToGrid w:val="0"/>
              <w:spacing w:line="360" w:lineRule="auto"/>
              <w:ind w:left="1153"/>
              <w:jc w:val="both"/>
              <w:rPr>
                <w:rFonts w:eastAsia="Calibri" w:cs="Bookman Old Style"/>
                <w:lang w:val="id-ID" w:eastAsia="id-ID"/>
              </w:rPr>
            </w:pPr>
          </w:p>
        </w:tc>
      </w:tr>
      <w:tr w:rsidR="002A755E" w:rsidRPr="00B73637" w14:paraId="50394BC0" w14:textId="77777777" w:rsidTr="283B87C1">
        <w:tc>
          <w:tcPr>
            <w:tcW w:w="9356" w:type="dxa"/>
          </w:tcPr>
          <w:p w14:paraId="00FBA017" w14:textId="78BA6983" w:rsidR="002A755E" w:rsidRPr="00E30439" w:rsidRDefault="002F5C8E" w:rsidP="00F03029">
            <w:pPr>
              <w:pStyle w:val="ListParagraph"/>
              <w:numPr>
                <w:ilvl w:val="0"/>
                <w:numId w:val="1"/>
              </w:numPr>
              <w:spacing w:before="0" w:after="0" w:line="360" w:lineRule="auto"/>
              <w:ind w:left="567" w:right="0" w:hanging="567"/>
              <w:jc w:val="both"/>
              <w:rPr>
                <w:rFonts w:ascii="Bookman Old Style" w:hAnsi="Bookman Old Style" w:cs="Bookman Old Style"/>
                <w:lang w:val="id-ID" w:eastAsia="id-ID"/>
              </w:rPr>
            </w:pPr>
            <w:r w:rsidRPr="00E30439">
              <w:rPr>
                <w:rStyle w:val="FontStyle18"/>
                <w:sz w:val="24"/>
                <w:szCs w:val="24"/>
                <w:lang w:eastAsia="id-ID"/>
              </w:rPr>
              <w:t>PELAPORAN</w:t>
            </w:r>
          </w:p>
        </w:tc>
      </w:tr>
      <w:tr w:rsidR="002A755E" w:rsidRPr="00B73637" w14:paraId="66005AF0" w14:textId="77777777" w:rsidTr="283B87C1">
        <w:tc>
          <w:tcPr>
            <w:tcW w:w="9356" w:type="dxa"/>
          </w:tcPr>
          <w:p w14:paraId="0ABEF043" w14:textId="104246BB" w:rsidR="002A755E" w:rsidRPr="00E30439" w:rsidRDefault="002F5C8E" w:rsidP="00F03029">
            <w:pPr>
              <w:pStyle w:val="Style1"/>
              <w:numPr>
                <w:ilvl w:val="0"/>
                <w:numId w:val="20"/>
              </w:numPr>
              <w:snapToGrid w:val="0"/>
              <w:spacing w:line="360" w:lineRule="auto"/>
              <w:ind w:left="1134" w:hanging="567"/>
              <w:rPr>
                <w:rStyle w:val="FontStyle18"/>
                <w:rFonts w:eastAsia="Calibri"/>
                <w:sz w:val="24"/>
                <w:szCs w:val="24"/>
                <w:lang w:val="id-ID" w:eastAsia="id-ID"/>
              </w:rPr>
            </w:pPr>
            <w:r w:rsidRPr="00E30439">
              <w:rPr>
                <w:rStyle w:val="FontStyle18"/>
                <w:sz w:val="24"/>
                <w:szCs w:val="24"/>
                <w:lang w:val="id-ID" w:eastAsia="id-ID"/>
              </w:rPr>
              <w:t xml:space="preserve">Perusahaan </w:t>
            </w:r>
            <w:r w:rsidR="00F5663A" w:rsidRPr="00E30439">
              <w:rPr>
                <w:rStyle w:val="FontStyle18"/>
                <w:sz w:val="24"/>
                <w:szCs w:val="24"/>
                <w:lang w:val="id-ID" w:eastAsia="id-ID"/>
              </w:rPr>
              <w:t>harus</w:t>
            </w:r>
            <w:r w:rsidRPr="00E30439">
              <w:rPr>
                <w:rStyle w:val="FontStyle18"/>
                <w:sz w:val="24"/>
                <w:szCs w:val="24"/>
                <w:lang w:val="id-ID" w:eastAsia="id-ID"/>
              </w:rPr>
              <w:t xml:space="preserve"> melakukan penilaian sendiri atas Tingkat Kesehatan Perusahaan</w:t>
            </w:r>
            <w:r w:rsidR="00295371" w:rsidRPr="00E30439">
              <w:rPr>
                <w:rStyle w:val="FontStyle18"/>
                <w:sz w:val="24"/>
                <w:szCs w:val="24"/>
                <w:lang w:val="id-ID" w:eastAsia="id-ID"/>
              </w:rPr>
              <w:t>.</w:t>
            </w:r>
          </w:p>
          <w:p w14:paraId="14ABB10A" w14:textId="101C7C25" w:rsidR="002F5C8E" w:rsidRPr="00E30439" w:rsidRDefault="002F5C8E" w:rsidP="00F03029">
            <w:pPr>
              <w:pStyle w:val="Style1"/>
              <w:numPr>
                <w:ilvl w:val="0"/>
                <w:numId w:val="20"/>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Penilaian sendiri Tingkat Kesehatan Perusahaan sebagaimana dimaksud pada angka 1 dilakukan paling sedikit setiap tahun untuk posisi akhir bulan Desember</w:t>
            </w:r>
            <w:r w:rsidRPr="00E30439">
              <w:rPr>
                <w:rStyle w:val="FontStyle18"/>
                <w:rFonts w:eastAsia="Calibri"/>
                <w:sz w:val="24"/>
                <w:szCs w:val="24"/>
                <w:lang w:eastAsia="id-ID"/>
              </w:rPr>
              <w:t>.</w:t>
            </w:r>
          </w:p>
          <w:p w14:paraId="4FC2FB26" w14:textId="7305D6EE" w:rsidR="002F5C8E" w:rsidRPr="00E30439" w:rsidRDefault="002F5C8E" w:rsidP="00F03029">
            <w:pPr>
              <w:pStyle w:val="Style1"/>
              <w:numPr>
                <w:ilvl w:val="0"/>
                <w:numId w:val="20"/>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 xml:space="preserve">Selain melakukan penilaian sendiri sebagaimana dimaksud pada angka 1, Perusahaan </w:t>
            </w:r>
            <w:r w:rsidR="00F5663A" w:rsidRPr="00E30439">
              <w:rPr>
                <w:rStyle w:val="FontStyle18"/>
                <w:rFonts w:eastAsia="Calibri"/>
                <w:sz w:val="24"/>
                <w:szCs w:val="24"/>
                <w:lang w:val="id-ID" w:eastAsia="id-ID"/>
              </w:rPr>
              <w:t>harus</w:t>
            </w:r>
            <w:r w:rsidRPr="00E30439">
              <w:rPr>
                <w:rStyle w:val="FontStyle18"/>
                <w:rFonts w:eastAsia="Calibri"/>
                <w:sz w:val="24"/>
                <w:szCs w:val="24"/>
                <w:lang w:val="id-ID" w:eastAsia="id-ID"/>
              </w:rPr>
              <w:t xml:space="preserve"> melakukan pengkinian penilaian sendiri Tingkat Kesehatan Perusahaan apabila diperlukan.</w:t>
            </w:r>
          </w:p>
          <w:p w14:paraId="33ADA8E2" w14:textId="58B9115F" w:rsidR="002F5C8E" w:rsidRPr="00E30439" w:rsidRDefault="002F5C8E" w:rsidP="00F03029">
            <w:pPr>
              <w:pStyle w:val="Style1"/>
              <w:numPr>
                <w:ilvl w:val="0"/>
                <w:numId w:val="20"/>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Perusahaan melakukan pengkinian atas penilaian sendiri Tingkat Kesehatan Perusahaan sebagaimana dimaksud pada angka 3, antara lain dalam hal:</w:t>
            </w:r>
          </w:p>
          <w:p w14:paraId="4EDC5F13" w14:textId="61F35B25" w:rsidR="002F5C8E" w:rsidRPr="00E30439" w:rsidRDefault="002F5C8E" w:rsidP="00F03029">
            <w:pPr>
              <w:pStyle w:val="Style1"/>
              <w:numPr>
                <w:ilvl w:val="1"/>
                <w:numId w:val="18"/>
              </w:numPr>
              <w:snapToGrid w:val="0"/>
              <w:spacing w:line="360" w:lineRule="auto"/>
              <w:ind w:left="1601" w:hanging="425"/>
              <w:rPr>
                <w:rStyle w:val="FontStyle18"/>
                <w:rFonts w:eastAsia="Calibri"/>
                <w:sz w:val="24"/>
                <w:szCs w:val="24"/>
                <w:lang w:eastAsia="id-ID"/>
              </w:rPr>
            </w:pPr>
            <w:r w:rsidRPr="00E30439">
              <w:rPr>
                <w:rStyle w:val="FontStyle18"/>
                <w:rFonts w:eastAsia="Calibri"/>
                <w:sz w:val="24"/>
                <w:szCs w:val="24"/>
                <w:lang w:eastAsia="id-ID"/>
              </w:rPr>
              <w:t>kondisi keuangan Perusahaan memburuk;</w:t>
            </w:r>
          </w:p>
          <w:p w14:paraId="25769E42" w14:textId="124077CD" w:rsidR="002F5C8E" w:rsidRPr="00E30439" w:rsidRDefault="002F5C8E" w:rsidP="00F03029">
            <w:pPr>
              <w:pStyle w:val="Style1"/>
              <w:numPr>
                <w:ilvl w:val="1"/>
                <w:numId w:val="18"/>
              </w:numPr>
              <w:snapToGrid w:val="0"/>
              <w:spacing w:line="360" w:lineRule="auto"/>
              <w:ind w:left="1601" w:hanging="425"/>
              <w:rPr>
                <w:rStyle w:val="FontStyle18"/>
                <w:rFonts w:eastAsia="Calibri"/>
                <w:sz w:val="24"/>
                <w:szCs w:val="24"/>
                <w:lang w:eastAsia="id-ID"/>
              </w:rPr>
            </w:pPr>
            <w:r w:rsidRPr="00E30439">
              <w:rPr>
                <w:rStyle w:val="FontStyle18"/>
                <w:rFonts w:eastAsia="Calibri"/>
                <w:sz w:val="24"/>
                <w:szCs w:val="24"/>
                <w:lang w:eastAsia="id-ID"/>
              </w:rPr>
              <w:t xml:space="preserve">terdapat faktor eksternal dan internal </w:t>
            </w:r>
            <w:r w:rsidR="00E65D31">
              <w:rPr>
                <w:rStyle w:val="FontStyle18"/>
                <w:rFonts w:eastAsia="Calibri"/>
                <w:sz w:val="24"/>
                <w:szCs w:val="24"/>
                <w:lang w:eastAsia="id-ID"/>
              </w:rPr>
              <w:t>yang</w:t>
            </w:r>
            <w:r w:rsidRPr="00E30439">
              <w:rPr>
                <w:rStyle w:val="FontStyle18"/>
                <w:rFonts w:eastAsia="Calibri"/>
                <w:sz w:val="24"/>
                <w:szCs w:val="24"/>
                <w:lang w:eastAsia="id-ID"/>
              </w:rPr>
              <w:t xml:space="preserve"> dapat memengaruhi Tingkat Kesehatan Perusahaan secara signifikan; atau</w:t>
            </w:r>
          </w:p>
          <w:p w14:paraId="5E329048" w14:textId="20269767" w:rsidR="002F5C8E" w:rsidRPr="00E30439" w:rsidRDefault="002F5C8E" w:rsidP="00F03029">
            <w:pPr>
              <w:pStyle w:val="Style1"/>
              <w:numPr>
                <w:ilvl w:val="1"/>
                <w:numId w:val="18"/>
              </w:numPr>
              <w:snapToGrid w:val="0"/>
              <w:spacing w:line="360" w:lineRule="auto"/>
              <w:ind w:left="1601" w:hanging="425"/>
              <w:rPr>
                <w:rStyle w:val="FontStyle18"/>
                <w:rFonts w:eastAsia="Calibri"/>
                <w:sz w:val="24"/>
                <w:szCs w:val="24"/>
                <w:lang w:eastAsia="id-ID"/>
              </w:rPr>
            </w:pPr>
            <w:r w:rsidRPr="00E30439">
              <w:rPr>
                <w:rStyle w:val="FontStyle18"/>
                <w:rFonts w:eastAsia="Calibri"/>
                <w:sz w:val="24"/>
                <w:szCs w:val="24"/>
                <w:lang w:eastAsia="id-ID"/>
              </w:rPr>
              <w:t xml:space="preserve">kondisi lainnya </w:t>
            </w:r>
            <w:r w:rsidR="00E65D31">
              <w:rPr>
                <w:rStyle w:val="FontStyle18"/>
                <w:rFonts w:eastAsia="Calibri"/>
                <w:sz w:val="24"/>
                <w:szCs w:val="24"/>
                <w:lang w:eastAsia="id-ID"/>
              </w:rPr>
              <w:t>yang</w:t>
            </w:r>
            <w:r w:rsidRPr="00E30439">
              <w:rPr>
                <w:rStyle w:val="FontStyle18"/>
                <w:rFonts w:eastAsia="Calibri"/>
                <w:sz w:val="24"/>
                <w:szCs w:val="24"/>
                <w:lang w:eastAsia="id-ID"/>
              </w:rPr>
              <w:t xml:space="preserve"> menurut Otoritas Jasa Keuangan dan/atau Perusahaan perlu dilakukan pengkinian penilaian Tingkat Kesehatan Perusahaan.</w:t>
            </w:r>
          </w:p>
          <w:p w14:paraId="2F37E7B1" w14:textId="573540AB" w:rsidR="002F5C8E" w:rsidRPr="00E30439" w:rsidRDefault="002F5C8E" w:rsidP="00F03029">
            <w:pPr>
              <w:pStyle w:val="Style1"/>
              <w:numPr>
                <w:ilvl w:val="0"/>
                <w:numId w:val="20"/>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Hasil penilaian sendiri atas Tingkat Kesehatan Perusahaan dan UUS disampaikan dengan menggunakan format laporan sebagaimana dimaksud dalam pedoman dan kertas kerja mengacu pada bagian XII.</w:t>
            </w:r>
            <w:r w:rsidR="006B7D00" w:rsidRPr="00E30439">
              <w:rPr>
                <w:rStyle w:val="FontStyle18"/>
                <w:rFonts w:eastAsia="Calibri"/>
                <w:sz w:val="24"/>
                <w:szCs w:val="24"/>
                <w:lang w:eastAsia="id-ID"/>
              </w:rPr>
              <w:t>F</w:t>
            </w:r>
            <w:r w:rsidRPr="00E30439">
              <w:rPr>
                <w:rStyle w:val="FontStyle18"/>
                <w:rFonts w:eastAsia="Calibri"/>
                <w:sz w:val="24"/>
                <w:szCs w:val="24"/>
                <w:lang w:val="id-ID" w:eastAsia="id-ID"/>
              </w:rPr>
              <w:t xml:space="preserve"> </w:t>
            </w:r>
            <w:r w:rsidR="006B7D00" w:rsidRPr="00E30439">
              <w:rPr>
                <w:rStyle w:val="FontStyle18"/>
                <w:rFonts w:eastAsia="Calibri"/>
                <w:sz w:val="24"/>
                <w:szCs w:val="24"/>
                <w:lang w:eastAsia="id-ID"/>
              </w:rPr>
              <w:t>Format Laporan</w:t>
            </w:r>
            <w:r w:rsidRPr="00E30439">
              <w:rPr>
                <w:rStyle w:val="FontStyle18"/>
                <w:rFonts w:eastAsia="Calibri"/>
                <w:sz w:val="24"/>
                <w:szCs w:val="24"/>
                <w:lang w:val="id-ID" w:eastAsia="id-ID"/>
              </w:rPr>
              <w:t xml:space="preserve"> Penilaian Tingkat Kesehatan</w:t>
            </w:r>
            <w:r w:rsidR="006B7D00" w:rsidRPr="00E30439">
              <w:rPr>
                <w:rStyle w:val="FontStyle18"/>
                <w:rFonts w:eastAsia="Calibri"/>
                <w:sz w:val="24"/>
                <w:szCs w:val="24"/>
                <w:lang w:eastAsia="id-ID"/>
              </w:rPr>
              <w:t xml:space="preserve"> Perusahaan</w:t>
            </w:r>
            <w:r w:rsidRPr="00E30439">
              <w:rPr>
                <w:rStyle w:val="FontStyle18"/>
                <w:rFonts w:eastAsia="Calibri"/>
                <w:sz w:val="24"/>
                <w:szCs w:val="24"/>
                <w:lang w:val="id-ID" w:eastAsia="id-ID"/>
              </w:rPr>
              <w:t>.</w:t>
            </w:r>
          </w:p>
          <w:p w14:paraId="5B7EC76E" w14:textId="59025584" w:rsidR="002F5C8E" w:rsidRPr="00E30439" w:rsidRDefault="002F5C8E" w:rsidP="00F03029">
            <w:pPr>
              <w:pStyle w:val="Style1"/>
              <w:numPr>
                <w:ilvl w:val="0"/>
                <w:numId w:val="20"/>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Perusahaan menyampaikan hasil penilaian sendiri Tingkat Kesehatan Perusahaan kepada Otoritas Jasa Keuangan sebagai berikut:</w:t>
            </w:r>
          </w:p>
          <w:p w14:paraId="49978C16" w14:textId="1168E92D" w:rsidR="002F5C8E" w:rsidRPr="00E30439" w:rsidRDefault="002F5C8E" w:rsidP="00F03029">
            <w:pPr>
              <w:pStyle w:val="Style1"/>
              <w:numPr>
                <w:ilvl w:val="1"/>
                <w:numId w:val="16"/>
              </w:numPr>
              <w:snapToGrid w:val="0"/>
              <w:spacing w:line="360" w:lineRule="auto"/>
              <w:ind w:left="1601" w:hanging="425"/>
              <w:rPr>
                <w:rStyle w:val="FontStyle18"/>
                <w:rFonts w:eastAsia="Calibri"/>
                <w:sz w:val="24"/>
                <w:szCs w:val="24"/>
                <w:lang w:eastAsia="id-ID"/>
              </w:rPr>
            </w:pPr>
            <w:r w:rsidRPr="00E30439">
              <w:rPr>
                <w:rStyle w:val="FontStyle18"/>
                <w:rFonts w:eastAsia="Calibri"/>
                <w:sz w:val="24"/>
                <w:szCs w:val="24"/>
                <w:lang w:eastAsia="id-ID"/>
              </w:rPr>
              <w:t>paling lambat pada tanggal 15 Februari untuk penilaian Tingkat Kesehatan Perusahaan posisi akhir bulan Desember; atau</w:t>
            </w:r>
          </w:p>
          <w:p w14:paraId="0A8DF143" w14:textId="4E4D00A5" w:rsidR="002F5C8E" w:rsidRPr="00E30439" w:rsidRDefault="002F5C8E" w:rsidP="00F03029">
            <w:pPr>
              <w:pStyle w:val="Style1"/>
              <w:numPr>
                <w:ilvl w:val="1"/>
                <w:numId w:val="16"/>
              </w:numPr>
              <w:snapToGrid w:val="0"/>
              <w:spacing w:line="360" w:lineRule="auto"/>
              <w:ind w:left="1601" w:hanging="425"/>
              <w:rPr>
                <w:rStyle w:val="FontStyle18"/>
                <w:rFonts w:eastAsia="Calibri"/>
                <w:sz w:val="24"/>
                <w:szCs w:val="24"/>
                <w:lang w:eastAsia="id-ID"/>
              </w:rPr>
            </w:pPr>
            <w:r w:rsidRPr="00E30439">
              <w:rPr>
                <w:rStyle w:val="FontStyle18"/>
                <w:rFonts w:eastAsia="Calibri"/>
                <w:sz w:val="24"/>
                <w:szCs w:val="24"/>
                <w:lang w:eastAsia="id-ID"/>
              </w:rPr>
              <w:t>paling lambat 30 (tiga puluh) hari kerja sejak tanggal pengkinian penilaian sendiri Tingkat Kesehatan Perusahaan.</w:t>
            </w:r>
          </w:p>
          <w:p w14:paraId="6874CAC7" w14:textId="7B1EA310" w:rsidR="002F5C8E" w:rsidRPr="00E30439" w:rsidRDefault="002F5C8E" w:rsidP="00F03029">
            <w:pPr>
              <w:pStyle w:val="Style1"/>
              <w:numPr>
                <w:ilvl w:val="0"/>
                <w:numId w:val="20"/>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ab/>
              <w:t>Apabila batas waktu penyampaian hasil penilaian sendiri Tingkat Kesehatan Perusahaan sebagaimana dimaksud pada angka 6 huruf a dan huruf b jatuh pada hari libur, hasil penilaian sendiri Tingkat Kesehatan Perusahaan disampaikan pada hari kerja berikutnya.</w:t>
            </w:r>
          </w:p>
          <w:p w14:paraId="616296F2" w14:textId="5CD32BDF" w:rsidR="002F5C8E" w:rsidRPr="00E30439" w:rsidRDefault="002F5C8E" w:rsidP="00F03029">
            <w:pPr>
              <w:pStyle w:val="Style1"/>
              <w:numPr>
                <w:ilvl w:val="0"/>
                <w:numId w:val="20"/>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Perusahaan harus menyampaikan hasil penilaian sendiri Tingkat Kesehatan Perusahaan kepada Otoritas Jasa Keuangan secara dalam jaringan melalui sistem jaringan komunikasi data Otoritas Jasa Keuangan.</w:t>
            </w:r>
          </w:p>
          <w:p w14:paraId="278716F9" w14:textId="74D96EFD" w:rsidR="007A528E" w:rsidRDefault="002F5C8E" w:rsidP="00F03029">
            <w:pPr>
              <w:pStyle w:val="Style1"/>
              <w:numPr>
                <w:ilvl w:val="0"/>
                <w:numId w:val="20"/>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Dalam hal sistem jaringan komunikasi data Otoritas Jasa Keuangan sebagaimana dimaksud pada angka 8 mengalami gangguan teknis</w:t>
            </w:r>
            <w:r w:rsidR="00202272">
              <w:rPr>
                <w:rStyle w:val="FontStyle18"/>
                <w:rFonts w:eastAsia="Calibri"/>
                <w:sz w:val="24"/>
                <w:szCs w:val="24"/>
                <w:lang w:eastAsia="id-ID"/>
              </w:rPr>
              <w:t xml:space="preserve"> atau kejadian kahar</w:t>
            </w:r>
            <w:r w:rsidRPr="00E30439">
              <w:rPr>
                <w:rStyle w:val="FontStyle18"/>
                <w:rFonts w:eastAsia="Calibri"/>
                <w:sz w:val="24"/>
                <w:szCs w:val="24"/>
                <w:lang w:val="id-ID" w:eastAsia="id-ID"/>
              </w:rPr>
              <w:t xml:space="preserve">, </w:t>
            </w:r>
            <w:r w:rsidR="007A528E" w:rsidRPr="00E30439">
              <w:rPr>
                <w:rStyle w:val="FontStyle18"/>
                <w:rFonts w:eastAsia="Calibri"/>
                <w:sz w:val="24"/>
                <w:szCs w:val="24"/>
                <w:lang w:val="id-ID" w:eastAsia="id-ID"/>
              </w:rPr>
              <w:t>Otoritas Jasa Keuangan mengumumkan melalui situs web Otoritas Jasa Keuangan</w:t>
            </w:r>
            <w:r w:rsidR="007A528E">
              <w:rPr>
                <w:rStyle w:val="FontStyle18"/>
                <w:rFonts w:eastAsia="Calibri"/>
                <w:sz w:val="24"/>
                <w:szCs w:val="24"/>
                <w:lang w:eastAsia="id-ID"/>
              </w:rPr>
              <w:t xml:space="preserve"> atau melalui surat elektronik kepada Perusahaan, dan</w:t>
            </w:r>
            <w:r w:rsidR="007A528E" w:rsidRPr="00E30439">
              <w:rPr>
                <w:rStyle w:val="FontStyle18"/>
                <w:rFonts w:eastAsia="Calibri"/>
                <w:sz w:val="24"/>
                <w:szCs w:val="24"/>
                <w:lang w:val="id-ID" w:eastAsia="id-ID"/>
              </w:rPr>
              <w:t xml:space="preserve"> </w:t>
            </w:r>
            <w:r w:rsidRPr="00E30439">
              <w:rPr>
                <w:rStyle w:val="FontStyle18"/>
                <w:rFonts w:eastAsia="Calibri"/>
                <w:sz w:val="24"/>
                <w:szCs w:val="24"/>
                <w:lang w:val="id-ID" w:eastAsia="id-ID"/>
              </w:rPr>
              <w:t>penyampaian</w:t>
            </w:r>
            <w:r w:rsidR="007A528E">
              <w:rPr>
                <w:rStyle w:val="FontStyle18"/>
                <w:rFonts w:eastAsia="Calibri"/>
                <w:sz w:val="24"/>
                <w:szCs w:val="24"/>
                <w:lang w:eastAsia="id-ID"/>
              </w:rPr>
              <w:t xml:space="preserve"> </w:t>
            </w:r>
            <w:r w:rsidR="007A528E" w:rsidRPr="00E30439">
              <w:rPr>
                <w:rStyle w:val="FontStyle18"/>
                <w:rFonts w:eastAsia="Calibri"/>
                <w:sz w:val="24"/>
                <w:szCs w:val="24"/>
                <w:lang w:val="id-ID" w:eastAsia="id-ID"/>
              </w:rPr>
              <w:t>hasil penilaian sendiri Tingkat Kesehatan Perusahaan</w:t>
            </w:r>
            <w:r w:rsidRPr="00E30439">
              <w:rPr>
                <w:rStyle w:val="FontStyle18"/>
                <w:rFonts w:eastAsia="Calibri"/>
                <w:sz w:val="24"/>
                <w:szCs w:val="24"/>
                <w:lang w:val="id-ID" w:eastAsia="id-ID"/>
              </w:rPr>
              <w:t xml:space="preserve"> disampaikan kepada Otoritas Jasa Keuangan</w:t>
            </w:r>
            <w:r w:rsidR="00202272">
              <w:rPr>
                <w:rStyle w:val="FontStyle18"/>
                <w:rFonts w:eastAsia="Calibri"/>
                <w:sz w:val="24"/>
                <w:szCs w:val="24"/>
                <w:lang w:eastAsia="id-ID"/>
              </w:rPr>
              <w:t xml:space="preserve"> secara daring melalui surat elektronik yang ditentukan oleh Otoritas Jasa Keuangan</w:t>
            </w:r>
            <w:r w:rsidR="007A528E">
              <w:rPr>
                <w:rStyle w:val="FontStyle18"/>
                <w:rFonts w:eastAsia="Calibri"/>
                <w:sz w:val="24"/>
                <w:szCs w:val="24"/>
                <w:lang w:eastAsia="id-ID"/>
              </w:rPr>
              <w:t>.</w:t>
            </w:r>
          </w:p>
          <w:p w14:paraId="5483CF2E" w14:textId="36D2B0F8" w:rsidR="007A528E" w:rsidRPr="007A528E" w:rsidRDefault="007A528E" w:rsidP="00F03029">
            <w:pPr>
              <w:pStyle w:val="Style1"/>
              <w:numPr>
                <w:ilvl w:val="0"/>
                <w:numId w:val="20"/>
              </w:numPr>
              <w:snapToGrid w:val="0"/>
              <w:spacing w:line="360" w:lineRule="auto"/>
              <w:ind w:left="1134" w:hanging="567"/>
              <w:rPr>
                <w:rStyle w:val="FontStyle18"/>
                <w:rFonts w:eastAsia="Calibri"/>
                <w:sz w:val="24"/>
                <w:szCs w:val="24"/>
                <w:lang w:val="id-ID" w:eastAsia="id-ID"/>
              </w:rPr>
            </w:pPr>
            <w:r w:rsidRPr="283B87C1">
              <w:rPr>
                <w:rStyle w:val="FontStyle18"/>
                <w:rFonts w:eastAsia="Calibri"/>
                <w:sz w:val="24"/>
                <w:szCs w:val="24"/>
                <w:lang w:eastAsia="id-ID"/>
              </w:rPr>
              <w:t>Dalam hal gangguan teknis atau keadaan kahar sebagaimana</w:t>
            </w:r>
            <w:r w:rsidR="203C834D" w:rsidRPr="283B87C1">
              <w:rPr>
                <w:rStyle w:val="FontStyle18"/>
                <w:rFonts w:eastAsia="Calibri"/>
                <w:sz w:val="24"/>
                <w:szCs w:val="24"/>
                <w:lang w:eastAsia="id-ID"/>
              </w:rPr>
              <w:t xml:space="preserve"> </w:t>
            </w:r>
            <w:r w:rsidRPr="283B87C1">
              <w:rPr>
                <w:rStyle w:val="FontStyle18"/>
                <w:rFonts w:eastAsia="Calibri"/>
                <w:sz w:val="24"/>
                <w:szCs w:val="24"/>
                <w:lang w:eastAsia="id-ID"/>
              </w:rPr>
              <w:t>dimaksud pada angka 9 terjadi pada Perusahaan, maka Perusahaan menyampaikan pemberitahuan secara tertulis kepada Otoritas Jasa Keuangan pada hari yang sama setelah terjadinya gangguan teknis.</w:t>
            </w:r>
          </w:p>
          <w:p w14:paraId="7D819CBE" w14:textId="20E3D034" w:rsidR="007A528E" w:rsidRDefault="007A528E" w:rsidP="00F03029">
            <w:pPr>
              <w:pStyle w:val="Style1"/>
              <w:numPr>
                <w:ilvl w:val="0"/>
                <w:numId w:val="20"/>
              </w:numPr>
              <w:snapToGrid w:val="0"/>
              <w:spacing w:line="360" w:lineRule="auto"/>
              <w:ind w:left="1134" w:hanging="567"/>
              <w:rPr>
                <w:rStyle w:val="FontStyle18"/>
                <w:rFonts w:eastAsia="Calibri"/>
                <w:sz w:val="24"/>
                <w:szCs w:val="24"/>
                <w:lang w:val="id-ID" w:eastAsia="id-ID"/>
              </w:rPr>
            </w:pPr>
            <w:r w:rsidRPr="283B87C1">
              <w:rPr>
                <w:rStyle w:val="FontStyle18"/>
                <w:rFonts w:eastAsia="Calibri"/>
                <w:sz w:val="24"/>
                <w:szCs w:val="24"/>
                <w:lang w:eastAsia="id-ID"/>
              </w:rPr>
              <w:t xml:space="preserve">Keadaan kahar sebagaimana dimaksud pada pada angka 9 dan angka 10 antara lain kebakaran, kerusuhan massa, perang, konflik bersenjata, sabotase serta bencana </w:t>
            </w:r>
            <w:r w:rsidRPr="00446E36">
              <w:rPr>
                <w:rStyle w:val="FontStyle18"/>
                <w:rFonts w:eastAsia="Calibri"/>
                <w:sz w:val="24"/>
                <w:szCs w:val="24"/>
                <w:lang w:eastAsia="id-ID"/>
              </w:rPr>
              <w:t>alam,</w:t>
            </w:r>
            <w:r w:rsidRPr="283B87C1">
              <w:rPr>
                <w:rStyle w:val="FontStyle18"/>
                <w:rFonts w:eastAsia="Calibri"/>
                <w:sz w:val="24"/>
                <w:szCs w:val="24"/>
                <w:lang w:eastAsia="id-ID"/>
              </w:rPr>
              <w:t xml:space="preserve"> bencana non alam, dan/atau bencana sosial yang mengganggu kegiatan operasional </w:t>
            </w:r>
            <w:r w:rsidRPr="00446E36">
              <w:rPr>
                <w:rStyle w:val="FontStyle18"/>
                <w:rFonts w:eastAsia="Calibri"/>
                <w:sz w:val="24"/>
                <w:szCs w:val="24"/>
                <w:lang w:eastAsia="id-ID"/>
              </w:rPr>
              <w:t>Perusahaan</w:t>
            </w:r>
            <w:r w:rsidRPr="283B87C1">
              <w:rPr>
                <w:rStyle w:val="FontStyle18"/>
                <w:rFonts w:eastAsia="Calibri"/>
                <w:sz w:val="24"/>
                <w:szCs w:val="24"/>
                <w:lang w:eastAsia="id-ID"/>
              </w:rPr>
              <w:t>, yang dapat dibuktikan dengan pernyataan dari pejabat instansi yang berwenang.</w:t>
            </w:r>
          </w:p>
          <w:p w14:paraId="7D8B33BB" w14:textId="1854382A" w:rsidR="002F5C8E" w:rsidRPr="00E30439" w:rsidRDefault="007A528E" w:rsidP="00F03029">
            <w:pPr>
              <w:pStyle w:val="Style1"/>
              <w:numPr>
                <w:ilvl w:val="0"/>
                <w:numId w:val="20"/>
              </w:numPr>
              <w:snapToGrid w:val="0"/>
              <w:spacing w:line="360" w:lineRule="auto"/>
              <w:ind w:left="1134" w:hanging="567"/>
              <w:rPr>
                <w:rStyle w:val="FontStyle18"/>
                <w:rFonts w:eastAsia="Calibri"/>
                <w:sz w:val="24"/>
                <w:szCs w:val="24"/>
                <w:lang w:val="id-ID" w:eastAsia="id-ID"/>
              </w:rPr>
            </w:pPr>
            <w:r>
              <w:rPr>
                <w:rStyle w:val="FontStyle18"/>
                <w:rFonts w:eastAsia="Calibri"/>
                <w:sz w:val="24"/>
                <w:szCs w:val="24"/>
                <w:lang w:eastAsia="id-ID"/>
              </w:rPr>
              <w:t xml:space="preserve">Dalam hal penyampaian dilakukan melalui surat elektronik yang ditentukan oleh Otoritas Jasa Keuangan sebagaimana angka 9 mengalami gangguan teknis, Perusahaan menyampaikan hasil penilaian Tingkat Kesehatan Perusahaan dalam bentuk dokumen elektronik dengan menggunakan media penyimpanan elektronik, yang dikirimkan </w:t>
            </w:r>
            <w:r w:rsidR="002F5C8E" w:rsidRPr="00E30439">
              <w:rPr>
                <w:rStyle w:val="FontStyle18"/>
                <w:rFonts w:eastAsia="Calibri"/>
                <w:sz w:val="24"/>
                <w:szCs w:val="24"/>
                <w:lang w:val="id-ID" w:eastAsia="id-ID"/>
              </w:rPr>
              <w:t xml:space="preserve">secara </w:t>
            </w:r>
            <w:r>
              <w:rPr>
                <w:rStyle w:val="FontStyle18"/>
                <w:rFonts w:eastAsia="Calibri"/>
                <w:sz w:val="24"/>
                <w:szCs w:val="24"/>
                <w:lang w:eastAsia="id-ID"/>
              </w:rPr>
              <w:t xml:space="preserve">luring kepada Otoritas Jasa Keuangan </w:t>
            </w:r>
            <w:r w:rsidR="00DC277C" w:rsidRPr="00E30439">
              <w:rPr>
                <w:rStyle w:val="FontStyle18"/>
                <w:rFonts w:eastAsia="Calibri"/>
                <w:sz w:val="24"/>
                <w:szCs w:val="24"/>
                <w:lang w:val="id-ID" w:eastAsia="id-ID"/>
              </w:rPr>
              <w:t xml:space="preserve">dilengkapi surat pengantar dalam bentuk cetak </w:t>
            </w:r>
            <w:r w:rsidR="00DC277C">
              <w:rPr>
                <w:rStyle w:val="FontStyle18"/>
                <w:rFonts w:eastAsia="Calibri"/>
                <w:sz w:val="24"/>
                <w:szCs w:val="24"/>
                <w:lang w:val="id-ID" w:eastAsia="id-ID"/>
              </w:rPr>
              <w:t>yang</w:t>
            </w:r>
            <w:r w:rsidR="00DC277C" w:rsidRPr="00E30439">
              <w:rPr>
                <w:rStyle w:val="FontStyle18"/>
                <w:rFonts w:eastAsia="Calibri"/>
                <w:sz w:val="24"/>
                <w:szCs w:val="24"/>
                <w:lang w:val="id-ID" w:eastAsia="id-ID"/>
              </w:rPr>
              <w:t xml:space="preserve"> ditandatangani oleh Direksi </w:t>
            </w:r>
            <w:r w:rsidR="002F5C8E" w:rsidRPr="00E30439">
              <w:rPr>
                <w:rStyle w:val="FontStyle18"/>
                <w:rFonts w:eastAsia="Calibri"/>
                <w:sz w:val="24"/>
                <w:szCs w:val="24"/>
                <w:lang w:val="id-ID" w:eastAsia="id-ID"/>
              </w:rPr>
              <w:t>dengan cara:</w:t>
            </w:r>
          </w:p>
          <w:p w14:paraId="5F826B2D" w14:textId="1EE96BF0" w:rsidR="002F5C8E" w:rsidRPr="00E30439" w:rsidRDefault="002F5C8E" w:rsidP="00F03029">
            <w:pPr>
              <w:pStyle w:val="Style1"/>
              <w:numPr>
                <w:ilvl w:val="1"/>
                <w:numId w:val="14"/>
              </w:numPr>
              <w:snapToGrid w:val="0"/>
              <w:spacing w:line="360" w:lineRule="auto"/>
              <w:ind w:left="1601" w:hanging="425"/>
              <w:rPr>
                <w:rStyle w:val="FontStyle18"/>
                <w:rFonts w:eastAsia="Calibri"/>
                <w:sz w:val="24"/>
                <w:szCs w:val="24"/>
                <w:lang w:eastAsia="id-ID"/>
              </w:rPr>
            </w:pPr>
            <w:r w:rsidRPr="00E30439">
              <w:rPr>
                <w:rStyle w:val="FontStyle18"/>
                <w:rFonts w:eastAsia="Calibri"/>
                <w:sz w:val="24"/>
                <w:szCs w:val="24"/>
                <w:lang w:eastAsia="id-ID"/>
              </w:rPr>
              <w:t>diserahkan langsung; atau</w:t>
            </w:r>
          </w:p>
          <w:p w14:paraId="7CBE9FB2" w14:textId="56272A24" w:rsidR="00DC277C" w:rsidRPr="00267647" w:rsidRDefault="002F5C8E" w:rsidP="00267647">
            <w:pPr>
              <w:pStyle w:val="Style1"/>
              <w:numPr>
                <w:ilvl w:val="1"/>
                <w:numId w:val="14"/>
              </w:numPr>
              <w:snapToGrid w:val="0"/>
              <w:spacing w:line="360" w:lineRule="auto"/>
              <w:ind w:left="1601" w:hanging="425"/>
              <w:rPr>
                <w:rStyle w:val="FontStyle18"/>
                <w:rFonts w:eastAsia="Calibri"/>
                <w:sz w:val="24"/>
                <w:szCs w:val="24"/>
                <w:lang w:eastAsia="id-ID"/>
              </w:rPr>
            </w:pPr>
            <w:r w:rsidRPr="00E30439">
              <w:rPr>
                <w:rStyle w:val="FontStyle18"/>
                <w:rFonts w:eastAsia="Calibri"/>
                <w:sz w:val="24"/>
                <w:szCs w:val="24"/>
                <w:lang w:eastAsia="id-ID"/>
              </w:rPr>
              <w:t>dikirim melalui perusahaan jasa pengiriman</w:t>
            </w:r>
            <w:r w:rsidR="00DC277C" w:rsidRPr="00267647">
              <w:rPr>
                <w:rStyle w:val="FontStyle18"/>
                <w:rFonts w:eastAsia="Calibri"/>
                <w:sz w:val="24"/>
                <w:szCs w:val="24"/>
                <w:lang w:eastAsia="id-ID"/>
              </w:rPr>
              <w:t>.</w:t>
            </w:r>
          </w:p>
          <w:p w14:paraId="12CA2C52" w14:textId="592A4086" w:rsidR="007A528E" w:rsidRPr="007A528E" w:rsidRDefault="00DC277C" w:rsidP="00F03029">
            <w:pPr>
              <w:pStyle w:val="Style1"/>
              <w:numPr>
                <w:ilvl w:val="0"/>
                <w:numId w:val="20"/>
              </w:numPr>
              <w:snapToGrid w:val="0"/>
              <w:spacing w:line="360" w:lineRule="auto"/>
              <w:ind w:left="1134" w:hanging="567"/>
              <w:rPr>
                <w:rStyle w:val="FontStyle18"/>
                <w:rFonts w:eastAsia="Calibri"/>
                <w:sz w:val="24"/>
                <w:szCs w:val="24"/>
                <w:lang w:val="id-ID" w:eastAsia="id-ID"/>
              </w:rPr>
            </w:pPr>
            <w:r>
              <w:rPr>
                <w:rStyle w:val="FontStyle18"/>
                <w:rFonts w:eastAsia="Calibri"/>
                <w:sz w:val="24"/>
                <w:szCs w:val="24"/>
                <w:lang w:eastAsia="id-ID"/>
              </w:rPr>
              <w:t>Penyampaian l</w:t>
            </w:r>
            <w:r w:rsidR="002F5C8E" w:rsidRPr="00E30439">
              <w:rPr>
                <w:rStyle w:val="FontStyle18"/>
                <w:rFonts w:eastAsia="Calibri"/>
                <w:sz w:val="24"/>
                <w:szCs w:val="24"/>
                <w:lang w:val="id-ID" w:eastAsia="id-ID"/>
              </w:rPr>
              <w:t xml:space="preserve">aporan hasil penilaian sendiri atas Tingkat Kesehatan Perusahaan dan/atau pengkinian atas penilaian sendiri Tingkat Kesehatan Perusahaan secara luar jaringan sebagaimana dimaksud pada angka </w:t>
            </w:r>
            <w:r>
              <w:rPr>
                <w:rStyle w:val="FontStyle18"/>
                <w:rFonts w:eastAsia="Calibri"/>
                <w:sz w:val="24"/>
                <w:szCs w:val="24"/>
                <w:lang w:eastAsia="id-ID"/>
              </w:rPr>
              <w:t>12</w:t>
            </w:r>
            <w:r w:rsidR="002F5C8E" w:rsidRPr="00E30439">
              <w:rPr>
                <w:rStyle w:val="FontStyle18"/>
                <w:rFonts w:eastAsia="Calibri"/>
                <w:sz w:val="24"/>
                <w:szCs w:val="24"/>
                <w:lang w:val="id-ID" w:eastAsia="id-ID"/>
              </w:rPr>
              <w:t xml:space="preserve"> </w:t>
            </w:r>
            <w:r>
              <w:rPr>
                <w:rStyle w:val="FontStyle18"/>
                <w:rFonts w:eastAsia="Calibri"/>
                <w:sz w:val="24"/>
                <w:szCs w:val="24"/>
                <w:lang w:eastAsia="id-ID"/>
              </w:rPr>
              <w:t>ditujukan</w:t>
            </w:r>
            <w:r w:rsidR="002F5C8E" w:rsidRPr="00E30439">
              <w:rPr>
                <w:rStyle w:val="FontStyle18"/>
                <w:rFonts w:eastAsia="Calibri"/>
                <w:sz w:val="24"/>
                <w:szCs w:val="24"/>
                <w:lang w:val="id-ID" w:eastAsia="id-ID"/>
              </w:rPr>
              <w:t xml:space="preserve"> kepada</w:t>
            </w:r>
            <w:r w:rsidR="007A528E">
              <w:rPr>
                <w:rStyle w:val="FontStyle18"/>
                <w:rFonts w:eastAsia="Calibri"/>
                <w:sz w:val="24"/>
                <w:szCs w:val="24"/>
                <w:lang w:eastAsia="id-ID"/>
              </w:rPr>
              <w:t>:</w:t>
            </w:r>
          </w:p>
          <w:p w14:paraId="5A51F38F" w14:textId="77777777" w:rsidR="007A528E" w:rsidRDefault="007A528E" w:rsidP="007A528E">
            <w:pPr>
              <w:pStyle w:val="Style1"/>
              <w:snapToGrid w:val="0"/>
              <w:spacing w:line="360" w:lineRule="auto"/>
              <w:ind w:left="1134"/>
              <w:rPr>
                <w:rStyle w:val="FontStyle18"/>
                <w:rFonts w:eastAsia="Calibri"/>
                <w:sz w:val="24"/>
                <w:szCs w:val="24"/>
                <w:lang w:eastAsia="id-ID"/>
              </w:rPr>
            </w:pPr>
            <w:r>
              <w:rPr>
                <w:rStyle w:val="FontStyle18"/>
                <w:rFonts w:eastAsia="Calibri"/>
                <w:sz w:val="24"/>
                <w:szCs w:val="24"/>
                <w:lang w:eastAsia="id-ID"/>
              </w:rPr>
              <w:t>Otoritas Jasa Keuangan</w:t>
            </w:r>
          </w:p>
          <w:p w14:paraId="15ED6BAA" w14:textId="45D43C4C" w:rsidR="007A528E" w:rsidRDefault="007A528E" w:rsidP="007A528E">
            <w:pPr>
              <w:pStyle w:val="Style1"/>
              <w:snapToGrid w:val="0"/>
              <w:spacing w:line="360" w:lineRule="auto"/>
              <w:ind w:left="1134"/>
              <w:rPr>
                <w:rStyle w:val="FontStyle18"/>
                <w:rFonts w:eastAsia="Calibri"/>
                <w:sz w:val="24"/>
                <w:szCs w:val="24"/>
                <w:lang w:val="id-ID" w:eastAsia="id-ID"/>
              </w:rPr>
            </w:pPr>
            <w:r>
              <w:rPr>
                <w:rStyle w:val="FontStyle18"/>
                <w:rFonts w:eastAsia="Calibri"/>
                <w:sz w:val="24"/>
                <w:szCs w:val="24"/>
                <w:lang w:eastAsia="id-ID"/>
              </w:rPr>
              <w:t xml:space="preserve">u.p. </w:t>
            </w:r>
            <w:r w:rsidR="002F5C8E" w:rsidRPr="00E30439">
              <w:rPr>
                <w:rStyle w:val="FontStyle18"/>
                <w:rFonts w:eastAsia="Calibri"/>
                <w:sz w:val="24"/>
                <w:szCs w:val="24"/>
                <w:lang w:val="id-ID" w:eastAsia="id-ID"/>
              </w:rPr>
              <w:t>Kepala Departemen Pengelolaan Data dan Statistik</w:t>
            </w:r>
          </w:p>
          <w:p w14:paraId="794071FD" w14:textId="71269302" w:rsidR="007A528E" w:rsidRDefault="007A528E" w:rsidP="007A528E">
            <w:pPr>
              <w:pStyle w:val="Style1"/>
              <w:snapToGrid w:val="0"/>
              <w:spacing w:line="360" w:lineRule="auto"/>
              <w:ind w:left="1134"/>
              <w:rPr>
                <w:rStyle w:val="FontStyle18"/>
                <w:rFonts w:eastAsia="Calibri"/>
                <w:sz w:val="24"/>
                <w:szCs w:val="24"/>
                <w:lang w:eastAsia="id-ID"/>
              </w:rPr>
            </w:pPr>
            <w:r>
              <w:rPr>
                <w:rStyle w:val="FontStyle18"/>
                <w:rFonts w:eastAsia="Calibri"/>
                <w:sz w:val="24"/>
                <w:szCs w:val="24"/>
                <w:lang w:eastAsia="id-ID"/>
              </w:rPr>
              <w:t>Gedung Menara Radius Prawiro Lantai 14</w:t>
            </w:r>
          </w:p>
          <w:p w14:paraId="6FE2B859" w14:textId="69F962EA" w:rsidR="007A528E" w:rsidRDefault="007A528E" w:rsidP="007A528E">
            <w:pPr>
              <w:pStyle w:val="Style1"/>
              <w:snapToGrid w:val="0"/>
              <w:spacing w:line="360" w:lineRule="auto"/>
              <w:ind w:left="1134"/>
              <w:rPr>
                <w:rStyle w:val="FontStyle18"/>
                <w:rFonts w:eastAsia="Calibri"/>
                <w:sz w:val="24"/>
                <w:szCs w:val="24"/>
                <w:lang w:eastAsia="id-ID"/>
              </w:rPr>
            </w:pPr>
            <w:r>
              <w:rPr>
                <w:rStyle w:val="FontStyle18"/>
                <w:rFonts w:eastAsia="Calibri"/>
                <w:sz w:val="24"/>
                <w:szCs w:val="24"/>
                <w:lang w:eastAsia="id-ID"/>
              </w:rPr>
              <w:t>Komplek Perkantoran Bank Indonesia</w:t>
            </w:r>
          </w:p>
          <w:p w14:paraId="54616F48" w14:textId="77777777" w:rsidR="00DC277C" w:rsidRDefault="007A528E" w:rsidP="007A528E">
            <w:pPr>
              <w:pStyle w:val="Style1"/>
              <w:snapToGrid w:val="0"/>
              <w:spacing w:line="360" w:lineRule="auto"/>
              <w:ind w:left="1134"/>
              <w:rPr>
                <w:rStyle w:val="FontStyle18"/>
                <w:rFonts w:eastAsia="Calibri"/>
                <w:sz w:val="24"/>
                <w:szCs w:val="24"/>
                <w:lang w:eastAsia="id-ID"/>
              </w:rPr>
            </w:pPr>
            <w:r>
              <w:rPr>
                <w:rStyle w:val="FontStyle18"/>
                <w:rFonts w:eastAsia="Calibri"/>
                <w:sz w:val="24"/>
                <w:szCs w:val="24"/>
                <w:lang w:eastAsia="id-ID"/>
              </w:rPr>
              <w:t>J</w:t>
            </w:r>
            <w:r w:rsidR="00DC277C">
              <w:rPr>
                <w:rStyle w:val="FontStyle18"/>
                <w:rFonts w:eastAsia="Calibri"/>
                <w:sz w:val="24"/>
                <w:szCs w:val="24"/>
                <w:lang w:eastAsia="id-ID"/>
              </w:rPr>
              <w:t>a</w:t>
            </w:r>
            <w:r>
              <w:rPr>
                <w:rStyle w:val="FontStyle18"/>
                <w:rFonts w:eastAsia="Calibri"/>
                <w:sz w:val="24"/>
                <w:szCs w:val="24"/>
                <w:lang w:eastAsia="id-ID"/>
              </w:rPr>
              <w:t>l</w:t>
            </w:r>
            <w:r w:rsidR="00DC277C">
              <w:rPr>
                <w:rStyle w:val="FontStyle18"/>
                <w:rFonts w:eastAsia="Calibri"/>
                <w:sz w:val="24"/>
                <w:szCs w:val="24"/>
                <w:lang w:eastAsia="id-ID"/>
              </w:rPr>
              <w:t>an</w:t>
            </w:r>
            <w:r>
              <w:rPr>
                <w:rStyle w:val="FontStyle18"/>
                <w:rFonts w:eastAsia="Calibri"/>
                <w:sz w:val="24"/>
                <w:szCs w:val="24"/>
                <w:lang w:eastAsia="id-ID"/>
              </w:rPr>
              <w:t xml:space="preserve"> MH. Thamrin Nomor 2</w:t>
            </w:r>
          </w:p>
          <w:p w14:paraId="1F5487D9" w14:textId="651ABBBD" w:rsidR="007A528E" w:rsidRPr="007A528E" w:rsidRDefault="007A528E" w:rsidP="007A528E">
            <w:pPr>
              <w:pStyle w:val="Style1"/>
              <w:snapToGrid w:val="0"/>
              <w:spacing w:line="360" w:lineRule="auto"/>
              <w:ind w:left="1134"/>
              <w:rPr>
                <w:rStyle w:val="FontStyle18"/>
                <w:rFonts w:eastAsia="Calibri"/>
                <w:sz w:val="24"/>
                <w:szCs w:val="24"/>
                <w:lang w:eastAsia="id-ID"/>
              </w:rPr>
            </w:pPr>
            <w:r>
              <w:rPr>
                <w:rStyle w:val="FontStyle18"/>
                <w:rFonts w:eastAsia="Calibri"/>
                <w:sz w:val="24"/>
                <w:szCs w:val="24"/>
                <w:lang w:eastAsia="id-ID"/>
              </w:rPr>
              <w:t>Jakarta</w:t>
            </w:r>
            <w:r w:rsidR="00DC277C">
              <w:rPr>
                <w:rStyle w:val="FontStyle18"/>
                <w:rFonts w:eastAsia="Calibri"/>
                <w:sz w:val="24"/>
                <w:szCs w:val="24"/>
                <w:lang w:eastAsia="id-ID"/>
              </w:rPr>
              <w:t xml:space="preserve"> 10110,</w:t>
            </w:r>
          </w:p>
          <w:p w14:paraId="45176FF5" w14:textId="50481AFE" w:rsidR="002F5C8E" w:rsidRPr="00E30439" w:rsidRDefault="002F5C8E" w:rsidP="007A528E">
            <w:pPr>
              <w:pStyle w:val="Style1"/>
              <w:snapToGrid w:val="0"/>
              <w:spacing w:line="360" w:lineRule="auto"/>
              <w:ind w:left="1134"/>
              <w:rPr>
                <w:rStyle w:val="FontStyle18"/>
                <w:rFonts w:eastAsia="Calibri"/>
                <w:sz w:val="24"/>
                <w:szCs w:val="24"/>
                <w:lang w:val="id-ID" w:eastAsia="id-ID"/>
              </w:rPr>
            </w:pPr>
            <w:r w:rsidRPr="00E30439">
              <w:rPr>
                <w:rStyle w:val="FontStyle18"/>
                <w:rFonts w:eastAsia="Calibri"/>
                <w:sz w:val="24"/>
                <w:szCs w:val="24"/>
                <w:lang w:val="id-ID" w:eastAsia="id-ID"/>
              </w:rPr>
              <w:t>dan ditembuskan kepada:</w:t>
            </w:r>
          </w:p>
          <w:p w14:paraId="0F36E4B0" w14:textId="2334A882" w:rsidR="002F5C8E" w:rsidRPr="00E30439" w:rsidRDefault="002F5C8E" w:rsidP="00F03029">
            <w:pPr>
              <w:pStyle w:val="Style1"/>
              <w:numPr>
                <w:ilvl w:val="0"/>
                <w:numId w:val="69"/>
              </w:numPr>
              <w:snapToGrid w:val="0"/>
              <w:spacing w:line="360" w:lineRule="auto"/>
              <w:ind w:left="1601" w:hanging="425"/>
              <w:rPr>
                <w:rStyle w:val="FontStyle18"/>
                <w:rFonts w:eastAsia="Calibri"/>
                <w:sz w:val="24"/>
                <w:szCs w:val="24"/>
                <w:lang w:eastAsia="id-ID"/>
              </w:rPr>
            </w:pPr>
            <w:r w:rsidRPr="00E30439">
              <w:rPr>
                <w:rStyle w:val="FontStyle18"/>
                <w:rFonts w:eastAsia="Calibri"/>
                <w:sz w:val="24"/>
                <w:szCs w:val="24"/>
                <w:lang w:eastAsia="id-ID"/>
              </w:rPr>
              <w:t>untuk Perusahaan Pembiayaan:</w:t>
            </w:r>
          </w:p>
          <w:p w14:paraId="035F3009" w14:textId="63A46320" w:rsidR="002F5C8E" w:rsidRPr="00E30439" w:rsidRDefault="002F5C8E" w:rsidP="00F03029">
            <w:pPr>
              <w:pStyle w:val="Style1"/>
              <w:snapToGrid w:val="0"/>
              <w:spacing w:line="360" w:lineRule="auto"/>
              <w:ind w:left="1601"/>
              <w:rPr>
                <w:rStyle w:val="FontStyle18"/>
                <w:rFonts w:eastAsia="Calibri"/>
                <w:sz w:val="24"/>
                <w:szCs w:val="24"/>
                <w:lang w:eastAsia="id-ID"/>
              </w:rPr>
            </w:pPr>
            <w:r w:rsidRPr="00E30439">
              <w:rPr>
                <w:rStyle w:val="FontStyle18"/>
                <w:rFonts w:eastAsia="Calibri"/>
                <w:sz w:val="24"/>
                <w:szCs w:val="24"/>
                <w:lang w:eastAsia="id-ID"/>
              </w:rPr>
              <w:t>Kepala Eksekutif Pengawas Lembaga Pembiayaan, Perusahaan Modal Ventura, Lembaga Keuangan Mikro dan Lembaga Jasa Keuangan Lainnya</w:t>
            </w:r>
            <w:r w:rsidR="00311310">
              <w:rPr>
                <w:rStyle w:val="FontStyle18"/>
                <w:rFonts w:eastAsia="Calibri"/>
                <w:sz w:val="24"/>
                <w:szCs w:val="24"/>
                <w:lang w:eastAsia="id-ID"/>
              </w:rPr>
              <w:t xml:space="preserve"> Otoritas Jasa Keuangan</w:t>
            </w:r>
          </w:p>
          <w:p w14:paraId="75C27746" w14:textId="77777777" w:rsidR="002F5C8E" w:rsidRPr="00E30439" w:rsidRDefault="002F5C8E" w:rsidP="00F03029">
            <w:pPr>
              <w:pStyle w:val="Style1"/>
              <w:snapToGrid w:val="0"/>
              <w:spacing w:line="360" w:lineRule="auto"/>
              <w:ind w:left="1601"/>
              <w:rPr>
                <w:rStyle w:val="FontStyle18"/>
                <w:rFonts w:eastAsia="Calibri"/>
                <w:sz w:val="24"/>
                <w:szCs w:val="24"/>
                <w:lang w:eastAsia="id-ID"/>
              </w:rPr>
            </w:pPr>
            <w:r w:rsidRPr="00E30439">
              <w:rPr>
                <w:rStyle w:val="FontStyle18"/>
                <w:rFonts w:eastAsia="Calibri"/>
                <w:sz w:val="24"/>
                <w:szCs w:val="24"/>
                <w:lang w:eastAsia="id-ID"/>
              </w:rPr>
              <w:t>u.p. Kepala Direktorat Pengawasan Lembaga Pembiayaan dan Perusahaan Modal Ventura</w:t>
            </w:r>
          </w:p>
          <w:p w14:paraId="4066B1FF" w14:textId="77777777" w:rsidR="002F5C8E" w:rsidRPr="00E30439" w:rsidRDefault="002F5C8E" w:rsidP="00F03029">
            <w:pPr>
              <w:pStyle w:val="Style1"/>
              <w:snapToGrid w:val="0"/>
              <w:spacing w:line="360" w:lineRule="auto"/>
              <w:ind w:left="1601"/>
              <w:rPr>
                <w:rStyle w:val="FontStyle18"/>
                <w:rFonts w:eastAsia="Calibri"/>
                <w:sz w:val="24"/>
                <w:szCs w:val="24"/>
                <w:lang w:eastAsia="id-ID"/>
              </w:rPr>
            </w:pPr>
            <w:r w:rsidRPr="00E30439">
              <w:rPr>
                <w:rStyle w:val="FontStyle18"/>
                <w:rFonts w:eastAsia="Calibri"/>
                <w:sz w:val="24"/>
                <w:szCs w:val="24"/>
                <w:lang w:eastAsia="id-ID"/>
              </w:rPr>
              <w:t>Gedung Wisma Mulia 2 Lantai 11</w:t>
            </w:r>
          </w:p>
          <w:p w14:paraId="3EC75E13" w14:textId="77777777" w:rsidR="002F5C8E" w:rsidRPr="00E30439" w:rsidRDefault="002F5C8E" w:rsidP="00F03029">
            <w:pPr>
              <w:pStyle w:val="Style1"/>
              <w:snapToGrid w:val="0"/>
              <w:spacing w:line="360" w:lineRule="auto"/>
              <w:ind w:left="1601"/>
              <w:rPr>
                <w:rStyle w:val="FontStyle18"/>
                <w:rFonts w:eastAsia="Calibri"/>
                <w:sz w:val="24"/>
                <w:szCs w:val="24"/>
                <w:lang w:eastAsia="id-ID"/>
              </w:rPr>
            </w:pPr>
            <w:r w:rsidRPr="00E30439">
              <w:rPr>
                <w:rStyle w:val="FontStyle18"/>
                <w:rFonts w:eastAsia="Calibri"/>
                <w:sz w:val="24"/>
                <w:szCs w:val="24"/>
                <w:lang w:eastAsia="id-ID"/>
              </w:rPr>
              <w:t>Jalan Jenderal Gatot Subroto Kav. 40</w:t>
            </w:r>
          </w:p>
          <w:p w14:paraId="3631416B" w14:textId="0170E1F6" w:rsidR="002F5C8E" w:rsidRPr="00E30439" w:rsidRDefault="002F5C8E" w:rsidP="00F03029">
            <w:pPr>
              <w:pStyle w:val="Style1"/>
              <w:snapToGrid w:val="0"/>
              <w:spacing w:line="360" w:lineRule="auto"/>
              <w:ind w:left="1601"/>
              <w:rPr>
                <w:rStyle w:val="FontStyle18"/>
                <w:rFonts w:eastAsia="Calibri"/>
                <w:sz w:val="24"/>
                <w:szCs w:val="24"/>
                <w:lang w:eastAsia="id-ID"/>
              </w:rPr>
            </w:pPr>
            <w:r w:rsidRPr="00E30439">
              <w:rPr>
                <w:rStyle w:val="FontStyle18"/>
                <w:rFonts w:eastAsia="Calibri"/>
                <w:sz w:val="24"/>
                <w:szCs w:val="24"/>
                <w:lang w:eastAsia="id-ID"/>
              </w:rPr>
              <w:t>Jakarta 12710;</w:t>
            </w:r>
          </w:p>
          <w:p w14:paraId="797222AF" w14:textId="0C6FC9B4" w:rsidR="002F5C8E" w:rsidRPr="00E30439" w:rsidRDefault="002F5C8E" w:rsidP="00F03029">
            <w:pPr>
              <w:pStyle w:val="Style1"/>
              <w:numPr>
                <w:ilvl w:val="0"/>
                <w:numId w:val="69"/>
              </w:numPr>
              <w:snapToGrid w:val="0"/>
              <w:spacing w:line="360" w:lineRule="auto"/>
              <w:ind w:left="1601" w:hanging="425"/>
              <w:rPr>
                <w:rStyle w:val="FontStyle18"/>
                <w:rFonts w:eastAsia="Calibri"/>
                <w:sz w:val="24"/>
                <w:szCs w:val="24"/>
                <w:lang w:eastAsia="id-ID"/>
              </w:rPr>
            </w:pPr>
            <w:r w:rsidRPr="00E30439">
              <w:rPr>
                <w:rStyle w:val="FontStyle18"/>
                <w:rFonts w:eastAsia="Calibri"/>
                <w:sz w:val="24"/>
                <w:szCs w:val="24"/>
                <w:lang w:eastAsia="id-ID"/>
              </w:rPr>
              <w:t xml:space="preserve">untuk Perusahaan Pembiayaan Syariah dan Perusahaan Pembiayaan </w:t>
            </w:r>
            <w:r w:rsidR="00E65D31">
              <w:rPr>
                <w:rStyle w:val="FontStyle18"/>
                <w:rFonts w:eastAsia="Calibri"/>
                <w:sz w:val="24"/>
                <w:szCs w:val="24"/>
                <w:lang w:eastAsia="id-ID"/>
              </w:rPr>
              <w:t>yang</w:t>
            </w:r>
            <w:r w:rsidRPr="00E30439">
              <w:rPr>
                <w:rStyle w:val="FontStyle18"/>
                <w:rFonts w:eastAsia="Calibri"/>
                <w:sz w:val="24"/>
                <w:szCs w:val="24"/>
                <w:lang w:eastAsia="id-ID"/>
              </w:rPr>
              <w:t xml:space="preserve"> memiliki izin UUS:</w:t>
            </w:r>
          </w:p>
          <w:p w14:paraId="45956FEC" w14:textId="10747297" w:rsidR="002F5C8E" w:rsidRPr="00E30439" w:rsidRDefault="002F5C8E" w:rsidP="00F03029">
            <w:pPr>
              <w:pStyle w:val="Style1"/>
              <w:snapToGrid w:val="0"/>
              <w:spacing w:line="360" w:lineRule="auto"/>
              <w:ind w:left="1601"/>
              <w:rPr>
                <w:rStyle w:val="FontStyle18"/>
                <w:rFonts w:eastAsia="Calibri"/>
                <w:sz w:val="24"/>
                <w:szCs w:val="24"/>
                <w:lang w:eastAsia="id-ID"/>
              </w:rPr>
            </w:pPr>
            <w:r w:rsidRPr="00E30439">
              <w:rPr>
                <w:rStyle w:val="FontStyle18"/>
                <w:rFonts w:eastAsia="Calibri"/>
                <w:sz w:val="24"/>
                <w:szCs w:val="24"/>
                <w:lang w:eastAsia="id-ID"/>
              </w:rPr>
              <w:t>Kepala Eksekutif Pengawas Lembaga Pembiayaan, Perusahaan Modal Ventura, Lembaga Keuangan Mikro dan Lembaga Jasa Keuangan Lainnya</w:t>
            </w:r>
            <w:r w:rsidR="00311310">
              <w:rPr>
                <w:rStyle w:val="FontStyle18"/>
                <w:rFonts w:eastAsia="Calibri"/>
                <w:sz w:val="24"/>
                <w:szCs w:val="24"/>
                <w:lang w:eastAsia="id-ID"/>
              </w:rPr>
              <w:t xml:space="preserve"> Otoritas Jasa Keuangan</w:t>
            </w:r>
          </w:p>
          <w:p w14:paraId="10F3990A" w14:textId="77777777" w:rsidR="002F5C8E" w:rsidRPr="00E30439" w:rsidRDefault="002F5C8E" w:rsidP="00F03029">
            <w:pPr>
              <w:pStyle w:val="Style1"/>
              <w:snapToGrid w:val="0"/>
              <w:spacing w:line="360" w:lineRule="auto"/>
              <w:ind w:left="1601"/>
              <w:rPr>
                <w:rStyle w:val="FontStyle18"/>
                <w:rFonts w:eastAsia="Calibri"/>
                <w:sz w:val="24"/>
                <w:szCs w:val="24"/>
                <w:lang w:eastAsia="id-ID"/>
              </w:rPr>
            </w:pPr>
            <w:r w:rsidRPr="00E30439">
              <w:rPr>
                <w:rStyle w:val="FontStyle18"/>
                <w:rFonts w:eastAsia="Calibri"/>
                <w:sz w:val="24"/>
                <w:szCs w:val="24"/>
                <w:lang w:eastAsia="id-ID"/>
              </w:rPr>
              <w:t>u.p. Kepala Direktorat Pengawasan Lembaga Pembiayaan, Perusahaan Modal Ventura, Lembaga Keuangan Mikro dan Lembaga Jasa Keuangan Lainnya Syariah dan Khusus</w:t>
            </w:r>
          </w:p>
          <w:p w14:paraId="6C42C21D" w14:textId="77777777" w:rsidR="002F5C8E" w:rsidRPr="00E30439" w:rsidRDefault="002F5C8E" w:rsidP="00F03029">
            <w:pPr>
              <w:pStyle w:val="Style1"/>
              <w:snapToGrid w:val="0"/>
              <w:spacing w:line="360" w:lineRule="auto"/>
              <w:ind w:left="1601"/>
              <w:rPr>
                <w:rStyle w:val="FontStyle18"/>
                <w:rFonts w:eastAsia="Calibri"/>
                <w:sz w:val="24"/>
                <w:szCs w:val="24"/>
                <w:lang w:eastAsia="id-ID"/>
              </w:rPr>
            </w:pPr>
            <w:r w:rsidRPr="00E30439">
              <w:rPr>
                <w:rStyle w:val="FontStyle18"/>
                <w:rFonts w:eastAsia="Calibri"/>
                <w:sz w:val="24"/>
                <w:szCs w:val="24"/>
                <w:lang w:eastAsia="id-ID"/>
              </w:rPr>
              <w:t>Gedung Wisma Mulia 2 Lantai 11</w:t>
            </w:r>
          </w:p>
          <w:p w14:paraId="2F09E09C" w14:textId="06E33FC2" w:rsidR="002F5C8E" w:rsidRPr="00E30439" w:rsidRDefault="002F5C8E" w:rsidP="00F03029">
            <w:pPr>
              <w:pStyle w:val="Style1"/>
              <w:snapToGrid w:val="0"/>
              <w:spacing w:line="360" w:lineRule="auto"/>
              <w:ind w:left="1601"/>
              <w:rPr>
                <w:rStyle w:val="FontStyle18"/>
                <w:rFonts w:eastAsia="Calibri"/>
                <w:sz w:val="24"/>
                <w:szCs w:val="24"/>
                <w:lang w:eastAsia="id-ID"/>
              </w:rPr>
            </w:pPr>
            <w:r w:rsidRPr="00E30439">
              <w:rPr>
                <w:rStyle w:val="FontStyle18"/>
                <w:rFonts w:eastAsia="Calibri"/>
                <w:sz w:val="24"/>
                <w:szCs w:val="24"/>
                <w:lang w:eastAsia="id-ID"/>
              </w:rPr>
              <w:t>Jalan Jenderal Gatot Subroto Kav. 40</w:t>
            </w:r>
          </w:p>
          <w:p w14:paraId="5711B3AA" w14:textId="64DB1A1E" w:rsidR="002F5C8E" w:rsidRDefault="002F5C8E" w:rsidP="00F03029">
            <w:pPr>
              <w:pStyle w:val="Style1"/>
              <w:snapToGrid w:val="0"/>
              <w:spacing w:line="360" w:lineRule="auto"/>
              <w:ind w:left="1601"/>
              <w:rPr>
                <w:rStyle w:val="FontStyle18"/>
                <w:rFonts w:eastAsia="Calibri"/>
                <w:sz w:val="24"/>
                <w:szCs w:val="24"/>
                <w:lang w:eastAsia="id-ID"/>
              </w:rPr>
            </w:pPr>
            <w:r w:rsidRPr="00E30439">
              <w:rPr>
                <w:rStyle w:val="FontStyle18"/>
                <w:rFonts w:eastAsia="Calibri"/>
                <w:sz w:val="24"/>
                <w:szCs w:val="24"/>
                <w:lang w:eastAsia="id-ID"/>
              </w:rPr>
              <w:t>Jakarta 12710</w:t>
            </w:r>
            <w:r w:rsidR="00437887">
              <w:rPr>
                <w:rStyle w:val="FontStyle18"/>
                <w:rFonts w:eastAsia="Calibri"/>
                <w:sz w:val="24"/>
                <w:szCs w:val="24"/>
                <w:lang w:eastAsia="id-ID"/>
              </w:rPr>
              <w:t>; dan</w:t>
            </w:r>
          </w:p>
          <w:p w14:paraId="5A248C10" w14:textId="132349D3" w:rsidR="00437887" w:rsidRPr="00E30439" w:rsidRDefault="00437887" w:rsidP="00437887">
            <w:pPr>
              <w:pStyle w:val="Style1"/>
              <w:numPr>
                <w:ilvl w:val="0"/>
                <w:numId w:val="69"/>
              </w:numPr>
              <w:snapToGrid w:val="0"/>
              <w:spacing w:line="360" w:lineRule="auto"/>
              <w:ind w:left="1601" w:hanging="425"/>
              <w:rPr>
                <w:rStyle w:val="FontStyle18"/>
                <w:rFonts w:eastAsia="Calibri"/>
                <w:sz w:val="24"/>
                <w:szCs w:val="24"/>
                <w:lang w:eastAsia="id-ID"/>
              </w:rPr>
            </w:pPr>
            <w:r>
              <w:rPr>
                <w:rStyle w:val="FontStyle18"/>
                <w:rFonts w:eastAsia="Calibri"/>
                <w:sz w:val="24"/>
                <w:szCs w:val="24"/>
                <w:lang w:eastAsia="id-ID"/>
              </w:rPr>
              <w:t xml:space="preserve">untuk Perusahaan Pembiayaan dan Perusahaan Pembiayaan Syariah yang diawasi oleh pengawas pada kantor Otoritas Jasa Keuangan di daerah, </w:t>
            </w:r>
            <w:r w:rsidRPr="00437887">
              <w:rPr>
                <w:rStyle w:val="FontStyle18"/>
                <w:rFonts w:eastAsia="Calibri"/>
                <w:sz w:val="24"/>
                <w:szCs w:val="24"/>
                <w:lang w:eastAsia="id-ID"/>
              </w:rPr>
              <w:t>ditujukan kepada Kepala Kantor Otoritas Jasa Keuangan setempat</w:t>
            </w:r>
            <w:r>
              <w:rPr>
                <w:rStyle w:val="FontStyle18"/>
                <w:rFonts w:eastAsia="Calibri"/>
                <w:sz w:val="24"/>
                <w:szCs w:val="24"/>
                <w:lang w:eastAsia="id-ID"/>
              </w:rPr>
              <w:t>.</w:t>
            </w:r>
          </w:p>
          <w:p w14:paraId="4C8FE281" w14:textId="0B1F4B41" w:rsidR="002F5C8E" w:rsidRPr="00E30439" w:rsidRDefault="002F5C8E" w:rsidP="00F03029">
            <w:pPr>
              <w:pStyle w:val="Style1"/>
              <w:numPr>
                <w:ilvl w:val="0"/>
                <w:numId w:val="20"/>
              </w:numPr>
              <w:snapToGrid w:val="0"/>
              <w:spacing w:line="360" w:lineRule="auto"/>
              <w:ind w:left="1134" w:hanging="567"/>
              <w:rPr>
                <w:rStyle w:val="FontStyle18"/>
                <w:rFonts w:eastAsia="Calibri"/>
                <w:sz w:val="24"/>
                <w:szCs w:val="24"/>
                <w:lang w:val="id-ID" w:eastAsia="id-ID"/>
              </w:rPr>
            </w:pPr>
            <w:r w:rsidRPr="00E30439">
              <w:rPr>
                <w:rStyle w:val="FontStyle18"/>
                <w:rFonts w:eastAsia="Calibri"/>
                <w:sz w:val="24"/>
                <w:szCs w:val="24"/>
                <w:lang w:val="id-ID" w:eastAsia="id-ID"/>
              </w:rPr>
              <w:t>Perusahaan dinyatakan telah menyampaikan laporan hasil penilaian sendiri atas Tingkat Kesehatan Perusahaan dan/atau pengkinian atas penilaian sendiri Tingkat Kesehatan Perusahaan dengan ketentuan sebagai berikut:</w:t>
            </w:r>
          </w:p>
          <w:p w14:paraId="4A96A719" w14:textId="6C0F9C67" w:rsidR="002F5C8E" w:rsidRPr="00E30439" w:rsidRDefault="002F5C8E" w:rsidP="00F03029">
            <w:pPr>
              <w:pStyle w:val="Style1"/>
              <w:numPr>
                <w:ilvl w:val="0"/>
                <w:numId w:val="70"/>
              </w:numPr>
              <w:snapToGrid w:val="0"/>
              <w:spacing w:line="360" w:lineRule="auto"/>
              <w:ind w:left="1601" w:hanging="467"/>
              <w:rPr>
                <w:rStyle w:val="FontStyle18"/>
                <w:rFonts w:eastAsia="Calibri"/>
                <w:sz w:val="24"/>
                <w:szCs w:val="24"/>
                <w:lang w:eastAsia="id-ID"/>
              </w:rPr>
            </w:pPr>
            <w:r w:rsidRPr="00E30439">
              <w:rPr>
                <w:rStyle w:val="FontStyle18"/>
                <w:rFonts w:eastAsia="Calibri"/>
                <w:sz w:val="24"/>
                <w:szCs w:val="24"/>
                <w:lang w:eastAsia="id-ID"/>
              </w:rPr>
              <w:t>untuk penyampaian secara dalam jaringan melalui sistem jaringan komunikasi data Otoritas Jasa Keuangan, dibuktikan dengan tanda terima dari sistem jaringan komunikasi data Otoritas Jasa Keuangan; atau</w:t>
            </w:r>
          </w:p>
          <w:p w14:paraId="3C72C43F" w14:textId="56F92733" w:rsidR="002F5C8E" w:rsidRPr="00E30439" w:rsidRDefault="002F5C8E" w:rsidP="00F03029">
            <w:pPr>
              <w:pStyle w:val="Style1"/>
              <w:numPr>
                <w:ilvl w:val="0"/>
                <w:numId w:val="70"/>
              </w:numPr>
              <w:snapToGrid w:val="0"/>
              <w:spacing w:line="360" w:lineRule="auto"/>
              <w:ind w:left="1601" w:hanging="467"/>
              <w:rPr>
                <w:rStyle w:val="FontStyle18"/>
                <w:rFonts w:eastAsia="Calibri"/>
                <w:sz w:val="24"/>
                <w:szCs w:val="24"/>
                <w:lang w:eastAsia="id-ID"/>
              </w:rPr>
            </w:pPr>
            <w:r w:rsidRPr="00E30439">
              <w:rPr>
                <w:rStyle w:val="FontStyle18"/>
                <w:rFonts w:eastAsia="Calibri"/>
                <w:sz w:val="24"/>
                <w:szCs w:val="24"/>
                <w:lang w:eastAsia="id-ID"/>
              </w:rPr>
              <w:t>untuk penyampaian secara luar jaringan dibuktikan dengan tanda terima dari Otoritas Jasa Keuangan.</w:t>
            </w:r>
          </w:p>
          <w:p w14:paraId="411BE3D6" w14:textId="49F80133" w:rsidR="00323869" w:rsidRPr="00E30439" w:rsidRDefault="00323869" w:rsidP="00F03029">
            <w:pPr>
              <w:pStyle w:val="Style5"/>
              <w:snapToGrid w:val="0"/>
              <w:spacing w:line="360" w:lineRule="auto"/>
              <w:ind w:left="1153"/>
              <w:jc w:val="both"/>
              <w:rPr>
                <w:rFonts w:eastAsia="Calibri" w:cs="Bookman Old Style"/>
                <w:lang w:val="id-ID" w:eastAsia="id-ID"/>
              </w:rPr>
            </w:pPr>
          </w:p>
        </w:tc>
      </w:tr>
      <w:tr w:rsidR="002A755E" w:rsidRPr="00B73637" w14:paraId="3E67A893" w14:textId="77777777" w:rsidTr="283B87C1">
        <w:tc>
          <w:tcPr>
            <w:tcW w:w="9356" w:type="dxa"/>
          </w:tcPr>
          <w:p w14:paraId="18595C58" w14:textId="58D43979" w:rsidR="00B0191A" w:rsidRPr="00B73637" w:rsidRDefault="00B0191A" w:rsidP="00F03029">
            <w:pPr>
              <w:pStyle w:val="ListParagraph"/>
              <w:numPr>
                <w:ilvl w:val="0"/>
                <w:numId w:val="1"/>
              </w:numPr>
              <w:spacing w:before="0" w:after="0" w:line="360" w:lineRule="auto"/>
              <w:ind w:left="567" w:right="0" w:hanging="567"/>
              <w:jc w:val="both"/>
              <w:rPr>
                <w:rFonts w:ascii="Bookman Old Style" w:hAnsi="Bookman Old Style"/>
                <w:spacing w:val="-4"/>
              </w:rPr>
            </w:pPr>
            <w:r w:rsidRPr="00B73637">
              <w:rPr>
                <w:rFonts w:ascii="Bookman Old Style" w:hAnsi="Bookman Old Style"/>
                <w:spacing w:val="-4"/>
              </w:rPr>
              <w:t xml:space="preserve">VERIFIKASI DAN VALIDASI OLEH OTORITAS JASA </w:t>
            </w:r>
            <w:r w:rsidRPr="00B73637">
              <w:rPr>
                <w:rStyle w:val="FontStyle18"/>
                <w:sz w:val="24"/>
                <w:szCs w:val="24"/>
                <w:lang w:val="id-ID"/>
              </w:rPr>
              <w:t>KEUANGAN</w:t>
            </w:r>
          </w:p>
          <w:p w14:paraId="65C47FCC" w14:textId="39CEB04B" w:rsidR="00B0191A" w:rsidRPr="00B73637" w:rsidRDefault="002A4D71" w:rsidP="00F03029">
            <w:pPr>
              <w:pStyle w:val="ListParagraph"/>
              <w:spacing w:before="0" w:after="0" w:line="360" w:lineRule="auto"/>
              <w:ind w:left="606" w:right="0"/>
              <w:jc w:val="both"/>
              <w:rPr>
                <w:rFonts w:ascii="Bookman Old Style" w:hAnsi="Bookman Old Style"/>
                <w:spacing w:val="-4"/>
              </w:rPr>
            </w:pPr>
            <w:r w:rsidRPr="002A4D71">
              <w:rPr>
                <w:rFonts w:ascii="Bookman Old Style" w:hAnsi="Bookman Old Style"/>
                <w:lang w:val="id-ID"/>
              </w:rPr>
              <w:t xml:space="preserve">Otoritas Jasa Keuangan dapat melakukan verifikasi dan validasi atas kebenaran dan kewajaran data </w:t>
            </w:r>
            <w:r w:rsidR="00E65D31">
              <w:rPr>
                <w:rFonts w:ascii="Bookman Old Style" w:hAnsi="Bookman Old Style"/>
                <w:lang w:val="id-ID"/>
              </w:rPr>
              <w:t>yang</w:t>
            </w:r>
            <w:r w:rsidRPr="002A4D71">
              <w:rPr>
                <w:rFonts w:ascii="Bookman Old Style" w:hAnsi="Bookman Old Style"/>
                <w:lang w:val="id-ID"/>
              </w:rPr>
              <w:t xml:space="preserve"> menjadi dasar perhitungan faktor penilaian Tingkat Kesehatan </w:t>
            </w:r>
            <w:r w:rsidR="00E65D31">
              <w:rPr>
                <w:rFonts w:ascii="Bookman Old Style" w:hAnsi="Bookman Old Style"/>
                <w:lang w:val="id-ID"/>
              </w:rPr>
              <w:t>yang</w:t>
            </w:r>
            <w:r w:rsidRPr="002A4D71">
              <w:rPr>
                <w:rFonts w:ascii="Bookman Old Style" w:hAnsi="Bookman Old Style"/>
                <w:lang w:val="id-ID"/>
              </w:rPr>
              <w:t xml:space="preserve"> disusun oleh Perusahaan.</w:t>
            </w:r>
          </w:p>
        </w:tc>
      </w:tr>
    </w:tbl>
    <w:p w14:paraId="59A5955A" w14:textId="6849D013" w:rsidR="002B4150" w:rsidRDefault="002B4150" w:rsidP="009A7CA1">
      <w:pPr>
        <w:spacing w:before="0" w:after="0" w:line="360" w:lineRule="auto"/>
        <w:jc w:val="both"/>
        <w:rPr>
          <w:rFonts w:ascii="Bookman Old Style" w:hAnsi="Bookman Old Style"/>
          <w:color w:val="000000" w:themeColor="text1"/>
          <w:lang w:val="id-ID"/>
        </w:rPr>
      </w:pPr>
      <w:r>
        <w:rPr>
          <w:rFonts w:ascii="Bookman Old Style" w:hAnsi="Bookman Old Style"/>
          <w:color w:val="000000" w:themeColor="text1"/>
          <w:lang w:val="id-ID"/>
        </w:rPr>
        <w:br w:type="page"/>
      </w:r>
    </w:p>
    <w:p w14:paraId="237FDB36" w14:textId="0E87B19A" w:rsidR="00C31D29" w:rsidRPr="00597408" w:rsidRDefault="00C31D29" w:rsidP="00190AC2">
      <w:pPr>
        <w:pStyle w:val="ListParagraph"/>
        <w:numPr>
          <w:ilvl w:val="0"/>
          <w:numId w:val="1"/>
        </w:numPr>
        <w:spacing w:before="0" w:after="0" w:line="360" w:lineRule="auto"/>
        <w:ind w:left="709" w:hanging="567"/>
        <w:jc w:val="both"/>
        <w:rPr>
          <w:rFonts w:ascii="Bookman Old Style" w:hAnsi="Bookman Old Style"/>
          <w:color w:val="000000" w:themeColor="text1"/>
        </w:rPr>
      </w:pPr>
      <w:r>
        <w:rPr>
          <w:rFonts w:ascii="Bookman Old Style" w:hAnsi="Bookman Old Style"/>
          <w:color w:val="000000" w:themeColor="text1"/>
        </w:rPr>
        <w:t xml:space="preserve">PEDOMAN DAN KERTAS KERJA PENILAIAN TINGKAT KESEHATAN </w:t>
      </w:r>
      <w:r w:rsidRPr="00597408">
        <w:rPr>
          <w:rFonts w:ascii="Bookman Old Style" w:hAnsi="Bookman Old Style"/>
          <w:color w:val="000000" w:themeColor="text1"/>
        </w:rPr>
        <w:t>PERUSAHAAN</w:t>
      </w:r>
    </w:p>
    <w:p w14:paraId="19F53CB1" w14:textId="371013C5" w:rsidR="00CD25F1" w:rsidRPr="00597408" w:rsidRDefault="00F5663A" w:rsidP="00F01E51">
      <w:pPr>
        <w:pStyle w:val="ListParagraph"/>
        <w:numPr>
          <w:ilvl w:val="3"/>
          <w:numId w:val="14"/>
        </w:numPr>
        <w:spacing w:before="0" w:after="0" w:line="360" w:lineRule="auto"/>
        <w:ind w:left="1134" w:hanging="425"/>
        <w:jc w:val="both"/>
        <w:rPr>
          <w:rFonts w:ascii="Bookman Old Style" w:hAnsi="Bookman Old Style"/>
          <w:color w:val="000000" w:themeColor="text1"/>
        </w:rPr>
      </w:pPr>
      <w:r w:rsidRPr="00597408">
        <w:rPr>
          <w:rFonts w:ascii="Bookman Old Style" w:hAnsi="Bookman Old Style"/>
          <w:color w:val="000000" w:themeColor="text1"/>
        </w:rPr>
        <w:t xml:space="preserve">Pedoman </w:t>
      </w:r>
      <w:r w:rsidR="00CD25F1" w:rsidRPr="00597408">
        <w:rPr>
          <w:rFonts w:ascii="Bookman Old Style" w:hAnsi="Bookman Old Style"/>
          <w:color w:val="000000" w:themeColor="text1"/>
        </w:rPr>
        <w:t xml:space="preserve">dan Kertas Kerja </w:t>
      </w:r>
      <w:r w:rsidRPr="00597408">
        <w:rPr>
          <w:rFonts w:ascii="Bookman Old Style" w:hAnsi="Bookman Old Style"/>
          <w:color w:val="000000" w:themeColor="text1"/>
        </w:rPr>
        <w:t xml:space="preserve">Penilaian Faktor </w:t>
      </w:r>
      <w:r w:rsidR="00E65D31">
        <w:rPr>
          <w:rFonts w:ascii="Bookman Old Style" w:hAnsi="Bookman Old Style"/>
          <w:color w:val="000000" w:themeColor="text1"/>
        </w:rPr>
        <w:t>Tata Kelola yang Baik</w:t>
      </w:r>
    </w:p>
    <w:p w14:paraId="2F193444" w14:textId="66E4B8B2" w:rsidR="00CD25F1" w:rsidRDefault="00CD25F1" w:rsidP="00CD25F1">
      <w:pPr>
        <w:pStyle w:val="ListParagraph"/>
        <w:spacing w:before="0" w:after="0" w:line="360" w:lineRule="auto"/>
        <w:ind w:left="1134"/>
        <w:jc w:val="both"/>
        <w:rPr>
          <w:rFonts w:ascii="Bookman Old Style" w:hAnsi="Bookman Old Style"/>
          <w:color w:val="000000" w:themeColor="text1"/>
        </w:rPr>
      </w:pPr>
      <w:r w:rsidRPr="00597408">
        <w:rPr>
          <w:rFonts w:ascii="Bookman Old Style" w:hAnsi="Bookman Old Style"/>
          <w:color w:val="000000" w:themeColor="text1"/>
        </w:rPr>
        <w:t xml:space="preserve">Pedoman dan kertas kerja penilaian terhadap komponen penerapan faktor tata kelola Perusahaan </w:t>
      </w:r>
      <w:r w:rsidR="00E65D31">
        <w:rPr>
          <w:rFonts w:ascii="Bookman Old Style" w:hAnsi="Bookman Old Style"/>
          <w:color w:val="000000" w:themeColor="text1"/>
        </w:rPr>
        <w:t>yang</w:t>
      </w:r>
      <w:r w:rsidRPr="00597408">
        <w:rPr>
          <w:rFonts w:ascii="Bookman Old Style" w:hAnsi="Bookman Old Style"/>
          <w:color w:val="000000" w:themeColor="text1"/>
        </w:rPr>
        <w:t xml:space="preserve"> baik mengacu pada Surat Edaran Otoritas Jasa Keuangan atau Peraturan Anggota Dewan Komisioner Otoritas Jasa Keuangan mengenai laporan penerapan tata kelola </w:t>
      </w:r>
      <w:r w:rsidR="00E65D31">
        <w:rPr>
          <w:rFonts w:ascii="Bookman Old Style" w:hAnsi="Bookman Old Style"/>
          <w:color w:val="000000" w:themeColor="text1"/>
        </w:rPr>
        <w:t>yang</w:t>
      </w:r>
      <w:r w:rsidRPr="00597408">
        <w:rPr>
          <w:rFonts w:ascii="Bookman Old Style" w:hAnsi="Bookman Old Style"/>
          <w:color w:val="000000" w:themeColor="text1"/>
        </w:rPr>
        <w:t xml:space="preserve"> baik bagi lembaga pembiayaan, perusahaan modal ventura, lembaga keuangan mikro, dan lembaga jasa keuangan lainnya.</w:t>
      </w:r>
    </w:p>
    <w:p w14:paraId="2AC75B82" w14:textId="66C290B4" w:rsidR="000902D6" w:rsidRDefault="000902D6" w:rsidP="00CD25F1">
      <w:pPr>
        <w:pStyle w:val="ListParagraph"/>
        <w:spacing w:before="0" w:after="0" w:line="360" w:lineRule="auto"/>
        <w:ind w:left="1134"/>
        <w:jc w:val="both"/>
        <w:rPr>
          <w:rFonts w:ascii="Bookman Old Style" w:hAnsi="Bookman Old Style"/>
          <w:color w:val="000000" w:themeColor="text1"/>
        </w:rPr>
      </w:pPr>
      <w:r>
        <w:rPr>
          <w:rFonts w:ascii="Bookman Old Style" w:hAnsi="Bookman Old Style"/>
          <w:color w:val="000000" w:themeColor="text1"/>
        </w:rPr>
        <w:br w:type="page"/>
      </w:r>
    </w:p>
    <w:p w14:paraId="02F80768" w14:textId="77777777" w:rsidR="00A157A0" w:rsidRDefault="00C31D29" w:rsidP="00A157A0">
      <w:pPr>
        <w:pStyle w:val="ListParagraph"/>
        <w:numPr>
          <w:ilvl w:val="3"/>
          <w:numId w:val="14"/>
        </w:numPr>
        <w:spacing w:before="0" w:after="0" w:line="360" w:lineRule="auto"/>
        <w:ind w:left="1134" w:hanging="425"/>
        <w:jc w:val="both"/>
        <w:rPr>
          <w:rFonts w:ascii="Bookman Old Style" w:hAnsi="Bookman Old Style"/>
          <w:color w:val="000000" w:themeColor="text1"/>
        </w:rPr>
      </w:pPr>
      <w:r>
        <w:rPr>
          <w:rFonts w:ascii="Bookman Old Style" w:hAnsi="Bookman Old Style"/>
          <w:color w:val="000000" w:themeColor="text1"/>
        </w:rPr>
        <w:t xml:space="preserve">Pedoman </w:t>
      </w:r>
      <w:r w:rsidR="003062F2">
        <w:rPr>
          <w:rFonts w:ascii="Bookman Old Style" w:hAnsi="Bookman Old Style"/>
          <w:color w:val="000000" w:themeColor="text1"/>
        </w:rPr>
        <w:t xml:space="preserve">dan Kertas Kerja </w:t>
      </w:r>
      <w:r>
        <w:rPr>
          <w:rFonts w:ascii="Bookman Old Style" w:hAnsi="Bookman Old Style"/>
          <w:color w:val="000000" w:themeColor="text1"/>
        </w:rPr>
        <w:t>Penilaian Faktor Profil Risiko</w:t>
      </w:r>
    </w:p>
    <w:p w14:paraId="25ED6C78" w14:textId="60E599B3" w:rsidR="00CD25F1" w:rsidRDefault="00597408" w:rsidP="00A157A0">
      <w:pPr>
        <w:pStyle w:val="ListParagraph"/>
        <w:spacing w:before="0" w:after="0" w:line="360" w:lineRule="auto"/>
        <w:ind w:left="1134"/>
        <w:jc w:val="both"/>
        <w:rPr>
          <w:rFonts w:ascii="Bookman Old Style" w:hAnsi="Bookman Old Style"/>
          <w:color w:val="000000" w:themeColor="text1"/>
        </w:rPr>
      </w:pPr>
      <w:r w:rsidRPr="00597408">
        <w:rPr>
          <w:rFonts w:ascii="Bookman Old Style" w:hAnsi="Bookman Old Style"/>
          <w:color w:val="000000" w:themeColor="text1"/>
        </w:rPr>
        <w:t>Pedoman dan kertas kerja penilaian terhadap komponen penerapan faktor profil risiko mengacu pada Peraturan Anggota Dewan Komisioner Otoritas Jasa Keuangan mengenai penerapan manajemen risiko bagi lembaga pembiayaan, perusahaan modal ventura, lembaga keuangan mikro, dan lembaga jasa keuangan lainnya</w:t>
      </w:r>
      <w:r>
        <w:rPr>
          <w:rFonts w:ascii="Bookman Old Style" w:hAnsi="Bookman Old Style"/>
          <w:color w:val="000000" w:themeColor="text1"/>
        </w:rPr>
        <w:t>.</w:t>
      </w:r>
    </w:p>
    <w:p w14:paraId="4331FA7D" w14:textId="77777777" w:rsidR="00A22E5F" w:rsidRPr="00A157A0" w:rsidRDefault="00A22E5F" w:rsidP="00A157A0">
      <w:pPr>
        <w:pStyle w:val="ListParagraph"/>
        <w:spacing w:before="0" w:after="0" w:line="360" w:lineRule="auto"/>
        <w:ind w:left="1134"/>
        <w:jc w:val="both"/>
        <w:rPr>
          <w:rFonts w:ascii="Bookman Old Style" w:hAnsi="Bookman Old Style"/>
          <w:color w:val="000000" w:themeColor="text1"/>
        </w:rPr>
      </w:pPr>
    </w:p>
    <w:p w14:paraId="6B1E765C" w14:textId="2181A342" w:rsidR="000C42A1" w:rsidRPr="004A4C7B" w:rsidRDefault="000C42A1" w:rsidP="004A4C7B">
      <w:pPr>
        <w:spacing w:before="0" w:after="0" w:line="360" w:lineRule="auto"/>
        <w:jc w:val="both"/>
        <w:rPr>
          <w:rFonts w:ascii="Bookman Old Style" w:hAnsi="Bookman Old Style"/>
          <w:color w:val="000000" w:themeColor="text1"/>
        </w:rPr>
        <w:sectPr w:rsidR="000C42A1" w:rsidRPr="004A4C7B" w:rsidSect="00945CA7">
          <w:headerReference w:type="default" r:id="rId9"/>
          <w:headerReference w:type="first" r:id="rId10"/>
          <w:pgSz w:w="11907" w:h="18711" w:code="120"/>
          <w:pgMar w:top="1418" w:right="1418" w:bottom="1418" w:left="1418" w:header="720" w:footer="720" w:gutter="0"/>
          <w:cols w:space="720"/>
          <w:docGrid w:linePitch="360"/>
        </w:sectPr>
      </w:pPr>
    </w:p>
    <w:p w14:paraId="09E1D5D9" w14:textId="5C77125E" w:rsidR="00C31D29" w:rsidRDefault="00C31D29" w:rsidP="00F03029">
      <w:pPr>
        <w:pStyle w:val="ListParagraph"/>
        <w:numPr>
          <w:ilvl w:val="3"/>
          <w:numId w:val="14"/>
        </w:numPr>
        <w:spacing w:before="0" w:after="0" w:line="360" w:lineRule="auto"/>
        <w:ind w:left="1134" w:hanging="425"/>
        <w:jc w:val="both"/>
        <w:rPr>
          <w:rFonts w:ascii="Bookman Old Style" w:hAnsi="Bookman Old Style"/>
          <w:color w:val="000000" w:themeColor="text1"/>
        </w:rPr>
      </w:pPr>
      <w:r>
        <w:rPr>
          <w:rFonts w:ascii="Bookman Old Style" w:hAnsi="Bookman Old Style"/>
          <w:color w:val="000000" w:themeColor="text1"/>
        </w:rPr>
        <w:t xml:space="preserve">Pedoman </w:t>
      </w:r>
      <w:r w:rsidR="003062F2">
        <w:rPr>
          <w:rFonts w:ascii="Bookman Old Style" w:hAnsi="Bookman Old Style"/>
          <w:color w:val="000000" w:themeColor="text1"/>
        </w:rPr>
        <w:t xml:space="preserve">dan Kertas Kerja </w:t>
      </w:r>
      <w:r>
        <w:rPr>
          <w:rFonts w:ascii="Bookman Old Style" w:hAnsi="Bookman Old Style"/>
          <w:color w:val="000000" w:themeColor="text1"/>
        </w:rPr>
        <w:t>Penilaian Faktor Rentabilitas</w:t>
      </w:r>
    </w:p>
    <w:p w14:paraId="5F0899C1" w14:textId="37F18E22" w:rsidR="004A4C7B" w:rsidRDefault="004A4C7B" w:rsidP="00F03029">
      <w:pPr>
        <w:pStyle w:val="ListParagraph"/>
        <w:spacing w:before="0" w:after="0" w:line="360" w:lineRule="auto"/>
        <w:ind w:left="1134"/>
        <w:jc w:val="both"/>
        <w:rPr>
          <w:rFonts w:ascii="Bookman Old Style" w:hAnsi="Bookman Old Style"/>
          <w:color w:val="000000" w:themeColor="text1"/>
        </w:rPr>
      </w:pPr>
      <w:r>
        <w:rPr>
          <w:rFonts w:ascii="Bookman Old Style" w:hAnsi="Bookman Old Style"/>
          <w:color w:val="000000" w:themeColor="text1"/>
        </w:rPr>
        <w:t>Tabel XII.C: Petunjuk pengisian penilaian faktor rentabilitas</w:t>
      </w:r>
    </w:p>
    <w:tbl>
      <w:tblPr>
        <w:tblW w:w="79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2"/>
      </w:tblGrid>
      <w:tr w:rsidR="004A4C7B" w:rsidRPr="00D212D7" w14:paraId="42D31115" w14:textId="77777777" w:rsidTr="004A4C7B">
        <w:trPr>
          <w:jc w:val="right"/>
        </w:trPr>
        <w:tc>
          <w:tcPr>
            <w:tcW w:w="7932" w:type="dxa"/>
            <w:shd w:val="clear" w:color="auto" w:fill="D9D9D9"/>
          </w:tcPr>
          <w:p w14:paraId="14F980E8" w14:textId="77777777" w:rsidR="004A4C7B" w:rsidRPr="00D212D7" w:rsidRDefault="004A4C7B" w:rsidP="00F03029">
            <w:pPr>
              <w:pStyle w:val="Style1"/>
              <w:widowControl/>
              <w:spacing w:before="60" w:after="60" w:line="360" w:lineRule="auto"/>
              <w:ind w:right="100"/>
              <w:rPr>
                <w:rFonts w:cs="Bookman Old Style"/>
                <w:lang w:val="id-ID" w:eastAsia="id-ID"/>
              </w:rPr>
            </w:pPr>
            <w:r w:rsidRPr="00D212D7">
              <w:rPr>
                <w:rFonts w:cs="Bookman Old Style"/>
                <w:lang w:val="id-ID" w:eastAsia="id-ID"/>
              </w:rPr>
              <w:t>Petunjuk Pengisian:</w:t>
            </w:r>
          </w:p>
        </w:tc>
      </w:tr>
      <w:tr w:rsidR="004A4C7B" w:rsidRPr="00D212D7" w14:paraId="6CEA8E65" w14:textId="77777777" w:rsidTr="004A4C7B">
        <w:trPr>
          <w:jc w:val="right"/>
        </w:trPr>
        <w:tc>
          <w:tcPr>
            <w:tcW w:w="7932" w:type="dxa"/>
          </w:tcPr>
          <w:p w14:paraId="36433370" w14:textId="7D15FF2A" w:rsidR="004A4C7B" w:rsidRPr="00D212D7" w:rsidRDefault="004A4C7B" w:rsidP="00F03029">
            <w:pPr>
              <w:pStyle w:val="Style1"/>
              <w:widowControl/>
              <w:numPr>
                <w:ilvl w:val="0"/>
                <w:numId w:val="223"/>
              </w:numPr>
              <w:spacing w:before="60" w:after="60" w:line="360" w:lineRule="auto"/>
              <w:ind w:left="454" w:hanging="454"/>
              <w:rPr>
                <w:rFonts w:cs="Bookman Old Style"/>
                <w:lang w:val="id-ID" w:eastAsia="id-ID"/>
              </w:rPr>
            </w:pPr>
            <w:r w:rsidRPr="0066386A">
              <w:rPr>
                <w:rFonts w:cs="Bookman Old Style"/>
                <w:lang w:val="id-ID" w:eastAsia="id-ID"/>
              </w:rPr>
              <w:t xml:space="preserve">Parameter atau indikator penilaian faktor rentabilitas dalam </w:t>
            </w:r>
            <w:r w:rsidR="0066386A" w:rsidRPr="0066386A">
              <w:rPr>
                <w:rFonts w:cs="Bookman Old Style"/>
                <w:lang w:eastAsia="id-ID"/>
              </w:rPr>
              <w:t>t</w:t>
            </w:r>
            <w:r w:rsidR="0066386A" w:rsidRPr="0066386A">
              <w:t xml:space="preserve">abel XII.C.1 Parameter </w:t>
            </w:r>
            <w:r w:rsidR="00446E36">
              <w:t>a</w:t>
            </w:r>
            <w:r w:rsidR="0066386A" w:rsidRPr="0066386A">
              <w:t>tau Indikator Penilaian Faktor Rentabilitas</w:t>
            </w:r>
            <w:r w:rsidRPr="00D212D7">
              <w:rPr>
                <w:rFonts w:cs="Bookman Old Style"/>
                <w:lang w:val="id-ID" w:eastAsia="id-ID"/>
              </w:rPr>
              <w:t xml:space="preserve">, merupakan standar minimum </w:t>
            </w:r>
            <w:r w:rsidR="00E65D31">
              <w:rPr>
                <w:rFonts w:cs="Bookman Old Style"/>
                <w:lang w:val="id-ID" w:eastAsia="id-ID"/>
              </w:rPr>
              <w:t>yang</w:t>
            </w:r>
            <w:r w:rsidRPr="00D212D7">
              <w:rPr>
                <w:rFonts w:cs="Bookman Old Style"/>
                <w:lang w:val="id-ID" w:eastAsia="id-ID"/>
              </w:rPr>
              <w:t xml:space="preserve"> harus digunakan dalam melakukan penilaian faktor rentabilitas.</w:t>
            </w:r>
          </w:p>
          <w:p w14:paraId="4B191D3D" w14:textId="77777777" w:rsidR="004A4C7B" w:rsidRPr="00D212D7" w:rsidRDefault="004A4C7B" w:rsidP="00F03029">
            <w:pPr>
              <w:pStyle w:val="Style1"/>
              <w:widowControl/>
              <w:numPr>
                <w:ilvl w:val="0"/>
                <w:numId w:val="223"/>
              </w:numPr>
              <w:spacing w:before="60" w:after="60" w:line="360" w:lineRule="auto"/>
              <w:ind w:left="454" w:hanging="454"/>
              <w:rPr>
                <w:rFonts w:cs="Bookman Old Style"/>
                <w:lang w:val="id-ID" w:eastAsia="id-ID"/>
              </w:rPr>
            </w:pPr>
            <w:r w:rsidRPr="00D212D7">
              <w:rPr>
                <w:rFonts w:cs="Bookman Old Style"/>
                <w:lang w:val="id-ID" w:eastAsia="id-ID"/>
              </w:rPr>
              <w:t xml:space="preserve">Perusahaan dapat menambah parameter atau indikator lainnya sesuai dengan karakteristik dan kompleksitas usaha Perusahaan. </w:t>
            </w:r>
          </w:p>
          <w:p w14:paraId="1D8386ED" w14:textId="66A32ECF" w:rsidR="004A4C7B" w:rsidRPr="00D212D7" w:rsidRDefault="004A4C7B" w:rsidP="00F03029">
            <w:pPr>
              <w:pStyle w:val="Style1"/>
              <w:widowControl/>
              <w:numPr>
                <w:ilvl w:val="0"/>
                <w:numId w:val="223"/>
              </w:numPr>
              <w:spacing w:before="60" w:after="60" w:line="360" w:lineRule="auto"/>
              <w:ind w:left="454" w:hanging="454"/>
              <w:rPr>
                <w:rFonts w:cs="Bookman Old Style"/>
                <w:lang w:val="id-ID" w:eastAsia="id-ID"/>
              </w:rPr>
            </w:pPr>
            <w:r w:rsidRPr="00D212D7">
              <w:rPr>
                <w:rFonts w:cs="Bookman Old Style"/>
                <w:lang w:val="id-ID" w:eastAsia="id-ID"/>
              </w:rPr>
              <w:t xml:space="preserve">Penilaian dilakukan per posisi dan periode selama 12 (dua belas) bulan terakhir untuk parameter atau indikator </w:t>
            </w:r>
            <w:r w:rsidR="00E65D31">
              <w:rPr>
                <w:rFonts w:cs="Bookman Old Style"/>
                <w:lang w:val="id-ID" w:eastAsia="id-ID"/>
              </w:rPr>
              <w:t>yang</w:t>
            </w:r>
            <w:r w:rsidRPr="00D212D7">
              <w:rPr>
                <w:rFonts w:cs="Bookman Old Style"/>
                <w:lang w:val="id-ID" w:eastAsia="id-ID"/>
              </w:rPr>
              <w:t xml:space="preserve"> bersifat kuantitatif.</w:t>
            </w:r>
          </w:p>
          <w:p w14:paraId="59DBFCCD" w14:textId="77777777" w:rsidR="004A4C7B" w:rsidRPr="00D212D7" w:rsidRDefault="004A4C7B" w:rsidP="00F03029">
            <w:pPr>
              <w:pStyle w:val="Style1"/>
              <w:widowControl/>
              <w:numPr>
                <w:ilvl w:val="0"/>
                <w:numId w:val="223"/>
              </w:numPr>
              <w:spacing w:before="60" w:after="60" w:line="360" w:lineRule="auto"/>
              <w:ind w:left="454" w:hanging="454"/>
              <w:rPr>
                <w:rFonts w:cs="Bookman Old Style"/>
                <w:lang w:val="id-ID" w:eastAsia="id-ID"/>
              </w:rPr>
            </w:pPr>
            <w:r w:rsidRPr="00D212D7">
              <w:rPr>
                <w:rFonts w:cs="Bookman Old Style"/>
                <w:lang w:val="id-ID" w:eastAsia="id-ID"/>
              </w:rPr>
              <w:t xml:space="preserve">Untuk parameter atau indikator tertentu, penilaian dapat dilakukan dengan mempertimbangkan tren paling </w:t>
            </w:r>
            <w:r w:rsidRPr="00D212D7">
              <w:rPr>
                <w:rFonts w:cs="Bookman Old Style"/>
                <w:lang w:eastAsia="id-ID"/>
              </w:rPr>
              <w:t xml:space="preserve">sedikit </w:t>
            </w:r>
            <w:r w:rsidRPr="00D212D7">
              <w:rPr>
                <w:rFonts w:cs="Bookman Old Style"/>
                <w:lang w:val="id-ID" w:eastAsia="id-ID"/>
              </w:rPr>
              <w:t>dalam jangka waktu 3 (tiga) tahun.</w:t>
            </w:r>
          </w:p>
          <w:p w14:paraId="677E21FB" w14:textId="621B850A" w:rsidR="004A4C7B" w:rsidRPr="00D212D7" w:rsidRDefault="004A4C7B" w:rsidP="00F03029">
            <w:pPr>
              <w:pStyle w:val="Style1"/>
              <w:widowControl/>
              <w:numPr>
                <w:ilvl w:val="0"/>
                <w:numId w:val="223"/>
              </w:numPr>
              <w:spacing w:before="60" w:after="60" w:line="360" w:lineRule="auto"/>
              <w:ind w:left="454" w:hanging="454"/>
              <w:rPr>
                <w:rFonts w:cs="Bookman Old Style"/>
                <w:lang w:val="id-ID" w:eastAsia="id-ID"/>
              </w:rPr>
            </w:pPr>
            <w:r w:rsidRPr="00D212D7">
              <w:rPr>
                <w:rFonts w:cs="Bookman Old Style"/>
                <w:lang w:val="id-ID" w:eastAsia="id-ID"/>
              </w:rPr>
              <w:t xml:space="preserve">Dalam menilai faktor rentabilitas Perusahaan secara konsolidasi dapat menggunakan parameter atau indikator penilaian faktor rentabilitas Perusahaan secara individual, </w:t>
            </w:r>
            <w:r w:rsidR="00E65D31">
              <w:rPr>
                <w:rFonts w:cs="Bookman Old Style"/>
                <w:lang w:val="id-ID" w:eastAsia="id-ID"/>
              </w:rPr>
              <w:t>yang</w:t>
            </w:r>
            <w:r w:rsidRPr="00D212D7">
              <w:rPr>
                <w:rFonts w:cs="Bookman Old Style"/>
                <w:lang w:val="id-ID" w:eastAsia="id-ID"/>
              </w:rPr>
              <w:t xml:space="preserve"> disesuaikan dengan skala, karakteristik dan kompleksitas usaha Perusahaan Anak.</w:t>
            </w:r>
          </w:p>
        </w:tc>
      </w:tr>
    </w:tbl>
    <w:p w14:paraId="14FF9CEB" w14:textId="77777777" w:rsidR="004A4C7B" w:rsidRDefault="004A4C7B" w:rsidP="004A4C7B">
      <w:pPr>
        <w:pStyle w:val="ListParagraph"/>
        <w:spacing w:before="0" w:after="0" w:line="360" w:lineRule="auto"/>
        <w:ind w:left="1134"/>
        <w:jc w:val="both"/>
        <w:rPr>
          <w:rFonts w:ascii="Bookman Old Style" w:hAnsi="Bookman Old Style"/>
          <w:color w:val="000000" w:themeColor="text1"/>
        </w:rPr>
        <w:sectPr w:rsidR="004A4C7B" w:rsidSect="00AF41F7">
          <w:pgSz w:w="11907" w:h="18711" w:code="120"/>
          <w:pgMar w:top="1418" w:right="1418" w:bottom="1418" w:left="1418" w:header="720" w:footer="720" w:gutter="0"/>
          <w:cols w:space="720"/>
          <w:docGrid w:linePitch="360"/>
        </w:sectPr>
      </w:pPr>
    </w:p>
    <w:p w14:paraId="48E67263" w14:textId="4AC22483" w:rsidR="004A4C7B" w:rsidRDefault="004A4C7B" w:rsidP="004A4C7B">
      <w:pPr>
        <w:pStyle w:val="ListParagraph"/>
        <w:spacing w:before="0" w:after="0" w:line="360" w:lineRule="auto"/>
        <w:ind w:left="1134"/>
        <w:jc w:val="both"/>
        <w:rPr>
          <w:rFonts w:ascii="Bookman Old Style" w:hAnsi="Bookman Old Style"/>
          <w:color w:val="000000" w:themeColor="text1"/>
        </w:rPr>
      </w:pPr>
    </w:p>
    <w:p w14:paraId="0857B1B4" w14:textId="6A051E0F" w:rsidR="004A4C7B" w:rsidRDefault="004A4C7B" w:rsidP="004A4C7B">
      <w:pPr>
        <w:pStyle w:val="ListParagraph"/>
        <w:numPr>
          <w:ilvl w:val="0"/>
          <w:numId w:val="224"/>
        </w:numPr>
        <w:spacing w:before="0" w:after="0" w:line="360" w:lineRule="auto"/>
        <w:ind w:left="1560" w:hanging="426"/>
        <w:jc w:val="both"/>
        <w:rPr>
          <w:rFonts w:ascii="Bookman Old Style" w:hAnsi="Bookman Old Style"/>
          <w:color w:val="000000" w:themeColor="text1"/>
        </w:rPr>
      </w:pPr>
      <w:r>
        <w:rPr>
          <w:rFonts w:ascii="Bookman Old Style" w:hAnsi="Bookman Old Style"/>
          <w:color w:val="000000" w:themeColor="text1"/>
        </w:rPr>
        <w:t>Kertas Kerja Penilaian Faktor Rentabilitas</w:t>
      </w:r>
    </w:p>
    <w:p w14:paraId="615F055B" w14:textId="228E52BC" w:rsidR="004A4C7B" w:rsidRDefault="009011ED" w:rsidP="004A4C7B">
      <w:pPr>
        <w:pStyle w:val="ListParagraph"/>
        <w:spacing w:before="0" w:after="0" w:line="360" w:lineRule="auto"/>
        <w:ind w:left="1560"/>
        <w:jc w:val="both"/>
        <w:rPr>
          <w:rFonts w:ascii="Bookman Old Style" w:hAnsi="Bookman Old Style"/>
          <w:color w:val="000000" w:themeColor="text1"/>
        </w:rPr>
      </w:pPr>
      <w:r>
        <w:rPr>
          <w:rFonts w:ascii="Bookman Old Style" w:hAnsi="Bookman Old Style"/>
          <w:color w:val="000000" w:themeColor="text1"/>
        </w:rPr>
        <w:t xml:space="preserve">Tabel </w:t>
      </w:r>
      <w:r w:rsidR="004A4C7B">
        <w:rPr>
          <w:rFonts w:ascii="Bookman Old Style" w:hAnsi="Bookman Old Style"/>
          <w:color w:val="000000" w:themeColor="text1"/>
        </w:rPr>
        <w:t xml:space="preserve">XII.C.1: </w:t>
      </w:r>
      <w:r w:rsidR="004A4C7B" w:rsidRPr="004A4C7B">
        <w:rPr>
          <w:rFonts w:ascii="Bookman Old Style" w:hAnsi="Bookman Old Style"/>
          <w:color w:val="000000" w:themeColor="text1"/>
        </w:rPr>
        <w:t xml:space="preserve">Parameter </w:t>
      </w:r>
      <w:r w:rsidR="00F03826">
        <w:rPr>
          <w:rFonts w:ascii="Bookman Old Style" w:hAnsi="Bookman Old Style"/>
          <w:color w:val="000000" w:themeColor="text1"/>
        </w:rPr>
        <w:t>a</w:t>
      </w:r>
      <w:r w:rsidR="004A4C7B" w:rsidRPr="004A4C7B">
        <w:rPr>
          <w:rFonts w:ascii="Bookman Old Style" w:hAnsi="Bookman Old Style"/>
          <w:color w:val="000000" w:themeColor="text1"/>
        </w:rPr>
        <w:t>tau Indikator Penilaian Faktor Rentabilitas</w:t>
      </w:r>
    </w:p>
    <w:tbl>
      <w:tblPr>
        <w:tblW w:w="14316" w:type="dxa"/>
        <w:tblInd w:w="1552" w:type="dxa"/>
        <w:tblLayout w:type="fixed"/>
        <w:tblCellMar>
          <w:left w:w="40" w:type="dxa"/>
          <w:right w:w="40" w:type="dxa"/>
        </w:tblCellMar>
        <w:tblLook w:val="0000" w:firstRow="0" w:lastRow="0" w:firstColumn="0" w:lastColumn="0" w:noHBand="0" w:noVBand="0"/>
      </w:tblPr>
      <w:tblGrid>
        <w:gridCol w:w="2693"/>
        <w:gridCol w:w="504"/>
        <w:gridCol w:w="3465"/>
        <w:gridCol w:w="6"/>
        <w:gridCol w:w="7648"/>
      </w:tblGrid>
      <w:tr w:rsidR="004A4C7B" w:rsidRPr="004A4C7B" w14:paraId="33BFE647" w14:textId="77777777" w:rsidTr="00CE7EB4">
        <w:trPr>
          <w:tblHeader/>
        </w:trPr>
        <w:tc>
          <w:tcPr>
            <w:tcW w:w="6668" w:type="dxa"/>
            <w:gridSpan w:val="4"/>
            <w:tcBorders>
              <w:top w:val="single" w:sz="6" w:space="0" w:color="auto"/>
              <w:left w:val="single" w:sz="6" w:space="0" w:color="auto"/>
              <w:bottom w:val="single" w:sz="4" w:space="0" w:color="auto"/>
              <w:right w:val="single" w:sz="6" w:space="0" w:color="auto"/>
            </w:tcBorders>
            <w:shd w:val="clear" w:color="auto" w:fill="D9D9D9"/>
          </w:tcPr>
          <w:p w14:paraId="5E707232" w14:textId="77777777" w:rsidR="004A4C7B" w:rsidRPr="004A4C7B" w:rsidRDefault="004A4C7B" w:rsidP="004A4C7B">
            <w:pPr>
              <w:rPr>
                <w:rFonts w:ascii="Bookman Old Style" w:hAnsi="Bookman Old Style" w:cs="Bookman Old Style"/>
                <w:i/>
                <w:iCs/>
                <w:lang w:val="id-ID" w:eastAsia="id-ID"/>
              </w:rPr>
            </w:pPr>
            <w:r w:rsidRPr="004A4C7B">
              <w:rPr>
                <w:rFonts w:ascii="Bookman Old Style" w:hAnsi="Bookman Old Style" w:cs="Bookman Old Style"/>
                <w:lang w:val="id-ID" w:eastAsia="id-ID"/>
              </w:rPr>
              <w:t>Parameter atau Indikator</w:t>
            </w:r>
          </w:p>
        </w:tc>
        <w:tc>
          <w:tcPr>
            <w:tcW w:w="7648" w:type="dxa"/>
            <w:tcBorders>
              <w:top w:val="single" w:sz="6" w:space="0" w:color="auto"/>
              <w:left w:val="single" w:sz="6" w:space="0" w:color="auto"/>
              <w:bottom w:val="single" w:sz="6" w:space="0" w:color="auto"/>
              <w:right w:val="single" w:sz="6" w:space="0" w:color="auto"/>
            </w:tcBorders>
            <w:shd w:val="clear" w:color="auto" w:fill="D9D9D9"/>
          </w:tcPr>
          <w:p w14:paraId="1AD9E200" w14:textId="72263DB5" w:rsidR="004A4C7B" w:rsidRPr="004A4C7B" w:rsidRDefault="004A4C7B" w:rsidP="004A4C7B">
            <w:pPr>
              <w:tabs>
                <w:tab w:val="left" w:pos="475"/>
              </w:tabs>
              <w:ind w:left="360" w:hanging="360"/>
              <w:rPr>
                <w:rFonts w:ascii="Bookman Old Style" w:hAnsi="Bookman Old Style" w:cs="Bookman Old Style"/>
                <w:lang w:val="id-ID" w:eastAsia="id-ID"/>
              </w:rPr>
            </w:pPr>
            <w:r w:rsidRPr="004A4C7B">
              <w:rPr>
                <w:rFonts w:ascii="Bookman Old Style" w:hAnsi="Bookman Old Style" w:cs="Bookman Old Style"/>
                <w:noProof/>
              </w:rPr>
              <mc:AlternateContent>
                <mc:Choice Requires="wps">
                  <w:drawing>
                    <wp:anchor distT="0" distB="0" distL="114300" distR="114300" simplePos="0" relativeHeight="251705344" behindDoc="0" locked="0" layoutInCell="1" allowOverlap="1" wp14:anchorId="1AF931BF" wp14:editId="01BE072F">
                      <wp:simplePos x="0" y="0"/>
                      <wp:positionH relativeFrom="column">
                        <wp:posOffset>788670</wp:posOffset>
                      </wp:positionH>
                      <wp:positionV relativeFrom="paragraph">
                        <wp:posOffset>-21423630</wp:posOffset>
                      </wp:positionV>
                      <wp:extent cx="3465195" cy="0"/>
                      <wp:effectExtent l="13970" t="6985" r="6985" b="1206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5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AD058DF">
                    <v:line id="Straight Connector 4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from="62.1pt,-1686.9pt" to="334.95pt,-1686.9pt" w14:anchorId="0365F3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B1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"/>
                  </w:pict>
                </mc:Fallback>
              </mc:AlternateContent>
            </w:r>
            <w:r w:rsidRPr="004A4C7B">
              <w:rPr>
                <w:rFonts w:ascii="Bookman Old Style" w:hAnsi="Bookman Old Style" w:cs="Bookman Old Style"/>
                <w:lang w:val="id-ID" w:eastAsia="id-ID"/>
              </w:rPr>
              <w:t>Keterangan</w:t>
            </w:r>
          </w:p>
        </w:tc>
      </w:tr>
      <w:tr w:rsidR="004A4C7B" w:rsidRPr="004A4C7B" w14:paraId="7CA24DF2" w14:textId="77777777" w:rsidTr="00CE7EB4">
        <w:tc>
          <w:tcPr>
            <w:tcW w:w="2693" w:type="dxa"/>
            <w:vMerge w:val="restart"/>
            <w:tcBorders>
              <w:top w:val="single" w:sz="4" w:space="0" w:color="auto"/>
              <w:left w:val="single" w:sz="6" w:space="0" w:color="auto"/>
              <w:bottom w:val="single" w:sz="4" w:space="0" w:color="auto"/>
              <w:right w:val="single" w:sz="6" w:space="0" w:color="auto"/>
            </w:tcBorders>
          </w:tcPr>
          <w:p w14:paraId="63F2082F" w14:textId="77777777" w:rsidR="004A4C7B" w:rsidRPr="004A4C7B" w:rsidRDefault="004A4C7B" w:rsidP="004A4C7B">
            <w:pPr>
              <w:pStyle w:val="ListParagraph"/>
              <w:numPr>
                <w:ilvl w:val="0"/>
                <w:numId w:val="225"/>
              </w:numPr>
              <w:ind w:left="524" w:right="0" w:hanging="426"/>
              <w:contextualSpacing w:val="0"/>
              <w:jc w:val="left"/>
              <w:rPr>
                <w:rFonts w:ascii="Bookman Old Style" w:hAnsi="Bookman Old Style" w:cs="Bookman Old Style"/>
                <w:lang w:val="id-ID" w:eastAsia="id-ID"/>
              </w:rPr>
            </w:pPr>
            <w:r w:rsidRPr="004A4C7B">
              <w:rPr>
                <w:rFonts w:ascii="Bookman Old Style" w:hAnsi="Bookman Old Style" w:cs="Bookman Old Style"/>
                <w:lang w:val="id-ID" w:eastAsia="id-ID"/>
              </w:rPr>
              <w:t>Kinerja Perusahaan dalam menghasilkan laba (rentabilitas)</w:t>
            </w:r>
          </w:p>
        </w:tc>
        <w:tc>
          <w:tcPr>
            <w:tcW w:w="504" w:type="dxa"/>
            <w:tcBorders>
              <w:top w:val="single" w:sz="4" w:space="0" w:color="auto"/>
              <w:left w:val="single" w:sz="6" w:space="0" w:color="auto"/>
              <w:bottom w:val="single" w:sz="6" w:space="0" w:color="auto"/>
              <w:right w:val="single" w:sz="6" w:space="0" w:color="auto"/>
            </w:tcBorders>
          </w:tcPr>
          <w:p w14:paraId="5730DD79" w14:textId="77777777" w:rsidR="004A4C7B" w:rsidRPr="004003D3" w:rsidRDefault="004A4C7B" w:rsidP="004A4C7B">
            <w:pPr>
              <w:pStyle w:val="ListParagraph"/>
              <w:numPr>
                <w:ilvl w:val="0"/>
                <w:numId w:val="226"/>
              </w:numPr>
              <w:ind w:left="567" w:right="0" w:hanging="567"/>
              <w:contextualSpacing w:val="0"/>
              <w:jc w:val="left"/>
              <w:rPr>
                <w:rFonts w:ascii="Bookman Old Style" w:hAnsi="Bookman Old Style" w:cs="Bookman Old Style"/>
                <w:lang w:val="id-ID" w:eastAsia="id-ID"/>
              </w:rPr>
            </w:pPr>
          </w:p>
        </w:tc>
        <w:tc>
          <w:tcPr>
            <w:tcW w:w="3465" w:type="dxa"/>
            <w:tcBorders>
              <w:top w:val="single" w:sz="4" w:space="0" w:color="auto"/>
              <w:left w:val="single" w:sz="6" w:space="0" w:color="auto"/>
              <w:bottom w:val="single" w:sz="6" w:space="0" w:color="auto"/>
              <w:right w:val="single" w:sz="6" w:space="0" w:color="auto"/>
            </w:tcBorders>
          </w:tcPr>
          <w:p w14:paraId="08AD421A" w14:textId="664EEBF2" w:rsidR="004A4C7B" w:rsidRPr="004003D3" w:rsidRDefault="004A4C7B" w:rsidP="004A4C7B">
            <w:pPr>
              <w:jc w:val="both"/>
              <w:rPr>
                <w:rFonts w:ascii="Bookman Old Style" w:hAnsi="Bookman Old Style" w:cs="Bookman Old Style"/>
                <w:lang w:val="id-ID" w:eastAsia="id-ID"/>
              </w:rPr>
            </w:pPr>
            <w:r w:rsidRPr="004003D3">
              <w:rPr>
                <w:rFonts w:ascii="Bookman Old Style" w:hAnsi="Bookman Old Style" w:cs="Bookman Old Style"/>
                <w:i/>
                <w:iCs/>
                <w:lang w:val="id-ID" w:eastAsia="id-ID"/>
              </w:rPr>
              <w:t xml:space="preserve">Return on asset </w:t>
            </w:r>
            <w:r w:rsidRPr="004003D3">
              <w:rPr>
                <w:rFonts w:ascii="Bookman Old Style" w:hAnsi="Bookman Old Style" w:cs="Bookman Old Style"/>
                <w:lang w:val="id-ID" w:eastAsia="id-ID"/>
              </w:rPr>
              <w:t>(RoA)</w:t>
            </w:r>
          </w:p>
          <w:p w14:paraId="79CD9C6F" w14:textId="77777777" w:rsidR="004A4C7B" w:rsidRPr="004003D3" w:rsidRDefault="004A4C7B" w:rsidP="004A4C7B">
            <w:pPr>
              <w:rPr>
                <w:rFonts w:ascii="Bookman Old Style" w:hAnsi="Bookman Old Style" w:cs="Bookman Old Style"/>
                <w:lang w:val="id-ID" w:eastAsia="id-ID"/>
              </w:rPr>
            </w:pPr>
          </w:p>
        </w:tc>
        <w:tc>
          <w:tcPr>
            <w:tcW w:w="7654" w:type="dxa"/>
            <w:gridSpan w:val="2"/>
            <w:tcBorders>
              <w:top w:val="single" w:sz="6" w:space="0" w:color="auto"/>
              <w:left w:val="single" w:sz="6" w:space="0" w:color="auto"/>
              <w:bottom w:val="single" w:sz="6" w:space="0" w:color="auto"/>
              <w:right w:val="single" w:sz="6" w:space="0" w:color="auto"/>
            </w:tcBorders>
          </w:tcPr>
          <w:p w14:paraId="5FF748FB" w14:textId="3322D779" w:rsidR="004A4C7B" w:rsidRPr="004003D3" w:rsidRDefault="004A4C7B" w:rsidP="004A4C7B">
            <w:pPr>
              <w:rPr>
                <w:rFonts w:ascii="Bookman Old Style" w:hAnsi="Bookman Old Style" w:cs="Bookman Old Style"/>
                <w:sz w:val="20"/>
                <w:lang w:val="id-ID" w:eastAsia="id-ID"/>
              </w:rPr>
            </w:pPr>
            <w:r w:rsidRPr="004003D3">
              <w:rPr>
                <w:rFonts w:ascii="Bookman Old Style" w:hAnsi="Bookman Old Style" w:cs="Bookman Old Style"/>
                <w:noProof/>
                <w:sz w:val="20"/>
              </w:rPr>
              <mc:AlternateContent>
                <mc:Choice Requires="wps">
                  <w:drawing>
                    <wp:anchor distT="0" distB="0" distL="114300" distR="114300" simplePos="0" relativeHeight="251706368" behindDoc="0" locked="0" layoutInCell="1" allowOverlap="1" wp14:anchorId="64F636CA" wp14:editId="27582664">
                      <wp:simplePos x="0" y="0"/>
                      <wp:positionH relativeFrom="column">
                        <wp:posOffset>1377950</wp:posOffset>
                      </wp:positionH>
                      <wp:positionV relativeFrom="paragraph">
                        <wp:posOffset>240665</wp:posOffset>
                      </wp:positionV>
                      <wp:extent cx="2179320" cy="0"/>
                      <wp:effectExtent l="12700" t="5715" r="8255" b="1333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13F460E">
                    <v:line id="Straight Connector 45"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from="108.5pt,18.95pt" to="280.1pt,18.95pt" w14:anchorId="5A500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1HwIAADg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"/>
                  </w:pict>
                </mc:Fallback>
              </mc:AlternateContent>
            </w:r>
            <w:r w:rsidRPr="004003D3">
              <w:rPr>
                <w:rFonts w:ascii="Bookman Old Style" w:hAnsi="Bookman Old Style" w:cs="Bookman Old Style"/>
                <w:sz w:val="20"/>
                <w:lang w:val="id-ID" w:eastAsia="id-ID"/>
              </w:rPr>
              <w:t xml:space="preserve">Laba atau Rugi </w:t>
            </w:r>
            <w:r w:rsidR="004003D3">
              <w:rPr>
                <w:rFonts w:ascii="Bookman Old Style" w:hAnsi="Bookman Old Style" w:cs="Bookman Old Style"/>
                <w:sz w:val="20"/>
                <w:lang w:eastAsia="id-ID"/>
              </w:rPr>
              <w:t>S</w:t>
            </w:r>
            <w:r w:rsidRPr="004003D3">
              <w:rPr>
                <w:rFonts w:ascii="Bookman Old Style" w:hAnsi="Bookman Old Style" w:cs="Bookman Old Style"/>
                <w:sz w:val="20"/>
                <w:lang w:val="id-ID" w:eastAsia="id-ID"/>
              </w:rPr>
              <w:t>ebelum Pajak</w:t>
            </w:r>
          </w:p>
          <w:p w14:paraId="2CB7AC5D" w14:textId="77777777" w:rsidR="004A4C7B" w:rsidRPr="004003D3" w:rsidRDefault="004A4C7B" w:rsidP="004A4C7B">
            <w:pPr>
              <w:pStyle w:val="ListParagraph"/>
              <w:ind w:left="0"/>
              <w:rPr>
                <w:rFonts w:ascii="Bookman Old Style" w:hAnsi="Bookman Old Style" w:cs="Bookman Old Style"/>
                <w:sz w:val="20"/>
                <w:lang w:eastAsia="id-ID"/>
              </w:rPr>
            </w:pPr>
            <w:r w:rsidRPr="004003D3">
              <w:rPr>
                <w:rFonts w:ascii="Bookman Old Style" w:hAnsi="Bookman Old Style" w:cs="Bookman Old Style"/>
                <w:sz w:val="20"/>
                <w:lang w:val="id-ID" w:eastAsia="id-ID"/>
              </w:rPr>
              <w:t>Rata-rata Total Aset</w:t>
            </w:r>
          </w:p>
          <w:p w14:paraId="1D5C23D5" w14:textId="77777777" w:rsidR="004A4C7B" w:rsidRPr="004003D3" w:rsidRDefault="004A4C7B" w:rsidP="004A4C7B">
            <w:pPr>
              <w:pStyle w:val="ListParagraph"/>
              <w:ind w:left="567"/>
              <w:jc w:val="both"/>
              <w:rPr>
                <w:rFonts w:ascii="Bookman Old Style" w:hAnsi="Bookman Old Style" w:cs="Bookman Old Style"/>
                <w:lang w:val="id-ID" w:eastAsia="id-ID"/>
              </w:rPr>
            </w:pPr>
          </w:p>
          <w:p w14:paraId="72D7771F" w14:textId="77777777" w:rsidR="004A4C7B" w:rsidRPr="004003D3" w:rsidRDefault="004A4C7B" w:rsidP="00CE7EB4">
            <w:pPr>
              <w:pStyle w:val="ListParagraph"/>
              <w:numPr>
                <w:ilvl w:val="0"/>
                <w:numId w:val="228"/>
              </w:numPr>
              <w:ind w:left="567" w:right="106" w:hanging="463"/>
              <w:jc w:val="both"/>
              <w:rPr>
                <w:rFonts w:ascii="Bookman Old Style" w:hAnsi="Bookman Old Style" w:cs="Bookman Old Style"/>
                <w:lang w:val="id-ID" w:eastAsia="id-ID"/>
              </w:rPr>
            </w:pPr>
            <w:r w:rsidRPr="004003D3">
              <w:rPr>
                <w:rFonts w:ascii="Bookman Old Style" w:hAnsi="Bookman Old Style" w:cs="Bookman Old Style"/>
                <w:lang w:eastAsia="id-ID"/>
              </w:rPr>
              <w:t>Laba atau rugi sebelum pajak dihitung berdasarkan jumlah pendapatan dikurangi jumlah beban sebelum dikurangi taksiran pajak penghasilan.</w:t>
            </w:r>
          </w:p>
          <w:p w14:paraId="6DF2EBB1" w14:textId="77777777" w:rsidR="004A4C7B" w:rsidRPr="004003D3" w:rsidRDefault="004A4C7B" w:rsidP="00CE7EB4">
            <w:pPr>
              <w:pStyle w:val="ListParagraph"/>
              <w:numPr>
                <w:ilvl w:val="0"/>
                <w:numId w:val="228"/>
              </w:numPr>
              <w:ind w:left="567" w:right="106" w:hanging="463"/>
              <w:jc w:val="both"/>
              <w:rPr>
                <w:rFonts w:ascii="Bookman Old Style" w:hAnsi="Bookman Old Style" w:cs="Bookman Old Style"/>
                <w:lang w:val="id-ID" w:eastAsia="id-ID"/>
              </w:rPr>
            </w:pPr>
            <w:r w:rsidRPr="004003D3">
              <w:rPr>
                <w:rFonts w:ascii="Bookman Old Style" w:hAnsi="Bookman Old Style" w:cs="Bookman Old Style"/>
                <w:lang w:eastAsia="id-ID"/>
              </w:rPr>
              <w:t xml:space="preserve">Untuk perhitungan total aset menggunakan rata-rata aset </w:t>
            </w:r>
            <w:r w:rsidRPr="004003D3">
              <w:rPr>
                <w:rFonts w:ascii="Bookman Old Style" w:hAnsi="Bookman Old Style" w:cs="Bookman Old Style"/>
                <w:lang w:val="id-ID" w:eastAsia="id-ID"/>
              </w:rPr>
              <w:t>per posisi akhir bulan untuk 12 (dua belas) bulan terakhir</w:t>
            </w:r>
            <w:r w:rsidRPr="004003D3">
              <w:rPr>
                <w:rFonts w:ascii="Bookman Old Style" w:hAnsi="Bookman Old Style" w:cs="Bookman Old Style"/>
                <w:lang w:eastAsia="id-ID"/>
              </w:rPr>
              <w:t>.</w:t>
            </w:r>
          </w:p>
          <w:p w14:paraId="7C54D7E9" w14:textId="77777777" w:rsidR="004A4C7B" w:rsidRPr="004003D3" w:rsidRDefault="004A4C7B" w:rsidP="00CE7EB4">
            <w:pPr>
              <w:ind w:right="106"/>
              <w:jc w:val="both"/>
              <w:rPr>
                <w:rFonts w:ascii="Bookman Old Style" w:hAnsi="Bookman Old Style" w:cs="Bookman Old Style"/>
                <w:lang w:eastAsia="id-ID"/>
              </w:rPr>
            </w:pPr>
          </w:p>
          <w:p w14:paraId="299EFEF7" w14:textId="77777777" w:rsidR="004A4C7B" w:rsidRPr="004003D3" w:rsidRDefault="004A4C7B" w:rsidP="00CE7EB4">
            <w:pPr>
              <w:ind w:left="104" w:right="106"/>
              <w:jc w:val="both"/>
              <w:rPr>
                <w:rFonts w:ascii="Bookman Old Style" w:hAnsi="Bookman Old Style" w:cs="Bookman Old Style"/>
                <w:lang w:eastAsia="id-ID"/>
              </w:rPr>
            </w:pPr>
            <w:r w:rsidRPr="004003D3">
              <w:rPr>
                <w:rFonts w:ascii="Bookman Old Style" w:hAnsi="Bookman Old Style" w:cs="Bookman Old Style"/>
                <w:lang w:eastAsia="id-ID"/>
              </w:rPr>
              <w:t xml:space="preserve">Sebagai contoh untuk posisi laporan bulan Maret </w:t>
            </w:r>
            <w:r w:rsidRPr="004003D3">
              <w:rPr>
                <w:rFonts w:ascii="Bookman Old Style" w:hAnsi="Bookman Old Style" w:cs="Bookman Old Style"/>
                <w:lang w:val="id-ID" w:eastAsia="id-ID"/>
              </w:rPr>
              <w:t xml:space="preserve">2020 </w:t>
            </w:r>
            <w:r w:rsidRPr="004003D3">
              <w:rPr>
                <w:rFonts w:ascii="Bookman Old Style" w:hAnsi="Bookman Old Style" w:cs="Bookman Old Style"/>
                <w:lang w:eastAsia="id-ID"/>
              </w:rPr>
              <w:t>maka cara perhitungannya adalah sebagai berikut:</w:t>
            </w:r>
          </w:p>
          <w:p w14:paraId="4F01CACF" w14:textId="6AA7E609" w:rsidR="004A4C7B" w:rsidRPr="004003D3" w:rsidRDefault="004A4C7B" w:rsidP="00CE7EB4">
            <w:pPr>
              <w:ind w:left="104" w:right="106"/>
              <w:jc w:val="both"/>
              <w:rPr>
                <w:rFonts w:ascii="Bookman Old Style" w:hAnsi="Bookman Old Style" w:cs="Bookman Old Style"/>
                <w:lang w:val="id-ID" w:eastAsia="id-ID"/>
              </w:rPr>
            </w:pPr>
            <w:r w:rsidRPr="004003D3">
              <w:rPr>
                <w:rFonts w:ascii="Bookman Old Style" w:hAnsi="Bookman Old Style" w:cs="Bookman Old Style"/>
                <w:lang w:eastAsia="id-ID"/>
              </w:rPr>
              <w:t xml:space="preserve">(Penjumlahan total aset dari </w:t>
            </w:r>
            <w:r w:rsidRPr="004003D3">
              <w:rPr>
                <w:rFonts w:ascii="Bookman Old Style" w:hAnsi="Bookman Old Style" w:cs="Bookman Old Style"/>
                <w:lang w:val="id-ID" w:eastAsia="id-ID"/>
              </w:rPr>
              <w:t xml:space="preserve">April 2019 </w:t>
            </w:r>
            <w:r w:rsidRPr="004003D3">
              <w:rPr>
                <w:rFonts w:ascii="Bookman Old Style" w:hAnsi="Bookman Old Style" w:cs="Bookman Old Style"/>
                <w:lang w:eastAsia="id-ID"/>
              </w:rPr>
              <w:t>s.d</w:t>
            </w:r>
            <w:r w:rsidRPr="004003D3">
              <w:rPr>
                <w:rFonts w:ascii="Bookman Old Style" w:hAnsi="Bookman Old Style" w:cs="Bookman Old Style"/>
                <w:lang w:val="id-ID" w:eastAsia="id-ID"/>
              </w:rPr>
              <w:t>.</w:t>
            </w:r>
            <w:r w:rsidRPr="004003D3">
              <w:rPr>
                <w:rFonts w:ascii="Bookman Old Style" w:hAnsi="Bookman Old Style" w:cs="Bookman Old Style"/>
                <w:lang w:eastAsia="id-ID"/>
              </w:rPr>
              <w:t xml:space="preserve"> Maret</w:t>
            </w:r>
            <w:r w:rsidRPr="004003D3">
              <w:rPr>
                <w:rFonts w:ascii="Bookman Old Style" w:hAnsi="Bookman Old Style" w:cs="Bookman Old Style"/>
                <w:lang w:val="id-ID" w:eastAsia="id-ID"/>
              </w:rPr>
              <w:t xml:space="preserve"> 2020</w:t>
            </w:r>
            <w:r w:rsidRPr="004003D3">
              <w:rPr>
                <w:rFonts w:ascii="Bookman Old Style" w:hAnsi="Bookman Old Style" w:cs="Bookman Old Style"/>
                <w:lang w:eastAsia="id-ID"/>
              </w:rPr>
              <w:t>)/</w:t>
            </w:r>
            <w:r w:rsidRPr="004003D3">
              <w:rPr>
                <w:rFonts w:ascii="Bookman Old Style" w:hAnsi="Bookman Old Style" w:cs="Bookman Old Style"/>
                <w:lang w:val="id-ID" w:eastAsia="id-ID"/>
              </w:rPr>
              <w:t>12</w:t>
            </w:r>
            <w:r w:rsidRPr="004003D3">
              <w:rPr>
                <w:rFonts w:ascii="Bookman Old Style" w:hAnsi="Bookman Old Style" w:cs="Bookman Old Style"/>
                <w:lang w:eastAsia="id-ID"/>
              </w:rPr>
              <w:t>.</w:t>
            </w:r>
          </w:p>
          <w:p w14:paraId="5F91EF9D" w14:textId="77777777" w:rsidR="004A4C7B" w:rsidRPr="004003D3" w:rsidRDefault="004A4C7B" w:rsidP="004A4C7B">
            <w:pPr>
              <w:jc w:val="both"/>
              <w:rPr>
                <w:rFonts w:ascii="Bookman Old Style" w:hAnsi="Bookman Old Style" w:cs="Bookman Old Style"/>
                <w:lang w:val="id-ID" w:eastAsia="id-ID"/>
              </w:rPr>
            </w:pPr>
          </w:p>
        </w:tc>
      </w:tr>
      <w:tr w:rsidR="004A4C7B" w:rsidRPr="004A4C7B" w14:paraId="79BB9BCE" w14:textId="77777777" w:rsidTr="00CE7EB4">
        <w:tc>
          <w:tcPr>
            <w:tcW w:w="2693" w:type="dxa"/>
            <w:vMerge/>
            <w:tcBorders>
              <w:left w:val="single" w:sz="6" w:space="0" w:color="auto"/>
              <w:bottom w:val="single" w:sz="4" w:space="0" w:color="auto"/>
              <w:right w:val="single" w:sz="6" w:space="0" w:color="auto"/>
            </w:tcBorders>
          </w:tcPr>
          <w:p w14:paraId="79953D0A" w14:textId="77777777" w:rsidR="004A4C7B" w:rsidRPr="004A4C7B" w:rsidRDefault="004A4C7B" w:rsidP="004A4C7B">
            <w:pPr>
              <w:rPr>
                <w:rFonts w:ascii="Bookman Old Style" w:hAnsi="Bookman Old Style" w:cs="Courier New"/>
              </w:rPr>
            </w:pPr>
          </w:p>
        </w:tc>
        <w:tc>
          <w:tcPr>
            <w:tcW w:w="504" w:type="dxa"/>
            <w:tcBorders>
              <w:top w:val="single" w:sz="6" w:space="0" w:color="auto"/>
              <w:left w:val="single" w:sz="6" w:space="0" w:color="auto"/>
              <w:bottom w:val="single" w:sz="6" w:space="0" w:color="auto"/>
              <w:right w:val="single" w:sz="6" w:space="0" w:color="auto"/>
            </w:tcBorders>
          </w:tcPr>
          <w:p w14:paraId="6D5399D9" w14:textId="77777777" w:rsidR="004A4C7B" w:rsidRPr="004003D3" w:rsidRDefault="004A4C7B" w:rsidP="004A4C7B">
            <w:pPr>
              <w:pStyle w:val="ListParagraph"/>
              <w:numPr>
                <w:ilvl w:val="0"/>
                <w:numId w:val="226"/>
              </w:numPr>
              <w:ind w:left="357" w:right="0" w:hanging="357"/>
              <w:contextualSpacing w:val="0"/>
              <w:jc w:val="left"/>
              <w:rPr>
                <w:rFonts w:ascii="Bookman Old Style" w:hAnsi="Bookman Old Style" w:cs="Bookman Old Style"/>
                <w:lang w:val="id-ID" w:eastAsia="id-ID"/>
              </w:rPr>
            </w:pPr>
          </w:p>
        </w:tc>
        <w:tc>
          <w:tcPr>
            <w:tcW w:w="3465" w:type="dxa"/>
            <w:tcBorders>
              <w:top w:val="single" w:sz="6" w:space="0" w:color="auto"/>
              <w:left w:val="single" w:sz="6" w:space="0" w:color="auto"/>
              <w:bottom w:val="single" w:sz="6" w:space="0" w:color="auto"/>
              <w:right w:val="single" w:sz="6" w:space="0" w:color="auto"/>
            </w:tcBorders>
          </w:tcPr>
          <w:p w14:paraId="3B42055B" w14:textId="459E55D0" w:rsidR="004A4C7B" w:rsidRPr="004003D3" w:rsidRDefault="004A4C7B" w:rsidP="004A4C7B">
            <w:pPr>
              <w:jc w:val="both"/>
              <w:rPr>
                <w:rFonts w:ascii="Bookman Old Style" w:hAnsi="Bookman Old Style" w:cs="Bookman Old Style"/>
                <w:lang w:val="id-ID" w:eastAsia="id-ID"/>
              </w:rPr>
            </w:pPr>
            <w:r w:rsidRPr="004003D3">
              <w:rPr>
                <w:rFonts w:ascii="Bookman Old Style" w:hAnsi="Bookman Old Style" w:cs="Bookman Old Style"/>
                <w:i/>
                <w:lang w:val="id-ID" w:eastAsia="id-ID"/>
              </w:rPr>
              <w:t>Return on equity</w:t>
            </w:r>
            <w:r w:rsidRPr="004003D3">
              <w:rPr>
                <w:rFonts w:ascii="Bookman Old Style" w:hAnsi="Bookman Old Style" w:cs="Bookman Old Style"/>
                <w:lang w:val="id-ID" w:eastAsia="id-ID"/>
              </w:rPr>
              <w:t xml:space="preserve"> (RoE)</w:t>
            </w:r>
          </w:p>
        </w:tc>
        <w:tc>
          <w:tcPr>
            <w:tcW w:w="7654" w:type="dxa"/>
            <w:gridSpan w:val="2"/>
            <w:tcBorders>
              <w:top w:val="single" w:sz="6" w:space="0" w:color="auto"/>
              <w:left w:val="single" w:sz="6" w:space="0" w:color="auto"/>
              <w:bottom w:val="single" w:sz="6" w:space="0" w:color="auto"/>
              <w:right w:val="single" w:sz="6" w:space="0" w:color="auto"/>
            </w:tcBorders>
          </w:tcPr>
          <w:p w14:paraId="6ED440B5" w14:textId="17113036" w:rsidR="004A4C7B" w:rsidRPr="004003D3" w:rsidRDefault="004A4C7B" w:rsidP="004A4C7B">
            <w:pPr>
              <w:rPr>
                <w:rFonts w:ascii="Bookman Old Style" w:hAnsi="Bookman Old Style" w:cs="Bookman Old Style"/>
                <w:noProof/>
                <w:sz w:val="20"/>
                <w:lang w:val="id-ID" w:eastAsia="id-ID"/>
              </w:rPr>
            </w:pPr>
            <w:r w:rsidRPr="004003D3">
              <w:rPr>
                <w:rFonts w:ascii="Bookman Old Style" w:hAnsi="Bookman Old Style" w:cs="Bookman Old Style"/>
                <w:noProof/>
                <w:sz w:val="20"/>
              </w:rPr>
              <mc:AlternateContent>
                <mc:Choice Requires="wps">
                  <w:drawing>
                    <wp:anchor distT="0" distB="0" distL="114300" distR="114300" simplePos="0" relativeHeight="251707392" behindDoc="0" locked="0" layoutInCell="1" allowOverlap="1" wp14:anchorId="54A0CB62" wp14:editId="6493D9A3">
                      <wp:simplePos x="0" y="0"/>
                      <wp:positionH relativeFrom="column">
                        <wp:posOffset>1457325</wp:posOffset>
                      </wp:positionH>
                      <wp:positionV relativeFrom="paragraph">
                        <wp:posOffset>255905</wp:posOffset>
                      </wp:positionV>
                      <wp:extent cx="1981200" cy="0"/>
                      <wp:effectExtent l="6350" t="8255" r="1270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369556">
                    <v:line id="Straight Connector 44"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from="114.75pt,20.15pt" to="270.75pt,20.15pt" w14:anchorId="7278D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UPR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"/>
                  </w:pict>
                </mc:Fallback>
              </mc:AlternateContent>
            </w:r>
            <w:r w:rsidRPr="004003D3">
              <w:rPr>
                <w:rFonts w:ascii="Bookman Old Style" w:hAnsi="Bookman Old Style" w:cs="Bookman Old Style"/>
                <w:noProof/>
                <w:sz w:val="20"/>
                <w:lang w:val="id-ID" w:eastAsia="id-ID"/>
              </w:rPr>
              <w:t>Laba Bersih Setelah Pajak</w:t>
            </w:r>
          </w:p>
          <w:p w14:paraId="5FC358FC" w14:textId="77777777" w:rsidR="004A4C7B" w:rsidRPr="004003D3" w:rsidRDefault="004A4C7B" w:rsidP="004A4C7B">
            <w:pPr>
              <w:rPr>
                <w:rFonts w:ascii="Bookman Old Style" w:hAnsi="Bookman Old Style" w:cs="Bookman Old Style"/>
                <w:noProof/>
                <w:sz w:val="20"/>
                <w:lang w:val="id-ID" w:eastAsia="id-ID"/>
              </w:rPr>
            </w:pPr>
            <w:r w:rsidRPr="004003D3">
              <w:rPr>
                <w:rFonts w:ascii="Bookman Old Style" w:hAnsi="Bookman Old Style" w:cs="Bookman Old Style"/>
                <w:noProof/>
                <w:sz w:val="20"/>
                <w:lang w:val="id-ID" w:eastAsia="id-ID"/>
              </w:rPr>
              <w:t>Rata-rata Total Ekuitas</w:t>
            </w:r>
          </w:p>
          <w:p w14:paraId="6439B7DA" w14:textId="77777777" w:rsidR="004A4C7B" w:rsidRPr="004003D3" w:rsidRDefault="004A4C7B" w:rsidP="004A4C7B">
            <w:pPr>
              <w:pStyle w:val="ListParagraph"/>
              <w:ind w:left="567"/>
              <w:jc w:val="both"/>
              <w:rPr>
                <w:rFonts w:ascii="Bookman Old Style" w:hAnsi="Bookman Old Style" w:cs="Bookman Old Style"/>
                <w:lang w:val="id-ID" w:eastAsia="id-ID"/>
              </w:rPr>
            </w:pPr>
          </w:p>
          <w:p w14:paraId="154F0D26" w14:textId="77777777" w:rsidR="004A4C7B" w:rsidRPr="004003D3" w:rsidRDefault="004A4C7B" w:rsidP="00182339">
            <w:pPr>
              <w:pStyle w:val="ListParagraph"/>
              <w:numPr>
                <w:ilvl w:val="0"/>
                <w:numId w:val="229"/>
              </w:numPr>
              <w:ind w:left="567" w:right="106" w:hanging="463"/>
              <w:jc w:val="both"/>
              <w:rPr>
                <w:rFonts w:ascii="Bookman Old Style" w:hAnsi="Bookman Old Style" w:cs="Bookman Old Style"/>
                <w:lang w:val="id-ID" w:eastAsia="id-ID"/>
              </w:rPr>
            </w:pPr>
            <w:r w:rsidRPr="004003D3">
              <w:rPr>
                <w:rFonts w:ascii="Bookman Old Style" w:hAnsi="Bookman Old Style"/>
              </w:rPr>
              <w:t xml:space="preserve">Laba atau rugi bersih dihitung berdasarkan jumlah pendapatan dikurangi jumlah beban setelah dikurangi taksiran pajak penghasilan. </w:t>
            </w:r>
          </w:p>
          <w:p w14:paraId="429A3059" w14:textId="77777777" w:rsidR="004A4C7B" w:rsidRPr="004003D3" w:rsidRDefault="004A4C7B" w:rsidP="00182339">
            <w:pPr>
              <w:pStyle w:val="ListParagraph"/>
              <w:numPr>
                <w:ilvl w:val="0"/>
                <w:numId w:val="229"/>
              </w:numPr>
              <w:ind w:left="567" w:right="106" w:hanging="463"/>
              <w:jc w:val="both"/>
              <w:rPr>
                <w:rFonts w:ascii="Bookman Old Style" w:hAnsi="Bookman Old Style" w:cs="Bookman Old Style"/>
                <w:lang w:val="id-ID" w:eastAsia="id-ID"/>
              </w:rPr>
            </w:pPr>
            <w:r w:rsidRPr="004003D3">
              <w:rPr>
                <w:rFonts w:ascii="Bookman Old Style" w:hAnsi="Bookman Old Style"/>
              </w:rPr>
              <w:t xml:space="preserve">Untuk perhitungan total ekuitas menggunakan rata-rata ekuitas </w:t>
            </w:r>
            <w:r w:rsidRPr="004003D3">
              <w:rPr>
                <w:rFonts w:ascii="Bookman Old Style" w:hAnsi="Bookman Old Style" w:cs="Bookman Old Style"/>
                <w:lang w:val="id-ID" w:eastAsia="id-ID"/>
              </w:rPr>
              <w:t>per posisi akhir bulan untuk 12 (dua belas)</w:t>
            </w:r>
            <w:r w:rsidRPr="004003D3">
              <w:rPr>
                <w:rFonts w:ascii="Bookman Old Style" w:hAnsi="Bookman Old Style" w:cs="Bookman Old Style"/>
                <w:lang w:eastAsia="id-ID"/>
              </w:rPr>
              <w:t xml:space="preserve"> </w:t>
            </w:r>
            <w:r w:rsidRPr="004003D3">
              <w:rPr>
                <w:rFonts w:ascii="Bookman Old Style" w:hAnsi="Bookman Old Style" w:cs="Bookman Old Style"/>
                <w:lang w:val="id-ID" w:eastAsia="id-ID"/>
              </w:rPr>
              <w:t>bulan terakhir</w:t>
            </w:r>
            <w:r w:rsidRPr="004003D3">
              <w:rPr>
                <w:rFonts w:ascii="Bookman Old Style" w:hAnsi="Bookman Old Style"/>
              </w:rPr>
              <w:t>.</w:t>
            </w:r>
          </w:p>
          <w:p w14:paraId="579A4F81" w14:textId="77777777" w:rsidR="004A4C7B" w:rsidRPr="004003D3" w:rsidRDefault="004A4C7B" w:rsidP="004A4C7B">
            <w:pPr>
              <w:ind w:left="104" w:right="0"/>
              <w:jc w:val="both"/>
              <w:rPr>
                <w:rFonts w:ascii="Bookman Old Style" w:hAnsi="Bookman Old Style"/>
              </w:rPr>
            </w:pPr>
          </w:p>
          <w:p w14:paraId="4CC980C8" w14:textId="77777777" w:rsidR="004A4C7B" w:rsidRPr="004003D3" w:rsidRDefault="004A4C7B" w:rsidP="00CE7EB4">
            <w:pPr>
              <w:ind w:left="104" w:right="106"/>
              <w:jc w:val="both"/>
              <w:rPr>
                <w:rFonts w:ascii="Bookman Old Style" w:hAnsi="Bookman Old Style"/>
              </w:rPr>
            </w:pPr>
            <w:r w:rsidRPr="004003D3">
              <w:rPr>
                <w:rFonts w:ascii="Bookman Old Style" w:hAnsi="Bookman Old Style"/>
              </w:rPr>
              <w:t xml:space="preserve">Sebagai contoh untuk posisi laporan bulan Maret </w:t>
            </w:r>
            <w:r w:rsidRPr="004003D3">
              <w:rPr>
                <w:rFonts w:ascii="Bookman Old Style" w:hAnsi="Bookman Old Style"/>
                <w:lang w:val="id-ID"/>
              </w:rPr>
              <w:t xml:space="preserve">2020 </w:t>
            </w:r>
            <w:r w:rsidRPr="004003D3">
              <w:rPr>
                <w:rFonts w:ascii="Bookman Old Style" w:hAnsi="Bookman Old Style"/>
              </w:rPr>
              <w:t>maka cara perhitungannya adalah sebagai berikut:</w:t>
            </w:r>
          </w:p>
          <w:p w14:paraId="07C5B720" w14:textId="77777777" w:rsidR="004A4C7B" w:rsidRPr="004003D3" w:rsidRDefault="004A4C7B" w:rsidP="004A4C7B">
            <w:pPr>
              <w:ind w:left="104" w:right="0"/>
              <w:jc w:val="both"/>
              <w:rPr>
                <w:rFonts w:ascii="Bookman Old Style" w:hAnsi="Bookman Old Style" w:cs="Bookman Old Style"/>
                <w:lang w:eastAsia="id-ID"/>
              </w:rPr>
            </w:pPr>
            <w:r w:rsidRPr="004003D3">
              <w:rPr>
                <w:rFonts w:ascii="Bookman Old Style" w:hAnsi="Bookman Old Style"/>
              </w:rPr>
              <w:t xml:space="preserve">(penjumlahan total ekuitas </w:t>
            </w:r>
            <w:r w:rsidRPr="004003D3">
              <w:rPr>
                <w:rFonts w:ascii="Bookman Old Style" w:hAnsi="Bookman Old Style" w:cs="Bookman Old Style"/>
                <w:lang w:val="id-ID" w:eastAsia="id-ID"/>
              </w:rPr>
              <w:t xml:space="preserve">April 2019 </w:t>
            </w:r>
            <w:r w:rsidRPr="004003D3">
              <w:rPr>
                <w:rFonts w:ascii="Bookman Old Style" w:hAnsi="Bookman Old Style" w:cs="Bookman Old Style"/>
                <w:lang w:eastAsia="id-ID"/>
              </w:rPr>
              <w:t>s.d</w:t>
            </w:r>
            <w:r w:rsidRPr="004003D3">
              <w:rPr>
                <w:rFonts w:ascii="Bookman Old Style" w:hAnsi="Bookman Old Style" w:cs="Bookman Old Style"/>
                <w:lang w:val="id-ID" w:eastAsia="id-ID"/>
              </w:rPr>
              <w:t>.</w:t>
            </w:r>
            <w:r w:rsidRPr="004003D3">
              <w:rPr>
                <w:rFonts w:ascii="Bookman Old Style" w:hAnsi="Bookman Old Style" w:cs="Bookman Old Style"/>
                <w:lang w:eastAsia="id-ID"/>
              </w:rPr>
              <w:t xml:space="preserve"> Maret</w:t>
            </w:r>
            <w:r w:rsidRPr="004003D3">
              <w:rPr>
                <w:rFonts w:ascii="Bookman Old Style" w:hAnsi="Bookman Old Style" w:cs="Bookman Old Style"/>
                <w:lang w:val="id-ID" w:eastAsia="id-ID"/>
              </w:rPr>
              <w:t xml:space="preserve"> 2020</w:t>
            </w:r>
            <w:r w:rsidRPr="004003D3">
              <w:rPr>
                <w:rFonts w:ascii="Bookman Old Style" w:hAnsi="Bookman Old Style" w:cs="Bookman Old Style"/>
                <w:lang w:eastAsia="id-ID"/>
              </w:rPr>
              <w:t>)/</w:t>
            </w:r>
            <w:r w:rsidRPr="004003D3">
              <w:rPr>
                <w:rFonts w:ascii="Bookman Old Style" w:hAnsi="Bookman Old Style" w:cs="Bookman Old Style"/>
                <w:lang w:val="id-ID" w:eastAsia="id-ID"/>
              </w:rPr>
              <w:t>12</w:t>
            </w:r>
            <w:r w:rsidRPr="004003D3">
              <w:rPr>
                <w:rFonts w:ascii="Bookman Old Style" w:hAnsi="Bookman Old Style" w:cs="Bookman Old Style"/>
                <w:lang w:eastAsia="id-ID"/>
              </w:rPr>
              <w:t>.</w:t>
            </w:r>
          </w:p>
          <w:p w14:paraId="14B83450" w14:textId="29504722" w:rsidR="00CE7EB4" w:rsidRPr="004003D3" w:rsidRDefault="00CE7EB4" w:rsidP="004A4C7B">
            <w:pPr>
              <w:ind w:left="104" w:right="0"/>
              <w:jc w:val="both"/>
              <w:rPr>
                <w:rFonts w:ascii="Bookman Old Style" w:hAnsi="Bookman Old Style" w:cs="Bookman Old Style"/>
                <w:lang w:val="id-ID" w:eastAsia="id-ID"/>
              </w:rPr>
            </w:pPr>
          </w:p>
        </w:tc>
      </w:tr>
      <w:tr w:rsidR="004A4C7B" w:rsidRPr="004A4C7B" w14:paraId="6218C58B" w14:textId="77777777" w:rsidTr="00CE7EB4">
        <w:tc>
          <w:tcPr>
            <w:tcW w:w="2693" w:type="dxa"/>
            <w:vMerge/>
            <w:tcBorders>
              <w:left w:val="single" w:sz="6" w:space="0" w:color="auto"/>
              <w:bottom w:val="single" w:sz="4" w:space="0" w:color="auto"/>
              <w:right w:val="single" w:sz="6" w:space="0" w:color="auto"/>
            </w:tcBorders>
          </w:tcPr>
          <w:p w14:paraId="2D551743" w14:textId="77777777" w:rsidR="004A4C7B" w:rsidRPr="004A4C7B" w:rsidRDefault="004A4C7B" w:rsidP="004A4C7B">
            <w:pPr>
              <w:rPr>
                <w:rFonts w:ascii="Bookman Old Style" w:hAnsi="Bookman Old Style" w:cs="Courier New"/>
              </w:rPr>
            </w:pPr>
          </w:p>
        </w:tc>
        <w:tc>
          <w:tcPr>
            <w:tcW w:w="504" w:type="dxa"/>
            <w:tcBorders>
              <w:top w:val="single" w:sz="6" w:space="0" w:color="auto"/>
              <w:left w:val="single" w:sz="6" w:space="0" w:color="auto"/>
              <w:bottom w:val="single" w:sz="6" w:space="0" w:color="auto"/>
              <w:right w:val="single" w:sz="6" w:space="0" w:color="auto"/>
            </w:tcBorders>
          </w:tcPr>
          <w:p w14:paraId="346A2EB2" w14:textId="77777777" w:rsidR="004A4C7B" w:rsidRPr="004A4C7B" w:rsidRDefault="004A4C7B" w:rsidP="004A4C7B">
            <w:pPr>
              <w:pStyle w:val="ListParagraph"/>
              <w:numPr>
                <w:ilvl w:val="0"/>
                <w:numId w:val="226"/>
              </w:numPr>
              <w:ind w:left="357" w:right="0" w:hanging="357"/>
              <w:contextualSpacing w:val="0"/>
              <w:jc w:val="left"/>
              <w:rPr>
                <w:rFonts w:ascii="Bookman Old Style" w:hAnsi="Bookman Old Style" w:cs="Bookman Old Style"/>
                <w:lang w:val="id-ID" w:eastAsia="id-ID"/>
              </w:rPr>
            </w:pPr>
          </w:p>
        </w:tc>
        <w:tc>
          <w:tcPr>
            <w:tcW w:w="3465" w:type="dxa"/>
            <w:tcBorders>
              <w:top w:val="single" w:sz="6" w:space="0" w:color="auto"/>
              <w:left w:val="single" w:sz="6" w:space="0" w:color="auto"/>
              <w:bottom w:val="single" w:sz="6" w:space="0" w:color="auto"/>
              <w:right w:val="single" w:sz="6" w:space="0" w:color="auto"/>
            </w:tcBorders>
          </w:tcPr>
          <w:p w14:paraId="688E35D5" w14:textId="2915D523" w:rsidR="004A4C7B" w:rsidRPr="004A4C7B" w:rsidRDefault="004A4C7B" w:rsidP="004A4C7B">
            <w:pPr>
              <w:jc w:val="both"/>
              <w:rPr>
                <w:rFonts w:ascii="Bookman Old Style" w:hAnsi="Bookman Old Style" w:cs="Bookman Old Style"/>
                <w:lang w:val="id-ID" w:eastAsia="id-ID"/>
              </w:rPr>
            </w:pPr>
            <w:r w:rsidRPr="004A4C7B">
              <w:rPr>
                <w:rFonts w:ascii="Bookman Old Style" w:hAnsi="Bookman Old Style" w:cs="Bookman Old Style"/>
                <w:lang w:val="id-ID" w:eastAsia="id-ID"/>
              </w:rPr>
              <w:t>Beban operasional terhadap pendapatan</w:t>
            </w:r>
            <w:r w:rsidR="00CE7EB4">
              <w:rPr>
                <w:rFonts w:ascii="Bookman Old Style" w:hAnsi="Bookman Old Style" w:cs="Bookman Old Style"/>
                <w:lang w:eastAsia="id-ID"/>
              </w:rPr>
              <w:t xml:space="preserve"> </w:t>
            </w:r>
            <w:r w:rsidRPr="004A4C7B">
              <w:rPr>
                <w:rFonts w:ascii="Bookman Old Style" w:hAnsi="Bookman Old Style" w:cs="Bookman Old Style"/>
                <w:lang w:val="id-ID" w:eastAsia="id-ID"/>
              </w:rPr>
              <w:t>operasional (BOPO)</w:t>
            </w:r>
          </w:p>
        </w:tc>
        <w:tc>
          <w:tcPr>
            <w:tcW w:w="7654" w:type="dxa"/>
            <w:gridSpan w:val="2"/>
            <w:tcBorders>
              <w:top w:val="single" w:sz="6" w:space="0" w:color="auto"/>
              <w:left w:val="single" w:sz="6" w:space="0" w:color="auto"/>
              <w:bottom w:val="single" w:sz="6" w:space="0" w:color="auto"/>
              <w:right w:val="single" w:sz="6" w:space="0" w:color="auto"/>
            </w:tcBorders>
          </w:tcPr>
          <w:p w14:paraId="32B41E0C" w14:textId="29E7580C" w:rsidR="004A4C7B" w:rsidRPr="00CE7EB4" w:rsidRDefault="004A4C7B" w:rsidP="00CE7EB4">
            <w:pPr>
              <w:ind w:left="104"/>
              <w:rPr>
                <w:rFonts w:ascii="Bookman Old Style" w:hAnsi="Bookman Old Style" w:cs="Bookman Old Style"/>
                <w:noProof/>
                <w:sz w:val="20"/>
                <w:lang w:val="id-ID" w:eastAsia="id-ID"/>
              </w:rPr>
            </w:pPr>
            <w:r w:rsidRPr="00CE7EB4">
              <w:rPr>
                <w:rFonts w:ascii="Bookman Old Style" w:hAnsi="Bookman Old Style" w:cs="Bookman Old Style"/>
                <w:noProof/>
                <w:sz w:val="20"/>
              </w:rPr>
              <mc:AlternateContent>
                <mc:Choice Requires="wps">
                  <w:drawing>
                    <wp:anchor distT="0" distB="0" distL="114300" distR="114300" simplePos="0" relativeHeight="251702272" behindDoc="0" locked="0" layoutInCell="1" allowOverlap="1" wp14:anchorId="37A74CF0" wp14:editId="3F47233F">
                      <wp:simplePos x="0" y="0"/>
                      <wp:positionH relativeFrom="column">
                        <wp:posOffset>1285130</wp:posOffset>
                      </wp:positionH>
                      <wp:positionV relativeFrom="paragraph">
                        <wp:posOffset>217971</wp:posOffset>
                      </wp:positionV>
                      <wp:extent cx="2409245" cy="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E4F435E">
                    <v:line id="Straight Connector 43"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from="101.2pt,17.15pt" to="290.9pt,17.15pt" w14:anchorId="0A02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Om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SZ4uJvkUI3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"/>
                  </w:pict>
                </mc:Fallback>
              </mc:AlternateContent>
            </w:r>
            <w:r w:rsidRPr="00CE7EB4">
              <w:rPr>
                <w:rFonts w:ascii="Bookman Old Style" w:hAnsi="Bookman Old Style" w:cs="Bookman Old Style"/>
                <w:noProof/>
                <w:sz w:val="20"/>
                <w:lang w:val="id-ID" w:eastAsia="id-ID"/>
              </w:rPr>
              <w:t>Beban Operasional</w:t>
            </w:r>
          </w:p>
          <w:p w14:paraId="42F17AE4" w14:textId="77777777" w:rsidR="004A4C7B" w:rsidRPr="004A4C7B" w:rsidRDefault="004A4C7B" w:rsidP="00CE7EB4">
            <w:pPr>
              <w:ind w:left="104"/>
              <w:rPr>
                <w:rFonts w:ascii="Bookman Old Style" w:hAnsi="Bookman Old Style" w:cs="Bookman Old Style"/>
                <w:noProof/>
                <w:lang w:val="id-ID" w:eastAsia="id-ID"/>
              </w:rPr>
            </w:pPr>
            <w:r w:rsidRPr="00CE7EB4">
              <w:rPr>
                <w:rFonts w:ascii="Bookman Old Style" w:hAnsi="Bookman Old Style" w:cs="Bookman Old Style"/>
                <w:noProof/>
                <w:sz w:val="20"/>
                <w:lang w:val="id-ID" w:eastAsia="id-ID"/>
              </w:rPr>
              <w:t xml:space="preserve">Pendapatan Operasional Perusahaan </w:t>
            </w:r>
          </w:p>
          <w:p w14:paraId="45045013" w14:textId="77777777" w:rsidR="004A4C7B" w:rsidRPr="004A4C7B" w:rsidRDefault="004A4C7B" w:rsidP="004A4C7B">
            <w:pPr>
              <w:jc w:val="both"/>
              <w:rPr>
                <w:rFonts w:ascii="Bookman Old Style" w:hAnsi="Bookman Old Style" w:cs="Bookman Old Style"/>
                <w:noProof/>
                <w:lang w:eastAsia="id-ID"/>
              </w:rPr>
            </w:pPr>
          </w:p>
          <w:p w14:paraId="63ADF318" w14:textId="3D057233" w:rsidR="004A4C7B" w:rsidRPr="004A4C7B" w:rsidRDefault="004A4C7B" w:rsidP="00CE7EB4">
            <w:pPr>
              <w:ind w:left="104" w:right="106"/>
              <w:jc w:val="both"/>
              <w:rPr>
                <w:rFonts w:ascii="Bookman Old Style" w:hAnsi="Bookman Old Style" w:cs="Bookman Old Style"/>
                <w:noProof/>
                <w:lang w:eastAsia="id-ID"/>
              </w:rPr>
            </w:pPr>
            <w:r w:rsidRPr="004A4C7B">
              <w:rPr>
                <w:rFonts w:ascii="Bookman Old Style" w:hAnsi="Bookman Old Style" w:cs="Bookman Old Style"/>
                <w:noProof/>
                <w:lang w:val="id-ID" w:eastAsia="id-ID"/>
              </w:rPr>
              <w:t>Rincian akun pendapatan operasional dan beban</w:t>
            </w:r>
            <w:r w:rsidR="00CE7EB4">
              <w:rPr>
                <w:rFonts w:ascii="Bookman Old Style" w:hAnsi="Bookman Old Style" w:cs="Bookman Old Style"/>
                <w:noProof/>
                <w:lang w:eastAsia="id-ID"/>
              </w:rPr>
              <w:t xml:space="preserve"> </w:t>
            </w:r>
            <w:r w:rsidRPr="004A4C7B">
              <w:rPr>
                <w:rFonts w:ascii="Bookman Old Style" w:hAnsi="Bookman Old Style" w:cs="Bookman Old Style"/>
                <w:noProof/>
                <w:lang w:val="id-ID" w:eastAsia="id-ID"/>
              </w:rPr>
              <w:t>operasional dalam perhitungan rasio beban operasional terhadap pendapatan operasional mengacu kepada Surat Edaran</w:t>
            </w:r>
            <w:r w:rsidR="00CE7EB4">
              <w:rPr>
                <w:rFonts w:ascii="Bookman Old Style" w:hAnsi="Bookman Old Style" w:cs="Bookman Old Style"/>
                <w:noProof/>
                <w:lang w:eastAsia="id-ID"/>
              </w:rPr>
              <w:t xml:space="preserve"> </w:t>
            </w:r>
            <w:r w:rsidRPr="004A4C7B">
              <w:rPr>
                <w:rFonts w:ascii="Bookman Old Style" w:hAnsi="Bookman Old Style" w:cs="Bookman Old Style"/>
                <w:noProof/>
                <w:lang w:val="id-ID" w:eastAsia="id-ID"/>
              </w:rPr>
              <w:t xml:space="preserve">Otoritas Jasa Keuangan </w:t>
            </w:r>
            <w:r w:rsidR="00CE7EB4">
              <w:rPr>
                <w:rFonts w:ascii="Bookman Old Style" w:hAnsi="Bookman Old Style" w:cs="Bookman Old Style"/>
                <w:noProof/>
                <w:lang w:eastAsia="id-ID"/>
              </w:rPr>
              <w:t xml:space="preserve">atau Peraturan Anggota Dewan Komisioner </w:t>
            </w:r>
            <w:r w:rsidRPr="004A4C7B">
              <w:rPr>
                <w:rFonts w:ascii="Bookman Old Style" w:hAnsi="Bookman Old Style" w:cs="Bookman Old Style"/>
                <w:noProof/>
                <w:lang w:val="id-ID" w:eastAsia="id-ID"/>
              </w:rPr>
              <w:t>mengenai laporan bulanan Perusahaan Pembiayaan</w:t>
            </w:r>
            <w:r w:rsidRPr="004A4C7B">
              <w:rPr>
                <w:rFonts w:ascii="Bookman Old Style" w:hAnsi="Bookman Old Style" w:cs="Bookman Old Style"/>
                <w:noProof/>
                <w:lang w:eastAsia="id-ID"/>
              </w:rPr>
              <w:t xml:space="preserve"> dan Perusahaan Pembiayaan</w:t>
            </w:r>
            <w:r w:rsidR="00CE7EB4">
              <w:rPr>
                <w:rFonts w:ascii="Bookman Old Style" w:hAnsi="Bookman Old Style" w:cs="Bookman Old Style"/>
                <w:noProof/>
                <w:lang w:eastAsia="id-ID"/>
              </w:rPr>
              <w:t xml:space="preserve"> </w:t>
            </w:r>
            <w:r w:rsidRPr="004A4C7B">
              <w:rPr>
                <w:rFonts w:ascii="Bookman Old Style" w:hAnsi="Bookman Old Style" w:cs="Bookman Old Style"/>
                <w:noProof/>
                <w:lang w:eastAsia="id-ID"/>
              </w:rPr>
              <w:t>Syariah</w:t>
            </w:r>
            <w:r w:rsidRPr="004A4C7B">
              <w:rPr>
                <w:rFonts w:ascii="Bookman Old Style" w:hAnsi="Bookman Old Style" w:cs="Bookman Old Style"/>
                <w:noProof/>
                <w:lang w:val="id-ID" w:eastAsia="id-ID"/>
              </w:rPr>
              <w:t xml:space="preserve">. </w:t>
            </w:r>
            <w:r w:rsidRPr="004A4C7B">
              <w:rPr>
                <w:rFonts w:ascii="Bookman Old Style" w:hAnsi="Bookman Old Style" w:cs="Bookman Old Style"/>
                <w:noProof/>
                <w:lang w:eastAsia="id-ID"/>
              </w:rPr>
              <w:t xml:space="preserve"> </w:t>
            </w:r>
          </w:p>
          <w:p w14:paraId="2353D4D5" w14:textId="77777777" w:rsidR="004A4C7B" w:rsidRPr="004A4C7B" w:rsidRDefault="004A4C7B" w:rsidP="004A4C7B">
            <w:pPr>
              <w:jc w:val="both"/>
              <w:rPr>
                <w:rFonts w:ascii="Bookman Old Style" w:hAnsi="Bookman Old Style" w:cs="Bookman Old Style"/>
                <w:noProof/>
                <w:lang w:eastAsia="id-ID"/>
              </w:rPr>
            </w:pPr>
          </w:p>
        </w:tc>
      </w:tr>
      <w:tr w:rsidR="004A4C7B" w:rsidRPr="004A4C7B" w14:paraId="045862A7" w14:textId="77777777" w:rsidTr="00CE7EB4">
        <w:tc>
          <w:tcPr>
            <w:tcW w:w="2693" w:type="dxa"/>
            <w:vMerge/>
            <w:tcBorders>
              <w:left w:val="single" w:sz="6" w:space="0" w:color="auto"/>
              <w:bottom w:val="single" w:sz="4" w:space="0" w:color="auto"/>
              <w:right w:val="single" w:sz="6" w:space="0" w:color="auto"/>
            </w:tcBorders>
          </w:tcPr>
          <w:p w14:paraId="6B5F615A" w14:textId="77777777" w:rsidR="004A4C7B" w:rsidRPr="004A4C7B" w:rsidRDefault="004A4C7B" w:rsidP="004A4C7B">
            <w:pPr>
              <w:rPr>
                <w:rFonts w:ascii="Bookman Old Style" w:hAnsi="Bookman Old Style" w:cs="Courier New"/>
              </w:rPr>
            </w:pPr>
          </w:p>
        </w:tc>
        <w:tc>
          <w:tcPr>
            <w:tcW w:w="504" w:type="dxa"/>
            <w:tcBorders>
              <w:top w:val="single" w:sz="6" w:space="0" w:color="auto"/>
              <w:left w:val="single" w:sz="6" w:space="0" w:color="auto"/>
              <w:bottom w:val="single" w:sz="6" w:space="0" w:color="auto"/>
              <w:right w:val="single" w:sz="6" w:space="0" w:color="auto"/>
            </w:tcBorders>
          </w:tcPr>
          <w:p w14:paraId="45269D33" w14:textId="77777777" w:rsidR="004A4C7B" w:rsidRPr="004A4C7B" w:rsidRDefault="004A4C7B" w:rsidP="004A4C7B">
            <w:pPr>
              <w:pStyle w:val="ListParagraph"/>
              <w:numPr>
                <w:ilvl w:val="0"/>
                <w:numId w:val="226"/>
              </w:numPr>
              <w:ind w:left="357" w:right="0" w:hanging="357"/>
              <w:contextualSpacing w:val="0"/>
              <w:jc w:val="left"/>
              <w:rPr>
                <w:rFonts w:ascii="Bookman Old Style" w:hAnsi="Bookman Old Style" w:cs="Bookman Old Style"/>
                <w:lang w:val="id-ID" w:eastAsia="id-ID"/>
              </w:rPr>
            </w:pPr>
          </w:p>
        </w:tc>
        <w:tc>
          <w:tcPr>
            <w:tcW w:w="3465" w:type="dxa"/>
            <w:tcBorders>
              <w:top w:val="single" w:sz="6" w:space="0" w:color="auto"/>
              <w:left w:val="single" w:sz="6" w:space="0" w:color="auto"/>
              <w:bottom w:val="single" w:sz="6" w:space="0" w:color="auto"/>
              <w:right w:val="single" w:sz="6" w:space="0" w:color="auto"/>
            </w:tcBorders>
          </w:tcPr>
          <w:p w14:paraId="6DBCE455" w14:textId="2F134699" w:rsidR="004A4C7B" w:rsidRPr="004A4C7B" w:rsidRDefault="004A4C7B" w:rsidP="00CE7EB4">
            <w:pPr>
              <w:jc w:val="both"/>
              <w:rPr>
                <w:rFonts w:ascii="Bookman Old Style" w:hAnsi="Bookman Old Style" w:cs="Bookman Old Style"/>
                <w:lang w:val="id-ID" w:eastAsia="id-ID"/>
              </w:rPr>
            </w:pPr>
            <w:r w:rsidRPr="004A4C7B">
              <w:rPr>
                <w:rFonts w:ascii="Bookman Old Style" w:hAnsi="Bookman Old Style" w:cs="Bookman Old Style"/>
                <w:i/>
                <w:iCs/>
                <w:lang w:val="id-ID" w:eastAsia="id-ID"/>
              </w:rPr>
              <w:t xml:space="preserve">Net interest margin </w:t>
            </w:r>
            <w:r w:rsidRPr="004A4C7B">
              <w:rPr>
                <w:rFonts w:ascii="Bookman Old Style" w:hAnsi="Bookman Old Style" w:cs="Bookman Old Style"/>
                <w:lang w:val="id-ID" w:eastAsia="id-ID"/>
              </w:rPr>
              <w:t>(NIM)</w:t>
            </w:r>
          </w:p>
        </w:tc>
        <w:tc>
          <w:tcPr>
            <w:tcW w:w="7654" w:type="dxa"/>
            <w:gridSpan w:val="2"/>
            <w:tcBorders>
              <w:top w:val="single" w:sz="6" w:space="0" w:color="auto"/>
              <w:left w:val="single" w:sz="6" w:space="0" w:color="auto"/>
              <w:bottom w:val="single" w:sz="6" w:space="0" w:color="auto"/>
              <w:right w:val="single" w:sz="6" w:space="0" w:color="auto"/>
            </w:tcBorders>
          </w:tcPr>
          <w:p w14:paraId="02908F96" w14:textId="663C00EC" w:rsidR="004A4C7B" w:rsidRPr="00CE7EB4" w:rsidRDefault="004A4C7B" w:rsidP="00CE7EB4">
            <w:pPr>
              <w:pStyle w:val="ListParagraph"/>
              <w:numPr>
                <w:ilvl w:val="1"/>
                <w:numId w:val="225"/>
              </w:numPr>
              <w:ind w:left="529" w:hanging="425"/>
              <w:jc w:val="both"/>
              <w:rPr>
                <w:rFonts w:ascii="Bookman Old Style" w:hAnsi="Bookman Old Style"/>
              </w:rPr>
            </w:pPr>
            <w:r w:rsidRPr="00CE7EB4">
              <w:rPr>
                <w:rStyle w:val="FontStyle33"/>
                <w:sz w:val="24"/>
                <w:szCs w:val="24"/>
                <w:lang w:val="id-ID" w:eastAsia="id-ID"/>
              </w:rPr>
              <w:t>Bagi Perusahaan Pembiayaan</w:t>
            </w:r>
            <w:r w:rsidRPr="00CE7EB4">
              <w:rPr>
                <w:rFonts w:ascii="Bookman Old Style" w:hAnsi="Bookman Old Style"/>
              </w:rPr>
              <w:t>:</w:t>
            </w:r>
          </w:p>
          <w:p w14:paraId="7EE126F5" w14:textId="27450B88" w:rsidR="004A4C7B" w:rsidRPr="00CE7EB4" w:rsidRDefault="004A4C7B" w:rsidP="004A4C7B">
            <w:pPr>
              <w:ind w:right="137"/>
              <w:rPr>
                <w:rFonts w:ascii="Bookman Old Style" w:hAnsi="Bookman Old Style" w:cs="Bookman Old Style"/>
                <w:sz w:val="20"/>
                <w:lang w:val="id-ID" w:eastAsia="id-ID"/>
              </w:rPr>
            </w:pPr>
            <w:r w:rsidRPr="00CE7EB4">
              <w:rPr>
                <w:rFonts w:ascii="Bookman Old Style" w:hAnsi="Bookman Old Style" w:cs="Bookman Old Style"/>
                <w:noProof/>
                <w:sz w:val="20"/>
              </w:rPr>
              <mc:AlternateContent>
                <mc:Choice Requires="wps">
                  <w:drawing>
                    <wp:anchor distT="0" distB="0" distL="114300" distR="114300" simplePos="0" relativeHeight="251704320" behindDoc="0" locked="0" layoutInCell="1" allowOverlap="1" wp14:anchorId="283F60F7" wp14:editId="60391510">
                      <wp:simplePos x="0" y="0"/>
                      <wp:positionH relativeFrom="column">
                        <wp:posOffset>1427480</wp:posOffset>
                      </wp:positionH>
                      <wp:positionV relativeFrom="paragraph">
                        <wp:posOffset>181279</wp:posOffset>
                      </wp:positionV>
                      <wp:extent cx="1956435"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6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1798E68">
                    <v:line id="Straight Connector 42"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from="112.4pt,14.25pt" to="266.45pt,14.25pt" w14:anchorId="0A5E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7Cv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"/>
                  </w:pict>
                </mc:Fallback>
              </mc:AlternateContent>
            </w:r>
            <w:r w:rsidRPr="00CE7EB4">
              <w:rPr>
                <w:rFonts w:ascii="Bookman Old Style" w:hAnsi="Bookman Old Style" w:cs="Bookman Old Style"/>
                <w:sz w:val="20"/>
                <w:lang w:val="id-ID" w:eastAsia="id-ID"/>
              </w:rPr>
              <w:t>Pendapatan Bunga Bersih</w:t>
            </w:r>
          </w:p>
          <w:p w14:paraId="1EA0916D" w14:textId="77777777" w:rsidR="004A4C7B" w:rsidRPr="00CE7EB4" w:rsidRDefault="004A4C7B" w:rsidP="004A4C7B">
            <w:pPr>
              <w:pStyle w:val="ListParagraph"/>
              <w:ind w:left="0"/>
              <w:rPr>
                <w:rFonts w:ascii="Bookman Old Style" w:hAnsi="Bookman Old Style" w:cs="Bookman Old Style"/>
                <w:sz w:val="20"/>
                <w:lang w:val="id-ID" w:eastAsia="id-ID"/>
              </w:rPr>
            </w:pPr>
            <w:r w:rsidRPr="00CE7EB4">
              <w:rPr>
                <w:rFonts w:ascii="Bookman Old Style" w:hAnsi="Bookman Old Style" w:cs="Bookman Old Style"/>
                <w:sz w:val="20"/>
                <w:lang w:val="id-ID" w:eastAsia="id-ID"/>
              </w:rPr>
              <w:t>Rata-rata Piutang Pembiayaan</w:t>
            </w:r>
          </w:p>
          <w:p w14:paraId="10F7B5ED" w14:textId="77777777" w:rsidR="004A4C7B" w:rsidRPr="004A4C7B" w:rsidRDefault="004A4C7B" w:rsidP="004A4C7B">
            <w:pPr>
              <w:pStyle w:val="ListParagraph"/>
              <w:ind w:left="0"/>
              <w:jc w:val="both"/>
              <w:rPr>
                <w:rFonts w:ascii="Bookman Old Style" w:hAnsi="Bookman Old Style" w:cs="Bookman Old Style"/>
                <w:lang w:eastAsia="id-ID"/>
              </w:rPr>
            </w:pPr>
          </w:p>
          <w:p w14:paraId="0A0B08D6" w14:textId="77777777" w:rsidR="004A4C7B" w:rsidRPr="004A4C7B" w:rsidRDefault="004A4C7B" w:rsidP="00CE7EB4">
            <w:pPr>
              <w:pStyle w:val="ListParagraph"/>
              <w:numPr>
                <w:ilvl w:val="1"/>
                <w:numId w:val="225"/>
              </w:numPr>
              <w:ind w:left="529" w:hanging="425"/>
              <w:jc w:val="both"/>
              <w:rPr>
                <w:rFonts w:ascii="Bookman Old Style" w:hAnsi="Bookman Old Style" w:cs="Bookman Old Style"/>
                <w:lang w:val="id-ID" w:eastAsia="id-ID"/>
              </w:rPr>
            </w:pPr>
            <w:r w:rsidRPr="004A4C7B">
              <w:rPr>
                <w:rStyle w:val="FontStyle33"/>
                <w:sz w:val="24"/>
                <w:szCs w:val="24"/>
                <w:lang w:val="id-ID" w:eastAsia="id-ID"/>
              </w:rPr>
              <w:t>Bagi Perusahaan Pembiayaan Syariah</w:t>
            </w:r>
            <w:r w:rsidRPr="004A4C7B">
              <w:rPr>
                <w:rFonts w:ascii="Bookman Old Style" w:hAnsi="Bookman Old Style"/>
              </w:rPr>
              <w:t>:</w:t>
            </w:r>
          </w:p>
          <w:p w14:paraId="645EB502" w14:textId="28CBCFB3" w:rsidR="004A4C7B" w:rsidRPr="00CE7EB4" w:rsidRDefault="004A4C7B" w:rsidP="004A4C7B">
            <w:pPr>
              <w:ind w:right="137"/>
              <w:rPr>
                <w:rFonts w:ascii="Bookman Old Style" w:hAnsi="Bookman Old Style" w:cs="Bookman Old Style"/>
                <w:sz w:val="20"/>
                <w:lang w:val="id-ID" w:eastAsia="id-ID"/>
              </w:rPr>
            </w:pPr>
            <w:r w:rsidRPr="00CE7EB4">
              <w:rPr>
                <w:rFonts w:ascii="Bookman Old Style" w:hAnsi="Bookman Old Style" w:cs="Bookman Old Style"/>
                <w:noProof/>
                <w:sz w:val="20"/>
              </w:rPr>
              <mc:AlternateContent>
                <mc:Choice Requires="wps">
                  <w:drawing>
                    <wp:anchor distT="0" distB="0" distL="114300" distR="114300" simplePos="0" relativeHeight="251710464" behindDoc="0" locked="0" layoutInCell="1" allowOverlap="1" wp14:anchorId="2277AC0A" wp14:editId="3C7327D4">
                      <wp:simplePos x="0" y="0"/>
                      <wp:positionH relativeFrom="column">
                        <wp:posOffset>1265555</wp:posOffset>
                      </wp:positionH>
                      <wp:positionV relativeFrom="paragraph">
                        <wp:posOffset>184150</wp:posOffset>
                      </wp:positionV>
                      <wp:extent cx="2265680" cy="0"/>
                      <wp:effectExtent l="5080" t="12700" r="5715" b="63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73716E0">
                    <v:line id="Straight Connector 41"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from="99.65pt,14.5pt" to="278.05pt,14.5pt" w14:anchorId="38BDB7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"/>
                  </w:pict>
                </mc:Fallback>
              </mc:AlternateContent>
            </w:r>
            <w:r w:rsidRPr="00CE7EB4">
              <w:rPr>
                <w:rFonts w:ascii="Bookman Old Style" w:hAnsi="Bookman Old Style" w:cs="Bookman Old Style"/>
                <w:sz w:val="20"/>
                <w:lang w:val="id-ID" w:eastAsia="id-ID"/>
              </w:rPr>
              <w:t>Pendapatan Pembiayaan Bersih</w:t>
            </w:r>
          </w:p>
          <w:p w14:paraId="20530191" w14:textId="77777777" w:rsidR="004A4C7B" w:rsidRPr="004A4C7B" w:rsidRDefault="004A4C7B" w:rsidP="004A4C7B">
            <w:pPr>
              <w:ind w:left="567" w:hanging="567"/>
              <w:contextualSpacing/>
              <w:rPr>
                <w:rFonts w:ascii="Bookman Old Style" w:hAnsi="Bookman Old Style" w:cs="Bookman Old Style"/>
                <w:lang w:val="id-ID" w:eastAsia="id-ID"/>
              </w:rPr>
            </w:pPr>
            <w:r w:rsidRPr="00CE7EB4">
              <w:rPr>
                <w:rFonts w:ascii="Bookman Old Style" w:hAnsi="Bookman Old Style" w:cs="Bookman Old Style"/>
                <w:sz w:val="20"/>
                <w:lang w:val="id-ID"/>
              </w:rPr>
              <w:t>Rata-rata</w:t>
            </w:r>
            <w:r w:rsidRPr="00CE7EB4">
              <w:rPr>
                <w:rFonts w:ascii="Bookman Old Style" w:hAnsi="Bookman Old Style" w:cs="Bookman Old Style"/>
                <w:sz w:val="20"/>
              </w:rPr>
              <w:t xml:space="preserve"> Aset Produktif</w:t>
            </w:r>
            <w:r w:rsidRPr="00CE7EB4">
              <w:rPr>
                <w:rFonts w:ascii="Bookman Old Style" w:hAnsi="Bookman Old Style" w:cs="Bookman Old Style"/>
                <w:sz w:val="20"/>
                <w:lang w:val="id-ID"/>
              </w:rPr>
              <w:t xml:space="preserve"> </w:t>
            </w:r>
          </w:p>
          <w:p w14:paraId="2B6FEA79" w14:textId="77777777" w:rsidR="004A4C7B" w:rsidRPr="004A4C7B" w:rsidRDefault="004A4C7B" w:rsidP="004A4C7B">
            <w:pPr>
              <w:pStyle w:val="ListParagraph"/>
              <w:ind w:left="0"/>
              <w:jc w:val="both"/>
              <w:rPr>
                <w:rFonts w:ascii="Bookman Old Style" w:hAnsi="Bookman Old Style" w:cs="Bookman Old Style"/>
                <w:lang w:eastAsia="id-ID"/>
              </w:rPr>
            </w:pPr>
          </w:p>
          <w:p w14:paraId="7F82F2C7" w14:textId="77777777" w:rsidR="004A4C7B" w:rsidRPr="004A4C7B" w:rsidRDefault="004A4C7B" w:rsidP="00182339">
            <w:pPr>
              <w:pStyle w:val="ListParagraph"/>
              <w:numPr>
                <w:ilvl w:val="0"/>
                <w:numId w:val="233"/>
              </w:numPr>
              <w:ind w:left="955" w:right="106" w:hanging="426"/>
              <w:jc w:val="both"/>
              <w:rPr>
                <w:rFonts w:ascii="Bookman Old Style" w:hAnsi="Bookman Old Style" w:cs="Bookman Old Style"/>
                <w:lang w:val="id-ID" w:eastAsia="id-ID"/>
              </w:rPr>
            </w:pPr>
            <w:r w:rsidRPr="004A4C7B">
              <w:rPr>
                <w:rFonts w:ascii="Bookman Old Style" w:hAnsi="Bookman Old Style" w:cs="Bookman Old Style"/>
                <w:lang w:eastAsia="id-ID"/>
              </w:rPr>
              <w:t xml:space="preserve">Pendapatan bunga bersih diperoleh dari hasil pengurangan pendapatan bunga </w:t>
            </w:r>
            <w:r w:rsidRPr="004A4C7B">
              <w:rPr>
                <w:rFonts w:ascii="Bookman Old Style" w:hAnsi="Bookman Old Style" w:cs="Bookman Old Style"/>
                <w:lang w:val="id-ID" w:eastAsia="id-ID"/>
              </w:rPr>
              <w:t>dengan</w:t>
            </w:r>
            <w:r w:rsidRPr="004A4C7B">
              <w:rPr>
                <w:rFonts w:ascii="Bookman Old Style" w:hAnsi="Bookman Old Style" w:cs="Bookman Old Style"/>
                <w:lang w:eastAsia="id-ID"/>
              </w:rPr>
              <w:t xml:space="preserve"> beban bunga.</w:t>
            </w:r>
          </w:p>
          <w:p w14:paraId="5DA8BFCA" w14:textId="5CAFC084" w:rsidR="004A4C7B" w:rsidRPr="004A4C7B" w:rsidRDefault="004A4C7B" w:rsidP="00182339">
            <w:pPr>
              <w:pStyle w:val="ListParagraph"/>
              <w:numPr>
                <w:ilvl w:val="0"/>
                <w:numId w:val="233"/>
              </w:numPr>
              <w:ind w:left="955" w:right="106" w:hanging="426"/>
              <w:jc w:val="both"/>
              <w:rPr>
                <w:rFonts w:ascii="Bookman Old Style" w:hAnsi="Bookman Old Style" w:cs="Bookman Old Style"/>
                <w:lang w:val="id-ID" w:eastAsia="id-ID"/>
              </w:rPr>
            </w:pPr>
            <w:r w:rsidRPr="004A4C7B">
              <w:rPr>
                <w:rFonts w:ascii="Bookman Old Style" w:hAnsi="Bookman Old Style" w:cs="Bookman Old Style"/>
                <w:lang w:eastAsia="id-ID"/>
              </w:rPr>
              <w:t xml:space="preserve">Pendapatan </w:t>
            </w:r>
            <w:r w:rsidRPr="004A4C7B">
              <w:rPr>
                <w:rFonts w:ascii="Bookman Old Style" w:hAnsi="Bookman Old Style" w:cs="Bookman Old Style"/>
                <w:lang w:val="id-ID" w:eastAsia="id-ID"/>
              </w:rPr>
              <w:t>pembiayaan</w:t>
            </w:r>
            <w:r w:rsidRPr="004A4C7B">
              <w:rPr>
                <w:rFonts w:ascii="Bookman Old Style" w:hAnsi="Bookman Old Style" w:cs="Bookman Old Style"/>
                <w:lang w:eastAsia="id-ID"/>
              </w:rPr>
              <w:t xml:space="preserve"> bersih diperoleh dari </w:t>
            </w:r>
            <w:r w:rsidRPr="004A4C7B">
              <w:rPr>
                <w:rFonts w:ascii="Bookman Old Style" w:hAnsi="Bookman Old Style" w:cs="Bookman Old Style"/>
                <w:lang w:val="id-ID" w:eastAsia="id-ID"/>
              </w:rPr>
              <w:t xml:space="preserve">pendapatan operasional </w:t>
            </w:r>
            <w:r w:rsidR="00E65D31">
              <w:rPr>
                <w:rFonts w:ascii="Bookman Old Style" w:hAnsi="Bookman Old Style" w:cs="Bookman Old Style"/>
                <w:lang w:val="id-ID" w:eastAsia="id-ID"/>
              </w:rPr>
              <w:t>yang</w:t>
            </w:r>
            <w:r w:rsidRPr="004A4C7B">
              <w:rPr>
                <w:rFonts w:ascii="Bookman Old Style" w:hAnsi="Bookman Old Style" w:cs="Bookman Old Style"/>
                <w:lang w:val="id-ID" w:eastAsia="id-ID"/>
              </w:rPr>
              <w:t xml:space="preserve"> berasal dari </w:t>
            </w:r>
            <w:r w:rsidR="00167D0A">
              <w:rPr>
                <w:rFonts w:ascii="Bookman Old Style" w:hAnsi="Bookman Old Style" w:cs="Bookman Old Style"/>
                <w:lang w:eastAsia="id-ID"/>
              </w:rPr>
              <w:t>P</w:t>
            </w:r>
            <w:r w:rsidRPr="004A4C7B">
              <w:rPr>
                <w:rFonts w:ascii="Bookman Old Style" w:hAnsi="Bookman Old Style" w:cs="Bookman Old Style"/>
                <w:lang w:val="id-ID" w:eastAsia="id-ID"/>
              </w:rPr>
              <w:t xml:space="preserve">embiayaan </w:t>
            </w:r>
            <w:r w:rsidR="00167D0A">
              <w:rPr>
                <w:rFonts w:ascii="Bookman Old Style" w:hAnsi="Bookman Old Style" w:cs="Bookman Old Style"/>
                <w:lang w:eastAsia="id-ID"/>
              </w:rPr>
              <w:t>S</w:t>
            </w:r>
            <w:r w:rsidRPr="004A4C7B">
              <w:rPr>
                <w:rFonts w:ascii="Bookman Old Style" w:hAnsi="Bookman Old Style" w:cs="Bookman Old Style"/>
                <w:lang w:val="id-ID" w:eastAsia="id-ID"/>
              </w:rPr>
              <w:t xml:space="preserve">yariah </w:t>
            </w:r>
            <w:r w:rsidR="00E65D31">
              <w:rPr>
                <w:rFonts w:ascii="Bookman Old Style" w:hAnsi="Bookman Old Style" w:cs="Bookman Old Style"/>
                <w:lang w:val="id-ID" w:eastAsia="id-ID"/>
              </w:rPr>
              <w:t>yang</w:t>
            </w:r>
            <w:r w:rsidRPr="004A4C7B">
              <w:rPr>
                <w:rFonts w:ascii="Bookman Old Style" w:hAnsi="Bookman Old Style" w:cs="Bookman Old Style"/>
                <w:lang w:val="id-ID" w:eastAsia="id-ID"/>
              </w:rPr>
              <w:t xml:space="preserve"> melip</w:t>
            </w:r>
            <w:r w:rsidRPr="004A4C7B">
              <w:rPr>
                <w:rFonts w:ascii="Bookman Old Style" w:hAnsi="Bookman Old Style" w:cs="Bookman Old Style"/>
                <w:lang w:eastAsia="id-ID"/>
              </w:rPr>
              <w:t>u</w:t>
            </w:r>
            <w:r w:rsidRPr="004A4C7B">
              <w:rPr>
                <w:rFonts w:ascii="Bookman Old Style" w:hAnsi="Bookman Old Style" w:cs="Bookman Old Style"/>
                <w:lang w:val="id-ID" w:eastAsia="id-ID"/>
              </w:rPr>
              <w:t>ti margin, bagi hasil, dan/atau imbal jasa setelah dikurangi dengan beban dari aktivitas pendanaan.</w:t>
            </w:r>
          </w:p>
          <w:p w14:paraId="67194F5A" w14:textId="77777777" w:rsidR="00CE7EB4" w:rsidRPr="00CE7EB4" w:rsidRDefault="004A4C7B" w:rsidP="00182339">
            <w:pPr>
              <w:pStyle w:val="ListParagraph"/>
              <w:numPr>
                <w:ilvl w:val="0"/>
                <w:numId w:val="233"/>
              </w:numPr>
              <w:ind w:left="955" w:right="106" w:hanging="426"/>
              <w:jc w:val="both"/>
              <w:rPr>
                <w:rFonts w:ascii="Bookman Old Style" w:hAnsi="Bookman Old Style" w:cs="Bookman Old Style"/>
                <w:lang w:val="id-ID" w:eastAsia="id-ID"/>
              </w:rPr>
            </w:pPr>
            <w:r w:rsidRPr="004A4C7B">
              <w:rPr>
                <w:rFonts w:ascii="Bookman Old Style" w:hAnsi="Bookman Old Style" w:cs="Bookman Old Style"/>
                <w:lang w:eastAsia="id-ID"/>
              </w:rPr>
              <w:t xml:space="preserve">Untuk perhitungan </w:t>
            </w:r>
            <w:r w:rsidRPr="004A4C7B">
              <w:rPr>
                <w:rFonts w:ascii="Bookman Old Style" w:hAnsi="Bookman Old Style" w:cs="Bookman Old Style"/>
                <w:lang w:val="id-ID" w:eastAsia="id-ID"/>
              </w:rPr>
              <w:t xml:space="preserve">rata-rata </w:t>
            </w:r>
            <w:r w:rsidRPr="004A4C7B">
              <w:rPr>
                <w:rFonts w:ascii="Bookman Old Style" w:hAnsi="Bookman Old Style" w:cs="Bookman Old Style"/>
                <w:lang w:eastAsia="id-ID"/>
              </w:rPr>
              <w:t xml:space="preserve">piutang pembiayaan/rata-rata aset produktif </w:t>
            </w:r>
            <w:r w:rsidRPr="004A4C7B">
              <w:rPr>
                <w:rFonts w:ascii="Bookman Old Style" w:hAnsi="Bookman Old Style" w:cs="Bookman Old Style"/>
                <w:lang w:val="id-ID" w:eastAsia="id-ID"/>
              </w:rPr>
              <w:t>per posisi akhir bulan untuk 12 (dua belas) bulan terakhir</w:t>
            </w:r>
            <w:r w:rsidRPr="004A4C7B">
              <w:rPr>
                <w:rFonts w:ascii="Bookman Old Style" w:hAnsi="Bookman Old Style" w:cs="Bookman Old Style"/>
                <w:lang w:eastAsia="id-ID"/>
              </w:rPr>
              <w:t>.</w:t>
            </w:r>
          </w:p>
          <w:p w14:paraId="292CB2ED" w14:textId="77777777" w:rsidR="00CE7EB4" w:rsidRDefault="00CE7EB4" w:rsidP="00CE7EB4">
            <w:pPr>
              <w:ind w:left="529" w:right="106"/>
              <w:jc w:val="both"/>
              <w:rPr>
                <w:rFonts w:ascii="Bookman Old Style" w:hAnsi="Bookman Old Style" w:cs="Bookman Old Style"/>
                <w:lang w:eastAsia="id-ID"/>
              </w:rPr>
            </w:pPr>
          </w:p>
          <w:p w14:paraId="5872C07E" w14:textId="77777777" w:rsidR="00CE7EB4" w:rsidRDefault="004A4C7B" w:rsidP="00CE7EB4">
            <w:pPr>
              <w:ind w:left="529" w:right="106"/>
              <w:jc w:val="both"/>
              <w:rPr>
                <w:rFonts w:ascii="Bookman Old Style" w:hAnsi="Bookman Old Style" w:cs="Bookman Old Style"/>
                <w:lang w:eastAsia="id-ID"/>
              </w:rPr>
            </w:pPr>
            <w:r w:rsidRPr="00CE7EB4">
              <w:rPr>
                <w:rFonts w:ascii="Bookman Old Style" w:hAnsi="Bookman Old Style" w:cs="Bookman Old Style"/>
                <w:lang w:eastAsia="id-ID"/>
              </w:rPr>
              <w:t xml:space="preserve">Sebagai contoh untuk posisi laporan bulan Maret </w:t>
            </w:r>
            <w:r w:rsidRPr="00CE7EB4">
              <w:rPr>
                <w:rFonts w:ascii="Bookman Old Style" w:hAnsi="Bookman Old Style" w:cs="Bookman Old Style"/>
                <w:lang w:val="id-ID" w:eastAsia="id-ID"/>
              </w:rPr>
              <w:t xml:space="preserve">2020 </w:t>
            </w:r>
            <w:r w:rsidRPr="00CE7EB4">
              <w:rPr>
                <w:rFonts w:ascii="Bookman Old Style" w:hAnsi="Bookman Old Style" w:cs="Bookman Old Style"/>
                <w:lang w:eastAsia="id-ID"/>
              </w:rPr>
              <w:t>maka cara perhitungannya adalah sebagai berikut:</w:t>
            </w:r>
          </w:p>
          <w:p w14:paraId="2DD2A032" w14:textId="4968E700" w:rsidR="004A4C7B" w:rsidRPr="00CE7EB4" w:rsidRDefault="004A4C7B" w:rsidP="00CE7EB4">
            <w:pPr>
              <w:ind w:left="529" w:right="106"/>
              <w:jc w:val="both"/>
              <w:rPr>
                <w:rFonts w:ascii="Bookman Old Style" w:hAnsi="Bookman Old Style" w:cs="Bookman Old Style"/>
                <w:lang w:val="id-ID" w:eastAsia="id-ID"/>
              </w:rPr>
            </w:pPr>
            <w:r w:rsidRPr="00CE7EB4">
              <w:rPr>
                <w:rFonts w:ascii="Bookman Old Style" w:hAnsi="Bookman Old Style" w:cs="Bookman Old Style"/>
                <w:lang w:eastAsia="id-ID"/>
              </w:rPr>
              <w:t xml:space="preserve">(Penjumlahan Total Piutang Pembiayaan </w:t>
            </w:r>
            <w:r w:rsidRPr="00CE7EB4">
              <w:rPr>
                <w:rFonts w:ascii="Bookman Old Style" w:hAnsi="Bookman Old Style" w:cs="Bookman Old Style"/>
                <w:lang w:val="id-ID" w:eastAsia="id-ID"/>
              </w:rPr>
              <w:t xml:space="preserve">April 2019 </w:t>
            </w:r>
            <w:r w:rsidRPr="00CE7EB4">
              <w:rPr>
                <w:rFonts w:ascii="Bookman Old Style" w:hAnsi="Bookman Old Style" w:cs="Bookman Old Style"/>
                <w:lang w:eastAsia="id-ID"/>
              </w:rPr>
              <w:t>s.d</w:t>
            </w:r>
            <w:r w:rsidRPr="00CE7EB4">
              <w:rPr>
                <w:rFonts w:ascii="Bookman Old Style" w:hAnsi="Bookman Old Style" w:cs="Bookman Old Style"/>
                <w:lang w:val="id-ID" w:eastAsia="id-ID"/>
              </w:rPr>
              <w:t>.</w:t>
            </w:r>
            <w:r w:rsidRPr="00CE7EB4">
              <w:rPr>
                <w:rFonts w:ascii="Bookman Old Style" w:hAnsi="Bookman Old Style" w:cs="Bookman Old Style"/>
                <w:lang w:eastAsia="id-ID"/>
              </w:rPr>
              <w:t xml:space="preserve"> Maret</w:t>
            </w:r>
            <w:r w:rsidRPr="00CE7EB4">
              <w:rPr>
                <w:rFonts w:ascii="Bookman Old Style" w:hAnsi="Bookman Old Style" w:cs="Bookman Old Style"/>
                <w:lang w:val="id-ID" w:eastAsia="id-ID"/>
              </w:rPr>
              <w:t xml:space="preserve"> 2020</w:t>
            </w:r>
            <w:r w:rsidRPr="00CE7EB4">
              <w:rPr>
                <w:rFonts w:ascii="Bookman Old Style" w:hAnsi="Bookman Old Style" w:cs="Bookman Old Style"/>
                <w:lang w:eastAsia="id-ID"/>
              </w:rPr>
              <w:t>)/</w:t>
            </w:r>
            <w:r w:rsidRPr="00CE7EB4">
              <w:rPr>
                <w:rFonts w:ascii="Bookman Old Style" w:hAnsi="Bookman Old Style" w:cs="Bookman Old Style"/>
                <w:lang w:val="id-ID" w:eastAsia="id-ID"/>
              </w:rPr>
              <w:t>12</w:t>
            </w:r>
            <w:r w:rsidRPr="00CE7EB4">
              <w:rPr>
                <w:rFonts w:ascii="Bookman Old Style" w:hAnsi="Bookman Old Style" w:cs="Bookman Old Style"/>
                <w:lang w:eastAsia="id-ID"/>
              </w:rPr>
              <w:t>.</w:t>
            </w:r>
          </w:p>
        </w:tc>
      </w:tr>
      <w:tr w:rsidR="004A4C7B" w:rsidRPr="004A4C7B" w14:paraId="7C5379F5" w14:textId="77777777" w:rsidTr="00CE7EB4">
        <w:trPr>
          <w:trHeight w:val="6053"/>
        </w:trPr>
        <w:tc>
          <w:tcPr>
            <w:tcW w:w="2693" w:type="dxa"/>
            <w:vMerge/>
            <w:tcBorders>
              <w:left w:val="single" w:sz="6" w:space="0" w:color="auto"/>
              <w:bottom w:val="single" w:sz="4" w:space="0" w:color="auto"/>
              <w:right w:val="single" w:sz="6" w:space="0" w:color="auto"/>
            </w:tcBorders>
          </w:tcPr>
          <w:p w14:paraId="4DCD54E4" w14:textId="77777777" w:rsidR="004A4C7B" w:rsidRPr="004A4C7B" w:rsidRDefault="004A4C7B" w:rsidP="004A4C7B">
            <w:pPr>
              <w:rPr>
                <w:rFonts w:ascii="Bookman Old Style" w:hAnsi="Bookman Old Style" w:cs="Courier New"/>
              </w:rPr>
            </w:pPr>
          </w:p>
        </w:tc>
        <w:tc>
          <w:tcPr>
            <w:tcW w:w="504" w:type="dxa"/>
            <w:tcBorders>
              <w:top w:val="single" w:sz="6" w:space="0" w:color="auto"/>
              <w:left w:val="single" w:sz="6" w:space="0" w:color="auto"/>
              <w:right w:val="single" w:sz="6" w:space="0" w:color="auto"/>
            </w:tcBorders>
          </w:tcPr>
          <w:p w14:paraId="593E9FD2" w14:textId="77777777" w:rsidR="004A4C7B" w:rsidRPr="004A4C7B" w:rsidRDefault="004A4C7B" w:rsidP="004A4C7B">
            <w:pPr>
              <w:pStyle w:val="ListParagraph"/>
              <w:numPr>
                <w:ilvl w:val="0"/>
                <w:numId w:val="226"/>
              </w:numPr>
              <w:ind w:left="357" w:right="0" w:hanging="357"/>
              <w:contextualSpacing w:val="0"/>
              <w:jc w:val="left"/>
              <w:rPr>
                <w:rFonts w:ascii="Bookman Old Style" w:hAnsi="Bookman Old Style" w:cs="Bookman Old Style"/>
                <w:lang w:val="id-ID" w:eastAsia="id-ID"/>
              </w:rPr>
            </w:pPr>
          </w:p>
        </w:tc>
        <w:tc>
          <w:tcPr>
            <w:tcW w:w="3465" w:type="dxa"/>
            <w:tcBorders>
              <w:top w:val="single" w:sz="6" w:space="0" w:color="auto"/>
              <w:left w:val="single" w:sz="6" w:space="0" w:color="auto"/>
              <w:right w:val="single" w:sz="6" w:space="0" w:color="auto"/>
            </w:tcBorders>
          </w:tcPr>
          <w:p w14:paraId="528611D5" w14:textId="4A6E139A" w:rsidR="004A4C7B" w:rsidRPr="004A4C7B" w:rsidRDefault="004A4C7B" w:rsidP="004A4C7B">
            <w:pPr>
              <w:jc w:val="both"/>
              <w:rPr>
                <w:rFonts w:ascii="Bookman Old Style" w:hAnsi="Bookman Old Style" w:cs="Bookman Old Style"/>
                <w:lang w:val="id-ID" w:eastAsia="id-ID"/>
              </w:rPr>
            </w:pPr>
            <w:r w:rsidRPr="004A4C7B">
              <w:rPr>
                <w:rFonts w:ascii="Bookman Old Style" w:hAnsi="Bookman Old Style" w:cs="Bookman Old Style"/>
                <w:i/>
                <w:iCs/>
                <w:lang w:val="id-ID" w:eastAsia="id-ID"/>
              </w:rPr>
              <w:t>Net operating margin</w:t>
            </w:r>
          </w:p>
          <w:p w14:paraId="7C66EA59" w14:textId="77777777" w:rsidR="004A4C7B" w:rsidRPr="004A4C7B" w:rsidRDefault="004A4C7B" w:rsidP="004A4C7B">
            <w:pPr>
              <w:rPr>
                <w:rFonts w:ascii="Bookman Old Style" w:hAnsi="Bookman Old Style" w:cs="Bookman Old Style"/>
                <w:lang w:val="id-ID" w:eastAsia="id-ID"/>
              </w:rPr>
            </w:pPr>
          </w:p>
        </w:tc>
        <w:tc>
          <w:tcPr>
            <w:tcW w:w="7654" w:type="dxa"/>
            <w:gridSpan w:val="2"/>
            <w:tcBorders>
              <w:top w:val="single" w:sz="6" w:space="0" w:color="auto"/>
              <w:left w:val="single" w:sz="6" w:space="0" w:color="auto"/>
              <w:right w:val="single" w:sz="6" w:space="0" w:color="auto"/>
            </w:tcBorders>
          </w:tcPr>
          <w:p w14:paraId="13394D99" w14:textId="43F66849" w:rsidR="004A4C7B" w:rsidRPr="00CE7EB4" w:rsidRDefault="004A4C7B" w:rsidP="00CE7EB4">
            <w:pPr>
              <w:pStyle w:val="ListParagraph"/>
              <w:numPr>
                <w:ilvl w:val="3"/>
                <w:numId w:val="2"/>
              </w:numPr>
              <w:ind w:left="529" w:hanging="425"/>
              <w:jc w:val="both"/>
              <w:rPr>
                <w:rStyle w:val="FontStyle33"/>
                <w:sz w:val="24"/>
                <w:szCs w:val="24"/>
                <w:lang w:eastAsia="id-ID"/>
              </w:rPr>
            </w:pPr>
            <w:r w:rsidRPr="00CE7EB4">
              <w:rPr>
                <w:rStyle w:val="FontStyle33"/>
                <w:sz w:val="24"/>
                <w:szCs w:val="24"/>
                <w:lang w:val="id-ID" w:eastAsia="id-ID"/>
              </w:rPr>
              <w:t>Bagi Perusahaan Pembiayaan</w:t>
            </w:r>
            <w:r w:rsidRPr="00CE7EB4">
              <w:rPr>
                <w:rStyle w:val="FontStyle33"/>
                <w:sz w:val="24"/>
                <w:szCs w:val="24"/>
                <w:lang w:eastAsia="id-ID"/>
              </w:rPr>
              <w:t>:</w:t>
            </w:r>
          </w:p>
          <w:p w14:paraId="1862A467" w14:textId="454F8547" w:rsidR="004A4C7B" w:rsidRPr="00CE7EB4" w:rsidRDefault="004A4C7B" w:rsidP="00CE7EB4">
            <w:pPr>
              <w:ind w:left="104"/>
              <w:contextualSpacing/>
              <w:rPr>
                <w:rFonts w:ascii="Bookman Old Style" w:hAnsi="Bookman Old Style" w:cs="Bookman Old Style"/>
                <w:sz w:val="20"/>
                <w:u w:val="single"/>
                <w:lang w:eastAsia="id-ID"/>
              </w:rPr>
            </w:pPr>
            <w:r w:rsidRPr="00CE7EB4">
              <w:rPr>
                <w:rFonts w:ascii="Bookman Old Style" w:hAnsi="Bookman Old Style" w:cs="Bookman Old Style"/>
                <w:sz w:val="20"/>
                <w:u w:val="single"/>
                <w:lang w:val="id-ID" w:eastAsia="id-ID"/>
              </w:rPr>
              <w:t>Pendapatan</w:t>
            </w:r>
            <w:r w:rsidRPr="00CE7EB4">
              <w:rPr>
                <w:rFonts w:ascii="Bookman Old Style" w:hAnsi="Bookman Old Style" w:cs="Bookman Old Style"/>
                <w:sz w:val="20"/>
                <w:u w:val="single"/>
                <w:lang w:eastAsia="id-ID"/>
              </w:rPr>
              <w:t xml:space="preserve"> Bunga </w:t>
            </w:r>
            <w:r w:rsidRPr="00CE7EB4">
              <w:rPr>
                <w:rFonts w:ascii="Bookman Old Style" w:hAnsi="Bookman Old Style" w:cs="Bookman Old Style"/>
                <w:sz w:val="20"/>
                <w:u w:val="single"/>
                <w:lang w:val="id-ID" w:eastAsia="id-ID"/>
              </w:rPr>
              <w:t>- Beban Operasional</w:t>
            </w:r>
          </w:p>
          <w:p w14:paraId="1B49B147" w14:textId="77777777" w:rsidR="004A4C7B" w:rsidRPr="00CE7EB4" w:rsidRDefault="004A4C7B" w:rsidP="00CE7EB4">
            <w:pPr>
              <w:ind w:left="104"/>
              <w:contextualSpacing/>
              <w:rPr>
                <w:rFonts w:ascii="Bookman Old Style" w:hAnsi="Bookman Old Style" w:cs="Bookman Old Style"/>
                <w:sz w:val="20"/>
              </w:rPr>
            </w:pPr>
            <w:r w:rsidRPr="00CE7EB4">
              <w:rPr>
                <w:rFonts w:ascii="Bookman Old Style" w:hAnsi="Bookman Old Style" w:cs="Bookman Old Style"/>
                <w:sz w:val="20"/>
                <w:lang w:val="id-ID"/>
              </w:rPr>
              <w:t xml:space="preserve">Rata-rata </w:t>
            </w:r>
            <w:r w:rsidRPr="00CE7EB4">
              <w:rPr>
                <w:rFonts w:ascii="Bookman Old Style" w:hAnsi="Bookman Old Style" w:cs="Bookman Old Style"/>
                <w:sz w:val="20"/>
              </w:rPr>
              <w:t>Piutang Pembiayaan</w:t>
            </w:r>
          </w:p>
          <w:p w14:paraId="7522AA8F" w14:textId="77777777" w:rsidR="004A4C7B" w:rsidRPr="004A4C7B" w:rsidRDefault="004A4C7B" w:rsidP="004A4C7B">
            <w:pPr>
              <w:contextualSpacing/>
              <w:jc w:val="both"/>
              <w:rPr>
                <w:rStyle w:val="FontStyle33"/>
                <w:sz w:val="24"/>
                <w:szCs w:val="24"/>
                <w:lang w:eastAsia="id-ID"/>
              </w:rPr>
            </w:pPr>
          </w:p>
          <w:p w14:paraId="4DF631E0" w14:textId="77777777" w:rsidR="004A4C7B" w:rsidRPr="004A4C7B" w:rsidRDefault="004A4C7B" w:rsidP="00CE7EB4">
            <w:pPr>
              <w:pStyle w:val="ListParagraph"/>
              <w:numPr>
                <w:ilvl w:val="3"/>
                <w:numId w:val="2"/>
              </w:numPr>
              <w:ind w:left="529" w:hanging="425"/>
              <w:jc w:val="both"/>
              <w:rPr>
                <w:rFonts w:ascii="Bookman Old Style" w:hAnsi="Bookman Old Style" w:cs="Bookman Old Style"/>
                <w:lang w:val="id-ID" w:eastAsia="id-ID"/>
              </w:rPr>
            </w:pPr>
            <w:r w:rsidRPr="004A4C7B">
              <w:rPr>
                <w:rStyle w:val="FontStyle33"/>
                <w:sz w:val="24"/>
                <w:szCs w:val="24"/>
                <w:lang w:val="id-ID" w:eastAsia="id-ID"/>
              </w:rPr>
              <w:t>Bagi Perusahaan Pembiayaan Syariah</w:t>
            </w:r>
            <w:r w:rsidRPr="004A4C7B">
              <w:rPr>
                <w:rFonts w:ascii="Bookman Old Style" w:hAnsi="Bookman Old Style"/>
              </w:rPr>
              <w:t>:</w:t>
            </w:r>
          </w:p>
          <w:p w14:paraId="78E43703" w14:textId="16B8D707" w:rsidR="004A4C7B" w:rsidRPr="00CE7EB4" w:rsidRDefault="004A4C7B" w:rsidP="00CE7EB4">
            <w:pPr>
              <w:ind w:left="104"/>
              <w:contextualSpacing/>
              <w:rPr>
                <w:rFonts w:ascii="Bookman Old Style" w:hAnsi="Bookman Old Style" w:cs="Bookman Old Style"/>
                <w:sz w:val="20"/>
                <w:u w:val="single"/>
                <w:lang w:val="id-ID" w:eastAsia="id-ID"/>
              </w:rPr>
            </w:pPr>
            <w:r w:rsidRPr="00CE7EB4">
              <w:rPr>
                <w:rFonts w:ascii="Bookman Old Style" w:hAnsi="Bookman Old Style" w:cs="Bookman Old Style"/>
                <w:sz w:val="20"/>
                <w:u w:val="single"/>
                <w:lang w:val="id-ID" w:eastAsia="id-ID"/>
              </w:rPr>
              <w:t>Pendapatan</w:t>
            </w:r>
            <w:r w:rsidRPr="00CE7EB4">
              <w:rPr>
                <w:rFonts w:ascii="Bookman Old Style" w:hAnsi="Bookman Old Style" w:cs="Bookman Old Style"/>
                <w:sz w:val="20"/>
                <w:u w:val="single"/>
                <w:lang w:eastAsia="id-ID"/>
              </w:rPr>
              <w:t xml:space="preserve"> Pembiayaan </w:t>
            </w:r>
            <w:r w:rsidRPr="00CE7EB4">
              <w:rPr>
                <w:rFonts w:ascii="Bookman Old Style" w:hAnsi="Bookman Old Style" w:cs="Bookman Old Style"/>
                <w:sz w:val="20"/>
                <w:u w:val="single"/>
                <w:lang w:val="id-ID" w:eastAsia="id-ID"/>
              </w:rPr>
              <w:t>- Beban Operasional</w:t>
            </w:r>
          </w:p>
          <w:p w14:paraId="661F69B8" w14:textId="77777777" w:rsidR="004A4C7B" w:rsidRPr="00CE7EB4" w:rsidRDefault="004A4C7B" w:rsidP="00CE7EB4">
            <w:pPr>
              <w:ind w:left="104" w:firstLine="38"/>
              <w:contextualSpacing/>
              <w:rPr>
                <w:rFonts w:ascii="Bookman Old Style" w:hAnsi="Bookman Old Style" w:cs="Bookman Old Style"/>
                <w:strike/>
                <w:sz w:val="20"/>
                <w:lang w:val="id-ID" w:eastAsia="id-ID"/>
              </w:rPr>
            </w:pPr>
            <w:r w:rsidRPr="00CE7EB4">
              <w:rPr>
                <w:rFonts w:ascii="Bookman Old Style" w:hAnsi="Bookman Old Style" w:cs="Bookman Old Style"/>
                <w:sz w:val="20"/>
                <w:lang w:val="id-ID"/>
              </w:rPr>
              <w:t>Rata-rata</w:t>
            </w:r>
            <w:r w:rsidRPr="00CE7EB4">
              <w:rPr>
                <w:rFonts w:ascii="Bookman Old Style" w:hAnsi="Bookman Old Style" w:cs="Bookman Old Style"/>
                <w:sz w:val="20"/>
              </w:rPr>
              <w:t xml:space="preserve"> Aset Produktif </w:t>
            </w:r>
          </w:p>
          <w:p w14:paraId="5E27ACF5" w14:textId="77777777" w:rsidR="004A4C7B" w:rsidRPr="004A4C7B" w:rsidRDefault="004A4C7B" w:rsidP="004A4C7B">
            <w:pPr>
              <w:pStyle w:val="ListParagraph"/>
              <w:ind w:left="0"/>
              <w:jc w:val="both"/>
              <w:rPr>
                <w:rFonts w:ascii="Bookman Old Style" w:hAnsi="Bookman Old Style" w:cs="Bookman Old Style"/>
                <w:lang w:eastAsia="id-ID"/>
              </w:rPr>
            </w:pPr>
          </w:p>
          <w:p w14:paraId="3323092C" w14:textId="77777777" w:rsidR="004A4C7B" w:rsidRPr="004A4C7B" w:rsidRDefault="004A4C7B" w:rsidP="00182339">
            <w:pPr>
              <w:pStyle w:val="ListParagraph"/>
              <w:numPr>
                <w:ilvl w:val="0"/>
                <w:numId w:val="234"/>
              </w:numPr>
              <w:ind w:left="955" w:right="106" w:hanging="426"/>
              <w:jc w:val="both"/>
              <w:rPr>
                <w:rFonts w:ascii="Bookman Old Style" w:hAnsi="Bookman Old Style" w:cs="Bookman Old Style"/>
                <w:lang w:eastAsia="id-ID"/>
              </w:rPr>
            </w:pPr>
            <w:r w:rsidRPr="004A4C7B">
              <w:rPr>
                <w:rFonts w:ascii="Bookman Old Style" w:hAnsi="Bookman Old Style" w:cs="Bookman Old Style"/>
                <w:lang w:eastAsia="id-ID"/>
              </w:rPr>
              <w:t>Pendapatan Pembiayaan adalah pendapatan pembiayaan setelah dikurangi beban pendanaan dan beban operasional (disetahunkan).</w:t>
            </w:r>
          </w:p>
          <w:p w14:paraId="6223B27A" w14:textId="77777777" w:rsidR="004A4C7B" w:rsidRPr="004A4C7B" w:rsidRDefault="004A4C7B" w:rsidP="00182339">
            <w:pPr>
              <w:pStyle w:val="ListParagraph"/>
              <w:numPr>
                <w:ilvl w:val="0"/>
                <w:numId w:val="234"/>
              </w:numPr>
              <w:ind w:left="955" w:right="106" w:hanging="426"/>
              <w:jc w:val="both"/>
              <w:rPr>
                <w:rFonts w:ascii="Bookman Old Style" w:hAnsi="Bookman Old Style" w:cs="Bookman Old Style"/>
                <w:lang w:eastAsia="id-ID"/>
              </w:rPr>
            </w:pPr>
            <w:r w:rsidRPr="004A4C7B">
              <w:rPr>
                <w:rFonts w:ascii="Bookman Old Style" w:hAnsi="Bookman Old Style" w:cs="Bookman Old Style"/>
                <w:lang w:eastAsia="id-ID"/>
              </w:rPr>
              <w:t>Beban operasional adalah beban operasional termasuk beban dari aktivitas pendanaan disetahunkan.</w:t>
            </w:r>
          </w:p>
          <w:p w14:paraId="4C51E1E2" w14:textId="602D8320" w:rsidR="004A4C7B" w:rsidRPr="00CE7EB4" w:rsidRDefault="004A4C7B" w:rsidP="00182339">
            <w:pPr>
              <w:pStyle w:val="ListParagraph"/>
              <w:numPr>
                <w:ilvl w:val="0"/>
                <w:numId w:val="234"/>
              </w:numPr>
              <w:ind w:left="955" w:right="106" w:hanging="426"/>
              <w:jc w:val="both"/>
              <w:rPr>
                <w:rFonts w:ascii="Bookman Old Style" w:hAnsi="Bookman Old Style" w:cs="Bookman Old Style"/>
                <w:lang w:val="id-ID"/>
              </w:rPr>
            </w:pPr>
            <w:r w:rsidRPr="004A4C7B">
              <w:rPr>
                <w:rFonts w:ascii="Bookman Old Style" w:hAnsi="Bookman Old Style" w:cs="Bookman Old Style"/>
                <w:lang w:eastAsia="id-ID"/>
              </w:rPr>
              <w:t xml:space="preserve">Rata-rata </w:t>
            </w:r>
            <w:r w:rsidRPr="004A4C7B">
              <w:rPr>
                <w:rFonts w:ascii="Bookman Old Style" w:hAnsi="Bookman Old Style" w:cs="Bookman Old Style"/>
              </w:rPr>
              <w:t>piutang pembiayaan/aset produktif</w:t>
            </w:r>
            <w:r w:rsidRPr="004A4C7B">
              <w:rPr>
                <w:rFonts w:ascii="Bookman Old Style" w:hAnsi="Bookman Old Style" w:cs="Bookman Old Style"/>
                <w:lang w:val="id-ID"/>
              </w:rPr>
              <w:t xml:space="preserve"> adalah perhitungan total </w:t>
            </w:r>
            <w:r w:rsidRPr="004A4C7B">
              <w:rPr>
                <w:rFonts w:ascii="Bookman Old Style" w:hAnsi="Bookman Old Style" w:cs="Bookman Old Style"/>
              </w:rPr>
              <w:t>piutang pembiayaan/aset produktif</w:t>
            </w:r>
            <w:r w:rsidRPr="004A4C7B">
              <w:rPr>
                <w:rFonts w:ascii="Bookman Old Style" w:hAnsi="Bookman Old Style" w:cs="Bookman Old Style"/>
                <w:lang w:val="id-ID"/>
              </w:rPr>
              <w:t xml:space="preserve"> menggunakan rata-rata </w:t>
            </w:r>
            <w:r w:rsidRPr="004A4C7B">
              <w:rPr>
                <w:rFonts w:ascii="Bookman Old Style" w:hAnsi="Bookman Old Style" w:cs="Bookman Old Style"/>
              </w:rPr>
              <w:t>piutang pembiayaan/aset produktif</w:t>
            </w:r>
            <w:r w:rsidRPr="004A4C7B">
              <w:rPr>
                <w:rFonts w:ascii="Bookman Old Style" w:hAnsi="Bookman Old Style" w:cs="Bookman Old Style"/>
                <w:lang w:val="id-ID"/>
              </w:rPr>
              <w:t xml:space="preserve"> sepanjang tahun.</w:t>
            </w:r>
          </w:p>
        </w:tc>
      </w:tr>
      <w:tr w:rsidR="004A4C7B" w:rsidRPr="004A4C7B" w14:paraId="16A67C41" w14:textId="77777777" w:rsidTr="00CE7EB4">
        <w:tc>
          <w:tcPr>
            <w:tcW w:w="2693" w:type="dxa"/>
            <w:vMerge/>
            <w:tcBorders>
              <w:left w:val="single" w:sz="6" w:space="0" w:color="auto"/>
              <w:bottom w:val="single" w:sz="4" w:space="0" w:color="auto"/>
              <w:right w:val="single" w:sz="6" w:space="0" w:color="auto"/>
            </w:tcBorders>
          </w:tcPr>
          <w:p w14:paraId="297AAA8F" w14:textId="77777777" w:rsidR="004A4C7B" w:rsidRPr="004A4C7B" w:rsidRDefault="004A4C7B" w:rsidP="004A4C7B">
            <w:pPr>
              <w:rPr>
                <w:rFonts w:ascii="Bookman Old Style" w:hAnsi="Bookman Old Style" w:cs="Courier New"/>
              </w:rPr>
            </w:pPr>
          </w:p>
        </w:tc>
        <w:tc>
          <w:tcPr>
            <w:tcW w:w="504" w:type="dxa"/>
            <w:tcBorders>
              <w:top w:val="single" w:sz="6" w:space="0" w:color="auto"/>
              <w:left w:val="single" w:sz="6" w:space="0" w:color="auto"/>
              <w:bottom w:val="single" w:sz="6" w:space="0" w:color="auto"/>
              <w:right w:val="single" w:sz="6" w:space="0" w:color="auto"/>
            </w:tcBorders>
          </w:tcPr>
          <w:p w14:paraId="61EE01D8" w14:textId="77777777" w:rsidR="004A4C7B" w:rsidRPr="004A4C7B" w:rsidRDefault="004A4C7B" w:rsidP="004A4C7B">
            <w:pPr>
              <w:pStyle w:val="ListParagraph"/>
              <w:numPr>
                <w:ilvl w:val="0"/>
                <w:numId w:val="226"/>
              </w:numPr>
              <w:ind w:left="357" w:right="0" w:hanging="357"/>
              <w:contextualSpacing w:val="0"/>
              <w:jc w:val="left"/>
              <w:rPr>
                <w:rFonts w:ascii="Bookman Old Style" w:hAnsi="Bookman Old Style" w:cs="Bookman Old Style"/>
                <w:lang w:val="id-ID" w:eastAsia="id-ID"/>
              </w:rPr>
            </w:pPr>
          </w:p>
        </w:tc>
        <w:tc>
          <w:tcPr>
            <w:tcW w:w="3465" w:type="dxa"/>
            <w:tcBorders>
              <w:top w:val="single" w:sz="6" w:space="0" w:color="auto"/>
              <w:left w:val="single" w:sz="6" w:space="0" w:color="auto"/>
              <w:bottom w:val="single" w:sz="6" w:space="0" w:color="auto"/>
              <w:right w:val="single" w:sz="6" w:space="0" w:color="auto"/>
            </w:tcBorders>
          </w:tcPr>
          <w:p w14:paraId="02C9A9C4" w14:textId="2D4ABE85" w:rsidR="004A4C7B" w:rsidRPr="004A4C7B" w:rsidRDefault="004A4C7B" w:rsidP="004A4C7B">
            <w:pPr>
              <w:jc w:val="both"/>
              <w:rPr>
                <w:rFonts w:ascii="Bookman Old Style" w:hAnsi="Bookman Old Style" w:cs="Bookman Old Style"/>
                <w:lang w:val="id-ID" w:eastAsia="id-ID"/>
              </w:rPr>
            </w:pPr>
            <w:r w:rsidRPr="004A4C7B">
              <w:rPr>
                <w:rFonts w:ascii="Bookman Old Style" w:hAnsi="Bookman Old Style" w:cs="Bookman Old Style"/>
                <w:lang w:eastAsia="id-ID"/>
              </w:rPr>
              <w:t>Rasio ekuitas terhadap modal disetor</w:t>
            </w:r>
          </w:p>
          <w:p w14:paraId="0D828612" w14:textId="77777777" w:rsidR="004A4C7B" w:rsidRPr="004A4C7B" w:rsidRDefault="004A4C7B" w:rsidP="004A4C7B">
            <w:pPr>
              <w:rPr>
                <w:rFonts w:ascii="Bookman Old Style" w:hAnsi="Bookman Old Style" w:cs="Bookman Old Style"/>
                <w:lang w:val="id-ID" w:eastAsia="id-ID"/>
              </w:rPr>
            </w:pPr>
          </w:p>
        </w:tc>
        <w:tc>
          <w:tcPr>
            <w:tcW w:w="7654" w:type="dxa"/>
            <w:gridSpan w:val="2"/>
            <w:tcBorders>
              <w:top w:val="single" w:sz="6" w:space="0" w:color="auto"/>
              <w:left w:val="single" w:sz="6" w:space="0" w:color="auto"/>
              <w:bottom w:val="single" w:sz="6" w:space="0" w:color="auto"/>
              <w:right w:val="single" w:sz="6" w:space="0" w:color="auto"/>
            </w:tcBorders>
          </w:tcPr>
          <w:p w14:paraId="635E070D" w14:textId="3047CB7F" w:rsidR="004A4C7B" w:rsidRPr="00CE7EB4" w:rsidRDefault="004A4C7B" w:rsidP="004A4C7B">
            <w:pPr>
              <w:rPr>
                <w:rFonts w:ascii="Bookman Old Style" w:hAnsi="Bookman Old Style" w:cs="Bookman Old Style"/>
                <w:noProof/>
                <w:sz w:val="20"/>
                <w:lang w:val="id-ID" w:eastAsia="id-ID"/>
              </w:rPr>
            </w:pPr>
            <w:r w:rsidRPr="00CE7EB4">
              <w:rPr>
                <w:rFonts w:ascii="Bookman Old Style" w:hAnsi="Bookman Old Style" w:cs="Bookman Old Style"/>
                <w:noProof/>
                <w:sz w:val="20"/>
              </w:rPr>
              <mc:AlternateContent>
                <mc:Choice Requires="wps">
                  <w:drawing>
                    <wp:anchor distT="0" distB="0" distL="114300" distR="114300" simplePos="0" relativeHeight="251703296" behindDoc="0" locked="0" layoutInCell="1" allowOverlap="1" wp14:anchorId="2232B002" wp14:editId="3818F3A5">
                      <wp:simplePos x="0" y="0"/>
                      <wp:positionH relativeFrom="column">
                        <wp:posOffset>2075815</wp:posOffset>
                      </wp:positionH>
                      <wp:positionV relativeFrom="paragraph">
                        <wp:posOffset>241935</wp:posOffset>
                      </wp:positionV>
                      <wp:extent cx="685800" cy="0"/>
                      <wp:effectExtent l="5715" t="11430" r="13335" b="762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02E30B7">
                    <v:line id="Straight Connector 38"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from="163.45pt,19.05pt" to="217.45pt,19.05pt" w14:anchorId="4470E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yU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"/>
                  </w:pict>
                </mc:Fallback>
              </mc:AlternateContent>
            </w:r>
            <w:r w:rsidRPr="00CE7EB4">
              <w:rPr>
                <w:rFonts w:ascii="Bookman Old Style" w:hAnsi="Bookman Old Style" w:cs="Bookman Old Style"/>
                <w:noProof/>
                <w:sz w:val="20"/>
                <w:lang w:val="id-ID" w:eastAsia="id-ID"/>
              </w:rPr>
              <w:t>Ekuitas</w:t>
            </w:r>
          </w:p>
          <w:p w14:paraId="29417C81" w14:textId="77777777" w:rsidR="004A4C7B" w:rsidRPr="00CE7EB4" w:rsidRDefault="004A4C7B" w:rsidP="004A4C7B">
            <w:pPr>
              <w:rPr>
                <w:rFonts w:ascii="Bookman Old Style" w:hAnsi="Bookman Old Style" w:cs="Bookman Old Style"/>
                <w:noProof/>
                <w:sz w:val="20"/>
                <w:lang w:val="id-ID" w:eastAsia="id-ID"/>
              </w:rPr>
            </w:pPr>
            <w:r w:rsidRPr="00CE7EB4">
              <w:rPr>
                <w:rFonts w:ascii="Bookman Old Style" w:hAnsi="Bookman Old Style" w:cs="Bookman Old Style"/>
                <w:noProof/>
                <w:sz w:val="20"/>
                <w:lang w:val="id-ID" w:eastAsia="id-ID"/>
              </w:rPr>
              <w:t>Modal Disetor</w:t>
            </w:r>
          </w:p>
          <w:p w14:paraId="5052213A" w14:textId="77777777" w:rsidR="004A4C7B" w:rsidRPr="004A4C7B" w:rsidRDefault="004A4C7B" w:rsidP="004A4C7B">
            <w:pPr>
              <w:rPr>
                <w:rFonts w:ascii="Bookman Old Style" w:hAnsi="Bookman Old Style" w:cs="Bookman Old Style"/>
                <w:noProof/>
                <w:lang w:val="id-ID" w:eastAsia="id-ID"/>
              </w:rPr>
            </w:pPr>
          </w:p>
          <w:p w14:paraId="79D18908" w14:textId="77777777" w:rsidR="004A4C7B" w:rsidRPr="004A4C7B" w:rsidRDefault="004A4C7B" w:rsidP="004A4C7B">
            <w:pPr>
              <w:rPr>
                <w:rFonts w:ascii="Bookman Old Style" w:hAnsi="Bookman Old Style" w:cs="Bookman Old Style"/>
                <w:noProof/>
                <w:lang w:val="id-ID" w:eastAsia="id-ID"/>
              </w:rPr>
            </w:pPr>
          </w:p>
          <w:p w14:paraId="7682E560" w14:textId="77777777" w:rsidR="004A4C7B" w:rsidRPr="004A4C7B" w:rsidRDefault="004A4C7B" w:rsidP="004A4C7B">
            <w:pPr>
              <w:rPr>
                <w:rFonts w:ascii="Bookman Old Style" w:hAnsi="Bookman Old Style" w:cs="Bookman Old Style"/>
                <w:noProof/>
                <w:lang w:val="id-ID" w:eastAsia="id-ID"/>
              </w:rPr>
            </w:pPr>
          </w:p>
        </w:tc>
      </w:tr>
      <w:tr w:rsidR="004A4C7B" w:rsidRPr="004A4C7B" w14:paraId="2F00B588" w14:textId="77777777" w:rsidTr="00CE7EB4">
        <w:tc>
          <w:tcPr>
            <w:tcW w:w="2693" w:type="dxa"/>
            <w:vMerge/>
            <w:tcBorders>
              <w:left w:val="single" w:sz="6" w:space="0" w:color="auto"/>
              <w:bottom w:val="single" w:sz="4" w:space="0" w:color="auto"/>
              <w:right w:val="single" w:sz="6" w:space="0" w:color="auto"/>
            </w:tcBorders>
          </w:tcPr>
          <w:p w14:paraId="0BF97E24" w14:textId="77777777" w:rsidR="004A4C7B" w:rsidRPr="004A4C7B" w:rsidRDefault="004A4C7B" w:rsidP="004A4C7B">
            <w:pPr>
              <w:rPr>
                <w:rFonts w:ascii="Bookman Old Style" w:hAnsi="Bookman Old Style" w:cs="Courier New"/>
              </w:rPr>
            </w:pPr>
          </w:p>
        </w:tc>
        <w:tc>
          <w:tcPr>
            <w:tcW w:w="504" w:type="dxa"/>
            <w:tcBorders>
              <w:top w:val="single" w:sz="6" w:space="0" w:color="auto"/>
              <w:left w:val="single" w:sz="6" w:space="0" w:color="auto"/>
              <w:right w:val="single" w:sz="6" w:space="0" w:color="auto"/>
            </w:tcBorders>
          </w:tcPr>
          <w:p w14:paraId="7D68EB37" w14:textId="77777777" w:rsidR="004A4C7B" w:rsidRPr="004A4C7B" w:rsidRDefault="004A4C7B" w:rsidP="004A4C7B">
            <w:pPr>
              <w:pStyle w:val="ListParagraph"/>
              <w:numPr>
                <w:ilvl w:val="0"/>
                <w:numId w:val="226"/>
              </w:numPr>
              <w:ind w:left="357" w:right="0" w:hanging="357"/>
              <w:contextualSpacing w:val="0"/>
              <w:jc w:val="left"/>
              <w:rPr>
                <w:rFonts w:ascii="Bookman Old Style" w:hAnsi="Bookman Old Style" w:cs="Bookman Old Style"/>
                <w:lang w:val="id-ID" w:eastAsia="id-ID"/>
              </w:rPr>
            </w:pPr>
          </w:p>
        </w:tc>
        <w:tc>
          <w:tcPr>
            <w:tcW w:w="3465" w:type="dxa"/>
            <w:tcBorders>
              <w:top w:val="single" w:sz="6" w:space="0" w:color="auto"/>
              <w:left w:val="single" w:sz="6" w:space="0" w:color="auto"/>
              <w:right w:val="single" w:sz="6" w:space="0" w:color="auto"/>
            </w:tcBorders>
          </w:tcPr>
          <w:p w14:paraId="3D148967" w14:textId="3603CA21" w:rsidR="004A4C7B" w:rsidRPr="004A4C7B" w:rsidRDefault="004A4C7B" w:rsidP="004A4C7B">
            <w:pPr>
              <w:jc w:val="both"/>
              <w:rPr>
                <w:rFonts w:ascii="Bookman Old Style" w:hAnsi="Bookman Old Style" w:cs="Bookman Old Style"/>
                <w:lang w:val="id-ID" w:eastAsia="id-ID"/>
              </w:rPr>
            </w:pPr>
            <w:r w:rsidRPr="004A4C7B">
              <w:rPr>
                <w:rFonts w:ascii="Bookman Old Style" w:hAnsi="Bookman Old Style" w:cs="Bookman Old Style"/>
                <w:lang w:val="id-ID" w:eastAsia="id-ID"/>
              </w:rPr>
              <w:t>Kinerja komponen laba (rentabilitas) aktual terhadap proyeksi anggaran</w:t>
            </w:r>
          </w:p>
        </w:tc>
        <w:tc>
          <w:tcPr>
            <w:tcW w:w="7654" w:type="dxa"/>
            <w:gridSpan w:val="2"/>
            <w:tcBorders>
              <w:top w:val="single" w:sz="6" w:space="0" w:color="auto"/>
              <w:left w:val="single" w:sz="6" w:space="0" w:color="auto"/>
              <w:right w:val="single" w:sz="6" w:space="0" w:color="auto"/>
            </w:tcBorders>
          </w:tcPr>
          <w:p w14:paraId="57E807F6" w14:textId="4556B32B" w:rsidR="004A4C7B" w:rsidRPr="00CE7EB4" w:rsidRDefault="004A4C7B" w:rsidP="004A4C7B">
            <w:pPr>
              <w:rPr>
                <w:rFonts w:ascii="Bookman Old Style" w:hAnsi="Bookman Old Style" w:cs="Bookman Old Style"/>
                <w:sz w:val="20"/>
                <w:u w:val="single"/>
                <w:lang w:val="id-ID" w:eastAsia="id-ID"/>
              </w:rPr>
            </w:pPr>
            <w:r w:rsidRPr="00CE7EB4">
              <w:rPr>
                <w:rFonts w:ascii="Bookman Old Style" w:hAnsi="Bookman Old Style" w:cs="Bookman Old Style"/>
                <w:sz w:val="20"/>
                <w:u w:val="single"/>
                <w:lang w:val="id-ID" w:eastAsia="id-ID"/>
              </w:rPr>
              <w:t>Kinerja Komponen Laba (Rentabilitas) Aktual</w:t>
            </w:r>
          </w:p>
          <w:p w14:paraId="7B865682" w14:textId="77777777" w:rsidR="004A4C7B" w:rsidRPr="00CE7EB4" w:rsidRDefault="004A4C7B" w:rsidP="004A4C7B">
            <w:pPr>
              <w:rPr>
                <w:rFonts w:ascii="Bookman Old Style" w:hAnsi="Bookman Old Style" w:cs="Bookman Old Style"/>
                <w:sz w:val="20"/>
                <w:lang w:val="id-ID" w:eastAsia="id-ID"/>
              </w:rPr>
            </w:pPr>
            <w:r w:rsidRPr="00CE7EB4">
              <w:rPr>
                <w:rFonts w:ascii="Bookman Old Style" w:hAnsi="Bookman Old Style" w:cs="Bookman Old Style"/>
                <w:sz w:val="20"/>
                <w:lang w:val="id-ID" w:eastAsia="id-ID"/>
              </w:rPr>
              <w:t>Proyeksi Anggaran</w:t>
            </w:r>
          </w:p>
          <w:p w14:paraId="6BB1B9E0" w14:textId="77777777" w:rsidR="004A4C7B" w:rsidRPr="004A4C7B" w:rsidRDefault="004A4C7B" w:rsidP="004A4C7B">
            <w:pPr>
              <w:pStyle w:val="ListParagraph"/>
              <w:ind w:left="0"/>
              <w:jc w:val="both"/>
              <w:rPr>
                <w:rFonts w:ascii="Bookman Old Style" w:hAnsi="Bookman Old Style" w:cs="Bookman Old Style"/>
                <w:lang w:eastAsia="id-ID"/>
              </w:rPr>
            </w:pPr>
          </w:p>
          <w:p w14:paraId="1C34C1EF" w14:textId="77777777" w:rsidR="004A4C7B" w:rsidRPr="004A4C7B" w:rsidRDefault="004A4C7B" w:rsidP="00CE7EB4">
            <w:pPr>
              <w:ind w:left="104" w:right="106"/>
              <w:jc w:val="both"/>
              <w:rPr>
                <w:rFonts w:ascii="Bookman Old Style" w:hAnsi="Bookman Old Style" w:cs="Bookman Old Style"/>
                <w:lang w:val="id-ID" w:eastAsia="id-ID"/>
              </w:rPr>
            </w:pPr>
            <w:r w:rsidRPr="004A4C7B">
              <w:rPr>
                <w:rFonts w:ascii="Bookman Old Style" w:hAnsi="Bookman Old Style" w:cs="Bookman Old Style"/>
                <w:lang w:val="id-ID" w:eastAsia="id-ID"/>
              </w:rPr>
              <w:t xml:space="preserve">Kinerja pada komponen laba (rentabilitas) </w:t>
            </w:r>
            <w:r w:rsidRPr="004A4C7B">
              <w:rPr>
                <w:rFonts w:ascii="Bookman Old Style" w:hAnsi="Bookman Old Style" w:cs="Bookman Old Style"/>
                <w:lang w:eastAsia="id-ID"/>
              </w:rPr>
              <w:t>merupakan perbandingan antara realisasi dengan proyeksi anggaran atas akun laporan laba rugi,</w:t>
            </w:r>
            <w:r w:rsidRPr="004A4C7B">
              <w:rPr>
                <w:rFonts w:ascii="Bookman Old Style" w:hAnsi="Bookman Old Style" w:cs="Bookman Old Style"/>
                <w:lang w:val="id-ID" w:eastAsia="id-ID"/>
              </w:rPr>
              <w:t>antara lain</w:t>
            </w:r>
            <w:r w:rsidRPr="004A4C7B">
              <w:rPr>
                <w:rFonts w:ascii="Bookman Old Style" w:hAnsi="Bookman Old Style" w:cs="Bookman Old Style"/>
                <w:lang w:eastAsia="id-ID"/>
              </w:rPr>
              <w:t>:</w:t>
            </w:r>
            <w:r w:rsidRPr="004A4C7B">
              <w:rPr>
                <w:rFonts w:ascii="Bookman Old Style" w:hAnsi="Bookman Old Style" w:cs="Bookman Old Style"/>
                <w:lang w:val="id-ID" w:eastAsia="id-ID"/>
              </w:rPr>
              <w:t xml:space="preserve"> pendapatan operasional, beban operasional, pendapatan nonoperasional, beban nonoperasional, dan laba bersih</w:t>
            </w:r>
            <w:r w:rsidRPr="004A4C7B">
              <w:rPr>
                <w:rFonts w:ascii="Bookman Old Style" w:hAnsi="Bookman Old Style" w:cs="Bookman Old Style"/>
                <w:lang w:eastAsia="id-ID"/>
              </w:rPr>
              <w:t>.</w:t>
            </w:r>
          </w:p>
        </w:tc>
      </w:tr>
      <w:tr w:rsidR="004A4C7B" w:rsidRPr="004A4C7B" w14:paraId="62966607" w14:textId="77777777" w:rsidTr="00CE7EB4">
        <w:tc>
          <w:tcPr>
            <w:tcW w:w="2693" w:type="dxa"/>
            <w:vMerge/>
            <w:tcBorders>
              <w:left w:val="single" w:sz="6" w:space="0" w:color="auto"/>
              <w:bottom w:val="single" w:sz="4" w:space="0" w:color="auto"/>
              <w:right w:val="single" w:sz="6" w:space="0" w:color="auto"/>
            </w:tcBorders>
          </w:tcPr>
          <w:p w14:paraId="4940F5BA" w14:textId="77777777" w:rsidR="004A4C7B" w:rsidRPr="004A4C7B" w:rsidRDefault="004A4C7B" w:rsidP="004A4C7B">
            <w:pPr>
              <w:rPr>
                <w:rFonts w:ascii="Bookman Old Style" w:hAnsi="Bookman Old Style" w:cs="Courier New"/>
              </w:rPr>
            </w:pPr>
          </w:p>
        </w:tc>
        <w:tc>
          <w:tcPr>
            <w:tcW w:w="504" w:type="dxa"/>
            <w:tcBorders>
              <w:left w:val="single" w:sz="6" w:space="0" w:color="auto"/>
              <w:bottom w:val="single" w:sz="4" w:space="0" w:color="auto"/>
              <w:right w:val="single" w:sz="6" w:space="0" w:color="auto"/>
            </w:tcBorders>
          </w:tcPr>
          <w:p w14:paraId="5C1FB9CF" w14:textId="77777777" w:rsidR="004A4C7B" w:rsidRPr="004A4C7B" w:rsidRDefault="004A4C7B" w:rsidP="004A4C7B">
            <w:pPr>
              <w:rPr>
                <w:rFonts w:ascii="Bookman Old Style" w:hAnsi="Bookman Old Style" w:cs="Bookman Old Style"/>
                <w:strike/>
                <w:lang w:eastAsia="id-ID"/>
              </w:rPr>
            </w:pPr>
          </w:p>
        </w:tc>
        <w:tc>
          <w:tcPr>
            <w:tcW w:w="3465" w:type="dxa"/>
            <w:tcBorders>
              <w:left w:val="single" w:sz="6" w:space="0" w:color="auto"/>
              <w:bottom w:val="single" w:sz="6" w:space="0" w:color="auto"/>
              <w:right w:val="single" w:sz="6" w:space="0" w:color="auto"/>
            </w:tcBorders>
          </w:tcPr>
          <w:p w14:paraId="482820DA" w14:textId="77777777" w:rsidR="004A4C7B" w:rsidRPr="004A4C7B" w:rsidRDefault="004A4C7B" w:rsidP="004A4C7B">
            <w:pPr>
              <w:rPr>
                <w:rFonts w:ascii="Bookman Old Style" w:hAnsi="Bookman Old Style" w:cs="Bookman Old Style"/>
                <w:strike/>
                <w:lang w:val="id-ID" w:eastAsia="id-ID"/>
              </w:rPr>
            </w:pPr>
          </w:p>
        </w:tc>
        <w:tc>
          <w:tcPr>
            <w:tcW w:w="7654" w:type="dxa"/>
            <w:gridSpan w:val="2"/>
            <w:tcBorders>
              <w:left w:val="single" w:sz="6" w:space="0" w:color="auto"/>
              <w:bottom w:val="single" w:sz="6" w:space="0" w:color="auto"/>
              <w:right w:val="single" w:sz="6" w:space="0" w:color="auto"/>
            </w:tcBorders>
          </w:tcPr>
          <w:p w14:paraId="46811F31" w14:textId="77777777" w:rsidR="004A4C7B" w:rsidRPr="004A4C7B" w:rsidRDefault="004A4C7B" w:rsidP="004A4C7B">
            <w:pPr>
              <w:jc w:val="both"/>
              <w:rPr>
                <w:rFonts w:ascii="Bookman Old Style" w:hAnsi="Bookman Old Style" w:cs="Bookman Old Style"/>
                <w:strike/>
                <w:lang w:val="en-ID" w:eastAsia="id-ID"/>
              </w:rPr>
            </w:pPr>
          </w:p>
        </w:tc>
      </w:tr>
      <w:tr w:rsidR="004A4C7B" w:rsidRPr="004A4C7B" w14:paraId="3DFA0329" w14:textId="77777777" w:rsidTr="00CE7EB4">
        <w:tc>
          <w:tcPr>
            <w:tcW w:w="2693" w:type="dxa"/>
            <w:vMerge w:val="restart"/>
            <w:tcBorders>
              <w:top w:val="single" w:sz="4" w:space="0" w:color="auto"/>
              <w:left w:val="single" w:sz="6" w:space="0" w:color="auto"/>
              <w:bottom w:val="single" w:sz="4" w:space="0" w:color="auto"/>
              <w:right w:val="single" w:sz="6" w:space="0" w:color="auto"/>
            </w:tcBorders>
          </w:tcPr>
          <w:p w14:paraId="3ED50278" w14:textId="163BE851" w:rsidR="004A4C7B" w:rsidRPr="004A4C7B" w:rsidRDefault="004A4C7B" w:rsidP="004A4C7B">
            <w:pPr>
              <w:pStyle w:val="ListParagraph"/>
              <w:numPr>
                <w:ilvl w:val="0"/>
                <w:numId w:val="225"/>
              </w:numPr>
              <w:ind w:left="567" w:right="0" w:hanging="469"/>
              <w:contextualSpacing w:val="0"/>
              <w:jc w:val="left"/>
              <w:rPr>
                <w:rFonts w:ascii="Bookman Old Style" w:hAnsi="Bookman Old Style" w:cs="Bookman Old Style"/>
                <w:lang w:val="id-ID" w:eastAsia="id-ID"/>
              </w:rPr>
            </w:pPr>
            <w:r w:rsidRPr="004A4C7B">
              <w:rPr>
                <w:rFonts w:ascii="Bookman Old Style" w:hAnsi="Bookman Old Style" w:cs="Bookman Old Style"/>
                <w:lang w:val="id-ID" w:eastAsia="id-ID"/>
              </w:rPr>
              <w:t xml:space="preserve">Sumber-sumber </w:t>
            </w:r>
            <w:r w:rsidR="00E65D31">
              <w:rPr>
                <w:rFonts w:ascii="Bookman Old Style" w:hAnsi="Bookman Old Style" w:cs="Bookman Old Style"/>
                <w:lang w:val="id-ID" w:eastAsia="id-ID"/>
              </w:rPr>
              <w:t>yang</w:t>
            </w:r>
            <w:r w:rsidRPr="004A4C7B">
              <w:rPr>
                <w:rFonts w:ascii="Bookman Old Style" w:hAnsi="Bookman Old Style" w:cs="Bookman Old Style"/>
                <w:lang w:val="id-ID" w:eastAsia="id-ID"/>
              </w:rPr>
              <w:t xml:space="preserve"> mendukung rentabilitas</w:t>
            </w:r>
          </w:p>
        </w:tc>
        <w:tc>
          <w:tcPr>
            <w:tcW w:w="504" w:type="dxa"/>
            <w:tcBorders>
              <w:top w:val="single" w:sz="4" w:space="0" w:color="auto"/>
              <w:left w:val="single" w:sz="6" w:space="0" w:color="auto"/>
              <w:bottom w:val="single" w:sz="6" w:space="0" w:color="auto"/>
              <w:right w:val="single" w:sz="6" w:space="0" w:color="auto"/>
            </w:tcBorders>
          </w:tcPr>
          <w:p w14:paraId="0CCC8CF7" w14:textId="77777777" w:rsidR="004A4C7B" w:rsidRPr="004A4C7B" w:rsidRDefault="004A4C7B" w:rsidP="004A4C7B">
            <w:pPr>
              <w:pStyle w:val="ListParagraph"/>
              <w:numPr>
                <w:ilvl w:val="0"/>
                <w:numId w:val="227"/>
              </w:numPr>
              <w:ind w:left="357" w:right="0" w:hanging="357"/>
              <w:contextualSpacing w:val="0"/>
              <w:jc w:val="left"/>
              <w:rPr>
                <w:rFonts w:ascii="Bookman Old Style" w:hAnsi="Bookman Old Style" w:cs="Bookman Old Style"/>
                <w:lang w:val="id-ID" w:eastAsia="id-ID"/>
              </w:rPr>
            </w:pPr>
          </w:p>
        </w:tc>
        <w:tc>
          <w:tcPr>
            <w:tcW w:w="3465" w:type="dxa"/>
            <w:tcBorders>
              <w:top w:val="single" w:sz="6" w:space="0" w:color="auto"/>
              <w:left w:val="single" w:sz="6" w:space="0" w:color="auto"/>
              <w:bottom w:val="single" w:sz="6" w:space="0" w:color="auto"/>
              <w:right w:val="single" w:sz="6" w:space="0" w:color="auto"/>
            </w:tcBorders>
          </w:tcPr>
          <w:p w14:paraId="1E488B44" w14:textId="6D2816E9" w:rsidR="004A4C7B" w:rsidRPr="004A4C7B" w:rsidRDefault="004A4C7B" w:rsidP="004A4C7B">
            <w:pPr>
              <w:jc w:val="both"/>
              <w:rPr>
                <w:rFonts w:ascii="Bookman Old Style" w:hAnsi="Bookman Old Style" w:cs="Bookman Old Style"/>
                <w:lang w:val="id-ID" w:eastAsia="id-ID"/>
              </w:rPr>
            </w:pPr>
            <w:r w:rsidRPr="004A4C7B">
              <w:rPr>
                <w:rFonts w:ascii="Bookman Old Style" w:hAnsi="Bookman Old Style" w:cs="Bookman Old Style"/>
                <w:lang w:val="id-ID" w:eastAsia="id-ID"/>
              </w:rPr>
              <w:t xml:space="preserve">Rasio pendapatan bunga bersih terhadap </w:t>
            </w:r>
            <w:r w:rsidRPr="004A4C7B">
              <w:rPr>
                <w:rFonts w:ascii="Bookman Old Style" w:hAnsi="Bookman Old Style" w:cs="Bookman Old Style"/>
                <w:lang w:eastAsia="id-ID"/>
              </w:rPr>
              <w:t xml:space="preserve">rata-rata </w:t>
            </w:r>
            <w:r w:rsidRPr="004A4C7B">
              <w:rPr>
                <w:rFonts w:ascii="Bookman Old Style" w:hAnsi="Bookman Old Style" w:cs="Bookman Old Style"/>
                <w:lang w:val="id-ID" w:eastAsia="id-ID"/>
              </w:rPr>
              <w:t>total aset</w:t>
            </w:r>
          </w:p>
          <w:p w14:paraId="601377A2" w14:textId="77777777" w:rsidR="004A4C7B" w:rsidRPr="004A4C7B" w:rsidRDefault="004A4C7B" w:rsidP="004A4C7B">
            <w:pPr>
              <w:rPr>
                <w:rFonts w:ascii="Bookman Old Style" w:hAnsi="Bookman Old Style" w:cs="Bookman Old Style"/>
                <w:lang w:eastAsia="id-ID"/>
              </w:rPr>
            </w:pPr>
            <w:r w:rsidRPr="004A4C7B">
              <w:rPr>
                <w:rFonts w:ascii="Bookman Old Style" w:hAnsi="Bookman Old Style" w:cs="Bookman Old Style"/>
                <w:lang w:eastAsia="id-ID"/>
              </w:rPr>
              <w:t xml:space="preserve"> </w:t>
            </w:r>
          </w:p>
        </w:tc>
        <w:tc>
          <w:tcPr>
            <w:tcW w:w="7654" w:type="dxa"/>
            <w:gridSpan w:val="2"/>
            <w:tcBorders>
              <w:top w:val="single" w:sz="6" w:space="0" w:color="auto"/>
              <w:left w:val="single" w:sz="6" w:space="0" w:color="auto"/>
              <w:bottom w:val="single" w:sz="6" w:space="0" w:color="auto"/>
              <w:right w:val="single" w:sz="6" w:space="0" w:color="auto"/>
            </w:tcBorders>
          </w:tcPr>
          <w:p w14:paraId="65E16A13" w14:textId="5089056D" w:rsidR="004A4C7B" w:rsidRPr="00CE7EB4" w:rsidRDefault="004A4C7B" w:rsidP="00CE7EB4">
            <w:pPr>
              <w:pStyle w:val="ListParagraph"/>
              <w:numPr>
                <w:ilvl w:val="1"/>
                <w:numId w:val="225"/>
              </w:numPr>
              <w:ind w:left="671" w:hanging="567"/>
              <w:jc w:val="both"/>
              <w:rPr>
                <w:rFonts w:ascii="Bookman Old Style" w:hAnsi="Bookman Old Style" w:cs="Bookman Old Style"/>
                <w:lang w:eastAsia="id-ID"/>
              </w:rPr>
            </w:pPr>
            <w:r w:rsidRPr="00CE7EB4">
              <w:rPr>
                <w:rStyle w:val="FontStyle33"/>
                <w:sz w:val="24"/>
                <w:szCs w:val="24"/>
                <w:lang w:val="id-ID" w:eastAsia="id-ID"/>
              </w:rPr>
              <w:t>Bagi Perusahaan Pembiayaan</w:t>
            </w:r>
            <w:r w:rsidRPr="00CE7EB4">
              <w:rPr>
                <w:rStyle w:val="FontStyle33"/>
                <w:sz w:val="24"/>
                <w:szCs w:val="24"/>
                <w:lang w:eastAsia="id-ID"/>
              </w:rPr>
              <w:t>:</w:t>
            </w:r>
          </w:p>
          <w:p w14:paraId="13AF4E25" w14:textId="382528FB" w:rsidR="004A4C7B" w:rsidRPr="00CE7EB4" w:rsidRDefault="004A4C7B" w:rsidP="00CE7EB4">
            <w:pPr>
              <w:ind w:left="104"/>
              <w:rPr>
                <w:rFonts w:ascii="Bookman Old Style" w:hAnsi="Bookman Old Style" w:cs="Bookman Old Style"/>
                <w:sz w:val="20"/>
                <w:u w:val="single"/>
                <w:lang w:val="id-ID" w:eastAsia="id-ID"/>
              </w:rPr>
            </w:pPr>
            <w:r w:rsidRPr="00CE7EB4">
              <w:rPr>
                <w:rFonts w:ascii="Bookman Old Style" w:hAnsi="Bookman Old Style" w:cs="Bookman Old Style"/>
                <w:sz w:val="20"/>
                <w:u w:val="single"/>
                <w:lang w:val="id-ID" w:eastAsia="id-ID"/>
              </w:rPr>
              <w:t>Pendapatan Bunga Bersih</w:t>
            </w:r>
          </w:p>
          <w:p w14:paraId="4755A2DB" w14:textId="77777777" w:rsidR="004A4C7B" w:rsidRPr="00CE7EB4" w:rsidRDefault="004A4C7B" w:rsidP="00CE7EB4">
            <w:pPr>
              <w:ind w:left="104"/>
              <w:rPr>
                <w:rFonts w:ascii="Bookman Old Style" w:hAnsi="Bookman Old Style" w:cs="Bookman Old Style"/>
                <w:sz w:val="20"/>
                <w:lang w:val="id-ID" w:eastAsia="id-ID"/>
              </w:rPr>
            </w:pPr>
            <w:r w:rsidRPr="00CE7EB4">
              <w:rPr>
                <w:rFonts w:ascii="Bookman Old Style" w:hAnsi="Bookman Old Style" w:cs="Bookman Old Style"/>
                <w:sz w:val="20"/>
                <w:lang w:val="id-ID" w:eastAsia="id-ID"/>
              </w:rPr>
              <w:t>Rata-rata Total Aset</w:t>
            </w:r>
          </w:p>
          <w:p w14:paraId="3B5574FD" w14:textId="77777777" w:rsidR="004A4C7B" w:rsidRPr="004A4C7B" w:rsidRDefault="004A4C7B" w:rsidP="004A4C7B">
            <w:pPr>
              <w:jc w:val="both"/>
              <w:rPr>
                <w:rFonts w:ascii="Bookman Old Style" w:hAnsi="Bookman Old Style" w:cs="Bookman Old Style"/>
                <w:lang w:eastAsia="id-ID"/>
              </w:rPr>
            </w:pPr>
          </w:p>
          <w:p w14:paraId="5875E80C" w14:textId="77777777" w:rsidR="004A4C7B" w:rsidRPr="004A4C7B" w:rsidRDefault="004A4C7B" w:rsidP="00CE7EB4">
            <w:pPr>
              <w:pStyle w:val="ListParagraph"/>
              <w:numPr>
                <w:ilvl w:val="1"/>
                <w:numId w:val="225"/>
              </w:numPr>
              <w:ind w:left="671" w:hanging="567"/>
              <w:jc w:val="both"/>
              <w:rPr>
                <w:rFonts w:ascii="Bookman Old Style" w:hAnsi="Bookman Old Style" w:cs="Bookman Old Style"/>
                <w:lang w:val="id-ID" w:eastAsia="id-ID"/>
              </w:rPr>
            </w:pPr>
            <w:r w:rsidRPr="004A4C7B">
              <w:rPr>
                <w:rStyle w:val="FontStyle33"/>
                <w:sz w:val="24"/>
                <w:szCs w:val="24"/>
                <w:lang w:val="id-ID" w:eastAsia="id-ID"/>
              </w:rPr>
              <w:t>Bagi Perusahaan Pembiayaan Syariah</w:t>
            </w:r>
            <w:r w:rsidRPr="004A4C7B">
              <w:rPr>
                <w:rFonts w:ascii="Bookman Old Style" w:hAnsi="Bookman Old Style"/>
              </w:rPr>
              <w:t>:</w:t>
            </w:r>
          </w:p>
          <w:p w14:paraId="3E5401E8" w14:textId="4D545A9D" w:rsidR="004A4C7B" w:rsidRPr="00CE7EB4" w:rsidRDefault="004A4C7B" w:rsidP="00CE7EB4">
            <w:pPr>
              <w:ind w:left="104" w:right="137"/>
              <w:rPr>
                <w:rFonts w:ascii="Bookman Old Style" w:hAnsi="Bookman Old Style" w:cs="Bookman Old Style"/>
                <w:sz w:val="20"/>
                <w:u w:val="single"/>
                <w:lang w:eastAsia="id-ID"/>
              </w:rPr>
            </w:pPr>
            <w:r w:rsidRPr="00CE7EB4">
              <w:rPr>
                <w:rFonts w:ascii="Bookman Old Style" w:hAnsi="Bookman Old Style" w:cs="Bookman Old Style"/>
                <w:sz w:val="20"/>
                <w:u w:val="single"/>
                <w:lang w:val="id-ID" w:eastAsia="id-ID"/>
              </w:rPr>
              <w:t xml:space="preserve">Pendapatan </w:t>
            </w:r>
            <w:r w:rsidRPr="00CE7EB4">
              <w:rPr>
                <w:rFonts w:ascii="Bookman Old Style" w:hAnsi="Bookman Old Style" w:cs="Bookman Old Style"/>
                <w:sz w:val="20"/>
                <w:u w:val="single"/>
                <w:lang w:eastAsia="id-ID"/>
              </w:rPr>
              <w:t>Pembiayaan Bersih</w:t>
            </w:r>
          </w:p>
          <w:p w14:paraId="37D9EA30" w14:textId="77777777" w:rsidR="004A4C7B" w:rsidRPr="004A4C7B" w:rsidRDefault="004A4C7B" w:rsidP="00CE7EB4">
            <w:pPr>
              <w:ind w:left="104"/>
              <w:rPr>
                <w:rFonts w:ascii="Bookman Old Style" w:hAnsi="Bookman Old Style" w:cs="Bookman Old Style"/>
                <w:lang w:val="id-ID"/>
              </w:rPr>
            </w:pPr>
            <w:r w:rsidRPr="00CE7EB4">
              <w:rPr>
                <w:rFonts w:ascii="Bookman Old Style" w:hAnsi="Bookman Old Style" w:cs="Bookman Old Style"/>
                <w:sz w:val="20"/>
                <w:lang w:val="id-ID" w:eastAsia="id-ID"/>
              </w:rPr>
              <w:t>Rata-rata Total Aset</w:t>
            </w:r>
          </w:p>
        </w:tc>
      </w:tr>
      <w:tr w:rsidR="004A4C7B" w:rsidRPr="004A4C7B" w14:paraId="75F9AF53" w14:textId="77777777" w:rsidTr="00CE7EB4">
        <w:tc>
          <w:tcPr>
            <w:tcW w:w="2693" w:type="dxa"/>
            <w:vMerge/>
            <w:tcBorders>
              <w:left w:val="single" w:sz="6" w:space="0" w:color="auto"/>
              <w:bottom w:val="single" w:sz="4" w:space="0" w:color="auto"/>
              <w:right w:val="single" w:sz="6" w:space="0" w:color="auto"/>
            </w:tcBorders>
          </w:tcPr>
          <w:p w14:paraId="3B581FED" w14:textId="77777777" w:rsidR="004A4C7B" w:rsidRPr="004A4C7B" w:rsidRDefault="004A4C7B" w:rsidP="004A4C7B">
            <w:pPr>
              <w:rPr>
                <w:rFonts w:ascii="Bookman Old Style" w:hAnsi="Bookman Old Style" w:cs="Bookman Old Style"/>
                <w:lang w:val="id-ID" w:eastAsia="id-ID"/>
              </w:rPr>
            </w:pPr>
          </w:p>
        </w:tc>
        <w:tc>
          <w:tcPr>
            <w:tcW w:w="504" w:type="dxa"/>
            <w:tcBorders>
              <w:top w:val="single" w:sz="4" w:space="0" w:color="auto"/>
              <w:left w:val="single" w:sz="6" w:space="0" w:color="auto"/>
              <w:bottom w:val="single" w:sz="6" w:space="0" w:color="auto"/>
              <w:right w:val="single" w:sz="6" w:space="0" w:color="auto"/>
            </w:tcBorders>
          </w:tcPr>
          <w:p w14:paraId="3ECD8D61" w14:textId="77777777" w:rsidR="004A4C7B" w:rsidRPr="004A4C7B" w:rsidRDefault="004A4C7B" w:rsidP="004A4C7B">
            <w:pPr>
              <w:pStyle w:val="ListParagraph"/>
              <w:numPr>
                <w:ilvl w:val="0"/>
                <w:numId w:val="227"/>
              </w:numPr>
              <w:ind w:left="357" w:right="0" w:hanging="357"/>
              <w:contextualSpacing w:val="0"/>
              <w:jc w:val="left"/>
              <w:rPr>
                <w:rFonts w:ascii="Bookman Old Style" w:hAnsi="Bookman Old Style" w:cs="Bookman Old Style"/>
                <w:lang w:val="id-ID" w:eastAsia="id-ID"/>
              </w:rPr>
            </w:pPr>
          </w:p>
        </w:tc>
        <w:tc>
          <w:tcPr>
            <w:tcW w:w="3465" w:type="dxa"/>
            <w:tcBorders>
              <w:top w:val="single" w:sz="6" w:space="0" w:color="auto"/>
              <w:left w:val="single" w:sz="6" w:space="0" w:color="auto"/>
              <w:bottom w:val="single" w:sz="6" w:space="0" w:color="auto"/>
              <w:right w:val="single" w:sz="6" w:space="0" w:color="auto"/>
            </w:tcBorders>
          </w:tcPr>
          <w:p w14:paraId="6EB5AA9C" w14:textId="162D9133" w:rsidR="004A4C7B" w:rsidRPr="004A4C7B" w:rsidRDefault="004A4C7B" w:rsidP="004A4C7B">
            <w:pPr>
              <w:jc w:val="both"/>
              <w:rPr>
                <w:rFonts w:ascii="Bookman Old Style" w:hAnsi="Bookman Old Style" w:cs="Bookman Old Style"/>
                <w:lang w:val="id-ID" w:eastAsia="id-ID"/>
              </w:rPr>
            </w:pPr>
            <w:r w:rsidRPr="004A4C7B">
              <w:rPr>
                <w:rFonts w:ascii="Bookman Old Style" w:hAnsi="Bookman Old Style" w:cs="Bookman Old Style"/>
                <w:lang w:val="id-ID" w:eastAsia="id-ID"/>
              </w:rPr>
              <w:t>Rasio pendapatan operasional selain pendapatan bunga (net) terhadap</w:t>
            </w:r>
            <w:r w:rsidRPr="004A4C7B">
              <w:rPr>
                <w:rFonts w:ascii="Bookman Old Style" w:hAnsi="Bookman Old Style" w:cs="Bookman Old Style"/>
                <w:lang w:eastAsia="id-ID"/>
              </w:rPr>
              <w:t xml:space="preserve"> rata-rata</w:t>
            </w:r>
            <w:r w:rsidRPr="004A4C7B">
              <w:rPr>
                <w:rFonts w:ascii="Bookman Old Style" w:hAnsi="Bookman Old Style" w:cs="Bookman Old Style"/>
                <w:lang w:val="id-ID" w:eastAsia="id-ID"/>
              </w:rPr>
              <w:t xml:space="preserve"> total aset</w:t>
            </w:r>
          </w:p>
        </w:tc>
        <w:tc>
          <w:tcPr>
            <w:tcW w:w="7654" w:type="dxa"/>
            <w:gridSpan w:val="2"/>
            <w:tcBorders>
              <w:top w:val="single" w:sz="6" w:space="0" w:color="auto"/>
              <w:left w:val="single" w:sz="6" w:space="0" w:color="auto"/>
              <w:bottom w:val="single" w:sz="6" w:space="0" w:color="auto"/>
              <w:right w:val="single" w:sz="6" w:space="0" w:color="auto"/>
            </w:tcBorders>
          </w:tcPr>
          <w:p w14:paraId="4A5F23D9" w14:textId="0C48539A" w:rsidR="004A4C7B" w:rsidRPr="00CE7EB4" w:rsidRDefault="004A4C7B" w:rsidP="004A4C7B">
            <w:pPr>
              <w:rPr>
                <w:rFonts w:ascii="Bookman Old Style" w:hAnsi="Bookman Old Style" w:cs="Bookman Old Style"/>
                <w:sz w:val="20"/>
                <w:u w:val="single"/>
                <w:lang w:val="id-ID" w:eastAsia="id-ID"/>
              </w:rPr>
            </w:pPr>
            <w:r w:rsidRPr="00CE7EB4">
              <w:rPr>
                <w:rFonts w:ascii="Bookman Old Style" w:hAnsi="Bookman Old Style" w:cs="Bookman Old Style"/>
                <w:sz w:val="20"/>
                <w:u w:val="single"/>
                <w:lang w:val="id-ID" w:eastAsia="id-ID"/>
              </w:rPr>
              <w:t>Pendapatan Operasional selain Pendapatan Bunga (net)</w:t>
            </w:r>
          </w:p>
          <w:p w14:paraId="3EEF1B5E" w14:textId="77777777" w:rsidR="004A4C7B" w:rsidRPr="004A4C7B" w:rsidRDefault="004A4C7B" w:rsidP="004A4C7B">
            <w:pPr>
              <w:rPr>
                <w:rFonts w:ascii="Bookman Old Style" w:hAnsi="Bookman Old Style" w:cs="Bookman Old Style"/>
                <w:lang w:val="id-ID" w:eastAsia="id-ID"/>
              </w:rPr>
            </w:pPr>
            <w:r w:rsidRPr="00CE7EB4">
              <w:rPr>
                <w:rFonts w:ascii="Bookman Old Style" w:hAnsi="Bookman Old Style" w:cs="Bookman Old Style"/>
                <w:sz w:val="20"/>
                <w:lang w:val="id-ID" w:eastAsia="id-ID"/>
              </w:rPr>
              <w:t>Rata-rata Total Aset</w:t>
            </w:r>
          </w:p>
        </w:tc>
      </w:tr>
      <w:tr w:rsidR="004A4C7B" w:rsidRPr="004A4C7B" w14:paraId="4CFCD589" w14:textId="77777777" w:rsidTr="00CE7EB4">
        <w:tc>
          <w:tcPr>
            <w:tcW w:w="2693" w:type="dxa"/>
            <w:vMerge/>
            <w:tcBorders>
              <w:left w:val="single" w:sz="6" w:space="0" w:color="auto"/>
              <w:bottom w:val="single" w:sz="4" w:space="0" w:color="auto"/>
              <w:right w:val="single" w:sz="6" w:space="0" w:color="auto"/>
            </w:tcBorders>
          </w:tcPr>
          <w:p w14:paraId="06C7FC9D" w14:textId="77777777" w:rsidR="004A4C7B" w:rsidRPr="004A4C7B" w:rsidRDefault="004A4C7B" w:rsidP="004A4C7B">
            <w:pPr>
              <w:rPr>
                <w:rFonts w:ascii="Bookman Old Style" w:hAnsi="Bookman Old Style" w:cs="Courier New"/>
              </w:rPr>
            </w:pPr>
          </w:p>
        </w:tc>
        <w:tc>
          <w:tcPr>
            <w:tcW w:w="504" w:type="dxa"/>
            <w:tcBorders>
              <w:top w:val="single" w:sz="6" w:space="0" w:color="auto"/>
              <w:left w:val="single" w:sz="6" w:space="0" w:color="auto"/>
              <w:bottom w:val="single" w:sz="6" w:space="0" w:color="auto"/>
              <w:right w:val="single" w:sz="6" w:space="0" w:color="auto"/>
            </w:tcBorders>
          </w:tcPr>
          <w:p w14:paraId="4132D772" w14:textId="77777777" w:rsidR="004A4C7B" w:rsidRPr="004A4C7B" w:rsidRDefault="004A4C7B" w:rsidP="004A4C7B">
            <w:pPr>
              <w:pStyle w:val="ListParagraph"/>
              <w:numPr>
                <w:ilvl w:val="0"/>
                <w:numId w:val="227"/>
              </w:numPr>
              <w:ind w:left="357" w:right="0" w:hanging="357"/>
              <w:contextualSpacing w:val="0"/>
              <w:jc w:val="left"/>
              <w:rPr>
                <w:rFonts w:ascii="Bookman Old Style" w:hAnsi="Bookman Old Style" w:cs="Bookman Old Style"/>
                <w:lang w:val="id-ID" w:eastAsia="id-ID"/>
              </w:rPr>
            </w:pPr>
          </w:p>
        </w:tc>
        <w:tc>
          <w:tcPr>
            <w:tcW w:w="3465" w:type="dxa"/>
            <w:tcBorders>
              <w:top w:val="single" w:sz="6" w:space="0" w:color="auto"/>
              <w:left w:val="single" w:sz="6" w:space="0" w:color="auto"/>
              <w:bottom w:val="single" w:sz="6" w:space="0" w:color="auto"/>
              <w:right w:val="single" w:sz="6" w:space="0" w:color="auto"/>
            </w:tcBorders>
          </w:tcPr>
          <w:p w14:paraId="56800408" w14:textId="09978DF4" w:rsidR="004A4C7B" w:rsidRPr="004A4C7B" w:rsidRDefault="004A4C7B" w:rsidP="004A4C7B">
            <w:pPr>
              <w:jc w:val="both"/>
              <w:rPr>
                <w:rFonts w:ascii="Bookman Old Style" w:hAnsi="Bookman Old Style" w:cs="Bookman Old Style"/>
                <w:lang w:val="id-ID" w:eastAsia="id-ID"/>
              </w:rPr>
            </w:pPr>
            <w:r w:rsidRPr="004A4C7B">
              <w:rPr>
                <w:rFonts w:ascii="Bookman Old Style" w:hAnsi="Bookman Old Style" w:cs="Bookman Old Style"/>
                <w:lang w:val="id-ID" w:eastAsia="id-ID"/>
              </w:rPr>
              <w:t xml:space="preserve">Rasio beban </w:t>
            </w:r>
            <w:r w:rsidRPr="004A4C7B">
              <w:rPr>
                <w:rFonts w:ascii="Bookman Old Style" w:hAnsi="Bookman Old Style" w:cs="Bookman Old Style"/>
                <w:i/>
                <w:lang w:val="id-ID" w:eastAsia="id-ID"/>
              </w:rPr>
              <w:t>overhead</w:t>
            </w:r>
            <w:r w:rsidRPr="004A4C7B">
              <w:rPr>
                <w:rFonts w:ascii="Bookman Old Style" w:hAnsi="Bookman Old Style" w:cs="Bookman Old Style"/>
                <w:lang w:val="id-ID" w:eastAsia="id-ID"/>
              </w:rPr>
              <w:t xml:space="preserve"> terhadap </w:t>
            </w:r>
            <w:r w:rsidRPr="004A4C7B">
              <w:rPr>
                <w:rFonts w:ascii="Bookman Old Style" w:hAnsi="Bookman Old Style" w:cs="Bookman Old Style"/>
                <w:lang w:eastAsia="id-ID"/>
              </w:rPr>
              <w:t xml:space="preserve">rata-rata </w:t>
            </w:r>
            <w:r w:rsidRPr="004A4C7B">
              <w:rPr>
                <w:rFonts w:ascii="Bookman Old Style" w:hAnsi="Bookman Old Style" w:cs="Bookman Old Style"/>
                <w:lang w:val="id-ID" w:eastAsia="id-ID"/>
              </w:rPr>
              <w:t>total aset</w:t>
            </w:r>
          </w:p>
          <w:p w14:paraId="08279C06" w14:textId="77777777" w:rsidR="004A4C7B" w:rsidRPr="004A4C7B" w:rsidRDefault="004A4C7B" w:rsidP="004A4C7B">
            <w:pPr>
              <w:rPr>
                <w:rFonts w:ascii="Bookman Old Style" w:hAnsi="Bookman Old Style" w:cs="Bookman Old Style"/>
                <w:lang w:eastAsia="id-ID"/>
              </w:rPr>
            </w:pPr>
          </w:p>
        </w:tc>
        <w:tc>
          <w:tcPr>
            <w:tcW w:w="7654" w:type="dxa"/>
            <w:gridSpan w:val="2"/>
            <w:tcBorders>
              <w:top w:val="single" w:sz="6" w:space="0" w:color="auto"/>
              <w:left w:val="single" w:sz="6" w:space="0" w:color="auto"/>
              <w:bottom w:val="single" w:sz="6" w:space="0" w:color="auto"/>
              <w:right w:val="single" w:sz="6" w:space="0" w:color="auto"/>
            </w:tcBorders>
          </w:tcPr>
          <w:p w14:paraId="729941FB" w14:textId="064AD7AE" w:rsidR="004A4C7B" w:rsidRPr="00CE7EB4" w:rsidRDefault="004A4C7B" w:rsidP="004A4C7B">
            <w:pPr>
              <w:rPr>
                <w:rFonts w:ascii="Bookman Old Style" w:hAnsi="Bookman Old Style" w:cs="Bookman Old Style"/>
                <w:i/>
                <w:iCs/>
                <w:sz w:val="20"/>
                <w:lang w:val="id-ID" w:eastAsia="id-ID"/>
              </w:rPr>
            </w:pPr>
            <w:r w:rsidRPr="00CE7EB4">
              <w:rPr>
                <w:rFonts w:ascii="Bookman Old Style" w:hAnsi="Bookman Old Style" w:cs="Bookman Old Style"/>
                <w:noProof/>
                <w:sz w:val="20"/>
              </w:rPr>
              <mc:AlternateContent>
                <mc:Choice Requires="wps">
                  <w:drawing>
                    <wp:anchor distT="0" distB="0" distL="114300" distR="114300" simplePos="0" relativeHeight="251715584" behindDoc="0" locked="0" layoutInCell="1" allowOverlap="1" wp14:anchorId="7427006C" wp14:editId="3FC1DA38">
                      <wp:simplePos x="0" y="0"/>
                      <wp:positionH relativeFrom="column">
                        <wp:posOffset>1830070</wp:posOffset>
                      </wp:positionH>
                      <wp:positionV relativeFrom="paragraph">
                        <wp:posOffset>212394</wp:posOffset>
                      </wp:positionV>
                      <wp:extent cx="127635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967072">
                    <v:line id="Straight Connector 33"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44.1pt,16.7pt" to="244.6pt,16.7pt" w14:anchorId="3991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9fqHgIAADg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"/>
                  </w:pict>
                </mc:Fallback>
              </mc:AlternateContent>
            </w:r>
            <w:r w:rsidRPr="00CE7EB4">
              <w:rPr>
                <w:rFonts w:ascii="Bookman Old Style" w:hAnsi="Bookman Old Style" w:cs="Bookman Old Style"/>
                <w:sz w:val="20"/>
                <w:lang w:val="id-ID" w:eastAsia="id-ID"/>
              </w:rPr>
              <w:t xml:space="preserve">Beban </w:t>
            </w:r>
            <w:r w:rsidRPr="00CE7EB4">
              <w:rPr>
                <w:rFonts w:ascii="Bookman Old Style" w:hAnsi="Bookman Old Style" w:cs="Bookman Old Style"/>
                <w:i/>
                <w:iCs/>
                <w:sz w:val="20"/>
                <w:lang w:val="id-ID" w:eastAsia="id-ID"/>
              </w:rPr>
              <w:t>Overhead</w:t>
            </w:r>
          </w:p>
          <w:p w14:paraId="7C853609" w14:textId="77777777" w:rsidR="004A4C7B" w:rsidRPr="00CE7EB4" w:rsidRDefault="004A4C7B" w:rsidP="004A4C7B">
            <w:pPr>
              <w:rPr>
                <w:rFonts w:ascii="Bookman Old Style" w:hAnsi="Bookman Old Style" w:cs="Bookman Old Style"/>
                <w:sz w:val="20"/>
                <w:lang w:val="id-ID" w:eastAsia="id-ID"/>
              </w:rPr>
            </w:pPr>
            <w:r w:rsidRPr="00CE7EB4">
              <w:rPr>
                <w:rFonts w:ascii="Bookman Old Style" w:hAnsi="Bookman Old Style" w:cs="Bookman Old Style"/>
                <w:sz w:val="20"/>
                <w:lang w:val="id-ID" w:eastAsia="id-ID"/>
              </w:rPr>
              <w:t>Rata-rata Total Aset</w:t>
            </w:r>
          </w:p>
          <w:p w14:paraId="1D770137" w14:textId="77777777" w:rsidR="004A4C7B" w:rsidRPr="004A4C7B" w:rsidRDefault="004A4C7B" w:rsidP="004A4C7B">
            <w:pPr>
              <w:jc w:val="both"/>
              <w:rPr>
                <w:rFonts w:ascii="Bookman Old Style" w:hAnsi="Bookman Old Style" w:cs="Bookman Old Style"/>
                <w:lang w:eastAsia="id-ID"/>
              </w:rPr>
            </w:pPr>
          </w:p>
          <w:p w14:paraId="757392C8" w14:textId="69FF98F3" w:rsidR="004A4C7B" w:rsidRDefault="004A4C7B" w:rsidP="00CE7EB4">
            <w:pPr>
              <w:ind w:left="104" w:right="106"/>
              <w:jc w:val="both"/>
              <w:rPr>
                <w:rFonts w:ascii="Bookman Old Style" w:hAnsi="Bookman Old Style" w:cs="Bookman Old Style"/>
                <w:lang w:val="id-ID" w:eastAsia="id-ID"/>
              </w:rPr>
            </w:pPr>
            <w:r w:rsidRPr="004A4C7B">
              <w:rPr>
                <w:rFonts w:ascii="Bookman Old Style" w:hAnsi="Bookman Old Style" w:cs="Bookman Old Style"/>
                <w:lang w:eastAsia="id-ID"/>
              </w:rPr>
              <w:t xml:space="preserve">Beban </w:t>
            </w:r>
            <w:r w:rsidRPr="004A4C7B">
              <w:rPr>
                <w:rFonts w:ascii="Bookman Old Style" w:hAnsi="Bookman Old Style" w:cs="Bookman Old Style"/>
                <w:i/>
                <w:iCs/>
                <w:lang w:val="id-ID" w:eastAsia="id-ID"/>
              </w:rPr>
              <w:t xml:space="preserve">overhead </w:t>
            </w:r>
            <w:r w:rsidRPr="004A4C7B">
              <w:rPr>
                <w:rFonts w:ascii="Bookman Old Style" w:hAnsi="Bookman Old Style" w:cs="Bookman Old Style"/>
                <w:lang w:val="id-ID" w:eastAsia="id-ID"/>
              </w:rPr>
              <w:t xml:space="preserve">adalah seluruh beban operasional </w:t>
            </w:r>
            <w:r w:rsidR="00E65D31">
              <w:rPr>
                <w:rFonts w:ascii="Bookman Old Style" w:hAnsi="Bookman Old Style" w:cs="Bookman Old Style"/>
                <w:lang w:val="id-ID" w:eastAsia="id-ID"/>
              </w:rPr>
              <w:t>yang</w:t>
            </w:r>
            <w:r w:rsidRPr="004A4C7B">
              <w:rPr>
                <w:rFonts w:ascii="Bookman Old Style" w:hAnsi="Bookman Old Style" w:cs="Bookman Old Style"/>
                <w:lang w:val="id-ID" w:eastAsia="id-ID"/>
              </w:rPr>
              <w:t xml:space="preserve"> bukan merupakan beban bunga.</w:t>
            </w:r>
          </w:p>
          <w:p w14:paraId="79765DE3" w14:textId="37488DC5" w:rsidR="00CE7EB4" w:rsidRPr="004A4C7B" w:rsidRDefault="00CE7EB4" w:rsidP="00CE7EB4">
            <w:pPr>
              <w:ind w:left="104" w:right="106"/>
              <w:jc w:val="both"/>
              <w:rPr>
                <w:rFonts w:ascii="Bookman Old Style" w:hAnsi="Bookman Old Style" w:cs="Bookman Old Style"/>
                <w:lang w:val="id-ID" w:eastAsia="id-ID"/>
              </w:rPr>
            </w:pPr>
          </w:p>
        </w:tc>
      </w:tr>
      <w:tr w:rsidR="004A4C7B" w:rsidRPr="004A4C7B" w14:paraId="1F3E480E" w14:textId="77777777" w:rsidTr="00CE7EB4">
        <w:tc>
          <w:tcPr>
            <w:tcW w:w="2693" w:type="dxa"/>
            <w:vMerge/>
            <w:tcBorders>
              <w:left w:val="single" w:sz="6" w:space="0" w:color="auto"/>
              <w:bottom w:val="single" w:sz="4" w:space="0" w:color="auto"/>
              <w:right w:val="single" w:sz="6" w:space="0" w:color="auto"/>
            </w:tcBorders>
          </w:tcPr>
          <w:p w14:paraId="1A98BD37" w14:textId="77777777" w:rsidR="004A4C7B" w:rsidRPr="004A4C7B" w:rsidRDefault="004A4C7B" w:rsidP="004A4C7B">
            <w:pPr>
              <w:rPr>
                <w:rFonts w:ascii="Bookman Old Style" w:hAnsi="Bookman Old Style" w:cs="Courier New"/>
              </w:rPr>
            </w:pPr>
          </w:p>
        </w:tc>
        <w:tc>
          <w:tcPr>
            <w:tcW w:w="504" w:type="dxa"/>
            <w:tcBorders>
              <w:top w:val="single" w:sz="6" w:space="0" w:color="auto"/>
              <w:left w:val="single" w:sz="6" w:space="0" w:color="auto"/>
              <w:bottom w:val="single" w:sz="6" w:space="0" w:color="auto"/>
              <w:right w:val="single" w:sz="6" w:space="0" w:color="auto"/>
            </w:tcBorders>
          </w:tcPr>
          <w:p w14:paraId="709FB5A7" w14:textId="77777777" w:rsidR="004A4C7B" w:rsidRPr="004A4C7B" w:rsidRDefault="004A4C7B" w:rsidP="004A4C7B">
            <w:pPr>
              <w:pStyle w:val="ListParagraph"/>
              <w:numPr>
                <w:ilvl w:val="0"/>
                <w:numId w:val="227"/>
              </w:numPr>
              <w:ind w:left="357" w:right="0" w:hanging="357"/>
              <w:contextualSpacing w:val="0"/>
              <w:jc w:val="left"/>
              <w:rPr>
                <w:rFonts w:ascii="Bookman Old Style" w:hAnsi="Bookman Old Style" w:cs="Bookman Old Style"/>
                <w:lang w:val="id-ID" w:eastAsia="id-ID"/>
              </w:rPr>
            </w:pPr>
          </w:p>
        </w:tc>
        <w:tc>
          <w:tcPr>
            <w:tcW w:w="3465" w:type="dxa"/>
            <w:tcBorders>
              <w:top w:val="single" w:sz="6" w:space="0" w:color="auto"/>
              <w:left w:val="single" w:sz="6" w:space="0" w:color="auto"/>
              <w:bottom w:val="single" w:sz="6" w:space="0" w:color="auto"/>
              <w:right w:val="single" w:sz="6" w:space="0" w:color="auto"/>
            </w:tcBorders>
          </w:tcPr>
          <w:p w14:paraId="3A08BD3B" w14:textId="319A5ABB" w:rsidR="004A4C7B" w:rsidRPr="004A4C7B" w:rsidRDefault="004A4C7B" w:rsidP="00CE7EB4">
            <w:pPr>
              <w:ind w:left="24"/>
              <w:jc w:val="both"/>
              <w:rPr>
                <w:rFonts w:ascii="Bookman Old Style" w:hAnsi="Bookman Old Style" w:cs="Bookman Old Style"/>
                <w:lang w:val="id-ID" w:eastAsia="id-ID"/>
              </w:rPr>
            </w:pPr>
            <w:r w:rsidRPr="004A4C7B">
              <w:rPr>
                <w:rFonts w:ascii="Bookman Old Style" w:hAnsi="Bookman Old Style" w:cs="Bookman Old Style"/>
                <w:lang w:val="id-ID" w:eastAsia="id-ID"/>
              </w:rPr>
              <w:t>Rasio beban pencadangan terhadap</w:t>
            </w:r>
            <w:r w:rsidRPr="004A4C7B">
              <w:rPr>
                <w:rFonts w:ascii="Bookman Old Style" w:hAnsi="Bookman Old Style" w:cs="Bookman Old Style"/>
                <w:lang w:eastAsia="id-ID"/>
              </w:rPr>
              <w:t xml:space="preserve"> rata-rata</w:t>
            </w:r>
            <w:r w:rsidRPr="004A4C7B">
              <w:rPr>
                <w:rFonts w:ascii="Bookman Old Style" w:hAnsi="Bookman Old Style" w:cs="Bookman Old Style"/>
                <w:lang w:val="id-ID" w:eastAsia="id-ID"/>
              </w:rPr>
              <w:t xml:space="preserve"> total aset</w:t>
            </w:r>
          </w:p>
        </w:tc>
        <w:tc>
          <w:tcPr>
            <w:tcW w:w="7654" w:type="dxa"/>
            <w:gridSpan w:val="2"/>
            <w:tcBorders>
              <w:top w:val="single" w:sz="6" w:space="0" w:color="auto"/>
              <w:left w:val="single" w:sz="6" w:space="0" w:color="auto"/>
              <w:bottom w:val="single" w:sz="6" w:space="0" w:color="auto"/>
              <w:right w:val="single" w:sz="6" w:space="0" w:color="auto"/>
            </w:tcBorders>
          </w:tcPr>
          <w:p w14:paraId="7C505A1F" w14:textId="46B7682D" w:rsidR="004A4C7B" w:rsidRPr="00CE7EB4" w:rsidRDefault="004A4C7B" w:rsidP="004A4C7B">
            <w:pPr>
              <w:rPr>
                <w:rFonts w:ascii="Bookman Old Style" w:hAnsi="Bookman Old Style" w:cs="Bookman Old Style"/>
                <w:sz w:val="20"/>
                <w:u w:val="single"/>
                <w:lang w:val="id-ID" w:eastAsia="id-ID"/>
              </w:rPr>
            </w:pPr>
            <w:r w:rsidRPr="00CE7EB4">
              <w:rPr>
                <w:rFonts w:ascii="Bookman Old Style" w:hAnsi="Bookman Old Style" w:cs="Bookman Old Style"/>
                <w:sz w:val="20"/>
                <w:u w:val="single"/>
                <w:lang w:val="id-ID" w:eastAsia="id-ID"/>
              </w:rPr>
              <w:t>Beban Pencadangan</w:t>
            </w:r>
          </w:p>
          <w:p w14:paraId="319E415D" w14:textId="77777777" w:rsidR="004A4C7B" w:rsidRPr="004A4C7B" w:rsidRDefault="004A4C7B" w:rsidP="004A4C7B">
            <w:pPr>
              <w:rPr>
                <w:rFonts w:ascii="Bookman Old Style" w:hAnsi="Bookman Old Style" w:cs="Bookman Old Style"/>
                <w:lang w:val="id-ID" w:eastAsia="id-ID"/>
              </w:rPr>
            </w:pPr>
            <w:r w:rsidRPr="00CE7EB4">
              <w:rPr>
                <w:rFonts w:ascii="Bookman Old Style" w:hAnsi="Bookman Old Style" w:cs="Bookman Old Style"/>
                <w:sz w:val="20"/>
                <w:lang w:val="id-ID" w:eastAsia="id-ID"/>
              </w:rPr>
              <w:t>Rata-rata Total Aset</w:t>
            </w:r>
          </w:p>
        </w:tc>
      </w:tr>
      <w:tr w:rsidR="004A4C7B" w:rsidRPr="004A4C7B" w14:paraId="3DD247E7" w14:textId="77777777" w:rsidTr="00CE7EB4">
        <w:tc>
          <w:tcPr>
            <w:tcW w:w="2693" w:type="dxa"/>
            <w:vMerge/>
            <w:tcBorders>
              <w:left w:val="single" w:sz="6" w:space="0" w:color="auto"/>
              <w:bottom w:val="single" w:sz="4" w:space="0" w:color="auto"/>
              <w:right w:val="single" w:sz="6" w:space="0" w:color="auto"/>
            </w:tcBorders>
          </w:tcPr>
          <w:p w14:paraId="335F0E90" w14:textId="77777777" w:rsidR="004A4C7B" w:rsidRPr="004A4C7B" w:rsidRDefault="004A4C7B" w:rsidP="004A4C7B">
            <w:pPr>
              <w:rPr>
                <w:rFonts w:ascii="Bookman Old Style" w:hAnsi="Bookman Old Style" w:cs="Courier New"/>
              </w:rPr>
            </w:pPr>
          </w:p>
        </w:tc>
        <w:tc>
          <w:tcPr>
            <w:tcW w:w="504" w:type="dxa"/>
            <w:tcBorders>
              <w:top w:val="single" w:sz="6" w:space="0" w:color="auto"/>
              <w:left w:val="single" w:sz="6" w:space="0" w:color="auto"/>
              <w:right w:val="single" w:sz="6" w:space="0" w:color="auto"/>
            </w:tcBorders>
          </w:tcPr>
          <w:p w14:paraId="60BE7D1B" w14:textId="77777777" w:rsidR="004A4C7B" w:rsidRPr="004A4C7B" w:rsidRDefault="004A4C7B" w:rsidP="004A4C7B">
            <w:pPr>
              <w:pStyle w:val="ListParagraph"/>
              <w:numPr>
                <w:ilvl w:val="0"/>
                <w:numId w:val="227"/>
              </w:numPr>
              <w:ind w:left="357" w:right="0" w:hanging="357"/>
              <w:contextualSpacing w:val="0"/>
              <w:jc w:val="left"/>
              <w:rPr>
                <w:rFonts w:ascii="Bookman Old Style" w:hAnsi="Bookman Old Style" w:cs="Bookman Old Style"/>
                <w:lang w:val="id-ID" w:eastAsia="id-ID"/>
              </w:rPr>
            </w:pPr>
          </w:p>
        </w:tc>
        <w:tc>
          <w:tcPr>
            <w:tcW w:w="3465" w:type="dxa"/>
            <w:tcBorders>
              <w:top w:val="single" w:sz="6" w:space="0" w:color="auto"/>
              <w:left w:val="single" w:sz="6" w:space="0" w:color="auto"/>
              <w:right w:val="single" w:sz="6" w:space="0" w:color="auto"/>
            </w:tcBorders>
          </w:tcPr>
          <w:p w14:paraId="06D26A00" w14:textId="6995C458" w:rsidR="004A4C7B" w:rsidRPr="004A4C7B" w:rsidRDefault="004A4C7B" w:rsidP="00CE7EB4">
            <w:pPr>
              <w:ind w:left="24"/>
              <w:jc w:val="both"/>
              <w:rPr>
                <w:rFonts w:ascii="Bookman Old Style" w:hAnsi="Bookman Old Style" w:cs="Bookman Old Style"/>
                <w:lang w:val="id-ID" w:eastAsia="id-ID"/>
              </w:rPr>
            </w:pPr>
            <w:r w:rsidRPr="004A4C7B">
              <w:rPr>
                <w:rFonts w:ascii="Bookman Old Style" w:hAnsi="Bookman Old Style"/>
              </w:rPr>
              <w:t xml:space="preserve">Komponen </w:t>
            </w:r>
            <w:r w:rsidRPr="004A4C7B">
              <w:rPr>
                <w:rFonts w:ascii="Bookman Old Style" w:hAnsi="Bookman Old Style"/>
                <w:i/>
                <w:iCs/>
              </w:rPr>
              <w:t>non</w:t>
            </w:r>
            <w:r w:rsidRPr="004A4C7B">
              <w:rPr>
                <w:rFonts w:ascii="Bookman Old Style" w:hAnsi="Bookman Old Style"/>
                <w:i/>
                <w:iCs/>
                <w:lang w:val="id-ID"/>
              </w:rPr>
              <w:t>c</w:t>
            </w:r>
            <w:r w:rsidRPr="004A4C7B">
              <w:rPr>
                <w:rFonts w:ascii="Bookman Old Style" w:hAnsi="Bookman Old Style"/>
                <w:i/>
                <w:iCs/>
              </w:rPr>
              <w:t xml:space="preserve">ore earnings </w:t>
            </w:r>
            <w:r w:rsidRPr="004A4C7B">
              <w:rPr>
                <w:rFonts w:ascii="Bookman Old Style" w:hAnsi="Bookman Old Style"/>
              </w:rPr>
              <w:t>bersih</w:t>
            </w:r>
            <w:r w:rsidRPr="004A4C7B">
              <w:rPr>
                <w:rFonts w:ascii="Bookman Old Style" w:hAnsi="Bookman Old Style"/>
                <w:lang w:val="id-ID"/>
              </w:rPr>
              <w:t xml:space="preserve"> terhadap </w:t>
            </w:r>
            <w:r w:rsidRPr="004A4C7B">
              <w:rPr>
                <w:rFonts w:ascii="Bookman Old Style" w:hAnsi="Bookman Old Style"/>
              </w:rPr>
              <w:t>rata-rata total aset</w:t>
            </w:r>
          </w:p>
        </w:tc>
        <w:tc>
          <w:tcPr>
            <w:tcW w:w="7654" w:type="dxa"/>
            <w:gridSpan w:val="2"/>
            <w:tcBorders>
              <w:top w:val="single" w:sz="6" w:space="0" w:color="auto"/>
              <w:left w:val="single" w:sz="6" w:space="0" w:color="auto"/>
              <w:right w:val="single" w:sz="6" w:space="0" w:color="auto"/>
            </w:tcBorders>
          </w:tcPr>
          <w:p w14:paraId="513938C6" w14:textId="4450ECA1" w:rsidR="004A4C7B" w:rsidRPr="00CE7EB4" w:rsidRDefault="004A4C7B" w:rsidP="004A4C7B">
            <w:pPr>
              <w:rPr>
                <w:rFonts w:ascii="Bookman Old Style" w:hAnsi="Bookman Old Style"/>
                <w:sz w:val="20"/>
                <w:u w:val="single"/>
                <w:lang w:val="id-ID"/>
              </w:rPr>
            </w:pPr>
            <w:r w:rsidRPr="00CE7EB4">
              <w:rPr>
                <w:rFonts w:ascii="Bookman Old Style" w:hAnsi="Bookman Old Style"/>
                <w:sz w:val="20"/>
                <w:u w:val="single"/>
              </w:rPr>
              <w:t xml:space="preserve">Komponen </w:t>
            </w:r>
            <w:r w:rsidRPr="00CE7EB4">
              <w:rPr>
                <w:rFonts w:ascii="Bookman Old Style" w:hAnsi="Bookman Old Style"/>
                <w:i/>
                <w:iCs/>
                <w:sz w:val="20"/>
                <w:u w:val="single"/>
              </w:rPr>
              <w:t>Non</w:t>
            </w:r>
            <w:r w:rsidRPr="00CE7EB4">
              <w:rPr>
                <w:rFonts w:ascii="Bookman Old Style" w:hAnsi="Bookman Old Style"/>
                <w:i/>
                <w:iCs/>
                <w:sz w:val="20"/>
                <w:u w:val="single"/>
                <w:lang w:val="id-ID"/>
              </w:rPr>
              <w:t>c</w:t>
            </w:r>
            <w:r w:rsidRPr="00CE7EB4">
              <w:rPr>
                <w:rFonts w:ascii="Bookman Old Style" w:hAnsi="Bookman Old Style"/>
                <w:i/>
                <w:iCs/>
                <w:sz w:val="20"/>
                <w:u w:val="single"/>
              </w:rPr>
              <w:t xml:space="preserve">ore Earnings </w:t>
            </w:r>
            <w:r w:rsidRPr="00CE7EB4">
              <w:rPr>
                <w:rFonts w:ascii="Bookman Old Style" w:hAnsi="Bookman Old Style"/>
                <w:sz w:val="20"/>
                <w:u w:val="single"/>
              </w:rPr>
              <w:t>Bersih</w:t>
            </w:r>
          </w:p>
          <w:p w14:paraId="1B43D54E" w14:textId="77777777" w:rsidR="004A4C7B" w:rsidRPr="00CE7EB4" w:rsidRDefault="004A4C7B" w:rsidP="004A4C7B">
            <w:pPr>
              <w:rPr>
                <w:rFonts w:ascii="Bookman Old Style" w:hAnsi="Bookman Old Style"/>
                <w:sz w:val="20"/>
                <w:lang w:val="id-ID"/>
              </w:rPr>
            </w:pPr>
            <w:r w:rsidRPr="00CE7EB4">
              <w:rPr>
                <w:rFonts w:ascii="Bookman Old Style" w:hAnsi="Bookman Old Style"/>
                <w:sz w:val="20"/>
              </w:rPr>
              <w:t>Rata-rata Total Aset</w:t>
            </w:r>
          </w:p>
          <w:p w14:paraId="145ACEDB" w14:textId="77777777" w:rsidR="004A4C7B" w:rsidRPr="004A4C7B" w:rsidRDefault="004A4C7B" w:rsidP="004A4C7B">
            <w:pPr>
              <w:pStyle w:val="ListParagraph"/>
              <w:ind w:left="0"/>
              <w:jc w:val="both"/>
              <w:rPr>
                <w:rFonts w:ascii="Bookman Old Style" w:hAnsi="Bookman Old Style" w:cs="Bookman Old Style"/>
                <w:lang w:eastAsia="id-ID"/>
              </w:rPr>
            </w:pPr>
          </w:p>
          <w:p w14:paraId="7ABE5FE7" w14:textId="77777777" w:rsidR="004A4C7B" w:rsidRPr="004A4C7B" w:rsidRDefault="004A4C7B" w:rsidP="00182339">
            <w:pPr>
              <w:pStyle w:val="ListParagraph"/>
              <w:numPr>
                <w:ilvl w:val="0"/>
                <w:numId w:val="230"/>
              </w:numPr>
              <w:ind w:left="567" w:right="106" w:hanging="467"/>
              <w:jc w:val="both"/>
              <w:rPr>
                <w:rFonts w:ascii="Bookman Old Style" w:hAnsi="Bookman Old Style" w:cs="Bookman Old Style"/>
                <w:noProof/>
                <w:lang w:val="id-ID"/>
              </w:rPr>
            </w:pPr>
            <w:r w:rsidRPr="004A4C7B">
              <w:rPr>
                <w:rFonts w:ascii="Bookman Old Style" w:hAnsi="Bookman Old Style" w:cs="Bookman Old Style"/>
                <w:noProof/>
                <w:lang w:val="id-ID"/>
              </w:rPr>
              <w:t xml:space="preserve">Komponen </w:t>
            </w:r>
            <w:r w:rsidRPr="004A4C7B">
              <w:rPr>
                <w:rFonts w:ascii="Bookman Old Style" w:hAnsi="Bookman Old Style" w:cs="Bookman Old Style"/>
                <w:i/>
                <w:noProof/>
                <w:lang w:val="id-ID"/>
              </w:rPr>
              <w:t>noncore earning</w:t>
            </w:r>
            <w:r w:rsidRPr="004A4C7B">
              <w:rPr>
                <w:rFonts w:ascii="Bookman Old Style" w:hAnsi="Bookman Old Style" w:cs="Bookman Old Style"/>
                <w:noProof/>
                <w:lang w:val="id-ID"/>
              </w:rPr>
              <w:t xml:space="preserve"> bersih adalah </w:t>
            </w:r>
            <w:r w:rsidRPr="004A4C7B">
              <w:rPr>
                <w:rFonts w:ascii="Bookman Old Style" w:hAnsi="Bookman Old Style" w:cs="Bookman Old Style"/>
                <w:i/>
                <w:noProof/>
                <w:lang w:val="id-ID"/>
              </w:rPr>
              <w:t>noncore earning</w:t>
            </w:r>
            <w:r w:rsidRPr="004A4C7B">
              <w:rPr>
                <w:rFonts w:ascii="Bookman Old Style" w:hAnsi="Bookman Old Style" w:cs="Bookman Old Style"/>
                <w:noProof/>
                <w:lang w:val="id-ID"/>
              </w:rPr>
              <w:t xml:space="preserve"> dikurangi dengan </w:t>
            </w:r>
            <w:r w:rsidRPr="004A4C7B">
              <w:rPr>
                <w:rFonts w:ascii="Bookman Old Style" w:hAnsi="Bookman Old Style" w:cs="Bookman Old Style"/>
                <w:i/>
                <w:noProof/>
                <w:lang w:val="id-ID"/>
              </w:rPr>
              <w:t>noncore expense</w:t>
            </w:r>
            <w:r w:rsidRPr="004A4C7B">
              <w:rPr>
                <w:rFonts w:ascii="Bookman Old Style" w:hAnsi="Bookman Old Style" w:cs="Bookman Old Style"/>
                <w:noProof/>
                <w:lang w:val="id-ID"/>
              </w:rPr>
              <w:t>.</w:t>
            </w:r>
          </w:p>
          <w:p w14:paraId="74721188" w14:textId="77777777" w:rsidR="004A4C7B" w:rsidRPr="004A4C7B" w:rsidRDefault="004A4C7B" w:rsidP="00182339">
            <w:pPr>
              <w:pStyle w:val="ListParagraph"/>
              <w:numPr>
                <w:ilvl w:val="0"/>
                <w:numId w:val="230"/>
              </w:numPr>
              <w:ind w:left="567" w:right="106" w:hanging="467"/>
              <w:jc w:val="both"/>
              <w:rPr>
                <w:rFonts w:ascii="Bookman Old Style" w:hAnsi="Bookman Old Style" w:cs="Bookman Old Style"/>
                <w:noProof/>
                <w:lang w:val="id-ID"/>
              </w:rPr>
            </w:pPr>
            <w:r w:rsidRPr="004A4C7B">
              <w:rPr>
                <w:rFonts w:ascii="Bookman Old Style" w:hAnsi="Bookman Old Style" w:cs="Bookman Old Style"/>
                <w:i/>
                <w:noProof/>
                <w:lang w:val="id-ID"/>
              </w:rPr>
              <w:t>Noncore earning</w:t>
            </w:r>
            <w:r w:rsidRPr="004A4C7B">
              <w:rPr>
                <w:rFonts w:ascii="Bookman Old Style" w:hAnsi="Bookman Old Style" w:cs="Bookman Old Style"/>
                <w:noProof/>
                <w:lang w:val="id-ID"/>
              </w:rPr>
              <w:t xml:space="preserve"> adalah penjumlahan dari pendapatan atas penjualan aset tetap, keuntungan translasi mata uang asing, klaim asuransi, pendapatan sewa, dan pendapatan lainnya.</w:t>
            </w:r>
          </w:p>
          <w:p w14:paraId="57178EE8" w14:textId="77777777" w:rsidR="004A4C7B" w:rsidRPr="004A4C7B" w:rsidRDefault="004A4C7B" w:rsidP="00182339">
            <w:pPr>
              <w:pStyle w:val="ListParagraph"/>
              <w:numPr>
                <w:ilvl w:val="0"/>
                <w:numId w:val="230"/>
              </w:numPr>
              <w:ind w:left="567" w:right="106" w:hanging="467"/>
              <w:jc w:val="both"/>
              <w:rPr>
                <w:rFonts w:ascii="Bookman Old Style" w:hAnsi="Bookman Old Style" w:cs="Bookman Old Style"/>
                <w:noProof/>
                <w:lang w:val="id-ID"/>
              </w:rPr>
            </w:pPr>
            <w:r w:rsidRPr="004A4C7B">
              <w:rPr>
                <w:rFonts w:ascii="Bookman Old Style" w:hAnsi="Bookman Old Style" w:cs="Bookman Old Style"/>
                <w:i/>
                <w:noProof/>
                <w:lang w:val="id-ID"/>
              </w:rPr>
              <w:t>Noncore expense</w:t>
            </w:r>
            <w:r w:rsidRPr="004A4C7B">
              <w:rPr>
                <w:rFonts w:ascii="Bookman Old Style" w:hAnsi="Bookman Old Style" w:cs="Bookman Old Style"/>
                <w:noProof/>
                <w:lang w:val="id-ID"/>
              </w:rPr>
              <w:t xml:space="preserve"> adalah penjumlahan dari kerugian atas penjualan aset tetap, kerugian translasi mata uang asing, kerugian klaim asuransi, beban sewa, dan beban lainnya.</w:t>
            </w:r>
          </w:p>
        </w:tc>
      </w:tr>
      <w:tr w:rsidR="004A4C7B" w:rsidRPr="004A4C7B" w14:paraId="6CC3F900" w14:textId="77777777" w:rsidTr="00CE7EB4">
        <w:tc>
          <w:tcPr>
            <w:tcW w:w="2693" w:type="dxa"/>
            <w:vMerge/>
            <w:tcBorders>
              <w:left w:val="single" w:sz="6" w:space="0" w:color="auto"/>
              <w:bottom w:val="single" w:sz="4" w:space="0" w:color="auto"/>
              <w:right w:val="single" w:sz="6" w:space="0" w:color="auto"/>
            </w:tcBorders>
          </w:tcPr>
          <w:p w14:paraId="471D38CB" w14:textId="77777777" w:rsidR="004A4C7B" w:rsidRPr="004A4C7B" w:rsidRDefault="004A4C7B" w:rsidP="004A4C7B">
            <w:pPr>
              <w:rPr>
                <w:rFonts w:ascii="Bookman Old Style" w:hAnsi="Bookman Old Style" w:cs="Courier New"/>
                <w:lang w:val="id-ID"/>
              </w:rPr>
            </w:pPr>
          </w:p>
        </w:tc>
        <w:tc>
          <w:tcPr>
            <w:tcW w:w="504" w:type="dxa"/>
            <w:tcBorders>
              <w:left w:val="single" w:sz="6" w:space="0" w:color="auto"/>
              <w:bottom w:val="single" w:sz="6" w:space="0" w:color="auto"/>
              <w:right w:val="single" w:sz="6" w:space="0" w:color="auto"/>
            </w:tcBorders>
          </w:tcPr>
          <w:p w14:paraId="47188F59" w14:textId="77777777" w:rsidR="004A4C7B" w:rsidRPr="004A4C7B" w:rsidRDefault="004A4C7B" w:rsidP="004A4C7B">
            <w:pPr>
              <w:rPr>
                <w:rFonts w:ascii="Bookman Old Style" w:hAnsi="Bookman Old Style" w:cs="Bookman Old Style"/>
                <w:lang w:eastAsia="id-ID"/>
              </w:rPr>
            </w:pPr>
          </w:p>
        </w:tc>
        <w:tc>
          <w:tcPr>
            <w:tcW w:w="3465" w:type="dxa"/>
            <w:tcBorders>
              <w:left w:val="single" w:sz="6" w:space="0" w:color="auto"/>
              <w:bottom w:val="single" w:sz="6" w:space="0" w:color="auto"/>
              <w:right w:val="single" w:sz="6" w:space="0" w:color="auto"/>
            </w:tcBorders>
          </w:tcPr>
          <w:p w14:paraId="14402DBD" w14:textId="77777777" w:rsidR="004A4C7B" w:rsidRPr="004A4C7B" w:rsidRDefault="004A4C7B" w:rsidP="004A4C7B">
            <w:pPr>
              <w:rPr>
                <w:rFonts w:ascii="Bookman Old Style" w:hAnsi="Bookman Old Style" w:cs="Bookman Old Style"/>
                <w:lang w:eastAsia="id-ID"/>
              </w:rPr>
            </w:pPr>
          </w:p>
        </w:tc>
        <w:tc>
          <w:tcPr>
            <w:tcW w:w="7654" w:type="dxa"/>
            <w:gridSpan w:val="2"/>
            <w:tcBorders>
              <w:left w:val="single" w:sz="6" w:space="0" w:color="auto"/>
              <w:bottom w:val="single" w:sz="6" w:space="0" w:color="auto"/>
              <w:right w:val="single" w:sz="6" w:space="0" w:color="auto"/>
            </w:tcBorders>
          </w:tcPr>
          <w:p w14:paraId="7D276E6B" w14:textId="77777777" w:rsidR="004A4C7B" w:rsidRPr="004A4C7B" w:rsidRDefault="004A4C7B" w:rsidP="004A4C7B">
            <w:pPr>
              <w:jc w:val="both"/>
              <w:rPr>
                <w:rFonts w:ascii="Bookman Old Style" w:hAnsi="Bookman Old Style" w:cs="Bookman Old Style"/>
                <w:strike/>
                <w:lang w:eastAsia="id-ID"/>
              </w:rPr>
            </w:pPr>
          </w:p>
        </w:tc>
      </w:tr>
      <w:tr w:rsidR="004A4C7B" w:rsidRPr="004A4C7B" w14:paraId="054347E2" w14:textId="77777777" w:rsidTr="00CE7EB4">
        <w:tc>
          <w:tcPr>
            <w:tcW w:w="2693" w:type="dxa"/>
            <w:vMerge w:val="restart"/>
            <w:tcBorders>
              <w:left w:val="single" w:sz="6" w:space="0" w:color="auto"/>
              <w:right w:val="single" w:sz="6" w:space="0" w:color="auto"/>
            </w:tcBorders>
          </w:tcPr>
          <w:p w14:paraId="35347833" w14:textId="257328D8" w:rsidR="004A4C7B" w:rsidRPr="004A4C7B" w:rsidRDefault="004A4C7B" w:rsidP="004A4C7B">
            <w:pPr>
              <w:pStyle w:val="ListParagraph"/>
              <w:numPr>
                <w:ilvl w:val="0"/>
                <w:numId w:val="225"/>
              </w:numPr>
              <w:ind w:left="567" w:right="0" w:hanging="469"/>
              <w:contextualSpacing w:val="0"/>
              <w:jc w:val="left"/>
              <w:rPr>
                <w:rFonts w:ascii="Bookman Old Style" w:hAnsi="Bookman Old Style" w:cs="Courier New"/>
                <w:lang w:val="id-ID"/>
              </w:rPr>
            </w:pPr>
            <w:r w:rsidRPr="004A4C7B">
              <w:rPr>
                <w:rFonts w:ascii="Bookman Old Style" w:hAnsi="Bookman Old Style" w:cs="Bookman Old Style"/>
                <w:lang w:val="id-ID" w:eastAsia="id-ID"/>
              </w:rPr>
              <w:t xml:space="preserve">Kesinambungan komponen </w:t>
            </w:r>
            <w:r w:rsidR="00E65D31">
              <w:rPr>
                <w:rFonts w:ascii="Bookman Old Style" w:hAnsi="Bookman Old Style" w:cs="Bookman Old Style"/>
                <w:lang w:val="id-ID" w:eastAsia="id-ID"/>
              </w:rPr>
              <w:t>yang</w:t>
            </w:r>
            <w:r w:rsidRPr="004A4C7B">
              <w:rPr>
                <w:rFonts w:ascii="Bookman Old Style" w:hAnsi="Bookman Old Style" w:cs="Bookman Old Style"/>
                <w:lang w:val="id-ID" w:eastAsia="id-ID"/>
              </w:rPr>
              <w:t xml:space="preserve"> mendukung </w:t>
            </w:r>
            <w:r w:rsidRPr="004A4C7B">
              <w:rPr>
                <w:rFonts w:ascii="Bookman Old Style" w:hAnsi="Bookman Old Style" w:cs="Courier New"/>
              </w:rPr>
              <w:t>rentabilitas</w:t>
            </w:r>
          </w:p>
        </w:tc>
        <w:tc>
          <w:tcPr>
            <w:tcW w:w="504" w:type="dxa"/>
            <w:tcBorders>
              <w:top w:val="single" w:sz="6" w:space="0" w:color="auto"/>
              <w:left w:val="single" w:sz="6" w:space="0" w:color="auto"/>
              <w:bottom w:val="single" w:sz="6" w:space="0" w:color="auto"/>
              <w:right w:val="single" w:sz="6" w:space="0" w:color="auto"/>
            </w:tcBorders>
          </w:tcPr>
          <w:p w14:paraId="38F41877" w14:textId="77777777" w:rsidR="004A4C7B" w:rsidRPr="004A4C7B" w:rsidRDefault="004A4C7B" w:rsidP="004A4C7B">
            <w:pPr>
              <w:rPr>
                <w:rFonts w:ascii="Bookman Old Style" w:hAnsi="Bookman Old Style" w:cs="Bookman Old Style"/>
                <w:lang w:val="id-ID" w:eastAsia="id-ID"/>
              </w:rPr>
            </w:pPr>
            <w:r w:rsidRPr="004A4C7B">
              <w:rPr>
                <w:rFonts w:ascii="Bookman Old Style" w:hAnsi="Bookman Old Style" w:cs="Bookman Old Style"/>
                <w:lang w:val="id-ID" w:eastAsia="id-ID"/>
              </w:rPr>
              <w:t>a.</w:t>
            </w:r>
          </w:p>
        </w:tc>
        <w:tc>
          <w:tcPr>
            <w:tcW w:w="3465" w:type="dxa"/>
            <w:tcBorders>
              <w:top w:val="single" w:sz="6" w:space="0" w:color="auto"/>
              <w:left w:val="single" w:sz="6" w:space="0" w:color="auto"/>
              <w:bottom w:val="single" w:sz="6" w:space="0" w:color="auto"/>
              <w:right w:val="single" w:sz="6" w:space="0" w:color="auto"/>
            </w:tcBorders>
          </w:tcPr>
          <w:p w14:paraId="075B6234" w14:textId="118819DA" w:rsidR="004A4C7B" w:rsidRPr="004A4C7B" w:rsidRDefault="004A4C7B" w:rsidP="004A4C7B">
            <w:pPr>
              <w:jc w:val="both"/>
              <w:rPr>
                <w:rFonts w:ascii="Bookman Old Style" w:hAnsi="Bookman Old Style"/>
              </w:rPr>
            </w:pPr>
            <w:r w:rsidRPr="004A4C7B">
              <w:rPr>
                <w:rFonts w:ascii="Bookman Old Style" w:hAnsi="Bookman Old Style"/>
                <w:i/>
                <w:iCs/>
              </w:rPr>
              <w:t xml:space="preserve">Core </w:t>
            </w:r>
            <w:r w:rsidRPr="004A4C7B">
              <w:rPr>
                <w:rFonts w:ascii="Bookman Old Style" w:hAnsi="Bookman Old Style"/>
                <w:iCs/>
              </w:rPr>
              <w:t>RoA</w:t>
            </w:r>
          </w:p>
        </w:tc>
        <w:tc>
          <w:tcPr>
            <w:tcW w:w="7654" w:type="dxa"/>
            <w:gridSpan w:val="2"/>
            <w:tcBorders>
              <w:top w:val="single" w:sz="6" w:space="0" w:color="auto"/>
              <w:left w:val="single" w:sz="6" w:space="0" w:color="auto"/>
              <w:bottom w:val="single" w:sz="6" w:space="0" w:color="auto"/>
              <w:right w:val="single" w:sz="6" w:space="0" w:color="auto"/>
            </w:tcBorders>
          </w:tcPr>
          <w:p w14:paraId="57D3179E" w14:textId="7E86B39D" w:rsidR="004A4C7B" w:rsidRPr="00CE7EB4" w:rsidRDefault="004A4C7B" w:rsidP="004A4C7B">
            <w:pPr>
              <w:rPr>
                <w:rFonts w:ascii="Bookman Old Style" w:hAnsi="Bookman Old Style"/>
                <w:sz w:val="20"/>
                <w:u w:val="single"/>
                <w:lang w:val="id-ID"/>
              </w:rPr>
            </w:pPr>
            <w:r w:rsidRPr="00CE7EB4">
              <w:rPr>
                <w:rFonts w:ascii="Bookman Old Style" w:hAnsi="Bookman Old Style"/>
                <w:i/>
                <w:iCs/>
                <w:sz w:val="20"/>
                <w:u w:val="single"/>
              </w:rPr>
              <w:t xml:space="preserve">Primary Core Net Income </w:t>
            </w:r>
            <w:r w:rsidRPr="00CE7EB4">
              <w:rPr>
                <w:rFonts w:ascii="Bookman Old Style" w:hAnsi="Bookman Old Style"/>
                <w:sz w:val="20"/>
                <w:u w:val="single"/>
              </w:rPr>
              <w:t xml:space="preserve">– </w:t>
            </w:r>
            <w:r w:rsidRPr="00CE7EB4">
              <w:rPr>
                <w:rFonts w:ascii="Bookman Old Style" w:hAnsi="Bookman Old Style"/>
                <w:i/>
                <w:iCs/>
                <w:sz w:val="20"/>
                <w:u w:val="single"/>
              </w:rPr>
              <w:t>Operating Discretionary Items</w:t>
            </w:r>
          </w:p>
          <w:p w14:paraId="583DE11D" w14:textId="77777777" w:rsidR="004A4C7B" w:rsidRPr="00CE7EB4" w:rsidRDefault="004A4C7B" w:rsidP="004A4C7B">
            <w:pPr>
              <w:rPr>
                <w:rFonts w:ascii="Bookman Old Style" w:hAnsi="Bookman Old Style"/>
                <w:sz w:val="20"/>
                <w:lang w:val="id-ID"/>
              </w:rPr>
            </w:pPr>
            <w:r w:rsidRPr="00CE7EB4">
              <w:rPr>
                <w:rFonts w:ascii="Bookman Old Style" w:hAnsi="Bookman Old Style"/>
                <w:sz w:val="20"/>
              </w:rPr>
              <w:t>Rata-rata Total Aset</w:t>
            </w:r>
          </w:p>
          <w:p w14:paraId="58F1F1C5" w14:textId="77777777" w:rsidR="004A4C7B" w:rsidRPr="004A4C7B" w:rsidRDefault="004A4C7B" w:rsidP="004A4C7B">
            <w:pPr>
              <w:pStyle w:val="ListParagraph"/>
              <w:ind w:left="567"/>
              <w:jc w:val="both"/>
              <w:rPr>
                <w:rFonts w:ascii="Bookman Old Style" w:hAnsi="Bookman Old Style"/>
                <w:lang w:val="id-ID"/>
              </w:rPr>
            </w:pPr>
          </w:p>
          <w:p w14:paraId="54D50368" w14:textId="77777777" w:rsidR="004A4C7B" w:rsidRPr="004A4C7B" w:rsidRDefault="004A4C7B" w:rsidP="00182339">
            <w:pPr>
              <w:pStyle w:val="ListParagraph"/>
              <w:numPr>
                <w:ilvl w:val="0"/>
                <w:numId w:val="231"/>
              </w:numPr>
              <w:ind w:left="567" w:right="106" w:hanging="467"/>
              <w:jc w:val="both"/>
              <w:rPr>
                <w:rFonts w:ascii="Bookman Old Style" w:hAnsi="Bookman Old Style"/>
                <w:lang w:val="id-ID"/>
              </w:rPr>
            </w:pPr>
            <w:r w:rsidRPr="004A4C7B">
              <w:rPr>
                <w:rFonts w:ascii="Bookman Old Style" w:hAnsi="Bookman Old Style"/>
                <w:i/>
                <w:iCs/>
              </w:rPr>
              <w:t xml:space="preserve">Primary core net income </w:t>
            </w:r>
            <w:r w:rsidRPr="004A4C7B">
              <w:rPr>
                <w:rFonts w:ascii="Bookman Old Style" w:hAnsi="Bookman Old Style"/>
              </w:rPr>
              <w:t xml:space="preserve">adalah </w:t>
            </w:r>
            <w:r w:rsidRPr="004A4C7B">
              <w:rPr>
                <w:rFonts w:ascii="Bookman Old Style" w:hAnsi="Bookman Old Style"/>
                <w:i/>
                <w:iCs/>
              </w:rPr>
              <w:t>primary core income</w:t>
            </w:r>
            <w:r w:rsidRPr="004A4C7B">
              <w:rPr>
                <w:rFonts w:ascii="Bookman Old Style" w:hAnsi="Bookman Old Style"/>
              </w:rPr>
              <w:t xml:space="preserve"> dikurangi dengan </w:t>
            </w:r>
            <w:r w:rsidRPr="004A4C7B">
              <w:rPr>
                <w:rFonts w:ascii="Bookman Old Style" w:hAnsi="Bookman Old Style"/>
                <w:i/>
                <w:iCs/>
              </w:rPr>
              <w:t xml:space="preserve">primary core expense </w:t>
            </w:r>
            <w:r w:rsidRPr="004A4C7B">
              <w:rPr>
                <w:rFonts w:ascii="Bookman Old Style" w:hAnsi="Bookman Old Style"/>
              </w:rPr>
              <w:t>(disetahunkan)</w:t>
            </w:r>
            <w:r w:rsidRPr="004A4C7B">
              <w:rPr>
                <w:rFonts w:ascii="Bookman Old Style" w:hAnsi="Bookman Old Style"/>
                <w:lang w:val="id-ID"/>
              </w:rPr>
              <w:t>.</w:t>
            </w:r>
          </w:p>
          <w:p w14:paraId="0AF09BC1" w14:textId="7DB48477" w:rsidR="004A4C7B" w:rsidRPr="004A4C7B" w:rsidRDefault="004A4C7B" w:rsidP="00182339">
            <w:pPr>
              <w:pStyle w:val="ListParagraph"/>
              <w:numPr>
                <w:ilvl w:val="0"/>
                <w:numId w:val="231"/>
              </w:numPr>
              <w:ind w:left="567" w:right="106" w:hanging="467"/>
              <w:jc w:val="both"/>
              <w:rPr>
                <w:rFonts w:ascii="Bookman Old Style" w:hAnsi="Bookman Old Style"/>
                <w:lang w:val="id-ID"/>
              </w:rPr>
            </w:pPr>
            <w:r w:rsidRPr="004A4C7B">
              <w:rPr>
                <w:rFonts w:ascii="Bookman Old Style" w:hAnsi="Bookman Old Style"/>
                <w:i/>
                <w:iCs/>
              </w:rPr>
              <w:t xml:space="preserve">Primary core income </w:t>
            </w:r>
            <w:r w:rsidRPr="004A4C7B">
              <w:rPr>
                <w:rFonts w:ascii="Bookman Old Style" w:hAnsi="Bookman Old Style"/>
              </w:rPr>
              <w:t xml:space="preserve">adalah pendapatan bunga bersih ditambah dengan </w:t>
            </w:r>
            <w:r w:rsidRPr="004A4C7B">
              <w:rPr>
                <w:rFonts w:ascii="Bookman Old Style" w:hAnsi="Bookman Old Style"/>
                <w:i/>
                <w:iCs/>
              </w:rPr>
              <w:t xml:space="preserve">fee-based income </w:t>
            </w:r>
            <w:r w:rsidRPr="004A4C7B">
              <w:rPr>
                <w:rFonts w:ascii="Bookman Old Style" w:hAnsi="Bookman Old Style"/>
              </w:rPr>
              <w:t>(disetahunkan).</w:t>
            </w:r>
          </w:p>
          <w:p w14:paraId="4B93EEF7" w14:textId="77777777" w:rsidR="004A4C7B" w:rsidRPr="004A4C7B" w:rsidRDefault="004A4C7B" w:rsidP="00182339">
            <w:pPr>
              <w:pStyle w:val="ListParagraph"/>
              <w:numPr>
                <w:ilvl w:val="0"/>
                <w:numId w:val="231"/>
              </w:numPr>
              <w:ind w:left="567" w:right="106" w:hanging="467"/>
              <w:jc w:val="both"/>
              <w:rPr>
                <w:rFonts w:ascii="Bookman Old Style" w:hAnsi="Bookman Old Style"/>
                <w:lang w:val="id-ID"/>
              </w:rPr>
            </w:pPr>
            <w:r w:rsidRPr="004A4C7B">
              <w:rPr>
                <w:rFonts w:ascii="Bookman Old Style" w:hAnsi="Bookman Old Style"/>
                <w:i/>
                <w:iCs/>
              </w:rPr>
              <w:t xml:space="preserve">Primary core expense </w:t>
            </w:r>
            <w:r w:rsidRPr="004A4C7B">
              <w:rPr>
                <w:rFonts w:ascii="Bookman Old Style" w:hAnsi="Bookman Old Style"/>
              </w:rPr>
              <w:t xml:space="preserve">adalah beban </w:t>
            </w:r>
            <w:r w:rsidRPr="004A4C7B">
              <w:rPr>
                <w:rFonts w:ascii="Bookman Old Style" w:hAnsi="Bookman Old Style"/>
                <w:i/>
                <w:iCs/>
              </w:rPr>
              <w:t xml:space="preserve">overhead </w:t>
            </w:r>
            <w:r w:rsidRPr="004A4C7B">
              <w:rPr>
                <w:rFonts w:ascii="Bookman Old Style" w:hAnsi="Bookman Old Style"/>
              </w:rPr>
              <w:t>yakni beban operasional selain beban bunga dan kerugian penurunan nilai (disetahunkan).</w:t>
            </w:r>
          </w:p>
        </w:tc>
      </w:tr>
      <w:tr w:rsidR="004A4C7B" w:rsidRPr="004A4C7B" w14:paraId="70B401F2" w14:textId="77777777" w:rsidTr="00CE7EB4">
        <w:tc>
          <w:tcPr>
            <w:tcW w:w="2693" w:type="dxa"/>
            <w:vMerge/>
            <w:tcBorders>
              <w:left w:val="single" w:sz="6" w:space="0" w:color="auto"/>
              <w:bottom w:val="single" w:sz="4" w:space="0" w:color="auto"/>
              <w:right w:val="single" w:sz="6" w:space="0" w:color="auto"/>
            </w:tcBorders>
          </w:tcPr>
          <w:p w14:paraId="01296DE4" w14:textId="77777777" w:rsidR="004A4C7B" w:rsidRPr="004A4C7B" w:rsidRDefault="004A4C7B" w:rsidP="004A4C7B">
            <w:pPr>
              <w:pStyle w:val="ListParagraph"/>
              <w:ind w:left="567"/>
              <w:contextualSpacing w:val="0"/>
              <w:rPr>
                <w:rFonts w:ascii="Bookman Old Style" w:hAnsi="Bookman Old Style" w:cs="Bookman Old Style"/>
                <w:lang w:val="id-ID" w:eastAsia="id-ID"/>
              </w:rPr>
            </w:pPr>
          </w:p>
        </w:tc>
        <w:tc>
          <w:tcPr>
            <w:tcW w:w="504" w:type="dxa"/>
            <w:tcBorders>
              <w:top w:val="single" w:sz="6" w:space="0" w:color="auto"/>
              <w:left w:val="single" w:sz="6" w:space="0" w:color="auto"/>
              <w:bottom w:val="single" w:sz="6" w:space="0" w:color="auto"/>
              <w:right w:val="single" w:sz="6" w:space="0" w:color="auto"/>
            </w:tcBorders>
          </w:tcPr>
          <w:p w14:paraId="2D696D91" w14:textId="77777777" w:rsidR="004A4C7B" w:rsidRPr="004A4C7B" w:rsidRDefault="004A4C7B" w:rsidP="004A4C7B">
            <w:pPr>
              <w:rPr>
                <w:rFonts w:ascii="Bookman Old Style" w:hAnsi="Bookman Old Style" w:cs="Bookman Old Style"/>
                <w:lang w:val="id-ID" w:eastAsia="id-ID"/>
              </w:rPr>
            </w:pPr>
            <w:r w:rsidRPr="004A4C7B">
              <w:rPr>
                <w:rFonts w:ascii="Bookman Old Style" w:hAnsi="Bookman Old Style" w:cs="Bookman Old Style"/>
                <w:lang w:val="id-ID" w:eastAsia="id-ID"/>
              </w:rPr>
              <w:t>b.</w:t>
            </w:r>
          </w:p>
        </w:tc>
        <w:tc>
          <w:tcPr>
            <w:tcW w:w="3465" w:type="dxa"/>
            <w:tcBorders>
              <w:top w:val="single" w:sz="6" w:space="0" w:color="auto"/>
              <w:left w:val="single" w:sz="6" w:space="0" w:color="auto"/>
              <w:bottom w:val="single" w:sz="6" w:space="0" w:color="auto"/>
              <w:right w:val="single" w:sz="6" w:space="0" w:color="auto"/>
            </w:tcBorders>
          </w:tcPr>
          <w:p w14:paraId="409D0DD2" w14:textId="496E8CA5" w:rsidR="004A4C7B" w:rsidRPr="004A4C7B" w:rsidRDefault="004A4C7B" w:rsidP="004A4C7B">
            <w:pPr>
              <w:jc w:val="both"/>
              <w:rPr>
                <w:rFonts w:ascii="Bookman Old Style" w:hAnsi="Bookman Old Style"/>
                <w:i/>
                <w:iCs/>
              </w:rPr>
            </w:pPr>
            <w:r w:rsidRPr="004A4C7B">
              <w:rPr>
                <w:rFonts w:ascii="Bookman Old Style" w:hAnsi="Bookman Old Style" w:cs="Bookman Old Style"/>
                <w:lang w:val="id-ID" w:eastAsia="id-ID"/>
              </w:rPr>
              <w:t xml:space="preserve">Proyeksi </w:t>
            </w:r>
            <w:r w:rsidRPr="004A4C7B">
              <w:rPr>
                <w:rFonts w:ascii="Bookman Old Style" w:hAnsi="Bookman Old Style" w:cs="Bookman Old Style"/>
                <w:lang w:eastAsia="id-ID"/>
              </w:rPr>
              <w:t xml:space="preserve">rentabilitas </w:t>
            </w:r>
            <w:r w:rsidRPr="004A4C7B">
              <w:rPr>
                <w:rFonts w:ascii="Bookman Old Style" w:hAnsi="Bookman Old Style" w:cs="Bookman Old Style"/>
                <w:lang w:val="id-ID" w:eastAsia="id-ID"/>
              </w:rPr>
              <w:t>di masa datang</w:t>
            </w:r>
          </w:p>
        </w:tc>
        <w:tc>
          <w:tcPr>
            <w:tcW w:w="7654" w:type="dxa"/>
            <w:gridSpan w:val="2"/>
            <w:tcBorders>
              <w:top w:val="single" w:sz="6" w:space="0" w:color="auto"/>
              <w:left w:val="single" w:sz="6" w:space="0" w:color="auto"/>
              <w:bottom w:val="single" w:sz="6" w:space="0" w:color="auto"/>
              <w:right w:val="single" w:sz="6" w:space="0" w:color="auto"/>
            </w:tcBorders>
          </w:tcPr>
          <w:p w14:paraId="642814D4" w14:textId="77777777" w:rsidR="004A4C7B" w:rsidRPr="004A4C7B" w:rsidRDefault="004A4C7B" w:rsidP="00CE7EB4">
            <w:pPr>
              <w:ind w:left="100" w:right="106"/>
              <w:jc w:val="both"/>
              <w:rPr>
                <w:rFonts w:ascii="Bookman Old Style" w:hAnsi="Bookman Old Style" w:cs="Bookman Old Style"/>
                <w:strike/>
                <w:lang w:eastAsia="id-ID"/>
              </w:rPr>
            </w:pPr>
            <w:r w:rsidRPr="004A4C7B">
              <w:rPr>
                <w:rFonts w:ascii="Bookman Old Style" w:hAnsi="Bookman Old Style" w:cs="Bookman Old Style"/>
                <w:lang w:val="id-ID" w:eastAsia="id-ID"/>
              </w:rPr>
              <w:t xml:space="preserve">Proyeksi </w:t>
            </w:r>
            <w:r w:rsidRPr="004A4C7B">
              <w:rPr>
                <w:rFonts w:ascii="Bookman Old Style" w:hAnsi="Bookman Old Style" w:cs="Bookman Old Style"/>
                <w:lang w:eastAsia="id-ID"/>
              </w:rPr>
              <w:t xml:space="preserve">rentabilitas </w:t>
            </w:r>
            <w:r w:rsidRPr="004A4C7B">
              <w:rPr>
                <w:rFonts w:ascii="Bookman Old Style" w:hAnsi="Bookman Old Style" w:cs="Bookman Old Style"/>
                <w:lang w:val="id-ID" w:eastAsia="id-ID"/>
              </w:rPr>
              <w:t>di masa datang</w:t>
            </w:r>
            <w:r w:rsidRPr="004A4C7B">
              <w:rPr>
                <w:rFonts w:ascii="Bookman Old Style" w:hAnsi="Bookman Old Style" w:cs="Bookman Old Style"/>
                <w:lang w:eastAsia="id-ID"/>
              </w:rPr>
              <w:t xml:space="preserve"> merupakan analisis terhadap proyeksi komponen rentabilitas (pendapatan operasional, beban operasional, laba bersih) dalam jangka waktu 5 (lima) tahun mendatang disertai dengan pertimbangan.</w:t>
            </w:r>
          </w:p>
        </w:tc>
      </w:tr>
      <w:tr w:rsidR="004A4C7B" w:rsidRPr="004A4C7B" w14:paraId="1302FFFB" w14:textId="77777777" w:rsidTr="00CE7EB4">
        <w:tc>
          <w:tcPr>
            <w:tcW w:w="2693" w:type="dxa"/>
            <w:tcBorders>
              <w:top w:val="single" w:sz="4" w:space="0" w:color="auto"/>
              <w:left w:val="single" w:sz="6" w:space="0" w:color="auto"/>
              <w:bottom w:val="single" w:sz="4" w:space="0" w:color="auto"/>
              <w:right w:val="single" w:sz="6" w:space="0" w:color="auto"/>
            </w:tcBorders>
          </w:tcPr>
          <w:p w14:paraId="44BBA78F" w14:textId="77777777" w:rsidR="004A4C7B" w:rsidRPr="004A4C7B" w:rsidRDefault="004A4C7B" w:rsidP="004A4C7B">
            <w:pPr>
              <w:pStyle w:val="ListParagraph"/>
              <w:numPr>
                <w:ilvl w:val="0"/>
                <w:numId w:val="225"/>
              </w:numPr>
              <w:ind w:left="567" w:right="0" w:hanging="469"/>
              <w:contextualSpacing w:val="0"/>
              <w:jc w:val="left"/>
              <w:rPr>
                <w:rFonts w:ascii="Bookman Old Style" w:hAnsi="Bookman Old Style" w:cs="Bookman Old Style"/>
                <w:lang w:val="id-ID" w:eastAsia="id-ID"/>
              </w:rPr>
            </w:pPr>
            <w:r w:rsidRPr="004A4C7B">
              <w:rPr>
                <w:rFonts w:ascii="Bookman Old Style" w:hAnsi="Bookman Old Style" w:cs="Bookman Old Style"/>
                <w:lang w:val="id-ID" w:eastAsia="id-ID"/>
              </w:rPr>
              <w:t>Manajemen rentabilitas</w:t>
            </w:r>
          </w:p>
        </w:tc>
        <w:tc>
          <w:tcPr>
            <w:tcW w:w="3969" w:type="dxa"/>
            <w:gridSpan w:val="2"/>
            <w:tcBorders>
              <w:top w:val="single" w:sz="6" w:space="0" w:color="auto"/>
              <w:left w:val="single" w:sz="6" w:space="0" w:color="auto"/>
              <w:bottom w:val="single" w:sz="6" w:space="0" w:color="auto"/>
              <w:right w:val="single" w:sz="6" w:space="0" w:color="auto"/>
            </w:tcBorders>
          </w:tcPr>
          <w:p w14:paraId="6E180285" w14:textId="5454DA74" w:rsidR="004A4C7B" w:rsidRPr="004A4C7B" w:rsidRDefault="004A4C7B" w:rsidP="004A4C7B">
            <w:pPr>
              <w:jc w:val="both"/>
              <w:rPr>
                <w:rFonts w:ascii="Bookman Old Style" w:hAnsi="Bookman Old Style" w:cs="Bookman Old Style"/>
                <w:lang w:val="id-ID" w:eastAsia="id-ID"/>
              </w:rPr>
            </w:pPr>
            <w:r w:rsidRPr="004A4C7B">
              <w:rPr>
                <w:rFonts w:ascii="Bookman Old Style" w:hAnsi="Bookman Old Style" w:cs="Bookman Old Style"/>
                <w:lang w:val="id-ID" w:eastAsia="id-ID"/>
              </w:rPr>
              <w:t>Kemampuan Perusahaan dalam mengelola rentabilitas</w:t>
            </w:r>
          </w:p>
        </w:tc>
        <w:tc>
          <w:tcPr>
            <w:tcW w:w="7654" w:type="dxa"/>
            <w:gridSpan w:val="2"/>
            <w:tcBorders>
              <w:top w:val="single" w:sz="6" w:space="0" w:color="auto"/>
              <w:left w:val="single" w:sz="6" w:space="0" w:color="auto"/>
              <w:bottom w:val="single" w:sz="6" w:space="0" w:color="auto"/>
              <w:right w:val="single" w:sz="6" w:space="0" w:color="auto"/>
            </w:tcBorders>
          </w:tcPr>
          <w:p w14:paraId="2A25A5E6" w14:textId="77777777" w:rsidR="004A4C7B" w:rsidRPr="004A4C7B" w:rsidRDefault="004A4C7B" w:rsidP="00F635E8">
            <w:pPr>
              <w:ind w:left="100" w:right="106"/>
              <w:jc w:val="both"/>
              <w:rPr>
                <w:rFonts w:ascii="Bookman Old Style" w:hAnsi="Bookman Old Style" w:cs="Bookman Old Style"/>
                <w:lang w:eastAsia="id-ID"/>
              </w:rPr>
            </w:pPr>
            <w:r w:rsidRPr="004A4C7B">
              <w:rPr>
                <w:rFonts w:ascii="Bookman Old Style" w:hAnsi="Bookman Old Style" w:cs="Bookman Old Style"/>
                <w:lang w:val="id-ID" w:eastAsia="id-ID"/>
              </w:rPr>
              <w:t xml:space="preserve">Kemampuan Perusahaan dalam mengelola rentabilitas </w:t>
            </w:r>
            <w:r w:rsidRPr="004A4C7B">
              <w:rPr>
                <w:rFonts w:ascii="Bookman Old Style" w:hAnsi="Bookman Old Style" w:cs="Bookman Old Style"/>
                <w:lang w:eastAsia="id-ID"/>
              </w:rPr>
              <w:t>merupakan analisis terhadap antara lain kemampuan untuk:</w:t>
            </w:r>
          </w:p>
          <w:p w14:paraId="015A2C85" w14:textId="6E9B51BB" w:rsidR="004A4C7B" w:rsidRPr="004A4C7B" w:rsidRDefault="004A4C7B" w:rsidP="00182339">
            <w:pPr>
              <w:pStyle w:val="ListParagraph"/>
              <w:numPr>
                <w:ilvl w:val="0"/>
                <w:numId w:val="232"/>
              </w:numPr>
              <w:ind w:left="667" w:right="0" w:hanging="567"/>
              <w:jc w:val="both"/>
              <w:rPr>
                <w:rFonts w:ascii="Bookman Old Style" w:hAnsi="Bookman Old Style" w:cs="Bookman Old Style"/>
                <w:lang w:eastAsia="id-ID"/>
              </w:rPr>
            </w:pPr>
            <w:r w:rsidRPr="004A4C7B">
              <w:rPr>
                <w:rFonts w:ascii="Bookman Old Style" w:hAnsi="Bookman Old Style" w:cs="Bookman Old Style"/>
                <w:lang w:eastAsia="id-ID"/>
              </w:rPr>
              <w:t>menghasilkan pendapatan; dan</w:t>
            </w:r>
          </w:p>
          <w:p w14:paraId="7B6A9420" w14:textId="77777777" w:rsidR="004A4C7B" w:rsidRPr="004A4C7B" w:rsidRDefault="004A4C7B" w:rsidP="00182339">
            <w:pPr>
              <w:pStyle w:val="ListParagraph"/>
              <w:numPr>
                <w:ilvl w:val="0"/>
                <w:numId w:val="232"/>
              </w:numPr>
              <w:ind w:left="667" w:right="0" w:hanging="567"/>
              <w:jc w:val="both"/>
              <w:rPr>
                <w:rFonts w:ascii="Bookman Old Style" w:hAnsi="Bookman Old Style" w:cs="Bookman Old Style"/>
                <w:lang w:eastAsia="id-ID"/>
              </w:rPr>
            </w:pPr>
            <w:r w:rsidRPr="004A4C7B">
              <w:rPr>
                <w:rFonts w:ascii="Bookman Old Style" w:hAnsi="Bookman Old Style" w:cs="Bookman Old Style"/>
                <w:lang w:eastAsia="id-ID"/>
              </w:rPr>
              <w:t>mengelola beban,</w:t>
            </w:r>
          </w:p>
          <w:p w14:paraId="42C1771A" w14:textId="77777777" w:rsidR="004A4C7B" w:rsidRPr="004A4C7B" w:rsidRDefault="004A4C7B" w:rsidP="009011ED">
            <w:pPr>
              <w:ind w:left="100"/>
              <w:jc w:val="both"/>
              <w:rPr>
                <w:rFonts w:ascii="Bookman Old Style" w:hAnsi="Bookman Old Style" w:cs="Bookman Old Style"/>
                <w:lang w:eastAsia="id-ID"/>
              </w:rPr>
            </w:pPr>
            <w:r w:rsidRPr="004A4C7B">
              <w:rPr>
                <w:rFonts w:ascii="Bookman Old Style" w:hAnsi="Bookman Old Style" w:cs="Bookman Old Style"/>
                <w:lang w:eastAsia="id-ID"/>
              </w:rPr>
              <w:t>secara berkelanjutan.</w:t>
            </w:r>
          </w:p>
        </w:tc>
      </w:tr>
      <w:tr w:rsidR="004A4C7B" w:rsidRPr="004A4C7B" w14:paraId="33DB2551" w14:textId="77777777" w:rsidTr="00CE7EB4">
        <w:tc>
          <w:tcPr>
            <w:tcW w:w="2693" w:type="dxa"/>
            <w:tcBorders>
              <w:top w:val="single" w:sz="4" w:space="0" w:color="auto"/>
              <w:left w:val="single" w:sz="6" w:space="0" w:color="auto"/>
              <w:bottom w:val="single" w:sz="6" w:space="0" w:color="auto"/>
              <w:right w:val="single" w:sz="6" w:space="0" w:color="auto"/>
            </w:tcBorders>
          </w:tcPr>
          <w:p w14:paraId="75230A5C" w14:textId="77777777" w:rsidR="004A4C7B" w:rsidRPr="004A4C7B" w:rsidRDefault="004A4C7B" w:rsidP="004A4C7B">
            <w:pPr>
              <w:pStyle w:val="ListParagraph"/>
              <w:numPr>
                <w:ilvl w:val="0"/>
                <w:numId w:val="225"/>
              </w:numPr>
              <w:ind w:left="567" w:right="0" w:hanging="469"/>
              <w:jc w:val="left"/>
              <w:rPr>
                <w:rFonts w:ascii="Bookman Old Style" w:hAnsi="Bookman Old Style" w:cs="Bookman Old Style"/>
                <w:lang w:val="id-ID" w:eastAsia="id-ID"/>
              </w:rPr>
            </w:pPr>
            <w:r w:rsidRPr="004A4C7B">
              <w:rPr>
                <w:rFonts w:ascii="Bookman Old Style" w:hAnsi="Bookman Old Style" w:cs="Bookman Old Style"/>
                <w:lang w:val="id-ID" w:eastAsia="id-ID"/>
              </w:rPr>
              <w:t>Pelaksanaan fungsi sosial oleh Perusahaan</w:t>
            </w:r>
            <w:r w:rsidRPr="004A4C7B">
              <w:rPr>
                <w:rFonts w:ascii="Bookman Old Style" w:hAnsi="Bookman Old Style" w:cs="Bookman Old Style"/>
                <w:lang w:val="en-ID" w:eastAsia="id-ID"/>
              </w:rPr>
              <w:t xml:space="preserve">, </w:t>
            </w:r>
            <w:r w:rsidRPr="004A4C7B">
              <w:rPr>
                <w:rFonts w:ascii="Bookman Old Style" w:hAnsi="Bookman Old Style" w:cs="Bookman Old Style"/>
                <w:lang w:val="id-ID" w:eastAsia="id-ID"/>
              </w:rPr>
              <w:t>bagi Perusahaan Pembiayaan Syariah</w:t>
            </w:r>
          </w:p>
          <w:p w14:paraId="5C5164E1" w14:textId="77777777" w:rsidR="004A4C7B" w:rsidRPr="004A4C7B" w:rsidRDefault="004A4C7B" w:rsidP="004A4C7B">
            <w:pPr>
              <w:pStyle w:val="Style13"/>
              <w:spacing w:before="60" w:after="60" w:line="276" w:lineRule="auto"/>
              <w:ind w:left="142"/>
              <w:jc w:val="left"/>
              <w:rPr>
                <w:rFonts w:cs="Bookman Old Style"/>
                <w:lang w:eastAsia="id-ID"/>
              </w:rPr>
            </w:pPr>
          </w:p>
          <w:p w14:paraId="3997F683" w14:textId="77777777" w:rsidR="004A4C7B" w:rsidRPr="004A4C7B" w:rsidRDefault="004A4C7B" w:rsidP="004A4C7B">
            <w:pPr>
              <w:pStyle w:val="ListParagraph"/>
              <w:ind w:left="567"/>
              <w:rPr>
                <w:rFonts w:ascii="Bookman Old Style" w:hAnsi="Bookman Old Style" w:cs="Bookman Old Style"/>
                <w:lang w:eastAsia="id-ID"/>
              </w:rPr>
            </w:pPr>
          </w:p>
        </w:tc>
        <w:tc>
          <w:tcPr>
            <w:tcW w:w="3969" w:type="dxa"/>
            <w:gridSpan w:val="2"/>
            <w:tcBorders>
              <w:top w:val="single" w:sz="6" w:space="0" w:color="auto"/>
              <w:left w:val="single" w:sz="6" w:space="0" w:color="auto"/>
              <w:bottom w:val="single" w:sz="6" w:space="0" w:color="auto"/>
              <w:right w:val="single" w:sz="6" w:space="0" w:color="auto"/>
            </w:tcBorders>
          </w:tcPr>
          <w:p w14:paraId="15D8D336" w14:textId="79338B29" w:rsidR="004A4C7B" w:rsidRPr="004A4C7B" w:rsidRDefault="004A4C7B" w:rsidP="004A4C7B">
            <w:pPr>
              <w:contextualSpacing/>
              <w:jc w:val="both"/>
              <w:rPr>
                <w:rFonts w:ascii="Bookman Old Style" w:hAnsi="Bookman Old Style" w:cs="Bookman Old Style"/>
                <w:lang w:eastAsia="id-ID"/>
              </w:rPr>
            </w:pPr>
            <w:r w:rsidRPr="004A4C7B">
              <w:rPr>
                <w:rFonts w:ascii="Bookman Old Style" w:hAnsi="Bookman Old Style" w:cs="Bookman Old Style"/>
                <w:lang w:val="id-ID" w:eastAsia="id-ID"/>
              </w:rPr>
              <w:t>Peran Perusahaan dalam melaksanakan fungsi sosial</w:t>
            </w:r>
          </w:p>
        </w:tc>
        <w:tc>
          <w:tcPr>
            <w:tcW w:w="7654" w:type="dxa"/>
            <w:gridSpan w:val="2"/>
            <w:tcBorders>
              <w:top w:val="single" w:sz="6" w:space="0" w:color="auto"/>
              <w:left w:val="single" w:sz="6" w:space="0" w:color="auto"/>
              <w:bottom w:val="single" w:sz="6" w:space="0" w:color="auto"/>
              <w:right w:val="single" w:sz="6" w:space="0" w:color="auto"/>
            </w:tcBorders>
          </w:tcPr>
          <w:p w14:paraId="3A2B8D5E" w14:textId="77777777" w:rsidR="004A4C7B" w:rsidRPr="004A4C7B" w:rsidRDefault="004A4C7B" w:rsidP="009011ED">
            <w:pPr>
              <w:ind w:left="100" w:right="106"/>
              <w:contextualSpacing/>
              <w:jc w:val="both"/>
              <w:rPr>
                <w:rFonts w:ascii="Bookman Old Style" w:hAnsi="Bookman Old Style" w:cs="Bookman Old Style"/>
                <w:lang w:val="id-ID" w:eastAsia="id-ID"/>
              </w:rPr>
            </w:pPr>
            <w:r w:rsidRPr="004A4C7B">
              <w:rPr>
                <w:rStyle w:val="FontStyle33"/>
                <w:sz w:val="24"/>
                <w:szCs w:val="24"/>
                <w:lang w:val="id-ID" w:eastAsia="id-ID"/>
              </w:rPr>
              <w:t xml:space="preserve">Bagi Perusahaan Pembiayaan Syariah, </w:t>
            </w:r>
            <w:r w:rsidRPr="004A4C7B">
              <w:rPr>
                <w:rFonts w:ascii="Bookman Old Style" w:hAnsi="Bookman Old Style" w:cs="Bookman Old Style"/>
                <w:lang w:val="id-ID" w:eastAsia="id-ID"/>
              </w:rPr>
              <w:t>untuk menilai peran Perusahaan dalam melaksanakan fungsi sosialnya melalui penerimaan dan penyaluran dana zakat dan penerimaan dan penyaluran dana kebajikan.</w:t>
            </w:r>
          </w:p>
        </w:tc>
      </w:tr>
    </w:tbl>
    <w:p w14:paraId="7D940CB1" w14:textId="77777777" w:rsidR="004A4C7B" w:rsidRDefault="004A4C7B" w:rsidP="004A4C7B">
      <w:pPr>
        <w:pStyle w:val="ListParagraph"/>
        <w:spacing w:before="0" w:after="0" w:line="360" w:lineRule="auto"/>
        <w:ind w:left="1560"/>
        <w:jc w:val="both"/>
        <w:rPr>
          <w:rFonts w:ascii="Bookman Old Style" w:hAnsi="Bookman Old Style"/>
          <w:color w:val="000000" w:themeColor="text1"/>
        </w:rPr>
      </w:pPr>
    </w:p>
    <w:p w14:paraId="1CD672F7" w14:textId="77777777" w:rsidR="004A4C7B" w:rsidRDefault="004A4C7B" w:rsidP="004A4C7B">
      <w:pPr>
        <w:spacing w:before="0" w:after="0" w:line="360" w:lineRule="auto"/>
        <w:ind w:left="1134"/>
        <w:jc w:val="both"/>
        <w:rPr>
          <w:rFonts w:ascii="Bookman Old Style" w:hAnsi="Bookman Old Style"/>
          <w:color w:val="000000" w:themeColor="text1"/>
        </w:rPr>
        <w:sectPr w:rsidR="004A4C7B" w:rsidSect="004A4C7B">
          <w:pgSz w:w="18711" w:h="11907" w:orient="landscape" w:code="120"/>
          <w:pgMar w:top="1418" w:right="1418" w:bottom="1418" w:left="1418" w:header="720" w:footer="720" w:gutter="0"/>
          <w:cols w:space="720"/>
          <w:docGrid w:linePitch="360"/>
        </w:sectPr>
      </w:pPr>
    </w:p>
    <w:p w14:paraId="31F4D490" w14:textId="14585C37" w:rsidR="004A4C7B" w:rsidRPr="004A4C7B" w:rsidRDefault="004A4C7B" w:rsidP="004A4C7B">
      <w:pPr>
        <w:spacing w:before="0" w:after="0" w:line="360" w:lineRule="auto"/>
        <w:ind w:left="1134"/>
        <w:jc w:val="both"/>
        <w:rPr>
          <w:rFonts w:ascii="Bookman Old Style" w:hAnsi="Bookman Old Style"/>
          <w:color w:val="000000" w:themeColor="text1"/>
        </w:rPr>
      </w:pPr>
    </w:p>
    <w:p w14:paraId="6B9FDD42" w14:textId="04737A83" w:rsidR="004A4C7B" w:rsidRDefault="004A4C7B" w:rsidP="004A4C7B">
      <w:pPr>
        <w:pStyle w:val="ListParagraph"/>
        <w:numPr>
          <w:ilvl w:val="0"/>
          <w:numId w:val="224"/>
        </w:numPr>
        <w:spacing w:before="0" w:after="0" w:line="360" w:lineRule="auto"/>
        <w:ind w:left="1560" w:hanging="426"/>
        <w:jc w:val="both"/>
        <w:rPr>
          <w:rFonts w:ascii="Bookman Old Style" w:hAnsi="Bookman Old Style"/>
          <w:color w:val="000000" w:themeColor="text1"/>
        </w:rPr>
      </w:pPr>
      <w:r>
        <w:rPr>
          <w:rFonts w:ascii="Bookman Old Style" w:hAnsi="Bookman Old Style"/>
          <w:color w:val="000000" w:themeColor="text1"/>
        </w:rPr>
        <w:t>Pedoman Penetapan Peringkat Faktor Rentabilitas</w:t>
      </w:r>
    </w:p>
    <w:p w14:paraId="5D2FB659" w14:textId="65548927" w:rsidR="009011ED" w:rsidRDefault="009011ED" w:rsidP="009011ED">
      <w:pPr>
        <w:pStyle w:val="ListParagraph"/>
        <w:spacing w:before="0" w:after="0" w:line="360" w:lineRule="auto"/>
        <w:ind w:left="1560"/>
        <w:jc w:val="both"/>
        <w:rPr>
          <w:rFonts w:ascii="Bookman Old Style" w:hAnsi="Bookman Old Style"/>
          <w:color w:val="000000" w:themeColor="text1"/>
        </w:rPr>
      </w:pPr>
      <w:r>
        <w:rPr>
          <w:rFonts w:ascii="Bookman Old Style" w:hAnsi="Bookman Old Style"/>
          <w:color w:val="000000" w:themeColor="text1"/>
        </w:rPr>
        <w:t xml:space="preserve">Tabel XII.C.2: </w:t>
      </w:r>
      <w:r w:rsidRPr="009011ED">
        <w:rPr>
          <w:rFonts w:ascii="Bookman Old Style" w:hAnsi="Bookman Old Style"/>
          <w:color w:val="000000" w:themeColor="text1"/>
        </w:rPr>
        <w:t>Pedoman Penetapan Peringkat Faktor Rentabilitas</w:t>
      </w:r>
    </w:p>
    <w:tbl>
      <w:tblPr>
        <w:tblW w:w="7654" w:type="dxa"/>
        <w:tblInd w:w="1552" w:type="dxa"/>
        <w:tblLayout w:type="fixed"/>
        <w:tblCellMar>
          <w:left w:w="40" w:type="dxa"/>
          <w:right w:w="40" w:type="dxa"/>
        </w:tblCellMar>
        <w:tblLook w:val="0000" w:firstRow="0" w:lastRow="0" w:firstColumn="0" w:lastColumn="0" w:noHBand="0" w:noVBand="0"/>
      </w:tblPr>
      <w:tblGrid>
        <w:gridCol w:w="1701"/>
        <w:gridCol w:w="5953"/>
      </w:tblGrid>
      <w:tr w:rsidR="009011ED" w:rsidRPr="007014D6" w14:paraId="0EF459E8" w14:textId="77777777" w:rsidTr="00D87644">
        <w:trPr>
          <w:tblHeader/>
        </w:trPr>
        <w:tc>
          <w:tcPr>
            <w:tcW w:w="1701" w:type="dxa"/>
            <w:tcBorders>
              <w:top w:val="single" w:sz="6" w:space="0" w:color="auto"/>
              <w:left w:val="single" w:sz="6" w:space="0" w:color="auto"/>
              <w:bottom w:val="single" w:sz="6" w:space="0" w:color="auto"/>
              <w:right w:val="single" w:sz="6" w:space="0" w:color="auto"/>
            </w:tcBorders>
            <w:shd w:val="clear" w:color="auto" w:fill="BFBFBF"/>
          </w:tcPr>
          <w:p w14:paraId="4831226B" w14:textId="77777777" w:rsidR="009011ED" w:rsidRPr="007014D6" w:rsidRDefault="009011ED" w:rsidP="00F03029">
            <w:pPr>
              <w:pStyle w:val="Style13"/>
              <w:widowControl/>
              <w:spacing w:before="60" w:after="60" w:line="360" w:lineRule="auto"/>
              <w:ind w:left="57" w:right="57"/>
              <w:jc w:val="center"/>
              <w:rPr>
                <w:rStyle w:val="FontStyle29"/>
                <w:sz w:val="24"/>
                <w:szCs w:val="24"/>
                <w:lang w:val="id-ID" w:eastAsia="id-ID"/>
              </w:rPr>
            </w:pPr>
            <w:r w:rsidRPr="007014D6">
              <w:rPr>
                <w:rStyle w:val="FontStyle29"/>
                <w:sz w:val="24"/>
                <w:szCs w:val="24"/>
                <w:lang w:val="id-ID" w:eastAsia="id-ID"/>
              </w:rPr>
              <w:t>Peringkat</w:t>
            </w:r>
          </w:p>
        </w:tc>
        <w:tc>
          <w:tcPr>
            <w:tcW w:w="5953" w:type="dxa"/>
            <w:tcBorders>
              <w:top w:val="single" w:sz="6" w:space="0" w:color="auto"/>
              <w:left w:val="single" w:sz="6" w:space="0" w:color="auto"/>
              <w:bottom w:val="single" w:sz="6" w:space="0" w:color="auto"/>
              <w:right w:val="single" w:sz="6" w:space="0" w:color="auto"/>
            </w:tcBorders>
            <w:shd w:val="clear" w:color="auto" w:fill="BFBFBF"/>
          </w:tcPr>
          <w:p w14:paraId="20022FE6" w14:textId="77777777" w:rsidR="009011ED" w:rsidRPr="007014D6" w:rsidRDefault="009011ED" w:rsidP="00F03029">
            <w:pPr>
              <w:pStyle w:val="Style13"/>
              <w:widowControl/>
              <w:spacing w:before="60" w:after="60" w:line="360" w:lineRule="auto"/>
              <w:ind w:left="57" w:right="57"/>
              <w:jc w:val="center"/>
              <w:rPr>
                <w:rStyle w:val="FontStyle29"/>
                <w:sz w:val="24"/>
                <w:szCs w:val="24"/>
                <w:lang w:val="id-ID" w:eastAsia="id-ID"/>
              </w:rPr>
            </w:pPr>
            <w:r w:rsidRPr="007014D6">
              <w:rPr>
                <w:rStyle w:val="FontStyle29"/>
                <w:sz w:val="24"/>
                <w:szCs w:val="24"/>
                <w:lang w:val="id-ID" w:eastAsia="id-ID"/>
              </w:rPr>
              <w:t>Definisi</w:t>
            </w:r>
          </w:p>
        </w:tc>
      </w:tr>
      <w:tr w:rsidR="009011ED" w:rsidRPr="007014D6" w14:paraId="59C5541E" w14:textId="77777777" w:rsidTr="00D87644">
        <w:tc>
          <w:tcPr>
            <w:tcW w:w="1701" w:type="dxa"/>
            <w:tcBorders>
              <w:top w:val="single" w:sz="6" w:space="0" w:color="auto"/>
              <w:left w:val="single" w:sz="6" w:space="0" w:color="auto"/>
              <w:bottom w:val="single" w:sz="6" w:space="0" w:color="auto"/>
              <w:right w:val="single" w:sz="6" w:space="0" w:color="auto"/>
            </w:tcBorders>
          </w:tcPr>
          <w:p w14:paraId="4F29DA78" w14:textId="77777777" w:rsidR="009011ED" w:rsidRPr="007014D6" w:rsidRDefault="009011ED" w:rsidP="00F03029">
            <w:pPr>
              <w:pStyle w:val="Style13"/>
              <w:widowControl/>
              <w:spacing w:before="60" w:after="60" w:line="360" w:lineRule="auto"/>
              <w:ind w:left="57" w:right="57"/>
              <w:jc w:val="center"/>
              <w:rPr>
                <w:rStyle w:val="FontStyle29"/>
                <w:sz w:val="24"/>
                <w:szCs w:val="24"/>
                <w:lang w:val="id-ID" w:eastAsia="id-ID"/>
              </w:rPr>
            </w:pPr>
            <w:r w:rsidRPr="007014D6">
              <w:rPr>
                <w:rStyle w:val="FontStyle29"/>
                <w:sz w:val="24"/>
                <w:szCs w:val="24"/>
                <w:lang w:val="id-ID" w:eastAsia="id-ID"/>
              </w:rPr>
              <w:t>Peringkat 1</w:t>
            </w:r>
          </w:p>
        </w:tc>
        <w:tc>
          <w:tcPr>
            <w:tcW w:w="5953" w:type="dxa"/>
            <w:tcBorders>
              <w:top w:val="single" w:sz="6" w:space="0" w:color="auto"/>
              <w:left w:val="single" w:sz="6" w:space="0" w:color="auto"/>
              <w:bottom w:val="single" w:sz="6" w:space="0" w:color="auto"/>
              <w:right w:val="single" w:sz="6" w:space="0" w:color="auto"/>
            </w:tcBorders>
          </w:tcPr>
          <w:p w14:paraId="13AF087C" w14:textId="77777777" w:rsidR="009011ED" w:rsidRPr="007014D6" w:rsidRDefault="009011ED" w:rsidP="00F03029">
            <w:pPr>
              <w:pStyle w:val="Style13"/>
              <w:widowControl/>
              <w:spacing w:before="60" w:after="60" w:line="360" w:lineRule="auto"/>
              <w:ind w:left="97" w:right="107"/>
              <w:rPr>
                <w:rStyle w:val="FontStyle29"/>
                <w:sz w:val="24"/>
                <w:szCs w:val="24"/>
                <w:lang w:val="id-ID" w:eastAsia="id-ID"/>
              </w:rPr>
            </w:pPr>
            <w:r w:rsidRPr="007014D6">
              <w:rPr>
                <w:rStyle w:val="FontStyle29"/>
                <w:sz w:val="24"/>
                <w:szCs w:val="24"/>
                <w:lang w:val="id-ID" w:eastAsia="id-ID"/>
              </w:rPr>
              <w:t>Rentabilitas sangat memadai, laba melebihi target, dan mendukung pertumbuhan permodalan.</w:t>
            </w:r>
          </w:p>
          <w:p w14:paraId="3CE53D30" w14:textId="6F25694A" w:rsidR="009011ED" w:rsidRPr="007014D6" w:rsidRDefault="009011ED" w:rsidP="00F03029">
            <w:pPr>
              <w:pStyle w:val="Style13"/>
              <w:widowControl/>
              <w:spacing w:before="60" w:after="60" w:line="360" w:lineRule="auto"/>
              <w:ind w:left="97" w:right="107"/>
              <w:rPr>
                <w:rStyle w:val="FontStyle29"/>
                <w:sz w:val="24"/>
                <w:szCs w:val="24"/>
                <w:lang w:val="id-ID" w:eastAsia="id-ID"/>
              </w:rPr>
            </w:pPr>
            <w:r w:rsidRPr="007014D6">
              <w:rPr>
                <w:rStyle w:val="FontStyle29"/>
                <w:sz w:val="24"/>
                <w:szCs w:val="24"/>
                <w:lang w:val="id-ID" w:eastAsia="id-ID"/>
              </w:rPr>
              <w:t xml:space="preserve">Perusahaan </w:t>
            </w:r>
            <w:r w:rsidR="00E65D31">
              <w:rPr>
                <w:rStyle w:val="FontStyle29"/>
                <w:sz w:val="24"/>
                <w:szCs w:val="24"/>
                <w:lang w:val="id-ID" w:eastAsia="id-ID"/>
              </w:rPr>
              <w:t>yang</w:t>
            </w:r>
            <w:r w:rsidRPr="007014D6">
              <w:rPr>
                <w:rStyle w:val="FontStyle29"/>
                <w:sz w:val="24"/>
                <w:szCs w:val="24"/>
                <w:lang w:val="id-ID" w:eastAsia="id-ID"/>
              </w:rPr>
              <w:t xml:space="preserve"> termasuk dalam Peringkat 1 memenuhi seluruh atau sebagian besar dari contoh karakteristik sebagai berikut:</w:t>
            </w:r>
          </w:p>
          <w:p w14:paraId="4169207F" w14:textId="77777777" w:rsidR="009011ED" w:rsidRPr="007014D6" w:rsidRDefault="009011ED" w:rsidP="00F03029">
            <w:pPr>
              <w:pStyle w:val="Style20"/>
              <w:numPr>
                <w:ilvl w:val="0"/>
                <w:numId w:val="235"/>
              </w:numPr>
              <w:autoSpaceDE w:val="0"/>
              <w:autoSpaceDN w:val="0"/>
              <w:adjustRightInd w:val="0"/>
              <w:spacing w:before="60" w:after="60" w:line="360" w:lineRule="auto"/>
              <w:ind w:left="567" w:right="107" w:hanging="470"/>
              <w:jc w:val="both"/>
              <w:rPr>
                <w:rStyle w:val="FontStyle29"/>
                <w:rFonts w:eastAsia="Calibri"/>
                <w:sz w:val="24"/>
                <w:szCs w:val="24"/>
                <w:lang w:val="id-ID" w:eastAsia="id-ID"/>
              </w:rPr>
            </w:pPr>
            <w:r w:rsidRPr="007014D6">
              <w:rPr>
                <w:rStyle w:val="FontStyle29"/>
                <w:rFonts w:eastAsia="Calibri"/>
                <w:sz w:val="24"/>
                <w:szCs w:val="24"/>
                <w:lang w:val="id-ID" w:eastAsia="id-ID"/>
              </w:rPr>
              <w:t>kinerja Perusahaan dalam menghasilkan laba (rentabilitas) sangat memadai;</w:t>
            </w:r>
          </w:p>
          <w:p w14:paraId="79107B9B" w14:textId="3FA06F6E" w:rsidR="009011ED" w:rsidRPr="007014D6" w:rsidRDefault="009011ED" w:rsidP="00F03029">
            <w:pPr>
              <w:pStyle w:val="Style20"/>
              <w:numPr>
                <w:ilvl w:val="0"/>
                <w:numId w:val="235"/>
              </w:numPr>
              <w:autoSpaceDE w:val="0"/>
              <w:autoSpaceDN w:val="0"/>
              <w:adjustRightInd w:val="0"/>
              <w:spacing w:before="60" w:after="60" w:line="360" w:lineRule="auto"/>
              <w:ind w:left="567" w:right="107" w:hanging="470"/>
              <w:jc w:val="both"/>
              <w:rPr>
                <w:rStyle w:val="FontStyle29"/>
                <w:rFonts w:eastAsia="Calibri"/>
                <w:sz w:val="24"/>
                <w:szCs w:val="24"/>
                <w:lang w:val="id-ID" w:eastAsia="id-ID"/>
              </w:rPr>
            </w:pPr>
            <w:r w:rsidRPr="007014D6">
              <w:rPr>
                <w:rStyle w:val="FontStyle29"/>
                <w:rFonts w:eastAsia="Calibri"/>
                <w:sz w:val="24"/>
                <w:szCs w:val="24"/>
                <w:lang w:val="id-ID" w:eastAsia="id-ID"/>
              </w:rPr>
              <w:t xml:space="preserve">sumber utama rentabilitas </w:t>
            </w:r>
            <w:r w:rsidR="00E65D31">
              <w:rPr>
                <w:rStyle w:val="FontStyle29"/>
                <w:rFonts w:eastAsia="Calibri"/>
                <w:sz w:val="24"/>
                <w:szCs w:val="24"/>
                <w:lang w:val="id-ID" w:eastAsia="id-ID"/>
              </w:rPr>
              <w:t>yang</w:t>
            </w:r>
            <w:r w:rsidRPr="007014D6">
              <w:rPr>
                <w:rStyle w:val="FontStyle29"/>
                <w:rFonts w:eastAsia="Calibri"/>
                <w:sz w:val="24"/>
                <w:szCs w:val="24"/>
                <w:lang w:val="id-ID" w:eastAsia="id-ID"/>
              </w:rPr>
              <w:t xml:space="preserve"> berasal dari </w:t>
            </w:r>
            <w:r w:rsidRPr="007014D6">
              <w:rPr>
                <w:rStyle w:val="FontStyle28"/>
                <w:i w:val="0"/>
                <w:sz w:val="24"/>
                <w:szCs w:val="24"/>
                <w:lang w:val="id-ID" w:eastAsia="id-ID"/>
              </w:rPr>
              <w:t xml:space="preserve">kegiatan usaha pembiayaan </w:t>
            </w:r>
            <w:r w:rsidRPr="007014D6">
              <w:rPr>
                <w:rStyle w:val="FontStyle29"/>
                <w:rFonts w:eastAsia="Calibri"/>
                <w:sz w:val="24"/>
                <w:szCs w:val="24"/>
                <w:lang w:val="id-ID" w:eastAsia="id-ID"/>
              </w:rPr>
              <w:t>sangat dominan;</w:t>
            </w:r>
          </w:p>
          <w:p w14:paraId="0862D07D" w14:textId="06C33901" w:rsidR="009011ED" w:rsidRPr="007014D6" w:rsidRDefault="009011ED" w:rsidP="00F03029">
            <w:pPr>
              <w:pStyle w:val="Style20"/>
              <w:numPr>
                <w:ilvl w:val="0"/>
                <w:numId w:val="235"/>
              </w:numPr>
              <w:autoSpaceDE w:val="0"/>
              <w:autoSpaceDN w:val="0"/>
              <w:adjustRightInd w:val="0"/>
              <w:spacing w:before="60" w:after="60" w:line="360" w:lineRule="auto"/>
              <w:ind w:left="567" w:right="107" w:hanging="470"/>
              <w:jc w:val="both"/>
              <w:rPr>
                <w:rStyle w:val="FontStyle29"/>
                <w:rFonts w:eastAsia="Calibri"/>
                <w:sz w:val="24"/>
                <w:szCs w:val="24"/>
                <w:lang w:val="id-ID" w:eastAsia="id-ID"/>
              </w:rPr>
            </w:pPr>
            <w:r w:rsidRPr="007014D6">
              <w:rPr>
                <w:rStyle w:val="FontStyle29"/>
                <w:rFonts w:eastAsia="Calibri"/>
                <w:sz w:val="24"/>
                <w:szCs w:val="24"/>
                <w:lang w:val="id-ID" w:eastAsia="id-ID"/>
              </w:rPr>
              <w:t>kemampuan laba dalam meningkatkan permodalan dan</w:t>
            </w:r>
            <w:r w:rsidR="00D87644" w:rsidRPr="007014D6">
              <w:rPr>
                <w:rStyle w:val="FontStyle29"/>
                <w:rFonts w:eastAsia="Calibri"/>
                <w:sz w:val="24"/>
                <w:szCs w:val="24"/>
                <w:lang w:eastAsia="id-ID"/>
              </w:rPr>
              <w:t xml:space="preserve"> </w:t>
            </w:r>
            <w:r w:rsidRPr="007014D6">
              <w:rPr>
                <w:rStyle w:val="FontStyle29"/>
                <w:rFonts w:eastAsia="Calibri"/>
                <w:sz w:val="24"/>
                <w:szCs w:val="24"/>
                <w:lang w:val="id-ID" w:eastAsia="id-ID"/>
              </w:rPr>
              <w:t xml:space="preserve">prospek laba pada masa </w:t>
            </w:r>
            <w:r w:rsidR="00E65D31">
              <w:rPr>
                <w:rStyle w:val="FontStyle29"/>
                <w:rFonts w:eastAsia="Calibri"/>
                <w:sz w:val="24"/>
                <w:szCs w:val="24"/>
                <w:lang w:eastAsia="id-ID"/>
              </w:rPr>
              <w:t>yang</w:t>
            </w:r>
            <w:r w:rsidRPr="007014D6">
              <w:rPr>
                <w:rStyle w:val="FontStyle29"/>
                <w:rFonts w:eastAsia="Calibri"/>
                <w:sz w:val="24"/>
                <w:szCs w:val="24"/>
                <w:lang w:eastAsia="id-ID"/>
              </w:rPr>
              <w:t xml:space="preserve"> akan </w:t>
            </w:r>
            <w:r w:rsidRPr="007014D6">
              <w:rPr>
                <w:rStyle w:val="FontStyle29"/>
                <w:rFonts w:eastAsia="Calibri"/>
                <w:sz w:val="24"/>
                <w:szCs w:val="24"/>
                <w:lang w:val="id-ID" w:eastAsia="id-ID"/>
              </w:rPr>
              <w:t>datang sangat tinggi; dan</w:t>
            </w:r>
          </w:p>
          <w:p w14:paraId="51E50388" w14:textId="77777777" w:rsidR="009011ED" w:rsidRPr="007014D6" w:rsidRDefault="009011ED" w:rsidP="00F03029">
            <w:pPr>
              <w:pStyle w:val="Style20"/>
              <w:numPr>
                <w:ilvl w:val="0"/>
                <w:numId w:val="235"/>
              </w:numPr>
              <w:autoSpaceDE w:val="0"/>
              <w:autoSpaceDN w:val="0"/>
              <w:adjustRightInd w:val="0"/>
              <w:spacing w:before="60" w:after="60" w:line="360" w:lineRule="auto"/>
              <w:ind w:left="567" w:right="107" w:hanging="470"/>
              <w:jc w:val="both"/>
              <w:rPr>
                <w:rStyle w:val="FontStyle29"/>
                <w:rFonts w:eastAsia="Calibri"/>
                <w:sz w:val="24"/>
                <w:szCs w:val="24"/>
                <w:lang w:val="id-ID" w:eastAsia="id-ID"/>
              </w:rPr>
            </w:pPr>
            <w:r w:rsidRPr="007014D6">
              <w:rPr>
                <w:rStyle w:val="FontStyle29"/>
                <w:rFonts w:eastAsia="Calibri"/>
                <w:sz w:val="24"/>
                <w:szCs w:val="24"/>
                <w:lang w:val="id-ID" w:eastAsia="id-ID"/>
              </w:rPr>
              <w:t>kemampuan Perusahaan dalam mengelola rentabilitas sangat memadai.</w:t>
            </w:r>
          </w:p>
        </w:tc>
      </w:tr>
      <w:tr w:rsidR="009011ED" w:rsidRPr="007014D6" w14:paraId="6D645D45" w14:textId="77777777" w:rsidTr="00D87644">
        <w:tc>
          <w:tcPr>
            <w:tcW w:w="1701" w:type="dxa"/>
            <w:tcBorders>
              <w:top w:val="single" w:sz="6" w:space="0" w:color="auto"/>
              <w:left w:val="single" w:sz="6" w:space="0" w:color="auto"/>
              <w:bottom w:val="single" w:sz="6" w:space="0" w:color="auto"/>
              <w:right w:val="single" w:sz="6" w:space="0" w:color="auto"/>
            </w:tcBorders>
          </w:tcPr>
          <w:p w14:paraId="0238E954" w14:textId="77777777" w:rsidR="009011ED" w:rsidRPr="007014D6" w:rsidRDefault="009011ED" w:rsidP="00F03029">
            <w:pPr>
              <w:pStyle w:val="Style13"/>
              <w:widowControl/>
              <w:spacing w:before="60" w:after="60" w:line="360" w:lineRule="auto"/>
              <w:ind w:left="57" w:right="57"/>
              <w:jc w:val="center"/>
              <w:rPr>
                <w:rStyle w:val="FontStyle29"/>
                <w:sz w:val="24"/>
                <w:szCs w:val="24"/>
                <w:lang w:val="id-ID" w:eastAsia="id-ID"/>
              </w:rPr>
            </w:pPr>
            <w:r w:rsidRPr="007014D6">
              <w:rPr>
                <w:rStyle w:val="FontStyle29"/>
                <w:sz w:val="24"/>
                <w:szCs w:val="24"/>
                <w:lang w:val="id-ID" w:eastAsia="id-ID"/>
              </w:rPr>
              <w:t>Peringkat 2</w:t>
            </w:r>
          </w:p>
        </w:tc>
        <w:tc>
          <w:tcPr>
            <w:tcW w:w="5953" w:type="dxa"/>
            <w:tcBorders>
              <w:top w:val="single" w:sz="6" w:space="0" w:color="auto"/>
              <w:left w:val="single" w:sz="6" w:space="0" w:color="auto"/>
              <w:bottom w:val="single" w:sz="6" w:space="0" w:color="auto"/>
              <w:right w:val="single" w:sz="6" w:space="0" w:color="auto"/>
            </w:tcBorders>
          </w:tcPr>
          <w:p w14:paraId="5C5BFA9B" w14:textId="77777777" w:rsidR="009011ED" w:rsidRPr="007014D6" w:rsidRDefault="009011ED" w:rsidP="00F03029">
            <w:pPr>
              <w:pStyle w:val="Style13"/>
              <w:widowControl/>
              <w:spacing w:before="60" w:after="60" w:line="360" w:lineRule="auto"/>
              <w:ind w:left="97" w:right="107"/>
              <w:rPr>
                <w:rStyle w:val="FontStyle29"/>
                <w:sz w:val="24"/>
                <w:szCs w:val="24"/>
                <w:lang w:val="id-ID" w:eastAsia="id-ID"/>
              </w:rPr>
            </w:pPr>
            <w:r w:rsidRPr="007014D6">
              <w:rPr>
                <w:rStyle w:val="FontStyle29"/>
                <w:sz w:val="24"/>
                <w:szCs w:val="24"/>
                <w:lang w:val="id-ID" w:eastAsia="id-ID"/>
              </w:rPr>
              <w:t>Rentabilitas memadai, laba melebihi target, dan mendukung pertumbuhan permodalan.</w:t>
            </w:r>
          </w:p>
          <w:p w14:paraId="4FA9E3E7" w14:textId="4C9614DB" w:rsidR="009011ED" w:rsidRPr="007014D6" w:rsidRDefault="009011ED" w:rsidP="00F03029">
            <w:pPr>
              <w:pStyle w:val="Style13"/>
              <w:widowControl/>
              <w:spacing w:before="60" w:after="60" w:line="360" w:lineRule="auto"/>
              <w:ind w:left="97" w:right="107"/>
              <w:rPr>
                <w:rStyle w:val="FontStyle29"/>
                <w:sz w:val="24"/>
                <w:szCs w:val="24"/>
                <w:lang w:val="id-ID" w:eastAsia="id-ID"/>
              </w:rPr>
            </w:pPr>
            <w:r w:rsidRPr="007014D6">
              <w:rPr>
                <w:rStyle w:val="FontStyle29"/>
                <w:sz w:val="24"/>
                <w:szCs w:val="24"/>
                <w:lang w:val="id-ID" w:eastAsia="id-ID"/>
              </w:rPr>
              <w:t xml:space="preserve">Perusahaan </w:t>
            </w:r>
            <w:r w:rsidR="00E65D31">
              <w:rPr>
                <w:rStyle w:val="FontStyle29"/>
                <w:sz w:val="24"/>
                <w:szCs w:val="24"/>
                <w:lang w:val="id-ID" w:eastAsia="id-ID"/>
              </w:rPr>
              <w:t>yang</w:t>
            </w:r>
            <w:r w:rsidRPr="007014D6">
              <w:rPr>
                <w:rStyle w:val="FontStyle29"/>
                <w:sz w:val="24"/>
                <w:szCs w:val="24"/>
                <w:lang w:val="id-ID" w:eastAsia="id-ID"/>
              </w:rPr>
              <w:t xml:space="preserve"> termasuk dalam Peringkat 2 memenuhi seluruh atau sebagian besar dari contoh karakteristik sebagai berikut:</w:t>
            </w:r>
          </w:p>
          <w:p w14:paraId="4398EC5C" w14:textId="77777777" w:rsidR="009011ED" w:rsidRPr="007014D6" w:rsidRDefault="009011ED" w:rsidP="00F03029">
            <w:pPr>
              <w:pStyle w:val="Style20"/>
              <w:numPr>
                <w:ilvl w:val="0"/>
                <w:numId w:val="239"/>
              </w:numPr>
              <w:autoSpaceDE w:val="0"/>
              <w:autoSpaceDN w:val="0"/>
              <w:adjustRightInd w:val="0"/>
              <w:spacing w:before="60" w:after="60" w:line="360" w:lineRule="auto"/>
              <w:ind w:left="567" w:right="107" w:hanging="470"/>
              <w:jc w:val="both"/>
              <w:rPr>
                <w:rStyle w:val="FontStyle29"/>
                <w:rFonts w:eastAsia="Calibri"/>
                <w:sz w:val="24"/>
                <w:szCs w:val="24"/>
                <w:lang w:val="id-ID" w:eastAsia="id-ID"/>
              </w:rPr>
            </w:pPr>
            <w:r w:rsidRPr="007014D6">
              <w:rPr>
                <w:rStyle w:val="FontStyle29"/>
                <w:rFonts w:eastAsia="Calibri"/>
                <w:sz w:val="24"/>
                <w:szCs w:val="24"/>
                <w:lang w:val="id-ID" w:eastAsia="id-ID"/>
              </w:rPr>
              <w:t>kinerja Perusahaan dalam menghasilkan laba atau rentabilitas memadai;</w:t>
            </w:r>
          </w:p>
          <w:p w14:paraId="5CB05E49" w14:textId="1F8BECC0" w:rsidR="009011ED" w:rsidRPr="007014D6" w:rsidRDefault="009011ED" w:rsidP="00F03029">
            <w:pPr>
              <w:pStyle w:val="Style20"/>
              <w:numPr>
                <w:ilvl w:val="0"/>
                <w:numId w:val="239"/>
              </w:numPr>
              <w:autoSpaceDE w:val="0"/>
              <w:autoSpaceDN w:val="0"/>
              <w:adjustRightInd w:val="0"/>
              <w:spacing w:before="60" w:after="60" w:line="360" w:lineRule="auto"/>
              <w:ind w:left="567" w:right="107" w:hanging="470"/>
              <w:jc w:val="both"/>
              <w:rPr>
                <w:rStyle w:val="FontStyle29"/>
                <w:rFonts w:eastAsia="Calibri"/>
                <w:sz w:val="24"/>
                <w:szCs w:val="24"/>
                <w:lang w:val="id-ID" w:eastAsia="id-ID"/>
              </w:rPr>
            </w:pPr>
            <w:r w:rsidRPr="007014D6">
              <w:rPr>
                <w:rStyle w:val="FontStyle29"/>
                <w:rFonts w:eastAsia="Calibri"/>
                <w:sz w:val="24"/>
                <w:szCs w:val="24"/>
                <w:lang w:val="id-ID" w:eastAsia="id-ID"/>
              </w:rPr>
              <w:t xml:space="preserve">sumber utama rentabilitas </w:t>
            </w:r>
            <w:r w:rsidR="00E65D31">
              <w:rPr>
                <w:rStyle w:val="FontStyle29"/>
                <w:rFonts w:eastAsia="Calibri"/>
                <w:sz w:val="24"/>
                <w:szCs w:val="24"/>
                <w:lang w:val="id-ID" w:eastAsia="id-ID"/>
              </w:rPr>
              <w:t>yang</w:t>
            </w:r>
            <w:r w:rsidRPr="007014D6">
              <w:rPr>
                <w:rStyle w:val="FontStyle29"/>
                <w:rFonts w:eastAsia="Calibri"/>
                <w:sz w:val="24"/>
                <w:szCs w:val="24"/>
                <w:lang w:val="id-ID" w:eastAsia="id-ID"/>
              </w:rPr>
              <w:t xml:space="preserve"> berasal dari </w:t>
            </w:r>
            <w:r w:rsidRPr="007014D6">
              <w:rPr>
                <w:rStyle w:val="FontStyle29"/>
                <w:rFonts w:eastAsia="Calibri"/>
                <w:iCs/>
                <w:sz w:val="24"/>
                <w:szCs w:val="24"/>
              </w:rPr>
              <w:t xml:space="preserve">kegiatan usaha pembiayaan </w:t>
            </w:r>
            <w:r w:rsidRPr="007014D6">
              <w:rPr>
                <w:rStyle w:val="FontStyle29"/>
                <w:rFonts w:eastAsia="Calibri"/>
                <w:sz w:val="24"/>
                <w:szCs w:val="24"/>
                <w:lang w:val="id-ID" w:eastAsia="id-ID"/>
              </w:rPr>
              <w:t>dominan;</w:t>
            </w:r>
          </w:p>
          <w:p w14:paraId="751E00B1" w14:textId="4AA17C4C" w:rsidR="009011ED" w:rsidRPr="007014D6" w:rsidRDefault="009011ED" w:rsidP="00F03029">
            <w:pPr>
              <w:pStyle w:val="Style20"/>
              <w:numPr>
                <w:ilvl w:val="0"/>
                <w:numId w:val="239"/>
              </w:numPr>
              <w:autoSpaceDE w:val="0"/>
              <w:autoSpaceDN w:val="0"/>
              <w:adjustRightInd w:val="0"/>
              <w:spacing w:before="60" w:after="60" w:line="360" w:lineRule="auto"/>
              <w:ind w:left="567" w:right="107" w:hanging="470"/>
              <w:jc w:val="both"/>
              <w:rPr>
                <w:rStyle w:val="FontStyle29"/>
                <w:rFonts w:eastAsia="Calibri"/>
                <w:sz w:val="24"/>
                <w:szCs w:val="24"/>
                <w:lang w:val="id-ID" w:eastAsia="id-ID"/>
              </w:rPr>
            </w:pPr>
            <w:r w:rsidRPr="007014D6">
              <w:rPr>
                <w:rStyle w:val="FontStyle29"/>
                <w:rFonts w:eastAsia="Calibri"/>
                <w:sz w:val="24"/>
                <w:szCs w:val="24"/>
                <w:lang w:val="id-ID" w:eastAsia="id-ID"/>
              </w:rPr>
              <w:t xml:space="preserve">kemampuan laba dalam meningkatkan permodalan dan prospek laba pada masa </w:t>
            </w:r>
            <w:r w:rsidR="00E65D31">
              <w:rPr>
                <w:rStyle w:val="FontStyle29"/>
                <w:rFonts w:eastAsia="Calibri"/>
                <w:sz w:val="24"/>
                <w:szCs w:val="24"/>
                <w:lang w:eastAsia="id-ID"/>
              </w:rPr>
              <w:t>yang</w:t>
            </w:r>
            <w:r w:rsidRPr="007014D6">
              <w:rPr>
                <w:rStyle w:val="FontStyle29"/>
                <w:rFonts w:eastAsia="Calibri"/>
                <w:sz w:val="24"/>
                <w:szCs w:val="24"/>
                <w:lang w:eastAsia="id-ID"/>
              </w:rPr>
              <w:t xml:space="preserve"> akan </w:t>
            </w:r>
            <w:r w:rsidRPr="007014D6">
              <w:rPr>
                <w:rStyle w:val="FontStyle29"/>
                <w:rFonts w:eastAsia="Calibri"/>
                <w:sz w:val="24"/>
                <w:szCs w:val="24"/>
                <w:lang w:val="id-ID" w:eastAsia="id-ID"/>
              </w:rPr>
              <w:t>datang tinggi; dan</w:t>
            </w:r>
          </w:p>
          <w:p w14:paraId="1B0D6EE7" w14:textId="77777777" w:rsidR="009011ED" w:rsidRPr="007014D6" w:rsidRDefault="009011ED" w:rsidP="00F03029">
            <w:pPr>
              <w:pStyle w:val="Style20"/>
              <w:numPr>
                <w:ilvl w:val="0"/>
                <w:numId w:val="239"/>
              </w:numPr>
              <w:autoSpaceDE w:val="0"/>
              <w:autoSpaceDN w:val="0"/>
              <w:adjustRightInd w:val="0"/>
              <w:spacing w:before="60" w:after="60" w:line="360" w:lineRule="auto"/>
              <w:ind w:left="567" w:right="107" w:hanging="470"/>
              <w:jc w:val="both"/>
              <w:rPr>
                <w:rStyle w:val="FontStyle29"/>
                <w:rFonts w:eastAsia="Calibri"/>
                <w:sz w:val="24"/>
                <w:szCs w:val="24"/>
                <w:lang w:val="id-ID" w:eastAsia="id-ID"/>
              </w:rPr>
            </w:pPr>
            <w:r w:rsidRPr="007014D6">
              <w:rPr>
                <w:rStyle w:val="FontStyle29"/>
                <w:rFonts w:eastAsia="Calibri"/>
                <w:sz w:val="24"/>
                <w:szCs w:val="24"/>
                <w:lang w:val="id-ID" w:eastAsia="id-ID"/>
              </w:rPr>
              <w:t>kemampuan Perusahaan dalam mengelola rentabilitas memadai.</w:t>
            </w:r>
          </w:p>
        </w:tc>
      </w:tr>
      <w:tr w:rsidR="009011ED" w:rsidRPr="007014D6" w14:paraId="23958039" w14:textId="77777777" w:rsidTr="00D87644">
        <w:tc>
          <w:tcPr>
            <w:tcW w:w="1701" w:type="dxa"/>
            <w:tcBorders>
              <w:top w:val="single" w:sz="6" w:space="0" w:color="auto"/>
              <w:left w:val="single" w:sz="6" w:space="0" w:color="auto"/>
              <w:bottom w:val="single" w:sz="6" w:space="0" w:color="auto"/>
              <w:right w:val="single" w:sz="6" w:space="0" w:color="auto"/>
            </w:tcBorders>
          </w:tcPr>
          <w:p w14:paraId="3E5B199A" w14:textId="77777777" w:rsidR="009011ED" w:rsidRPr="007014D6" w:rsidRDefault="009011ED" w:rsidP="00F03029">
            <w:pPr>
              <w:pStyle w:val="Style13"/>
              <w:widowControl/>
              <w:spacing w:before="60" w:after="60" w:line="360" w:lineRule="auto"/>
              <w:ind w:left="57" w:right="57"/>
              <w:jc w:val="center"/>
              <w:rPr>
                <w:rStyle w:val="FontStyle29"/>
                <w:sz w:val="24"/>
                <w:szCs w:val="24"/>
                <w:lang w:val="id-ID" w:eastAsia="id-ID"/>
              </w:rPr>
            </w:pPr>
            <w:r w:rsidRPr="007014D6">
              <w:rPr>
                <w:rStyle w:val="FontStyle29"/>
                <w:sz w:val="24"/>
                <w:szCs w:val="24"/>
                <w:lang w:val="id-ID" w:eastAsia="id-ID"/>
              </w:rPr>
              <w:t>Peringkat 3</w:t>
            </w:r>
          </w:p>
        </w:tc>
        <w:tc>
          <w:tcPr>
            <w:tcW w:w="5953" w:type="dxa"/>
            <w:tcBorders>
              <w:top w:val="single" w:sz="6" w:space="0" w:color="auto"/>
              <w:left w:val="single" w:sz="6" w:space="0" w:color="auto"/>
              <w:bottom w:val="single" w:sz="6" w:space="0" w:color="auto"/>
              <w:right w:val="single" w:sz="6" w:space="0" w:color="auto"/>
            </w:tcBorders>
          </w:tcPr>
          <w:p w14:paraId="47F1F466" w14:textId="629B2393" w:rsidR="009011ED" w:rsidRPr="007014D6" w:rsidRDefault="009011ED" w:rsidP="00F03029">
            <w:pPr>
              <w:pStyle w:val="Style13"/>
              <w:widowControl/>
              <w:spacing w:before="60" w:after="60" w:line="360" w:lineRule="auto"/>
              <w:ind w:left="97" w:right="107"/>
              <w:rPr>
                <w:rStyle w:val="FontStyle29"/>
                <w:sz w:val="24"/>
                <w:szCs w:val="24"/>
                <w:lang w:val="id-ID" w:eastAsia="id-ID"/>
              </w:rPr>
            </w:pPr>
            <w:r w:rsidRPr="007014D6">
              <w:rPr>
                <w:rStyle w:val="FontStyle29"/>
                <w:sz w:val="24"/>
                <w:szCs w:val="24"/>
                <w:lang w:val="id-ID" w:eastAsia="id-ID"/>
              </w:rPr>
              <w:t xml:space="preserve">Rentabilitas cukup memadai, laba memenuhi target, meskipun terdapat tekanan terhadap kinerja laba </w:t>
            </w:r>
            <w:r w:rsidR="00E65D31">
              <w:rPr>
                <w:rStyle w:val="FontStyle29"/>
                <w:sz w:val="24"/>
                <w:szCs w:val="24"/>
                <w:lang w:val="id-ID" w:eastAsia="id-ID"/>
              </w:rPr>
              <w:t>yang</w:t>
            </w:r>
            <w:r w:rsidRPr="007014D6">
              <w:rPr>
                <w:rStyle w:val="FontStyle29"/>
                <w:sz w:val="24"/>
                <w:szCs w:val="24"/>
                <w:lang w:val="id-ID" w:eastAsia="id-ID"/>
              </w:rPr>
              <w:t xml:space="preserve"> dapat</w:t>
            </w:r>
            <w:r w:rsidRPr="007014D6">
              <w:rPr>
                <w:rStyle w:val="FontStyle29"/>
                <w:sz w:val="24"/>
                <w:szCs w:val="24"/>
                <w:lang w:val="en-ID" w:eastAsia="id-ID"/>
              </w:rPr>
              <w:t xml:space="preserve"> </w:t>
            </w:r>
            <w:r w:rsidRPr="007014D6">
              <w:rPr>
                <w:rStyle w:val="FontStyle29"/>
                <w:sz w:val="24"/>
                <w:szCs w:val="24"/>
                <w:lang w:val="id-ID" w:eastAsia="id-ID"/>
              </w:rPr>
              <w:t>menyebabkan penurunan laba namun cukup mendukung</w:t>
            </w:r>
            <w:r w:rsidR="001F5DAD" w:rsidRPr="007014D6">
              <w:rPr>
                <w:rStyle w:val="FontStyle29"/>
                <w:sz w:val="24"/>
                <w:szCs w:val="24"/>
                <w:lang w:eastAsia="id-ID"/>
              </w:rPr>
              <w:t xml:space="preserve"> </w:t>
            </w:r>
            <w:r w:rsidRPr="007014D6">
              <w:rPr>
                <w:rStyle w:val="FontStyle29"/>
                <w:sz w:val="24"/>
                <w:szCs w:val="24"/>
                <w:lang w:val="id-ID" w:eastAsia="id-ID"/>
              </w:rPr>
              <w:t>pertumbuhan permodalan Perusahaan.</w:t>
            </w:r>
          </w:p>
          <w:p w14:paraId="2839C386" w14:textId="39738A2A" w:rsidR="009011ED" w:rsidRPr="007014D6" w:rsidRDefault="009011ED" w:rsidP="00F03029">
            <w:pPr>
              <w:pStyle w:val="Style13"/>
              <w:widowControl/>
              <w:spacing w:before="60" w:after="60" w:line="360" w:lineRule="auto"/>
              <w:ind w:left="97" w:right="107"/>
              <w:rPr>
                <w:rStyle w:val="FontStyle29"/>
                <w:sz w:val="24"/>
                <w:szCs w:val="24"/>
                <w:lang w:val="id-ID" w:eastAsia="id-ID"/>
              </w:rPr>
            </w:pPr>
            <w:r w:rsidRPr="007014D6">
              <w:rPr>
                <w:rStyle w:val="FontStyle29"/>
                <w:sz w:val="24"/>
                <w:szCs w:val="24"/>
                <w:lang w:val="id-ID" w:eastAsia="id-ID"/>
              </w:rPr>
              <w:t xml:space="preserve">Perusahaan </w:t>
            </w:r>
            <w:r w:rsidR="00E65D31">
              <w:rPr>
                <w:rStyle w:val="FontStyle29"/>
                <w:sz w:val="24"/>
                <w:szCs w:val="24"/>
                <w:lang w:val="id-ID" w:eastAsia="id-ID"/>
              </w:rPr>
              <w:t>yang</w:t>
            </w:r>
            <w:r w:rsidRPr="007014D6">
              <w:rPr>
                <w:rStyle w:val="FontStyle29"/>
                <w:sz w:val="24"/>
                <w:szCs w:val="24"/>
                <w:lang w:val="id-ID" w:eastAsia="id-ID"/>
              </w:rPr>
              <w:t xml:space="preserve"> termasuk dalam Peringkat 3 ini memenuhi seluruh atau sebagian besar dari contoh karakteristik sebagai berikut:</w:t>
            </w:r>
          </w:p>
          <w:p w14:paraId="4B0EB6AF" w14:textId="77777777" w:rsidR="009011ED" w:rsidRPr="007014D6" w:rsidRDefault="009011ED" w:rsidP="00F03029">
            <w:pPr>
              <w:pStyle w:val="Style20"/>
              <w:numPr>
                <w:ilvl w:val="0"/>
                <w:numId w:val="236"/>
              </w:numPr>
              <w:autoSpaceDE w:val="0"/>
              <w:autoSpaceDN w:val="0"/>
              <w:adjustRightInd w:val="0"/>
              <w:spacing w:before="60" w:after="60" w:line="360" w:lineRule="auto"/>
              <w:ind w:left="567" w:right="107" w:hanging="470"/>
              <w:jc w:val="both"/>
              <w:rPr>
                <w:rStyle w:val="FontStyle29"/>
                <w:rFonts w:eastAsia="Calibri"/>
                <w:sz w:val="24"/>
                <w:szCs w:val="24"/>
                <w:lang w:val="id-ID" w:eastAsia="id-ID"/>
              </w:rPr>
            </w:pPr>
            <w:r w:rsidRPr="007014D6">
              <w:rPr>
                <w:rStyle w:val="FontStyle29"/>
                <w:rFonts w:eastAsia="Calibri"/>
                <w:sz w:val="24"/>
                <w:szCs w:val="24"/>
                <w:lang w:val="id-ID" w:eastAsia="id-ID"/>
              </w:rPr>
              <w:t>kinerja Perusahaan dalam menghasilkan laba atau rentabilitas cukup memadai;</w:t>
            </w:r>
          </w:p>
          <w:p w14:paraId="0E832A99" w14:textId="278F5695" w:rsidR="009011ED" w:rsidRPr="007014D6" w:rsidRDefault="009011ED" w:rsidP="00F03029">
            <w:pPr>
              <w:pStyle w:val="Style20"/>
              <w:numPr>
                <w:ilvl w:val="0"/>
                <w:numId w:val="236"/>
              </w:numPr>
              <w:autoSpaceDE w:val="0"/>
              <w:autoSpaceDN w:val="0"/>
              <w:adjustRightInd w:val="0"/>
              <w:spacing w:before="60" w:after="60" w:line="360" w:lineRule="auto"/>
              <w:ind w:left="567" w:right="107" w:hanging="470"/>
              <w:jc w:val="both"/>
              <w:rPr>
                <w:rStyle w:val="FontStyle28"/>
                <w:i w:val="0"/>
                <w:iCs w:val="0"/>
                <w:sz w:val="24"/>
                <w:szCs w:val="24"/>
                <w:lang w:val="id-ID" w:eastAsia="id-ID"/>
              </w:rPr>
            </w:pPr>
            <w:r w:rsidRPr="007014D6">
              <w:rPr>
                <w:rStyle w:val="FontStyle29"/>
                <w:rFonts w:eastAsia="Calibri"/>
                <w:sz w:val="24"/>
                <w:szCs w:val="24"/>
                <w:lang w:val="id-ID" w:eastAsia="id-ID"/>
              </w:rPr>
              <w:t xml:space="preserve">sumber utama rentabilitas berasal dari </w:t>
            </w:r>
            <w:r w:rsidRPr="007014D6">
              <w:rPr>
                <w:rStyle w:val="FontStyle28"/>
                <w:i w:val="0"/>
                <w:sz w:val="24"/>
                <w:szCs w:val="24"/>
                <w:lang w:val="id-ID" w:eastAsia="id-ID"/>
              </w:rPr>
              <w:t xml:space="preserve">kegiatan usaha pembiayaan </w:t>
            </w:r>
            <w:r w:rsidRPr="007014D6">
              <w:rPr>
                <w:rStyle w:val="FontStyle29"/>
                <w:rFonts w:eastAsia="Calibri"/>
                <w:sz w:val="24"/>
                <w:szCs w:val="24"/>
                <w:lang w:val="id-ID" w:eastAsia="id-ID"/>
              </w:rPr>
              <w:t xml:space="preserve">cukup dominan namun terdapat pengaruh </w:t>
            </w:r>
            <w:r w:rsidR="00E65D31">
              <w:rPr>
                <w:rStyle w:val="FontStyle29"/>
                <w:rFonts w:eastAsia="Calibri"/>
                <w:sz w:val="24"/>
                <w:szCs w:val="24"/>
                <w:lang w:val="id-ID" w:eastAsia="id-ID"/>
              </w:rPr>
              <w:t>yang</w:t>
            </w:r>
            <w:r w:rsidRPr="007014D6">
              <w:rPr>
                <w:rStyle w:val="FontStyle29"/>
                <w:rFonts w:eastAsia="Calibri"/>
                <w:sz w:val="24"/>
                <w:szCs w:val="24"/>
                <w:lang w:val="en-ID" w:eastAsia="id-ID"/>
              </w:rPr>
              <w:t xml:space="preserve"> </w:t>
            </w:r>
            <w:r w:rsidRPr="007014D6">
              <w:rPr>
                <w:rStyle w:val="FontStyle29"/>
                <w:rFonts w:eastAsia="Calibri"/>
                <w:sz w:val="24"/>
                <w:szCs w:val="24"/>
                <w:lang w:val="id-ID" w:eastAsia="id-ID"/>
              </w:rPr>
              <w:t xml:space="preserve">cukup besar dari </w:t>
            </w:r>
            <w:r w:rsidRPr="007014D6">
              <w:rPr>
                <w:rFonts w:cs="Bookman Old Style"/>
                <w:iCs/>
                <w:lang w:val="id-ID" w:eastAsia="id-ID"/>
              </w:rPr>
              <w:t xml:space="preserve">selain kegiatan usaha pembiayaan dan </w:t>
            </w:r>
            <w:r w:rsidR="00167D0A">
              <w:rPr>
                <w:rFonts w:cs="Bookman Old Style"/>
                <w:iCs/>
                <w:lang w:eastAsia="id-ID"/>
              </w:rPr>
              <w:t>P</w:t>
            </w:r>
            <w:r w:rsidRPr="007014D6">
              <w:rPr>
                <w:rFonts w:cs="Bookman Old Style"/>
                <w:iCs/>
                <w:lang w:val="id-ID" w:eastAsia="id-ID"/>
              </w:rPr>
              <w:t xml:space="preserve">embiayaan </w:t>
            </w:r>
            <w:r w:rsidR="00167D0A">
              <w:rPr>
                <w:rFonts w:cs="Bookman Old Style"/>
                <w:iCs/>
                <w:lang w:eastAsia="id-ID"/>
              </w:rPr>
              <w:t>S</w:t>
            </w:r>
            <w:r w:rsidRPr="007014D6">
              <w:rPr>
                <w:rFonts w:cs="Bookman Old Style"/>
                <w:iCs/>
                <w:lang w:val="id-ID" w:eastAsia="id-ID"/>
              </w:rPr>
              <w:t>yariah</w:t>
            </w:r>
            <w:r w:rsidRPr="007014D6">
              <w:rPr>
                <w:rStyle w:val="FontStyle28"/>
                <w:sz w:val="24"/>
                <w:szCs w:val="24"/>
                <w:lang w:val="id-ID" w:eastAsia="id-ID"/>
              </w:rPr>
              <w:t>;</w:t>
            </w:r>
          </w:p>
          <w:p w14:paraId="5905ECF2" w14:textId="39E9AF33" w:rsidR="009011ED" w:rsidRPr="007014D6" w:rsidRDefault="009011ED" w:rsidP="00F03029">
            <w:pPr>
              <w:pStyle w:val="Style20"/>
              <w:numPr>
                <w:ilvl w:val="0"/>
                <w:numId w:val="236"/>
              </w:numPr>
              <w:autoSpaceDE w:val="0"/>
              <w:autoSpaceDN w:val="0"/>
              <w:adjustRightInd w:val="0"/>
              <w:spacing w:before="60" w:after="60" w:line="360" w:lineRule="auto"/>
              <w:ind w:left="567" w:right="107" w:hanging="470"/>
              <w:jc w:val="both"/>
              <w:rPr>
                <w:rStyle w:val="FontStyle29"/>
                <w:rFonts w:eastAsia="Calibri"/>
                <w:sz w:val="24"/>
                <w:szCs w:val="24"/>
                <w:lang w:val="id-ID" w:eastAsia="id-ID"/>
              </w:rPr>
            </w:pPr>
            <w:r w:rsidRPr="007014D6">
              <w:rPr>
                <w:rStyle w:val="FontStyle29"/>
                <w:rFonts w:eastAsia="Calibri"/>
                <w:sz w:val="24"/>
                <w:szCs w:val="24"/>
                <w:lang w:val="id-ID" w:eastAsia="id-ID"/>
              </w:rPr>
              <w:t xml:space="preserve">kemampuan laba dalam meningkatkan permodalan dan prospek laba pada masa </w:t>
            </w:r>
            <w:r w:rsidR="00E65D31">
              <w:rPr>
                <w:rStyle w:val="FontStyle29"/>
                <w:rFonts w:eastAsia="Calibri"/>
                <w:sz w:val="24"/>
                <w:szCs w:val="24"/>
                <w:lang w:eastAsia="id-ID"/>
              </w:rPr>
              <w:t>yang</w:t>
            </w:r>
            <w:r w:rsidRPr="007014D6">
              <w:rPr>
                <w:rStyle w:val="FontStyle29"/>
                <w:rFonts w:eastAsia="Calibri"/>
                <w:sz w:val="24"/>
                <w:szCs w:val="24"/>
                <w:lang w:eastAsia="id-ID"/>
              </w:rPr>
              <w:t xml:space="preserve"> akan </w:t>
            </w:r>
            <w:r w:rsidRPr="007014D6">
              <w:rPr>
                <w:rStyle w:val="FontStyle29"/>
                <w:rFonts w:eastAsia="Calibri"/>
                <w:sz w:val="24"/>
                <w:szCs w:val="24"/>
                <w:lang w:val="id-ID" w:eastAsia="id-ID"/>
              </w:rPr>
              <w:t>datang cukup baik; dan</w:t>
            </w:r>
          </w:p>
          <w:p w14:paraId="535FF70D" w14:textId="77777777" w:rsidR="009011ED" w:rsidRPr="007014D6" w:rsidRDefault="009011ED" w:rsidP="00F03029">
            <w:pPr>
              <w:pStyle w:val="Style20"/>
              <w:numPr>
                <w:ilvl w:val="0"/>
                <w:numId w:val="236"/>
              </w:numPr>
              <w:autoSpaceDE w:val="0"/>
              <w:autoSpaceDN w:val="0"/>
              <w:adjustRightInd w:val="0"/>
              <w:spacing w:before="60" w:after="60" w:line="360" w:lineRule="auto"/>
              <w:ind w:left="567" w:right="107" w:hanging="470"/>
              <w:jc w:val="both"/>
              <w:rPr>
                <w:rStyle w:val="FontStyle29"/>
                <w:rFonts w:eastAsia="Calibri"/>
                <w:sz w:val="24"/>
                <w:szCs w:val="24"/>
                <w:lang w:val="id-ID" w:eastAsia="id-ID"/>
              </w:rPr>
            </w:pPr>
            <w:r w:rsidRPr="007014D6">
              <w:rPr>
                <w:rStyle w:val="FontStyle29"/>
                <w:rFonts w:eastAsia="Calibri"/>
                <w:sz w:val="24"/>
                <w:szCs w:val="24"/>
                <w:lang w:val="id-ID" w:eastAsia="id-ID"/>
              </w:rPr>
              <w:t>kemampuan Perusahaan dalam mengelola rentabilitas cukup memadai.</w:t>
            </w:r>
          </w:p>
        </w:tc>
      </w:tr>
      <w:tr w:rsidR="009011ED" w:rsidRPr="007014D6" w14:paraId="36F68DCD" w14:textId="77777777" w:rsidTr="00D87644">
        <w:tc>
          <w:tcPr>
            <w:tcW w:w="1701" w:type="dxa"/>
            <w:tcBorders>
              <w:top w:val="single" w:sz="6" w:space="0" w:color="auto"/>
              <w:left w:val="single" w:sz="6" w:space="0" w:color="auto"/>
              <w:bottom w:val="single" w:sz="6" w:space="0" w:color="auto"/>
              <w:right w:val="single" w:sz="6" w:space="0" w:color="auto"/>
            </w:tcBorders>
          </w:tcPr>
          <w:p w14:paraId="3964BDA9" w14:textId="77777777" w:rsidR="009011ED" w:rsidRPr="007014D6" w:rsidRDefault="009011ED" w:rsidP="00F03029">
            <w:pPr>
              <w:pStyle w:val="Style13"/>
              <w:widowControl/>
              <w:spacing w:before="60" w:after="60" w:line="360" w:lineRule="auto"/>
              <w:ind w:left="57" w:right="57"/>
              <w:jc w:val="center"/>
              <w:rPr>
                <w:rStyle w:val="FontStyle29"/>
                <w:sz w:val="24"/>
                <w:szCs w:val="24"/>
                <w:lang w:val="id-ID" w:eastAsia="id-ID"/>
              </w:rPr>
            </w:pPr>
            <w:r w:rsidRPr="007014D6">
              <w:rPr>
                <w:rStyle w:val="FontStyle29"/>
                <w:sz w:val="24"/>
                <w:szCs w:val="24"/>
                <w:lang w:val="id-ID" w:eastAsia="id-ID"/>
              </w:rPr>
              <w:t>Peringkat 4</w:t>
            </w:r>
          </w:p>
        </w:tc>
        <w:tc>
          <w:tcPr>
            <w:tcW w:w="5953" w:type="dxa"/>
            <w:tcBorders>
              <w:top w:val="single" w:sz="6" w:space="0" w:color="auto"/>
              <w:left w:val="single" w:sz="6" w:space="0" w:color="auto"/>
              <w:bottom w:val="single" w:sz="6" w:space="0" w:color="auto"/>
              <w:right w:val="single" w:sz="6" w:space="0" w:color="auto"/>
            </w:tcBorders>
          </w:tcPr>
          <w:p w14:paraId="68CCC3A6" w14:textId="23829A9C" w:rsidR="009011ED" w:rsidRPr="007014D6" w:rsidRDefault="009011ED" w:rsidP="00F03029">
            <w:pPr>
              <w:pStyle w:val="Style13"/>
              <w:widowControl/>
              <w:spacing w:before="60" w:after="60" w:line="360" w:lineRule="auto"/>
              <w:ind w:left="97" w:right="107"/>
              <w:rPr>
                <w:rStyle w:val="FontStyle29"/>
                <w:sz w:val="24"/>
                <w:szCs w:val="24"/>
                <w:lang w:val="id-ID" w:eastAsia="id-ID"/>
              </w:rPr>
            </w:pPr>
            <w:r w:rsidRPr="007014D6">
              <w:rPr>
                <w:rStyle w:val="FontStyle29"/>
                <w:sz w:val="24"/>
                <w:szCs w:val="24"/>
                <w:lang w:val="id-ID" w:eastAsia="id-ID"/>
              </w:rPr>
              <w:t xml:space="preserve">Rentabilitas kurang memadai, laba tidak </w:t>
            </w:r>
            <w:r w:rsidRPr="007014D6">
              <w:rPr>
                <w:rStyle w:val="FontStyle29"/>
                <w:sz w:val="24"/>
                <w:szCs w:val="24"/>
                <w:lang w:val="en-ID" w:eastAsia="id-ID"/>
              </w:rPr>
              <w:t xml:space="preserve"> </w:t>
            </w:r>
            <w:r w:rsidRPr="007014D6">
              <w:rPr>
                <w:rStyle w:val="FontStyle29"/>
                <w:sz w:val="24"/>
                <w:szCs w:val="24"/>
                <w:lang w:val="id-ID" w:eastAsia="id-ID"/>
              </w:rPr>
              <w:t>memenuhi target, dan diperkirakan akan</w:t>
            </w:r>
            <w:r w:rsidR="001F5DAD" w:rsidRPr="007014D6">
              <w:rPr>
                <w:rStyle w:val="FontStyle29"/>
                <w:sz w:val="24"/>
                <w:szCs w:val="24"/>
                <w:lang w:eastAsia="id-ID"/>
              </w:rPr>
              <w:t xml:space="preserve"> </w:t>
            </w:r>
            <w:r w:rsidRPr="007014D6">
              <w:rPr>
                <w:rStyle w:val="FontStyle29"/>
                <w:sz w:val="24"/>
                <w:szCs w:val="24"/>
                <w:lang w:val="id-ID" w:eastAsia="id-ID"/>
              </w:rPr>
              <w:t>tetap seperti kondisi tersebut pada masa</w:t>
            </w:r>
            <w:r w:rsidR="001F5DAD" w:rsidRPr="007014D6">
              <w:rPr>
                <w:rStyle w:val="FontStyle29"/>
                <w:sz w:val="24"/>
                <w:szCs w:val="24"/>
                <w:lang w:eastAsia="id-ID"/>
              </w:rPr>
              <w:t xml:space="preserve"> </w:t>
            </w:r>
            <w:r w:rsidRPr="007014D6">
              <w:rPr>
                <w:rStyle w:val="FontStyle29"/>
                <w:sz w:val="24"/>
                <w:szCs w:val="24"/>
                <w:lang w:val="id-ID" w:eastAsia="id-ID"/>
              </w:rPr>
              <w:t>datang sehingga kurang mendukun</w:t>
            </w:r>
            <w:r w:rsidR="001F5DAD" w:rsidRPr="007014D6">
              <w:rPr>
                <w:rStyle w:val="FontStyle29"/>
                <w:sz w:val="24"/>
                <w:szCs w:val="24"/>
                <w:lang w:eastAsia="id-ID"/>
              </w:rPr>
              <w:t xml:space="preserve">g </w:t>
            </w:r>
            <w:r w:rsidRPr="007014D6">
              <w:rPr>
                <w:rStyle w:val="FontStyle29"/>
                <w:sz w:val="24"/>
                <w:szCs w:val="24"/>
                <w:lang w:val="id-ID" w:eastAsia="id-ID"/>
              </w:rPr>
              <w:t>pertumbuhan permodalan dan kelangsungan usaha Perusahaan.</w:t>
            </w:r>
          </w:p>
          <w:p w14:paraId="127AAD8B" w14:textId="0BB49769" w:rsidR="009011ED" w:rsidRPr="007014D6" w:rsidRDefault="009011ED" w:rsidP="00F03029">
            <w:pPr>
              <w:pStyle w:val="Style13"/>
              <w:widowControl/>
              <w:spacing w:before="60" w:after="60" w:line="360" w:lineRule="auto"/>
              <w:ind w:left="97" w:right="107"/>
              <w:rPr>
                <w:rStyle w:val="FontStyle29"/>
                <w:sz w:val="24"/>
                <w:szCs w:val="24"/>
                <w:lang w:val="id-ID" w:eastAsia="id-ID"/>
              </w:rPr>
            </w:pPr>
            <w:r w:rsidRPr="007014D6">
              <w:rPr>
                <w:rStyle w:val="FontStyle29"/>
                <w:sz w:val="24"/>
                <w:szCs w:val="24"/>
                <w:lang w:val="id-ID" w:eastAsia="id-ID"/>
              </w:rPr>
              <w:t xml:space="preserve">Perusahaan </w:t>
            </w:r>
            <w:r w:rsidR="00E65D31">
              <w:rPr>
                <w:rStyle w:val="FontStyle29"/>
                <w:sz w:val="24"/>
                <w:szCs w:val="24"/>
                <w:lang w:val="id-ID" w:eastAsia="id-ID"/>
              </w:rPr>
              <w:t>yang</w:t>
            </w:r>
            <w:r w:rsidRPr="007014D6">
              <w:rPr>
                <w:rStyle w:val="FontStyle29"/>
                <w:sz w:val="24"/>
                <w:szCs w:val="24"/>
                <w:lang w:val="id-ID" w:eastAsia="id-ID"/>
              </w:rPr>
              <w:t xml:space="preserve"> termasuk dalam Peringkat 4 memenuhi seluruh atau sebagian besar dari contoh karakteristik sebagai berikut:</w:t>
            </w:r>
          </w:p>
          <w:p w14:paraId="0760791A" w14:textId="77777777" w:rsidR="009011ED" w:rsidRPr="007014D6" w:rsidRDefault="009011ED" w:rsidP="00F03029">
            <w:pPr>
              <w:pStyle w:val="Style20"/>
              <w:numPr>
                <w:ilvl w:val="0"/>
                <w:numId w:val="237"/>
              </w:numPr>
              <w:autoSpaceDE w:val="0"/>
              <w:autoSpaceDN w:val="0"/>
              <w:adjustRightInd w:val="0"/>
              <w:spacing w:before="60" w:after="60" w:line="360" w:lineRule="auto"/>
              <w:ind w:left="567" w:right="107" w:hanging="470"/>
              <w:jc w:val="both"/>
              <w:rPr>
                <w:rStyle w:val="FontStyle29"/>
                <w:rFonts w:eastAsia="Calibri"/>
                <w:sz w:val="24"/>
                <w:szCs w:val="24"/>
                <w:lang w:val="id-ID" w:eastAsia="id-ID"/>
              </w:rPr>
            </w:pPr>
            <w:r w:rsidRPr="007014D6">
              <w:rPr>
                <w:rStyle w:val="FontStyle29"/>
                <w:rFonts w:eastAsia="Calibri"/>
                <w:sz w:val="24"/>
                <w:szCs w:val="24"/>
                <w:lang w:val="id-ID" w:eastAsia="id-ID"/>
              </w:rPr>
              <w:t>kinerja Perusahaan dalam menghasilkan laba atau rentabilitas kurang memadai atau Perusahaan mengalami kerugian;</w:t>
            </w:r>
          </w:p>
          <w:p w14:paraId="1B12987D" w14:textId="77777777" w:rsidR="009011ED" w:rsidRPr="007014D6" w:rsidRDefault="009011ED" w:rsidP="00F03029">
            <w:pPr>
              <w:pStyle w:val="Style20"/>
              <w:numPr>
                <w:ilvl w:val="0"/>
                <w:numId w:val="237"/>
              </w:numPr>
              <w:autoSpaceDE w:val="0"/>
              <w:autoSpaceDN w:val="0"/>
              <w:adjustRightInd w:val="0"/>
              <w:spacing w:before="60" w:after="60" w:line="360" w:lineRule="auto"/>
              <w:ind w:left="567" w:right="107" w:hanging="470"/>
              <w:jc w:val="both"/>
              <w:rPr>
                <w:rStyle w:val="FontStyle28"/>
                <w:i w:val="0"/>
                <w:iCs w:val="0"/>
                <w:sz w:val="24"/>
                <w:szCs w:val="24"/>
                <w:lang w:val="id-ID" w:eastAsia="id-ID"/>
              </w:rPr>
            </w:pPr>
            <w:r w:rsidRPr="007014D6">
              <w:rPr>
                <w:rStyle w:val="FontStyle29"/>
                <w:rFonts w:eastAsia="Calibri"/>
                <w:sz w:val="24"/>
                <w:szCs w:val="24"/>
                <w:lang w:val="id-ID" w:eastAsia="id-ID"/>
              </w:rPr>
              <w:t xml:space="preserve">sumber utama rentabilitas berasal dari </w:t>
            </w:r>
            <w:r w:rsidRPr="007014D6">
              <w:rPr>
                <w:rStyle w:val="FontStyle28"/>
                <w:i w:val="0"/>
                <w:sz w:val="24"/>
                <w:szCs w:val="24"/>
                <w:lang w:val="id-ID" w:eastAsia="id-ID"/>
              </w:rPr>
              <w:t>selain</w:t>
            </w:r>
            <w:r w:rsidRPr="007014D6">
              <w:rPr>
                <w:rStyle w:val="FontStyle28"/>
                <w:i w:val="0"/>
                <w:sz w:val="24"/>
                <w:szCs w:val="24"/>
                <w:lang w:eastAsia="id-ID"/>
              </w:rPr>
              <w:t xml:space="preserve"> </w:t>
            </w:r>
            <w:r w:rsidRPr="007014D6">
              <w:rPr>
                <w:rStyle w:val="FontStyle28"/>
                <w:i w:val="0"/>
                <w:sz w:val="24"/>
                <w:szCs w:val="24"/>
                <w:lang w:val="id-ID" w:eastAsia="id-ID"/>
              </w:rPr>
              <w:t>kegiatan usaha pembiayaan;</w:t>
            </w:r>
          </w:p>
          <w:p w14:paraId="3370B62C" w14:textId="5B01BE61" w:rsidR="009011ED" w:rsidRPr="007014D6" w:rsidRDefault="009011ED" w:rsidP="00F03029">
            <w:pPr>
              <w:pStyle w:val="Style20"/>
              <w:numPr>
                <w:ilvl w:val="0"/>
                <w:numId w:val="237"/>
              </w:numPr>
              <w:autoSpaceDE w:val="0"/>
              <w:autoSpaceDN w:val="0"/>
              <w:adjustRightInd w:val="0"/>
              <w:spacing w:before="60" w:after="60" w:line="360" w:lineRule="auto"/>
              <w:ind w:left="567" w:right="107" w:hanging="470"/>
              <w:jc w:val="both"/>
              <w:rPr>
                <w:rStyle w:val="FontStyle29"/>
                <w:rFonts w:eastAsia="Calibri"/>
                <w:sz w:val="24"/>
                <w:szCs w:val="24"/>
                <w:lang w:val="id-ID" w:eastAsia="id-ID"/>
              </w:rPr>
            </w:pPr>
            <w:r w:rsidRPr="007014D6">
              <w:rPr>
                <w:rStyle w:val="FontStyle29"/>
                <w:rFonts w:eastAsia="Calibri"/>
                <w:sz w:val="24"/>
                <w:szCs w:val="24"/>
                <w:lang w:val="id-ID" w:eastAsia="id-ID"/>
              </w:rPr>
              <w:t>kemampuan laba dalam meningkatkan permodalan dan prospek laba pada masa</w:t>
            </w:r>
            <w:r w:rsidRPr="007014D6">
              <w:rPr>
                <w:rStyle w:val="FontStyle29"/>
                <w:rFonts w:eastAsia="Calibri"/>
                <w:sz w:val="24"/>
                <w:szCs w:val="24"/>
                <w:lang w:eastAsia="id-ID"/>
              </w:rPr>
              <w:t xml:space="preserve"> </w:t>
            </w:r>
            <w:r w:rsidR="00E65D31">
              <w:rPr>
                <w:rStyle w:val="FontStyle29"/>
                <w:rFonts w:eastAsia="Calibri"/>
                <w:sz w:val="24"/>
                <w:szCs w:val="24"/>
                <w:lang w:eastAsia="id-ID"/>
              </w:rPr>
              <w:t>yang</w:t>
            </w:r>
            <w:r w:rsidRPr="007014D6">
              <w:rPr>
                <w:rStyle w:val="FontStyle29"/>
                <w:rFonts w:eastAsia="Calibri"/>
                <w:sz w:val="24"/>
                <w:szCs w:val="24"/>
                <w:lang w:eastAsia="id-ID"/>
              </w:rPr>
              <w:t xml:space="preserve"> akan</w:t>
            </w:r>
            <w:r w:rsidRPr="007014D6">
              <w:rPr>
                <w:rStyle w:val="FontStyle29"/>
                <w:rFonts w:eastAsia="Calibri"/>
                <w:sz w:val="24"/>
                <w:szCs w:val="24"/>
                <w:lang w:val="id-ID" w:eastAsia="id-ID"/>
              </w:rPr>
              <w:t xml:space="preserve"> datang kurang baik atau bahkan dapat berpengaruh negatif terhadap permodalan Perusahaan; dan</w:t>
            </w:r>
          </w:p>
          <w:p w14:paraId="060989C2" w14:textId="77777777" w:rsidR="009011ED" w:rsidRPr="007014D6" w:rsidRDefault="009011ED" w:rsidP="00F03029">
            <w:pPr>
              <w:pStyle w:val="Style20"/>
              <w:numPr>
                <w:ilvl w:val="0"/>
                <w:numId w:val="237"/>
              </w:numPr>
              <w:autoSpaceDE w:val="0"/>
              <w:autoSpaceDN w:val="0"/>
              <w:adjustRightInd w:val="0"/>
              <w:spacing w:before="60" w:after="60" w:line="360" w:lineRule="auto"/>
              <w:ind w:left="567" w:right="107" w:hanging="470"/>
              <w:jc w:val="both"/>
              <w:rPr>
                <w:rStyle w:val="FontStyle29"/>
                <w:rFonts w:eastAsia="Calibri"/>
                <w:sz w:val="24"/>
                <w:szCs w:val="24"/>
                <w:lang w:val="id-ID" w:eastAsia="id-ID"/>
              </w:rPr>
            </w:pPr>
            <w:r w:rsidRPr="007014D6">
              <w:rPr>
                <w:rStyle w:val="FontStyle29"/>
                <w:rFonts w:eastAsia="Calibri"/>
                <w:sz w:val="24"/>
                <w:szCs w:val="24"/>
                <w:lang w:val="id-ID" w:eastAsia="id-ID"/>
              </w:rPr>
              <w:t>kemampuan Perusahaan dalam mengelola rentabilitas kurang memadai.</w:t>
            </w:r>
          </w:p>
        </w:tc>
      </w:tr>
      <w:tr w:rsidR="009011ED" w:rsidRPr="007014D6" w14:paraId="43BE3F40" w14:textId="77777777" w:rsidTr="00D87644">
        <w:tc>
          <w:tcPr>
            <w:tcW w:w="1701" w:type="dxa"/>
            <w:tcBorders>
              <w:top w:val="single" w:sz="6" w:space="0" w:color="auto"/>
              <w:left w:val="single" w:sz="6" w:space="0" w:color="auto"/>
              <w:bottom w:val="single" w:sz="6" w:space="0" w:color="auto"/>
              <w:right w:val="single" w:sz="6" w:space="0" w:color="auto"/>
            </w:tcBorders>
          </w:tcPr>
          <w:p w14:paraId="2BAABF66" w14:textId="77777777" w:rsidR="009011ED" w:rsidRPr="007014D6" w:rsidRDefault="009011ED" w:rsidP="00F03029">
            <w:pPr>
              <w:pStyle w:val="Style13"/>
              <w:widowControl/>
              <w:spacing w:before="60" w:after="60" w:line="360" w:lineRule="auto"/>
              <w:ind w:left="57" w:right="57"/>
              <w:jc w:val="center"/>
              <w:rPr>
                <w:rStyle w:val="FontStyle29"/>
                <w:sz w:val="24"/>
                <w:szCs w:val="24"/>
                <w:lang w:val="id-ID" w:eastAsia="id-ID"/>
              </w:rPr>
            </w:pPr>
            <w:r w:rsidRPr="007014D6">
              <w:rPr>
                <w:rStyle w:val="FontStyle29"/>
                <w:sz w:val="24"/>
                <w:szCs w:val="24"/>
                <w:lang w:val="id-ID" w:eastAsia="id-ID"/>
              </w:rPr>
              <w:t>Peringkat 5</w:t>
            </w:r>
          </w:p>
        </w:tc>
        <w:tc>
          <w:tcPr>
            <w:tcW w:w="5953" w:type="dxa"/>
            <w:tcBorders>
              <w:top w:val="single" w:sz="6" w:space="0" w:color="auto"/>
              <w:left w:val="single" w:sz="6" w:space="0" w:color="auto"/>
              <w:bottom w:val="single" w:sz="6" w:space="0" w:color="auto"/>
              <w:right w:val="single" w:sz="6" w:space="0" w:color="auto"/>
            </w:tcBorders>
          </w:tcPr>
          <w:p w14:paraId="507D824C" w14:textId="5ECD29C1" w:rsidR="009011ED" w:rsidRPr="007014D6" w:rsidRDefault="009011ED" w:rsidP="00F03029">
            <w:pPr>
              <w:pStyle w:val="Style13"/>
              <w:widowControl/>
              <w:spacing w:before="60" w:after="60" w:line="360" w:lineRule="auto"/>
              <w:ind w:left="97" w:right="248"/>
              <w:rPr>
                <w:rStyle w:val="FontStyle29"/>
                <w:sz w:val="24"/>
                <w:szCs w:val="24"/>
                <w:lang w:val="id-ID" w:eastAsia="id-ID"/>
              </w:rPr>
            </w:pPr>
            <w:r w:rsidRPr="007014D6">
              <w:rPr>
                <w:rStyle w:val="FontStyle29"/>
                <w:sz w:val="24"/>
                <w:szCs w:val="24"/>
                <w:lang w:val="id-ID" w:eastAsia="id-ID"/>
              </w:rPr>
              <w:t>Rentabilitas tidak memadai, laba tidak</w:t>
            </w:r>
            <w:r w:rsidR="001F5DAD" w:rsidRPr="007014D6">
              <w:rPr>
                <w:rStyle w:val="FontStyle29"/>
                <w:sz w:val="24"/>
                <w:szCs w:val="24"/>
                <w:lang w:eastAsia="id-ID"/>
              </w:rPr>
              <w:t xml:space="preserve"> </w:t>
            </w:r>
            <w:r w:rsidRPr="007014D6">
              <w:rPr>
                <w:rStyle w:val="FontStyle29"/>
                <w:sz w:val="24"/>
                <w:szCs w:val="24"/>
                <w:lang w:val="id-ID" w:eastAsia="id-ID"/>
              </w:rPr>
              <w:t>memenuhi target dan tidak dapat diandalkan serta segera memerlukan peningkatan kinerja lab</w:t>
            </w:r>
            <w:r w:rsidR="001F5DAD" w:rsidRPr="007014D6">
              <w:rPr>
                <w:rStyle w:val="FontStyle29"/>
                <w:sz w:val="24"/>
                <w:szCs w:val="24"/>
                <w:lang w:eastAsia="id-ID"/>
              </w:rPr>
              <w:t xml:space="preserve">a </w:t>
            </w:r>
            <w:r w:rsidRPr="007014D6">
              <w:rPr>
                <w:rStyle w:val="FontStyle29"/>
                <w:sz w:val="24"/>
                <w:szCs w:val="24"/>
                <w:lang w:val="id-ID" w:eastAsia="id-ID"/>
              </w:rPr>
              <w:t>untuk memastikan kelangsungan usaha Perusahaan.</w:t>
            </w:r>
          </w:p>
          <w:p w14:paraId="79FC7A11" w14:textId="070AD6E7" w:rsidR="009011ED" w:rsidRPr="007014D6" w:rsidRDefault="009011ED" w:rsidP="00F03029">
            <w:pPr>
              <w:pStyle w:val="Style13"/>
              <w:widowControl/>
              <w:spacing w:before="60" w:after="60" w:line="360" w:lineRule="auto"/>
              <w:ind w:left="97" w:right="248"/>
              <w:rPr>
                <w:rStyle w:val="FontStyle29"/>
                <w:sz w:val="24"/>
                <w:szCs w:val="24"/>
                <w:lang w:val="id-ID" w:eastAsia="id-ID"/>
              </w:rPr>
            </w:pPr>
            <w:r w:rsidRPr="007014D6">
              <w:rPr>
                <w:rStyle w:val="FontStyle29"/>
                <w:sz w:val="24"/>
                <w:szCs w:val="24"/>
                <w:lang w:val="id-ID" w:eastAsia="id-ID"/>
              </w:rPr>
              <w:t xml:space="preserve">Perusahaan </w:t>
            </w:r>
            <w:r w:rsidR="00E65D31">
              <w:rPr>
                <w:rStyle w:val="FontStyle29"/>
                <w:sz w:val="24"/>
                <w:szCs w:val="24"/>
                <w:lang w:val="id-ID" w:eastAsia="id-ID"/>
              </w:rPr>
              <w:t>yang</w:t>
            </w:r>
            <w:r w:rsidRPr="007014D6">
              <w:rPr>
                <w:rStyle w:val="FontStyle29"/>
                <w:sz w:val="24"/>
                <w:szCs w:val="24"/>
                <w:lang w:val="id-ID" w:eastAsia="id-ID"/>
              </w:rPr>
              <w:t xml:space="preserve"> termasuk dalam Peringkat 5 memenuhi seluruh atau sebagian besar dari contoh karakteristik sebagai berikut:</w:t>
            </w:r>
          </w:p>
          <w:p w14:paraId="65E3E3EC" w14:textId="3408D966" w:rsidR="009011ED" w:rsidRPr="007014D6" w:rsidRDefault="009011ED" w:rsidP="00F03029">
            <w:pPr>
              <w:pStyle w:val="Style20"/>
              <w:numPr>
                <w:ilvl w:val="0"/>
                <w:numId w:val="238"/>
              </w:numPr>
              <w:autoSpaceDE w:val="0"/>
              <w:autoSpaceDN w:val="0"/>
              <w:adjustRightInd w:val="0"/>
              <w:spacing w:before="60" w:after="60" w:line="360" w:lineRule="auto"/>
              <w:ind w:left="567" w:right="248" w:hanging="470"/>
              <w:jc w:val="both"/>
              <w:rPr>
                <w:rStyle w:val="FontStyle29"/>
                <w:rFonts w:eastAsia="Calibri"/>
                <w:sz w:val="24"/>
                <w:szCs w:val="24"/>
                <w:lang w:val="id-ID" w:eastAsia="id-ID"/>
              </w:rPr>
            </w:pPr>
            <w:r w:rsidRPr="007014D6">
              <w:rPr>
                <w:rStyle w:val="FontStyle29"/>
                <w:rFonts w:eastAsia="Calibri"/>
                <w:sz w:val="24"/>
                <w:szCs w:val="24"/>
                <w:lang w:val="id-ID" w:eastAsia="id-ID"/>
              </w:rPr>
              <w:t xml:space="preserve">Perusahaan mengalami kerugian </w:t>
            </w:r>
            <w:r w:rsidR="00E65D31">
              <w:rPr>
                <w:rStyle w:val="FontStyle29"/>
                <w:rFonts w:eastAsia="Calibri"/>
                <w:sz w:val="24"/>
                <w:szCs w:val="24"/>
                <w:lang w:val="id-ID" w:eastAsia="id-ID"/>
              </w:rPr>
              <w:t>yang</w:t>
            </w:r>
            <w:r w:rsidRPr="007014D6">
              <w:rPr>
                <w:rStyle w:val="FontStyle29"/>
                <w:rFonts w:eastAsia="Calibri"/>
                <w:sz w:val="24"/>
                <w:szCs w:val="24"/>
                <w:lang w:val="id-ID" w:eastAsia="id-ID"/>
              </w:rPr>
              <w:t xml:space="preserve"> signifikan;</w:t>
            </w:r>
          </w:p>
          <w:p w14:paraId="72ABB76A" w14:textId="77777777" w:rsidR="009011ED" w:rsidRPr="007014D6" w:rsidRDefault="009011ED" w:rsidP="00F03029">
            <w:pPr>
              <w:pStyle w:val="Style20"/>
              <w:numPr>
                <w:ilvl w:val="0"/>
                <w:numId w:val="238"/>
              </w:numPr>
              <w:autoSpaceDE w:val="0"/>
              <w:autoSpaceDN w:val="0"/>
              <w:adjustRightInd w:val="0"/>
              <w:spacing w:before="60" w:after="60" w:line="360" w:lineRule="auto"/>
              <w:ind w:left="567" w:right="248" w:hanging="470"/>
              <w:jc w:val="both"/>
              <w:rPr>
                <w:rStyle w:val="FontStyle28"/>
                <w:i w:val="0"/>
                <w:iCs w:val="0"/>
                <w:sz w:val="24"/>
                <w:szCs w:val="24"/>
                <w:lang w:val="id-ID" w:eastAsia="id-ID"/>
              </w:rPr>
            </w:pPr>
            <w:r w:rsidRPr="007014D6">
              <w:rPr>
                <w:rStyle w:val="FontStyle29"/>
                <w:rFonts w:eastAsia="Calibri"/>
                <w:sz w:val="24"/>
                <w:szCs w:val="24"/>
                <w:lang w:val="id-ID" w:eastAsia="id-ID"/>
              </w:rPr>
              <w:t xml:space="preserve">sumber utama rentabilitas berasal dari </w:t>
            </w:r>
            <w:r w:rsidRPr="007014D6">
              <w:rPr>
                <w:rStyle w:val="FontStyle28"/>
                <w:i w:val="0"/>
                <w:sz w:val="24"/>
                <w:szCs w:val="24"/>
                <w:lang w:val="id-ID" w:eastAsia="id-ID"/>
              </w:rPr>
              <w:t>selain</w:t>
            </w:r>
            <w:r w:rsidRPr="007014D6">
              <w:rPr>
                <w:rStyle w:val="FontStyle28"/>
                <w:i w:val="0"/>
                <w:sz w:val="24"/>
                <w:szCs w:val="24"/>
                <w:lang w:eastAsia="id-ID"/>
              </w:rPr>
              <w:t xml:space="preserve"> </w:t>
            </w:r>
            <w:r w:rsidRPr="007014D6">
              <w:rPr>
                <w:rStyle w:val="FontStyle28"/>
                <w:i w:val="0"/>
                <w:sz w:val="24"/>
                <w:szCs w:val="24"/>
                <w:lang w:val="id-ID" w:eastAsia="id-ID"/>
              </w:rPr>
              <w:t>kegiatan usaha pembiayaan</w:t>
            </w:r>
            <w:r w:rsidRPr="007014D6">
              <w:rPr>
                <w:rStyle w:val="FontStyle28"/>
                <w:sz w:val="24"/>
                <w:szCs w:val="24"/>
                <w:lang w:val="id-ID" w:eastAsia="id-ID"/>
              </w:rPr>
              <w:t>;</w:t>
            </w:r>
          </w:p>
          <w:p w14:paraId="40A83FD0" w14:textId="77777777" w:rsidR="009011ED" w:rsidRPr="007014D6" w:rsidRDefault="009011ED" w:rsidP="00F03029">
            <w:pPr>
              <w:pStyle w:val="Style20"/>
              <w:numPr>
                <w:ilvl w:val="0"/>
                <w:numId w:val="238"/>
              </w:numPr>
              <w:autoSpaceDE w:val="0"/>
              <w:autoSpaceDN w:val="0"/>
              <w:adjustRightInd w:val="0"/>
              <w:spacing w:before="60" w:after="60" w:line="360" w:lineRule="auto"/>
              <w:ind w:left="567" w:right="248" w:hanging="470"/>
              <w:jc w:val="both"/>
              <w:rPr>
                <w:rStyle w:val="FontStyle29"/>
                <w:rFonts w:eastAsia="Calibri"/>
                <w:sz w:val="24"/>
                <w:szCs w:val="24"/>
                <w:lang w:val="id-ID" w:eastAsia="id-ID"/>
              </w:rPr>
            </w:pPr>
            <w:r w:rsidRPr="007014D6">
              <w:rPr>
                <w:rStyle w:val="FontStyle29"/>
                <w:rFonts w:eastAsia="Calibri"/>
                <w:sz w:val="24"/>
                <w:szCs w:val="24"/>
                <w:lang w:val="id-ID" w:eastAsia="id-ID"/>
              </w:rPr>
              <w:t>kerugian Perusahaan memengaruhi permodalan secara signifikan; dan</w:t>
            </w:r>
          </w:p>
          <w:p w14:paraId="00407467" w14:textId="77777777" w:rsidR="009011ED" w:rsidRPr="007014D6" w:rsidRDefault="009011ED" w:rsidP="00F03029">
            <w:pPr>
              <w:pStyle w:val="Style20"/>
              <w:numPr>
                <w:ilvl w:val="0"/>
                <w:numId w:val="238"/>
              </w:numPr>
              <w:autoSpaceDE w:val="0"/>
              <w:autoSpaceDN w:val="0"/>
              <w:adjustRightInd w:val="0"/>
              <w:spacing w:before="60" w:after="60" w:line="360" w:lineRule="auto"/>
              <w:ind w:left="567" w:right="248" w:hanging="470"/>
              <w:jc w:val="both"/>
              <w:rPr>
                <w:rStyle w:val="FontStyle29"/>
                <w:rFonts w:eastAsia="Calibri"/>
                <w:sz w:val="24"/>
                <w:szCs w:val="24"/>
                <w:lang w:val="id-ID" w:eastAsia="id-ID"/>
              </w:rPr>
            </w:pPr>
            <w:r w:rsidRPr="007014D6">
              <w:rPr>
                <w:rStyle w:val="FontStyle29"/>
                <w:rFonts w:eastAsia="Calibri"/>
                <w:sz w:val="24"/>
                <w:szCs w:val="24"/>
                <w:lang w:val="id-ID" w:eastAsia="id-ID"/>
              </w:rPr>
              <w:t>kemampuan Perusahaan dalam mengelola rentabilitas tidak memadai.</w:t>
            </w:r>
          </w:p>
        </w:tc>
      </w:tr>
    </w:tbl>
    <w:p w14:paraId="04660706" w14:textId="3FA5403B" w:rsidR="00223CE4" w:rsidRDefault="00223CE4" w:rsidP="009011ED">
      <w:pPr>
        <w:pStyle w:val="ListParagraph"/>
        <w:spacing w:before="0" w:after="0" w:line="360" w:lineRule="auto"/>
        <w:ind w:left="1560"/>
        <w:jc w:val="both"/>
        <w:rPr>
          <w:rFonts w:ascii="Bookman Old Style" w:hAnsi="Bookman Old Style"/>
          <w:color w:val="000000" w:themeColor="text1"/>
        </w:rPr>
      </w:pPr>
      <w:r>
        <w:rPr>
          <w:rFonts w:ascii="Bookman Old Style" w:hAnsi="Bookman Old Style"/>
          <w:color w:val="000000" w:themeColor="text1"/>
        </w:rPr>
        <w:br w:type="page"/>
      </w:r>
    </w:p>
    <w:p w14:paraId="419DF099" w14:textId="77777777" w:rsidR="009011ED" w:rsidRDefault="009011ED" w:rsidP="009011ED">
      <w:pPr>
        <w:pStyle w:val="ListParagraph"/>
        <w:spacing w:before="0" w:after="0" w:line="360" w:lineRule="auto"/>
        <w:ind w:left="1560"/>
        <w:jc w:val="both"/>
        <w:rPr>
          <w:rFonts w:ascii="Bookman Old Style" w:hAnsi="Bookman Old Style"/>
          <w:color w:val="000000" w:themeColor="text1"/>
        </w:rPr>
      </w:pPr>
    </w:p>
    <w:p w14:paraId="2BE16545" w14:textId="7A830D9A" w:rsidR="00C31D29" w:rsidRDefault="00C31D29" w:rsidP="00F03029">
      <w:pPr>
        <w:pStyle w:val="ListParagraph"/>
        <w:numPr>
          <w:ilvl w:val="3"/>
          <w:numId w:val="14"/>
        </w:numPr>
        <w:spacing w:before="0" w:after="0" w:line="360" w:lineRule="auto"/>
        <w:ind w:left="1134" w:hanging="425"/>
        <w:jc w:val="both"/>
        <w:rPr>
          <w:rFonts w:ascii="Bookman Old Style" w:hAnsi="Bookman Old Style"/>
          <w:color w:val="000000" w:themeColor="text1"/>
        </w:rPr>
      </w:pPr>
      <w:r>
        <w:rPr>
          <w:rFonts w:ascii="Bookman Old Style" w:hAnsi="Bookman Old Style"/>
          <w:color w:val="000000" w:themeColor="text1"/>
        </w:rPr>
        <w:t xml:space="preserve">Pedoman </w:t>
      </w:r>
      <w:r w:rsidR="003062F2">
        <w:rPr>
          <w:rFonts w:ascii="Bookman Old Style" w:hAnsi="Bookman Old Style"/>
          <w:color w:val="000000" w:themeColor="text1"/>
        </w:rPr>
        <w:t>dan Kertas Kerja</w:t>
      </w:r>
      <w:r w:rsidR="00844861">
        <w:rPr>
          <w:rFonts w:ascii="Bookman Old Style" w:hAnsi="Bookman Old Style"/>
          <w:color w:val="000000" w:themeColor="text1"/>
        </w:rPr>
        <w:t xml:space="preserve"> </w:t>
      </w:r>
      <w:r>
        <w:rPr>
          <w:rFonts w:ascii="Bookman Old Style" w:hAnsi="Bookman Old Style"/>
          <w:color w:val="000000" w:themeColor="text1"/>
        </w:rPr>
        <w:t>Penilaian Faktor Permodalan</w:t>
      </w:r>
    </w:p>
    <w:p w14:paraId="10ADC3B6" w14:textId="14B95102" w:rsidR="00AF21EB" w:rsidRDefault="00AF21EB" w:rsidP="00F03029">
      <w:pPr>
        <w:pStyle w:val="ListParagraph"/>
        <w:spacing w:before="0" w:after="0" w:line="360" w:lineRule="auto"/>
        <w:ind w:left="1134"/>
        <w:jc w:val="both"/>
        <w:rPr>
          <w:rFonts w:ascii="Bookman Old Style" w:hAnsi="Bookman Old Style"/>
          <w:color w:val="000000" w:themeColor="text1"/>
        </w:rPr>
      </w:pPr>
      <w:r>
        <w:rPr>
          <w:rFonts w:ascii="Bookman Old Style" w:hAnsi="Bookman Old Style"/>
          <w:color w:val="000000" w:themeColor="text1"/>
        </w:rPr>
        <w:t>Tabel XII.D: Petunjuk Pengisian Penilaian Faktor Permodalan</w:t>
      </w:r>
    </w:p>
    <w:tbl>
      <w:tblPr>
        <w:tblStyle w:val="TableGrid"/>
        <w:tblW w:w="7932" w:type="dxa"/>
        <w:jc w:val="right"/>
        <w:tblLook w:val="04A0" w:firstRow="1" w:lastRow="0" w:firstColumn="1" w:lastColumn="0" w:noHBand="0" w:noVBand="1"/>
      </w:tblPr>
      <w:tblGrid>
        <w:gridCol w:w="7932"/>
      </w:tblGrid>
      <w:tr w:rsidR="00AF21EB" w:rsidRPr="00F140EC" w14:paraId="09D6A1FE" w14:textId="77777777" w:rsidTr="00AF21EB">
        <w:trPr>
          <w:jc w:val="right"/>
        </w:trPr>
        <w:tc>
          <w:tcPr>
            <w:tcW w:w="7932" w:type="dxa"/>
            <w:tcBorders>
              <w:bottom w:val="single" w:sz="4" w:space="0" w:color="auto"/>
            </w:tcBorders>
            <w:shd w:val="clear" w:color="auto" w:fill="D9D9D9" w:themeFill="background1" w:themeFillShade="D9"/>
          </w:tcPr>
          <w:p w14:paraId="7E3D1EE1" w14:textId="77777777" w:rsidR="00AF21EB" w:rsidRPr="00F140EC" w:rsidRDefault="00AF21EB" w:rsidP="00F03029">
            <w:pPr>
              <w:pStyle w:val="Style1"/>
              <w:widowControl/>
              <w:spacing w:before="60" w:after="60" w:line="360" w:lineRule="auto"/>
              <w:ind w:right="100"/>
              <w:rPr>
                <w:rFonts w:cs="Bookman Old Style"/>
                <w:lang w:val="id-ID" w:eastAsia="id-ID"/>
              </w:rPr>
            </w:pPr>
            <w:r w:rsidRPr="00F140EC">
              <w:rPr>
                <w:rFonts w:cs="Bookman Old Style"/>
                <w:lang w:val="id-ID" w:eastAsia="id-ID"/>
              </w:rPr>
              <w:t>Petunjuk Pengisian:</w:t>
            </w:r>
          </w:p>
        </w:tc>
      </w:tr>
      <w:tr w:rsidR="00AF21EB" w:rsidRPr="00F140EC" w14:paraId="5B181007" w14:textId="77777777" w:rsidTr="00AF21EB">
        <w:trPr>
          <w:jc w:val="right"/>
        </w:trPr>
        <w:tc>
          <w:tcPr>
            <w:tcW w:w="7932" w:type="dxa"/>
            <w:tcBorders>
              <w:bottom w:val="single" w:sz="4" w:space="0" w:color="auto"/>
            </w:tcBorders>
          </w:tcPr>
          <w:p w14:paraId="0A113151" w14:textId="7084EA24" w:rsidR="00AF21EB" w:rsidRPr="00F140EC" w:rsidRDefault="00AF21EB" w:rsidP="00F03029">
            <w:pPr>
              <w:pStyle w:val="Style1"/>
              <w:widowControl/>
              <w:numPr>
                <w:ilvl w:val="0"/>
                <w:numId w:val="241"/>
              </w:numPr>
              <w:spacing w:before="60" w:after="60" w:line="360" w:lineRule="auto"/>
              <w:ind w:left="592" w:hanging="567"/>
              <w:rPr>
                <w:rFonts w:cs="Bookman Old Style"/>
                <w:lang w:val="id-ID" w:eastAsia="id-ID"/>
              </w:rPr>
            </w:pPr>
            <w:r w:rsidRPr="00F140EC">
              <w:rPr>
                <w:rFonts w:cs="Bookman Old Style"/>
                <w:lang w:val="id-ID" w:eastAsia="id-ID"/>
              </w:rPr>
              <w:t xml:space="preserve">Parameter atau indikator penilaian faktor permodalan dalam </w:t>
            </w:r>
            <w:r w:rsidR="00FD41FF">
              <w:rPr>
                <w:rFonts w:cs="Bookman Old Style"/>
                <w:lang w:eastAsia="id-ID"/>
              </w:rPr>
              <w:t>t</w:t>
            </w:r>
            <w:r w:rsidR="00FD41FF">
              <w:t xml:space="preserve">abel XII.D.1 Parameter </w:t>
            </w:r>
            <w:r w:rsidR="00F03826">
              <w:t>a</w:t>
            </w:r>
            <w:r w:rsidR="00FD41FF">
              <w:t>tau Indikator Penilaian Faktor Permodalan</w:t>
            </w:r>
            <w:r w:rsidRPr="00F140EC">
              <w:rPr>
                <w:rFonts w:cs="Bookman Old Style"/>
                <w:lang w:val="id-ID" w:eastAsia="id-ID"/>
              </w:rPr>
              <w:t xml:space="preserve">, merupakan standar minimum </w:t>
            </w:r>
            <w:r w:rsidR="00E65D31">
              <w:rPr>
                <w:rFonts w:cs="Bookman Old Style"/>
                <w:lang w:val="id-ID" w:eastAsia="id-ID"/>
              </w:rPr>
              <w:t>yang</w:t>
            </w:r>
            <w:r w:rsidRPr="00F140EC">
              <w:rPr>
                <w:rFonts w:cs="Bookman Old Style"/>
                <w:lang w:val="id-ID" w:eastAsia="id-ID"/>
              </w:rPr>
              <w:t xml:space="preserve"> harus digunakan dalam melakukan penilaian faktor permodalan.</w:t>
            </w:r>
          </w:p>
          <w:p w14:paraId="509DB210" w14:textId="77777777" w:rsidR="00AF21EB" w:rsidRPr="00F140EC" w:rsidRDefault="00AF21EB" w:rsidP="00F03029">
            <w:pPr>
              <w:pStyle w:val="Style1"/>
              <w:widowControl/>
              <w:numPr>
                <w:ilvl w:val="0"/>
                <w:numId w:val="241"/>
              </w:numPr>
              <w:spacing w:before="60" w:after="60" w:line="360" w:lineRule="auto"/>
              <w:ind w:left="567" w:hanging="567"/>
              <w:rPr>
                <w:rFonts w:cs="Bookman Old Style"/>
                <w:lang w:val="id-ID" w:eastAsia="id-ID"/>
              </w:rPr>
            </w:pPr>
            <w:r w:rsidRPr="00F140EC">
              <w:rPr>
                <w:rFonts w:cs="Bookman Old Style"/>
                <w:lang w:val="id-ID" w:eastAsia="id-ID"/>
              </w:rPr>
              <w:t xml:space="preserve">Perusahaan dapat menambah parameter atau indikator lainnya sesuai dengan karakteristik dan kompleksitas usaha Perusahaan. </w:t>
            </w:r>
          </w:p>
          <w:p w14:paraId="4CC4EE26" w14:textId="76A99B67" w:rsidR="00AF21EB" w:rsidRPr="00F140EC" w:rsidRDefault="00AF21EB" w:rsidP="00F03029">
            <w:pPr>
              <w:pStyle w:val="Style1"/>
              <w:widowControl/>
              <w:numPr>
                <w:ilvl w:val="0"/>
                <w:numId w:val="241"/>
              </w:numPr>
              <w:spacing w:before="60" w:after="60" w:line="360" w:lineRule="auto"/>
              <w:ind w:left="567" w:hanging="567"/>
              <w:rPr>
                <w:rFonts w:cs="Bookman Old Style"/>
                <w:lang w:val="id-ID" w:eastAsia="id-ID"/>
              </w:rPr>
            </w:pPr>
            <w:r w:rsidRPr="00F140EC">
              <w:rPr>
                <w:rFonts w:cs="Bookman Old Style"/>
                <w:lang w:val="id-ID" w:eastAsia="id-ID"/>
              </w:rPr>
              <w:t xml:space="preserve">Penilaian dilakukan per posisi dan periode selama 12 (dua belas) bulan terakhir untuk parameter atau indikator </w:t>
            </w:r>
            <w:r w:rsidR="00E65D31">
              <w:rPr>
                <w:rFonts w:cs="Bookman Old Style"/>
                <w:lang w:val="id-ID" w:eastAsia="id-ID"/>
              </w:rPr>
              <w:t>yang</w:t>
            </w:r>
            <w:r w:rsidRPr="00F140EC">
              <w:rPr>
                <w:rFonts w:cs="Bookman Old Style"/>
                <w:lang w:val="id-ID" w:eastAsia="id-ID"/>
              </w:rPr>
              <w:t xml:space="preserve"> bersifat kuantitatif.</w:t>
            </w:r>
          </w:p>
          <w:p w14:paraId="39F0F595" w14:textId="77777777" w:rsidR="00AF21EB" w:rsidRPr="00F140EC" w:rsidRDefault="00AF21EB" w:rsidP="00F03029">
            <w:pPr>
              <w:pStyle w:val="Style1"/>
              <w:widowControl/>
              <w:numPr>
                <w:ilvl w:val="0"/>
                <w:numId w:val="241"/>
              </w:numPr>
              <w:spacing w:before="60" w:after="60" w:line="360" w:lineRule="auto"/>
              <w:ind w:left="567" w:hanging="567"/>
              <w:rPr>
                <w:rFonts w:cs="Bookman Old Style"/>
                <w:lang w:val="id-ID" w:eastAsia="id-ID"/>
              </w:rPr>
            </w:pPr>
            <w:r w:rsidRPr="00F140EC">
              <w:rPr>
                <w:rFonts w:cs="Bookman Old Style"/>
                <w:lang w:val="id-ID" w:eastAsia="id-ID"/>
              </w:rPr>
              <w:t xml:space="preserve">Untuk parameter atau indikator tertentu, penilaian dapat dilakukan dengan mempertimbangkan tren paling </w:t>
            </w:r>
            <w:r w:rsidRPr="00F140EC">
              <w:rPr>
                <w:rFonts w:cs="Bookman Old Style"/>
                <w:lang w:eastAsia="id-ID"/>
              </w:rPr>
              <w:t xml:space="preserve">sedikit </w:t>
            </w:r>
            <w:r w:rsidRPr="00F140EC">
              <w:rPr>
                <w:rFonts w:cs="Bookman Old Style"/>
                <w:lang w:val="id-ID" w:eastAsia="id-ID"/>
              </w:rPr>
              <w:t>dalam jangka waktu 3 (tiga) tahun.</w:t>
            </w:r>
          </w:p>
          <w:p w14:paraId="6C0A1D6F" w14:textId="31734F34" w:rsidR="00AF21EB" w:rsidRPr="00F140EC" w:rsidRDefault="00AF21EB" w:rsidP="00F03029">
            <w:pPr>
              <w:pStyle w:val="Style1"/>
              <w:widowControl/>
              <w:numPr>
                <w:ilvl w:val="0"/>
                <w:numId w:val="241"/>
              </w:numPr>
              <w:spacing w:before="60" w:after="60" w:line="360" w:lineRule="auto"/>
              <w:ind w:left="567" w:hanging="567"/>
              <w:rPr>
                <w:rFonts w:cs="Bookman Old Style"/>
                <w:lang w:val="id-ID" w:eastAsia="id-ID"/>
              </w:rPr>
            </w:pPr>
            <w:r w:rsidRPr="00F140EC">
              <w:rPr>
                <w:rFonts w:cs="Bookman Old Style"/>
                <w:lang w:val="id-ID" w:eastAsia="id-ID"/>
              </w:rPr>
              <w:t xml:space="preserve">Dalam menilai faktor permodalan Perusahaan secara konsolidasi dapat menggunakan parameter atau indikator penilaian faktor permodalan Perusahaan secara individual, </w:t>
            </w:r>
            <w:r w:rsidR="00E65D31">
              <w:rPr>
                <w:rFonts w:cs="Bookman Old Style"/>
                <w:lang w:val="id-ID" w:eastAsia="id-ID"/>
              </w:rPr>
              <w:t>yang</w:t>
            </w:r>
            <w:r w:rsidRPr="00F140EC">
              <w:rPr>
                <w:rFonts w:cs="Bookman Old Style"/>
                <w:lang w:val="id-ID" w:eastAsia="id-ID"/>
              </w:rPr>
              <w:t xml:space="preserve"> disesuaikan dengan skala, karakteristik dan kompleksitas usaha Perusahaan Anak.</w:t>
            </w:r>
          </w:p>
        </w:tc>
      </w:tr>
    </w:tbl>
    <w:p w14:paraId="2EEF2088" w14:textId="77777777" w:rsidR="00AF21EB" w:rsidRDefault="00AF21EB" w:rsidP="00AF21EB">
      <w:pPr>
        <w:pStyle w:val="ListParagraph"/>
        <w:spacing w:before="0" w:after="0" w:line="360" w:lineRule="auto"/>
        <w:ind w:left="1134"/>
        <w:jc w:val="both"/>
        <w:rPr>
          <w:rFonts w:ascii="Bookman Old Style" w:hAnsi="Bookman Old Style"/>
          <w:color w:val="000000" w:themeColor="text1"/>
        </w:rPr>
        <w:sectPr w:rsidR="00AF21EB" w:rsidSect="00AF41F7">
          <w:pgSz w:w="11907" w:h="18711" w:code="120"/>
          <w:pgMar w:top="1418" w:right="1418" w:bottom="1418" w:left="1418" w:header="720" w:footer="720" w:gutter="0"/>
          <w:cols w:space="720"/>
          <w:docGrid w:linePitch="360"/>
        </w:sectPr>
      </w:pPr>
    </w:p>
    <w:p w14:paraId="246575F9" w14:textId="30CC769D" w:rsidR="00AF21EB" w:rsidRDefault="00AF21EB" w:rsidP="00AF21EB">
      <w:pPr>
        <w:pStyle w:val="ListParagraph"/>
        <w:spacing w:before="0" w:after="0" w:line="360" w:lineRule="auto"/>
        <w:ind w:left="1134"/>
        <w:jc w:val="both"/>
        <w:rPr>
          <w:rFonts w:ascii="Bookman Old Style" w:hAnsi="Bookman Old Style"/>
          <w:color w:val="000000" w:themeColor="text1"/>
        </w:rPr>
      </w:pPr>
    </w:p>
    <w:p w14:paraId="31E1BFC9" w14:textId="0DB7918D" w:rsidR="007014D6" w:rsidRDefault="007014D6" w:rsidP="00182339">
      <w:pPr>
        <w:pStyle w:val="ListParagraph"/>
        <w:numPr>
          <w:ilvl w:val="0"/>
          <w:numId w:val="240"/>
        </w:numPr>
        <w:spacing w:before="0" w:after="0" w:line="360" w:lineRule="auto"/>
        <w:jc w:val="both"/>
        <w:rPr>
          <w:rFonts w:ascii="Bookman Old Style" w:hAnsi="Bookman Old Style"/>
          <w:color w:val="000000" w:themeColor="text1"/>
        </w:rPr>
      </w:pPr>
      <w:r>
        <w:rPr>
          <w:rFonts w:ascii="Bookman Old Style" w:hAnsi="Bookman Old Style"/>
          <w:color w:val="000000" w:themeColor="text1"/>
        </w:rPr>
        <w:t>Kertas Kerja Penilaian Faktor</w:t>
      </w:r>
      <w:r w:rsidR="0095223D">
        <w:rPr>
          <w:rFonts w:ascii="Bookman Old Style" w:hAnsi="Bookman Old Style"/>
          <w:color w:val="000000" w:themeColor="text1"/>
        </w:rPr>
        <w:t xml:space="preserve"> Permodalan</w:t>
      </w:r>
    </w:p>
    <w:p w14:paraId="6CCE4166" w14:textId="37053364" w:rsidR="00AF21EB" w:rsidRDefault="00AF21EB" w:rsidP="00AF21EB">
      <w:pPr>
        <w:pStyle w:val="ListParagraph"/>
        <w:spacing w:before="0" w:after="0" w:line="360" w:lineRule="auto"/>
        <w:ind w:left="1494"/>
        <w:jc w:val="both"/>
        <w:rPr>
          <w:rFonts w:ascii="Bookman Old Style" w:hAnsi="Bookman Old Style"/>
          <w:color w:val="000000" w:themeColor="text1"/>
        </w:rPr>
      </w:pPr>
      <w:r>
        <w:rPr>
          <w:rFonts w:ascii="Bookman Old Style" w:hAnsi="Bookman Old Style"/>
          <w:color w:val="000000" w:themeColor="text1"/>
        </w:rPr>
        <w:t xml:space="preserve">Tabel XII.D.1: </w:t>
      </w:r>
      <w:r w:rsidRPr="00AF21EB">
        <w:rPr>
          <w:rFonts w:ascii="Bookman Old Style" w:hAnsi="Bookman Old Style"/>
          <w:color w:val="000000" w:themeColor="text1"/>
        </w:rPr>
        <w:t xml:space="preserve">Parameter </w:t>
      </w:r>
      <w:r w:rsidR="00F03826">
        <w:rPr>
          <w:rFonts w:ascii="Bookman Old Style" w:hAnsi="Bookman Old Style"/>
          <w:color w:val="000000" w:themeColor="text1"/>
        </w:rPr>
        <w:t>a</w:t>
      </w:r>
      <w:r w:rsidRPr="00AF21EB">
        <w:rPr>
          <w:rFonts w:ascii="Bookman Old Style" w:hAnsi="Bookman Old Style"/>
          <w:color w:val="000000" w:themeColor="text1"/>
        </w:rPr>
        <w:t>tau Indikator Penilaian Faktor Permodalan</w:t>
      </w:r>
    </w:p>
    <w:tbl>
      <w:tblPr>
        <w:tblW w:w="14316" w:type="dxa"/>
        <w:tblInd w:w="1552" w:type="dxa"/>
        <w:tblLayout w:type="fixed"/>
        <w:tblCellMar>
          <w:left w:w="40" w:type="dxa"/>
          <w:right w:w="40" w:type="dxa"/>
        </w:tblCellMar>
        <w:tblLook w:val="0000" w:firstRow="0" w:lastRow="0" w:firstColumn="0" w:lastColumn="0" w:noHBand="0" w:noVBand="0"/>
      </w:tblPr>
      <w:tblGrid>
        <w:gridCol w:w="2167"/>
        <w:gridCol w:w="454"/>
        <w:gridCol w:w="3616"/>
        <w:gridCol w:w="8079"/>
      </w:tblGrid>
      <w:tr w:rsidR="00AF21EB" w:rsidRPr="00AF21EB" w14:paraId="37A00C3C" w14:textId="77777777" w:rsidTr="00AF21EB">
        <w:trPr>
          <w:tblHeader/>
        </w:trPr>
        <w:tc>
          <w:tcPr>
            <w:tcW w:w="6237" w:type="dxa"/>
            <w:gridSpan w:val="3"/>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CFEBA5A" w14:textId="77777777" w:rsidR="00AF21EB" w:rsidRPr="00AF21EB" w:rsidRDefault="00AF21EB" w:rsidP="00AF21EB">
            <w:pPr>
              <w:pStyle w:val="Style16"/>
              <w:spacing w:before="60" w:after="60"/>
              <w:ind w:right="90"/>
              <w:jc w:val="center"/>
              <w:rPr>
                <w:rStyle w:val="FontStyle33"/>
                <w:sz w:val="24"/>
                <w:szCs w:val="24"/>
                <w:lang w:val="id-ID" w:eastAsia="id-ID"/>
              </w:rPr>
            </w:pPr>
            <w:r w:rsidRPr="00AF21EB">
              <w:rPr>
                <w:rStyle w:val="FontStyle33"/>
                <w:sz w:val="24"/>
                <w:szCs w:val="24"/>
                <w:lang w:val="id-ID" w:eastAsia="id-ID"/>
              </w:rPr>
              <w:t>Parameter atau Indikator</w:t>
            </w:r>
          </w:p>
        </w:tc>
        <w:tc>
          <w:tcPr>
            <w:tcW w:w="8079"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33FF4D3" w14:textId="77777777" w:rsidR="00AF21EB" w:rsidRPr="00AF21EB" w:rsidRDefault="00AF21EB" w:rsidP="00AF21EB">
            <w:pPr>
              <w:pStyle w:val="Style13"/>
              <w:widowControl/>
              <w:tabs>
                <w:tab w:val="left" w:pos="475"/>
              </w:tabs>
              <w:spacing w:before="60" w:after="60" w:line="276" w:lineRule="auto"/>
              <w:ind w:left="360" w:hanging="360"/>
              <w:rPr>
                <w:rStyle w:val="FontStyle33"/>
                <w:sz w:val="24"/>
                <w:szCs w:val="24"/>
                <w:lang w:val="id-ID" w:eastAsia="id-ID"/>
              </w:rPr>
            </w:pPr>
            <w:r w:rsidRPr="00AF21EB">
              <w:rPr>
                <w:rStyle w:val="FontStyle33"/>
                <w:sz w:val="24"/>
                <w:szCs w:val="24"/>
                <w:lang w:val="id-ID" w:eastAsia="id-ID"/>
              </w:rPr>
              <w:t>Keterangan</w:t>
            </w:r>
          </w:p>
        </w:tc>
      </w:tr>
      <w:tr w:rsidR="00AF21EB" w:rsidRPr="00AF21EB" w14:paraId="0C48B259" w14:textId="77777777" w:rsidTr="00AF21EB">
        <w:tc>
          <w:tcPr>
            <w:tcW w:w="2167" w:type="dxa"/>
            <w:vMerge w:val="restart"/>
            <w:tcBorders>
              <w:top w:val="single" w:sz="6" w:space="0" w:color="auto"/>
              <w:left w:val="single" w:sz="6" w:space="0" w:color="auto"/>
              <w:bottom w:val="single" w:sz="4" w:space="0" w:color="auto"/>
              <w:right w:val="single" w:sz="6" w:space="0" w:color="auto"/>
            </w:tcBorders>
          </w:tcPr>
          <w:p w14:paraId="12021B83" w14:textId="77777777" w:rsidR="00AF21EB" w:rsidRPr="00AF21EB" w:rsidRDefault="00AF21EB" w:rsidP="00182339">
            <w:pPr>
              <w:pStyle w:val="Style16"/>
              <w:numPr>
                <w:ilvl w:val="0"/>
                <w:numId w:val="243"/>
              </w:numPr>
              <w:autoSpaceDE w:val="0"/>
              <w:autoSpaceDN w:val="0"/>
              <w:adjustRightInd w:val="0"/>
              <w:spacing w:before="60" w:after="60"/>
              <w:ind w:left="567" w:hanging="469"/>
              <w:jc w:val="left"/>
              <w:rPr>
                <w:rStyle w:val="FontStyle33"/>
                <w:sz w:val="24"/>
                <w:szCs w:val="24"/>
                <w:lang w:val="id-ID" w:eastAsia="id-ID"/>
              </w:rPr>
            </w:pPr>
            <w:r w:rsidRPr="00AF21EB">
              <w:rPr>
                <w:rStyle w:val="FontStyle33"/>
                <w:sz w:val="24"/>
                <w:szCs w:val="24"/>
                <w:lang w:val="id-ID" w:eastAsia="id-ID"/>
              </w:rPr>
              <w:t>Kecukupan modal</w:t>
            </w:r>
          </w:p>
        </w:tc>
        <w:tc>
          <w:tcPr>
            <w:tcW w:w="454" w:type="dxa"/>
            <w:tcBorders>
              <w:top w:val="single" w:sz="6" w:space="0" w:color="auto"/>
              <w:left w:val="single" w:sz="6" w:space="0" w:color="auto"/>
              <w:bottom w:val="single" w:sz="6" w:space="0" w:color="auto"/>
            </w:tcBorders>
          </w:tcPr>
          <w:p w14:paraId="75E62F87" w14:textId="77777777" w:rsidR="00AF21EB" w:rsidRPr="00AF21EB" w:rsidRDefault="00AF21EB" w:rsidP="00182339">
            <w:pPr>
              <w:pStyle w:val="Style16"/>
              <w:numPr>
                <w:ilvl w:val="0"/>
                <w:numId w:val="244"/>
              </w:numPr>
              <w:autoSpaceDE w:val="0"/>
              <w:autoSpaceDN w:val="0"/>
              <w:adjustRightInd w:val="0"/>
              <w:spacing w:before="60" w:after="60"/>
              <w:ind w:left="357" w:hanging="357"/>
              <w:rPr>
                <w:rStyle w:val="FontStyle33"/>
                <w:sz w:val="24"/>
                <w:szCs w:val="24"/>
                <w:lang w:val="id-ID" w:eastAsia="id-ID"/>
              </w:rPr>
            </w:pPr>
          </w:p>
        </w:tc>
        <w:tc>
          <w:tcPr>
            <w:tcW w:w="3616" w:type="dxa"/>
            <w:tcBorders>
              <w:top w:val="single" w:sz="6" w:space="0" w:color="auto"/>
              <w:left w:val="nil"/>
              <w:bottom w:val="single" w:sz="6" w:space="0" w:color="auto"/>
              <w:right w:val="single" w:sz="6" w:space="0" w:color="auto"/>
            </w:tcBorders>
          </w:tcPr>
          <w:p w14:paraId="1ABA3E10" w14:textId="77777777" w:rsidR="00AF21EB" w:rsidRPr="00AF21EB" w:rsidRDefault="00AF21EB" w:rsidP="00AF21EB">
            <w:pPr>
              <w:pStyle w:val="Style16"/>
              <w:spacing w:before="60" w:after="60"/>
              <w:ind w:left="567" w:hanging="567"/>
              <w:rPr>
                <w:rStyle w:val="FontStyle33"/>
                <w:sz w:val="24"/>
                <w:szCs w:val="24"/>
                <w:lang w:val="id-ID" w:eastAsia="id-ID"/>
              </w:rPr>
            </w:pPr>
            <w:r w:rsidRPr="00AF21EB">
              <w:rPr>
                <w:rStyle w:val="FontStyle33"/>
                <w:sz w:val="24"/>
                <w:szCs w:val="24"/>
                <w:highlight w:val="yellow"/>
                <w:lang w:val="id-ID" w:eastAsia="id-ID"/>
              </w:rPr>
              <w:t>Rasio Permodalan</w:t>
            </w:r>
          </w:p>
          <w:p w14:paraId="75EBB491" w14:textId="77777777" w:rsidR="00AF21EB" w:rsidRPr="00AF21EB" w:rsidRDefault="00AF21EB" w:rsidP="00AF21EB">
            <w:pPr>
              <w:pStyle w:val="Style16"/>
              <w:spacing w:before="60" w:after="60"/>
              <w:ind w:right="90"/>
              <w:rPr>
                <w:rStyle w:val="FontStyle33"/>
                <w:sz w:val="24"/>
                <w:szCs w:val="24"/>
                <w:lang w:val="id-ID" w:eastAsia="id-ID"/>
              </w:rPr>
            </w:pPr>
          </w:p>
        </w:tc>
        <w:tc>
          <w:tcPr>
            <w:tcW w:w="8079" w:type="dxa"/>
            <w:tcBorders>
              <w:top w:val="single" w:sz="6" w:space="0" w:color="auto"/>
              <w:left w:val="single" w:sz="6" w:space="0" w:color="auto"/>
              <w:bottom w:val="single" w:sz="6" w:space="0" w:color="auto"/>
              <w:right w:val="single" w:sz="6" w:space="0" w:color="auto"/>
            </w:tcBorders>
          </w:tcPr>
          <w:p w14:paraId="6E7B06D3" w14:textId="66D11EA1" w:rsidR="00AF21EB" w:rsidRPr="00AF21EB" w:rsidRDefault="00AF21EB" w:rsidP="00AF21EB">
            <w:pPr>
              <w:pStyle w:val="Style13"/>
              <w:widowControl/>
              <w:tabs>
                <w:tab w:val="left" w:pos="475"/>
              </w:tabs>
              <w:spacing w:before="60" w:after="60" w:line="276" w:lineRule="auto"/>
              <w:jc w:val="center"/>
              <w:rPr>
                <w:rStyle w:val="FontStyle33"/>
                <w:sz w:val="20"/>
                <w:szCs w:val="24"/>
                <w:u w:val="single"/>
                <w:lang w:val="id-ID" w:eastAsia="id-ID"/>
              </w:rPr>
            </w:pPr>
            <w:r w:rsidRPr="00AF21EB">
              <w:rPr>
                <w:rStyle w:val="FontStyle33"/>
                <w:sz w:val="20"/>
                <w:szCs w:val="24"/>
                <w:u w:val="single"/>
                <w:lang w:val="id-ID" w:eastAsia="id-ID"/>
              </w:rPr>
              <w:t xml:space="preserve">Modal </w:t>
            </w:r>
            <w:r w:rsidR="00E65D31">
              <w:rPr>
                <w:rStyle w:val="FontStyle33"/>
                <w:sz w:val="20"/>
                <w:szCs w:val="24"/>
                <w:u w:val="single"/>
                <w:lang w:val="id-ID" w:eastAsia="id-ID"/>
              </w:rPr>
              <w:t>yang</w:t>
            </w:r>
            <w:r w:rsidRPr="00AF21EB">
              <w:rPr>
                <w:rStyle w:val="FontStyle33"/>
                <w:sz w:val="20"/>
                <w:szCs w:val="24"/>
                <w:u w:val="single"/>
                <w:lang w:val="id-ID" w:eastAsia="id-ID"/>
              </w:rPr>
              <w:t xml:space="preserve"> disesuaikan</w:t>
            </w:r>
          </w:p>
          <w:p w14:paraId="00C1B914" w14:textId="799AE764" w:rsidR="00AF21EB" w:rsidRPr="00AF21EB" w:rsidRDefault="00AF21EB" w:rsidP="00AF21EB">
            <w:pPr>
              <w:pStyle w:val="Style13"/>
              <w:tabs>
                <w:tab w:val="left" w:pos="475"/>
              </w:tabs>
              <w:spacing w:before="60" w:after="60" w:line="276" w:lineRule="auto"/>
              <w:jc w:val="center"/>
              <w:rPr>
                <w:rFonts w:cs="Bookman Old Style"/>
                <w:lang w:val="id-ID" w:eastAsia="id-ID"/>
              </w:rPr>
            </w:pPr>
            <w:r w:rsidRPr="00AF21EB">
              <w:rPr>
                <w:rFonts w:cs="Bookman Old Style"/>
                <w:sz w:val="20"/>
                <w:lang w:val="id-ID" w:eastAsia="id-ID"/>
              </w:rPr>
              <w:t xml:space="preserve">Aset </w:t>
            </w:r>
            <w:r w:rsidR="00E65D31">
              <w:rPr>
                <w:rFonts w:cs="Bookman Old Style"/>
                <w:sz w:val="20"/>
                <w:lang w:val="id-ID" w:eastAsia="id-ID"/>
              </w:rPr>
              <w:t>yang</w:t>
            </w:r>
            <w:r w:rsidRPr="00AF21EB">
              <w:rPr>
                <w:rFonts w:cs="Bookman Old Style"/>
                <w:sz w:val="20"/>
                <w:lang w:val="id-ID" w:eastAsia="id-ID"/>
              </w:rPr>
              <w:t xml:space="preserve"> disesuaikan</w:t>
            </w:r>
          </w:p>
          <w:p w14:paraId="22E5E173" w14:textId="77777777" w:rsidR="00AF21EB" w:rsidRPr="00AF21EB" w:rsidRDefault="00AF21EB" w:rsidP="00AF21EB">
            <w:pPr>
              <w:pStyle w:val="ListParagraph"/>
              <w:ind w:left="0"/>
              <w:jc w:val="both"/>
              <w:rPr>
                <w:rFonts w:ascii="Bookman Old Style" w:hAnsi="Bookman Old Style" w:cs="Bookman Old Style"/>
                <w:lang w:eastAsia="id-ID"/>
              </w:rPr>
            </w:pPr>
          </w:p>
          <w:p w14:paraId="6806C08F" w14:textId="77777777" w:rsidR="00AF21EB" w:rsidRPr="00AF21EB" w:rsidRDefault="00AF21EB" w:rsidP="00AF21EB">
            <w:pPr>
              <w:pStyle w:val="ListParagraph"/>
              <w:ind w:left="99"/>
              <w:jc w:val="both"/>
              <w:rPr>
                <w:rFonts w:ascii="Bookman Old Style" w:hAnsi="Bookman Old Style" w:cs="Bookman Old Style"/>
                <w:lang w:eastAsia="id-ID"/>
              </w:rPr>
            </w:pPr>
            <w:r w:rsidRPr="00AF21EB">
              <w:rPr>
                <w:rFonts w:ascii="Bookman Old Style" w:hAnsi="Bookman Old Style" w:cs="Bookman Old Style"/>
                <w:lang w:eastAsia="id-ID"/>
              </w:rPr>
              <w:t>Keterangan:</w:t>
            </w:r>
          </w:p>
          <w:p w14:paraId="661613BD" w14:textId="4CDB12C6" w:rsidR="00AF21EB" w:rsidRPr="00DD6A2C" w:rsidRDefault="00AF21EB" w:rsidP="00182339">
            <w:pPr>
              <w:pStyle w:val="Style13"/>
              <w:numPr>
                <w:ilvl w:val="0"/>
                <w:numId w:val="250"/>
              </w:numPr>
              <w:spacing w:before="60" w:after="60" w:line="276" w:lineRule="auto"/>
              <w:ind w:left="666" w:hanging="567"/>
              <w:rPr>
                <w:rFonts w:cs="Bookman Old Style"/>
                <w:lang w:val="id-ID" w:eastAsia="id-ID"/>
              </w:rPr>
            </w:pPr>
            <w:r w:rsidRPr="00DD6A2C">
              <w:rPr>
                <w:rFonts w:cs="Bookman Old Style"/>
                <w:lang w:val="id-ID" w:eastAsia="id-ID"/>
              </w:rPr>
              <w:t xml:space="preserve">Modal </w:t>
            </w:r>
            <w:r w:rsidR="00E65D31">
              <w:rPr>
                <w:rFonts w:cs="Bookman Old Style"/>
                <w:lang w:val="id-ID" w:eastAsia="id-ID"/>
              </w:rPr>
              <w:t>yang</w:t>
            </w:r>
            <w:r w:rsidRPr="00DD6A2C">
              <w:rPr>
                <w:rFonts w:cs="Bookman Old Style"/>
                <w:lang w:val="id-ID" w:eastAsia="id-ID"/>
              </w:rPr>
              <w:t xml:space="preserve"> disesuaikan adalah penjumlahan komponen permodalan sebagai berikut: </w:t>
            </w:r>
          </w:p>
          <w:p w14:paraId="78001D76" w14:textId="77777777" w:rsidR="00AF21EB" w:rsidRPr="00DD6A2C" w:rsidRDefault="00AF21EB" w:rsidP="00182339">
            <w:pPr>
              <w:pStyle w:val="Style13"/>
              <w:numPr>
                <w:ilvl w:val="0"/>
                <w:numId w:val="246"/>
              </w:numPr>
              <w:spacing w:before="60" w:after="60" w:line="276" w:lineRule="auto"/>
              <w:ind w:left="1134" w:hanging="468"/>
              <w:rPr>
                <w:rFonts w:cs="Bookman Old Style"/>
                <w:lang w:val="id-ID" w:eastAsia="id-ID"/>
              </w:rPr>
            </w:pPr>
            <w:r w:rsidRPr="00DD6A2C">
              <w:rPr>
                <w:rFonts w:cs="Bookman Old Style"/>
                <w:lang w:val="id-ID" w:eastAsia="id-ID"/>
              </w:rPr>
              <w:t xml:space="preserve">bagi Perusahaan berbentuk badan hukum perseroan terbatas sebesar penjumlahan dari: </w:t>
            </w:r>
          </w:p>
          <w:p w14:paraId="377735F9" w14:textId="58C1050C" w:rsidR="00AF21EB" w:rsidRPr="00DD6A2C" w:rsidRDefault="00E94690" w:rsidP="00182339">
            <w:pPr>
              <w:pStyle w:val="Style13"/>
              <w:numPr>
                <w:ilvl w:val="0"/>
                <w:numId w:val="247"/>
              </w:numPr>
              <w:spacing w:before="60" w:after="60" w:line="276" w:lineRule="auto"/>
              <w:ind w:left="1701" w:hanging="567"/>
              <w:rPr>
                <w:rFonts w:cs="Bookman Old Style"/>
                <w:lang w:val="id-ID" w:eastAsia="id-ID"/>
              </w:rPr>
            </w:pPr>
            <w:r>
              <w:rPr>
                <w:rFonts w:cs="Bookman Old Style"/>
                <w:lang w:eastAsia="id-ID"/>
              </w:rPr>
              <w:t>modal inti</w:t>
            </w:r>
            <w:r w:rsidR="00AF21EB" w:rsidRPr="00DD6A2C">
              <w:rPr>
                <w:rFonts w:cs="Bookman Old Style"/>
                <w:lang w:val="id-ID" w:eastAsia="id-ID"/>
              </w:rPr>
              <w:t xml:space="preserve"> </w:t>
            </w:r>
            <w:r w:rsidR="00E65D31">
              <w:rPr>
                <w:rFonts w:cs="Bookman Old Style"/>
                <w:lang w:val="id-ID" w:eastAsia="id-ID"/>
              </w:rPr>
              <w:t>yang</w:t>
            </w:r>
            <w:r w:rsidR="00AF21EB" w:rsidRPr="00DD6A2C">
              <w:rPr>
                <w:rFonts w:cs="Bookman Old Style"/>
                <w:lang w:val="id-ID" w:eastAsia="id-ID"/>
              </w:rPr>
              <w:t xml:space="preserve"> disesuaikan </w:t>
            </w:r>
            <w:r w:rsidR="00E65D31">
              <w:rPr>
                <w:rFonts w:cs="Bookman Old Style"/>
                <w:lang w:val="id-ID" w:eastAsia="id-ID"/>
              </w:rPr>
              <w:t>yang</w:t>
            </w:r>
            <w:r w:rsidR="00AF21EB" w:rsidRPr="00DD6A2C">
              <w:rPr>
                <w:rFonts w:cs="Bookman Old Style"/>
                <w:lang w:val="id-ID" w:eastAsia="id-ID"/>
              </w:rPr>
              <w:t xml:space="preserve"> terdiri dari:</w:t>
            </w:r>
          </w:p>
          <w:p w14:paraId="735E5FE7" w14:textId="77777777" w:rsidR="00AF21EB" w:rsidRPr="00DD6A2C" w:rsidRDefault="00AF21EB" w:rsidP="00182339">
            <w:pPr>
              <w:pStyle w:val="Style13"/>
              <w:numPr>
                <w:ilvl w:val="0"/>
                <w:numId w:val="248"/>
              </w:numPr>
              <w:spacing w:before="60" w:after="60" w:line="276" w:lineRule="auto"/>
              <w:ind w:left="2268" w:hanging="567"/>
              <w:rPr>
                <w:rFonts w:cs="Bookman Old Style"/>
                <w:lang w:val="id-ID" w:eastAsia="id-ID"/>
              </w:rPr>
            </w:pPr>
            <w:r w:rsidRPr="00DD6A2C">
              <w:rPr>
                <w:rFonts w:cs="Bookman Old Style"/>
                <w:lang w:val="id-ID" w:eastAsia="id-ID"/>
              </w:rPr>
              <w:t xml:space="preserve">modal disetor; </w:t>
            </w:r>
          </w:p>
          <w:p w14:paraId="069227F1" w14:textId="77777777" w:rsidR="00AF21EB" w:rsidRPr="00390BAF" w:rsidRDefault="00AF21EB" w:rsidP="00182339">
            <w:pPr>
              <w:pStyle w:val="Style13"/>
              <w:numPr>
                <w:ilvl w:val="0"/>
                <w:numId w:val="248"/>
              </w:numPr>
              <w:spacing w:before="60" w:after="60" w:line="276" w:lineRule="auto"/>
              <w:ind w:left="2268" w:hanging="567"/>
              <w:rPr>
                <w:rFonts w:cs="Bookman Old Style"/>
                <w:highlight w:val="yellow"/>
                <w:lang w:val="id-ID" w:eastAsia="id-ID"/>
              </w:rPr>
            </w:pPr>
            <w:r w:rsidRPr="00390BAF">
              <w:rPr>
                <w:rFonts w:cs="Bookman Old Style"/>
                <w:highlight w:val="yellow"/>
                <w:lang w:val="id-ID" w:eastAsia="id-ID"/>
              </w:rPr>
              <w:t xml:space="preserve">tambahan modal disetor, yaitu penjumlahan dari: </w:t>
            </w:r>
          </w:p>
          <w:p w14:paraId="30130851" w14:textId="037CDE8D" w:rsidR="00AF21EB" w:rsidRPr="00390BAF" w:rsidRDefault="00AF21EB" w:rsidP="00182339">
            <w:pPr>
              <w:pStyle w:val="Style13"/>
              <w:numPr>
                <w:ilvl w:val="0"/>
                <w:numId w:val="251"/>
              </w:numPr>
              <w:spacing w:before="60" w:after="60" w:line="276" w:lineRule="auto"/>
              <w:ind w:left="2901" w:hanging="283"/>
              <w:rPr>
                <w:rFonts w:cs="Bookman Old Style"/>
                <w:highlight w:val="yellow"/>
                <w:lang w:val="id-ID" w:eastAsia="id-ID"/>
              </w:rPr>
            </w:pPr>
            <w:r w:rsidRPr="00390BAF">
              <w:rPr>
                <w:rFonts w:cs="Bookman Old Style"/>
                <w:highlight w:val="yellow"/>
                <w:lang w:val="id-ID" w:eastAsia="id-ID"/>
              </w:rPr>
              <w:t>agio/disagio saham;</w:t>
            </w:r>
            <w:r w:rsidR="00C14B47" w:rsidRPr="00390BAF">
              <w:rPr>
                <w:rFonts w:cs="Bookman Old Style"/>
                <w:highlight w:val="yellow"/>
                <w:lang w:eastAsia="id-ID"/>
              </w:rPr>
              <w:t xml:space="preserve"> dan</w:t>
            </w:r>
          </w:p>
          <w:p w14:paraId="6532D501" w14:textId="21A112D2" w:rsidR="00AF21EB" w:rsidRPr="00390BAF" w:rsidRDefault="00AF21EB" w:rsidP="00182339">
            <w:pPr>
              <w:pStyle w:val="Style13"/>
              <w:numPr>
                <w:ilvl w:val="0"/>
                <w:numId w:val="251"/>
              </w:numPr>
              <w:spacing w:before="60" w:after="60" w:line="276" w:lineRule="auto"/>
              <w:ind w:left="2863" w:hanging="245"/>
              <w:rPr>
                <w:rFonts w:cs="Bookman Old Style"/>
                <w:highlight w:val="yellow"/>
                <w:lang w:val="id-ID" w:eastAsia="id-ID"/>
              </w:rPr>
            </w:pPr>
            <w:r w:rsidRPr="00390BAF">
              <w:rPr>
                <w:rFonts w:cs="Bookman Old Style"/>
                <w:highlight w:val="yellow"/>
                <w:lang w:val="id-ID" w:eastAsia="id-ID"/>
              </w:rPr>
              <w:t>biaya emisi efek ekuitas;</w:t>
            </w:r>
          </w:p>
          <w:p w14:paraId="5CEC3ADC" w14:textId="77777777" w:rsidR="0032423F" w:rsidRPr="00C14B47" w:rsidRDefault="00AF21EB" w:rsidP="00182339">
            <w:pPr>
              <w:pStyle w:val="Style13"/>
              <w:numPr>
                <w:ilvl w:val="0"/>
                <w:numId w:val="248"/>
              </w:numPr>
              <w:spacing w:before="60" w:after="60" w:line="276" w:lineRule="auto"/>
              <w:ind w:left="2268" w:hanging="567"/>
              <w:rPr>
                <w:rFonts w:cs="Bookman Old Style"/>
                <w:lang w:val="id-ID" w:eastAsia="id-ID"/>
              </w:rPr>
            </w:pPr>
            <w:r w:rsidRPr="00C14B47">
              <w:rPr>
                <w:rFonts w:cs="Bookman Old Style"/>
                <w:lang w:val="id-ID" w:eastAsia="id-ID"/>
              </w:rPr>
              <w:t>selisih nilai transaksi restrukturisasi entitas sepengendali;</w:t>
            </w:r>
          </w:p>
          <w:p w14:paraId="461A00FE" w14:textId="7EB77E2F" w:rsidR="00AF21EB" w:rsidRPr="00AF21EB" w:rsidRDefault="00F94FA3" w:rsidP="00182339">
            <w:pPr>
              <w:pStyle w:val="Style13"/>
              <w:numPr>
                <w:ilvl w:val="0"/>
                <w:numId w:val="248"/>
              </w:numPr>
              <w:spacing w:before="60" w:after="60" w:line="276" w:lineRule="auto"/>
              <w:ind w:left="2268" w:hanging="567"/>
              <w:rPr>
                <w:rFonts w:cs="Bookman Old Style"/>
                <w:highlight w:val="yellow"/>
                <w:lang w:val="id-ID" w:eastAsia="id-ID"/>
              </w:rPr>
            </w:pPr>
            <w:r>
              <w:rPr>
                <w:rFonts w:cs="Bookman Old Style"/>
                <w:highlight w:val="yellow"/>
                <w:lang w:eastAsia="id-ID"/>
              </w:rPr>
              <w:t>cadangan umum;</w:t>
            </w:r>
            <w:r w:rsidR="00AF21EB" w:rsidRPr="00AF21EB">
              <w:rPr>
                <w:rFonts w:cs="Bookman Old Style"/>
                <w:highlight w:val="yellow"/>
                <w:lang w:val="id-ID" w:eastAsia="id-ID"/>
              </w:rPr>
              <w:t xml:space="preserve"> </w:t>
            </w:r>
          </w:p>
          <w:p w14:paraId="6EA4D9ED" w14:textId="77777777" w:rsidR="00AF21EB" w:rsidRPr="00C14B47" w:rsidRDefault="00AF21EB" w:rsidP="00182339">
            <w:pPr>
              <w:pStyle w:val="Style13"/>
              <w:numPr>
                <w:ilvl w:val="0"/>
                <w:numId w:val="248"/>
              </w:numPr>
              <w:spacing w:before="60" w:after="60" w:line="276" w:lineRule="auto"/>
              <w:ind w:left="2268" w:hanging="567"/>
              <w:rPr>
                <w:rFonts w:cs="Bookman Old Style"/>
                <w:lang w:val="id-ID" w:eastAsia="id-ID"/>
              </w:rPr>
            </w:pPr>
            <w:r w:rsidRPr="00C14B47">
              <w:rPr>
                <w:rFonts w:cs="Bookman Old Style"/>
                <w:lang w:val="id-ID" w:eastAsia="id-ID"/>
              </w:rPr>
              <w:t xml:space="preserve">saldo laba/rugi; </w:t>
            </w:r>
          </w:p>
          <w:p w14:paraId="45494824" w14:textId="77777777" w:rsidR="00AF21EB" w:rsidRPr="00C14B47" w:rsidRDefault="00AF21EB" w:rsidP="00182339">
            <w:pPr>
              <w:pStyle w:val="Style13"/>
              <w:numPr>
                <w:ilvl w:val="0"/>
                <w:numId w:val="248"/>
              </w:numPr>
              <w:spacing w:before="60" w:after="60" w:line="276" w:lineRule="auto"/>
              <w:ind w:left="2268" w:hanging="567"/>
              <w:rPr>
                <w:rFonts w:cs="Bookman Old Style"/>
                <w:lang w:val="id-ID" w:eastAsia="id-ID"/>
              </w:rPr>
            </w:pPr>
            <w:r w:rsidRPr="00C14B47">
              <w:rPr>
                <w:rFonts w:cs="Bookman Old Style"/>
                <w:lang w:val="id-ID" w:eastAsia="id-ID"/>
              </w:rPr>
              <w:t xml:space="preserve">sebesar 50% (lima puluh persen) dari laba/rugi tahun berjalan setelah dikurangi pajak; </w:t>
            </w:r>
          </w:p>
          <w:p w14:paraId="27616E69" w14:textId="06BDA8BA" w:rsidR="00AF21EB" w:rsidRPr="00C14B47" w:rsidRDefault="00AF21EB" w:rsidP="00182339">
            <w:pPr>
              <w:pStyle w:val="Style13"/>
              <w:numPr>
                <w:ilvl w:val="0"/>
                <w:numId w:val="248"/>
              </w:numPr>
              <w:spacing w:before="60" w:after="60" w:line="276" w:lineRule="auto"/>
              <w:ind w:left="2268" w:hanging="567"/>
              <w:rPr>
                <w:rFonts w:cs="Bookman Old Style"/>
                <w:lang w:val="id-ID" w:eastAsia="id-ID"/>
              </w:rPr>
            </w:pPr>
            <w:r w:rsidRPr="00C14B47">
              <w:rPr>
                <w:rFonts w:cs="Bookman Old Style"/>
                <w:lang w:val="id-ID" w:eastAsia="id-ID"/>
              </w:rPr>
              <w:t>saham tresuri (</w:t>
            </w:r>
            <w:r w:rsidRPr="00C14B47">
              <w:rPr>
                <w:rFonts w:cs="Bookman Old Style"/>
                <w:i/>
                <w:lang w:val="id-ID" w:eastAsia="id-ID"/>
              </w:rPr>
              <w:t>treasury stock</w:t>
            </w:r>
            <w:r w:rsidRPr="00C14B47">
              <w:rPr>
                <w:rFonts w:cs="Bookman Old Style"/>
                <w:lang w:val="id-ID" w:eastAsia="id-ID"/>
              </w:rPr>
              <w:t>);</w:t>
            </w:r>
          </w:p>
          <w:p w14:paraId="34FE8FBC" w14:textId="06F554F4" w:rsidR="00C14B47" w:rsidRPr="00C14B47" w:rsidRDefault="00C14B47" w:rsidP="00182339">
            <w:pPr>
              <w:pStyle w:val="Style13"/>
              <w:numPr>
                <w:ilvl w:val="0"/>
                <w:numId w:val="248"/>
              </w:numPr>
              <w:spacing w:before="60" w:after="60" w:line="276" w:lineRule="auto"/>
              <w:ind w:left="2268" w:hanging="567"/>
              <w:rPr>
                <w:rFonts w:cs="Bookman Old Style"/>
                <w:highlight w:val="yellow"/>
                <w:lang w:val="id-ID" w:eastAsia="id-ID"/>
              </w:rPr>
            </w:pPr>
            <w:r>
              <w:rPr>
                <w:rFonts w:cs="Bookman Old Style"/>
                <w:highlight w:val="yellow"/>
                <w:lang w:eastAsia="id-ID"/>
              </w:rPr>
              <w:t xml:space="preserve">dana setoran modal, </w:t>
            </w:r>
            <w:r w:rsidR="00E65D31">
              <w:rPr>
                <w:rFonts w:cs="Bookman Old Style"/>
                <w:highlight w:val="yellow"/>
                <w:lang w:eastAsia="id-ID"/>
              </w:rPr>
              <w:t>yang</w:t>
            </w:r>
            <w:r>
              <w:rPr>
                <w:rFonts w:cs="Bookman Old Style"/>
                <w:highlight w:val="yellow"/>
                <w:lang w:eastAsia="id-ID"/>
              </w:rPr>
              <w:t xml:space="preserve"> memenuhi persyaratan:</w:t>
            </w:r>
          </w:p>
          <w:p w14:paraId="7DF266EF" w14:textId="0E4D3197" w:rsidR="00C14B47" w:rsidRPr="00C14B47" w:rsidRDefault="00C14B47" w:rsidP="00C14B47">
            <w:pPr>
              <w:pStyle w:val="Style13"/>
              <w:numPr>
                <w:ilvl w:val="1"/>
                <w:numId w:val="248"/>
              </w:numPr>
              <w:spacing w:before="60" w:after="60" w:line="276" w:lineRule="auto"/>
              <w:ind w:left="2931"/>
              <w:rPr>
                <w:rFonts w:cs="Bookman Old Style"/>
                <w:highlight w:val="yellow"/>
                <w:lang w:val="id-ID" w:eastAsia="id-ID"/>
              </w:rPr>
            </w:pPr>
            <w:r>
              <w:rPr>
                <w:rFonts w:cs="Bookman Old Style"/>
                <w:highlight w:val="yellow"/>
                <w:lang w:eastAsia="id-ID"/>
              </w:rPr>
              <w:t xml:space="preserve">telah disetor penuh untuk tujuan penambahan modal namun belum didukung dengan kelengkapan persyaratan untuk digolongkan sebagai modal disetor seperti pelaksanaan </w:t>
            </w:r>
            <w:r w:rsidR="00167D0A">
              <w:rPr>
                <w:rFonts w:cs="Bookman Old Style"/>
                <w:highlight w:val="yellow"/>
                <w:lang w:eastAsia="id-ID"/>
              </w:rPr>
              <w:t>RUPS</w:t>
            </w:r>
            <w:r>
              <w:rPr>
                <w:rFonts w:cs="Bookman Old Style"/>
                <w:highlight w:val="yellow"/>
                <w:lang w:eastAsia="id-ID"/>
              </w:rPr>
              <w:t xml:space="preserve"> maupun pengesahan anggaran dasar dari instansi </w:t>
            </w:r>
            <w:r w:rsidR="00E65D31">
              <w:rPr>
                <w:rFonts w:cs="Bookman Old Style"/>
                <w:highlight w:val="yellow"/>
                <w:lang w:eastAsia="id-ID"/>
              </w:rPr>
              <w:t>yang</w:t>
            </w:r>
            <w:r>
              <w:rPr>
                <w:rFonts w:cs="Bookman Old Style"/>
                <w:highlight w:val="yellow"/>
                <w:lang w:eastAsia="id-ID"/>
              </w:rPr>
              <w:t xml:space="preserve"> berwenang;</w:t>
            </w:r>
          </w:p>
          <w:p w14:paraId="7A4C916E" w14:textId="7D437F22" w:rsidR="00C14B47" w:rsidRPr="00C14B47" w:rsidRDefault="00C14B47" w:rsidP="00C14B47">
            <w:pPr>
              <w:pStyle w:val="Style13"/>
              <w:numPr>
                <w:ilvl w:val="1"/>
                <w:numId w:val="248"/>
              </w:numPr>
              <w:spacing w:before="60" w:after="60" w:line="276" w:lineRule="auto"/>
              <w:ind w:left="2931"/>
              <w:rPr>
                <w:rFonts w:cs="Bookman Old Style"/>
                <w:highlight w:val="yellow"/>
                <w:lang w:val="id-ID" w:eastAsia="id-ID"/>
              </w:rPr>
            </w:pPr>
            <w:r>
              <w:rPr>
                <w:rFonts w:cs="Bookman Old Style"/>
                <w:highlight w:val="yellow"/>
                <w:lang w:eastAsia="id-ID"/>
              </w:rPr>
              <w:t xml:space="preserve">ditempatkan pada rekening khusus </w:t>
            </w:r>
            <w:r w:rsidR="00E65D31">
              <w:rPr>
                <w:rFonts w:cs="Bookman Old Style"/>
                <w:highlight w:val="yellow"/>
                <w:lang w:eastAsia="id-ID"/>
              </w:rPr>
              <w:t>yang</w:t>
            </w:r>
            <w:r>
              <w:rPr>
                <w:rFonts w:cs="Bookman Old Style"/>
                <w:highlight w:val="yellow"/>
                <w:lang w:eastAsia="id-ID"/>
              </w:rPr>
              <w:t xml:space="preserve"> tidak diberikan imbal hasil;</w:t>
            </w:r>
          </w:p>
          <w:p w14:paraId="51B80765" w14:textId="21EF3AE0" w:rsidR="00C14B47" w:rsidRPr="00C14B47" w:rsidRDefault="00C14B47" w:rsidP="00C14B47">
            <w:pPr>
              <w:pStyle w:val="Style13"/>
              <w:numPr>
                <w:ilvl w:val="1"/>
                <w:numId w:val="248"/>
              </w:numPr>
              <w:spacing w:before="60" w:after="60" w:line="276" w:lineRule="auto"/>
              <w:ind w:left="2931"/>
              <w:rPr>
                <w:rFonts w:cs="Bookman Old Style"/>
                <w:highlight w:val="yellow"/>
                <w:lang w:val="id-ID" w:eastAsia="id-ID"/>
              </w:rPr>
            </w:pPr>
            <w:r>
              <w:rPr>
                <w:rFonts w:cs="Bookman Old Style"/>
                <w:highlight w:val="yellow"/>
                <w:lang w:eastAsia="id-ID"/>
              </w:rPr>
              <w:t>tidak boleh ditarik kembali oleh pemegang saham atau calon pemegang saham dan tersedia untuk menyerap kerugian; dan</w:t>
            </w:r>
          </w:p>
          <w:p w14:paraId="71B26157" w14:textId="0571AC95" w:rsidR="00C14B47" w:rsidRPr="00AF21EB" w:rsidRDefault="00C14B47" w:rsidP="00C14B47">
            <w:pPr>
              <w:pStyle w:val="Style13"/>
              <w:numPr>
                <w:ilvl w:val="1"/>
                <w:numId w:val="248"/>
              </w:numPr>
              <w:spacing w:before="60" w:after="60" w:line="276" w:lineRule="auto"/>
              <w:ind w:left="2931"/>
              <w:rPr>
                <w:rFonts w:cs="Bookman Old Style"/>
                <w:highlight w:val="yellow"/>
                <w:lang w:val="id-ID" w:eastAsia="id-ID"/>
              </w:rPr>
            </w:pPr>
            <w:r>
              <w:rPr>
                <w:rFonts w:cs="Bookman Old Style"/>
                <w:highlight w:val="yellow"/>
                <w:lang w:eastAsia="id-ID"/>
              </w:rPr>
              <w:t>penggunaan dana harus dengan persetujuan Otoritas Jasa Keuangan;</w:t>
            </w:r>
          </w:p>
          <w:p w14:paraId="32EC82E9" w14:textId="530E1E77" w:rsidR="00C14B47" w:rsidRPr="00C14B47" w:rsidRDefault="00C14B47" w:rsidP="00182339">
            <w:pPr>
              <w:pStyle w:val="Style13"/>
              <w:numPr>
                <w:ilvl w:val="0"/>
                <w:numId w:val="248"/>
              </w:numPr>
              <w:spacing w:before="60" w:after="60" w:line="276" w:lineRule="auto"/>
              <w:ind w:left="2268" w:hanging="567"/>
              <w:rPr>
                <w:rFonts w:cs="Bookman Old Style"/>
                <w:highlight w:val="yellow"/>
                <w:lang w:val="id-ID" w:eastAsia="id-ID"/>
              </w:rPr>
            </w:pPr>
            <w:r>
              <w:rPr>
                <w:rFonts w:cs="Bookman Old Style"/>
                <w:highlight w:val="yellow"/>
                <w:lang w:eastAsia="id-ID"/>
              </w:rPr>
              <w:t>pendapatan komprehensif lainnya berupa:</w:t>
            </w:r>
          </w:p>
          <w:p w14:paraId="5FB3A148" w14:textId="0E9D2357" w:rsidR="00C14B47" w:rsidRPr="00C14B47" w:rsidRDefault="00C14B47" w:rsidP="00C14B47">
            <w:pPr>
              <w:pStyle w:val="Style13"/>
              <w:numPr>
                <w:ilvl w:val="1"/>
                <w:numId w:val="248"/>
              </w:numPr>
              <w:spacing w:before="60" w:after="60" w:line="276" w:lineRule="auto"/>
              <w:ind w:left="2931"/>
              <w:rPr>
                <w:rFonts w:cs="Bookman Old Style"/>
                <w:highlight w:val="yellow"/>
                <w:lang w:val="id-ID" w:eastAsia="id-ID"/>
              </w:rPr>
            </w:pPr>
            <w:r>
              <w:rPr>
                <w:rFonts w:cs="Bookman Old Style"/>
                <w:highlight w:val="yellow"/>
                <w:lang w:eastAsia="id-ID"/>
              </w:rPr>
              <w:t>selisih lebih penjabaran laporan keuangan;</w:t>
            </w:r>
          </w:p>
          <w:p w14:paraId="3D617A60" w14:textId="3A1254C1" w:rsidR="00C14B47" w:rsidRPr="00C14B47" w:rsidRDefault="00C14B47" w:rsidP="00C14B47">
            <w:pPr>
              <w:pStyle w:val="Style13"/>
              <w:numPr>
                <w:ilvl w:val="1"/>
                <w:numId w:val="248"/>
              </w:numPr>
              <w:spacing w:before="60" w:after="60" w:line="276" w:lineRule="auto"/>
              <w:ind w:left="2931"/>
              <w:rPr>
                <w:rFonts w:cs="Bookman Old Style"/>
                <w:highlight w:val="yellow"/>
                <w:lang w:val="id-ID" w:eastAsia="id-ID"/>
              </w:rPr>
            </w:pPr>
            <w:r>
              <w:rPr>
                <w:rFonts w:cs="Bookman Old Style"/>
                <w:highlight w:val="yellow"/>
                <w:lang w:eastAsia="id-ID"/>
              </w:rPr>
              <w:t xml:space="preserve">potensi keuntungan </w:t>
            </w:r>
            <w:r w:rsidR="00E65D31">
              <w:rPr>
                <w:rFonts w:cs="Bookman Old Style"/>
                <w:highlight w:val="yellow"/>
                <w:lang w:eastAsia="id-ID"/>
              </w:rPr>
              <w:t>yang</w:t>
            </w:r>
            <w:r>
              <w:rPr>
                <w:rFonts w:cs="Bookman Old Style"/>
                <w:highlight w:val="yellow"/>
                <w:lang w:eastAsia="id-ID"/>
              </w:rPr>
              <w:t xml:space="preserve"> berasal dari pengingkatan nilai wajar aset keuangan </w:t>
            </w:r>
            <w:r w:rsidR="00E65D31">
              <w:rPr>
                <w:rFonts w:cs="Bookman Old Style"/>
                <w:highlight w:val="yellow"/>
                <w:lang w:eastAsia="id-ID"/>
              </w:rPr>
              <w:t>yang</w:t>
            </w:r>
            <w:r>
              <w:rPr>
                <w:rFonts w:cs="Bookman Old Style"/>
                <w:highlight w:val="yellow"/>
                <w:lang w:eastAsia="id-ID"/>
              </w:rPr>
              <w:t xml:space="preserve"> dikategorikan sebagai kelompok tersedia untuk dijual </w:t>
            </w:r>
            <w:r w:rsidR="00E65D31">
              <w:rPr>
                <w:rFonts w:cs="Bookman Old Style"/>
                <w:highlight w:val="yellow"/>
                <w:lang w:eastAsia="id-ID"/>
              </w:rPr>
              <w:t>yang</w:t>
            </w:r>
            <w:r>
              <w:rPr>
                <w:rFonts w:cs="Bookman Old Style"/>
                <w:highlight w:val="yellow"/>
                <w:lang w:eastAsia="id-ID"/>
              </w:rPr>
              <w:t xml:space="preserve"> dimaknai sebagai aset keuangan </w:t>
            </w:r>
            <w:r w:rsidR="00E65D31">
              <w:rPr>
                <w:rFonts w:cs="Bookman Old Style"/>
                <w:highlight w:val="yellow"/>
                <w:lang w:eastAsia="id-ID"/>
              </w:rPr>
              <w:t>yang</w:t>
            </w:r>
            <w:r>
              <w:rPr>
                <w:rFonts w:cs="Bookman Old Style"/>
                <w:highlight w:val="yellow"/>
                <w:lang w:eastAsia="id-ID"/>
              </w:rPr>
              <w:t xml:space="preserve"> diukur pada nilai wajar melalui penghasilan komprehensif lain sesuai standar akuntansi keuangan mengenai instrumen keuangan; dan</w:t>
            </w:r>
          </w:p>
          <w:p w14:paraId="1680027E" w14:textId="02834202" w:rsidR="00C14B47" w:rsidRDefault="00C14B47" w:rsidP="00C14B47">
            <w:pPr>
              <w:pStyle w:val="Style13"/>
              <w:numPr>
                <w:ilvl w:val="1"/>
                <w:numId w:val="248"/>
              </w:numPr>
              <w:spacing w:before="60" w:after="60" w:line="276" w:lineRule="auto"/>
              <w:ind w:left="2931"/>
              <w:rPr>
                <w:rFonts w:cs="Bookman Old Style"/>
                <w:highlight w:val="yellow"/>
                <w:lang w:val="id-ID" w:eastAsia="id-ID"/>
              </w:rPr>
            </w:pPr>
            <w:r>
              <w:rPr>
                <w:rFonts w:cs="Bookman Old Style"/>
                <w:highlight w:val="yellow"/>
                <w:lang w:eastAsia="id-ID"/>
              </w:rPr>
              <w:t>saldo surplus revaluasi aset tetap; dan</w:t>
            </w:r>
          </w:p>
          <w:p w14:paraId="5FD58A1C" w14:textId="23776FCD" w:rsidR="00AF21EB" w:rsidRPr="00ED6B68" w:rsidRDefault="00AF21EB" w:rsidP="00182339">
            <w:pPr>
              <w:pStyle w:val="Style13"/>
              <w:numPr>
                <w:ilvl w:val="0"/>
                <w:numId w:val="248"/>
              </w:numPr>
              <w:spacing w:before="60" w:after="60" w:line="276" w:lineRule="auto"/>
              <w:ind w:left="2268" w:hanging="567"/>
              <w:rPr>
                <w:rFonts w:cs="Bookman Old Style"/>
                <w:lang w:val="id-ID" w:eastAsia="id-ID"/>
              </w:rPr>
            </w:pPr>
            <w:r w:rsidRPr="00ED6B68">
              <w:rPr>
                <w:rFonts w:cs="Bookman Old Style"/>
                <w:lang w:val="id-ID" w:eastAsia="id-ID"/>
              </w:rPr>
              <w:t xml:space="preserve">komponen </w:t>
            </w:r>
            <w:r w:rsidR="00E94690" w:rsidRPr="00ED6B68">
              <w:rPr>
                <w:rFonts w:cs="Bookman Old Style"/>
                <w:highlight w:val="yellow"/>
                <w:lang w:eastAsia="id-ID"/>
              </w:rPr>
              <w:t>modal inti</w:t>
            </w:r>
            <w:r w:rsidRPr="00ED6B68">
              <w:rPr>
                <w:rFonts w:cs="Bookman Old Style"/>
                <w:lang w:val="id-ID" w:eastAsia="id-ID"/>
              </w:rPr>
              <w:t xml:space="preserve"> lainnya, yaitu penjumlahan dari:</w:t>
            </w:r>
          </w:p>
          <w:p w14:paraId="1E203774" w14:textId="77777777" w:rsidR="00AF21EB" w:rsidRPr="00ED6B68" w:rsidRDefault="00AF21EB" w:rsidP="00182339">
            <w:pPr>
              <w:pStyle w:val="Style13"/>
              <w:numPr>
                <w:ilvl w:val="0"/>
                <w:numId w:val="253"/>
              </w:numPr>
              <w:spacing w:before="60" w:after="60" w:line="276" w:lineRule="auto"/>
              <w:ind w:left="2901" w:hanging="283"/>
              <w:rPr>
                <w:rFonts w:cs="Bookman Old Style"/>
                <w:lang w:val="id-ID" w:eastAsia="id-ID"/>
              </w:rPr>
            </w:pPr>
            <w:r w:rsidRPr="00ED6B68">
              <w:rPr>
                <w:rFonts w:cs="Bookman Old Style"/>
                <w:lang w:val="id-ID" w:eastAsia="id-ID"/>
              </w:rPr>
              <w:t>perubahan dalam surplus revaluasi;</w:t>
            </w:r>
          </w:p>
          <w:p w14:paraId="54FC2A77" w14:textId="77777777" w:rsidR="00AF21EB" w:rsidRPr="00ED6B68" w:rsidRDefault="00AF21EB" w:rsidP="00182339">
            <w:pPr>
              <w:pStyle w:val="Style13"/>
              <w:numPr>
                <w:ilvl w:val="0"/>
                <w:numId w:val="253"/>
              </w:numPr>
              <w:spacing w:before="60" w:after="60" w:line="276" w:lineRule="auto"/>
              <w:ind w:left="2901" w:hanging="283"/>
              <w:rPr>
                <w:rFonts w:cs="Bookman Old Style"/>
                <w:lang w:val="id-ID" w:eastAsia="id-ID"/>
              </w:rPr>
            </w:pPr>
            <w:r w:rsidRPr="00ED6B68">
              <w:rPr>
                <w:rFonts w:cs="Bookman Old Style"/>
                <w:lang w:val="id-ID" w:eastAsia="id-ID"/>
              </w:rPr>
              <w:t>selisih kurs karena penjabaran laporan keuangan dalam mata uang asing;</w:t>
            </w:r>
          </w:p>
          <w:p w14:paraId="68F60273" w14:textId="77777777" w:rsidR="00AF21EB" w:rsidRPr="00ED6B68" w:rsidRDefault="00AF21EB" w:rsidP="00182339">
            <w:pPr>
              <w:pStyle w:val="Style13"/>
              <w:numPr>
                <w:ilvl w:val="0"/>
                <w:numId w:val="253"/>
              </w:numPr>
              <w:spacing w:before="60" w:after="60" w:line="276" w:lineRule="auto"/>
              <w:ind w:left="2901" w:hanging="283"/>
              <w:rPr>
                <w:rFonts w:cs="Bookman Old Style"/>
                <w:lang w:val="id-ID" w:eastAsia="id-ID"/>
              </w:rPr>
            </w:pPr>
            <w:r w:rsidRPr="00ED6B68">
              <w:rPr>
                <w:rFonts w:cs="Bookman Old Style"/>
                <w:lang w:val="id-ID" w:eastAsia="id-ID"/>
              </w:rPr>
              <w:t>keuntungan dan kerugian dari pengukuran kembali aset keuangan tersedia untuk dijual;</w:t>
            </w:r>
          </w:p>
          <w:p w14:paraId="40C8F335" w14:textId="77777777" w:rsidR="00AF21EB" w:rsidRPr="00ED6B68" w:rsidRDefault="00AF21EB" w:rsidP="00182339">
            <w:pPr>
              <w:pStyle w:val="Style13"/>
              <w:numPr>
                <w:ilvl w:val="0"/>
                <w:numId w:val="253"/>
              </w:numPr>
              <w:spacing w:before="60" w:after="60" w:line="276" w:lineRule="auto"/>
              <w:ind w:left="2901" w:hanging="283"/>
              <w:rPr>
                <w:rFonts w:cs="Bookman Old Style"/>
                <w:lang w:val="id-ID" w:eastAsia="id-ID"/>
              </w:rPr>
            </w:pPr>
            <w:r w:rsidRPr="00ED6B68">
              <w:rPr>
                <w:rFonts w:cs="Bookman Old Style"/>
                <w:lang w:val="id-ID" w:eastAsia="id-ID"/>
              </w:rPr>
              <w:t>bagian efektif dari keuntungan dan kerugian instrumen keuangan lindung nilai dalam rangka lindung nilai arus kas; dan</w:t>
            </w:r>
          </w:p>
          <w:p w14:paraId="782714A3" w14:textId="51CA24CA" w:rsidR="00AF21EB" w:rsidRPr="00ED6B68" w:rsidRDefault="00AF21EB" w:rsidP="00182339">
            <w:pPr>
              <w:pStyle w:val="Style13"/>
              <w:numPr>
                <w:ilvl w:val="0"/>
                <w:numId w:val="253"/>
              </w:numPr>
              <w:spacing w:before="60" w:after="60" w:line="276" w:lineRule="auto"/>
              <w:ind w:left="2901" w:hanging="283"/>
              <w:rPr>
                <w:rStyle w:val="FontStyle33"/>
                <w:sz w:val="24"/>
                <w:szCs w:val="24"/>
                <w:lang w:val="id-ID" w:eastAsia="id-ID"/>
              </w:rPr>
            </w:pPr>
            <w:r w:rsidRPr="00ED6B68">
              <w:t>komponen</w:t>
            </w:r>
            <w:r w:rsidRPr="00ED6B68">
              <w:rPr>
                <w:rStyle w:val="FontStyle33"/>
                <w:sz w:val="24"/>
                <w:szCs w:val="24"/>
                <w:lang w:val="id-ID" w:eastAsia="id-ID"/>
              </w:rPr>
              <w:t xml:space="preserve"> </w:t>
            </w:r>
            <w:r w:rsidR="00C14B47" w:rsidRPr="00ED6B68">
              <w:rPr>
                <w:rStyle w:val="FontStyle33"/>
                <w:sz w:val="24"/>
                <w:szCs w:val="24"/>
                <w:lang w:eastAsia="id-ID"/>
              </w:rPr>
              <w:t>modal inti</w:t>
            </w:r>
            <w:r w:rsidRPr="00ED6B68">
              <w:rPr>
                <w:rStyle w:val="FontStyle33"/>
                <w:sz w:val="24"/>
                <w:szCs w:val="24"/>
                <w:lang w:val="id-ID" w:eastAsia="id-ID"/>
              </w:rPr>
              <w:t xml:space="preserve"> lainnya sesuai prinsip standar akuntansi keuangan,</w:t>
            </w:r>
          </w:p>
          <w:p w14:paraId="0E4FAFFF" w14:textId="77777777" w:rsidR="00AF21EB" w:rsidRPr="00D05EC3" w:rsidRDefault="00AF21EB" w:rsidP="00AF21EB">
            <w:pPr>
              <w:pStyle w:val="Style13"/>
              <w:widowControl/>
              <w:spacing w:before="60" w:after="60" w:line="276" w:lineRule="auto"/>
              <w:ind w:left="1701"/>
              <w:rPr>
                <w:rStyle w:val="FontStyle33"/>
                <w:sz w:val="24"/>
                <w:szCs w:val="24"/>
                <w:lang w:val="id-ID" w:eastAsia="id-ID"/>
              </w:rPr>
            </w:pPr>
            <w:r w:rsidRPr="00D05EC3">
              <w:rPr>
                <w:rStyle w:val="FontStyle33"/>
                <w:sz w:val="24"/>
                <w:szCs w:val="24"/>
                <w:lang w:val="id-ID" w:eastAsia="id-ID"/>
              </w:rPr>
              <w:t>dengan memperhitungkan faktor pengurang berupa:</w:t>
            </w:r>
          </w:p>
          <w:p w14:paraId="221F8A01" w14:textId="77777777" w:rsidR="00AF21EB" w:rsidRPr="00D05EC3" w:rsidRDefault="00AF21EB" w:rsidP="00182339">
            <w:pPr>
              <w:pStyle w:val="Style13"/>
              <w:numPr>
                <w:ilvl w:val="0"/>
                <w:numId w:val="254"/>
              </w:numPr>
              <w:spacing w:before="60" w:after="60" w:line="276" w:lineRule="auto"/>
              <w:ind w:left="2268" w:hanging="567"/>
            </w:pPr>
            <w:r w:rsidRPr="00D05EC3">
              <w:t>perhitungan pajak tangguhan (</w:t>
            </w:r>
            <w:r w:rsidRPr="00D05EC3">
              <w:rPr>
                <w:i/>
              </w:rPr>
              <w:t>deferred tax</w:t>
            </w:r>
            <w:r w:rsidRPr="00D05EC3">
              <w:t>);</w:t>
            </w:r>
          </w:p>
          <w:p w14:paraId="2EFDFCF7" w14:textId="77777777" w:rsidR="00AF21EB" w:rsidRPr="00D05EC3" w:rsidRDefault="00AF21EB" w:rsidP="00182339">
            <w:pPr>
              <w:pStyle w:val="Style13"/>
              <w:numPr>
                <w:ilvl w:val="0"/>
                <w:numId w:val="254"/>
              </w:numPr>
              <w:spacing w:before="60" w:after="60" w:line="276" w:lineRule="auto"/>
              <w:ind w:left="2268" w:hanging="567"/>
            </w:pPr>
            <w:r w:rsidRPr="00D05EC3">
              <w:rPr>
                <w:i/>
              </w:rPr>
              <w:t>goodwill</w:t>
            </w:r>
            <w:r w:rsidRPr="00D05EC3">
              <w:t>;</w:t>
            </w:r>
          </w:p>
          <w:p w14:paraId="60DE56D6" w14:textId="77777777" w:rsidR="00AF21EB" w:rsidRPr="00D05EC3" w:rsidRDefault="00AF21EB" w:rsidP="00182339">
            <w:pPr>
              <w:pStyle w:val="Style13"/>
              <w:numPr>
                <w:ilvl w:val="0"/>
                <w:numId w:val="254"/>
              </w:numPr>
              <w:spacing w:before="60" w:after="60" w:line="276" w:lineRule="auto"/>
              <w:ind w:left="2268" w:hanging="567"/>
            </w:pPr>
            <w:r w:rsidRPr="00D05EC3">
              <w:t>aset tidak berwujud lainnya; dan</w:t>
            </w:r>
          </w:p>
          <w:p w14:paraId="4CB6380B" w14:textId="618FCCD4" w:rsidR="00AF21EB" w:rsidRPr="00ED6B68" w:rsidRDefault="00AF21EB" w:rsidP="00182339">
            <w:pPr>
              <w:pStyle w:val="Style13"/>
              <w:numPr>
                <w:ilvl w:val="0"/>
                <w:numId w:val="254"/>
              </w:numPr>
              <w:spacing w:before="60" w:after="60" w:line="276" w:lineRule="auto"/>
              <w:ind w:left="2268" w:hanging="567"/>
              <w:rPr>
                <w:rStyle w:val="FontStyle33"/>
                <w:sz w:val="24"/>
                <w:szCs w:val="24"/>
                <w:lang w:val="id-ID" w:eastAsia="id-ID"/>
              </w:rPr>
            </w:pPr>
            <w:r w:rsidRPr="00ED6B68">
              <w:t>seluru</w:t>
            </w:r>
            <w:r w:rsidRPr="00ED6B68">
              <w:rPr>
                <w:rStyle w:val="FontStyle33"/>
                <w:sz w:val="24"/>
                <w:szCs w:val="24"/>
                <w:lang w:val="id-ID" w:eastAsia="id-ID"/>
              </w:rPr>
              <w:t xml:space="preserve">h penyertaan modal pada </w:t>
            </w:r>
            <w:r w:rsidR="00167D0A" w:rsidRPr="00ED6B68">
              <w:rPr>
                <w:rStyle w:val="FontStyle33"/>
                <w:sz w:val="24"/>
                <w:szCs w:val="24"/>
                <w:lang w:eastAsia="id-ID"/>
              </w:rPr>
              <w:t>P</w:t>
            </w:r>
            <w:r w:rsidRPr="00ED6B68">
              <w:rPr>
                <w:rStyle w:val="FontStyle33"/>
                <w:sz w:val="24"/>
                <w:szCs w:val="24"/>
                <w:lang w:val="id-ID" w:eastAsia="id-ID"/>
              </w:rPr>
              <w:t xml:space="preserve">erusahaan </w:t>
            </w:r>
            <w:r w:rsidR="00167D0A" w:rsidRPr="00ED6B68">
              <w:rPr>
                <w:rStyle w:val="FontStyle33"/>
                <w:sz w:val="24"/>
                <w:szCs w:val="24"/>
                <w:lang w:eastAsia="id-ID"/>
              </w:rPr>
              <w:t>A</w:t>
            </w:r>
            <w:r w:rsidRPr="00ED6B68">
              <w:rPr>
                <w:rStyle w:val="FontStyle33"/>
                <w:sz w:val="24"/>
                <w:szCs w:val="24"/>
                <w:lang w:val="id-ID" w:eastAsia="id-ID"/>
              </w:rPr>
              <w:t>nak;</w:t>
            </w:r>
          </w:p>
          <w:p w14:paraId="6C9E6269" w14:textId="0B25C432" w:rsidR="0010719B" w:rsidRPr="00ED6B68" w:rsidRDefault="00ED6B68" w:rsidP="00182339">
            <w:pPr>
              <w:pStyle w:val="Style13"/>
              <w:numPr>
                <w:ilvl w:val="0"/>
                <w:numId w:val="247"/>
              </w:numPr>
              <w:spacing w:before="60" w:after="60" w:line="276" w:lineRule="auto"/>
              <w:ind w:left="1701" w:hanging="567"/>
              <w:rPr>
                <w:rFonts w:cs="Bookman Old Style"/>
                <w:lang w:val="id-ID" w:eastAsia="id-ID"/>
              </w:rPr>
            </w:pPr>
            <w:r w:rsidRPr="00ED6B68">
              <w:rPr>
                <w:rFonts w:cs="Bookman Old Style"/>
                <w:lang w:val="id-ID" w:eastAsia="id-ID"/>
              </w:rPr>
              <w:t>pinjaman (qardh) subordinasi paling tinggi 50% (lima puluh persen) dari modal disetor dengan memenuhi kriteria memenuhi kriteria memenuhi kriteria sebagai berikut</w:t>
            </w:r>
            <w:r w:rsidRPr="00ED6B68">
              <w:rPr>
                <w:rFonts w:cs="Bookman Old Style"/>
                <w:lang w:eastAsia="id-ID"/>
              </w:rPr>
              <w:t>:</w:t>
            </w:r>
          </w:p>
          <w:p w14:paraId="3424869F" w14:textId="6AD0A1A2" w:rsidR="00ED6B68" w:rsidRPr="00ED6B68" w:rsidRDefault="00ED6B68" w:rsidP="00ED6B68">
            <w:pPr>
              <w:pStyle w:val="Style13"/>
              <w:numPr>
                <w:ilvl w:val="1"/>
                <w:numId w:val="247"/>
              </w:numPr>
              <w:spacing w:before="60" w:after="60" w:line="276" w:lineRule="auto"/>
              <w:ind w:left="2225" w:hanging="567"/>
              <w:rPr>
                <w:rFonts w:cs="Bookman Old Style"/>
                <w:lang w:val="id-ID" w:eastAsia="id-ID"/>
              </w:rPr>
            </w:pPr>
            <w:r w:rsidRPr="00ED6B68">
              <w:rPr>
                <w:rFonts w:cs="Bookman Old Style"/>
                <w:lang w:val="id-ID" w:eastAsia="id-ID"/>
              </w:rPr>
              <w:t>paling singkat berjangka waktu 5 (lima) tahun;</w:t>
            </w:r>
          </w:p>
          <w:p w14:paraId="5D06AE85" w14:textId="7C39B75C" w:rsidR="00ED6B68" w:rsidRPr="00ED6B68" w:rsidRDefault="00ED6B68" w:rsidP="00ED6B68">
            <w:pPr>
              <w:pStyle w:val="Style13"/>
              <w:numPr>
                <w:ilvl w:val="1"/>
                <w:numId w:val="247"/>
              </w:numPr>
              <w:spacing w:before="60" w:after="60" w:line="276" w:lineRule="auto"/>
              <w:ind w:left="2225" w:hanging="567"/>
              <w:rPr>
                <w:rFonts w:cs="Bookman Old Style"/>
                <w:lang w:val="id-ID" w:eastAsia="id-ID"/>
              </w:rPr>
            </w:pPr>
            <w:r w:rsidRPr="00ED6B68">
              <w:rPr>
                <w:rFonts w:cs="Bookman Old Style"/>
                <w:lang w:val="id-ID" w:eastAsia="id-ID"/>
              </w:rPr>
              <w:t>dalam hal terjadi likuidasi, hak tagih berlaku paling akhir dari segala pinjaman yang ada; dan</w:t>
            </w:r>
          </w:p>
          <w:p w14:paraId="79F8E32B" w14:textId="5DDBEF5F" w:rsidR="00ED6B68" w:rsidRPr="00ED6B68" w:rsidRDefault="00ED6B68" w:rsidP="00ED6B68">
            <w:pPr>
              <w:pStyle w:val="Style13"/>
              <w:numPr>
                <w:ilvl w:val="1"/>
                <w:numId w:val="247"/>
              </w:numPr>
              <w:spacing w:before="60" w:after="60" w:line="276" w:lineRule="auto"/>
              <w:ind w:left="2225" w:hanging="567"/>
              <w:rPr>
                <w:rFonts w:cs="Bookman Old Style"/>
                <w:lang w:val="id-ID" w:eastAsia="id-ID"/>
              </w:rPr>
            </w:pPr>
            <w:r w:rsidRPr="00ED6B68">
              <w:rPr>
                <w:rFonts w:cs="Bookman Old Style"/>
                <w:lang w:val="id-ID" w:eastAsia="id-ID"/>
              </w:rPr>
              <w:t>dituangkan dalam bentuk perjanjian akta notariil antara Perusahaan Pembiayaan dengan pemberi pinjaman;</w:t>
            </w:r>
          </w:p>
          <w:p w14:paraId="0590D1D8" w14:textId="31E7C95F" w:rsidR="00AF21EB" w:rsidRPr="00AF21EB" w:rsidRDefault="00C14B47" w:rsidP="00182339">
            <w:pPr>
              <w:pStyle w:val="Style13"/>
              <w:numPr>
                <w:ilvl w:val="0"/>
                <w:numId w:val="247"/>
              </w:numPr>
              <w:spacing w:before="60" w:after="60" w:line="276" w:lineRule="auto"/>
              <w:ind w:left="1701" w:hanging="567"/>
              <w:rPr>
                <w:rStyle w:val="FontStyle33"/>
                <w:sz w:val="24"/>
                <w:szCs w:val="24"/>
                <w:highlight w:val="yellow"/>
                <w:lang w:val="id-ID" w:eastAsia="id-ID"/>
              </w:rPr>
            </w:pPr>
            <w:r>
              <w:rPr>
                <w:rFonts w:cs="Bookman Old Style"/>
                <w:highlight w:val="yellow"/>
                <w:lang w:eastAsia="id-ID"/>
              </w:rPr>
              <w:t>modal pelengkap</w:t>
            </w:r>
            <w:r w:rsidR="00AF21EB" w:rsidRPr="00AF21EB">
              <w:rPr>
                <w:rStyle w:val="FontStyle33"/>
                <w:sz w:val="24"/>
                <w:szCs w:val="24"/>
                <w:highlight w:val="yellow"/>
                <w:lang w:val="id-ID" w:eastAsia="id-ID"/>
              </w:rPr>
              <w:t xml:space="preserve"> </w:t>
            </w:r>
            <w:r w:rsidR="00CB691C">
              <w:rPr>
                <w:rStyle w:val="FontStyle33"/>
                <w:sz w:val="24"/>
                <w:szCs w:val="24"/>
                <w:highlight w:val="yellow"/>
                <w:lang w:eastAsia="id-ID"/>
              </w:rPr>
              <w:t>paling tinggi 100% (seratus persen) dari modal inti,</w:t>
            </w:r>
            <w:r w:rsidR="00AF21EB" w:rsidRPr="00AF21EB">
              <w:rPr>
                <w:rStyle w:val="FontStyle33"/>
                <w:sz w:val="24"/>
                <w:szCs w:val="24"/>
                <w:highlight w:val="yellow"/>
                <w:lang w:val="id-ID" w:eastAsia="id-ID"/>
              </w:rPr>
              <w:t xml:space="preserve"> dengan</w:t>
            </w:r>
            <w:r w:rsidR="00CB691C">
              <w:rPr>
                <w:rStyle w:val="FontStyle33"/>
                <w:sz w:val="24"/>
                <w:szCs w:val="24"/>
                <w:highlight w:val="yellow"/>
                <w:lang w:eastAsia="id-ID"/>
              </w:rPr>
              <w:t xml:space="preserve"> </w:t>
            </w:r>
            <w:r w:rsidR="00AF21EB" w:rsidRPr="00AF21EB">
              <w:rPr>
                <w:rStyle w:val="FontStyle33"/>
                <w:sz w:val="24"/>
                <w:szCs w:val="24"/>
                <w:highlight w:val="yellow"/>
                <w:lang w:val="id-ID" w:eastAsia="id-ID"/>
              </w:rPr>
              <w:t>memenuhi kriteria sebagai berikut:</w:t>
            </w:r>
          </w:p>
          <w:p w14:paraId="1FCF08C3" w14:textId="1D956C73" w:rsidR="00AF21EB" w:rsidRPr="00AF21EB" w:rsidRDefault="00915D73" w:rsidP="00182339">
            <w:pPr>
              <w:pStyle w:val="Style13"/>
              <w:widowControl/>
              <w:numPr>
                <w:ilvl w:val="0"/>
                <w:numId w:val="249"/>
              </w:numPr>
              <w:tabs>
                <w:tab w:val="left" w:pos="475"/>
              </w:tabs>
              <w:spacing w:before="60" w:after="60" w:line="276" w:lineRule="auto"/>
              <w:ind w:left="2268" w:hanging="567"/>
              <w:rPr>
                <w:rStyle w:val="FontStyle33"/>
                <w:sz w:val="24"/>
                <w:szCs w:val="24"/>
                <w:highlight w:val="yellow"/>
                <w:lang w:val="id-ID" w:eastAsia="id-ID"/>
              </w:rPr>
            </w:pPr>
            <w:r>
              <w:rPr>
                <w:rStyle w:val="FontStyle33"/>
                <w:sz w:val="24"/>
                <w:szCs w:val="24"/>
                <w:highlight w:val="yellow"/>
                <w:lang w:eastAsia="id-ID"/>
              </w:rPr>
              <w:t xml:space="preserve">jangka waktu </w:t>
            </w:r>
            <w:r w:rsidR="00AF21EB" w:rsidRPr="00AF21EB">
              <w:rPr>
                <w:rStyle w:val="FontStyle33"/>
                <w:sz w:val="24"/>
                <w:szCs w:val="24"/>
                <w:highlight w:val="yellow"/>
                <w:lang w:val="id-ID" w:eastAsia="id-ID"/>
              </w:rPr>
              <w:t>paling singkat 5 (lima) tahun</w:t>
            </w:r>
            <w:r>
              <w:rPr>
                <w:rStyle w:val="FontStyle33"/>
                <w:sz w:val="24"/>
                <w:szCs w:val="24"/>
                <w:highlight w:val="yellow"/>
                <w:lang w:eastAsia="id-ID"/>
              </w:rPr>
              <w:t xml:space="preserve"> atau lebih dan hanya dapat dilunasi setelah memperoleh persetujuan Otoritas Jasa Keuangan</w:t>
            </w:r>
            <w:r w:rsidR="00AF21EB" w:rsidRPr="00AF21EB">
              <w:rPr>
                <w:rStyle w:val="FontStyle33"/>
                <w:sz w:val="24"/>
                <w:szCs w:val="24"/>
                <w:highlight w:val="yellow"/>
                <w:lang w:val="id-ID" w:eastAsia="id-ID"/>
              </w:rPr>
              <w:t>;</w:t>
            </w:r>
          </w:p>
          <w:p w14:paraId="648FEAA4" w14:textId="7A76CDA1" w:rsidR="00AF21EB" w:rsidRDefault="00AF21EB" w:rsidP="00182339">
            <w:pPr>
              <w:pStyle w:val="Style13"/>
              <w:widowControl/>
              <w:numPr>
                <w:ilvl w:val="0"/>
                <w:numId w:val="249"/>
              </w:numPr>
              <w:tabs>
                <w:tab w:val="left" w:pos="475"/>
              </w:tabs>
              <w:spacing w:before="60" w:after="60" w:line="276" w:lineRule="auto"/>
              <w:ind w:left="2268" w:hanging="567"/>
              <w:rPr>
                <w:rStyle w:val="FontStyle33"/>
                <w:sz w:val="24"/>
                <w:szCs w:val="24"/>
                <w:highlight w:val="yellow"/>
                <w:lang w:val="id-ID" w:eastAsia="id-ID"/>
              </w:rPr>
            </w:pPr>
            <w:r w:rsidRPr="00AF21EB">
              <w:rPr>
                <w:rStyle w:val="FontStyle33"/>
                <w:sz w:val="24"/>
                <w:szCs w:val="24"/>
                <w:highlight w:val="yellow"/>
                <w:lang w:val="id-ID" w:eastAsia="id-ID"/>
              </w:rPr>
              <w:t xml:space="preserve">dalam hal terjadi likuidasi, hak tagih berlaku paling akhir dari segala pinjaman </w:t>
            </w:r>
            <w:r w:rsidR="00E65D31">
              <w:rPr>
                <w:rStyle w:val="FontStyle33"/>
                <w:sz w:val="24"/>
                <w:szCs w:val="24"/>
                <w:highlight w:val="yellow"/>
                <w:lang w:val="id-ID" w:eastAsia="id-ID"/>
              </w:rPr>
              <w:t>yang</w:t>
            </w:r>
            <w:r w:rsidRPr="00AF21EB">
              <w:rPr>
                <w:rStyle w:val="FontStyle33"/>
                <w:sz w:val="24"/>
                <w:szCs w:val="24"/>
                <w:highlight w:val="yellow"/>
                <w:lang w:val="id-ID" w:eastAsia="id-ID"/>
              </w:rPr>
              <w:t xml:space="preserve"> ada;</w:t>
            </w:r>
          </w:p>
          <w:p w14:paraId="284379DD" w14:textId="51DCEA83" w:rsidR="00915D73" w:rsidRPr="00915D73" w:rsidRDefault="00915D73" w:rsidP="00182339">
            <w:pPr>
              <w:pStyle w:val="Style13"/>
              <w:widowControl/>
              <w:numPr>
                <w:ilvl w:val="0"/>
                <w:numId w:val="249"/>
              </w:numPr>
              <w:tabs>
                <w:tab w:val="left" w:pos="475"/>
              </w:tabs>
              <w:spacing w:before="60" w:after="60" w:line="276" w:lineRule="auto"/>
              <w:ind w:left="2268" w:hanging="567"/>
              <w:rPr>
                <w:rStyle w:val="FontStyle33"/>
                <w:sz w:val="24"/>
                <w:szCs w:val="24"/>
                <w:highlight w:val="yellow"/>
                <w:lang w:val="id-ID" w:eastAsia="id-ID"/>
              </w:rPr>
            </w:pPr>
            <w:r>
              <w:rPr>
                <w:rStyle w:val="FontStyle33"/>
                <w:sz w:val="24"/>
                <w:szCs w:val="24"/>
                <w:highlight w:val="yellow"/>
                <w:lang w:eastAsia="id-ID"/>
              </w:rPr>
              <w:t>tidak dijamin oleh Perusahaan dan telah disetor penuh;</w:t>
            </w:r>
          </w:p>
          <w:p w14:paraId="231D8346" w14:textId="496E73C6" w:rsidR="00915D73" w:rsidRPr="00915D73" w:rsidRDefault="00915D73" w:rsidP="00182339">
            <w:pPr>
              <w:pStyle w:val="Style13"/>
              <w:widowControl/>
              <w:numPr>
                <w:ilvl w:val="0"/>
                <w:numId w:val="249"/>
              </w:numPr>
              <w:tabs>
                <w:tab w:val="left" w:pos="475"/>
              </w:tabs>
              <w:spacing w:before="60" w:after="60" w:line="276" w:lineRule="auto"/>
              <w:ind w:left="2268" w:hanging="567"/>
              <w:rPr>
                <w:rStyle w:val="FontStyle33"/>
                <w:sz w:val="24"/>
                <w:szCs w:val="24"/>
                <w:highlight w:val="yellow"/>
                <w:lang w:val="id-ID" w:eastAsia="id-ID"/>
              </w:rPr>
            </w:pPr>
            <w:r>
              <w:rPr>
                <w:rStyle w:val="FontStyle33"/>
                <w:sz w:val="24"/>
                <w:szCs w:val="24"/>
                <w:highlight w:val="yellow"/>
                <w:lang w:eastAsia="id-ID"/>
              </w:rPr>
              <w:t xml:space="preserve">tidak dapat dibayar sebelum jadwal waktu </w:t>
            </w:r>
            <w:r w:rsidR="00E65D31">
              <w:rPr>
                <w:rStyle w:val="FontStyle33"/>
                <w:sz w:val="24"/>
                <w:szCs w:val="24"/>
                <w:highlight w:val="yellow"/>
                <w:lang w:eastAsia="id-ID"/>
              </w:rPr>
              <w:t>yang</w:t>
            </w:r>
            <w:r>
              <w:rPr>
                <w:rStyle w:val="FontStyle33"/>
                <w:sz w:val="24"/>
                <w:szCs w:val="24"/>
                <w:highlight w:val="yellow"/>
                <w:lang w:eastAsia="id-ID"/>
              </w:rPr>
              <w:t xml:space="preserve"> ditetapkan dalam perjanjian pinjaman kecuali dengan persetujuan Otoritas Jasa Keuangan;</w:t>
            </w:r>
          </w:p>
          <w:p w14:paraId="64DBC449" w14:textId="7D270813" w:rsidR="00915D73" w:rsidRPr="00AF21EB" w:rsidRDefault="00915D73" w:rsidP="00182339">
            <w:pPr>
              <w:pStyle w:val="Style13"/>
              <w:widowControl/>
              <w:numPr>
                <w:ilvl w:val="0"/>
                <w:numId w:val="249"/>
              </w:numPr>
              <w:tabs>
                <w:tab w:val="left" w:pos="475"/>
              </w:tabs>
              <w:spacing w:before="60" w:after="60" w:line="276" w:lineRule="auto"/>
              <w:ind w:left="2268" w:hanging="567"/>
              <w:rPr>
                <w:rStyle w:val="FontStyle33"/>
                <w:sz w:val="24"/>
                <w:szCs w:val="24"/>
                <w:highlight w:val="yellow"/>
                <w:lang w:val="id-ID" w:eastAsia="id-ID"/>
              </w:rPr>
            </w:pPr>
            <w:r>
              <w:rPr>
                <w:rStyle w:val="FontStyle33"/>
                <w:sz w:val="24"/>
                <w:szCs w:val="24"/>
                <w:highlight w:val="yellow"/>
                <w:lang w:eastAsia="id-ID"/>
              </w:rPr>
              <w:t xml:space="preserve">terdapat klausul </w:t>
            </w:r>
            <w:r w:rsidR="00E65D31">
              <w:rPr>
                <w:rStyle w:val="FontStyle33"/>
                <w:sz w:val="24"/>
                <w:szCs w:val="24"/>
                <w:highlight w:val="yellow"/>
                <w:lang w:eastAsia="id-ID"/>
              </w:rPr>
              <w:t>yang</w:t>
            </w:r>
            <w:r>
              <w:rPr>
                <w:rStyle w:val="FontStyle33"/>
                <w:sz w:val="24"/>
                <w:szCs w:val="24"/>
                <w:highlight w:val="yellow"/>
                <w:lang w:eastAsia="id-ID"/>
              </w:rPr>
              <w:t xml:space="preserve"> mengikat </w:t>
            </w:r>
            <w:r w:rsidR="00E65D31">
              <w:rPr>
                <w:rStyle w:val="FontStyle33"/>
                <w:sz w:val="24"/>
                <w:szCs w:val="24"/>
                <w:highlight w:val="yellow"/>
                <w:lang w:eastAsia="id-ID"/>
              </w:rPr>
              <w:t>yang</w:t>
            </w:r>
            <w:r>
              <w:rPr>
                <w:rStyle w:val="FontStyle33"/>
                <w:sz w:val="24"/>
                <w:szCs w:val="24"/>
                <w:highlight w:val="yellow"/>
                <w:lang w:eastAsia="id-ID"/>
              </w:rPr>
              <w:t xml:space="preserve"> menyatakan bahwa tidak dapat dilakukan pembayaran pokok, bunga, dan/atau bagi hasil, termasuk pembayaran dimaksud dapat menyebabkan rasio permodalan tidak memenuhi ketentuan </w:t>
            </w:r>
            <w:r w:rsidR="00E65D31">
              <w:rPr>
                <w:rStyle w:val="FontStyle33"/>
                <w:sz w:val="24"/>
                <w:szCs w:val="24"/>
                <w:highlight w:val="yellow"/>
                <w:lang w:eastAsia="id-ID"/>
              </w:rPr>
              <w:t>yang</w:t>
            </w:r>
            <w:r>
              <w:rPr>
                <w:rStyle w:val="FontStyle33"/>
                <w:sz w:val="24"/>
                <w:szCs w:val="24"/>
                <w:highlight w:val="yellow"/>
                <w:lang w:eastAsia="id-ID"/>
              </w:rPr>
              <w:t xml:space="preserve"> berlaku dan/atau menyebabkan pemburukan tingkat kesehatan Perusahaan; dan</w:t>
            </w:r>
          </w:p>
          <w:p w14:paraId="00299290" w14:textId="13F7FDBC" w:rsidR="00AF21EB" w:rsidRPr="00AF21EB" w:rsidRDefault="00915D73" w:rsidP="00182339">
            <w:pPr>
              <w:pStyle w:val="Style13"/>
              <w:widowControl/>
              <w:numPr>
                <w:ilvl w:val="0"/>
                <w:numId w:val="249"/>
              </w:numPr>
              <w:tabs>
                <w:tab w:val="left" w:pos="475"/>
              </w:tabs>
              <w:spacing w:before="60" w:after="60" w:line="276" w:lineRule="auto"/>
              <w:ind w:left="2268" w:hanging="567"/>
              <w:rPr>
                <w:rStyle w:val="FontStyle33"/>
                <w:sz w:val="24"/>
                <w:szCs w:val="24"/>
                <w:highlight w:val="yellow"/>
                <w:lang w:val="id-ID" w:eastAsia="id-ID"/>
              </w:rPr>
            </w:pPr>
            <w:r>
              <w:rPr>
                <w:rStyle w:val="FontStyle33"/>
                <w:sz w:val="24"/>
                <w:szCs w:val="24"/>
                <w:highlight w:val="yellow"/>
                <w:lang w:eastAsia="id-ID"/>
              </w:rPr>
              <w:t>terdapat</w:t>
            </w:r>
            <w:r w:rsidR="00AF21EB" w:rsidRPr="00AF21EB">
              <w:rPr>
                <w:rStyle w:val="FontStyle33"/>
                <w:sz w:val="24"/>
                <w:szCs w:val="24"/>
                <w:highlight w:val="yellow"/>
                <w:lang w:val="id-ID" w:eastAsia="id-ID"/>
              </w:rPr>
              <w:t xml:space="preserve"> perjanjian</w:t>
            </w:r>
            <w:r>
              <w:rPr>
                <w:rStyle w:val="FontStyle33"/>
                <w:sz w:val="24"/>
                <w:szCs w:val="24"/>
                <w:highlight w:val="yellow"/>
                <w:lang w:eastAsia="id-ID"/>
              </w:rPr>
              <w:t xml:space="preserve"> tertulis antara Perusahaan dengan </w:t>
            </w:r>
            <w:r w:rsidR="00AF21EB" w:rsidRPr="00AF21EB">
              <w:rPr>
                <w:rStyle w:val="FontStyle33"/>
                <w:sz w:val="24"/>
                <w:szCs w:val="24"/>
                <w:highlight w:val="yellow"/>
                <w:lang w:val="id-ID" w:eastAsia="id-ID"/>
              </w:rPr>
              <w:t>pemberi pinjaman.</w:t>
            </w:r>
          </w:p>
          <w:p w14:paraId="55E850E3" w14:textId="570BEC41" w:rsidR="00AF21EB" w:rsidRPr="00D05EC3" w:rsidRDefault="00AF21EB" w:rsidP="00182339">
            <w:pPr>
              <w:pStyle w:val="Style13"/>
              <w:numPr>
                <w:ilvl w:val="0"/>
                <w:numId w:val="246"/>
              </w:numPr>
              <w:spacing w:before="60" w:after="60" w:line="276" w:lineRule="auto"/>
              <w:ind w:left="1134" w:hanging="567"/>
              <w:rPr>
                <w:rStyle w:val="FontStyle33"/>
                <w:sz w:val="24"/>
                <w:szCs w:val="24"/>
                <w:lang w:val="id-ID" w:eastAsia="id-ID"/>
              </w:rPr>
            </w:pPr>
            <w:r w:rsidRPr="00D05EC3">
              <w:rPr>
                <w:rFonts w:cs="Bookman Old Style"/>
                <w:lang w:val="id-ID" w:eastAsia="id-ID"/>
              </w:rPr>
              <w:t>bagi</w:t>
            </w:r>
            <w:r w:rsidRPr="00D05EC3">
              <w:rPr>
                <w:rStyle w:val="FontStyle33"/>
                <w:sz w:val="24"/>
                <w:szCs w:val="24"/>
                <w:lang w:val="id-ID" w:eastAsia="id-ID"/>
              </w:rPr>
              <w:t xml:space="preserve"> Perusahaan berbentuk badan hukum koperasi sebesar penjumlahan dari simpanan pokok, simpanan wajib, dana cadangan, hibah, dan sisa hasil usaha </w:t>
            </w:r>
            <w:r w:rsidR="00E65D31">
              <w:rPr>
                <w:rStyle w:val="FontStyle33"/>
                <w:sz w:val="24"/>
                <w:szCs w:val="24"/>
                <w:lang w:val="id-ID" w:eastAsia="id-ID"/>
              </w:rPr>
              <w:t>yang</w:t>
            </w:r>
            <w:r w:rsidRPr="00D05EC3">
              <w:rPr>
                <w:rStyle w:val="FontStyle33"/>
                <w:sz w:val="24"/>
                <w:szCs w:val="24"/>
                <w:lang w:val="id-ID" w:eastAsia="id-ID"/>
              </w:rPr>
              <w:t xml:space="preserve"> belum dibagikan.</w:t>
            </w:r>
          </w:p>
          <w:p w14:paraId="4C74059C" w14:textId="096057C5" w:rsidR="00AF21EB" w:rsidRPr="00AF21EB" w:rsidRDefault="00AF21EB" w:rsidP="00182339">
            <w:pPr>
              <w:pStyle w:val="Style13"/>
              <w:numPr>
                <w:ilvl w:val="0"/>
                <w:numId w:val="250"/>
              </w:numPr>
              <w:spacing w:before="60" w:after="60" w:line="276" w:lineRule="auto"/>
              <w:ind w:left="567" w:hanging="468"/>
              <w:rPr>
                <w:rStyle w:val="FontStyle33"/>
                <w:sz w:val="24"/>
                <w:szCs w:val="24"/>
                <w:lang w:val="id-ID" w:eastAsia="id-ID"/>
              </w:rPr>
            </w:pPr>
            <w:r w:rsidRPr="00AF21EB">
              <w:rPr>
                <w:lang w:val="id-ID" w:eastAsia="id-ID"/>
              </w:rPr>
              <w:t>Aset</w:t>
            </w:r>
            <w:r w:rsidRPr="00AF21EB">
              <w:rPr>
                <w:rStyle w:val="FontStyle33"/>
                <w:sz w:val="24"/>
                <w:szCs w:val="24"/>
                <w:lang w:val="id-ID" w:eastAsia="id-ID"/>
              </w:rPr>
              <w:t xml:space="preserve"> </w:t>
            </w:r>
            <w:r w:rsidR="00E65D31">
              <w:rPr>
                <w:rStyle w:val="FontStyle33"/>
                <w:sz w:val="24"/>
                <w:szCs w:val="24"/>
                <w:lang w:val="id-ID" w:eastAsia="id-ID"/>
              </w:rPr>
              <w:t>yang</w:t>
            </w:r>
            <w:r w:rsidRPr="00AF21EB">
              <w:rPr>
                <w:rStyle w:val="FontStyle33"/>
                <w:sz w:val="24"/>
                <w:szCs w:val="24"/>
                <w:lang w:val="id-ID" w:eastAsia="id-ID"/>
              </w:rPr>
              <w:t xml:space="preserve"> disesuaikan merupakan aset Perusahaan dikalikan dengan bobot risiko aset</w:t>
            </w:r>
            <w:r w:rsidRPr="00AF21EB">
              <w:rPr>
                <w:rStyle w:val="FontStyle33"/>
                <w:sz w:val="24"/>
                <w:szCs w:val="24"/>
                <w:lang w:eastAsia="id-ID"/>
              </w:rPr>
              <w:t xml:space="preserve"> </w:t>
            </w:r>
            <w:r w:rsidRPr="00AF21EB">
              <w:rPr>
                <w:rStyle w:val="FontStyle33"/>
                <w:sz w:val="24"/>
                <w:szCs w:val="24"/>
                <w:lang w:val="id-ID" w:eastAsia="id-ID"/>
              </w:rPr>
              <w:t>sebagai berikut:</w:t>
            </w:r>
          </w:p>
          <w:p w14:paraId="1A07FE2D" w14:textId="77777777" w:rsidR="00AF21EB" w:rsidRPr="00AF21EB" w:rsidRDefault="00AF21EB" w:rsidP="00AF21EB">
            <w:pPr>
              <w:pStyle w:val="Style13"/>
              <w:spacing w:before="60" w:after="60" w:line="276" w:lineRule="auto"/>
              <w:ind w:left="567"/>
              <w:rPr>
                <w:rStyle w:val="FontStyle33"/>
                <w:sz w:val="24"/>
                <w:szCs w:val="24"/>
                <w:lang w:eastAsia="id-ID"/>
              </w:rPr>
            </w:pPr>
            <w:r w:rsidRPr="00AF21EB">
              <w:rPr>
                <w:rStyle w:val="FontStyle33"/>
                <w:sz w:val="24"/>
                <w:szCs w:val="24"/>
                <w:lang w:val="id-ID" w:eastAsia="id-ID"/>
              </w:rPr>
              <w:t>Bagi Perusahaan Pembiayaan</w:t>
            </w:r>
            <w:r w:rsidRPr="00AF21EB">
              <w:rPr>
                <w:rStyle w:val="FontStyle33"/>
                <w:sz w:val="24"/>
                <w:szCs w:val="24"/>
                <w:lang w:eastAsia="id-ID"/>
              </w:rPr>
              <w:t>:</w:t>
            </w:r>
          </w:p>
          <w:p w14:paraId="3FAEC948" w14:textId="77777777" w:rsidR="00AF21EB" w:rsidRPr="00AF21EB" w:rsidRDefault="00AF21EB" w:rsidP="00182339">
            <w:pPr>
              <w:pStyle w:val="Style13"/>
              <w:numPr>
                <w:ilvl w:val="0"/>
                <w:numId w:val="257"/>
              </w:numPr>
              <w:spacing w:before="60" w:after="60" w:line="276" w:lineRule="auto"/>
              <w:ind w:left="1134" w:hanging="567"/>
              <w:rPr>
                <w:rStyle w:val="FontStyle33"/>
                <w:sz w:val="24"/>
                <w:szCs w:val="24"/>
                <w:lang w:val="id-ID" w:eastAsia="id-ID"/>
              </w:rPr>
            </w:pPr>
            <w:r w:rsidRPr="00AF21EB">
              <w:rPr>
                <w:rStyle w:val="FontStyle33"/>
                <w:sz w:val="24"/>
                <w:szCs w:val="24"/>
                <w:lang w:val="id-ID" w:eastAsia="id-ID"/>
              </w:rPr>
              <w:t>aset pembiayaan</w:t>
            </w:r>
          </w:p>
          <w:tbl>
            <w:tblPr>
              <w:tblW w:w="6639" w:type="dxa"/>
              <w:tblInd w:w="1084" w:type="dxa"/>
              <w:tblLayout w:type="fixed"/>
              <w:tblCellMar>
                <w:left w:w="40" w:type="dxa"/>
                <w:right w:w="40" w:type="dxa"/>
              </w:tblCellMar>
              <w:tblLook w:val="0000" w:firstRow="0" w:lastRow="0" w:firstColumn="0" w:lastColumn="0" w:noHBand="0" w:noVBand="0"/>
            </w:tblPr>
            <w:tblGrid>
              <w:gridCol w:w="581"/>
              <w:gridCol w:w="2940"/>
              <w:gridCol w:w="1559"/>
              <w:gridCol w:w="1559"/>
            </w:tblGrid>
            <w:tr w:rsidR="00AF21EB" w:rsidRPr="00190AC2" w14:paraId="0A9ADC7F" w14:textId="77777777" w:rsidTr="00AF21EB">
              <w:tc>
                <w:tcPr>
                  <w:tcW w:w="581" w:type="dxa"/>
                  <w:tcBorders>
                    <w:top w:val="single" w:sz="6" w:space="0" w:color="auto"/>
                    <w:left w:val="single" w:sz="6" w:space="0" w:color="auto"/>
                    <w:bottom w:val="single" w:sz="6" w:space="0" w:color="auto"/>
                    <w:right w:val="single" w:sz="6" w:space="0" w:color="auto"/>
                  </w:tcBorders>
                  <w:vAlign w:val="center"/>
                </w:tcPr>
                <w:p w14:paraId="2F6CAD31" w14:textId="77777777" w:rsidR="00AF21EB" w:rsidRPr="00190AC2" w:rsidRDefault="00AF21EB" w:rsidP="008A0D5C">
                  <w:pPr>
                    <w:pStyle w:val="Style5"/>
                    <w:widowControl/>
                    <w:spacing w:before="60" w:after="60"/>
                    <w:jc w:val="center"/>
                    <w:rPr>
                      <w:rStyle w:val="FontStyle15"/>
                      <w:sz w:val="20"/>
                      <w:szCs w:val="20"/>
                    </w:rPr>
                  </w:pPr>
                  <w:r w:rsidRPr="00190AC2">
                    <w:rPr>
                      <w:rStyle w:val="FontStyle15"/>
                      <w:sz w:val="20"/>
                      <w:szCs w:val="20"/>
                    </w:rPr>
                    <w:t>No.</w:t>
                  </w:r>
                </w:p>
              </w:tc>
              <w:tc>
                <w:tcPr>
                  <w:tcW w:w="2940" w:type="dxa"/>
                  <w:tcBorders>
                    <w:top w:val="single" w:sz="6" w:space="0" w:color="auto"/>
                    <w:left w:val="single" w:sz="6" w:space="0" w:color="auto"/>
                    <w:bottom w:val="single" w:sz="6" w:space="0" w:color="auto"/>
                    <w:right w:val="single" w:sz="6" w:space="0" w:color="auto"/>
                  </w:tcBorders>
                  <w:vAlign w:val="center"/>
                </w:tcPr>
                <w:p w14:paraId="773D0910" w14:textId="77777777" w:rsidR="00AF21EB" w:rsidRPr="00190AC2" w:rsidRDefault="00AF21EB" w:rsidP="00AF21EB">
                  <w:pPr>
                    <w:pStyle w:val="Style5"/>
                    <w:widowControl/>
                    <w:spacing w:before="60" w:after="60"/>
                    <w:ind w:left="68"/>
                    <w:jc w:val="center"/>
                    <w:rPr>
                      <w:rStyle w:val="FontStyle15"/>
                      <w:sz w:val="20"/>
                      <w:szCs w:val="20"/>
                    </w:rPr>
                  </w:pPr>
                  <w:r w:rsidRPr="00190AC2">
                    <w:rPr>
                      <w:rStyle w:val="FontStyle15"/>
                      <w:sz w:val="20"/>
                      <w:szCs w:val="20"/>
                    </w:rPr>
                    <w:t>Komponen</w:t>
                  </w:r>
                </w:p>
              </w:tc>
              <w:tc>
                <w:tcPr>
                  <w:tcW w:w="1559" w:type="dxa"/>
                  <w:tcBorders>
                    <w:top w:val="single" w:sz="6" w:space="0" w:color="auto"/>
                    <w:left w:val="single" w:sz="6" w:space="0" w:color="auto"/>
                    <w:bottom w:val="single" w:sz="6" w:space="0" w:color="auto"/>
                    <w:right w:val="single" w:sz="6" w:space="0" w:color="auto"/>
                  </w:tcBorders>
                  <w:vAlign w:val="center"/>
                </w:tcPr>
                <w:p w14:paraId="7B91A9F6" w14:textId="77777777" w:rsidR="00AF21EB" w:rsidRPr="00190AC2" w:rsidRDefault="00AF21EB" w:rsidP="00AF21EB">
                  <w:pPr>
                    <w:pStyle w:val="Style5"/>
                    <w:widowControl/>
                    <w:spacing w:before="60" w:after="60" w:line="264" w:lineRule="exact"/>
                    <w:jc w:val="center"/>
                    <w:rPr>
                      <w:rStyle w:val="FontStyle15"/>
                      <w:sz w:val="20"/>
                      <w:szCs w:val="20"/>
                    </w:rPr>
                  </w:pPr>
                  <w:r w:rsidRPr="00190AC2">
                    <w:rPr>
                      <w:rStyle w:val="FontStyle15"/>
                      <w:sz w:val="20"/>
                      <w:szCs w:val="20"/>
                    </w:rPr>
                    <w:t>Bobot Risiko Aset Dengan Penjaminan Kredit atau Asuransi Kredit</w:t>
                  </w:r>
                </w:p>
              </w:tc>
              <w:tc>
                <w:tcPr>
                  <w:tcW w:w="1559" w:type="dxa"/>
                  <w:tcBorders>
                    <w:top w:val="single" w:sz="6" w:space="0" w:color="auto"/>
                    <w:left w:val="single" w:sz="6" w:space="0" w:color="auto"/>
                    <w:bottom w:val="single" w:sz="6" w:space="0" w:color="auto"/>
                    <w:right w:val="single" w:sz="6" w:space="0" w:color="auto"/>
                  </w:tcBorders>
                  <w:vAlign w:val="center"/>
                </w:tcPr>
                <w:p w14:paraId="1E324C03" w14:textId="77777777" w:rsidR="00AF21EB" w:rsidRPr="00190AC2" w:rsidRDefault="00AF21EB" w:rsidP="00AF21EB">
                  <w:pPr>
                    <w:pStyle w:val="Style5"/>
                    <w:widowControl/>
                    <w:spacing w:before="60" w:after="60" w:line="264" w:lineRule="exact"/>
                    <w:jc w:val="center"/>
                    <w:rPr>
                      <w:rStyle w:val="FontStyle15"/>
                      <w:sz w:val="20"/>
                      <w:szCs w:val="20"/>
                    </w:rPr>
                  </w:pPr>
                  <w:r w:rsidRPr="00190AC2">
                    <w:rPr>
                      <w:rStyle w:val="FontStyle15"/>
                      <w:sz w:val="20"/>
                      <w:szCs w:val="20"/>
                    </w:rPr>
                    <w:t>Bobot Risiko Aset Tanpa Penjaminan Kredit atau Asuransi Kredit</w:t>
                  </w:r>
                </w:p>
              </w:tc>
            </w:tr>
            <w:tr w:rsidR="00AF21EB" w:rsidRPr="00190AC2" w14:paraId="2D9248A2" w14:textId="77777777" w:rsidTr="00AF21EB">
              <w:trPr>
                <w:trHeight w:val="245"/>
              </w:trPr>
              <w:tc>
                <w:tcPr>
                  <w:tcW w:w="581" w:type="dxa"/>
                  <w:tcBorders>
                    <w:top w:val="single" w:sz="6" w:space="0" w:color="auto"/>
                    <w:left w:val="single" w:sz="6" w:space="0" w:color="auto"/>
                    <w:bottom w:val="single" w:sz="6" w:space="0" w:color="auto"/>
                    <w:right w:val="single" w:sz="6" w:space="0" w:color="auto"/>
                  </w:tcBorders>
                </w:tcPr>
                <w:p w14:paraId="72099999" w14:textId="408E4111" w:rsidR="00AF21EB" w:rsidRPr="00190AC2" w:rsidRDefault="00AF21EB" w:rsidP="00AF21EB">
                  <w:pPr>
                    <w:pStyle w:val="Style4"/>
                    <w:spacing w:before="60" w:after="60"/>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14:paraId="75567BE3" w14:textId="77777777" w:rsidR="00AF21EB" w:rsidRPr="00190AC2" w:rsidRDefault="00AF21EB" w:rsidP="008A0D5C">
                  <w:pPr>
                    <w:pStyle w:val="Style5"/>
                    <w:widowControl/>
                    <w:spacing w:before="60" w:after="60"/>
                    <w:jc w:val="center"/>
                    <w:rPr>
                      <w:rStyle w:val="FontStyle15"/>
                      <w:sz w:val="20"/>
                      <w:szCs w:val="20"/>
                    </w:rPr>
                  </w:pPr>
                  <w:r w:rsidRPr="00190AC2">
                    <w:rPr>
                      <w:rStyle w:val="FontStyle15"/>
                      <w:sz w:val="20"/>
                      <w:szCs w:val="20"/>
                    </w:rPr>
                    <w:t>(1)</w:t>
                  </w:r>
                </w:p>
              </w:tc>
              <w:tc>
                <w:tcPr>
                  <w:tcW w:w="1559" w:type="dxa"/>
                  <w:tcBorders>
                    <w:top w:val="single" w:sz="6" w:space="0" w:color="auto"/>
                    <w:left w:val="single" w:sz="6" w:space="0" w:color="auto"/>
                    <w:bottom w:val="single" w:sz="6" w:space="0" w:color="auto"/>
                    <w:right w:val="single" w:sz="6" w:space="0" w:color="auto"/>
                  </w:tcBorders>
                </w:tcPr>
                <w:p w14:paraId="11DBB6AB" w14:textId="77777777" w:rsidR="00AF21EB" w:rsidRPr="00190AC2" w:rsidRDefault="00AF21EB" w:rsidP="008A0D5C">
                  <w:pPr>
                    <w:pStyle w:val="Style5"/>
                    <w:widowControl/>
                    <w:spacing w:before="60" w:after="60"/>
                    <w:jc w:val="center"/>
                    <w:rPr>
                      <w:rStyle w:val="FontStyle15"/>
                      <w:sz w:val="20"/>
                      <w:szCs w:val="20"/>
                    </w:rPr>
                  </w:pPr>
                  <w:r w:rsidRPr="00190AC2">
                    <w:rPr>
                      <w:rStyle w:val="FontStyle15"/>
                      <w:sz w:val="20"/>
                      <w:szCs w:val="20"/>
                    </w:rPr>
                    <w:t>(2)</w:t>
                  </w:r>
                </w:p>
              </w:tc>
              <w:tc>
                <w:tcPr>
                  <w:tcW w:w="1559" w:type="dxa"/>
                  <w:tcBorders>
                    <w:top w:val="single" w:sz="6" w:space="0" w:color="auto"/>
                    <w:left w:val="single" w:sz="6" w:space="0" w:color="auto"/>
                    <w:bottom w:val="single" w:sz="6" w:space="0" w:color="auto"/>
                    <w:right w:val="single" w:sz="6" w:space="0" w:color="auto"/>
                  </w:tcBorders>
                </w:tcPr>
                <w:p w14:paraId="34FB73B2" w14:textId="77777777" w:rsidR="00AF21EB" w:rsidRPr="00190AC2" w:rsidRDefault="00AF21EB" w:rsidP="008A0D5C">
                  <w:pPr>
                    <w:pStyle w:val="Style5"/>
                    <w:widowControl/>
                    <w:spacing w:before="60" w:after="60"/>
                    <w:jc w:val="center"/>
                    <w:rPr>
                      <w:rStyle w:val="FontStyle15"/>
                      <w:sz w:val="20"/>
                      <w:szCs w:val="20"/>
                    </w:rPr>
                  </w:pPr>
                  <w:r w:rsidRPr="00190AC2">
                    <w:rPr>
                      <w:rStyle w:val="FontStyle15"/>
                      <w:sz w:val="20"/>
                      <w:szCs w:val="20"/>
                    </w:rPr>
                    <w:t>(3)</w:t>
                  </w:r>
                </w:p>
              </w:tc>
            </w:tr>
            <w:tr w:rsidR="00AF21EB" w:rsidRPr="00190AC2" w14:paraId="0B725463" w14:textId="77777777" w:rsidTr="00AF21EB">
              <w:tc>
                <w:tcPr>
                  <w:tcW w:w="581" w:type="dxa"/>
                  <w:tcBorders>
                    <w:top w:val="single" w:sz="6" w:space="0" w:color="auto"/>
                    <w:left w:val="single" w:sz="6" w:space="0" w:color="auto"/>
                    <w:right w:val="single" w:sz="6" w:space="0" w:color="auto"/>
                  </w:tcBorders>
                </w:tcPr>
                <w:p w14:paraId="5FF947F1" w14:textId="77777777" w:rsidR="00AF21EB" w:rsidRPr="00190AC2" w:rsidRDefault="00AF21EB" w:rsidP="00AF21EB">
                  <w:pPr>
                    <w:pStyle w:val="Style5"/>
                    <w:widowControl/>
                    <w:spacing w:before="60" w:after="60"/>
                    <w:jc w:val="both"/>
                    <w:rPr>
                      <w:rStyle w:val="FontStyle15"/>
                      <w:sz w:val="20"/>
                      <w:szCs w:val="20"/>
                    </w:rPr>
                  </w:pPr>
                  <w:r w:rsidRPr="00190AC2">
                    <w:rPr>
                      <w:rStyle w:val="FontStyle15"/>
                      <w:sz w:val="20"/>
                      <w:szCs w:val="20"/>
                    </w:rPr>
                    <w:t>1.</w:t>
                  </w:r>
                </w:p>
              </w:tc>
              <w:tc>
                <w:tcPr>
                  <w:tcW w:w="2940" w:type="dxa"/>
                  <w:tcBorders>
                    <w:top w:val="single" w:sz="6" w:space="0" w:color="auto"/>
                    <w:left w:val="single" w:sz="6" w:space="0" w:color="auto"/>
                    <w:bottom w:val="single" w:sz="6" w:space="0" w:color="auto"/>
                    <w:right w:val="single" w:sz="6" w:space="0" w:color="auto"/>
                  </w:tcBorders>
                </w:tcPr>
                <w:p w14:paraId="7949C143" w14:textId="77777777" w:rsidR="00AF21EB" w:rsidRPr="00190AC2" w:rsidRDefault="00AF21EB" w:rsidP="00AF21EB">
                  <w:pPr>
                    <w:pStyle w:val="Style7"/>
                    <w:widowControl/>
                    <w:spacing w:before="60" w:after="60"/>
                    <w:ind w:firstLine="5"/>
                    <w:rPr>
                      <w:rStyle w:val="FontStyle15"/>
                      <w:sz w:val="20"/>
                      <w:szCs w:val="20"/>
                    </w:rPr>
                  </w:pPr>
                  <w:r w:rsidRPr="00190AC2">
                    <w:rPr>
                      <w:rStyle w:val="FontStyle15"/>
                      <w:sz w:val="20"/>
                      <w:szCs w:val="20"/>
                    </w:rPr>
                    <w:t>Pembiayaan Investasi dalam kategori Lancar dan Dalam Perhatian Khusus</w:t>
                  </w:r>
                </w:p>
              </w:tc>
              <w:tc>
                <w:tcPr>
                  <w:tcW w:w="1559" w:type="dxa"/>
                  <w:tcBorders>
                    <w:top w:val="single" w:sz="6" w:space="0" w:color="auto"/>
                    <w:left w:val="single" w:sz="6" w:space="0" w:color="auto"/>
                    <w:bottom w:val="single" w:sz="6" w:space="0" w:color="auto"/>
                    <w:right w:val="single" w:sz="6" w:space="0" w:color="auto"/>
                  </w:tcBorders>
                </w:tcPr>
                <w:p w14:paraId="1D8829F1" w14:textId="77777777" w:rsidR="00AF21EB" w:rsidRPr="00190AC2" w:rsidRDefault="00AF21EB" w:rsidP="00AF21EB">
                  <w:pPr>
                    <w:pStyle w:val="Style4"/>
                    <w:spacing w:before="60" w:after="60"/>
                    <w:jc w:val="center"/>
                    <w:rPr>
                      <w:sz w:val="20"/>
                      <w:szCs w:val="20"/>
                    </w:rPr>
                  </w:pPr>
                </w:p>
              </w:tc>
              <w:tc>
                <w:tcPr>
                  <w:tcW w:w="1559" w:type="dxa"/>
                  <w:tcBorders>
                    <w:top w:val="single" w:sz="6" w:space="0" w:color="auto"/>
                    <w:left w:val="single" w:sz="6" w:space="0" w:color="auto"/>
                    <w:bottom w:val="single" w:sz="6" w:space="0" w:color="auto"/>
                    <w:right w:val="single" w:sz="6" w:space="0" w:color="auto"/>
                  </w:tcBorders>
                </w:tcPr>
                <w:p w14:paraId="0BBDCD1C" w14:textId="77777777" w:rsidR="00AF21EB" w:rsidRPr="00190AC2" w:rsidRDefault="00AF21EB" w:rsidP="00AF21EB">
                  <w:pPr>
                    <w:pStyle w:val="Style4"/>
                    <w:spacing w:before="60" w:after="60"/>
                    <w:jc w:val="center"/>
                    <w:rPr>
                      <w:sz w:val="20"/>
                      <w:szCs w:val="20"/>
                    </w:rPr>
                  </w:pPr>
                </w:p>
              </w:tc>
            </w:tr>
            <w:tr w:rsidR="00AF21EB" w:rsidRPr="00190AC2" w14:paraId="2FD9AEA7" w14:textId="77777777" w:rsidTr="00AF21EB">
              <w:tc>
                <w:tcPr>
                  <w:tcW w:w="581" w:type="dxa"/>
                  <w:tcBorders>
                    <w:left w:val="single" w:sz="6" w:space="0" w:color="auto"/>
                    <w:right w:val="single" w:sz="6" w:space="0" w:color="auto"/>
                  </w:tcBorders>
                </w:tcPr>
                <w:p w14:paraId="3C1C09B2" w14:textId="77777777" w:rsidR="00AF21EB" w:rsidRPr="00190AC2" w:rsidRDefault="00AF21EB" w:rsidP="00AF21EB">
                  <w:pPr>
                    <w:pStyle w:val="Style4"/>
                    <w:spacing w:before="60" w:after="60"/>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14:paraId="1AACC031" w14:textId="77777777" w:rsidR="00AF21EB" w:rsidRPr="00190AC2" w:rsidRDefault="00AF21EB" w:rsidP="00182339">
                  <w:pPr>
                    <w:pStyle w:val="Style5"/>
                    <w:widowControl/>
                    <w:numPr>
                      <w:ilvl w:val="0"/>
                      <w:numId w:val="259"/>
                    </w:numPr>
                    <w:spacing w:before="60" w:after="60"/>
                    <w:ind w:left="352"/>
                    <w:jc w:val="both"/>
                    <w:rPr>
                      <w:rStyle w:val="FontStyle15"/>
                      <w:sz w:val="20"/>
                      <w:szCs w:val="20"/>
                    </w:rPr>
                  </w:pPr>
                  <w:r w:rsidRPr="00190AC2">
                    <w:rPr>
                      <w:rStyle w:val="FontStyle15"/>
                      <w:sz w:val="20"/>
                      <w:szCs w:val="20"/>
                    </w:rPr>
                    <w:t>Sewa Pembiayaan</w:t>
                  </w:r>
                </w:p>
              </w:tc>
              <w:tc>
                <w:tcPr>
                  <w:tcW w:w="1559" w:type="dxa"/>
                  <w:tcBorders>
                    <w:top w:val="single" w:sz="6" w:space="0" w:color="auto"/>
                    <w:left w:val="single" w:sz="6" w:space="0" w:color="auto"/>
                    <w:bottom w:val="single" w:sz="6" w:space="0" w:color="auto"/>
                    <w:right w:val="single" w:sz="6" w:space="0" w:color="auto"/>
                  </w:tcBorders>
                </w:tcPr>
                <w:p w14:paraId="7055D910"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25%</w:t>
                  </w:r>
                </w:p>
              </w:tc>
              <w:tc>
                <w:tcPr>
                  <w:tcW w:w="1559" w:type="dxa"/>
                  <w:tcBorders>
                    <w:top w:val="single" w:sz="6" w:space="0" w:color="auto"/>
                    <w:left w:val="single" w:sz="6" w:space="0" w:color="auto"/>
                    <w:bottom w:val="single" w:sz="6" w:space="0" w:color="auto"/>
                    <w:right w:val="single" w:sz="6" w:space="0" w:color="auto"/>
                  </w:tcBorders>
                </w:tcPr>
                <w:p w14:paraId="28751CAC"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50%</w:t>
                  </w:r>
                </w:p>
              </w:tc>
            </w:tr>
            <w:tr w:rsidR="00AF21EB" w:rsidRPr="00190AC2" w14:paraId="114592E6" w14:textId="77777777" w:rsidTr="00AF21EB">
              <w:tc>
                <w:tcPr>
                  <w:tcW w:w="581" w:type="dxa"/>
                  <w:tcBorders>
                    <w:left w:val="single" w:sz="6" w:space="0" w:color="auto"/>
                    <w:right w:val="single" w:sz="6" w:space="0" w:color="auto"/>
                  </w:tcBorders>
                </w:tcPr>
                <w:p w14:paraId="4D0E1109" w14:textId="77777777" w:rsidR="00AF21EB" w:rsidRPr="00190AC2" w:rsidRDefault="00AF21EB" w:rsidP="00AF21EB">
                  <w:pPr>
                    <w:pStyle w:val="Style4"/>
                    <w:spacing w:before="60" w:after="60"/>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14:paraId="2FB07457" w14:textId="77777777" w:rsidR="00AF21EB" w:rsidRPr="00190AC2" w:rsidRDefault="00AF21EB" w:rsidP="00182339">
                  <w:pPr>
                    <w:pStyle w:val="Style5"/>
                    <w:widowControl/>
                    <w:numPr>
                      <w:ilvl w:val="0"/>
                      <w:numId w:val="259"/>
                    </w:numPr>
                    <w:spacing w:before="60" w:after="60"/>
                    <w:ind w:left="352"/>
                    <w:jc w:val="both"/>
                    <w:rPr>
                      <w:rStyle w:val="FontStyle15"/>
                      <w:sz w:val="20"/>
                      <w:szCs w:val="20"/>
                    </w:rPr>
                  </w:pPr>
                  <w:r w:rsidRPr="00190AC2">
                    <w:rPr>
                      <w:rStyle w:val="FontStyle15"/>
                      <w:sz w:val="20"/>
                      <w:szCs w:val="20"/>
                    </w:rPr>
                    <w:t>Jual dan Sewa Balik</w:t>
                  </w:r>
                </w:p>
              </w:tc>
              <w:tc>
                <w:tcPr>
                  <w:tcW w:w="1559" w:type="dxa"/>
                  <w:tcBorders>
                    <w:top w:val="single" w:sz="6" w:space="0" w:color="auto"/>
                    <w:left w:val="single" w:sz="6" w:space="0" w:color="auto"/>
                    <w:bottom w:val="single" w:sz="6" w:space="0" w:color="auto"/>
                    <w:right w:val="single" w:sz="6" w:space="0" w:color="auto"/>
                  </w:tcBorders>
                </w:tcPr>
                <w:p w14:paraId="1F6C00EE"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25%</w:t>
                  </w:r>
                </w:p>
              </w:tc>
              <w:tc>
                <w:tcPr>
                  <w:tcW w:w="1559" w:type="dxa"/>
                  <w:tcBorders>
                    <w:top w:val="single" w:sz="6" w:space="0" w:color="auto"/>
                    <w:left w:val="single" w:sz="6" w:space="0" w:color="auto"/>
                    <w:bottom w:val="single" w:sz="6" w:space="0" w:color="auto"/>
                    <w:right w:val="single" w:sz="6" w:space="0" w:color="auto"/>
                  </w:tcBorders>
                </w:tcPr>
                <w:p w14:paraId="0D6C5D57"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50%</w:t>
                  </w:r>
                </w:p>
              </w:tc>
            </w:tr>
            <w:tr w:rsidR="00AF21EB" w:rsidRPr="00190AC2" w14:paraId="3CC53373" w14:textId="77777777" w:rsidTr="00AF21EB">
              <w:tc>
                <w:tcPr>
                  <w:tcW w:w="581" w:type="dxa"/>
                  <w:tcBorders>
                    <w:left w:val="single" w:sz="6" w:space="0" w:color="auto"/>
                    <w:right w:val="single" w:sz="6" w:space="0" w:color="auto"/>
                  </w:tcBorders>
                </w:tcPr>
                <w:p w14:paraId="35212F30" w14:textId="77777777" w:rsidR="00AF21EB" w:rsidRPr="00190AC2" w:rsidRDefault="00AF21EB" w:rsidP="00AF21EB">
                  <w:pPr>
                    <w:pStyle w:val="Style4"/>
                    <w:spacing w:before="60" w:after="60"/>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14:paraId="551C0FAA" w14:textId="77777777" w:rsidR="00AF21EB" w:rsidRPr="00190AC2" w:rsidRDefault="00AF21EB" w:rsidP="00182339">
                  <w:pPr>
                    <w:pStyle w:val="Style5"/>
                    <w:widowControl/>
                    <w:numPr>
                      <w:ilvl w:val="0"/>
                      <w:numId w:val="259"/>
                    </w:numPr>
                    <w:spacing w:before="60" w:after="60"/>
                    <w:ind w:left="352"/>
                    <w:jc w:val="both"/>
                    <w:rPr>
                      <w:rStyle w:val="FontStyle14"/>
                    </w:rPr>
                  </w:pPr>
                  <w:r w:rsidRPr="00190AC2">
                    <w:rPr>
                      <w:rStyle w:val="FontStyle15"/>
                      <w:sz w:val="20"/>
                      <w:szCs w:val="20"/>
                    </w:rPr>
                    <w:t xml:space="preserve">Anjak Piutang </w:t>
                  </w:r>
                  <w:r w:rsidRPr="00190AC2">
                    <w:rPr>
                      <w:rFonts w:cs="Bookman Old Style"/>
                      <w:iCs/>
                      <w:sz w:val="20"/>
                      <w:szCs w:val="20"/>
                    </w:rPr>
                    <w:t>dengan Pemberian Jaminan dari Penjual Piutang</w:t>
                  </w:r>
                </w:p>
              </w:tc>
              <w:tc>
                <w:tcPr>
                  <w:tcW w:w="1559" w:type="dxa"/>
                  <w:tcBorders>
                    <w:top w:val="single" w:sz="6" w:space="0" w:color="auto"/>
                    <w:left w:val="single" w:sz="6" w:space="0" w:color="auto"/>
                    <w:bottom w:val="single" w:sz="6" w:space="0" w:color="auto"/>
                    <w:right w:val="single" w:sz="6" w:space="0" w:color="auto"/>
                  </w:tcBorders>
                </w:tcPr>
                <w:p w14:paraId="3091D4AF"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25%</w:t>
                  </w:r>
                </w:p>
              </w:tc>
              <w:tc>
                <w:tcPr>
                  <w:tcW w:w="1559" w:type="dxa"/>
                  <w:tcBorders>
                    <w:top w:val="single" w:sz="6" w:space="0" w:color="auto"/>
                    <w:left w:val="single" w:sz="6" w:space="0" w:color="auto"/>
                    <w:bottom w:val="single" w:sz="6" w:space="0" w:color="auto"/>
                    <w:right w:val="single" w:sz="6" w:space="0" w:color="auto"/>
                  </w:tcBorders>
                </w:tcPr>
                <w:p w14:paraId="659914F0"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50%</w:t>
                  </w:r>
                </w:p>
              </w:tc>
            </w:tr>
            <w:tr w:rsidR="00AF21EB" w:rsidRPr="00190AC2" w14:paraId="2D781664" w14:textId="77777777" w:rsidTr="00AF21EB">
              <w:tc>
                <w:tcPr>
                  <w:tcW w:w="581" w:type="dxa"/>
                  <w:tcBorders>
                    <w:left w:val="single" w:sz="6" w:space="0" w:color="auto"/>
                    <w:right w:val="single" w:sz="6" w:space="0" w:color="auto"/>
                  </w:tcBorders>
                </w:tcPr>
                <w:p w14:paraId="74538AB5" w14:textId="77777777" w:rsidR="00AF21EB" w:rsidRPr="00190AC2" w:rsidRDefault="00AF21EB" w:rsidP="00AF21EB">
                  <w:pPr>
                    <w:pStyle w:val="Style4"/>
                    <w:spacing w:before="60" w:after="60"/>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14:paraId="43FD29FB" w14:textId="77777777" w:rsidR="00AF21EB" w:rsidRPr="00190AC2" w:rsidRDefault="00AF21EB" w:rsidP="00182339">
                  <w:pPr>
                    <w:pStyle w:val="Style5"/>
                    <w:widowControl/>
                    <w:numPr>
                      <w:ilvl w:val="0"/>
                      <w:numId w:val="259"/>
                    </w:numPr>
                    <w:spacing w:before="60" w:after="60"/>
                    <w:ind w:left="352"/>
                    <w:jc w:val="both"/>
                    <w:rPr>
                      <w:rStyle w:val="FontStyle15"/>
                      <w:sz w:val="20"/>
                      <w:szCs w:val="20"/>
                    </w:rPr>
                  </w:pPr>
                  <w:r w:rsidRPr="00190AC2">
                    <w:rPr>
                      <w:sz w:val="20"/>
                      <w:szCs w:val="20"/>
                    </w:rPr>
                    <w:t>Anjak Piutang tanpa Pemberian Jaminan dari Penjual Piutang</w:t>
                  </w:r>
                </w:p>
              </w:tc>
              <w:tc>
                <w:tcPr>
                  <w:tcW w:w="1559" w:type="dxa"/>
                  <w:tcBorders>
                    <w:top w:val="single" w:sz="6" w:space="0" w:color="auto"/>
                    <w:left w:val="single" w:sz="6" w:space="0" w:color="auto"/>
                    <w:bottom w:val="single" w:sz="6" w:space="0" w:color="auto"/>
                    <w:right w:val="single" w:sz="6" w:space="0" w:color="auto"/>
                  </w:tcBorders>
                </w:tcPr>
                <w:p w14:paraId="62404F22"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25%</w:t>
                  </w:r>
                </w:p>
              </w:tc>
              <w:tc>
                <w:tcPr>
                  <w:tcW w:w="1559" w:type="dxa"/>
                  <w:tcBorders>
                    <w:top w:val="single" w:sz="6" w:space="0" w:color="auto"/>
                    <w:left w:val="single" w:sz="6" w:space="0" w:color="auto"/>
                    <w:bottom w:val="single" w:sz="6" w:space="0" w:color="auto"/>
                    <w:right w:val="single" w:sz="6" w:space="0" w:color="auto"/>
                  </w:tcBorders>
                </w:tcPr>
                <w:p w14:paraId="5828BA18"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50%</w:t>
                  </w:r>
                </w:p>
              </w:tc>
            </w:tr>
            <w:tr w:rsidR="00AF21EB" w:rsidRPr="00190AC2" w14:paraId="3E5BCF04" w14:textId="77777777" w:rsidTr="00AF21EB">
              <w:tc>
                <w:tcPr>
                  <w:tcW w:w="581" w:type="dxa"/>
                  <w:tcBorders>
                    <w:left w:val="single" w:sz="6" w:space="0" w:color="auto"/>
                    <w:right w:val="single" w:sz="6" w:space="0" w:color="auto"/>
                  </w:tcBorders>
                </w:tcPr>
                <w:p w14:paraId="72FFD4D7" w14:textId="77777777" w:rsidR="00AF21EB" w:rsidRPr="00190AC2" w:rsidRDefault="00AF21EB" w:rsidP="00AF21EB">
                  <w:pPr>
                    <w:pStyle w:val="Style4"/>
                    <w:spacing w:before="60" w:after="60"/>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14:paraId="5B952621" w14:textId="77777777" w:rsidR="00AF21EB" w:rsidRPr="00190AC2" w:rsidRDefault="00AF21EB" w:rsidP="00182339">
                  <w:pPr>
                    <w:pStyle w:val="Style5"/>
                    <w:widowControl/>
                    <w:numPr>
                      <w:ilvl w:val="0"/>
                      <w:numId w:val="259"/>
                    </w:numPr>
                    <w:spacing w:before="60" w:after="60"/>
                    <w:ind w:left="352"/>
                    <w:jc w:val="both"/>
                    <w:rPr>
                      <w:rStyle w:val="FontStyle15"/>
                      <w:sz w:val="20"/>
                      <w:szCs w:val="20"/>
                    </w:rPr>
                  </w:pPr>
                  <w:r w:rsidRPr="00190AC2">
                    <w:rPr>
                      <w:sz w:val="20"/>
                      <w:szCs w:val="20"/>
                    </w:rPr>
                    <w:t>Pembelian</w:t>
                  </w:r>
                  <w:r w:rsidRPr="00190AC2">
                    <w:rPr>
                      <w:rStyle w:val="FontStyle15"/>
                      <w:sz w:val="20"/>
                      <w:szCs w:val="20"/>
                    </w:rPr>
                    <w:t xml:space="preserve"> dengan Pembayaran Secara Angsuran</w:t>
                  </w:r>
                </w:p>
              </w:tc>
              <w:tc>
                <w:tcPr>
                  <w:tcW w:w="1559" w:type="dxa"/>
                  <w:tcBorders>
                    <w:top w:val="single" w:sz="6" w:space="0" w:color="auto"/>
                    <w:left w:val="single" w:sz="6" w:space="0" w:color="auto"/>
                    <w:bottom w:val="single" w:sz="6" w:space="0" w:color="auto"/>
                    <w:right w:val="single" w:sz="6" w:space="0" w:color="auto"/>
                  </w:tcBorders>
                </w:tcPr>
                <w:p w14:paraId="03E49ABB"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25%</w:t>
                  </w:r>
                </w:p>
              </w:tc>
              <w:tc>
                <w:tcPr>
                  <w:tcW w:w="1559" w:type="dxa"/>
                  <w:tcBorders>
                    <w:top w:val="single" w:sz="6" w:space="0" w:color="auto"/>
                    <w:left w:val="single" w:sz="6" w:space="0" w:color="auto"/>
                    <w:bottom w:val="single" w:sz="6" w:space="0" w:color="auto"/>
                    <w:right w:val="single" w:sz="6" w:space="0" w:color="auto"/>
                  </w:tcBorders>
                </w:tcPr>
                <w:p w14:paraId="7410AA22"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50%</w:t>
                  </w:r>
                </w:p>
              </w:tc>
            </w:tr>
            <w:tr w:rsidR="00AF21EB" w:rsidRPr="00190AC2" w14:paraId="20862A3F" w14:textId="77777777" w:rsidTr="00AF21EB">
              <w:tc>
                <w:tcPr>
                  <w:tcW w:w="581" w:type="dxa"/>
                  <w:tcBorders>
                    <w:left w:val="single" w:sz="6" w:space="0" w:color="auto"/>
                    <w:right w:val="single" w:sz="6" w:space="0" w:color="auto"/>
                  </w:tcBorders>
                </w:tcPr>
                <w:p w14:paraId="63219F3F" w14:textId="77777777" w:rsidR="00AF21EB" w:rsidRPr="00190AC2" w:rsidRDefault="00AF21EB" w:rsidP="00AF21EB">
                  <w:pPr>
                    <w:pStyle w:val="Style4"/>
                    <w:spacing w:before="60" w:after="60"/>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14:paraId="1BE72914" w14:textId="77777777" w:rsidR="00AF21EB" w:rsidRPr="00190AC2" w:rsidRDefault="00AF21EB" w:rsidP="00182339">
                  <w:pPr>
                    <w:pStyle w:val="Style5"/>
                    <w:widowControl/>
                    <w:numPr>
                      <w:ilvl w:val="0"/>
                      <w:numId w:val="259"/>
                    </w:numPr>
                    <w:spacing w:before="60" w:after="60"/>
                    <w:ind w:left="352"/>
                    <w:jc w:val="both"/>
                    <w:rPr>
                      <w:rStyle w:val="FontStyle15"/>
                      <w:sz w:val="20"/>
                      <w:szCs w:val="20"/>
                    </w:rPr>
                  </w:pPr>
                  <w:r w:rsidRPr="00190AC2">
                    <w:rPr>
                      <w:rStyle w:val="FontStyle15"/>
                      <w:sz w:val="20"/>
                      <w:szCs w:val="20"/>
                    </w:rPr>
                    <w:t>Pembiayaan Proyek</w:t>
                  </w:r>
                </w:p>
              </w:tc>
              <w:tc>
                <w:tcPr>
                  <w:tcW w:w="1559" w:type="dxa"/>
                  <w:tcBorders>
                    <w:top w:val="single" w:sz="6" w:space="0" w:color="auto"/>
                    <w:left w:val="single" w:sz="6" w:space="0" w:color="auto"/>
                    <w:bottom w:val="single" w:sz="6" w:space="0" w:color="auto"/>
                    <w:right w:val="single" w:sz="6" w:space="0" w:color="auto"/>
                  </w:tcBorders>
                </w:tcPr>
                <w:p w14:paraId="0E1F9B0B"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10%</w:t>
                  </w:r>
                </w:p>
              </w:tc>
              <w:tc>
                <w:tcPr>
                  <w:tcW w:w="1559" w:type="dxa"/>
                  <w:tcBorders>
                    <w:top w:val="single" w:sz="6" w:space="0" w:color="auto"/>
                    <w:left w:val="single" w:sz="6" w:space="0" w:color="auto"/>
                    <w:bottom w:val="single" w:sz="6" w:space="0" w:color="auto"/>
                    <w:right w:val="single" w:sz="6" w:space="0" w:color="auto"/>
                  </w:tcBorders>
                </w:tcPr>
                <w:p w14:paraId="6D8BA001"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20%</w:t>
                  </w:r>
                </w:p>
              </w:tc>
            </w:tr>
            <w:tr w:rsidR="00AF21EB" w:rsidRPr="00190AC2" w14:paraId="7CADD1F9" w14:textId="77777777" w:rsidTr="00AF21EB">
              <w:tc>
                <w:tcPr>
                  <w:tcW w:w="581" w:type="dxa"/>
                  <w:tcBorders>
                    <w:left w:val="single" w:sz="6" w:space="0" w:color="auto"/>
                    <w:bottom w:val="single" w:sz="6" w:space="0" w:color="auto"/>
                    <w:right w:val="single" w:sz="6" w:space="0" w:color="auto"/>
                  </w:tcBorders>
                </w:tcPr>
                <w:p w14:paraId="560F6B4F" w14:textId="77777777" w:rsidR="00AF21EB" w:rsidRPr="00190AC2" w:rsidRDefault="00AF21EB" w:rsidP="00AF21EB">
                  <w:pPr>
                    <w:pStyle w:val="Style4"/>
                    <w:spacing w:before="60" w:after="60"/>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14:paraId="289486EC" w14:textId="77777777" w:rsidR="00AF21EB" w:rsidRPr="00190AC2" w:rsidRDefault="00AF21EB" w:rsidP="00182339">
                  <w:pPr>
                    <w:pStyle w:val="Style5"/>
                    <w:widowControl/>
                    <w:numPr>
                      <w:ilvl w:val="0"/>
                      <w:numId w:val="259"/>
                    </w:numPr>
                    <w:spacing w:before="60" w:after="60"/>
                    <w:ind w:left="352"/>
                    <w:jc w:val="both"/>
                    <w:rPr>
                      <w:rStyle w:val="FontStyle15"/>
                      <w:sz w:val="20"/>
                      <w:szCs w:val="20"/>
                    </w:rPr>
                  </w:pPr>
                  <w:r w:rsidRPr="00190AC2">
                    <w:rPr>
                      <w:rStyle w:val="FontStyle15"/>
                      <w:sz w:val="20"/>
                      <w:szCs w:val="20"/>
                    </w:rPr>
                    <w:t>Pembiayaan Infrastruktur</w:t>
                  </w:r>
                </w:p>
              </w:tc>
              <w:tc>
                <w:tcPr>
                  <w:tcW w:w="1559" w:type="dxa"/>
                  <w:tcBorders>
                    <w:top w:val="single" w:sz="6" w:space="0" w:color="auto"/>
                    <w:left w:val="single" w:sz="6" w:space="0" w:color="auto"/>
                    <w:bottom w:val="single" w:sz="6" w:space="0" w:color="auto"/>
                    <w:right w:val="single" w:sz="6" w:space="0" w:color="auto"/>
                  </w:tcBorders>
                </w:tcPr>
                <w:p w14:paraId="6508E1AD"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10%</w:t>
                  </w:r>
                </w:p>
              </w:tc>
              <w:tc>
                <w:tcPr>
                  <w:tcW w:w="1559" w:type="dxa"/>
                  <w:tcBorders>
                    <w:top w:val="single" w:sz="6" w:space="0" w:color="auto"/>
                    <w:left w:val="single" w:sz="6" w:space="0" w:color="auto"/>
                    <w:bottom w:val="single" w:sz="6" w:space="0" w:color="auto"/>
                    <w:right w:val="single" w:sz="6" w:space="0" w:color="auto"/>
                  </w:tcBorders>
                </w:tcPr>
                <w:p w14:paraId="20C690CD"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20%</w:t>
                  </w:r>
                </w:p>
              </w:tc>
            </w:tr>
            <w:tr w:rsidR="00AF21EB" w:rsidRPr="00190AC2" w14:paraId="77D43F76" w14:textId="77777777" w:rsidTr="00AF21EB">
              <w:tc>
                <w:tcPr>
                  <w:tcW w:w="581" w:type="dxa"/>
                  <w:tcBorders>
                    <w:top w:val="single" w:sz="6" w:space="0" w:color="auto"/>
                    <w:left w:val="single" w:sz="6" w:space="0" w:color="auto"/>
                    <w:right w:val="single" w:sz="6" w:space="0" w:color="auto"/>
                  </w:tcBorders>
                </w:tcPr>
                <w:p w14:paraId="335D44EE" w14:textId="77777777" w:rsidR="00AF21EB" w:rsidRPr="00190AC2" w:rsidRDefault="00AF21EB" w:rsidP="00AF21EB">
                  <w:pPr>
                    <w:pStyle w:val="Style5"/>
                    <w:widowControl/>
                    <w:spacing w:before="60" w:after="60"/>
                    <w:jc w:val="both"/>
                    <w:rPr>
                      <w:rStyle w:val="FontStyle15"/>
                      <w:sz w:val="20"/>
                      <w:szCs w:val="20"/>
                    </w:rPr>
                  </w:pPr>
                  <w:r w:rsidRPr="00190AC2">
                    <w:rPr>
                      <w:rStyle w:val="FontStyle15"/>
                      <w:sz w:val="20"/>
                      <w:szCs w:val="20"/>
                    </w:rPr>
                    <w:t>2.</w:t>
                  </w:r>
                </w:p>
              </w:tc>
              <w:tc>
                <w:tcPr>
                  <w:tcW w:w="2940" w:type="dxa"/>
                  <w:tcBorders>
                    <w:top w:val="single" w:sz="6" w:space="0" w:color="auto"/>
                    <w:left w:val="single" w:sz="6" w:space="0" w:color="auto"/>
                    <w:bottom w:val="single" w:sz="6" w:space="0" w:color="auto"/>
                    <w:right w:val="single" w:sz="6" w:space="0" w:color="auto"/>
                  </w:tcBorders>
                </w:tcPr>
                <w:p w14:paraId="1C2A2186" w14:textId="77777777" w:rsidR="00AF21EB" w:rsidRPr="00190AC2" w:rsidRDefault="00AF21EB" w:rsidP="00AF21EB">
                  <w:pPr>
                    <w:pStyle w:val="Style7"/>
                    <w:widowControl/>
                    <w:spacing w:before="60" w:after="60" w:line="264" w:lineRule="exact"/>
                    <w:ind w:firstLine="5"/>
                    <w:rPr>
                      <w:rStyle w:val="FontStyle15"/>
                      <w:sz w:val="20"/>
                      <w:szCs w:val="20"/>
                    </w:rPr>
                  </w:pPr>
                  <w:r w:rsidRPr="00190AC2">
                    <w:rPr>
                      <w:rStyle w:val="FontStyle15"/>
                      <w:sz w:val="20"/>
                      <w:szCs w:val="20"/>
                    </w:rPr>
                    <w:t>Pembiayaan Modal Kerja dalam kategori Lancar dan Dalam Perhatian Khusus</w:t>
                  </w:r>
                </w:p>
              </w:tc>
              <w:tc>
                <w:tcPr>
                  <w:tcW w:w="1559" w:type="dxa"/>
                  <w:tcBorders>
                    <w:top w:val="single" w:sz="6" w:space="0" w:color="auto"/>
                    <w:left w:val="single" w:sz="6" w:space="0" w:color="auto"/>
                    <w:bottom w:val="single" w:sz="6" w:space="0" w:color="auto"/>
                    <w:right w:val="single" w:sz="6" w:space="0" w:color="auto"/>
                  </w:tcBorders>
                </w:tcPr>
                <w:p w14:paraId="1754DAF6" w14:textId="77777777" w:rsidR="00AF21EB" w:rsidRPr="00190AC2" w:rsidRDefault="00AF21EB" w:rsidP="00AF21EB">
                  <w:pPr>
                    <w:pStyle w:val="Style4"/>
                    <w:spacing w:before="60" w:after="60"/>
                    <w:jc w:val="center"/>
                    <w:rPr>
                      <w:sz w:val="20"/>
                      <w:szCs w:val="20"/>
                    </w:rPr>
                  </w:pPr>
                </w:p>
              </w:tc>
              <w:tc>
                <w:tcPr>
                  <w:tcW w:w="1559" w:type="dxa"/>
                  <w:tcBorders>
                    <w:top w:val="single" w:sz="6" w:space="0" w:color="auto"/>
                    <w:left w:val="single" w:sz="6" w:space="0" w:color="auto"/>
                    <w:bottom w:val="single" w:sz="6" w:space="0" w:color="auto"/>
                    <w:right w:val="single" w:sz="6" w:space="0" w:color="auto"/>
                  </w:tcBorders>
                </w:tcPr>
                <w:p w14:paraId="2D60DB92" w14:textId="77777777" w:rsidR="00AF21EB" w:rsidRPr="00190AC2" w:rsidRDefault="00AF21EB" w:rsidP="00AF21EB">
                  <w:pPr>
                    <w:pStyle w:val="Style4"/>
                    <w:spacing w:before="60" w:after="60"/>
                    <w:jc w:val="center"/>
                    <w:rPr>
                      <w:sz w:val="20"/>
                      <w:szCs w:val="20"/>
                    </w:rPr>
                  </w:pPr>
                </w:p>
              </w:tc>
            </w:tr>
            <w:tr w:rsidR="00AF21EB" w:rsidRPr="00190AC2" w14:paraId="3ED99283" w14:textId="77777777" w:rsidTr="00AF21EB">
              <w:tc>
                <w:tcPr>
                  <w:tcW w:w="581" w:type="dxa"/>
                  <w:tcBorders>
                    <w:left w:val="single" w:sz="6" w:space="0" w:color="auto"/>
                    <w:right w:val="single" w:sz="6" w:space="0" w:color="auto"/>
                  </w:tcBorders>
                </w:tcPr>
                <w:p w14:paraId="24938063" w14:textId="77777777" w:rsidR="00AF21EB" w:rsidRPr="00190AC2" w:rsidRDefault="00AF21EB" w:rsidP="00AF21EB">
                  <w:pPr>
                    <w:pStyle w:val="Style4"/>
                    <w:spacing w:before="60" w:after="60"/>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14:paraId="49B12CCE" w14:textId="77777777" w:rsidR="00AF21EB" w:rsidRPr="00190AC2" w:rsidRDefault="00AF21EB" w:rsidP="00182339">
                  <w:pPr>
                    <w:pStyle w:val="Style5"/>
                    <w:widowControl/>
                    <w:numPr>
                      <w:ilvl w:val="0"/>
                      <w:numId w:val="260"/>
                    </w:numPr>
                    <w:spacing w:before="60" w:after="60"/>
                    <w:ind w:left="352"/>
                    <w:jc w:val="both"/>
                    <w:rPr>
                      <w:rStyle w:val="FontStyle15"/>
                      <w:sz w:val="20"/>
                      <w:szCs w:val="20"/>
                    </w:rPr>
                  </w:pPr>
                  <w:r w:rsidRPr="00190AC2">
                    <w:rPr>
                      <w:rStyle w:val="FontStyle15"/>
                      <w:sz w:val="20"/>
                      <w:szCs w:val="20"/>
                    </w:rPr>
                    <w:t>Jual dan Sewa-Balik</w:t>
                  </w:r>
                </w:p>
              </w:tc>
              <w:tc>
                <w:tcPr>
                  <w:tcW w:w="1559" w:type="dxa"/>
                  <w:tcBorders>
                    <w:top w:val="single" w:sz="6" w:space="0" w:color="auto"/>
                    <w:left w:val="single" w:sz="6" w:space="0" w:color="auto"/>
                    <w:bottom w:val="single" w:sz="6" w:space="0" w:color="auto"/>
                    <w:right w:val="single" w:sz="6" w:space="0" w:color="auto"/>
                  </w:tcBorders>
                </w:tcPr>
                <w:p w14:paraId="2D10C8AF"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25%</w:t>
                  </w:r>
                </w:p>
              </w:tc>
              <w:tc>
                <w:tcPr>
                  <w:tcW w:w="1559" w:type="dxa"/>
                  <w:tcBorders>
                    <w:top w:val="single" w:sz="6" w:space="0" w:color="auto"/>
                    <w:left w:val="single" w:sz="6" w:space="0" w:color="auto"/>
                    <w:bottom w:val="single" w:sz="6" w:space="0" w:color="auto"/>
                    <w:right w:val="single" w:sz="6" w:space="0" w:color="auto"/>
                  </w:tcBorders>
                </w:tcPr>
                <w:p w14:paraId="77EF9FFD"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50%</w:t>
                  </w:r>
                </w:p>
              </w:tc>
            </w:tr>
            <w:tr w:rsidR="00AF21EB" w:rsidRPr="00190AC2" w14:paraId="08E9BD12" w14:textId="77777777" w:rsidTr="00AF21EB">
              <w:tc>
                <w:tcPr>
                  <w:tcW w:w="581" w:type="dxa"/>
                  <w:tcBorders>
                    <w:left w:val="single" w:sz="6" w:space="0" w:color="auto"/>
                    <w:right w:val="single" w:sz="6" w:space="0" w:color="auto"/>
                  </w:tcBorders>
                </w:tcPr>
                <w:p w14:paraId="3BD6911E" w14:textId="77777777" w:rsidR="00AF21EB" w:rsidRPr="00190AC2" w:rsidRDefault="00AF21EB" w:rsidP="00AF21EB">
                  <w:pPr>
                    <w:pStyle w:val="Style4"/>
                    <w:spacing w:before="60" w:after="60"/>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14:paraId="318A0A76" w14:textId="77777777" w:rsidR="00AF21EB" w:rsidRPr="00190AC2" w:rsidRDefault="00AF21EB" w:rsidP="00182339">
                  <w:pPr>
                    <w:pStyle w:val="Style5"/>
                    <w:widowControl/>
                    <w:numPr>
                      <w:ilvl w:val="0"/>
                      <w:numId w:val="260"/>
                    </w:numPr>
                    <w:spacing w:before="60" w:after="60"/>
                    <w:ind w:left="352"/>
                    <w:jc w:val="both"/>
                    <w:rPr>
                      <w:rStyle w:val="FontStyle15"/>
                      <w:sz w:val="20"/>
                      <w:szCs w:val="20"/>
                    </w:rPr>
                  </w:pPr>
                  <w:r w:rsidRPr="00190AC2">
                    <w:rPr>
                      <w:rStyle w:val="FontStyle15"/>
                      <w:sz w:val="20"/>
                      <w:szCs w:val="20"/>
                    </w:rPr>
                    <w:t xml:space="preserve">Anjak Piutang </w:t>
                  </w:r>
                  <w:r w:rsidRPr="00190AC2">
                    <w:rPr>
                      <w:rFonts w:cs="Bookman Old Style"/>
                      <w:iCs/>
                      <w:sz w:val="20"/>
                      <w:szCs w:val="20"/>
                    </w:rPr>
                    <w:t xml:space="preserve">dengan Pemberian </w:t>
                  </w:r>
                  <w:r w:rsidRPr="00190AC2">
                    <w:rPr>
                      <w:rStyle w:val="FontStyle15"/>
                      <w:sz w:val="20"/>
                      <w:szCs w:val="20"/>
                    </w:rPr>
                    <w:t>Jaminan</w:t>
                  </w:r>
                  <w:r w:rsidRPr="00190AC2">
                    <w:rPr>
                      <w:rFonts w:cs="Bookman Old Style"/>
                      <w:iCs/>
                      <w:sz w:val="20"/>
                      <w:szCs w:val="20"/>
                    </w:rPr>
                    <w:t xml:space="preserve"> dari Penjual Piutang</w:t>
                  </w:r>
                </w:p>
              </w:tc>
              <w:tc>
                <w:tcPr>
                  <w:tcW w:w="1559" w:type="dxa"/>
                  <w:tcBorders>
                    <w:top w:val="single" w:sz="6" w:space="0" w:color="auto"/>
                    <w:left w:val="single" w:sz="6" w:space="0" w:color="auto"/>
                    <w:bottom w:val="single" w:sz="6" w:space="0" w:color="auto"/>
                    <w:right w:val="single" w:sz="6" w:space="0" w:color="auto"/>
                  </w:tcBorders>
                </w:tcPr>
                <w:p w14:paraId="17C00D30" w14:textId="77777777" w:rsidR="00AF21EB" w:rsidRPr="00190AC2" w:rsidRDefault="00AF21EB" w:rsidP="00AF21EB">
                  <w:pPr>
                    <w:pStyle w:val="Style4"/>
                    <w:spacing w:before="60" w:after="60"/>
                    <w:jc w:val="center"/>
                    <w:rPr>
                      <w:sz w:val="20"/>
                      <w:szCs w:val="20"/>
                    </w:rPr>
                  </w:pPr>
                  <w:r w:rsidRPr="00190AC2">
                    <w:rPr>
                      <w:rStyle w:val="FontStyle15"/>
                      <w:sz w:val="20"/>
                      <w:szCs w:val="20"/>
                    </w:rPr>
                    <w:t>25%</w:t>
                  </w:r>
                </w:p>
              </w:tc>
              <w:tc>
                <w:tcPr>
                  <w:tcW w:w="1559" w:type="dxa"/>
                  <w:tcBorders>
                    <w:top w:val="single" w:sz="6" w:space="0" w:color="auto"/>
                    <w:left w:val="single" w:sz="6" w:space="0" w:color="auto"/>
                    <w:bottom w:val="single" w:sz="6" w:space="0" w:color="auto"/>
                    <w:right w:val="single" w:sz="6" w:space="0" w:color="auto"/>
                  </w:tcBorders>
                </w:tcPr>
                <w:p w14:paraId="3DC6A661" w14:textId="77777777" w:rsidR="00AF21EB" w:rsidRPr="00190AC2" w:rsidRDefault="00AF21EB" w:rsidP="00AF21EB">
                  <w:pPr>
                    <w:pStyle w:val="Style4"/>
                    <w:spacing w:before="60" w:after="60"/>
                    <w:jc w:val="center"/>
                    <w:rPr>
                      <w:sz w:val="20"/>
                      <w:szCs w:val="20"/>
                    </w:rPr>
                  </w:pPr>
                  <w:r w:rsidRPr="00190AC2">
                    <w:rPr>
                      <w:rStyle w:val="FontStyle15"/>
                      <w:sz w:val="20"/>
                      <w:szCs w:val="20"/>
                    </w:rPr>
                    <w:t>50%</w:t>
                  </w:r>
                </w:p>
              </w:tc>
            </w:tr>
            <w:tr w:rsidR="00AF21EB" w:rsidRPr="00190AC2" w14:paraId="6B41658C" w14:textId="77777777" w:rsidTr="00AF21EB">
              <w:tc>
                <w:tcPr>
                  <w:tcW w:w="581" w:type="dxa"/>
                  <w:tcBorders>
                    <w:left w:val="single" w:sz="6" w:space="0" w:color="auto"/>
                    <w:right w:val="single" w:sz="6" w:space="0" w:color="auto"/>
                  </w:tcBorders>
                </w:tcPr>
                <w:p w14:paraId="0A070940" w14:textId="77777777" w:rsidR="00AF21EB" w:rsidRPr="00190AC2" w:rsidRDefault="00AF21EB" w:rsidP="00AF21EB">
                  <w:pPr>
                    <w:pStyle w:val="Style4"/>
                    <w:spacing w:before="60" w:after="60"/>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14:paraId="4AFA8815" w14:textId="77777777" w:rsidR="00AF21EB" w:rsidRPr="00190AC2" w:rsidRDefault="00AF21EB" w:rsidP="00182339">
                  <w:pPr>
                    <w:pStyle w:val="Style5"/>
                    <w:widowControl/>
                    <w:numPr>
                      <w:ilvl w:val="0"/>
                      <w:numId w:val="260"/>
                    </w:numPr>
                    <w:spacing w:before="60" w:after="60"/>
                    <w:ind w:left="352"/>
                    <w:jc w:val="both"/>
                    <w:rPr>
                      <w:rStyle w:val="FontStyle14"/>
                    </w:rPr>
                  </w:pPr>
                  <w:r w:rsidRPr="00190AC2">
                    <w:rPr>
                      <w:sz w:val="20"/>
                      <w:szCs w:val="20"/>
                    </w:rPr>
                    <w:t>Anjak Piutang tanpa Pemberian Jaminan dari Penjual Piutang;</w:t>
                  </w:r>
                </w:p>
              </w:tc>
              <w:tc>
                <w:tcPr>
                  <w:tcW w:w="1559" w:type="dxa"/>
                  <w:tcBorders>
                    <w:top w:val="single" w:sz="6" w:space="0" w:color="auto"/>
                    <w:left w:val="single" w:sz="6" w:space="0" w:color="auto"/>
                    <w:bottom w:val="single" w:sz="6" w:space="0" w:color="auto"/>
                    <w:right w:val="single" w:sz="6" w:space="0" w:color="auto"/>
                  </w:tcBorders>
                </w:tcPr>
                <w:p w14:paraId="08437170"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25%</w:t>
                  </w:r>
                </w:p>
              </w:tc>
              <w:tc>
                <w:tcPr>
                  <w:tcW w:w="1559" w:type="dxa"/>
                  <w:tcBorders>
                    <w:top w:val="single" w:sz="6" w:space="0" w:color="auto"/>
                    <w:left w:val="single" w:sz="6" w:space="0" w:color="auto"/>
                    <w:bottom w:val="single" w:sz="6" w:space="0" w:color="auto"/>
                    <w:right w:val="single" w:sz="6" w:space="0" w:color="auto"/>
                  </w:tcBorders>
                </w:tcPr>
                <w:p w14:paraId="1E638711"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50%</w:t>
                  </w:r>
                </w:p>
              </w:tc>
            </w:tr>
            <w:tr w:rsidR="00AF21EB" w:rsidRPr="00190AC2" w14:paraId="4AD6D94D" w14:textId="77777777" w:rsidTr="00AF21EB">
              <w:tc>
                <w:tcPr>
                  <w:tcW w:w="581" w:type="dxa"/>
                  <w:tcBorders>
                    <w:left w:val="single" w:sz="6" w:space="0" w:color="auto"/>
                    <w:bottom w:val="single" w:sz="6" w:space="0" w:color="auto"/>
                    <w:right w:val="single" w:sz="6" w:space="0" w:color="auto"/>
                  </w:tcBorders>
                </w:tcPr>
                <w:p w14:paraId="46E1ABE9" w14:textId="77777777" w:rsidR="00AF21EB" w:rsidRPr="00190AC2" w:rsidRDefault="00AF21EB" w:rsidP="00AF21EB">
                  <w:pPr>
                    <w:pStyle w:val="Style4"/>
                    <w:spacing w:before="60" w:after="60"/>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14:paraId="5A8CF3D1" w14:textId="77777777" w:rsidR="00AF21EB" w:rsidRPr="00190AC2" w:rsidRDefault="00AF21EB" w:rsidP="00182339">
                  <w:pPr>
                    <w:pStyle w:val="Style5"/>
                    <w:widowControl/>
                    <w:numPr>
                      <w:ilvl w:val="0"/>
                      <w:numId w:val="260"/>
                    </w:numPr>
                    <w:spacing w:before="60" w:after="60"/>
                    <w:ind w:left="352"/>
                    <w:jc w:val="both"/>
                    <w:rPr>
                      <w:rStyle w:val="FontStyle15"/>
                      <w:sz w:val="20"/>
                      <w:szCs w:val="20"/>
                    </w:rPr>
                  </w:pPr>
                  <w:r w:rsidRPr="00190AC2">
                    <w:rPr>
                      <w:rStyle w:val="FontStyle15"/>
                      <w:sz w:val="20"/>
                      <w:szCs w:val="20"/>
                    </w:rPr>
                    <w:t>Fasilitas Modal Usaha</w:t>
                  </w:r>
                </w:p>
              </w:tc>
              <w:tc>
                <w:tcPr>
                  <w:tcW w:w="1559" w:type="dxa"/>
                  <w:tcBorders>
                    <w:top w:val="single" w:sz="6" w:space="0" w:color="auto"/>
                    <w:left w:val="single" w:sz="6" w:space="0" w:color="auto"/>
                    <w:bottom w:val="single" w:sz="6" w:space="0" w:color="auto"/>
                    <w:right w:val="single" w:sz="6" w:space="0" w:color="auto"/>
                  </w:tcBorders>
                </w:tcPr>
                <w:p w14:paraId="6C728186"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25%</w:t>
                  </w:r>
                </w:p>
              </w:tc>
              <w:tc>
                <w:tcPr>
                  <w:tcW w:w="1559" w:type="dxa"/>
                  <w:tcBorders>
                    <w:top w:val="single" w:sz="6" w:space="0" w:color="auto"/>
                    <w:left w:val="single" w:sz="6" w:space="0" w:color="auto"/>
                    <w:bottom w:val="single" w:sz="6" w:space="0" w:color="auto"/>
                    <w:right w:val="single" w:sz="6" w:space="0" w:color="auto"/>
                  </w:tcBorders>
                </w:tcPr>
                <w:p w14:paraId="7FDFE165"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50%</w:t>
                  </w:r>
                </w:p>
              </w:tc>
            </w:tr>
            <w:tr w:rsidR="00AF21EB" w:rsidRPr="00190AC2" w14:paraId="68D53F9C" w14:textId="77777777" w:rsidTr="00AF21EB">
              <w:tc>
                <w:tcPr>
                  <w:tcW w:w="581" w:type="dxa"/>
                  <w:tcBorders>
                    <w:top w:val="single" w:sz="6" w:space="0" w:color="auto"/>
                    <w:left w:val="single" w:sz="6" w:space="0" w:color="auto"/>
                    <w:right w:val="single" w:sz="6" w:space="0" w:color="auto"/>
                  </w:tcBorders>
                </w:tcPr>
                <w:p w14:paraId="2F5B3152" w14:textId="77777777" w:rsidR="00AF21EB" w:rsidRPr="00190AC2" w:rsidRDefault="00AF21EB" w:rsidP="00AF21EB">
                  <w:pPr>
                    <w:pStyle w:val="Style5"/>
                    <w:widowControl/>
                    <w:spacing w:before="60" w:after="60"/>
                    <w:jc w:val="both"/>
                    <w:rPr>
                      <w:rStyle w:val="FontStyle15"/>
                      <w:sz w:val="20"/>
                      <w:szCs w:val="20"/>
                    </w:rPr>
                  </w:pPr>
                  <w:r w:rsidRPr="00190AC2">
                    <w:rPr>
                      <w:rStyle w:val="FontStyle15"/>
                      <w:sz w:val="20"/>
                      <w:szCs w:val="20"/>
                    </w:rPr>
                    <w:t>3.</w:t>
                  </w:r>
                </w:p>
              </w:tc>
              <w:tc>
                <w:tcPr>
                  <w:tcW w:w="2940" w:type="dxa"/>
                  <w:tcBorders>
                    <w:top w:val="single" w:sz="6" w:space="0" w:color="auto"/>
                    <w:left w:val="single" w:sz="6" w:space="0" w:color="auto"/>
                    <w:bottom w:val="single" w:sz="6" w:space="0" w:color="auto"/>
                    <w:right w:val="single" w:sz="6" w:space="0" w:color="auto"/>
                  </w:tcBorders>
                </w:tcPr>
                <w:p w14:paraId="587FE22A" w14:textId="77777777" w:rsidR="00AF21EB" w:rsidRPr="00190AC2" w:rsidRDefault="00AF21EB" w:rsidP="00AF21EB">
                  <w:pPr>
                    <w:pStyle w:val="Style7"/>
                    <w:widowControl/>
                    <w:spacing w:before="60" w:after="60" w:line="264" w:lineRule="exact"/>
                    <w:ind w:firstLine="5"/>
                    <w:rPr>
                      <w:rStyle w:val="FontStyle15"/>
                      <w:sz w:val="20"/>
                      <w:szCs w:val="20"/>
                    </w:rPr>
                  </w:pPr>
                  <w:r w:rsidRPr="00190AC2">
                    <w:rPr>
                      <w:rStyle w:val="FontStyle15"/>
                      <w:sz w:val="20"/>
                      <w:szCs w:val="20"/>
                    </w:rPr>
                    <w:t>Pembiayaan Multi Guna dalam kategori Lancar dan Dalam Perhatian Khusus</w:t>
                  </w:r>
                </w:p>
              </w:tc>
              <w:tc>
                <w:tcPr>
                  <w:tcW w:w="1559" w:type="dxa"/>
                  <w:tcBorders>
                    <w:top w:val="single" w:sz="6" w:space="0" w:color="auto"/>
                    <w:left w:val="single" w:sz="6" w:space="0" w:color="auto"/>
                    <w:bottom w:val="single" w:sz="6" w:space="0" w:color="auto"/>
                    <w:right w:val="single" w:sz="6" w:space="0" w:color="auto"/>
                  </w:tcBorders>
                </w:tcPr>
                <w:p w14:paraId="3D145B1F" w14:textId="77777777" w:rsidR="00AF21EB" w:rsidRPr="00190AC2" w:rsidRDefault="00AF21EB" w:rsidP="00AF21EB">
                  <w:pPr>
                    <w:pStyle w:val="Style4"/>
                    <w:spacing w:before="60" w:after="60"/>
                    <w:jc w:val="center"/>
                    <w:rPr>
                      <w:sz w:val="20"/>
                      <w:szCs w:val="20"/>
                    </w:rPr>
                  </w:pPr>
                </w:p>
              </w:tc>
              <w:tc>
                <w:tcPr>
                  <w:tcW w:w="1559" w:type="dxa"/>
                  <w:tcBorders>
                    <w:top w:val="single" w:sz="6" w:space="0" w:color="auto"/>
                    <w:left w:val="single" w:sz="6" w:space="0" w:color="auto"/>
                    <w:bottom w:val="single" w:sz="6" w:space="0" w:color="auto"/>
                    <w:right w:val="single" w:sz="6" w:space="0" w:color="auto"/>
                  </w:tcBorders>
                </w:tcPr>
                <w:p w14:paraId="50F88363" w14:textId="77777777" w:rsidR="00AF21EB" w:rsidRPr="00190AC2" w:rsidRDefault="00AF21EB" w:rsidP="00AF21EB">
                  <w:pPr>
                    <w:pStyle w:val="Style4"/>
                    <w:spacing w:before="60" w:after="60"/>
                    <w:jc w:val="center"/>
                    <w:rPr>
                      <w:sz w:val="20"/>
                      <w:szCs w:val="20"/>
                    </w:rPr>
                  </w:pPr>
                </w:p>
              </w:tc>
            </w:tr>
            <w:tr w:rsidR="00AF21EB" w:rsidRPr="00190AC2" w14:paraId="5278B2B2" w14:textId="77777777" w:rsidTr="00AF21EB">
              <w:tc>
                <w:tcPr>
                  <w:tcW w:w="581" w:type="dxa"/>
                  <w:tcBorders>
                    <w:left w:val="single" w:sz="6" w:space="0" w:color="auto"/>
                    <w:right w:val="single" w:sz="6" w:space="0" w:color="auto"/>
                  </w:tcBorders>
                </w:tcPr>
                <w:p w14:paraId="57F62AEC" w14:textId="77777777" w:rsidR="00AF21EB" w:rsidRPr="00190AC2" w:rsidRDefault="00AF21EB" w:rsidP="00AF21EB">
                  <w:pPr>
                    <w:pStyle w:val="Style4"/>
                    <w:spacing w:before="60" w:after="60"/>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14:paraId="19D9851D" w14:textId="77777777" w:rsidR="00AF21EB" w:rsidRPr="00190AC2" w:rsidRDefault="00AF21EB" w:rsidP="00182339">
                  <w:pPr>
                    <w:pStyle w:val="Style5"/>
                    <w:widowControl/>
                    <w:numPr>
                      <w:ilvl w:val="0"/>
                      <w:numId w:val="261"/>
                    </w:numPr>
                    <w:spacing w:before="60" w:after="60"/>
                    <w:ind w:left="352"/>
                    <w:jc w:val="both"/>
                    <w:rPr>
                      <w:rStyle w:val="FontStyle15"/>
                      <w:sz w:val="20"/>
                      <w:szCs w:val="20"/>
                    </w:rPr>
                  </w:pPr>
                  <w:r w:rsidRPr="00190AC2">
                    <w:rPr>
                      <w:rStyle w:val="FontStyle15"/>
                      <w:sz w:val="20"/>
                      <w:szCs w:val="20"/>
                    </w:rPr>
                    <w:t>Sewa Pembiayaan</w:t>
                  </w:r>
                </w:p>
              </w:tc>
              <w:tc>
                <w:tcPr>
                  <w:tcW w:w="1559" w:type="dxa"/>
                  <w:tcBorders>
                    <w:top w:val="single" w:sz="6" w:space="0" w:color="auto"/>
                    <w:left w:val="single" w:sz="6" w:space="0" w:color="auto"/>
                    <w:bottom w:val="single" w:sz="6" w:space="0" w:color="auto"/>
                    <w:right w:val="single" w:sz="6" w:space="0" w:color="auto"/>
                  </w:tcBorders>
                </w:tcPr>
                <w:p w14:paraId="48D47A28"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37,5%</w:t>
                  </w:r>
                </w:p>
              </w:tc>
              <w:tc>
                <w:tcPr>
                  <w:tcW w:w="1559" w:type="dxa"/>
                  <w:tcBorders>
                    <w:top w:val="single" w:sz="6" w:space="0" w:color="auto"/>
                    <w:left w:val="single" w:sz="6" w:space="0" w:color="auto"/>
                    <w:bottom w:val="single" w:sz="6" w:space="0" w:color="auto"/>
                    <w:right w:val="single" w:sz="6" w:space="0" w:color="auto"/>
                  </w:tcBorders>
                </w:tcPr>
                <w:p w14:paraId="1A5F3B75"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75%</w:t>
                  </w:r>
                </w:p>
              </w:tc>
            </w:tr>
            <w:tr w:rsidR="00AF21EB" w:rsidRPr="00190AC2" w14:paraId="67617EBD" w14:textId="77777777" w:rsidTr="00AF21EB">
              <w:tc>
                <w:tcPr>
                  <w:tcW w:w="581" w:type="dxa"/>
                  <w:tcBorders>
                    <w:left w:val="single" w:sz="6" w:space="0" w:color="auto"/>
                    <w:right w:val="single" w:sz="6" w:space="0" w:color="auto"/>
                  </w:tcBorders>
                </w:tcPr>
                <w:p w14:paraId="7B6C4388" w14:textId="77777777" w:rsidR="00AF21EB" w:rsidRPr="00190AC2" w:rsidRDefault="00AF21EB" w:rsidP="00AF21EB">
                  <w:pPr>
                    <w:pStyle w:val="Style4"/>
                    <w:spacing w:before="60" w:after="60"/>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14:paraId="0367B5B1" w14:textId="77777777" w:rsidR="00AF21EB" w:rsidRPr="00190AC2" w:rsidRDefault="00AF21EB" w:rsidP="00182339">
                  <w:pPr>
                    <w:pStyle w:val="Style5"/>
                    <w:widowControl/>
                    <w:numPr>
                      <w:ilvl w:val="0"/>
                      <w:numId w:val="261"/>
                    </w:numPr>
                    <w:spacing w:before="60" w:after="60"/>
                    <w:ind w:left="352"/>
                    <w:jc w:val="both"/>
                    <w:rPr>
                      <w:rStyle w:val="FontStyle15"/>
                      <w:sz w:val="20"/>
                      <w:szCs w:val="20"/>
                    </w:rPr>
                  </w:pPr>
                  <w:r w:rsidRPr="00190AC2">
                    <w:rPr>
                      <w:rStyle w:val="FontStyle15"/>
                      <w:sz w:val="20"/>
                      <w:szCs w:val="20"/>
                    </w:rPr>
                    <w:t>Pembelian Secara Pembayaran secara Angsuran</w:t>
                  </w:r>
                </w:p>
              </w:tc>
              <w:tc>
                <w:tcPr>
                  <w:tcW w:w="1559" w:type="dxa"/>
                  <w:tcBorders>
                    <w:top w:val="single" w:sz="6" w:space="0" w:color="auto"/>
                    <w:left w:val="single" w:sz="6" w:space="0" w:color="auto"/>
                    <w:bottom w:val="single" w:sz="6" w:space="0" w:color="auto"/>
                    <w:right w:val="single" w:sz="6" w:space="0" w:color="auto"/>
                  </w:tcBorders>
                </w:tcPr>
                <w:p w14:paraId="3CB1EF63"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37,5%</w:t>
                  </w:r>
                </w:p>
              </w:tc>
              <w:tc>
                <w:tcPr>
                  <w:tcW w:w="1559" w:type="dxa"/>
                  <w:tcBorders>
                    <w:top w:val="single" w:sz="6" w:space="0" w:color="auto"/>
                    <w:left w:val="single" w:sz="6" w:space="0" w:color="auto"/>
                    <w:bottom w:val="single" w:sz="6" w:space="0" w:color="auto"/>
                    <w:right w:val="single" w:sz="6" w:space="0" w:color="auto"/>
                  </w:tcBorders>
                </w:tcPr>
                <w:p w14:paraId="113989A0"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75%</w:t>
                  </w:r>
                </w:p>
              </w:tc>
            </w:tr>
            <w:tr w:rsidR="00AF21EB" w:rsidRPr="00190AC2" w14:paraId="721E7C6A" w14:textId="77777777" w:rsidTr="00AF21EB">
              <w:tc>
                <w:tcPr>
                  <w:tcW w:w="581" w:type="dxa"/>
                  <w:tcBorders>
                    <w:left w:val="single" w:sz="6" w:space="0" w:color="auto"/>
                    <w:bottom w:val="single" w:sz="6" w:space="0" w:color="auto"/>
                    <w:right w:val="single" w:sz="6" w:space="0" w:color="auto"/>
                  </w:tcBorders>
                </w:tcPr>
                <w:p w14:paraId="2247FAAB" w14:textId="77777777" w:rsidR="00AF21EB" w:rsidRPr="00190AC2" w:rsidRDefault="00AF21EB" w:rsidP="00AF21EB">
                  <w:pPr>
                    <w:pStyle w:val="Style4"/>
                    <w:spacing w:before="60" w:after="60"/>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14:paraId="3E683C13" w14:textId="77777777" w:rsidR="00AF21EB" w:rsidRPr="00190AC2" w:rsidRDefault="00AF21EB" w:rsidP="00182339">
                  <w:pPr>
                    <w:pStyle w:val="Style5"/>
                    <w:widowControl/>
                    <w:numPr>
                      <w:ilvl w:val="0"/>
                      <w:numId w:val="261"/>
                    </w:numPr>
                    <w:spacing w:before="60" w:after="60"/>
                    <w:ind w:left="352"/>
                    <w:jc w:val="both"/>
                    <w:rPr>
                      <w:rStyle w:val="FontStyle15"/>
                      <w:sz w:val="20"/>
                      <w:szCs w:val="20"/>
                    </w:rPr>
                  </w:pPr>
                  <w:r w:rsidRPr="00190AC2">
                    <w:rPr>
                      <w:sz w:val="20"/>
                      <w:szCs w:val="20"/>
                    </w:rPr>
                    <w:t>Fasilitas Dana</w:t>
                  </w:r>
                </w:p>
              </w:tc>
              <w:tc>
                <w:tcPr>
                  <w:tcW w:w="1559" w:type="dxa"/>
                  <w:tcBorders>
                    <w:top w:val="single" w:sz="6" w:space="0" w:color="auto"/>
                    <w:left w:val="single" w:sz="6" w:space="0" w:color="auto"/>
                    <w:bottom w:val="single" w:sz="6" w:space="0" w:color="auto"/>
                    <w:right w:val="single" w:sz="6" w:space="0" w:color="auto"/>
                  </w:tcBorders>
                </w:tcPr>
                <w:p w14:paraId="3FD58975"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37,5%</w:t>
                  </w:r>
                </w:p>
              </w:tc>
              <w:tc>
                <w:tcPr>
                  <w:tcW w:w="1559" w:type="dxa"/>
                  <w:tcBorders>
                    <w:top w:val="single" w:sz="6" w:space="0" w:color="auto"/>
                    <w:left w:val="single" w:sz="6" w:space="0" w:color="auto"/>
                    <w:bottom w:val="single" w:sz="6" w:space="0" w:color="auto"/>
                    <w:right w:val="single" w:sz="6" w:space="0" w:color="auto"/>
                  </w:tcBorders>
                </w:tcPr>
                <w:p w14:paraId="7E071E33"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75%</w:t>
                  </w:r>
                </w:p>
              </w:tc>
            </w:tr>
            <w:tr w:rsidR="00AF21EB" w:rsidRPr="00190AC2" w14:paraId="369E1D33" w14:textId="77777777" w:rsidTr="00AF21EB">
              <w:tc>
                <w:tcPr>
                  <w:tcW w:w="581" w:type="dxa"/>
                  <w:tcBorders>
                    <w:top w:val="single" w:sz="6" w:space="0" w:color="auto"/>
                    <w:left w:val="single" w:sz="6" w:space="0" w:color="auto"/>
                    <w:bottom w:val="single" w:sz="6" w:space="0" w:color="auto"/>
                    <w:right w:val="single" w:sz="6" w:space="0" w:color="auto"/>
                  </w:tcBorders>
                </w:tcPr>
                <w:p w14:paraId="1697F24F" w14:textId="77777777" w:rsidR="00AF21EB" w:rsidRPr="00190AC2" w:rsidRDefault="00AF21EB" w:rsidP="00AF21EB">
                  <w:pPr>
                    <w:pStyle w:val="Style5"/>
                    <w:widowControl/>
                    <w:spacing w:before="60" w:after="60"/>
                    <w:jc w:val="both"/>
                    <w:rPr>
                      <w:rStyle w:val="FontStyle15"/>
                      <w:sz w:val="20"/>
                      <w:szCs w:val="20"/>
                    </w:rPr>
                  </w:pPr>
                  <w:r w:rsidRPr="00190AC2">
                    <w:rPr>
                      <w:rStyle w:val="FontStyle15"/>
                      <w:sz w:val="20"/>
                      <w:szCs w:val="20"/>
                    </w:rPr>
                    <w:t>4.</w:t>
                  </w:r>
                </w:p>
              </w:tc>
              <w:tc>
                <w:tcPr>
                  <w:tcW w:w="2940" w:type="dxa"/>
                  <w:tcBorders>
                    <w:top w:val="single" w:sz="6" w:space="0" w:color="auto"/>
                    <w:left w:val="single" w:sz="6" w:space="0" w:color="auto"/>
                    <w:bottom w:val="single" w:sz="6" w:space="0" w:color="auto"/>
                    <w:right w:val="single" w:sz="6" w:space="0" w:color="auto"/>
                  </w:tcBorders>
                </w:tcPr>
                <w:p w14:paraId="5E3787A8" w14:textId="77777777" w:rsidR="00AF21EB" w:rsidRPr="00190AC2" w:rsidRDefault="00AF21EB" w:rsidP="00AF21EB">
                  <w:pPr>
                    <w:pStyle w:val="Style7"/>
                    <w:widowControl/>
                    <w:spacing w:before="60" w:after="60" w:line="264" w:lineRule="exact"/>
                    <w:ind w:firstLine="5"/>
                    <w:rPr>
                      <w:rStyle w:val="FontStyle15"/>
                      <w:sz w:val="20"/>
                      <w:szCs w:val="20"/>
                    </w:rPr>
                  </w:pPr>
                  <w:r w:rsidRPr="00190AC2">
                    <w:rPr>
                      <w:rStyle w:val="FontStyle15"/>
                      <w:sz w:val="20"/>
                      <w:szCs w:val="20"/>
                    </w:rPr>
                    <w:t>Pembiayaan Lainnya Dalam Kategori Lancar dan Dalam Perhatian Khusus</w:t>
                  </w:r>
                </w:p>
              </w:tc>
              <w:tc>
                <w:tcPr>
                  <w:tcW w:w="1559" w:type="dxa"/>
                  <w:tcBorders>
                    <w:top w:val="single" w:sz="6" w:space="0" w:color="auto"/>
                    <w:left w:val="single" w:sz="6" w:space="0" w:color="auto"/>
                    <w:bottom w:val="single" w:sz="6" w:space="0" w:color="auto"/>
                    <w:right w:val="single" w:sz="6" w:space="0" w:color="auto"/>
                  </w:tcBorders>
                </w:tcPr>
                <w:p w14:paraId="135C1266"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50%</w:t>
                  </w:r>
                </w:p>
              </w:tc>
              <w:tc>
                <w:tcPr>
                  <w:tcW w:w="1559" w:type="dxa"/>
                  <w:tcBorders>
                    <w:top w:val="single" w:sz="6" w:space="0" w:color="auto"/>
                    <w:left w:val="single" w:sz="6" w:space="0" w:color="auto"/>
                    <w:bottom w:val="single" w:sz="6" w:space="0" w:color="auto"/>
                    <w:right w:val="single" w:sz="6" w:space="0" w:color="auto"/>
                  </w:tcBorders>
                </w:tcPr>
                <w:p w14:paraId="4E3A88C7"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100%</w:t>
                  </w:r>
                </w:p>
              </w:tc>
            </w:tr>
            <w:tr w:rsidR="00AF21EB" w:rsidRPr="00190AC2" w14:paraId="6A7C03F1" w14:textId="77777777" w:rsidTr="00AF21EB">
              <w:tc>
                <w:tcPr>
                  <w:tcW w:w="581" w:type="dxa"/>
                  <w:tcBorders>
                    <w:top w:val="single" w:sz="6" w:space="0" w:color="auto"/>
                    <w:left w:val="single" w:sz="6" w:space="0" w:color="auto"/>
                    <w:right w:val="single" w:sz="6" w:space="0" w:color="auto"/>
                  </w:tcBorders>
                </w:tcPr>
                <w:p w14:paraId="6AD2FE5F" w14:textId="77777777" w:rsidR="00AF21EB" w:rsidRPr="00190AC2" w:rsidRDefault="00AF21EB" w:rsidP="00AF21EB">
                  <w:pPr>
                    <w:pStyle w:val="Style5"/>
                    <w:widowControl/>
                    <w:spacing w:before="60" w:after="60"/>
                    <w:jc w:val="both"/>
                    <w:rPr>
                      <w:rStyle w:val="FontStyle15"/>
                      <w:sz w:val="20"/>
                      <w:szCs w:val="20"/>
                    </w:rPr>
                  </w:pPr>
                  <w:r w:rsidRPr="00190AC2">
                    <w:rPr>
                      <w:rStyle w:val="FontStyle15"/>
                      <w:sz w:val="20"/>
                      <w:szCs w:val="20"/>
                    </w:rPr>
                    <w:t>5.</w:t>
                  </w:r>
                </w:p>
              </w:tc>
              <w:tc>
                <w:tcPr>
                  <w:tcW w:w="2940" w:type="dxa"/>
                  <w:tcBorders>
                    <w:top w:val="single" w:sz="6" w:space="0" w:color="auto"/>
                    <w:left w:val="single" w:sz="6" w:space="0" w:color="auto"/>
                    <w:bottom w:val="single" w:sz="6" w:space="0" w:color="auto"/>
                    <w:right w:val="single" w:sz="6" w:space="0" w:color="auto"/>
                  </w:tcBorders>
                </w:tcPr>
                <w:p w14:paraId="3B758257" w14:textId="77777777" w:rsidR="00AF21EB" w:rsidRPr="00190AC2" w:rsidRDefault="00AF21EB" w:rsidP="00AF21EB">
                  <w:pPr>
                    <w:pStyle w:val="Style5"/>
                    <w:widowControl/>
                    <w:spacing w:before="60" w:after="60"/>
                    <w:jc w:val="both"/>
                    <w:rPr>
                      <w:rStyle w:val="FontStyle14"/>
                    </w:rPr>
                  </w:pPr>
                  <w:r w:rsidRPr="00190AC2">
                    <w:rPr>
                      <w:rStyle w:val="FontStyle15"/>
                      <w:sz w:val="20"/>
                      <w:szCs w:val="20"/>
                    </w:rPr>
                    <w:t xml:space="preserve">Pembiayaan </w:t>
                  </w:r>
                  <w:r w:rsidRPr="00190AC2">
                    <w:rPr>
                      <w:rStyle w:val="FontStyle14"/>
                    </w:rPr>
                    <w:t>Overdue</w:t>
                  </w:r>
                </w:p>
              </w:tc>
              <w:tc>
                <w:tcPr>
                  <w:tcW w:w="1559" w:type="dxa"/>
                  <w:tcBorders>
                    <w:top w:val="single" w:sz="6" w:space="0" w:color="auto"/>
                    <w:left w:val="single" w:sz="6" w:space="0" w:color="auto"/>
                    <w:bottom w:val="single" w:sz="6" w:space="0" w:color="auto"/>
                    <w:right w:val="single" w:sz="6" w:space="0" w:color="auto"/>
                  </w:tcBorders>
                </w:tcPr>
                <w:p w14:paraId="261618F3" w14:textId="77777777" w:rsidR="00AF21EB" w:rsidRPr="00190AC2" w:rsidRDefault="00AF21EB" w:rsidP="00AF21EB">
                  <w:pPr>
                    <w:pStyle w:val="Style4"/>
                    <w:spacing w:before="60" w:after="60"/>
                    <w:jc w:val="center"/>
                    <w:rPr>
                      <w:sz w:val="20"/>
                      <w:szCs w:val="20"/>
                    </w:rPr>
                  </w:pPr>
                </w:p>
              </w:tc>
              <w:tc>
                <w:tcPr>
                  <w:tcW w:w="1559" w:type="dxa"/>
                  <w:tcBorders>
                    <w:top w:val="single" w:sz="6" w:space="0" w:color="auto"/>
                    <w:left w:val="single" w:sz="6" w:space="0" w:color="auto"/>
                    <w:bottom w:val="single" w:sz="6" w:space="0" w:color="auto"/>
                    <w:right w:val="single" w:sz="6" w:space="0" w:color="auto"/>
                  </w:tcBorders>
                </w:tcPr>
                <w:p w14:paraId="38C7F7D9" w14:textId="77777777" w:rsidR="00AF21EB" w:rsidRPr="00190AC2" w:rsidRDefault="00AF21EB" w:rsidP="00AF21EB">
                  <w:pPr>
                    <w:pStyle w:val="Style4"/>
                    <w:spacing w:before="60" w:after="60"/>
                    <w:jc w:val="center"/>
                    <w:rPr>
                      <w:sz w:val="20"/>
                      <w:szCs w:val="20"/>
                    </w:rPr>
                  </w:pPr>
                </w:p>
              </w:tc>
            </w:tr>
            <w:tr w:rsidR="00AF21EB" w:rsidRPr="00190AC2" w14:paraId="302A3E5F" w14:textId="77777777" w:rsidTr="00AF21EB">
              <w:tc>
                <w:tcPr>
                  <w:tcW w:w="581" w:type="dxa"/>
                  <w:tcBorders>
                    <w:left w:val="single" w:sz="6" w:space="0" w:color="auto"/>
                    <w:right w:val="single" w:sz="6" w:space="0" w:color="auto"/>
                  </w:tcBorders>
                </w:tcPr>
                <w:p w14:paraId="32B012A9" w14:textId="77777777" w:rsidR="00AF21EB" w:rsidRPr="00190AC2" w:rsidRDefault="00AF21EB" w:rsidP="00AF21EB">
                  <w:pPr>
                    <w:pStyle w:val="Style4"/>
                    <w:spacing w:before="60" w:after="60"/>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14:paraId="27C8BCA1" w14:textId="77777777" w:rsidR="00AF21EB" w:rsidRPr="00190AC2" w:rsidRDefault="00AF21EB" w:rsidP="00182339">
                  <w:pPr>
                    <w:pStyle w:val="Style5"/>
                    <w:widowControl/>
                    <w:numPr>
                      <w:ilvl w:val="0"/>
                      <w:numId w:val="262"/>
                    </w:numPr>
                    <w:spacing w:before="60" w:after="60"/>
                    <w:ind w:left="352"/>
                    <w:jc w:val="both"/>
                    <w:rPr>
                      <w:rStyle w:val="FontStyle15"/>
                      <w:sz w:val="20"/>
                      <w:szCs w:val="20"/>
                    </w:rPr>
                  </w:pPr>
                  <w:r w:rsidRPr="00190AC2">
                    <w:rPr>
                      <w:rStyle w:val="FontStyle15"/>
                      <w:sz w:val="20"/>
                      <w:szCs w:val="20"/>
                    </w:rPr>
                    <w:t>Kurang Lancar</w:t>
                  </w:r>
                </w:p>
              </w:tc>
              <w:tc>
                <w:tcPr>
                  <w:tcW w:w="1559" w:type="dxa"/>
                  <w:tcBorders>
                    <w:top w:val="single" w:sz="6" w:space="0" w:color="auto"/>
                    <w:left w:val="single" w:sz="6" w:space="0" w:color="auto"/>
                    <w:bottom w:val="single" w:sz="6" w:space="0" w:color="auto"/>
                    <w:right w:val="single" w:sz="6" w:space="0" w:color="auto"/>
                  </w:tcBorders>
                </w:tcPr>
                <w:p w14:paraId="5AF94128"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50%</w:t>
                  </w:r>
                </w:p>
              </w:tc>
              <w:tc>
                <w:tcPr>
                  <w:tcW w:w="1559" w:type="dxa"/>
                  <w:tcBorders>
                    <w:top w:val="single" w:sz="6" w:space="0" w:color="auto"/>
                    <w:left w:val="single" w:sz="6" w:space="0" w:color="auto"/>
                    <w:bottom w:val="single" w:sz="6" w:space="0" w:color="auto"/>
                    <w:right w:val="single" w:sz="6" w:space="0" w:color="auto"/>
                  </w:tcBorders>
                </w:tcPr>
                <w:p w14:paraId="27457F1D"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100%</w:t>
                  </w:r>
                </w:p>
              </w:tc>
            </w:tr>
            <w:tr w:rsidR="00AF21EB" w:rsidRPr="00190AC2" w14:paraId="1FDD429B" w14:textId="77777777" w:rsidTr="00AF21EB">
              <w:tc>
                <w:tcPr>
                  <w:tcW w:w="581" w:type="dxa"/>
                  <w:tcBorders>
                    <w:left w:val="single" w:sz="6" w:space="0" w:color="auto"/>
                    <w:right w:val="single" w:sz="6" w:space="0" w:color="auto"/>
                  </w:tcBorders>
                </w:tcPr>
                <w:p w14:paraId="5FA79D40" w14:textId="77777777" w:rsidR="00AF21EB" w:rsidRPr="00190AC2" w:rsidRDefault="00AF21EB" w:rsidP="00AF21EB">
                  <w:pPr>
                    <w:pStyle w:val="Style4"/>
                    <w:spacing w:before="60" w:after="60"/>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14:paraId="3C4878D1" w14:textId="77777777" w:rsidR="00AF21EB" w:rsidRPr="00190AC2" w:rsidRDefault="00AF21EB" w:rsidP="00182339">
                  <w:pPr>
                    <w:pStyle w:val="Style5"/>
                    <w:widowControl/>
                    <w:numPr>
                      <w:ilvl w:val="0"/>
                      <w:numId w:val="262"/>
                    </w:numPr>
                    <w:spacing w:before="60" w:after="60"/>
                    <w:ind w:left="352"/>
                    <w:jc w:val="both"/>
                    <w:rPr>
                      <w:rStyle w:val="FontStyle15"/>
                      <w:sz w:val="20"/>
                      <w:szCs w:val="20"/>
                    </w:rPr>
                  </w:pPr>
                  <w:r w:rsidRPr="00190AC2">
                    <w:rPr>
                      <w:rStyle w:val="FontStyle15"/>
                      <w:sz w:val="20"/>
                      <w:szCs w:val="20"/>
                    </w:rPr>
                    <w:t>Diragukan</w:t>
                  </w:r>
                </w:p>
              </w:tc>
              <w:tc>
                <w:tcPr>
                  <w:tcW w:w="1559" w:type="dxa"/>
                  <w:tcBorders>
                    <w:top w:val="single" w:sz="6" w:space="0" w:color="auto"/>
                    <w:left w:val="single" w:sz="6" w:space="0" w:color="auto"/>
                    <w:bottom w:val="single" w:sz="6" w:space="0" w:color="auto"/>
                    <w:right w:val="single" w:sz="6" w:space="0" w:color="auto"/>
                  </w:tcBorders>
                </w:tcPr>
                <w:p w14:paraId="434FB83A"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62,5%</w:t>
                  </w:r>
                </w:p>
              </w:tc>
              <w:tc>
                <w:tcPr>
                  <w:tcW w:w="1559" w:type="dxa"/>
                  <w:tcBorders>
                    <w:top w:val="single" w:sz="6" w:space="0" w:color="auto"/>
                    <w:left w:val="single" w:sz="6" w:space="0" w:color="auto"/>
                    <w:bottom w:val="single" w:sz="6" w:space="0" w:color="auto"/>
                    <w:right w:val="single" w:sz="6" w:space="0" w:color="auto"/>
                  </w:tcBorders>
                </w:tcPr>
                <w:p w14:paraId="645B5BCA"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125%</w:t>
                  </w:r>
                </w:p>
              </w:tc>
            </w:tr>
            <w:tr w:rsidR="00AF21EB" w:rsidRPr="00190AC2" w14:paraId="1B76B254" w14:textId="77777777" w:rsidTr="00AF21EB">
              <w:tc>
                <w:tcPr>
                  <w:tcW w:w="581" w:type="dxa"/>
                  <w:tcBorders>
                    <w:left w:val="single" w:sz="6" w:space="0" w:color="auto"/>
                    <w:bottom w:val="single" w:sz="6" w:space="0" w:color="auto"/>
                    <w:right w:val="single" w:sz="6" w:space="0" w:color="auto"/>
                  </w:tcBorders>
                </w:tcPr>
                <w:p w14:paraId="0650EF35" w14:textId="77777777" w:rsidR="00AF21EB" w:rsidRPr="00190AC2" w:rsidRDefault="00AF21EB" w:rsidP="00AF21EB">
                  <w:pPr>
                    <w:pStyle w:val="Style4"/>
                    <w:spacing w:before="60" w:after="60"/>
                    <w:jc w:val="both"/>
                    <w:rPr>
                      <w:sz w:val="20"/>
                      <w:szCs w:val="20"/>
                    </w:rPr>
                  </w:pPr>
                </w:p>
              </w:tc>
              <w:tc>
                <w:tcPr>
                  <w:tcW w:w="2940" w:type="dxa"/>
                  <w:tcBorders>
                    <w:top w:val="single" w:sz="6" w:space="0" w:color="auto"/>
                    <w:left w:val="single" w:sz="6" w:space="0" w:color="auto"/>
                    <w:bottom w:val="single" w:sz="6" w:space="0" w:color="auto"/>
                    <w:right w:val="single" w:sz="6" w:space="0" w:color="auto"/>
                  </w:tcBorders>
                </w:tcPr>
                <w:p w14:paraId="69F56EE3" w14:textId="77777777" w:rsidR="00AF21EB" w:rsidRPr="00190AC2" w:rsidRDefault="00AF21EB" w:rsidP="00182339">
                  <w:pPr>
                    <w:pStyle w:val="Style5"/>
                    <w:widowControl/>
                    <w:numPr>
                      <w:ilvl w:val="0"/>
                      <w:numId w:val="262"/>
                    </w:numPr>
                    <w:spacing w:before="60" w:after="60"/>
                    <w:ind w:left="352"/>
                    <w:jc w:val="both"/>
                    <w:rPr>
                      <w:rStyle w:val="FontStyle15"/>
                      <w:sz w:val="20"/>
                      <w:szCs w:val="20"/>
                    </w:rPr>
                  </w:pPr>
                  <w:r w:rsidRPr="00190AC2">
                    <w:rPr>
                      <w:rStyle w:val="FontStyle15"/>
                      <w:sz w:val="20"/>
                      <w:szCs w:val="20"/>
                    </w:rPr>
                    <w:t>Macet</w:t>
                  </w:r>
                </w:p>
              </w:tc>
              <w:tc>
                <w:tcPr>
                  <w:tcW w:w="1559" w:type="dxa"/>
                  <w:tcBorders>
                    <w:top w:val="single" w:sz="6" w:space="0" w:color="auto"/>
                    <w:left w:val="single" w:sz="6" w:space="0" w:color="auto"/>
                    <w:bottom w:val="single" w:sz="6" w:space="0" w:color="auto"/>
                    <w:right w:val="single" w:sz="6" w:space="0" w:color="auto"/>
                  </w:tcBorders>
                </w:tcPr>
                <w:p w14:paraId="07ABE1DF"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75%</w:t>
                  </w:r>
                </w:p>
              </w:tc>
              <w:tc>
                <w:tcPr>
                  <w:tcW w:w="1559" w:type="dxa"/>
                  <w:tcBorders>
                    <w:top w:val="single" w:sz="6" w:space="0" w:color="auto"/>
                    <w:left w:val="single" w:sz="6" w:space="0" w:color="auto"/>
                    <w:bottom w:val="single" w:sz="6" w:space="0" w:color="auto"/>
                    <w:right w:val="single" w:sz="6" w:space="0" w:color="auto"/>
                  </w:tcBorders>
                </w:tcPr>
                <w:p w14:paraId="6804CE99" w14:textId="77777777" w:rsidR="00AF21EB" w:rsidRPr="00190AC2" w:rsidRDefault="00AF21EB" w:rsidP="00AF21EB">
                  <w:pPr>
                    <w:pStyle w:val="Style5"/>
                    <w:widowControl/>
                    <w:spacing w:before="60" w:after="60"/>
                    <w:jc w:val="center"/>
                    <w:rPr>
                      <w:rStyle w:val="FontStyle15"/>
                      <w:sz w:val="20"/>
                      <w:szCs w:val="20"/>
                    </w:rPr>
                  </w:pPr>
                  <w:r w:rsidRPr="00190AC2">
                    <w:rPr>
                      <w:rStyle w:val="FontStyle15"/>
                      <w:sz w:val="20"/>
                      <w:szCs w:val="20"/>
                    </w:rPr>
                    <w:t>150%</w:t>
                  </w:r>
                </w:p>
              </w:tc>
            </w:tr>
          </w:tbl>
          <w:p w14:paraId="33A405D3" w14:textId="77777777" w:rsidR="00AF21EB" w:rsidRPr="00AF21EB" w:rsidRDefault="00AF21EB" w:rsidP="00AF21EB">
            <w:pPr>
              <w:pStyle w:val="Style13"/>
              <w:spacing w:before="60" w:after="60" w:line="276" w:lineRule="auto"/>
              <w:ind w:left="1134"/>
              <w:rPr>
                <w:rStyle w:val="FontStyle33"/>
                <w:sz w:val="24"/>
                <w:szCs w:val="24"/>
                <w:lang w:val="id-ID" w:eastAsia="id-ID"/>
              </w:rPr>
            </w:pPr>
          </w:p>
          <w:p w14:paraId="36804A2B" w14:textId="77777777" w:rsidR="00AF21EB" w:rsidRPr="00AF21EB" w:rsidRDefault="00AF21EB" w:rsidP="00182339">
            <w:pPr>
              <w:pStyle w:val="Style13"/>
              <w:numPr>
                <w:ilvl w:val="0"/>
                <w:numId w:val="257"/>
              </w:numPr>
              <w:spacing w:before="60" w:after="60" w:line="276" w:lineRule="auto"/>
              <w:ind w:left="1134" w:hanging="567"/>
              <w:rPr>
                <w:rStyle w:val="FontStyle33"/>
                <w:sz w:val="24"/>
                <w:szCs w:val="24"/>
                <w:lang w:val="id-ID" w:eastAsia="id-ID"/>
              </w:rPr>
            </w:pPr>
            <w:r w:rsidRPr="00AF21EB">
              <w:rPr>
                <w:rStyle w:val="FontStyle33"/>
                <w:sz w:val="24"/>
                <w:szCs w:val="24"/>
                <w:lang w:val="id-ID" w:eastAsia="id-ID"/>
              </w:rPr>
              <w:t>aset nonpembiayaan</w:t>
            </w:r>
          </w:p>
          <w:tbl>
            <w:tblPr>
              <w:tblW w:w="6623" w:type="dxa"/>
              <w:tblInd w:w="1084" w:type="dxa"/>
              <w:tblLayout w:type="fixed"/>
              <w:tblCellMar>
                <w:left w:w="40" w:type="dxa"/>
                <w:right w:w="40" w:type="dxa"/>
              </w:tblCellMar>
              <w:tblLook w:val="0000" w:firstRow="0" w:lastRow="0" w:firstColumn="0" w:lastColumn="0" w:noHBand="0" w:noVBand="0"/>
            </w:tblPr>
            <w:tblGrid>
              <w:gridCol w:w="648"/>
              <w:gridCol w:w="4415"/>
              <w:gridCol w:w="1560"/>
            </w:tblGrid>
            <w:tr w:rsidR="00AF21EB" w:rsidRPr="00190AC2" w14:paraId="370F52A1" w14:textId="77777777" w:rsidTr="00AF21EB">
              <w:tc>
                <w:tcPr>
                  <w:tcW w:w="648" w:type="dxa"/>
                  <w:tcBorders>
                    <w:top w:val="single" w:sz="6" w:space="0" w:color="auto"/>
                    <w:left w:val="single" w:sz="6" w:space="0" w:color="auto"/>
                    <w:bottom w:val="single" w:sz="6" w:space="0" w:color="auto"/>
                    <w:right w:val="single" w:sz="6" w:space="0" w:color="auto"/>
                  </w:tcBorders>
                  <w:vAlign w:val="center"/>
                </w:tcPr>
                <w:p w14:paraId="72AA1747" w14:textId="77777777" w:rsidR="00AF21EB" w:rsidRPr="00190AC2" w:rsidRDefault="00AF21EB" w:rsidP="008A0D5C">
                  <w:pPr>
                    <w:pStyle w:val="Style7"/>
                    <w:widowControl/>
                    <w:spacing w:line="240" w:lineRule="auto"/>
                    <w:jc w:val="center"/>
                    <w:rPr>
                      <w:rStyle w:val="FontStyle15"/>
                      <w:sz w:val="20"/>
                      <w:szCs w:val="20"/>
                    </w:rPr>
                  </w:pPr>
                  <w:r w:rsidRPr="00190AC2">
                    <w:rPr>
                      <w:rStyle w:val="FontStyle15"/>
                      <w:sz w:val="20"/>
                      <w:szCs w:val="20"/>
                    </w:rPr>
                    <w:t>No.</w:t>
                  </w:r>
                </w:p>
              </w:tc>
              <w:tc>
                <w:tcPr>
                  <w:tcW w:w="4415" w:type="dxa"/>
                  <w:tcBorders>
                    <w:top w:val="single" w:sz="6" w:space="0" w:color="auto"/>
                    <w:left w:val="single" w:sz="6" w:space="0" w:color="auto"/>
                    <w:bottom w:val="single" w:sz="6" w:space="0" w:color="auto"/>
                    <w:right w:val="single" w:sz="6" w:space="0" w:color="auto"/>
                  </w:tcBorders>
                  <w:vAlign w:val="center"/>
                </w:tcPr>
                <w:p w14:paraId="024BFFD3" w14:textId="77777777" w:rsidR="00AF21EB" w:rsidRPr="00190AC2" w:rsidRDefault="00AF21EB" w:rsidP="008A0D5C">
                  <w:pPr>
                    <w:pStyle w:val="Style7"/>
                    <w:widowControl/>
                    <w:spacing w:line="240" w:lineRule="auto"/>
                    <w:jc w:val="center"/>
                    <w:rPr>
                      <w:rStyle w:val="FontStyle15"/>
                      <w:sz w:val="20"/>
                      <w:szCs w:val="20"/>
                    </w:rPr>
                  </w:pPr>
                  <w:r w:rsidRPr="00190AC2">
                    <w:rPr>
                      <w:rStyle w:val="FontStyle15"/>
                      <w:sz w:val="20"/>
                      <w:szCs w:val="20"/>
                    </w:rPr>
                    <w:t>Komponen</w:t>
                  </w:r>
                </w:p>
              </w:tc>
              <w:tc>
                <w:tcPr>
                  <w:tcW w:w="1560" w:type="dxa"/>
                  <w:tcBorders>
                    <w:top w:val="single" w:sz="6" w:space="0" w:color="auto"/>
                    <w:left w:val="single" w:sz="6" w:space="0" w:color="auto"/>
                    <w:bottom w:val="single" w:sz="6" w:space="0" w:color="auto"/>
                    <w:right w:val="single" w:sz="6" w:space="0" w:color="auto"/>
                  </w:tcBorders>
                  <w:vAlign w:val="center"/>
                </w:tcPr>
                <w:p w14:paraId="38A1ED09" w14:textId="77777777" w:rsidR="00AF21EB" w:rsidRPr="00190AC2" w:rsidRDefault="00AF21EB" w:rsidP="008A0D5C">
                  <w:pPr>
                    <w:pStyle w:val="Style7"/>
                    <w:widowControl/>
                    <w:spacing w:line="240" w:lineRule="auto"/>
                    <w:jc w:val="center"/>
                    <w:rPr>
                      <w:rStyle w:val="FontStyle15"/>
                      <w:sz w:val="20"/>
                      <w:szCs w:val="20"/>
                    </w:rPr>
                  </w:pPr>
                  <w:r w:rsidRPr="00190AC2">
                    <w:rPr>
                      <w:rStyle w:val="FontStyle15"/>
                      <w:sz w:val="20"/>
                      <w:szCs w:val="20"/>
                    </w:rPr>
                    <w:t>Bobot Risiko</w:t>
                  </w:r>
                </w:p>
              </w:tc>
            </w:tr>
            <w:tr w:rsidR="00AF21EB" w:rsidRPr="00190AC2" w14:paraId="221E14E9" w14:textId="77777777" w:rsidTr="00AF21EB">
              <w:tc>
                <w:tcPr>
                  <w:tcW w:w="648" w:type="dxa"/>
                  <w:tcBorders>
                    <w:top w:val="single" w:sz="6" w:space="0" w:color="auto"/>
                    <w:left w:val="single" w:sz="6" w:space="0" w:color="auto"/>
                    <w:bottom w:val="single" w:sz="6" w:space="0" w:color="auto"/>
                    <w:right w:val="single" w:sz="6" w:space="0" w:color="auto"/>
                  </w:tcBorders>
                </w:tcPr>
                <w:p w14:paraId="61E1CB98" w14:textId="77777777" w:rsidR="00AF21EB" w:rsidRPr="00190AC2" w:rsidRDefault="00AF21EB" w:rsidP="00AF21EB">
                  <w:pPr>
                    <w:pStyle w:val="Style4"/>
                    <w:spacing w:after="0"/>
                    <w:ind w:hanging="252"/>
                    <w:jc w:val="both"/>
                    <w:rPr>
                      <w:sz w:val="20"/>
                      <w:szCs w:val="20"/>
                    </w:rPr>
                  </w:pPr>
                </w:p>
              </w:tc>
              <w:tc>
                <w:tcPr>
                  <w:tcW w:w="4415" w:type="dxa"/>
                  <w:tcBorders>
                    <w:top w:val="single" w:sz="6" w:space="0" w:color="auto"/>
                    <w:left w:val="single" w:sz="6" w:space="0" w:color="auto"/>
                    <w:bottom w:val="single" w:sz="6" w:space="0" w:color="auto"/>
                    <w:right w:val="single" w:sz="6" w:space="0" w:color="auto"/>
                  </w:tcBorders>
                </w:tcPr>
                <w:p w14:paraId="2E4C6FA5" w14:textId="77777777" w:rsidR="00AF21EB" w:rsidRPr="00190AC2" w:rsidRDefault="00AF21EB" w:rsidP="008A0D5C">
                  <w:pPr>
                    <w:pStyle w:val="Style7"/>
                    <w:widowControl/>
                    <w:spacing w:line="240" w:lineRule="auto"/>
                    <w:jc w:val="center"/>
                    <w:rPr>
                      <w:rStyle w:val="FontStyle15"/>
                      <w:sz w:val="20"/>
                      <w:szCs w:val="20"/>
                    </w:rPr>
                  </w:pPr>
                  <w:r w:rsidRPr="00190AC2">
                    <w:rPr>
                      <w:rStyle w:val="FontStyle15"/>
                      <w:sz w:val="20"/>
                      <w:szCs w:val="20"/>
                    </w:rPr>
                    <w:t>(1)</w:t>
                  </w:r>
                </w:p>
              </w:tc>
              <w:tc>
                <w:tcPr>
                  <w:tcW w:w="1560" w:type="dxa"/>
                  <w:tcBorders>
                    <w:top w:val="single" w:sz="6" w:space="0" w:color="auto"/>
                    <w:left w:val="single" w:sz="6" w:space="0" w:color="auto"/>
                    <w:bottom w:val="single" w:sz="6" w:space="0" w:color="auto"/>
                    <w:right w:val="single" w:sz="6" w:space="0" w:color="auto"/>
                  </w:tcBorders>
                </w:tcPr>
                <w:p w14:paraId="4563D639" w14:textId="77777777" w:rsidR="00AF21EB" w:rsidRPr="00190AC2" w:rsidRDefault="00AF21EB" w:rsidP="008A0D5C">
                  <w:pPr>
                    <w:pStyle w:val="Style7"/>
                    <w:widowControl/>
                    <w:spacing w:line="240" w:lineRule="auto"/>
                    <w:jc w:val="center"/>
                    <w:rPr>
                      <w:rStyle w:val="FontStyle15"/>
                      <w:sz w:val="20"/>
                      <w:szCs w:val="20"/>
                    </w:rPr>
                  </w:pPr>
                  <w:r w:rsidRPr="00190AC2">
                    <w:rPr>
                      <w:rStyle w:val="FontStyle15"/>
                      <w:sz w:val="20"/>
                      <w:szCs w:val="20"/>
                    </w:rPr>
                    <w:t>(2)</w:t>
                  </w:r>
                </w:p>
              </w:tc>
            </w:tr>
            <w:tr w:rsidR="00AF21EB" w:rsidRPr="00190AC2" w14:paraId="1BFE99C9" w14:textId="77777777" w:rsidTr="00AF21EB">
              <w:tc>
                <w:tcPr>
                  <w:tcW w:w="648" w:type="dxa"/>
                  <w:tcBorders>
                    <w:top w:val="single" w:sz="6" w:space="0" w:color="auto"/>
                    <w:left w:val="single" w:sz="6" w:space="0" w:color="auto"/>
                    <w:bottom w:val="single" w:sz="6" w:space="0" w:color="auto"/>
                    <w:right w:val="single" w:sz="6" w:space="0" w:color="auto"/>
                  </w:tcBorders>
                </w:tcPr>
                <w:p w14:paraId="7714FE11" w14:textId="77777777" w:rsidR="00AF21EB" w:rsidRPr="00190AC2" w:rsidRDefault="00AF21EB" w:rsidP="00AF21EB">
                  <w:pPr>
                    <w:pStyle w:val="Style7"/>
                    <w:widowControl/>
                    <w:spacing w:line="240" w:lineRule="auto"/>
                    <w:rPr>
                      <w:rStyle w:val="FontStyle15"/>
                      <w:sz w:val="20"/>
                      <w:szCs w:val="20"/>
                    </w:rPr>
                  </w:pPr>
                  <w:r w:rsidRPr="00190AC2">
                    <w:rPr>
                      <w:rStyle w:val="FontStyle15"/>
                      <w:sz w:val="20"/>
                      <w:szCs w:val="20"/>
                    </w:rPr>
                    <w:t>1.</w:t>
                  </w:r>
                </w:p>
              </w:tc>
              <w:tc>
                <w:tcPr>
                  <w:tcW w:w="4415" w:type="dxa"/>
                  <w:tcBorders>
                    <w:top w:val="single" w:sz="6" w:space="0" w:color="auto"/>
                    <w:left w:val="single" w:sz="6" w:space="0" w:color="auto"/>
                    <w:bottom w:val="single" w:sz="6" w:space="0" w:color="auto"/>
                    <w:right w:val="single" w:sz="6" w:space="0" w:color="auto"/>
                  </w:tcBorders>
                </w:tcPr>
                <w:p w14:paraId="7B63C0B1" w14:textId="77777777" w:rsidR="00AF21EB" w:rsidRPr="00190AC2" w:rsidRDefault="00AF21EB" w:rsidP="008A0D5C">
                  <w:pPr>
                    <w:pStyle w:val="Style7"/>
                    <w:widowControl/>
                    <w:spacing w:line="240" w:lineRule="auto"/>
                    <w:rPr>
                      <w:rStyle w:val="FontStyle15"/>
                      <w:sz w:val="20"/>
                      <w:szCs w:val="20"/>
                    </w:rPr>
                  </w:pPr>
                  <w:r w:rsidRPr="00190AC2">
                    <w:rPr>
                      <w:rStyle w:val="FontStyle15"/>
                      <w:sz w:val="20"/>
                      <w:szCs w:val="20"/>
                    </w:rPr>
                    <w:t>Kas dan setara kas</w:t>
                  </w:r>
                </w:p>
              </w:tc>
              <w:tc>
                <w:tcPr>
                  <w:tcW w:w="1560" w:type="dxa"/>
                  <w:tcBorders>
                    <w:top w:val="single" w:sz="6" w:space="0" w:color="auto"/>
                    <w:left w:val="single" w:sz="6" w:space="0" w:color="auto"/>
                    <w:bottom w:val="single" w:sz="6" w:space="0" w:color="auto"/>
                    <w:right w:val="single" w:sz="6" w:space="0" w:color="auto"/>
                  </w:tcBorders>
                </w:tcPr>
                <w:p w14:paraId="3CE44382" w14:textId="77777777" w:rsidR="00AF21EB" w:rsidRPr="00190AC2" w:rsidRDefault="00AF21EB" w:rsidP="00AF21EB">
                  <w:pPr>
                    <w:pStyle w:val="Style7"/>
                    <w:widowControl/>
                    <w:spacing w:line="240" w:lineRule="auto"/>
                    <w:jc w:val="center"/>
                    <w:rPr>
                      <w:rStyle w:val="FontStyle15"/>
                      <w:sz w:val="20"/>
                      <w:szCs w:val="20"/>
                    </w:rPr>
                  </w:pPr>
                  <w:r w:rsidRPr="00190AC2">
                    <w:rPr>
                      <w:rStyle w:val="FontStyle15"/>
                      <w:sz w:val="20"/>
                      <w:szCs w:val="20"/>
                    </w:rPr>
                    <w:t>0%</w:t>
                  </w:r>
                </w:p>
              </w:tc>
            </w:tr>
            <w:tr w:rsidR="00AF21EB" w:rsidRPr="00190AC2" w14:paraId="43CC598B" w14:textId="77777777" w:rsidTr="00AF21EB">
              <w:tc>
                <w:tcPr>
                  <w:tcW w:w="648" w:type="dxa"/>
                  <w:tcBorders>
                    <w:top w:val="single" w:sz="6" w:space="0" w:color="auto"/>
                    <w:left w:val="single" w:sz="6" w:space="0" w:color="auto"/>
                    <w:right w:val="single" w:sz="6" w:space="0" w:color="auto"/>
                  </w:tcBorders>
                </w:tcPr>
                <w:p w14:paraId="115E7968" w14:textId="77777777" w:rsidR="00AF21EB" w:rsidRPr="00190AC2" w:rsidRDefault="00AF21EB" w:rsidP="00AF21EB">
                  <w:pPr>
                    <w:pStyle w:val="Style7"/>
                    <w:widowControl/>
                    <w:spacing w:line="240" w:lineRule="auto"/>
                    <w:rPr>
                      <w:rStyle w:val="FontStyle15"/>
                      <w:sz w:val="20"/>
                      <w:szCs w:val="20"/>
                    </w:rPr>
                  </w:pPr>
                  <w:r w:rsidRPr="00190AC2">
                    <w:rPr>
                      <w:rStyle w:val="FontStyle15"/>
                      <w:sz w:val="20"/>
                      <w:szCs w:val="20"/>
                    </w:rPr>
                    <w:t>2.</w:t>
                  </w:r>
                </w:p>
              </w:tc>
              <w:tc>
                <w:tcPr>
                  <w:tcW w:w="4415" w:type="dxa"/>
                  <w:tcBorders>
                    <w:top w:val="single" w:sz="6" w:space="0" w:color="auto"/>
                    <w:left w:val="single" w:sz="6" w:space="0" w:color="auto"/>
                    <w:bottom w:val="single" w:sz="6" w:space="0" w:color="auto"/>
                    <w:right w:val="single" w:sz="6" w:space="0" w:color="auto"/>
                  </w:tcBorders>
                </w:tcPr>
                <w:p w14:paraId="706445E6" w14:textId="77777777" w:rsidR="00AF21EB" w:rsidRPr="00190AC2" w:rsidRDefault="00AF21EB" w:rsidP="00AF21EB">
                  <w:pPr>
                    <w:pStyle w:val="Style7"/>
                    <w:widowControl/>
                    <w:spacing w:line="240" w:lineRule="auto"/>
                    <w:ind w:left="46" w:hanging="5"/>
                    <w:rPr>
                      <w:rStyle w:val="FontStyle15"/>
                      <w:sz w:val="20"/>
                      <w:szCs w:val="20"/>
                    </w:rPr>
                  </w:pPr>
                  <w:r w:rsidRPr="00190AC2">
                    <w:rPr>
                      <w:rStyle w:val="FontStyle15"/>
                      <w:sz w:val="20"/>
                      <w:szCs w:val="20"/>
                    </w:rPr>
                    <w:t>Investasi Jangka Pendek Dalam Surat Berharga</w:t>
                  </w:r>
                </w:p>
              </w:tc>
              <w:tc>
                <w:tcPr>
                  <w:tcW w:w="1560" w:type="dxa"/>
                  <w:tcBorders>
                    <w:top w:val="single" w:sz="6" w:space="0" w:color="auto"/>
                    <w:left w:val="single" w:sz="6" w:space="0" w:color="auto"/>
                    <w:bottom w:val="single" w:sz="6" w:space="0" w:color="auto"/>
                    <w:right w:val="single" w:sz="6" w:space="0" w:color="auto"/>
                  </w:tcBorders>
                </w:tcPr>
                <w:p w14:paraId="51DA6E75" w14:textId="77777777" w:rsidR="00AF21EB" w:rsidRPr="00190AC2" w:rsidRDefault="00AF21EB" w:rsidP="00AF21EB">
                  <w:pPr>
                    <w:pStyle w:val="Style4"/>
                    <w:jc w:val="center"/>
                    <w:rPr>
                      <w:sz w:val="20"/>
                      <w:szCs w:val="20"/>
                    </w:rPr>
                  </w:pPr>
                </w:p>
              </w:tc>
            </w:tr>
            <w:tr w:rsidR="00AF21EB" w:rsidRPr="00190AC2" w14:paraId="12C14C73" w14:textId="77777777" w:rsidTr="00AF21EB">
              <w:tc>
                <w:tcPr>
                  <w:tcW w:w="648" w:type="dxa"/>
                  <w:tcBorders>
                    <w:left w:val="single" w:sz="6" w:space="0" w:color="auto"/>
                    <w:right w:val="single" w:sz="6" w:space="0" w:color="auto"/>
                  </w:tcBorders>
                </w:tcPr>
                <w:p w14:paraId="1193F793" w14:textId="77777777" w:rsidR="00AF21EB" w:rsidRPr="00190AC2" w:rsidRDefault="00AF21EB" w:rsidP="00AF21EB">
                  <w:pPr>
                    <w:pStyle w:val="Style4"/>
                    <w:jc w:val="both"/>
                    <w:rPr>
                      <w:sz w:val="20"/>
                      <w:szCs w:val="20"/>
                    </w:rPr>
                  </w:pPr>
                </w:p>
              </w:tc>
              <w:tc>
                <w:tcPr>
                  <w:tcW w:w="4415" w:type="dxa"/>
                  <w:tcBorders>
                    <w:top w:val="single" w:sz="6" w:space="0" w:color="auto"/>
                    <w:left w:val="single" w:sz="6" w:space="0" w:color="auto"/>
                    <w:bottom w:val="single" w:sz="6" w:space="0" w:color="auto"/>
                    <w:right w:val="single" w:sz="6" w:space="0" w:color="auto"/>
                  </w:tcBorders>
                </w:tcPr>
                <w:p w14:paraId="748D8037" w14:textId="230843B0" w:rsidR="00AF21EB" w:rsidRPr="00190AC2" w:rsidRDefault="00AF21EB" w:rsidP="00182339">
                  <w:pPr>
                    <w:pStyle w:val="Style7"/>
                    <w:widowControl/>
                    <w:numPr>
                      <w:ilvl w:val="0"/>
                      <w:numId w:val="263"/>
                    </w:numPr>
                    <w:spacing w:line="240" w:lineRule="auto"/>
                    <w:ind w:left="425" w:hanging="425"/>
                    <w:jc w:val="both"/>
                    <w:rPr>
                      <w:rStyle w:val="FontStyle15"/>
                      <w:sz w:val="20"/>
                      <w:szCs w:val="20"/>
                    </w:rPr>
                  </w:pPr>
                  <w:r w:rsidRPr="00190AC2">
                    <w:rPr>
                      <w:rStyle w:val="FontStyle15"/>
                      <w:sz w:val="20"/>
                      <w:szCs w:val="20"/>
                    </w:rPr>
                    <w:t xml:space="preserve">Surat Berharga </w:t>
                  </w:r>
                  <w:r w:rsidR="00E65D31">
                    <w:rPr>
                      <w:rStyle w:val="FontStyle15"/>
                      <w:sz w:val="20"/>
                      <w:szCs w:val="20"/>
                    </w:rPr>
                    <w:t>yang</w:t>
                  </w:r>
                  <w:r w:rsidRPr="00190AC2">
                    <w:rPr>
                      <w:rStyle w:val="FontStyle15"/>
                      <w:sz w:val="20"/>
                      <w:szCs w:val="20"/>
                    </w:rPr>
                    <w:t xml:space="preserve"> Diterbitkan oleh Pemerintah atau Bank Indonesia</w:t>
                  </w:r>
                </w:p>
              </w:tc>
              <w:tc>
                <w:tcPr>
                  <w:tcW w:w="1560" w:type="dxa"/>
                  <w:tcBorders>
                    <w:top w:val="single" w:sz="6" w:space="0" w:color="auto"/>
                    <w:left w:val="single" w:sz="6" w:space="0" w:color="auto"/>
                    <w:bottom w:val="single" w:sz="6" w:space="0" w:color="auto"/>
                    <w:right w:val="single" w:sz="6" w:space="0" w:color="auto"/>
                  </w:tcBorders>
                </w:tcPr>
                <w:p w14:paraId="737CB88F" w14:textId="77777777" w:rsidR="00AF21EB" w:rsidRPr="00190AC2" w:rsidRDefault="00AF21EB" w:rsidP="00AF21EB">
                  <w:pPr>
                    <w:pStyle w:val="Style7"/>
                    <w:widowControl/>
                    <w:spacing w:line="240" w:lineRule="auto"/>
                    <w:jc w:val="center"/>
                    <w:rPr>
                      <w:rStyle w:val="FontStyle15"/>
                      <w:sz w:val="20"/>
                      <w:szCs w:val="20"/>
                    </w:rPr>
                  </w:pPr>
                  <w:r w:rsidRPr="00190AC2">
                    <w:rPr>
                      <w:rStyle w:val="FontStyle15"/>
                      <w:sz w:val="20"/>
                      <w:szCs w:val="20"/>
                    </w:rPr>
                    <w:t>0%</w:t>
                  </w:r>
                </w:p>
              </w:tc>
            </w:tr>
            <w:tr w:rsidR="00AF21EB" w:rsidRPr="00190AC2" w14:paraId="63CB40BC" w14:textId="77777777" w:rsidTr="00AF21EB">
              <w:tc>
                <w:tcPr>
                  <w:tcW w:w="648" w:type="dxa"/>
                  <w:tcBorders>
                    <w:left w:val="single" w:sz="6" w:space="0" w:color="auto"/>
                    <w:bottom w:val="single" w:sz="6" w:space="0" w:color="auto"/>
                    <w:right w:val="single" w:sz="6" w:space="0" w:color="auto"/>
                  </w:tcBorders>
                </w:tcPr>
                <w:p w14:paraId="1C9E8D0E" w14:textId="77777777" w:rsidR="00AF21EB" w:rsidRPr="00190AC2" w:rsidRDefault="00AF21EB" w:rsidP="00AF21EB">
                  <w:pPr>
                    <w:pStyle w:val="Style4"/>
                    <w:jc w:val="both"/>
                    <w:rPr>
                      <w:sz w:val="20"/>
                      <w:szCs w:val="20"/>
                    </w:rPr>
                  </w:pPr>
                </w:p>
              </w:tc>
              <w:tc>
                <w:tcPr>
                  <w:tcW w:w="4415" w:type="dxa"/>
                  <w:tcBorders>
                    <w:top w:val="single" w:sz="6" w:space="0" w:color="auto"/>
                    <w:left w:val="single" w:sz="6" w:space="0" w:color="auto"/>
                    <w:bottom w:val="single" w:sz="6" w:space="0" w:color="auto"/>
                    <w:right w:val="single" w:sz="6" w:space="0" w:color="auto"/>
                  </w:tcBorders>
                </w:tcPr>
                <w:p w14:paraId="09960B2F" w14:textId="60CE8B3E" w:rsidR="00AF21EB" w:rsidRPr="00190AC2" w:rsidRDefault="00AF21EB" w:rsidP="00182339">
                  <w:pPr>
                    <w:pStyle w:val="Style7"/>
                    <w:widowControl/>
                    <w:numPr>
                      <w:ilvl w:val="0"/>
                      <w:numId w:val="263"/>
                    </w:numPr>
                    <w:spacing w:line="240" w:lineRule="auto"/>
                    <w:ind w:left="425" w:hanging="425"/>
                    <w:jc w:val="both"/>
                    <w:rPr>
                      <w:rStyle w:val="FontStyle15"/>
                      <w:sz w:val="20"/>
                      <w:szCs w:val="20"/>
                    </w:rPr>
                  </w:pPr>
                  <w:r w:rsidRPr="00190AC2">
                    <w:rPr>
                      <w:rStyle w:val="FontStyle15"/>
                      <w:sz w:val="20"/>
                      <w:szCs w:val="20"/>
                    </w:rPr>
                    <w:t xml:space="preserve">Surat Berharga </w:t>
                  </w:r>
                  <w:r w:rsidR="00E65D31">
                    <w:rPr>
                      <w:rStyle w:val="FontStyle15"/>
                      <w:sz w:val="20"/>
                      <w:szCs w:val="20"/>
                    </w:rPr>
                    <w:t>yang</w:t>
                  </w:r>
                  <w:r w:rsidRPr="00190AC2">
                    <w:rPr>
                      <w:rStyle w:val="FontStyle15"/>
                      <w:sz w:val="20"/>
                      <w:szCs w:val="20"/>
                    </w:rPr>
                    <w:t xml:space="preserve"> Diterbitkan Bukan oleh Pemerintah atau Bank Indonesia</w:t>
                  </w:r>
                </w:p>
              </w:tc>
              <w:tc>
                <w:tcPr>
                  <w:tcW w:w="1560" w:type="dxa"/>
                  <w:tcBorders>
                    <w:top w:val="single" w:sz="6" w:space="0" w:color="auto"/>
                    <w:left w:val="single" w:sz="6" w:space="0" w:color="auto"/>
                    <w:bottom w:val="single" w:sz="6" w:space="0" w:color="auto"/>
                    <w:right w:val="single" w:sz="6" w:space="0" w:color="auto"/>
                  </w:tcBorders>
                </w:tcPr>
                <w:p w14:paraId="5C37CD49" w14:textId="77777777" w:rsidR="00AF21EB" w:rsidRPr="00190AC2" w:rsidRDefault="00AF21EB" w:rsidP="00AF21EB">
                  <w:pPr>
                    <w:pStyle w:val="Style7"/>
                    <w:widowControl/>
                    <w:spacing w:line="240" w:lineRule="auto"/>
                    <w:jc w:val="center"/>
                    <w:rPr>
                      <w:rStyle w:val="FontStyle15"/>
                      <w:sz w:val="20"/>
                      <w:szCs w:val="20"/>
                    </w:rPr>
                  </w:pPr>
                  <w:r w:rsidRPr="00190AC2">
                    <w:rPr>
                      <w:rStyle w:val="FontStyle15"/>
                      <w:sz w:val="20"/>
                      <w:szCs w:val="20"/>
                    </w:rPr>
                    <w:t>75%</w:t>
                  </w:r>
                </w:p>
              </w:tc>
            </w:tr>
            <w:tr w:rsidR="00AF21EB" w:rsidRPr="00190AC2" w14:paraId="32E2DEE5" w14:textId="77777777" w:rsidTr="00AF21EB">
              <w:tc>
                <w:tcPr>
                  <w:tcW w:w="648" w:type="dxa"/>
                  <w:vMerge w:val="restart"/>
                  <w:tcBorders>
                    <w:top w:val="single" w:sz="6" w:space="0" w:color="auto"/>
                    <w:left w:val="single" w:sz="6" w:space="0" w:color="auto"/>
                    <w:bottom w:val="nil"/>
                    <w:right w:val="single" w:sz="6" w:space="0" w:color="auto"/>
                  </w:tcBorders>
                </w:tcPr>
                <w:p w14:paraId="077F56A0" w14:textId="77777777" w:rsidR="00AF21EB" w:rsidRPr="00190AC2" w:rsidRDefault="00AF21EB" w:rsidP="00AF21EB">
                  <w:pPr>
                    <w:pStyle w:val="Style7"/>
                    <w:widowControl/>
                    <w:spacing w:line="240" w:lineRule="auto"/>
                    <w:rPr>
                      <w:rStyle w:val="FontStyle15"/>
                      <w:sz w:val="20"/>
                      <w:szCs w:val="20"/>
                    </w:rPr>
                  </w:pPr>
                  <w:r w:rsidRPr="00190AC2">
                    <w:rPr>
                      <w:rStyle w:val="FontStyle15"/>
                      <w:sz w:val="20"/>
                      <w:szCs w:val="20"/>
                    </w:rPr>
                    <w:t>3.</w:t>
                  </w:r>
                </w:p>
              </w:tc>
              <w:tc>
                <w:tcPr>
                  <w:tcW w:w="4415" w:type="dxa"/>
                  <w:tcBorders>
                    <w:top w:val="single" w:sz="6" w:space="0" w:color="auto"/>
                    <w:left w:val="single" w:sz="6" w:space="0" w:color="auto"/>
                    <w:bottom w:val="single" w:sz="6" w:space="0" w:color="auto"/>
                    <w:right w:val="single" w:sz="6" w:space="0" w:color="auto"/>
                  </w:tcBorders>
                </w:tcPr>
                <w:p w14:paraId="3B2AE1F0" w14:textId="77777777" w:rsidR="00AF21EB" w:rsidRPr="00190AC2" w:rsidRDefault="00AF21EB" w:rsidP="008A0D5C">
                  <w:pPr>
                    <w:pStyle w:val="Style7"/>
                    <w:widowControl/>
                    <w:spacing w:line="240" w:lineRule="auto"/>
                    <w:rPr>
                      <w:rStyle w:val="FontStyle15"/>
                      <w:sz w:val="20"/>
                      <w:szCs w:val="20"/>
                    </w:rPr>
                  </w:pPr>
                  <w:r w:rsidRPr="00190AC2">
                    <w:rPr>
                      <w:rStyle w:val="FontStyle15"/>
                      <w:sz w:val="20"/>
                      <w:szCs w:val="20"/>
                    </w:rPr>
                    <w:t>Penyertaan Modal</w:t>
                  </w:r>
                </w:p>
              </w:tc>
              <w:tc>
                <w:tcPr>
                  <w:tcW w:w="1560" w:type="dxa"/>
                  <w:tcBorders>
                    <w:top w:val="single" w:sz="6" w:space="0" w:color="auto"/>
                    <w:left w:val="single" w:sz="6" w:space="0" w:color="auto"/>
                    <w:bottom w:val="single" w:sz="6" w:space="0" w:color="auto"/>
                    <w:right w:val="single" w:sz="6" w:space="0" w:color="auto"/>
                  </w:tcBorders>
                </w:tcPr>
                <w:p w14:paraId="772A754C" w14:textId="77777777" w:rsidR="00AF21EB" w:rsidRPr="00190AC2" w:rsidRDefault="00AF21EB" w:rsidP="00AF21EB">
                  <w:pPr>
                    <w:pStyle w:val="Style4"/>
                    <w:spacing w:after="0"/>
                    <w:jc w:val="center"/>
                    <w:rPr>
                      <w:sz w:val="20"/>
                      <w:szCs w:val="20"/>
                    </w:rPr>
                  </w:pPr>
                </w:p>
              </w:tc>
            </w:tr>
            <w:tr w:rsidR="00AF21EB" w:rsidRPr="00190AC2" w14:paraId="1743E3F6" w14:textId="77777777" w:rsidTr="00AF21EB">
              <w:tc>
                <w:tcPr>
                  <w:tcW w:w="648" w:type="dxa"/>
                  <w:vMerge/>
                  <w:tcBorders>
                    <w:top w:val="nil"/>
                    <w:left w:val="single" w:sz="6" w:space="0" w:color="auto"/>
                    <w:bottom w:val="nil"/>
                    <w:right w:val="single" w:sz="6" w:space="0" w:color="auto"/>
                  </w:tcBorders>
                </w:tcPr>
                <w:p w14:paraId="448DBB73" w14:textId="77777777" w:rsidR="00AF21EB" w:rsidRPr="00190AC2" w:rsidRDefault="00AF21EB" w:rsidP="00AF21EB">
                  <w:pPr>
                    <w:jc w:val="both"/>
                    <w:rPr>
                      <w:rFonts w:ascii="Bookman Old Style" w:hAnsi="Bookman Old Style"/>
                      <w:sz w:val="20"/>
                      <w:szCs w:val="20"/>
                    </w:rPr>
                  </w:pPr>
                </w:p>
                <w:p w14:paraId="0C5D16D4" w14:textId="77777777" w:rsidR="00AF21EB" w:rsidRPr="00190AC2" w:rsidRDefault="00AF21EB" w:rsidP="00AF21EB">
                  <w:pPr>
                    <w:jc w:val="both"/>
                    <w:rPr>
                      <w:rFonts w:ascii="Bookman Old Style" w:hAnsi="Bookman Old Style"/>
                      <w:sz w:val="20"/>
                      <w:szCs w:val="20"/>
                    </w:rPr>
                  </w:pPr>
                </w:p>
              </w:tc>
              <w:tc>
                <w:tcPr>
                  <w:tcW w:w="4415" w:type="dxa"/>
                  <w:tcBorders>
                    <w:top w:val="single" w:sz="6" w:space="0" w:color="auto"/>
                    <w:left w:val="single" w:sz="6" w:space="0" w:color="auto"/>
                    <w:bottom w:val="single" w:sz="6" w:space="0" w:color="auto"/>
                    <w:right w:val="single" w:sz="6" w:space="0" w:color="auto"/>
                  </w:tcBorders>
                </w:tcPr>
                <w:p w14:paraId="6A4173A4" w14:textId="77777777" w:rsidR="00AF21EB" w:rsidRPr="00190AC2" w:rsidRDefault="00AF21EB" w:rsidP="00182339">
                  <w:pPr>
                    <w:pStyle w:val="Style7"/>
                    <w:widowControl/>
                    <w:numPr>
                      <w:ilvl w:val="0"/>
                      <w:numId w:val="264"/>
                    </w:numPr>
                    <w:spacing w:line="240" w:lineRule="auto"/>
                    <w:ind w:left="425"/>
                    <w:jc w:val="both"/>
                    <w:rPr>
                      <w:rStyle w:val="FontStyle15"/>
                      <w:sz w:val="20"/>
                      <w:szCs w:val="20"/>
                    </w:rPr>
                  </w:pPr>
                  <w:r w:rsidRPr="00190AC2">
                    <w:rPr>
                      <w:rStyle w:val="FontStyle15"/>
                      <w:sz w:val="20"/>
                      <w:szCs w:val="20"/>
                    </w:rPr>
                    <w:t>Bank</w:t>
                  </w:r>
                </w:p>
              </w:tc>
              <w:tc>
                <w:tcPr>
                  <w:tcW w:w="1560" w:type="dxa"/>
                  <w:tcBorders>
                    <w:top w:val="single" w:sz="6" w:space="0" w:color="auto"/>
                    <w:left w:val="single" w:sz="6" w:space="0" w:color="auto"/>
                    <w:bottom w:val="single" w:sz="6" w:space="0" w:color="auto"/>
                    <w:right w:val="single" w:sz="6" w:space="0" w:color="auto"/>
                  </w:tcBorders>
                </w:tcPr>
                <w:p w14:paraId="6BFE565B" w14:textId="77777777" w:rsidR="00AF21EB" w:rsidRPr="00190AC2" w:rsidRDefault="00AF21EB" w:rsidP="00AF21EB">
                  <w:pPr>
                    <w:pStyle w:val="Style7"/>
                    <w:widowControl/>
                    <w:spacing w:line="240" w:lineRule="auto"/>
                    <w:jc w:val="center"/>
                    <w:rPr>
                      <w:rStyle w:val="FontStyle15"/>
                      <w:sz w:val="20"/>
                      <w:szCs w:val="20"/>
                    </w:rPr>
                  </w:pPr>
                  <w:r w:rsidRPr="00190AC2">
                    <w:rPr>
                      <w:rStyle w:val="FontStyle15"/>
                      <w:sz w:val="20"/>
                      <w:szCs w:val="20"/>
                    </w:rPr>
                    <w:t>50%</w:t>
                  </w:r>
                </w:p>
              </w:tc>
            </w:tr>
            <w:tr w:rsidR="00AF21EB" w:rsidRPr="00190AC2" w14:paraId="142CF409" w14:textId="77777777" w:rsidTr="00AF21EB">
              <w:tc>
                <w:tcPr>
                  <w:tcW w:w="648" w:type="dxa"/>
                  <w:vMerge/>
                  <w:tcBorders>
                    <w:top w:val="nil"/>
                    <w:left w:val="single" w:sz="6" w:space="0" w:color="auto"/>
                    <w:right w:val="single" w:sz="6" w:space="0" w:color="auto"/>
                  </w:tcBorders>
                </w:tcPr>
                <w:p w14:paraId="228D146F" w14:textId="77777777" w:rsidR="00AF21EB" w:rsidRPr="00190AC2" w:rsidRDefault="00AF21EB" w:rsidP="00AF21EB">
                  <w:pPr>
                    <w:jc w:val="both"/>
                    <w:rPr>
                      <w:rStyle w:val="FontStyle15"/>
                      <w:sz w:val="20"/>
                      <w:szCs w:val="20"/>
                    </w:rPr>
                  </w:pPr>
                </w:p>
                <w:p w14:paraId="1955A56B" w14:textId="77777777" w:rsidR="00AF21EB" w:rsidRPr="00190AC2" w:rsidRDefault="00AF21EB" w:rsidP="00AF21EB">
                  <w:pPr>
                    <w:jc w:val="both"/>
                    <w:rPr>
                      <w:rStyle w:val="FontStyle15"/>
                      <w:sz w:val="20"/>
                      <w:szCs w:val="20"/>
                    </w:rPr>
                  </w:pPr>
                </w:p>
              </w:tc>
              <w:tc>
                <w:tcPr>
                  <w:tcW w:w="4415" w:type="dxa"/>
                  <w:tcBorders>
                    <w:top w:val="single" w:sz="6" w:space="0" w:color="auto"/>
                    <w:left w:val="single" w:sz="6" w:space="0" w:color="auto"/>
                    <w:bottom w:val="single" w:sz="6" w:space="0" w:color="auto"/>
                    <w:right w:val="single" w:sz="6" w:space="0" w:color="auto"/>
                  </w:tcBorders>
                </w:tcPr>
                <w:p w14:paraId="05B7AB1A" w14:textId="77777777" w:rsidR="00AF21EB" w:rsidRPr="00190AC2" w:rsidRDefault="00AF21EB" w:rsidP="00182339">
                  <w:pPr>
                    <w:pStyle w:val="Style7"/>
                    <w:widowControl/>
                    <w:numPr>
                      <w:ilvl w:val="0"/>
                      <w:numId w:val="264"/>
                    </w:numPr>
                    <w:spacing w:line="240" w:lineRule="auto"/>
                    <w:ind w:left="425"/>
                    <w:jc w:val="both"/>
                    <w:rPr>
                      <w:rStyle w:val="FontStyle15"/>
                      <w:sz w:val="20"/>
                      <w:szCs w:val="20"/>
                    </w:rPr>
                  </w:pPr>
                  <w:r w:rsidRPr="00190AC2">
                    <w:rPr>
                      <w:rStyle w:val="FontStyle15"/>
                      <w:sz w:val="20"/>
                      <w:szCs w:val="20"/>
                    </w:rPr>
                    <w:t>Perusahaan Jasa Keuangan Lainnya</w:t>
                  </w:r>
                </w:p>
              </w:tc>
              <w:tc>
                <w:tcPr>
                  <w:tcW w:w="1560" w:type="dxa"/>
                  <w:tcBorders>
                    <w:top w:val="single" w:sz="6" w:space="0" w:color="auto"/>
                    <w:left w:val="single" w:sz="6" w:space="0" w:color="auto"/>
                    <w:bottom w:val="single" w:sz="6" w:space="0" w:color="auto"/>
                    <w:right w:val="single" w:sz="6" w:space="0" w:color="auto"/>
                  </w:tcBorders>
                </w:tcPr>
                <w:p w14:paraId="722BC4E2" w14:textId="77777777" w:rsidR="00AF21EB" w:rsidRPr="00190AC2" w:rsidRDefault="00AF21EB" w:rsidP="00AF21EB">
                  <w:pPr>
                    <w:pStyle w:val="Style7"/>
                    <w:widowControl/>
                    <w:spacing w:line="240" w:lineRule="auto"/>
                    <w:jc w:val="center"/>
                    <w:rPr>
                      <w:rStyle w:val="FontStyle15"/>
                      <w:sz w:val="20"/>
                      <w:szCs w:val="20"/>
                    </w:rPr>
                  </w:pPr>
                  <w:r w:rsidRPr="00190AC2">
                    <w:rPr>
                      <w:rStyle w:val="FontStyle15"/>
                      <w:sz w:val="20"/>
                      <w:szCs w:val="20"/>
                    </w:rPr>
                    <w:t>75%</w:t>
                  </w:r>
                </w:p>
              </w:tc>
            </w:tr>
            <w:tr w:rsidR="00AF21EB" w:rsidRPr="00190AC2" w14:paraId="09B61182" w14:textId="77777777" w:rsidTr="00AF21EB">
              <w:tc>
                <w:tcPr>
                  <w:tcW w:w="648" w:type="dxa"/>
                  <w:tcBorders>
                    <w:left w:val="single" w:sz="6" w:space="0" w:color="auto"/>
                    <w:bottom w:val="single" w:sz="6" w:space="0" w:color="auto"/>
                    <w:right w:val="single" w:sz="6" w:space="0" w:color="auto"/>
                  </w:tcBorders>
                </w:tcPr>
                <w:p w14:paraId="1B9AC055" w14:textId="77777777" w:rsidR="00AF21EB" w:rsidRPr="00190AC2" w:rsidRDefault="00AF21EB" w:rsidP="00AF21EB">
                  <w:pPr>
                    <w:pStyle w:val="Style4"/>
                    <w:spacing w:after="0"/>
                    <w:jc w:val="both"/>
                    <w:rPr>
                      <w:sz w:val="20"/>
                      <w:szCs w:val="20"/>
                    </w:rPr>
                  </w:pPr>
                </w:p>
              </w:tc>
              <w:tc>
                <w:tcPr>
                  <w:tcW w:w="4415" w:type="dxa"/>
                  <w:tcBorders>
                    <w:top w:val="single" w:sz="6" w:space="0" w:color="auto"/>
                    <w:left w:val="single" w:sz="6" w:space="0" w:color="auto"/>
                    <w:bottom w:val="single" w:sz="6" w:space="0" w:color="auto"/>
                    <w:right w:val="single" w:sz="6" w:space="0" w:color="auto"/>
                  </w:tcBorders>
                </w:tcPr>
                <w:p w14:paraId="1AD14629" w14:textId="77777777" w:rsidR="00AF21EB" w:rsidRPr="00190AC2" w:rsidRDefault="00AF21EB" w:rsidP="00182339">
                  <w:pPr>
                    <w:pStyle w:val="Style7"/>
                    <w:widowControl/>
                    <w:numPr>
                      <w:ilvl w:val="0"/>
                      <w:numId w:val="264"/>
                    </w:numPr>
                    <w:spacing w:line="240" w:lineRule="auto"/>
                    <w:ind w:left="425"/>
                    <w:jc w:val="both"/>
                    <w:rPr>
                      <w:rStyle w:val="FontStyle15"/>
                      <w:sz w:val="20"/>
                      <w:szCs w:val="20"/>
                    </w:rPr>
                  </w:pPr>
                  <w:r w:rsidRPr="00190AC2">
                    <w:rPr>
                      <w:rStyle w:val="FontStyle15"/>
                      <w:sz w:val="20"/>
                      <w:szCs w:val="20"/>
                    </w:rPr>
                    <w:t>Perusahaan Lainnya</w:t>
                  </w:r>
                </w:p>
              </w:tc>
              <w:tc>
                <w:tcPr>
                  <w:tcW w:w="1560" w:type="dxa"/>
                  <w:tcBorders>
                    <w:top w:val="single" w:sz="6" w:space="0" w:color="auto"/>
                    <w:left w:val="single" w:sz="6" w:space="0" w:color="auto"/>
                    <w:bottom w:val="single" w:sz="6" w:space="0" w:color="auto"/>
                    <w:right w:val="single" w:sz="6" w:space="0" w:color="auto"/>
                  </w:tcBorders>
                </w:tcPr>
                <w:p w14:paraId="697D5F18" w14:textId="77777777" w:rsidR="00AF21EB" w:rsidRPr="00190AC2" w:rsidRDefault="00AF21EB" w:rsidP="00AF21EB">
                  <w:pPr>
                    <w:pStyle w:val="Style7"/>
                    <w:widowControl/>
                    <w:spacing w:line="240" w:lineRule="auto"/>
                    <w:jc w:val="center"/>
                    <w:rPr>
                      <w:rStyle w:val="FontStyle15"/>
                      <w:sz w:val="20"/>
                      <w:szCs w:val="20"/>
                    </w:rPr>
                  </w:pPr>
                  <w:r w:rsidRPr="00190AC2">
                    <w:rPr>
                      <w:rStyle w:val="FontStyle15"/>
                      <w:sz w:val="20"/>
                      <w:szCs w:val="20"/>
                    </w:rPr>
                    <w:t>100%</w:t>
                  </w:r>
                </w:p>
              </w:tc>
            </w:tr>
            <w:tr w:rsidR="00AF21EB" w:rsidRPr="00190AC2" w14:paraId="4D681E27" w14:textId="77777777" w:rsidTr="00AF21EB">
              <w:tc>
                <w:tcPr>
                  <w:tcW w:w="648" w:type="dxa"/>
                  <w:tcBorders>
                    <w:top w:val="single" w:sz="6" w:space="0" w:color="auto"/>
                    <w:left w:val="single" w:sz="6" w:space="0" w:color="auto"/>
                    <w:bottom w:val="single" w:sz="6" w:space="0" w:color="auto"/>
                    <w:right w:val="single" w:sz="6" w:space="0" w:color="auto"/>
                  </w:tcBorders>
                </w:tcPr>
                <w:p w14:paraId="28CA7062" w14:textId="77777777" w:rsidR="00AF21EB" w:rsidRPr="00190AC2" w:rsidRDefault="00AF21EB" w:rsidP="00AF21EB">
                  <w:pPr>
                    <w:pStyle w:val="Style7"/>
                    <w:widowControl/>
                    <w:spacing w:line="240" w:lineRule="auto"/>
                    <w:rPr>
                      <w:rStyle w:val="FontStyle15"/>
                      <w:sz w:val="20"/>
                      <w:szCs w:val="20"/>
                    </w:rPr>
                  </w:pPr>
                  <w:r w:rsidRPr="00190AC2">
                    <w:rPr>
                      <w:rStyle w:val="FontStyle15"/>
                      <w:sz w:val="20"/>
                      <w:szCs w:val="20"/>
                    </w:rPr>
                    <w:t>4.</w:t>
                  </w:r>
                </w:p>
              </w:tc>
              <w:tc>
                <w:tcPr>
                  <w:tcW w:w="4415" w:type="dxa"/>
                  <w:tcBorders>
                    <w:top w:val="single" w:sz="6" w:space="0" w:color="auto"/>
                    <w:left w:val="single" w:sz="6" w:space="0" w:color="auto"/>
                    <w:bottom w:val="single" w:sz="6" w:space="0" w:color="auto"/>
                    <w:right w:val="single" w:sz="6" w:space="0" w:color="auto"/>
                  </w:tcBorders>
                </w:tcPr>
                <w:p w14:paraId="7946365E" w14:textId="77777777" w:rsidR="00AF21EB" w:rsidRPr="00190AC2" w:rsidRDefault="00AF21EB" w:rsidP="008A0D5C">
                  <w:pPr>
                    <w:pStyle w:val="Style7"/>
                    <w:widowControl/>
                    <w:spacing w:line="240" w:lineRule="auto"/>
                    <w:rPr>
                      <w:rStyle w:val="FontStyle15"/>
                      <w:sz w:val="20"/>
                      <w:szCs w:val="20"/>
                    </w:rPr>
                  </w:pPr>
                  <w:r w:rsidRPr="00190AC2">
                    <w:rPr>
                      <w:rStyle w:val="FontStyle15"/>
                      <w:sz w:val="20"/>
                      <w:szCs w:val="20"/>
                    </w:rPr>
                    <w:t>Aset Lainnya</w:t>
                  </w:r>
                </w:p>
              </w:tc>
              <w:tc>
                <w:tcPr>
                  <w:tcW w:w="1560" w:type="dxa"/>
                  <w:tcBorders>
                    <w:top w:val="single" w:sz="6" w:space="0" w:color="auto"/>
                    <w:left w:val="single" w:sz="6" w:space="0" w:color="auto"/>
                    <w:bottom w:val="single" w:sz="6" w:space="0" w:color="auto"/>
                    <w:right w:val="single" w:sz="6" w:space="0" w:color="auto"/>
                  </w:tcBorders>
                </w:tcPr>
                <w:p w14:paraId="15A09B07" w14:textId="77777777" w:rsidR="00AF21EB" w:rsidRPr="00190AC2" w:rsidRDefault="00AF21EB" w:rsidP="00AF21EB">
                  <w:pPr>
                    <w:pStyle w:val="Style7"/>
                    <w:widowControl/>
                    <w:spacing w:line="240" w:lineRule="auto"/>
                    <w:jc w:val="center"/>
                    <w:rPr>
                      <w:rStyle w:val="FontStyle15"/>
                      <w:sz w:val="20"/>
                      <w:szCs w:val="20"/>
                    </w:rPr>
                  </w:pPr>
                  <w:r w:rsidRPr="00190AC2">
                    <w:rPr>
                      <w:rStyle w:val="FontStyle15"/>
                      <w:sz w:val="20"/>
                      <w:szCs w:val="20"/>
                    </w:rPr>
                    <w:t>100%</w:t>
                  </w:r>
                </w:p>
              </w:tc>
            </w:tr>
          </w:tbl>
          <w:p w14:paraId="2E59AA5E" w14:textId="77777777" w:rsidR="00AF21EB" w:rsidRPr="00AF21EB" w:rsidRDefault="00AF21EB" w:rsidP="00AF21EB">
            <w:pPr>
              <w:pStyle w:val="Style13"/>
              <w:spacing w:before="60" w:after="60" w:line="276" w:lineRule="auto"/>
              <w:rPr>
                <w:rStyle w:val="FontStyle33"/>
                <w:sz w:val="24"/>
                <w:szCs w:val="24"/>
                <w:lang w:val="id-ID" w:eastAsia="id-ID"/>
              </w:rPr>
            </w:pPr>
          </w:p>
          <w:p w14:paraId="465D8551" w14:textId="77777777" w:rsidR="00AF21EB" w:rsidRPr="00AF21EB" w:rsidRDefault="00AF21EB" w:rsidP="00AF21EB">
            <w:pPr>
              <w:pStyle w:val="Style13"/>
              <w:spacing w:before="60" w:after="60" w:line="276" w:lineRule="auto"/>
              <w:ind w:left="567"/>
              <w:rPr>
                <w:rStyle w:val="FontStyle33"/>
                <w:sz w:val="24"/>
                <w:szCs w:val="24"/>
                <w:lang w:eastAsia="id-ID"/>
              </w:rPr>
            </w:pPr>
            <w:r w:rsidRPr="00AF21EB">
              <w:rPr>
                <w:rStyle w:val="FontStyle33"/>
                <w:sz w:val="24"/>
                <w:szCs w:val="24"/>
                <w:lang w:val="id-ID" w:eastAsia="id-ID"/>
              </w:rPr>
              <w:t>Bagi Perusahaan Pembiayaan Syariah</w:t>
            </w:r>
            <w:r w:rsidRPr="00AF21EB">
              <w:rPr>
                <w:rStyle w:val="FontStyle33"/>
                <w:sz w:val="24"/>
                <w:szCs w:val="24"/>
                <w:lang w:eastAsia="id-ID"/>
              </w:rPr>
              <w:t>:</w:t>
            </w:r>
          </w:p>
          <w:p w14:paraId="0CD053BD" w14:textId="01155916" w:rsidR="00AF21EB" w:rsidRPr="00AF21EB" w:rsidRDefault="00AF21EB" w:rsidP="00182339">
            <w:pPr>
              <w:pStyle w:val="Style13"/>
              <w:numPr>
                <w:ilvl w:val="0"/>
                <w:numId w:val="258"/>
              </w:numPr>
              <w:spacing w:before="60" w:after="60" w:line="276" w:lineRule="auto"/>
              <w:ind w:left="1092" w:hanging="502"/>
              <w:rPr>
                <w:rStyle w:val="FontStyle33"/>
                <w:sz w:val="24"/>
                <w:szCs w:val="24"/>
                <w:lang w:val="id-ID" w:eastAsia="id-ID"/>
              </w:rPr>
            </w:pPr>
            <w:r w:rsidRPr="00AF21EB">
              <w:rPr>
                <w:rStyle w:val="FontStyle33"/>
                <w:sz w:val="24"/>
                <w:szCs w:val="24"/>
                <w:lang w:val="id-ID" w:eastAsia="id-ID"/>
              </w:rPr>
              <w:t xml:space="preserve">aset </w:t>
            </w:r>
            <w:r w:rsidR="00167D0A">
              <w:rPr>
                <w:rStyle w:val="FontStyle33"/>
                <w:sz w:val="24"/>
                <w:szCs w:val="24"/>
                <w:lang w:eastAsia="id-ID"/>
              </w:rPr>
              <w:t>P</w:t>
            </w:r>
            <w:r w:rsidRPr="00AF21EB">
              <w:rPr>
                <w:rStyle w:val="FontStyle33"/>
                <w:sz w:val="24"/>
                <w:szCs w:val="24"/>
                <w:lang w:val="id-ID" w:eastAsia="id-ID"/>
              </w:rPr>
              <w:t xml:space="preserve">embiayaan </w:t>
            </w:r>
            <w:r w:rsidR="00167D0A">
              <w:rPr>
                <w:rStyle w:val="FontStyle33"/>
                <w:sz w:val="24"/>
                <w:szCs w:val="24"/>
                <w:lang w:eastAsia="id-ID"/>
              </w:rPr>
              <w:t>S</w:t>
            </w:r>
            <w:r w:rsidRPr="00AF21EB">
              <w:rPr>
                <w:rStyle w:val="FontStyle33"/>
                <w:sz w:val="24"/>
                <w:szCs w:val="24"/>
                <w:lang w:val="id-ID" w:eastAsia="id-ID"/>
              </w:rPr>
              <w:t>yariah</w:t>
            </w:r>
          </w:p>
          <w:tbl>
            <w:tblPr>
              <w:tblW w:w="6640" w:type="dxa"/>
              <w:tblInd w:w="1084" w:type="dxa"/>
              <w:tblLayout w:type="fixed"/>
              <w:tblCellMar>
                <w:left w:w="40" w:type="dxa"/>
                <w:right w:w="40" w:type="dxa"/>
              </w:tblCellMar>
              <w:tblLook w:val="0000" w:firstRow="0" w:lastRow="0" w:firstColumn="0" w:lastColumn="0" w:noHBand="0" w:noVBand="0"/>
            </w:tblPr>
            <w:tblGrid>
              <w:gridCol w:w="600"/>
              <w:gridCol w:w="2921"/>
              <w:gridCol w:w="1559"/>
              <w:gridCol w:w="1560"/>
            </w:tblGrid>
            <w:tr w:rsidR="00AF21EB" w:rsidRPr="00190AC2" w14:paraId="4F0F6E21" w14:textId="77777777" w:rsidTr="00AF21EB">
              <w:trPr>
                <w:tblHeader/>
              </w:trPr>
              <w:tc>
                <w:tcPr>
                  <w:tcW w:w="600" w:type="dxa"/>
                  <w:tcBorders>
                    <w:top w:val="single" w:sz="6" w:space="0" w:color="auto"/>
                    <w:left w:val="single" w:sz="6" w:space="0" w:color="auto"/>
                    <w:bottom w:val="single" w:sz="6" w:space="0" w:color="auto"/>
                    <w:right w:val="single" w:sz="6" w:space="0" w:color="auto"/>
                  </w:tcBorders>
                </w:tcPr>
                <w:p w14:paraId="2F292EEF" w14:textId="1DA30DA4" w:rsidR="00AF21EB" w:rsidRPr="00190AC2" w:rsidRDefault="00AF21EB" w:rsidP="00190AC2">
                  <w:pPr>
                    <w:pStyle w:val="Style8"/>
                    <w:widowControl/>
                    <w:ind w:right="-299" w:firstLine="0"/>
                    <w:rPr>
                      <w:rStyle w:val="FontStyle13"/>
                    </w:rPr>
                  </w:pPr>
                  <w:r w:rsidRPr="00190AC2">
                    <w:rPr>
                      <w:rStyle w:val="FontStyle13"/>
                    </w:rPr>
                    <w:t>No</w:t>
                  </w:r>
                </w:p>
              </w:tc>
              <w:tc>
                <w:tcPr>
                  <w:tcW w:w="2921" w:type="dxa"/>
                  <w:tcBorders>
                    <w:top w:val="single" w:sz="6" w:space="0" w:color="auto"/>
                    <w:left w:val="single" w:sz="6" w:space="0" w:color="auto"/>
                    <w:bottom w:val="single" w:sz="6" w:space="0" w:color="auto"/>
                    <w:right w:val="single" w:sz="6" w:space="0" w:color="auto"/>
                  </w:tcBorders>
                </w:tcPr>
                <w:p w14:paraId="59FA6648" w14:textId="77777777" w:rsidR="00AF21EB" w:rsidRPr="00190AC2" w:rsidRDefault="00AF21EB" w:rsidP="008A0D5C">
                  <w:pPr>
                    <w:pStyle w:val="Style8"/>
                    <w:widowControl/>
                    <w:ind w:firstLine="0"/>
                    <w:jc w:val="center"/>
                    <w:rPr>
                      <w:rStyle w:val="FontStyle13"/>
                    </w:rPr>
                  </w:pPr>
                  <w:r w:rsidRPr="00190AC2">
                    <w:rPr>
                      <w:rStyle w:val="FontStyle13"/>
                    </w:rPr>
                    <w:t>Komponen</w:t>
                  </w:r>
                </w:p>
              </w:tc>
              <w:tc>
                <w:tcPr>
                  <w:tcW w:w="1559" w:type="dxa"/>
                  <w:tcBorders>
                    <w:top w:val="single" w:sz="6" w:space="0" w:color="auto"/>
                    <w:left w:val="single" w:sz="6" w:space="0" w:color="auto"/>
                    <w:bottom w:val="single" w:sz="6" w:space="0" w:color="auto"/>
                    <w:right w:val="single" w:sz="6" w:space="0" w:color="auto"/>
                  </w:tcBorders>
                </w:tcPr>
                <w:p w14:paraId="7632C1BA" w14:textId="77777777" w:rsidR="00AF21EB" w:rsidRPr="00190AC2" w:rsidRDefault="00AF21EB" w:rsidP="008A0D5C">
                  <w:pPr>
                    <w:pStyle w:val="Style8"/>
                    <w:widowControl/>
                    <w:spacing w:line="264" w:lineRule="exact"/>
                    <w:ind w:firstLine="0"/>
                    <w:jc w:val="center"/>
                    <w:rPr>
                      <w:rStyle w:val="FontStyle13"/>
                    </w:rPr>
                  </w:pPr>
                  <w:r w:rsidRPr="00190AC2">
                    <w:rPr>
                      <w:rStyle w:val="FontStyle13"/>
                    </w:rPr>
                    <w:t>Bobot Risiko Aset Dengan Penjaminan Syariah</w:t>
                  </w:r>
                </w:p>
              </w:tc>
              <w:tc>
                <w:tcPr>
                  <w:tcW w:w="1560" w:type="dxa"/>
                  <w:tcBorders>
                    <w:top w:val="single" w:sz="6" w:space="0" w:color="auto"/>
                    <w:left w:val="single" w:sz="6" w:space="0" w:color="auto"/>
                    <w:bottom w:val="single" w:sz="6" w:space="0" w:color="auto"/>
                    <w:right w:val="single" w:sz="6" w:space="0" w:color="auto"/>
                  </w:tcBorders>
                </w:tcPr>
                <w:p w14:paraId="143EFA27" w14:textId="77777777" w:rsidR="00AF21EB" w:rsidRPr="00190AC2" w:rsidRDefault="00AF21EB" w:rsidP="008A0D5C">
                  <w:pPr>
                    <w:pStyle w:val="Style8"/>
                    <w:widowControl/>
                    <w:spacing w:line="264" w:lineRule="exact"/>
                    <w:ind w:firstLine="0"/>
                    <w:jc w:val="center"/>
                    <w:rPr>
                      <w:rStyle w:val="FontStyle13"/>
                    </w:rPr>
                  </w:pPr>
                  <w:r w:rsidRPr="00190AC2">
                    <w:rPr>
                      <w:rStyle w:val="FontStyle13"/>
                    </w:rPr>
                    <w:t>Bobot Risiko Aset Tanpa Penjaminan Syariah</w:t>
                  </w:r>
                </w:p>
              </w:tc>
            </w:tr>
            <w:tr w:rsidR="00AF21EB" w:rsidRPr="00190AC2" w14:paraId="1A62522E" w14:textId="77777777" w:rsidTr="00AF21EB">
              <w:tc>
                <w:tcPr>
                  <w:tcW w:w="600" w:type="dxa"/>
                  <w:tcBorders>
                    <w:top w:val="single" w:sz="6" w:space="0" w:color="auto"/>
                    <w:left w:val="single" w:sz="6" w:space="0" w:color="auto"/>
                    <w:bottom w:val="single" w:sz="6" w:space="0" w:color="auto"/>
                    <w:right w:val="single" w:sz="6" w:space="0" w:color="auto"/>
                  </w:tcBorders>
                </w:tcPr>
                <w:p w14:paraId="1E00B82A"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1CA5E45F" w14:textId="77777777" w:rsidR="00AF21EB" w:rsidRPr="00190AC2" w:rsidRDefault="00AF21EB" w:rsidP="008A0D5C">
                  <w:pPr>
                    <w:pStyle w:val="Style8"/>
                    <w:widowControl/>
                    <w:ind w:firstLine="0"/>
                    <w:jc w:val="center"/>
                    <w:rPr>
                      <w:rStyle w:val="FontStyle13"/>
                    </w:rPr>
                  </w:pPr>
                  <w:r w:rsidRPr="00190AC2">
                    <w:rPr>
                      <w:rStyle w:val="FontStyle13"/>
                    </w:rPr>
                    <w:t>(1)</w:t>
                  </w:r>
                </w:p>
              </w:tc>
              <w:tc>
                <w:tcPr>
                  <w:tcW w:w="1559" w:type="dxa"/>
                  <w:tcBorders>
                    <w:top w:val="single" w:sz="6" w:space="0" w:color="auto"/>
                    <w:left w:val="single" w:sz="6" w:space="0" w:color="auto"/>
                    <w:bottom w:val="single" w:sz="6" w:space="0" w:color="auto"/>
                    <w:right w:val="single" w:sz="6" w:space="0" w:color="auto"/>
                  </w:tcBorders>
                </w:tcPr>
                <w:p w14:paraId="2336E46F" w14:textId="77777777" w:rsidR="00AF21EB" w:rsidRPr="00190AC2" w:rsidRDefault="00AF21EB" w:rsidP="008A0D5C">
                  <w:pPr>
                    <w:pStyle w:val="Style8"/>
                    <w:widowControl/>
                    <w:ind w:hanging="22"/>
                    <w:jc w:val="center"/>
                    <w:rPr>
                      <w:rStyle w:val="FontStyle13"/>
                    </w:rPr>
                  </w:pPr>
                  <w:r w:rsidRPr="00190AC2">
                    <w:rPr>
                      <w:rStyle w:val="FontStyle13"/>
                    </w:rPr>
                    <w:t>(2)</w:t>
                  </w:r>
                </w:p>
              </w:tc>
              <w:tc>
                <w:tcPr>
                  <w:tcW w:w="1560" w:type="dxa"/>
                  <w:tcBorders>
                    <w:top w:val="single" w:sz="6" w:space="0" w:color="auto"/>
                    <w:left w:val="single" w:sz="6" w:space="0" w:color="auto"/>
                    <w:bottom w:val="single" w:sz="6" w:space="0" w:color="auto"/>
                    <w:right w:val="single" w:sz="6" w:space="0" w:color="auto"/>
                  </w:tcBorders>
                </w:tcPr>
                <w:p w14:paraId="0BE63A96" w14:textId="77777777" w:rsidR="00AF21EB" w:rsidRPr="00190AC2" w:rsidRDefault="00AF21EB" w:rsidP="008A0D5C">
                  <w:pPr>
                    <w:pStyle w:val="Style8"/>
                    <w:widowControl/>
                    <w:ind w:hanging="16"/>
                    <w:jc w:val="center"/>
                    <w:rPr>
                      <w:rStyle w:val="FontStyle13"/>
                    </w:rPr>
                  </w:pPr>
                  <w:r w:rsidRPr="00190AC2">
                    <w:rPr>
                      <w:rStyle w:val="FontStyle13"/>
                    </w:rPr>
                    <w:t>(3)</w:t>
                  </w:r>
                </w:p>
              </w:tc>
            </w:tr>
            <w:tr w:rsidR="00AF21EB" w:rsidRPr="00190AC2" w14:paraId="1CECCFDE" w14:textId="77777777" w:rsidTr="00AF21EB">
              <w:tc>
                <w:tcPr>
                  <w:tcW w:w="600" w:type="dxa"/>
                  <w:tcBorders>
                    <w:top w:val="single" w:sz="6" w:space="0" w:color="auto"/>
                    <w:left w:val="single" w:sz="6" w:space="0" w:color="auto"/>
                    <w:bottom w:val="single" w:sz="6" w:space="0" w:color="auto"/>
                    <w:right w:val="single" w:sz="6" w:space="0" w:color="auto"/>
                  </w:tcBorders>
                </w:tcPr>
                <w:p w14:paraId="48F75F57" w14:textId="77777777" w:rsidR="00AF21EB" w:rsidRPr="00190AC2" w:rsidRDefault="00AF21EB" w:rsidP="00AF21EB">
                  <w:pPr>
                    <w:pStyle w:val="Style8"/>
                    <w:widowControl/>
                    <w:ind w:right="-431" w:firstLine="0"/>
                    <w:rPr>
                      <w:rStyle w:val="FontStyle13"/>
                    </w:rPr>
                  </w:pPr>
                  <w:r w:rsidRPr="00190AC2">
                    <w:rPr>
                      <w:rStyle w:val="FontStyle13"/>
                    </w:rPr>
                    <w:t>1.</w:t>
                  </w:r>
                </w:p>
              </w:tc>
              <w:tc>
                <w:tcPr>
                  <w:tcW w:w="2921" w:type="dxa"/>
                  <w:tcBorders>
                    <w:top w:val="single" w:sz="6" w:space="0" w:color="auto"/>
                    <w:left w:val="single" w:sz="6" w:space="0" w:color="auto"/>
                    <w:bottom w:val="single" w:sz="6" w:space="0" w:color="auto"/>
                    <w:right w:val="single" w:sz="6" w:space="0" w:color="auto"/>
                  </w:tcBorders>
                </w:tcPr>
                <w:p w14:paraId="55116206" w14:textId="77777777" w:rsidR="00AF21EB" w:rsidRPr="00190AC2" w:rsidRDefault="00AF21EB" w:rsidP="00AF21EB">
                  <w:pPr>
                    <w:pStyle w:val="Style6"/>
                    <w:widowControl/>
                    <w:spacing w:line="264" w:lineRule="exact"/>
                    <w:jc w:val="both"/>
                    <w:rPr>
                      <w:rStyle w:val="FontStyle13"/>
                    </w:rPr>
                  </w:pPr>
                  <w:r w:rsidRPr="00190AC2">
                    <w:rPr>
                      <w:rStyle w:val="FontStyle13"/>
                    </w:rPr>
                    <w:t>Pembiayaan Jual Beli Dalam Kategori Lancar Dan Dalam Perhatian Khusus Untuk Tujuan Sektor Produktif*)</w:t>
                  </w:r>
                </w:p>
              </w:tc>
              <w:tc>
                <w:tcPr>
                  <w:tcW w:w="1559" w:type="dxa"/>
                  <w:tcBorders>
                    <w:top w:val="single" w:sz="6" w:space="0" w:color="auto"/>
                    <w:left w:val="single" w:sz="6" w:space="0" w:color="auto"/>
                    <w:bottom w:val="single" w:sz="6" w:space="0" w:color="auto"/>
                    <w:right w:val="single" w:sz="6" w:space="0" w:color="auto"/>
                  </w:tcBorders>
                </w:tcPr>
                <w:p w14:paraId="16EA5CB8" w14:textId="77777777" w:rsidR="00AF21EB" w:rsidRPr="00190AC2" w:rsidRDefault="00AF21EB" w:rsidP="00AF21EB">
                  <w:pPr>
                    <w:pStyle w:val="Style5"/>
                    <w:widowControl/>
                    <w:jc w:val="center"/>
                    <w:rPr>
                      <w:sz w:val="20"/>
                      <w:szCs w:val="20"/>
                    </w:rPr>
                  </w:pPr>
                </w:p>
              </w:tc>
              <w:tc>
                <w:tcPr>
                  <w:tcW w:w="1560" w:type="dxa"/>
                  <w:tcBorders>
                    <w:top w:val="single" w:sz="6" w:space="0" w:color="auto"/>
                    <w:left w:val="single" w:sz="6" w:space="0" w:color="auto"/>
                    <w:bottom w:val="single" w:sz="6" w:space="0" w:color="auto"/>
                    <w:right w:val="single" w:sz="6" w:space="0" w:color="auto"/>
                  </w:tcBorders>
                </w:tcPr>
                <w:p w14:paraId="37F3BED5" w14:textId="77777777" w:rsidR="00AF21EB" w:rsidRPr="00190AC2" w:rsidRDefault="00AF21EB" w:rsidP="00AF21EB">
                  <w:pPr>
                    <w:pStyle w:val="Style5"/>
                    <w:widowControl/>
                    <w:jc w:val="center"/>
                    <w:rPr>
                      <w:sz w:val="20"/>
                      <w:szCs w:val="20"/>
                    </w:rPr>
                  </w:pPr>
                </w:p>
              </w:tc>
            </w:tr>
            <w:tr w:rsidR="00AF21EB" w:rsidRPr="00190AC2" w14:paraId="6AA56C0C" w14:textId="77777777" w:rsidTr="00AF21EB">
              <w:tc>
                <w:tcPr>
                  <w:tcW w:w="600" w:type="dxa"/>
                  <w:tcBorders>
                    <w:top w:val="single" w:sz="6" w:space="0" w:color="auto"/>
                    <w:left w:val="single" w:sz="6" w:space="0" w:color="auto"/>
                    <w:bottom w:val="single" w:sz="6" w:space="0" w:color="auto"/>
                    <w:right w:val="single" w:sz="6" w:space="0" w:color="auto"/>
                  </w:tcBorders>
                </w:tcPr>
                <w:p w14:paraId="43EF2CFF"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499E1910" w14:textId="77777777" w:rsidR="00AF21EB" w:rsidRPr="00190AC2" w:rsidRDefault="00AF21EB" w:rsidP="00182339">
                  <w:pPr>
                    <w:pStyle w:val="Style7"/>
                    <w:widowControl/>
                    <w:numPr>
                      <w:ilvl w:val="0"/>
                      <w:numId w:val="265"/>
                    </w:numPr>
                    <w:spacing w:line="366" w:lineRule="exact"/>
                    <w:ind w:left="325" w:hanging="284"/>
                    <w:jc w:val="both"/>
                    <w:rPr>
                      <w:rStyle w:val="FontStyle14"/>
                    </w:rPr>
                  </w:pPr>
                  <w:r w:rsidRPr="00190AC2">
                    <w:rPr>
                      <w:rStyle w:val="FontStyle14"/>
                    </w:rPr>
                    <w:t>Murabahah</w:t>
                  </w:r>
                </w:p>
              </w:tc>
              <w:tc>
                <w:tcPr>
                  <w:tcW w:w="1559" w:type="dxa"/>
                  <w:tcBorders>
                    <w:top w:val="single" w:sz="6" w:space="0" w:color="auto"/>
                    <w:left w:val="single" w:sz="6" w:space="0" w:color="auto"/>
                    <w:bottom w:val="single" w:sz="6" w:space="0" w:color="auto"/>
                    <w:right w:val="single" w:sz="6" w:space="0" w:color="auto"/>
                  </w:tcBorders>
                </w:tcPr>
                <w:p w14:paraId="51346044" w14:textId="77777777" w:rsidR="00AF21EB" w:rsidRPr="00190AC2" w:rsidRDefault="00AF21EB" w:rsidP="00AF21EB">
                  <w:pPr>
                    <w:pStyle w:val="Style8"/>
                    <w:widowControl/>
                    <w:rPr>
                      <w:rStyle w:val="FontStyle13"/>
                    </w:rPr>
                  </w:pPr>
                  <w:r w:rsidRPr="00190AC2">
                    <w:rPr>
                      <w:rStyle w:val="FontStyle13"/>
                    </w:rPr>
                    <w:t>15%</w:t>
                  </w:r>
                </w:p>
              </w:tc>
              <w:tc>
                <w:tcPr>
                  <w:tcW w:w="1560" w:type="dxa"/>
                  <w:tcBorders>
                    <w:top w:val="single" w:sz="6" w:space="0" w:color="auto"/>
                    <w:left w:val="single" w:sz="6" w:space="0" w:color="auto"/>
                    <w:bottom w:val="single" w:sz="6" w:space="0" w:color="auto"/>
                    <w:right w:val="single" w:sz="6" w:space="0" w:color="auto"/>
                  </w:tcBorders>
                </w:tcPr>
                <w:p w14:paraId="615DE84B" w14:textId="77777777" w:rsidR="00AF21EB" w:rsidRPr="00190AC2" w:rsidRDefault="00AF21EB" w:rsidP="00AF21EB">
                  <w:pPr>
                    <w:pStyle w:val="Style8"/>
                    <w:widowControl/>
                    <w:rPr>
                      <w:rStyle w:val="FontStyle13"/>
                    </w:rPr>
                  </w:pPr>
                  <w:r w:rsidRPr="00190AC2">
                    <w:rPr>
                      <w:rStyle w:val="FontStyle13"/>
                    </w:rPr>
                    <w:t>30%</w:t>
                  </w:r>
                </w:p>
              </w:tc>
            </w:tr>
            <w:tr w:rsidR="00AF21EB" w:rsidRPr="00190AC2" w14:paraId="2E585B30" w14:textId="77777777" w:rsidTr="00AF21EB">
              <w:tc>
                <w:tcPr>
                  <w:tcW w:w="600" w:type="dxa"/>
                  <w:tcBorders>
                    <w:top w:val="single" w:sz="6" w:space="0" w:color="auto"/>
                    <w:left w:val="single" w:sz="6" w:space="0" w:color="auto"/>
                    <w:bottom w:val="single" w:sz="6" w:space="0" w:color="auto"/>
                    <w:right w:val="single" w:sz="6" w:space="0" w:color="auto"/>
                  </w:tcBorders>
                </w:tcPr>
                <w:p w14:paraId="672EEA4A"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0DDF023C" w14:textId="77777777" w:rsidR="00AF21EB" w:rsidRPr="00190AC2" w:rsidRDefault="00AF21EB" w:rsidP="00182339">
                  <w:pPr>
                    <w:pStyle w:val="Style7"/>
                    <w:widowControl/>
                    <w:numPr>
                      <w:ilvl w:val="0"/>
                      <w:numId w:val="265"/>
                    </w:numPr>
                    <w:spacing w:line="366" w:lineRule="exact"/>
                    <w:ind w:left="325" w:hanging="284"/>
                    <w:jc w:val="both"/>
                    <w:rPr>
                      <w:rStyle w:val="FontStyle14"/>
                    </w:rPr>
                  </w:pPr>
                  <w:r w:rsidRPr="00190AC2">
                    <w:rPr>
                      <w:rStyle w:val="FontStyle14"/>
                    </w:rPr>
                    <w:t>Salam</w:t>
                  </w:r>
                </w:p>
              </w:tc>
              <w:tc>
                <w:tcPr>
                  <w:tcW w:w="1559" w:type="dxa"/>
                  <w:tcBorders>
                    <w:top w:val="single" w:sz="6" w:space="0" w:color="auto"/>
                    <w:left w:val="single" w:sz="6" w:space="0" w:color="auto"/>
                    <w:bottom w:val="single" w:sz="6" w:space="0" w:color="auto"/>
                    <w:right w:val="single" w:sz="6" w:space="0" w:color="auto"/>
                  </w:tcBorders>
                </w:tcPr>
                <w:p w14:paraId="3F657A1C" w14:textId="77777777" w:rsidR="00AF21EB" w:rsidRPr="00190AC2" w:rsidRDefault="00AF21EB" w:rsidP="00AF21EB">
                  <w:pPr>
                    <w:pStyle w:val="Style8"/>
                    <w:widowControl/>
                    <w:rPr>
                      <w:rStyle w:val="FontStyle13"/>
                    </w:rPr>
                  </w:pPr>
                  <w:r w:rsidRPr="00190AC2">
                    <w:rPr>
                      <w:rStyle w:val="FontStyle13"/>
                    </w:rPr>
                    <w:t>15%</w:t>
                  </w:r>
                </w:p>
              </w:tc>
              <w:tc>
                <w:tcPr>
                  <w:tcW w:w="1560" w:type="dxa"/>
                  <w:tcBorders>
                    <w:top w:val="single" w:sz="6" w:space="0" w:color="auto"/>
                    <w:left w:val="single" w:sz="6" w:space="0" w:color="auto"/>
                    <w:bottom w:val="single" w:sz="6" w:space="0" w:color="auto"/>
                    <w:right w:val="single" w:sz="6" w:space="0" w:color="auto"/>
                  </w:tcBorders>
                </w:tcPr>
                <w:p w14:paraId="330A547F" w14:textId="77777777" w:rsidR="00AF21EB" w:rsidRPr="00190AC2" w:rsidRDefault="00AF21EB" w:rsidP="00AF21EB">
                  <w:pPr>
                    <w:pStyle w:val="Style8"/>
                    <w:widowControl/>
                    <w:rPr>
                      <w:rStyle w:val="FontStyle13"/>
                    </w:rPr>
                  </w:pPr>
                  <w:r w:rsidRPr="00190AC2">
                    <w:rPr>
                      <w:rStyle w:val="FontStyle13"/>
                    </w:rPr>
                    <w:t>30%</w:t>
                  </w:r>
                </w:p>
              </w:tc>
            </w:tr>
            <w:tr w:rsidR="00AF21EB" w:rsidRPr="00190AC2" w14:paraId="407C52EC" w14:textId="77777777" w:rsidTr="00AF21EB">
              <w:tc>
                <w:tcPr>
                  <w:tcW w:w="600" w:type="dxa"/>
                  <w:tcBorders>
                    <w:top w:val="single" w:sz="6" w:space="0" w:color="auto"/>
                    <w:left w:val="single" w:sz="6" w:space="0" w:color="auto"/>
                    <w:bottom w:val="single" w:sz="6" w:space="0" w:color="auto"/>
                    <w:right w:val="single" w:sz="6" w:space="0" w:color="auto"/>
                  </w:tcBorders>
                </w:tcPr>
                <w:p w14:paraId="0EAF0C1E"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6C709FE8" w14:textId="77777777" w:rsidR="00AF21EB" w:rsidRPr="00190AC2" w:rsidRDefault="00AF21EB" w:rsidP="00182339">
                  <w:pPr>
                    <w:pStyle w:val="Style7"/>
                    <w:widowControl/>
                    <w:numPr>
                      <w:ilvl w:val="0"/>
                      <w:numId w:val="265"/>
                    </w:numPr>
                    <w:spacing w:line="366" w:lineRule="exact"/>
                    <w:ind w:left="325" w:hanging="284"/>
                    <w:jc w:val="both"/>
                    <w:rPr>
                      <w:rStyle w:val="FontStyle14"/>
                    </w:rPr>
                  </w:pPr>
                  <w:r w:rsidRPr="00190AC2">
                    <w:rPr>
                      <w:rStyle w:val="FontStyle14"/>
                    </w:rPr>
                    <w:t>Istishna</w:t>
                  </w:r>
                </w:p>
              </w:tc>
              <w:tc>
                <w:tcPr>
                  <w:tcW w:w="1559" w:type="dxa"/>
                  <w:tcBorders>
                    <w:top w:val="single" w:sz="6" w:space="0" w:color="auto"/>
                    <w:left w:val="single" w:sz="6" w:space="0" w:color="auto"/>
                    <w:bottom w:val="single" w:sz="6" w:space="0" w:color="auto"/>
                    <w:right w:val="single" w:sz="6" w:space="0" w:color="auto"/>
                  </w:tcBorders>
                </w:tcPr>
                <w:p w14:paraId="37B36C49" w14:textId="77777777" w:rsidR="00AF21EB" w:rsidRPr="00190AC2" w:rsidRDefault="00AF21EB" w:rsidP="00AF21EB">
                  <w:pPr>
                    <w:pStyle w:val="Style8"/>
                    <w:widowControl/>
                    <w:rPr>
                      <w:rStyle w:val="FontStyle13"/>
                    </w:rPr>
                  </w:pPr>
                  <w:r w:rsidRPr="00190AC2">
                    <w:rPr>
                      <w:rStyle w:val="FontStyle13"/>
                    </w:rPr>
                    <w:t>15%</w:t>
                  </w:r>
                </w:p>
              </w:tc>
              <w:tc>
                <w:tcPr>
                  <w:tcW w:w="1560" w:type="dxa"/>
                  <w:tcBorders>
                    <w:top w:val="single" w:sz="6" w:space="0" w:color="auto"/>
                    <w:left w:val="single" w:sz="6" w:space="0" w:color="auto"/>
                    <w:bottom w:val="single" w:sz="6" w:space="0" w:color="auto"/>
                    <w:right w:val="single" w:sz="6" w:space="0" w:color="auto"/>
                  </w:tcBorders>
                </w:tcPr>
                <w:p w14:paraId="794E00A9" w14:textId="77777777" w:rsidR="00AF21EB" w:rsidRPr="00190AC2" w:rsidRDefault="00AF21EB" w:rsidP="00AF21EB">
                  <w:pPr>
                    <w:pStyle w:val="Style8"/>
                    <w:widowControl/>
                    <w:rPr>
                      <w:rStyle w:val="FontStyle13"/>
                    </w:rPr>
                  </w:pPr>
                  <w:r w:rsidRPr="00190AC2">
                    <w:rPr>
                      <w:rStyle w:val="FontStyle13"/>
                    </w:rPr>
                    <w:t>30%</w:t>
                  </w:r>
                </w:p>
              </w:tc>
            </w:tr>
            <w:tr w:rsidR="00AF21EB" w:rsidRPr="00190AC2" w14:paraId="670DDE02" w14:textId="77777777" w:rsidTr="00AF21EB">
              <w:tc>
                <w:tcPr>
                  <w:tcW w:w="600" w:type="dxa"/>
                  <w:tcBorders>
                    <w:top w:val="single" w:sz="6" w:space="0" w:color="auto"/>
                    <w:left w:val="single" w:sz="6" w:space="0" w:color="auto"/>
                    <w:bottom w:val="single" w:sz="6" w:space="0" w:color="auto"/>
                    <w:right w:val="single" w:sz="6" w:space="0" w:color="auto"/>
                  </w:tcBorders>
                </w:tcPr>
                <w:p w14:paraId="7C860790"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3CDD2BBB" w14:textId="77777777" w:rsidR="00AF21EB" w:rsidRPr="00190AC2" w:rsidRDefault="00AF21EB" w:rsidP="00182339">
                  <w:pPr>
                    <w:pStyle w:val="Style8"/>
                    <w:widowControl/>
                    <w:numPr>
                      <w:ilvl w:val="0"/>
                      <w:numId w:val="265"/>
                    </w:numPr>
                    <w:spacing w:line="240" w:lineRule="auto"/>
                    <w:ind w:left="325" w:hanging="284"/>
                    <w:rPr>
                      <w:rStyle w:val="FontStyle13"/>
                    </w:rPr>
                  </w:pPr>
                  <w:r w:rsidRPr="00190AC2">
                    <w:rPr>
                      <w:rStyle w:val="FontStyle13"/>
                    </w:rPr>
                    <w:t>Pembiayaan Jual Beli Lainnya</w:t>
                  </w:r>
                </w:p>
              </w:tc>
              <w:tc>
                <w:tcPr>
                  <w:tcW w:w="1559" w:type="dxa"/>
                  <w:tcBorders>
                    <w:top w:val="single" w:sz="6" w:space="0" w:color="auto"/>
                    <w:left w:val="single" w:sz="6" w:space="0" w:color="auto"/>
                    <w:bottom w:val="single" w:sz="6" w:space="0" w:color="auto"/>
                    <w:right w:val="single" w:sz="6" w:space="0" w:color="auto"/>
                  </w:tcBorders>
                </w:tcPr>
                <w:p w14:paraId="0BE367B3" w14:textId="77777777" w:rsidR="00AF21EB" w:rsidRPr="00190AC2" w:rsidRDefault="00AF21EB" w:rsidP="00AF21EB">
                  <w:pPr>
                    <w:pStyle w:val="Style8"/>
                    <w:widowControl/>
                    <w:rPr>
                      <w:rStyle w:val="FontStyle13"/>
                    </w:rPr>
                  </w:pPr>
                  <w:r w:rsidRPr="00190AC2">
                    <w:rPr>
                      <w:rStyle w:val="FontStyle13"/>
                    </w:rPr>
                    <w:t>15%</w:t>
                  </w:r>
                </w:p>
              </w:tc>
              <w:tc>
                <w:tcPr>
                  <w:tcW w:w="1560" w:type="dxa"/>
                  <w:tcBorders>
                    <w:top w:val="single" w:sz="6" w:space="0" w:color="auto"/>
                    <w:left w:val="single" w:sz="6" w:space="0" w:color="auto"/>
                    <w:bottom w:val="single" w:sz="6" w:space="0" w:color="auto"/>
                    <w:right w:val="single" w:sz="6" w:space="0" w:color="auto"/>
                  </w:tcBorders>
                </w:tcPr>
                <w:p w14:paraId="2E0DEB6F" w14:textId="77777777" w:rsidR="00AF21EB" w:rsidRPr="00190AC2" w:rsidRDefault="00AF21EB" w:rsidP="00AF21EB">
                  <w:pPr>
                    <w:pStyle w:val="Style8"/>
                    <w:widowControl/>
                    <w:rPr>
                      <w:rStyle w:val="FontStyle13"/>
                    </w:rPr>
                  </w:pPr>
                  <w:r w:rsidRPr="00190AC2">
                    <w:rPr>
                      <w:rStyle w:val="FontStyle13"/>
                    </w:rPr>
                    <w:t>30%</w:t>
                  </w:r>
                </w:p>
              </w:tc>
            </w:tr>
            <w:tr w:rsidR="00AF21EB" w:rsidRPr="00190AC2" w14:paraId="51DCA155" w14:textId="77777777" w:rsidTr="00AF21EB">
              <w:tc>
                <w:tcPr>
                  <w:tcW w:w="600" w:type="dxa"/>
                  <w:tcBorders>
                    <w:top w:val="single" w:sz="6" w:space="0" w:color="auto"/>
                    <w:left w:val="single" w:sz="6" w:space="0" w:color="auto"/>
                    <w:bottom w:val="single" w:sz="6" w:space="0" w:color="auto"/>
                    <w:right w:val="single" w:sz="6" w:space="0" w:color="auto"/>
                  </w:tcBorders>
                </w:tcPr>
                <w:p w14:paraId="1A0AE705" w14:textId="77777777" w:rsidR="00AF21EB" w:rsidRPr="00190AC2" w:rsidRDefault="00AF21EB" w:rsidP="00AF21EB">
                  <w:pPr>
                    <w:pStyle w:val="Style8"/>
                    <w:widowControl/>
                    <w:ind w:right="-289" w:hanging="5"/>
                    <w:rPr>
                      <w:rStyle w:val="FontStyle13"/>
                    </w:rPr>
                  </w:pPr>
                  <w:r w:rsidRPr="00190AC2">
                    <w:rPr>
                      <w:rStyle w:val="FontStyle13"/>
                    </w:rPr>
                    <w:t>2.</w:t>
                  </w:r>
                </w:p>
              </w:tc>
              <w:tc>
                <w:tcPr>
                  <w:tcW w:w="2921" w:type="dxa"/>
                  <w:tcBorders>
                    <w:top w:val="single" w:sz="6" w:space="0" w:color="auto"/>
                    <w:left w:val="single" w:sz="6" w:space="0" w:color="auto"/>
                    <w:bottom w:val="single" w:sz="6" w:space="0" w:color="auto"/>
                    <w:right w:val="single" w:sz="6" w:space="0" w:color="auto"/>
                  </w:tcBorders>
                </w:tcPr>
                <w:p w14:paraId="2F4D5AB2" w14:textId="77777777" w:rsidR="00AF21EB" w:rsidRPr="00190AC2" w:rsidRDefault="00AF21EB" w:rsidP="00AF21EB">
                  <w:pPr>
                    <w:pStyle w:val="Style6"/>
                    <w:widowControl/>
                    <w:spacing w:line="230" w:lineRule="exact"/>
                    <w:jc w:val="both"/>
                    <w:rPr>
                      <w:rStyle w:val="FontStyle13"/>
                    </w:rPr>
                  </w:pPr>
                  <w:r w:rsidRPr="00190AC2">
                    <w:rPr>
                      <w:rStyle w:val="FontStyle13"/>
                    </w:rPr>
                    <w:t>Pembiayaan Jual Beli Dalam Kategori Lancar Dan Dalam Perhatian Khusus Untuk Tujuan Konsumtif</w:t>
                  </w:r>
                </w:p>
              </w:tc>
              <w:tc>
                <w:tcPr>
                  <w:tcW w:w="1559" w:type="dxa"/>
                  <w:tcBorders>
                    <w:top w:val="single" w:sz="6" w:space="0" w:color="auto"/>
                    <w:left w:val="single" w:sz="6" w:space="0" w:color="auto"/>
                    <w:bottom w:val="single" w:sz="6" w:space="0" w:color="auto"/>
                    <w:right w:val="single" w:sz="6" w:space="0" w:color="auto"/>
                  </w:tcBorders>
                </w:tcPr>
                <w:p w14:paraId="459D3B20" w14:textId="77777777" w:rsidR="00AF21EB" w:rsidRPr="00190AC2" w:rsidRDefault="00AF21EB" w:rsidP="00AF21EB">
                  <w:pPr>
                    <w:pStyle w:val="Style5"/>
                    <w:widowControl/>
                    <w:jc w:val="center"/>
                    <w:rPr>
                      <w:sz w:val="20"/>
                      <w:szCs w:val="20"/>
                    </w:rPr>
                  </w:pPr>
                </w:p>
              </w:tc>
              <w:tc>
                <w:tcPr>
                  <w:tcW w:w="1560" w:type="dxa"/>
                  <w:tcBorders>
                    <w:top w:val="single" w:sz="6" w:space="0" w:color="auto"/>
                    <w:left w:val="single" w:sz="6" w:space="0" w:color="auto"/>
                    <w:bottom w:val="single" w:sz="6" w:space="0" w:color="auto"/>
                    <w:right w:val="single" w:sz="6" w:space="0" w:color="auto"/>
                  </w:tcBorders>
                </w:tcPr>
                <w:p w14:paraId="3BF21A02" w14:textId="77777777" w:rsidR="00AF21EB" w:rsidRPr="00190AC2" w:rsidRDefault="00AF21EB" w:rsidP="00AF21EB">
                  <w:pPr>
                    <w:pStyle w:val="Style5"/>
                    <w:widowControl/>
                    <w:jc w:val="center"/>
                    <w:rPr>
                      <w:sz w:val="20"/>
                      <w:szCs w:val="20"/>
                    </w:rPr>
                  </w:pPr>
                </w:p>
              </w:tc>
            </w:tr>
            <w:tr w:rsidR="00AF21EB" w:rsidRPr="00190AC2" w14:paraId="40EA434C" w14:textId="77777777" w:rsidTr="00AF21EB">
              <w:tc>
                <w:tcPr>
                  <w:tcW w:w="600" w:type="dxa"/>
                  <w:tcBorders>
                    <w:top w:val="single" w:sz="6" w:space="0" w:color="auto"/>
                    <w:left w:val="single" w:sz="6" w:space="0" w:color="auto"/>
                    <w:bottom w:val="single" w:sz="6" w:space="0" w:color="auto"/>
                    <w:right w:val="single" w:sz="6" w:space="0" w:color="auto"/>
                  </w:tcBorders>
                </w:tcPr>
                <w:p w14:paraId="18261538"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0808C8EF" w14:textId="77777777" w:rsidR="00AF21EB" w:rsidRPr="00190AC2" w:rsidRDefault="00AF21EB" w:rsidP="00182339">
                  <w:pPr>
                    <w:pStyle w:val="Style7"/>
                    <w:widowControl/>
                    <w:numPr>
                      <w:ilvl w:val="0"/>
                      <w:numId w:val="266"/>
                    </w:numPr>
                    <w:spacing w:line="366" w:lineRule="exact"/>
                    <w:ind w:left="325"/>
                    <w:jc w:val="both"/>
                    <w:rPr>
                      <w:rStyle w:val="FontStyle14"/>
                    </w:rPr>
                  </w:pPr>
                  <w:r w:rsidRPr="00190AC2">
                    <w:rPr>
                      <w:rStyle w:val="FontStyle14"/>
                    </w:rPr>
                    <w:t>Murabahah</w:t>
                  </w:r>
                </w:p>
              </w:tc>
              <w:tc>
                <w:tcPr>
                  <w:tcW w:w="1559" w:type="dxa"/>
                  <w:tcBorders>
                    <w:top w:val="single" w:sz="6" w:space="0" w:color="auto"/>
                    <w:left w:val="single" w:sz="6" w:space="0" w:color="auto"/>
                    <w:bottom w:val="single" w:sz="6" w:space="0" w:color="auto"/>
                    <w:right w:val="single" w:sz="6" w:space="0" w:color="auto"/>
                  </w:tcBorders>
                </w:tcPr>
                <w:p w14:paraId="54112628" w14:textId="77777777" w:rsidR="00AF21EB" w:rsidRPr="00190AC2" w:rsidRDefault="00AF21EB" w:rsidP="00AF21EB">
                  <w:pPr>
                    <w:pStyle w:val="Style8"/>
                    <w:widowControl/>
                    <w:rPr>
                      <w:rStyle w:val="FontStyle13"/>
                    </w:rPr>
                  </w:pPr>
                  <w:r w:rsidRPr="00190AC2">
                    <w:rPr>
                      <w:rStyle w:val="FontStyle13"/>
                    </w:rPr>
                    <w:t>25%</w:t>
                  </w:r>
                </w:p>
              </w:tc>
              <w:tc>
                <w:tcPr>
                  <w:tcW w:w="1560" w:type="dxa"/>
                  <w:tcBorders>
                    <w:top w:val="single" w:sz="6" w:space="0" w:color="auto"/>
                    <w:left w:val="single" w:sz="6" w:space="0" w:color="auto"/>
                    <w:bottom w:val="single" w:sz="6" w:space="0" w:color="auto"/>
                    <w:right w:val="single" w:sz="6" w:space="0" w:color="auto"/>
                  </w:tcBorders>
                </w:tcPr>
                <w:p w14:paraId="30F1A240" w14:textId="77777777" w:rsidR="00AF21EB" w:rsidRPr="00190AC2" w:rsidRDefault="00AF21EB" w:rsidP="00AF21EB">
                  <w:pPr>
                    <w:pStyle w:val="Style8"/>
                    <w:widowControl/>
                    <w:rPr>
                      <w:rStyle w:val="FontStyle13"/>
                    </w:rPr>
                  </w:pPr>
                  <w:r w:rsidRPr="00190AC2">
                    <w:rPr>
                      <w:rStyle w:val="FontStyle13"/>
                    </w:rPr>
                    <w:t>50%</w:t>
                  </w:r>
                </w:p>
              </w:tc>
            </w:tr>
            <w:tr w:rsidR="00AF21EB" w:rsidRPr="00190AC2" w14:paraId="6AC878C9" w14:textId="77777777" w:rsidTr="00AF21EB">
              <w:tc>
                <w:tcPr>
                  <w:tcW w:w="600" w:type="dxa"/>
                  <w:tcBorders>
                    <w:top w:val="single" w:sz="6" w:space="0" w:color="auto"/>
                    <w:left w:val="single" w:sz="6" w:space="0" w:color="auto"/>
                    <w:bottom w:val="single" w:sz="6" w:space="0" w:color="auto"/>
                    <w:right w:val="single" w:sz="6" w:space="0" w:color="auto"/>
                  </w:tcBorders>
                </w:tcPr>
                <w:p w14:paraId="76249079"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73C7784D" w14:textId="77777777" w:rsidR="00AF21EB" w:rsidRPr="00190AC2" w:rsidRDefault="00AF21EB" w:rsidP="00182339">
                  <w:pPr>
                    <w:pStyle w:val="Style7"/>
                    <w:widowControl/>
                    <w:numPr>
                      <w:ilvl w:val="0"/>
                      <w:numId w:val="266"/>
                    </w:numPr>
                    <w:spacing w:line="366" w:lineRule="exact"/>
                    <w:ind w:left="325"/>
                    <w:jc w:val="both"/>
                    <w:rPr>
                      <w:rStyle w:val="FontStyle14"/>
                    </w:rPr>
                  </w:pPr>
                  <w:r w:rsidRPr="00190AC2">
                    <w:rPr>
                      <w:rStyle w:val="FontStyle14"/>
                    </w:rPr>
                    <w:t>Salam</w:t>
                  </w:r>
                </w:p>
              </w:tc>
              <w:tc>
                <w:tcPr>
                  <w:tcW w:w="1559" w:type="dxa"/>
                  <w:tcBorders>
                    <w:top w:val="single" w:sz="6" w:space="0" w:color="auto"/>
                    <w:left w:val="single" w:sz="6" w:space="0" w:color="auto"/>
                    <w:bottom w:val="single" w:sz="6" w:space="0" w:color="auto"/>
                    <w:right w:val="single" w:sz="6" w:space="0" w:color="auto"/>
                  </w:tcBorders>
                </w:tcPr>
                <w:p w14:paraId="465F1609" w14:textId="77777777" w:rsidR="00AF21EB" w:rsidRPr="00190AC2" w:rsidRDefault="00AF21EB" w:rsidP="00AF21EB">
                  <w:pPr>
                    <w:pStyle w:val="Style8"/>
                    <w:widowControl/>
                    <w:rPr>
                      <w:rStyle w:val="FontStyle13"/>
                    </w:rPr>
                  </w:pPr>
                  <w:r w:rsidRPr="00190AC2">
                    <w:rPr>
                      <w:rStyle w:val="FontStyle13"/>
                    </w:rPr>
                    <w:t>25%</w:t>
                  </w:r>
                </w:p>
              </w:tc>
              <w:tc>
                <w:tcPr>
                  <w:tcW w:w="1560" w:type="dxa"/>
                  <w:tcBorders>
                    <w:top w:val="single" w:sz="6" w:space="0" w:color="auto"/>
                    <w:left w:val="single" w:sz="6" w:space="0" w:color="auto"/>
                    <w:bottom w:val="single" w:sz="6" w:space="0" w:color="auto"/>
                    <w:right w:val="single" w:sz="6" w:space="0" w:color="auto"/>
                  </w:tcBorders>
                </w:tcPr>
                <w:p w14:paraId="48DD3F0C" w14:textId="77777777" w:rsidR="00AF21EB" w:rsidRPr="00190AC2" w:rsidRDefault="00AF21EB" w:rsidP="00AF21EB">
                  <w:pPr>
                    <w:pStyle w:val="Style8"/>
                    <w:widowControl/>
                    <w:rPr>
                      <w:rStyle w:val="FontStyle13"/>
                    </w:rPr>
                  </w:pPr>
                  <w:r w:rsidRPr="00190AC2">
                    <w:rPr>
                      <w:rStyle w:val="FontStyle13"/>
                    </w:rPr>
                    <w:t>50%</w:t>
                  </w:r>
                </w:p>
              </w:tc>
            </w:tr>
            <w:tr w:rsidR="00AF21EB" w:rsidRPr="00190AC2" w14:paraId="453F80E9" w14:textId="77777777" w:rsidTr="00AF21EB">
              <w:tc>
                <w:tcPr>
                  <w:tcW w:w="600" w:type="dxa"/>
                  <w:tcBorders>
                    <w:top w:val="single" w:sz="6" w:space="0" w:color="auto"/>
                    <w:left w:val="single" w:sz="6" w:space="0" w:color="auto"/>
                    <w:bottom w:val="single" w:sz="6" w:space="0" w:color="auto"/>
                    <w:right w:val="single" w:sz="6" w:space="0" w:color="auto"/>
                  </w:tcBorders>
                </w:tcPr>
                <w:p w14:paraId="27CEB786"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406356F0" w14:textId="77777777" w:rsidR="00AF21EB" w:rsidRPr="00190AC2" w:rsidRDefault="00AF21EB" w:rsidP="00182339">
                  <w:pPr>
                    <w:pStyle w:val="Style7"/>
                    <w:widowControl/>
                    <w:numPr>
                      <w:ilvl w:val="0"/>
                      <w:numId w:val="266"/>
                    </w:numPr>
                    <w:spacing w:line="366" w:lineRule="exact"/>
                    <w:ind w:left="325"/>
                    <w:jc w:val="both"/>
                    <w:rPr>
                      <w:rStyle w:val="FontStyle14"/>
                    </w:rPr>
                  </w:pPr>
                  <w:r w:rsidRPr="00190AC2">
                    <w:rPr>
                      <w:rStyle w:val="FontStyle14"/>
                    </w:rPr>
                    <w:t>Istishna</w:t>
                  </w:r>
                </w:p>
              </w:tc>
              <w:tc>
                <w:tcPr>
                  <w:tcW w:w="1559" w:type="dxa"/>
                  <w:tcBorders>
                    <w:top w:val="single" w:sz="6" w:space="0" w:color="auto"/>
                    <w:left w:val="single" w:sz="6" w:space="0" w:color="auto"/>
                    <w:bottom w:val="single" w:sz="6" w:space="0" w:color="auto"/>
                    <w:right w:val="single" w:sz="6" w:space="0" w:color="auto"/>
                  </w:tcBorders>
                </w:tcPr>
                <w:p w14:paraId="3E0B0510" w14:textId="77777777" w:rsidR="00AF21EB" w:rsidRPr="00190AC2" w:rsidRDefault="00AF21EB" w:rsidP="00AF21EB">
                  <w:pPr>
                    <w:pStyle w:val="Style8"/>
                    <w:widowControl/>
                    <w:rPr>
                      <w:rStyle w:val="FontStyle13"/>
                    </w:rPr>
                  </w:pPr>
                  <w:r w:rsidRPr="00190AC2">
                    <w:rPr>
                      <w:rStyle w:val="FontStyle13"/>
                    </w:rPr>
                    <w:t>25%</w:t>
                  </w:r>
                </w:p>
              </w:tc>
              <w:tc>
                <w:tcPr>
                  <w:tcW w:w="1560" w:type="dxa"/>
                  <w:tcBorders>
                    <w:top w:val="single" w:sz="6" w:space="0" w:color="auto"/>
                    <w:left w:val="single" w:sz="6" w:space="0" w:color="auto"/>
                    <w:bottom w:val="single" w:sz="6" w:space="0" w:color="auto"/>
                    <w:right w:val="single" w:sz="6" w:space="0" w:color="auto"/>
                  </w:tcBorders>
                </w:tcPr>
                <w:p w14:paraId="47CE026A" w14:textId="77777777" w:rsidR="00AF21EB" w:rsidRPr="00190AC2" w:rsidRDefault="00AF21EB" w:rsidP="00AF21EB">
                  <w:pPr>
                    <w:pStyle w:val="Style8"/>
                    <w:widowControl/>
                    <w:rPr>
                      <w:rStyle w:val="FontStyle13"/>
                    </w:rPr>
                  </w:pPr>
                  <w:r w:rsidRPr="00190AC2">
                    <w:rPr>
                      <w:rStyle w:val="FontStyle13"/>
                    </w:rPr>
                    <w:t>50%</w:t>
                  </w:r>
                </w:p>
              </w:tc>
            </w:tr>
            <w:tr w:rsidR="00AF21EB" w:rsidRPr="00190AC2" w14:paraId="7DD6BB34" w14:textId="77777777" w:rsidTr="00AF21EB">
              <w:tc>
                <w:tcPr>
                  <w:tcW w:w="600" w:type="dxa"/>
                  <w:tcBorders>
                    <w:top w:val="single" w:sz="6" w:space="0" w:color="auto"/>
                    <w:left w:val="single" w:sz="6" w:space="0" w:color="auto"/>
                    <w:bottom w:val="single" w:sz="6" w:space="0" w:color="auto"/>
                    <w:right w:val="single" w:sz="6" w:space="0" w:color="auto"/>
                  </w:tcBorders>
                </w:tcPr>
                <w:p w14:paraId="304153C5"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55378056" w14:textId="77777777" w:rsidR="00AF21EB" w:rsidRPr="00190AC2" w:rsidRDefault="00AF21EB" w:rsidP="00182339">
                  <w:pPr>
                    <w:pStyle w:val="Style8"/>
                    <w:widowControl/>
                    <w:numPr>
                      <w:ilvl w:val="0"/>
                      <w:numId w:val="266"/>
                    </w:numPr>
                    <w:spacing w:line="240" w:lineRule="auto"/>
                    <w:ind w:left="325"/>
                    <w:rPr>
                      <w:rStyle w:val="FontStyle13"/>
                    </w:rPr>
                  </w:pPr>
                  <w:r w:rsidRPr="00190AC2">
                    <w:rPr>
                      <w:rStyle w:val="FontStyle13"/>
                    </w:rPr>
                    <w:t>Pembiayaan Jual Beli Lainnya</w:t>
                  </w:r>
                </w:p>
              </w:tc>
              <w:tc>
                <w:tcPr>
                  <w:tcW w:w="1559" w:type="dxa"/>
                  <w:tcBorders>
                    <w:top w:val="single" w:sz="6" w:space="0" w:color="auto"/>
                    <w:left w:val="single" w:sz="6" w:space="0" w:color="auto"/>
                    <w:bottom w:val="single" w:sz="6" w:space="0" w:color="auto"/>
                    <w:right w:val="single" w:sz="6" w:space="0" w:color="auto"/>
                  </w:tcBorders>
                </w:tcPr>
                <w:p w14:paraId="4D433FEE" w14:textId="77777777" w:rsidR="00AF21EB" w:rsidRPr="00190AC2" w:rsidRDefault="00AF21EB" w:rsidP="00AF21EB">
                  <w:pPr>
                    <w:pStyle w:val="Style8"/>
                    <w:widowControl/>
                    <w:rPr>
                      <w:rStyle w:val="FontStyle13"/>
                    </w:rPr>
                  </w:pPr>
                  <w:r w:rsidRPr="00190AC2">
                    <w:rPr>
                      <w:rStyle w:val="FontStyle13"/>
                    </w:rPr>
                    <w:t>25%</w:t>
                  </w:r>
                </w:p>
              </w:tc>
              <w:tc>
                <w:tcPr>
                  <w:tcW w:w="1560" w:type="dxa"/>
                  <w:tcBorders>
                    <w:top w:val="single" w:sz="6" w:space="0" w:color="auto"/>
                    <w:left w:val="single" w:sz="6" w:space="0" w:color="auto"/>
                    <w:bottom w:val="single" w:sz="6" w:space="0" w:color="auto"/>
                    <w:right w:val="single" w:sz="6" w:space="0" w:color="auto"/>
                  </w:tcBorders>
                </w:tcPr>
                <w:p w14:paraId="27F85B63" w14:textId="77777777" w:rsidR="00AF21EB" w:rsidRPr="00190AC2" w:rsidRDefault="00AF21EB" w:rsidP="00AF21EB">
                  <w:pPr>
                    <w:pStyle w:val="Style8"/>
                    <w:widowControl/>
                    <w:rPr>
                      <w:rStyle w:val="FontStyle13"/>
                    </w:rPr>
                  </w:pPr>
                  <w:r w:rsidRPr="00190AC2">
                    <w:rPr>
                      <w:rStyle w:val="FontStyle13"/>
                    </w:rPr>
                    <w:t>50%</w:t>
                  </w:r>
                </w:p>
              </w:tc>
            </w:tr>
            <w:tr w:rsidR="00AF21EB" w:rsidRPr="00190AC2" w14:paraId="02B9F69E" w14:textId="77777777" w:rsidTr="00AF21EB">
              <w:tc>
                <w:tcPr>
                  <w:tcW w:w="600" w:type="dxa"/>
                  <w:tcBorders>
                    <w:top w:val="single" w:sz="6" w:space="0" w:color="auto"/>
                    <w:left w:val="single" w:sz="6" w:space="0" w:color="auto"/>
                    <w:bottom w:val="single" w:sz="6" w:space="0" w:color="auto"/>
                    <w:right w:val="single" w:sz="6" w:space="0" w:color="auto"/>
                  </w:tcBorders>
                </w:tcPr>
                <w:p w14:paraId="31D8BCB7" w14:textId="77777777" w:rsidR="00AF21EB" w:rsidRPr="00190AC2" w:rsidRDefault="00AF21EB" w:rsidP="00AF21EB">
                  <w:pPr>
                    <w:pStyle w:val="Style8"/>
                    <w:widowControl/>
                    <w:ind w:right="-289" w:hanging="5"/>
                    <w:rPr>
                      <w:rStyle w:val="FontStyle13"/>
                    </w:rPr>
                  </w:pPr>
                  <w:r w:rsidRPr="00190AC2">
                    <w:rPr>
                      <w:rStyle w:val="FontStyle13"/>
                    </w:rPr>
                    <w:t>3.</w:t>
                  </w:r>
                </w:p>
              </w:tc>
              <w:tc>
                <w:tcPr>
                  <w:tcW w:w="2921" w:type="dxa"/>
                  <w:tcBorders>
                    <w:top w:val="single" w:sz="6" w:space="0" w:color="auto"/>
                    <w:left w:val="single" w:sz="6" w:space="0" w:color="auto"/>
                    <w:bottom w:val="single" w:sz="6" w:space="0" w:color="auto"/>
                    <w:right w:val="single" w:sz="6" w:space="0" w:color="auto"/>
                  </w:tcBorders>
                </w:tcPr>
                <w:p w14:paraId="62CC9803" w14:textId="77777777" w:rsidR="00AF21EB" w:rsidRPr="00190AC2" w:rsidRDefault="00AF21EB" w:rsidP="00AF21EB">
                  <w:pPr>
                    <w:pStyle w:val="Style6"/>
                    <w:widowControl/>
                    <w:spacing w:line="264" w:lineRule="exact"/>
                    <w:jc w:val="both"/>
                    <w:rPr>
                      <w:rStyle w:val="FontStyle13"/>
                    </w:rPr>
                  </w:pPr>
                  <w:r w:rsidRPr="00190AC2">
                    <w:rPr>
                      <w:rStyle w:val="FontStyle13"/>
                    </w:rPr>
                    <w:t>Pembiayaan Investasi dalam kategori Lancar dan Dalam Perhatian Khusus</w:t>
                  </w:r>
                </w:p>
              </w:tc>
              <w:tc>
                <w:tcPr>
                  <w:tcW w:w="1559" w:type="dxa"/>
                  <w:tcBorders>
                    <w:top w:val="single" w:sz="6" w:space="0" w:color="auto"/>
                    <w:left w:val="single" w:sz="6" w:space="0" w:color="auto"/>
                    <w:bottom w:val="single" w:sz="6" w:space="0" w:color="auto"/>
                    <w:right w:val="single" w:sz="6" w:space="0" w:color="auto"/>
                  </w:tcBorders>
                </w:tcPr>
                <w:p w14:paraId="5DF09BA1" w14:textId="77777777" w:rsidR="00AF21EB" w:rsidRPr="00190AC2" w:rsidRDefault="00AF21EB" w:rsidP="00AF21EB">
                  <w:pPr>
                    <w:pStyle w:val="Style5"/>
                    <w:widowControl/>
                    <w:jc w:val="center"/>
                    <w:rPr>
                      <w:sz w:val="20"/>
                      <w:szCs w:val="20"/>
                    </w:rPr>
                  </w:pPr>
                </w:p>
              </w:tc>
              <w:tc>
                <w:tcPr>
                  <w:tcW w:w="1560" w:type="dxa"/>
                  <w:tcBorders>
                    <w:top w:val="single" w:sz="6" w:space="0" w:color="auto"/>
                    <w:left w:val="single" w:sz="6" w:space="0" w:color="auto"/>
                    <w:bottom w:val="single" w:sz="6" w:space="0" w:color="auto"/>
                    <w:right w:val="single" w:sz="6" w:space="0" w:color="auto"/>
                  </w:tcBorders>
                </w:tcPr>
                <w:p w14:paraId="728F68F2" w14:textId="77777777" w:rsidR="00AF21EB" w:rsidRPr="00190AC2" w:rsidRDefault="00AF21EB" w:rsidP="00AF21EB">
                  <w:pPr>
                    <w:pStyle w:val="Style5"/>
                    <w:widowControl/>
                    <w:jc w:val="center"/>
                    <w:rPr>
                      <w:sz w:val="20"/>
                      <w:szCs w:val="20"/>
                    </w:rPr>
                  </w:pPr>
                </w:p>
              </w:tc>
            </w:tr>
            <w:tr w:rsidR="00AF21EB" w:rsidRPr="00190AC2" w14:paraId="72AF2F23" w14:textId="77777777" w:rsidTr="00AF21EB">
              <w:tc>
                <w:tcPr>
                  <w:tcW w:w="600" w:type="dxa"/>
                  <w:tcBorders>
                    <w:top w:val="single" w:sz="6" w:space="0" w:color="auto"/>
                    <w:left w:val="single" w:sz="6" w:space="0" w:color="auto"/>
                    <w:bottom w:val="single" w:sz="6" w:space="0" w:color="auto"/>
                    <w:right w:val="single" w:sz="6" w:space="0" w:color="auto"/>
                  </w:tcBorders>
                </w:tcPr>
                <w:p w14:paraId="3336B1B0"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544B7FCF" w14:textId="77777777" w:rsidR="00AF21EB" w:rsidRPr="00190AC2" w:rsidRDefault="00AF21EB" w:rsidP="00182339">
                  <w:pPr>
                    <w:pStyle w:val="Style7"/>
                    <w:widowControl/>
                    <w:numPr>
                      <w:ilvl w:val="0"/>
                      <w:numId w:val="267"/>
                    </w:numPr>
                    <w:spacing w:line="366" w:lineRule="exact"/>
                    <w:ind w:left="325"/>
                    <w:jc w:val="both"/>
                    <w:rPr>
                      <w:rStyle w:val="FontStyle14"/>
                    </w:rPr>
                  </w:pPr>
                  <w:r w:rsidRPr="00190AC2">
                    <w:rPr>
                      <w:rStyle w:val="FontStyle14"/>
                    </w:rPr>
                    <w:t>Mudharabah</w:t>
                  </w:r>
                </w:p>
              </w:tc>
              <w:tc>
                <w:tcPr>
                  <w:tcW w:w="1559" w:type="dxa"/>
                  <w:tcBorders>
                    <w:top w:val="single" w:sz="6" w:space="0" w:color="auto"/>
                    <w:left w:val="single" w:sz="6" w:space="0" w:color="auto"/>
                    <w:bottom w:val="single" w:sz="6" w:space="0" w:color="auto"/>
                    <w:right w:val="single" w:sz="6" w:space="0" w:color="auto"/>
                  </w:tcBorders>
                </w:tcPr>
                <w:p w14:paraId="6F7314FE" w14:textId="77777777" w:rsidR="00AF21EB" w:rsidRPr="00190AC2" w:rsidRDefault="00AF21EB" w:rsidP="00AF21EB">
                  <w:pPr>
                    <w:pStyle w:val="Style8"/>
                    <w:widowControl/>
                    <w:rPr>
                      <w:rStyle w:val="FontStyle13"/>
                    </w:rPr>
                  </w:pPr>
                  <w:r w:rsidRPr="00190AC2">
                    <w:rPr>
                      <w:rStyle w:val="FontStyle13"/>
                    </w:rPr>
                    <w:t>15%</w:t>
                  </w:r>
                </w:p>
              </w:tc>
              <w:tc>
                <w:tcPr>
                  <w:tcW w:w="1560" w:type="dxa"/>
                  <w:tcBorders>
                    <w:top w:val="single" w:sz="6" w:space="0" w:color="auto"/>
                    <w:left w:val="single" w:sz="6" w:space="0" w:color="auto"/>
                    <w:bottom w:val="single" w:sz="6" w:space="0" w:color="auto"/>
                    <w:right w:val="single" w:sz="6" w:space="0" w:color="auto"/>
                  </w:tcBorders>
                </w:tcPr>
                <w:p w14:paraId="2CF94A96" w14:textId="77777777" w:rsidR="00AF21EB" w:rsidRPr="00190AC2" w:rsidRDefault="00AF21EB" w:rsidP="00AF21EB">
                  <w:pPr>
                    <w:pStyle w:val="Style8"/>
                    <w:widowControl/>
                    <w:rPr>
                      <w:rStyle w:val="FontStyle13"/>
                    </w:rPr>
                  </w:pPr>
                  <w:r w:rsidRPr="00190AC2">
                    <w:rPr>
                      <w:rStyle w:val="FontStyle13"/>
                    </w:rPr>
                    <w:t>30%</w:t>
                  </w:r>
                </w:p>
              </w:tc>
            </w:tr>
            <w:tr w:rsidR="00AF21EB" w:rsidRPr="00190AC2" w14:paraId="187D3729" w14:textId="77777777" w:rsidTr="00AF21EB">
              <w:tc>
                <w:tcPr>
                  <w:tcW w:w="600" w:type="dxa"/>
                  <w:tcBorders>
                    <w:top w:val="single" w:sz="6" w:space="0" w:color="auto"/>
                    <w:left w:val="single" w:sz="6" w:space="0" w:color="auto"/>
                    <w:bottom w:val="single" w:sz="6" w:space="0" w:color="auto"/>
                    <w:right w:val="single" w:sz="6" w:space="0" w:color="auto"/>
                  </w:tcBorders>
                </w:tcPr>
                <w:p w14:paraId="45B038F7"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14864143" w14:textId="77777777" w:rsidR="00AF21EB" w:rsidRPr="00190AC2" w:rsidRDefault="00AF21EB" w:rsidP="00182339">
                  <w:pPr>
                    <w:pStyle w:val="Style7"/>
                    <w:widowControl/>
                    <w:numPr>
                      <w:ilvl w:val="0"/>
                      <w:numId w:val="267"/>
                    </w:numPr>
                    <w:spacing w:line="366" w:lineRule="exact"/>
                    <w:ind w:left="325"/>
                    <w:jc w:val="both"/>
                    <w:rPr>
                      <w:rStyle w:val="FontStyle14"/>
                    </w:rPr>
                  </w:pPr>
                  <w:r w:rsidRPr="00190AC2">
                    <w:rPr>
                      <w:rStyle w:val="FontStyle14"/>
                    </w:rPr>
                    <w:t>Musyarakah</w:t>
                  </w:r>
                </w:p>
              </w:tc>
              <w:tc>
                <w:tcPr>
                  <w:tcW w:w="1559" w:type="dxa"/>
                  <w:tcBorders>
                    <w:top w:val="single" w:sz="6" w:space="0" w:color="auto"/>
                    <w:left w:val="single" w:sz="6" w:space="0" w:color="auto"/>
                    <w:bottom w:val="single" w:sz="6" w:space="0" w:color="auto"/>
                    <w:right w:val="single" w:sz="6" w:space="0" w:color="auto"/>
                  </w:tcBorders>
                </w:tcPr>
                <w:p w14:paraId="7D825F88" w14:textId="77777777" w:rsidR="00AF21EB" w:rsidRPr="00190AC2" w:rsidRDefault="00AF21EB" w:rsidP="00AF21EB">
                  <w:pPr>
                    <w:pStyle w:val="Style8"/>
                    <w:widowControl/>
                    <w:rPr>
                      <w:rStyle w:val="FontStyle13"/>
                    </w:rPr>
                  </w:pPr>
                  <w:r w:rsidRPr="00190AC2">
                    <w:rPr>
                      <w:rStyle w:val="FontStyle13"/>
                    </w:rPr>
                    <w:t>15%</w:t>
                  </w:r>
                </w:p>
              </w:tc>
              <w:tc>
                <w:tcPr>
                  <w:tcW w:w="1560" w:type="dxa"/>
                  <w:tcBorders>
                    <w:top w:val="single" w:sz="6" w:space="0" w:color="auto"/>
                    <w:left w:val="single" w:sz="6" w:space="0" w:color="auto"/>
                    <w:bottom w:val="single" w:sz="6" w:space="0" w:color="auto"/>
                    <w:right w:val="single" w:sz="6" w:space="0" w:color="auto"/>
                  </w:tcBorders>
                </w:tcPr>
                <w:p w14:paraId="0D97ED74" w14:textId="77777777" w:rsidR="00AF21EB" w:rsidRPr="00190AC2" w:rsidRDefault="00AF21EB" w:rsidP="00AF21EB">
                  <w:pPr>
                    <w:pStyle w:val="Style8"/>
                    <w:widowControl/>
                    <w:rPr>
                      <w:rStyle w:val="FontStyle13"/>
                    </w:rPr>
                  </w:pPr>
                  <w:r w:rsidRPr="00190AC2">
                    <w:rPr>
                      <w:rStyle w:val="FontStyle13"/>
                    </w:rPr>
                    <w:t>30%</w:t>
                  </w:r>
                </w:p>
              </w:tc>
            </w:tr>
            <w:tr w:rsidR="00AF21EB" w:rsidRPr="00190AC2" w14:paraId="026FB05C" w14:textId="77777777" w:rsidTr="00AF21EB">
              <w:tc>
                <w:tcPr>
                  <w:tcW w:w="600" w:type="dxa"/>
                  <w:tcBorders>
                    <w:top w:val="single" w:sz="6" w:space="0" w:color="auto"/>
                    <w:left w:val="single" w:sz="6" w:space="0" w:color="auto"/>
                    <w:bottom w:val="single" w:sz="6" w:space="0" w:color="auto"/>
                    <w:right w:val="single" w:sz="6" w:space="0" w:color="auto"/>
                  </w:tcBorders>
                </w:tcPr>
                <w:p w14:paraId="16B9E654"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74C5F476" w14:textId="77777777" w:rsidR="00AF21EB" w:rsidRPr="00190AC2" w:rsidRDefault="00AF21EB" w:rsidP="00182339">
                  <w:pPr>
                    <w:pStyle w:val="Style7"/>
                    <w:widowControl/>
                    <w:numPr>
                      <w:ilvl w:val="0"/>
                      <w:numId w:val="267"/>
                    </w:numPr>
                    <w:spacing w:line="366" w:lineRule="exact"/>
                    <w:ind w:left="325"/>
                    <w:jc w:val="both"/>
                    <w:rPr>
                      <w:rStyle w:val="FontStyle14"/>
                    </w:rPr>
                  </w:pPr>
                  <w:r w:rsidRPr="00190AC2">
                    <w:rPr>
                      <w:rStyle w:val="FontStyle14"/>
                    </w:rPr>
                    <w:t>Mudharabah Musy tarakah</w:t>
                  </w:r>
                </w:p>
              </w:tc>
              <w:tc>
                <w:tcPr>
                  <w:tcW w:w="1559" w:type="dxa"/>
                  <w:tcBorders>
                    <w:top w:val="single" w:sz="6" w:space="0" w:color="auto"/>
                    <w:left w:val="single" w:sz="6" w:space="0" w:color="auto"/>
                    <w:bottom w:val="single" w:sz="6" w:space="0" w:color="auto"/>
                    <w:right w:val="single" w:sz="6" w:space="0" w:color="auto"/>
                  </w:tcBorders>
                </w:tcPr>
                <w:p w14:paraId="69404BCD" w14:textId="77777777" w:rsidR="00AF21EB" w:rsidRPr="00190AC2" w:rsidRDefault="00AF21EB" w:rsidP="00AF21EB">
                  <w:pPr>
                    <w:pStyle w:val="Style8"/>
                    <w:widowControl/>
                    <w:rPr>
                      <w:rStyle w:val="FontStyle13"/>
                    </w:rPr>
                  </w:pPr>
                  <w:r w:rsidRPr="00190AC2">
                    <w:rPr>
                      <w:rStyle w:val="FontStyle13"/>
                    </w:rPr>
                    <w:t>15%</w:t>
                  </w:r>
                </w:p>
              </w:tc>
              <w:tc>
                <w:tcPr>
                  <w:tcW w:w="1560" w:type="dxa"/>
                  <w:tcBorders>
                    <w:top w:val="single" w:sz="6" w:space="0" w:color="auto"/>
                    <w:left w:val="single" w:sz="6" w:space="0" w:color="auto"/>
                    <w:bottom w:val="single" w:sz="6" w:space="0" w:color="auto"/>
                    <w:right w:val="single" w:sz="6" w:space="0" w:color="auto"/>
                  </w:tcBorders>
                </w:tcPr>
                <w:p w14:paraId="62A8D7E7" w14:textId="77777777" w:rsidR="00AF21EB" w:rsidRPr="00190AC2" w:rsidRDefault="00AF21EB" w:rsidP="00AF21EB">
                  <w:pPr>
                    <w:pStyle w:val="Style8"/>
                    <w:widowControl/>
                    <w:rPr>
                      <w:rStyle w:val="FontStyle13"/>
                    </w:rPr>
                  </w:pPr>
                  <w:r w:rsidRPr="00190AC2">
                    <w:rPr>
                      <w:rStyle w:val="FontStyle13"/>
                    </w:rPr>
                    <w:t>30%</w:t>
                  </w:r>
                </w:p>
              </w:tc>
            </w:tr>
            <w:tr w:rsidR="00AF21EB" w:rsidRPr="00190AC2" w14:paraId="04838316" w14:textId="77777777" w:rsidTr="00AF21EB">
              <w:tc>
                <w:tcPr>
                  <w:tcW w:w="600" w:type="dxa"/>
                  <w:tcBorders>
                    <w:top w:val="single" w:sz="6" w:space="0" w:color="auto"/>
                    <w:left w:val="single" w:sz="6" w:space="0" w:color="auto"/>
                    <w:bottom w:val="single" w:sz="6" w:space="0" w:color="auto"/>
                    <w:right w:val="single" w:sz="6" w:space="0" w:color="auto"/>
                  </w:tcBorders>
                </w:tcPr>
                <w:p w14:paraId="11CD5B11"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0E2B6403" w14:textId="77777777" w:rsidR="00AF21EB" w:rsidRPr="00190AC2" w:rsidRDefault="00AF21EB" w:rsidP="00182339">
                  <w:pPr>
                    <w:pStyle w:val="Style7"/>
                    <w:widowControl/>
                    <w:numPr>
                      <w:ilvl w:val="0"/>
                      <w:numId w:val="267"/>
                    </w:numPr>
                    <w:spacing w:line="366" w:lineRule="exact"/>
                    <w:ind w:left="325"/>
                    <w:jc w:val="both"/>
                    <w:rPr>
                      <w:rStyle w:val="FontStyle14"/>
                    </w:rPr>
                  </w:pPr>
                  <w:r w:rsidRPr="00190AC2">
                    <w:rPr>
                      <w:rStyle w:val="FontStyle14"/>
                    </w:rPr>
                    <w:t>Musyarakah Mutanaqishoh</w:t>
                  </w:r>
                </w:p>
              </w:tc>
              <w:tc>
                <w:tcPr>
                  <w:tcW w:w="1559" w:type="dxa"/>
                  <w:tcBorders>
                    <w:top w:val="single" w:sz="6" w:space="0" w:color="auto"/>
                    <w:left w:val="single" w:sz="6" w:space="0" w:color="auto"/>
                    <w:bottom w:val="single" w:sz="6" w:space="0" w:color="auto"/>
                    <w:right w:val="single" w:sz="6" w:space="0" w:color="auto"/>
                  </w:tcBorders>
                </w:tcPr>
                <w:p w14:paraId="31A8807C" w14:textId="77777777" w:rsidR="00AF21EB" w:rsidRPr="00190AC2" w:rsidRDefault="00AF21EB" w:rsidP="00AF21EB">
                  <w:pPr>
                    <w:pStyle w:val="Style8"/>
                    <w:widowControl/>
                    <w:rPr>
                      <w:rStyle w:val="FontStyle13"/>
                    </w:rPr>
                  </w:pPr>
                  <w:r w:rsidRPr="00190AC2">
                    <w:rPr>
                      <w:rStyle w:val="FontStyle13"/>
                    </w:rPr>
                    <w:t>15%</w:t>
                  </w:r>
                </w:p>
              </w:tc>
              <w:tc>
                <w:tcPr>
                  <w:tcW w:w="1560" w:type="dxa"/>
                  <w:tcBorders>
                    <w:top w:val="single" w:sz="6" w:space="0" w:color="auto"/>
                    <w:left w:val="single" w:sz="6" w:space="0" w:color="auto"/>
                    <w:bottom w:val="single" w:sz="6" w:space="0" w:color="auto"/>
                    <w:right w:val="single" w:sz="6" w:space="0" w:color="auto"/>
                  </w:tcBorders>
                </w:tcPr>
                <w:p w14:paraId="2855F422" w14:textId="77777777" w:rsidR="00AF21EB" w:rsidRPr="00190AC2" w:rsidRDefault="00AF21EB" w:rsidP="00AF21EB">
                  <w:pPr>
                    <w:pStyle w:val="Style8"/>
                    <w:widowControl/>
                    <w:rPr>
                      <w:rStyle w:val="FontStyle13"/>
                    </w:rPr>
                  </w:pPr>
                  <w:r w:rsidRPr="00190AC2">
                    <w:rPr>
                      <w:rStyle w:val="FontStyle13"/>
                    </w:rPr>
                    <w:t>30%</w:t>
                  </w:r>
                </w:p>
              </w:tc>
            </w:tr>
            <w:tr w:rsidR="00AF21EB" w:rsidRPr="00190AC2" w14:paraId="15EB573A" w14:textId="77777777" w:rsidTr="00AF21EB">
              <w:tc>
                <w:tcPr>
                  <w:tcW w:w="600" w:type="dxa"/>
                  <w:tcBorders>
                    <w:top w:val="single" w:sz="6" w:space="0" w:color="auto"/>
                    <w:left w:val="single" w:sz="6" w:space="0" w:color="auto"/>
                    <w:bottom w:val="single" w:sz="6" w:space="0" w:color="auto"/>
                    <w:right w:val="single" w:sz="6" w:space="0" w:color="auto"/>
                  </w:tcBorders>
                </w:tcPr>
                <w:p w14:paraId="4448A873"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32732C3B" w14:textId="77777777" w:rsidR="00AF21EB" w:rsidRPr="00190AC2" w:rsidRDefault="00AF21EB" w:rsidP="00182339">
                  <w:pPr>
                    <w:pStyle w:val="Style8"/>
                    <w:widowControl/>
                    <w:numPr>
                      <w:ilvl w:val="0"/>
                      <w:numId w:val="267"/>
                    </w:numPr>
                    <w:spacing w:line="240" w:lineRule="auto"/>
                    <w:ind w:left="325"/>
                    <w:rPr>
                      <w:rStyle w:val="FontStyle13"/>
                    </w:rPr>
                  </w:pPr>
                  <w:r w:rsidRPr="00190AC2">
                    <w:rPr>
                      <w:rStyle w:val="FontStyle13"/>
                    </w:rPr>
                    <w:t>Pembiayaan Investasi Lainnya</w:t>
                  </w:r>
                </w:p>
              </w:tc>
              <w:tc>
                <w:tcPr>
                  <w:tcW w:w="1559" w:type="dxa"/>
                  <w:tcBorders>
                    <w:top w:val="single" w:sz="6" w:space="0" w:color="auto"/>
                    <w:left w:val="single" w:sz="6" w:space="0" w:color="auto"/>
                    <w:bottom w:val="single" w:sz="6" w:space="0" w:color="auto"/>
                    <w:right w:val="single" w:sz="6" w:space="0" w:color="auto"/>
                  </w:tcBorders>
                </w:tcPr>
                <w:p w14:paraId="07748EDB" w14:textId="77777777" w:rsidR="00AF21EB" w:rsidRPr="00190AC2" w:rsidRDefault="00AF21EB" w:rsidP="00AF21EB">
                  <w:pPr>
                    <w:pStyle w:val="Style8"/>
                    <w:widowControl/>
                    <w:rPr>
                      <w:rStyle w:val="FontStyle13"/>
                    </w:rPr>
                  </w:pPr>
                  <w:r w:rsidRPr="00190AC2">
                    <w:rPr>
                      <w:rStyle w:val="FontStyle13"/>
                    </w:rPr>
                    <w:t>15%</w:t>
                  </w:r>
                </w:p>
              </w:tc>
              <w:tc>
                <w:tcPr>
                  <w:tcW w:w="1560" w:type="dxa"/>
                  <w:tcBorders>
                    <w:top w:val="single" w:sz="6" w:space="0" w:color="auto"/>
                    <w:left w:val="single" w:sz="6" w:space="0" w:color="auto"/>
                    <w:bottom w:val="single" w:sz="6" w:space="0" w:color="auto"/>
                    <w:right w:val="single" w:sz="6" w:space="0" w:color="auto"/>
                  </w:tcBorders>
                </w:tcPr>
                <w:p w14:paraId="1D991C9C" w14:textId="77777777" w:rsidR="00AF21EB" w:rsidRPr="00190AC2" w:rsidRDefault="00AF21EB" w:rsidP="00AF21EB">
                  <w:pPr>
                    <w:pStyle w:val="Style8"/>
                    <w:widowControl/>
                    <w:rPr>
                      <w:rStyle w:val="FontStyle13"/>
                    </w:rPr>
                  </w:pPr>
                  <w:r w:rsidRPr="00190AC2">
                    <w:rPr>
                      <w:rStyle w:val="FontStyle13"/>
                    </w:rPr>
                    <w:t>30%</w:t>
                  </w:r>
                </w:p>
              </w:tc>
            </w:tr>
            <w:tr w:rsidR="00AF21EB" w:rsidRPr="00190AC2" w14:paraId="47D7E483" w14:textId="77777777" w:rsidTr="00AF21EB">
              <w:tc>
                <w:tcPr>
                  <w:tcW w:w="600" w:type="dxa"/>
                  <w:tcBorders>
                    <w:top w:val="single" w:sz="6" w:space="0" w:color="auto"/>
                    <w:left w:val="single" w:sz="6" w:space="0" w:color="auto"/>
                    <w:bottom w:val="single" w:sz="6" w:space="0" w:color="auto"/>
                    <w:right w:val="single" w:sz="6" w:space="0" w:color="auto"/>
                  </w:tcBorders>
                </w:tcPr>
                <w:p w14:paraId="007E1BA6" w14:textId="77777777" w:rsidR="00AF21EB" w:rsidRPr="00190AC2" w:rsidRDefault="00AF21EB" w:rsidP="00AF21EB">
                  <w:pPr>
                    <w:pStyle w:val="Style8"/>
                    <w:widowControl/>
                    <w:ind w:right="-289" w:hanging="5"/>
                    <w:rPr>
                      <w:rStyle w:val="FontStyle13"/>
                    </w:rPr>
                  </w:pPr>
                  <w:r w:rsidRPr="00190AC2">
                    <w:rPr>
                      <w:rStyle w:val="FontStyle13"/>
                    </w:rPr>
                    <w:t>4.</w:t>
                  </w:r>
                </w:p>
              </w:tc>
              <w:tc>
                <w:tcPr>
                  <w:tcW w:w="2921" w:type="dxa"/>
                  <w:tcBorders>
                    <w:top w:val="single" w:sz="6" w:space="0" w:color="auto"/>
                    <w:left w:val="single" w:sz="6" w:space="0" w:color="auto"/>
                    <w:bottom w:val="single" w:sz="6" w:space="0" w:color="auto"/>
                    <w:right w:val="single" w:sz="6" w:space="0" w:color="auto"/>
                  </w:tcBorders>
                </w:tcPr>
                <w:p w14:paraId="00F75F0A" w14:textId="77777777" w:rsidR="00AF21EB" w:rsidRPr="00190AC2" w:rsidRDefault="00AF21EB" w:rsidP="00AF21EB">
                  <w:pPr>
                    <w:pStyle w:val="Style6"/>
                    <w:widowControl/>
                    <w:spacing w:line="269" w:lineRule="exact"/>
                    <w:jc w:val="both"/>
                    <w:rPr>
                      <w:rStyle w:val="FontStyle13"/>
                    </w:rPr>
                  </w:pPr>
                  <w:r w:rsidRPr="00190AC2">
                    <w:rPr>
                      <w:rStyle w:val="FontStyle13"/>
                    </w:rPr>
                    <w:t>Pembiayaan Jasa dalam kategori Lancar dan Dalam Perhatian Khusus</w:t>
                  </w:r>
                </w:p>
              </w:tc>
              <w:tc>
                <w:tcPr>
                  <w:tcW w:w="1559" w:type="dxa"/>
                  <w:tcBorders>
                    <w:top w:val="single" w:sz="6" w:space="0" w:color="auto"/>
                    <w:left w:val="single" w:sz="6" w:space="0" w:color="auto"/>
                    <w:bottom w:val="single" w:sz="6" w:space="0" w:color="auto"/>
                    <w:right w:val="single" w:sz="6" w:space="0" w:color="auto"/>
                  </w:tcBorders>
                </w:tcPr>
                <w:p w14:paraId="2D05AACC" w14:textId="77777777" w:rsidR="00AF21EB" w:rsidRPr="00190AC2" w:rsidRDefault="00AF21EB" w:rsidP="00AF21EB">
                  <w:pPr>
                    <w:pStyle w:val="Style5"/>
                    <w:widowControl/>
                    <w:jc w:val="center"/>
                    <w:rPr>
                      <w:sz w:val="20"/>
                      <w:szCs w:val="20"/>
                    </w:rPr>
                  </w:pPr>
                </w:p>
              </w:tc>
              <w:tc>
                <w:tcPr>
                  <w:tcW w:w="1560" w:type="dxa"/>
                  <w:tcBorders>
                    <w:top w:val="single" w:sz="6" w:space="0" w:color="auto"/>
                    <w:left w:val="single" w:sz="6" w:space="0" w:color="auto"/>
                    <w:bottom w:val="single" w:sz="6" w:space="0" w:color="auto"/>
                    <w:right w:val="single" w:sz="6" w:space="0" w:color="auto"/>
                  </w:tcBorders>
                </w:tcPr>
                <w:p w14:paraId="4D7620DF" w14:textId="77777777" w:rsidR="00AF21EB" w:rsidRPr="00190AC2" w:rsidRDefault="00AF21EB" w:rsidP="00AF21EB">
                  <w:pPr>
                    <w:pStyle w:val="Style5"/>
                    <w:widowControl/>
                    <w:jc w:val="center"/>
                    <w:rPr>
                      <w:sz w:val="20"/>
                      <w:szCs w:val="20"/>
                    </w:rPr>
                  </w:pPr>
                </w:p>
              </w:tc>
            </w:tr>
            <w:tr w:rsidR="00AF21EB" w:rsidRPr="00190AC2" w14:paraId="0FFB296F" w14:textId="77777777" w:rsidTr="00AF21EB">
              <w:tc>
                <w:tcPr>
                  <w:tcW w:w="600" w:type="dxa"/>
                  <w:tcBorders>
                    <w:top w:val="single" w:sz="6" w:space="0" w:color="auto"/>
                    <w:left w:val="single" w:sz="6" w:space="0" w:color="auto"/>
                    <w:bottom w:val="single" w:sz="6" w:space="0" w:color="auto"/>
                    <w:right w:val="single" w:sz="6" w:space="0" w:color="auto"/>
                  </w:tcBorders>
                </w:tcPr>
                <w:p w14:paraId="4066617D"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32B6C177" w14:textId="77777777" w:rsidR="00AF21EB" w:rsidRPr="00190AC2" w:rsidRDefault="00AF21EB" w:rsidP="00182339">
                  <w:pPr>
                    <w:pStyle w:val="Style8"/>
                    <w:widowControl/>
                    <w:numPr>
                      <w:ilvl w:val="0"/>
                      <w:numId w:val="268"/>
                    </w:numPr>
                    <w:spacing w:line="240" w:lineRule="auto"/>
                    <w:ind w:left="325"/>
                    <w:rPr>
                      <w:rStyle w:val="FontStyle13"/>
                    </w:rPr>
                  </w:pPr>
                  <w:r w:rsidRPr="00190AC2">
                    <w:rPr>
                      <w:rStyle w:val="FontStyle13"/>
                    </w:rPr>
                    <w:t>IMBT</w:t>
                  </w:r>
                </w:p>
              </w:tc>
              <w:tc>
                <w:tcPr>
                  <w:tcW w:w="1559" w:type="dxa"/>
                  <w:tcBorders>
                    <w:top w:val="single" w:sz="6" w:space="0" w:color="auto"/>
                    <w:left w:val="single" w:sz="6" w:space="0" w:color="auto"/>
                    <w:bottom w:val="single" w:sz="6" w:space="0" w:color="auto"/>
                    <w:right w:val="single" w:sz="6" w:space="0" w:color="auto"/>
                  </w:tcBorders>
                </w:tcPr>
                <w:p w14:paraId="2828CFE5" w14:textId="77777777" w:rsidR="00AF21EB" w:rsidRPr="00190AC2" w:rsidRDefault="00AF21EB" w:rsidP="00AF21EB">
                  <w:pPr>
                    <w:pStyle w:val="Style8"/>
                    <w:widowControl/>
                    <w:rPr>
                      <w:rStyle w:val="FontStyle13"/>
                    </w:rPr>
                  </w:pPr>
                  <w:r w:rsidRPr="00190AC2">
                    <w:rPr>
                      <w:rStyle w:val="FontStyle13"/>
                    </w:rPr>
                    <w:t>15%</w:t>
                  </w:r>
                </w:p>
              </w:tc>
              <w:tc>
                <w:tcPr>
                  <w:tcW w:w="1560" w:type="dxa"/>
                  <w:tcBorders>
                    <w:top w:val="single" w:sz="6" w:space="0" w:color="auto"/>
                    <w:left w:val="single" w:sz="6" w:space="0" w:color="auto"/>
                    <w:bottom w:val="single" w:sz="6" w:space="0" w:color="auto"/>
                    <w:right w:val="single" w:sz="6" w:space="0" w:color="auto"/>
                  </w:tcBorders>
                </w:tcPr>
                <w:p w14:paraId="40BC399E" w14:textId="77777777" w:rsidR="00AF21EB" w:rsidRPr="00190AC2" w:rsidRDefault="00AF21EB" w:rsidP="00AF21EB">
                  <w:pPr>
                    <w:pStyle w:val="Style8"/>
                    <w:widowControl/>
                    <w:rPr>
                      <w:rStyle w:val="FontStyle13"/>
                    </w:rPr>
                  </w:pPr>
                  <w:r w:rsidRPr="00190AC2">
                    <w:rPr>
                      <w:rStyle w:val="FontStyle13"/>
                    </w:rPr>
                    <w:t>30%</w:t>
                  </w:r>
                </w:p>
              </w:tc>
            </w:tr>
            <w:tr w:rsidR="00AF21EB" w:rsidRPr="00190AC2" w14:paraId="1B61EBF7" w14:textId="77777777" w:rsidTr="00AF21EB">
              <w:tc>
                <w:tcPr>
                  <w:tcW w:w="600" w:type="dxa"/>
                  <w:tcBorders>
                    <w:top w:val="single" w:sz="6" w:space="0" w:color="auto"/>
                    <w:left w:val="single" w:sz="6" w:space="0" w:color="auto"/>
                    <w:bottom w:val="single" w:sz="6" w:space="0" w:color="auto"/>
                    <w:right w:val="single" w:sz="6" w:space="0" w:color="auto"/>
                  </w:tcBorders>
                </w:tcPr>
                <w:p w14:paraId="3171424B"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61090F36" w14:textId="77777777" w:rsidR="00AF21EB" w:rsidRPr="00190AC2" w:rsidRDefault="00AF21EB" w:rsidP="00182339">
                  <w:pPr>
                    <w:pStyle w:val="Style7"/>
                    <w:widowControl/>
                    <w:numPr>
                      <w:ilvl w:val="0"/>
                      <w:numId w:val="268"/>
                    </w:numPr>
                    <w:spacing w:line="366" w:lineRule="exact"/>
                    <w:ind w:left="325"/>
                    <w:jc w:val="both"/>
                    <w:rPr>
                      <w:rStyle w:val="FontStyle14"/>
                    </w:rPr>
                  </w:pPr>
                  <w:r w:rsidRPr="00190AC2">
                    <w:rPr>
                      <w:rStyle w:val="FontStyle14"/>
                    </w:rPr>
                    <w:t>Ijarah</w:t>
                  </w:r>
                </w:p>
              </w:tc>
              <w:tc>
                <w:tcPr>
                  <w:tcW w:w="1559" w:type="dxa"/>
                  <w:tcBorders>
                    <w:top w:val="single" w:sz="6" w:space="0" w:color="auto"/>
                    <w:left w:val="single" w:sz="6" w:space="0" w:color="auto"/>
                    <w:bottom w:val="single" w:sz="6" w:space="0" w:color="auto"/>
                    <w:right w:val="single" w:sz="6" w:space="0" w:color="auto"/>
                  </w:tcBorders>
                </w:tcPr>
                <w:p w14:paraId="33996DE6" w14:textId="77777777" w:rsidR="00AF21EB" w:rsidRPr="00190AC2" w:rsidRDefault="00AF21EB" w:rsidP="00AF21EB">
                  <w:pPr>
                    <w:pStyle w:val="Style8"/>
                    <w:widowControl/>
                    <w:rPr>
                      <w:rStyle w:val="FontStyle13"/>
                    </w:rPr>
                  </w:pPr>
                  <w:r w:rsidRPr="00190AC2">
                    <w:rPr>
                      <w:rStyle w:val="FontStyle13"/>
                    </w:rPr>
                    <w:t>25%</w:t>
                  </w:r>
                </w:p>
              </w:tc>
              <w:tc>
                <w:tcPr>
                  <w:tcW w:w="1560" w:type="dxa"/>
                  <w:tcBorders>
                    <w:top w:val="single" w:sz="6" w:space="0" w:color="auto"/>
                    <w:left w:val="single" w:sz="6" w:space="0" w:color="auto"/>
                    <w:bottom w:val="single" w:sz="6" w:space="0" w:color="auto"/>
                    <w:right w:val="single" w:sz="6" w:space="0" w:color="auto"/>
                  </w:tcBorders>
                </w:tcPr>
                <w:p w14:paraId="2019DDE2" w14:textId="77777777" w:rsidR="00AF21EB" w:rsidRPr="00190AC2" w:rsidRDefault="00AF21EB" w:rsidP="00AF21EB">
                  <w:pPr>
                    <w:pStyle w:val="Style8"/>
                    <w:widowControl/>
                    <w:rPr>
                      <w:rStyle w:val="FontStyle13"/>
                    </w:rPr>
                  </w:pPr>
                  <w:r w:rsidRPr="00190AC2">
                    <w:rPr>
                      <w:rStyle w:val="FontStyle13"/>
                    </w:rPr>
                    <w:t>50%</w:t>
                  </w:r>
                </w:p>
              </w:tc>
            </w:tr>
            <w:tr w:rsidR="00AF21EB" w:rsidRPr="00190AC2" w14:paraId="54BCA250" w14:textId="77777777" w:rsidTr="00AF21EB">
              <w:tc>
                <w:tcPr>
                  <w:tcW w:w="600" w:type="dxa"/>
                  <w:tcBorders>
                    <w:top w:val="single" w:sz="6" w:space="0" w:color="auto"/>
                    <w:left w:val="single" w:sz="6" w:space="0" w:color="auto"/>
                    <w:bottom w:val="single" w:sz="6" w:space="0" w:color="auto"/>
                    <w:right w:val="single" w:sz="6" w:space="0" w:color="auto"/>
                  </w:tcBorders>
                </w:tcPr>
                <w:p w14:paraId="16A61370"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7C4465B5" w14:textId="77777777" w:rsidR="00AF21EB" w:rsidRPr="00190AC2" w:rsidRDefault="00AF21EB" w:rsidP="00182339">
                  <w:pPr>
                    <w:pStyle w:val="Style7"/>
                    <w:widowControl/>
                    <w:numPr>
                      <w:ilvl w:val="0"/>
                      <w:numId w:val="268"/>
                    </w:numPr>
                    <w:spacing w:line="366" w:lineRule="exact"/>
                    <w:ind w:left="325"/>
                    <w:jc w:val="both"/>
                    <w:rPr>
                      <w:rStyle w:val="FontStyle14"/>
                    </w:rPr>
                  </w:pPr>
                  <w:r w:rsidRPr="00190AC2">
                    <w:rPr>
                      <w:rStyle w:val="FontStyle14"/>
                    </w:rPr>
                    <w:t>Qardh</w:t>
                  </w:r>
                </w:p>
              </w:tc>
              <w:tc>
                <w:tcPr>
                  <w:tcW w:w="1559" w:type="dxa"/>
                  <w:tcBorders>
                    <w:top w:val="single" w:sz="6" w:space="0" w:color="auto"/>
                    <w:left w:val="single" w:sz="6" w:space="0" w:color="auto"/>
                    <w:bottom w:val="single" w:sz="6" w:space="0" w:color="auto"/>
                    <w:right w:val="single" w:sz="6" w:space="0" w:color="auto"/>
                  </w:tcBorders>
                </w:tcPr>
                <w:p w14:paraId="66FECF88" w14:textId="77777777" w:rsidR="00AF21EB" w:rsidRPr="00190AC2" w:rsidRDefault="00AF21EB" w:rsidP="00AF21EB">
                  <w:pPr>
                    <w:pStyle w:val="Style8"/>
                    <w:widowControl/>
                    <w:rPr>
                      <w:rStyle w:val="FontStyle13"/>
                    </w:rPr>
                  </w:pPr>
                  <w:r w:rsidRPr="00190AC2">
                    <w:rPr>
                      <w:rStyle w:val="FontStyle13"/>
                    </w:rPr>
                    <w:t>25%</w:t>
                  </w:r>
                </w:p>
              </w:tc>
              <w:tc>
                <w:tcPr>
                  <w:tcW w:w="1560" w:type="dxa"/>
                  <w:tcBorders>
                    <w:top w:val="single" w:sz="6" w:space="0" w:color="auto"/>
                    <w:left w:val="single" w:sz="6" w:space="0" w:color="auto"/>
                    <w:bottom w:val="single" w:sz="6" w:space="0" w:color="auto"/>
                    <w:right w:val="single" w:sz="6" w:space="0" w:color="auto"/>
                  </w:tcBorders>
                </w:tcPr>
                <w:p w14:paraId="586C7B22" w14:textId="77777777" w:rsidR="00AF21EB" w:rsidRPr="00190AC2" w:rsidRDefault="00AF21EB" w:rsidP="00AF21EB">
                  <w:pPr>
                    <w:pStyle w:val="Style8"/>
                    <w:widowControl/>
                    <w:rPr>
                      <w:rStyle w:val="FontStyle13"/>
                    </w:rPr>
                  </w:pPr>
                  <w:r w:rsidRPr="00190AC2">
                    <w:rPr>
                      <w:rStyle w:val="FontStyle13"/>
                    </w:rPr>
                    <w:t>50%</w:t>
                  </w:r>
                </w:p>
              </w:tc>
            </w:tr>
            <w:tr w:rsidR="00AF21EB" w:rsidRPr="00190AC2" w14:paraId="14A916F8" w14:textId="77777777" w:rsidTr="00AF21EB">
              <w:tc>
                <w:tcPr>
                  <w:tcW w:w="600" w:type="dxa"/>
                  <w:tcBorders>
                    <w:top w:val="single" w:sz="6" w:space="0" w:color="auto"/>
                    <w:left w:val="single" w:sz="6" w:space="0" w:color="auto"/>
                    <w:bottom w:val="single" w:sz="6" w:space="0" w:color="auto"/>
                    <w:right w:val="single" w:sz="6" w:space="0" w:color="auto"/>
                  </w:tcBorders>
                </w:tcPr>
                <w:p w14:paraId="63ABC488"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4F9F7DB5" w14:textId="77777777" w:rsidR="00AF21EB" w:rsidRPr="00190AC2" w:rsidRDefault="00AF21EB" w:rsidP="00182339">
                  <w:pPr>
                    <w:pStyle w:val="Style8"/>
                    <w:widowControl/>
                    <w:numPr>
                      <w:ilvl w:val="0"/>
                      <w:numId w:val="268"/>
                    </w:numPr>
                    <w:spacing w:line="240" w:lineRule="auto"/>
                    <w:ind w:left="325"/>
                    <w:rPr>
                      <w:rStyle w:val="FontStyle13"/>
                    </w:rPr>
                  </w:pPr>
                  <w:r w:rsidRPr="00190AC2">
                    <w:rPr>
                      <w:rStyle w:val="FontStyle13"/>
                    </w:rPr>
                    <w:t>Pembiayaan Jasa Lainnya</w:t>
                  </w:r>
                </w:p>
              </w:tc>
              <w:tc>
                <w:tcPr>
                  <w:tcW w:w="1559" w:type="dxa"/>
                  <w:tcBorders>
                    <w:top w:val="single" w:sz="6" w:space="0" w:color="auto"/>
                    <w:left w:val="single" w:sz="6" w:space="0" w:color="auto"/>
                    <w:bottom w:val="single" w:sz="6" w:space="0" w:color="auto"/>
                    <w:right w:val="single" w:sz="6" w:space="0" w:color="auto"/>
                  </w:tcBorders>
                </w:tcPr>
                <w:p w14:paraId="34A65C9A" w14:textId="77777777" w:rsidR="00AF21EB" w:rsidRPr="00190AC2" w:rsidRDefault="00AF21EB" w:rsidP="00AF21EB">
                  <w:pPr>
                    <w:pStyle w:val="Style8"/>
                    <w:widowControl/>
                    <w:rPr>
                      <w:rStyle w:val="FontStyle13"/>
                    </w:rPr>
                  </w:pPr>
                  <w:r w:rsidRPr="00190AC2">
                    <w:rPr>
                      <w:rStyle w:val="FontStyle13"/>
                    </w:rPr>
                    <w:t>25%</w:t>
                  </w:r>
                </w:p>
              </w:tc>
              <w:tc>
                <w:tcPr>
                  <w:tcW w:w="1560" w:type="dxa"/>
                  <w:tcBorders>
                    <w:top w:val="single" w:sz="6" w:space="0" w:color="auto"/>
                    <w:left w:val="single" w:sz="6" w:space="0" w:color="auto"/>
                    <w:bottom w:val="single" w:sz="6" w:space="0" w:color="auto"/>
                    <w:right w:val="single" w:sz="6" w:space="0" w:color="auto"/>
                  </w:tcBorders>
                </w:tcPr>
                <w:p w14:paraId="6D3B3D3C" w14:textId="77777777" w:rsidR="00AF21EB" w:rsidRPr="00190AC2" w:rsidRDefault="00AF21EB" w:rsidP="00AF21EB">
                  <w:pPr>
                    <w:pStyle w:val="Style8"/>
                    <w:widowControl/>
                    <w:rPr>
                      <w:rStyle w:val="FontStyle13"/>
                    </w:rPr>
                  </w:pPr>
                  <w:r w:rsidRPr="00190AC2">
                    <w:rPr>
                      <w:rStyle w:val="FontStyle13"/>
                    </w:rPr>
                    <w:t>50%</w:t>
                  </w:r>
                </w:p>
              </w:tc>
            </w:tr>
            <w:tr w:rsidR="00AF21EB" w:rsidRPr="00190AC2" w14:paraId="39BDF965" w14:textId="77777777" w:rsidTr="00AF21EB">
              <w:tc>
                <w:tcPr>
                  <w:tcW w:w="600" w:type="dxa"/>
                  <w:tcBorders>
                    <w:top w:val="single" w:sz="6" w:space="0" w:color="auto"/>
                    <w:left w:val="single" w:sz="6" w:space="0" w:color="auto"/>
                    <w:bottom w:val="single" w:sz="6" w:space="0" w:color="auto"/>
                    <w:right w:val="single" w:sz="6" w:space="0" w:color="auto"/>
                  </w:tcBorders>
                </w:tcPr>
                <w:p w14:paraId="35E2D86C" w14:textId="77777777" w:rsidR="00AF21EB" w:rsidRPr="00190AC2" w:rsidRDefault="00AF21EB" w:rsidP="00AF21EB">
                  <w:pPr>
                    <w:pStyle w:val="Style8"/>
                    <w:widowControl/>
                    <w:ind w:right="-289" w:hanging="5"/>
                    <w:rPr>
                      <w:rStyle w:val="FontStyle13"/>
                    </w:rPr>
                  </w:pPr>
                  <w:r w:rsidRPr="00190AC2">
                    <w:rPr>
                      <w:rStyle w:val="FontStyle13"/>
                    </w:rPr>
                    <w:t>5.</w:t>
                  </w:r>
                </w:p>
              </w:tc>
              <w:tc>
                <w:tcPr>
                  <w:tcW w:w="2921" w:type="dxa"/>
                  <w:tcBorders>
                    <w:top w:val="single" w:sz="6" w:space="0" w:color="auto"/>
                    <w:left w:val="single" w:sz="6" w:space="0" w:color="auto"/>
                    <w:bottom w:val="single" w:sz="6" w:space="0" w:color="auto"/>
                    <w:right w:val="single" w:sz="6" w:space="0" w:color="auto"/>
                  </w:tcBorders>
                </w:tcPr>
                <w:p w14:paraId="5A958724" w14:textId="77777777" w:rsidR="00AF21EB" w:rsidRPr="00190AC2" w:rsidRDefault="00AF21EB" w:rsidP="00AF21EB">
                  <w:pPr>
                    <w:pStyle w:val="Style6"/>
                    <w:widowControl/>
                    <w:spacing w:line="264" w:lineRule="exact"/>
                    <w:jc w:val="both"/>
                    <w:rPr>
                      <w:rStyle w:val="FontStyle13"/>
                    </w:rPr>
                  </w:pPr>
                  <w:r w:rsidRPr="00190AC2">
                    <w:rPr>
                      <w:rStyle w:val="FontStyle13"/>
                    </w:rPr>
                    <w:t>Pembiayaan Lainnya Dalam Kategori Lancar dan Dalam Perhatian Khusus</w:t>
                  </w:r>
                </w:p>
              </w:tc>
              <w:tc>
                <w:tcPr>
                  <w:tcW w:w="1559" w:type="dxa"/>
                  <w:tcBorders>
                    <w:top w:val="single" w:sz="6" w:space="0" w:color="auto"/>
                    <w:left w:val="single" w:sz="6" w:space="0" w:color="auto"/>
                    <w:bottom w:val="single" w:sz="6" w:space="0" w:color="auto"/>
                    <w:right w:val="single" w:sz="6" w:space="0" w:color="auto"/>
                  </w:tcBorders>
                </w:tcPr>
                <w:p w14:paraId="356E5D1A" w14:textId="77777777" w:rsidR="00AF21EB" w:rsidRPr="00190AC2" w:rsidRDefault="00AF21EB" w:rsidP="00AF21EB">
                  <w:pPr>
                    <w:pStyle w:val="Style8"/>
                    <w:widowControl/>
                    <w:rPr>
                      <w:rStyle w:val="FontStyle13"/>
                    </w:rPr>
                  </w:pPr>
                  <w:r w:rsidRPr="00190AC2">
                    <w:rPr>
                      <w:rStyle w:val="FontStyle13"/>
                    </w:rPr>
                    <w:t>25%</w:t>
                  </w:r>
                </w:p>
              </w:tc>
              <w:tc>
                <w:tcPr>
                  <w:tcW w:w="1560" w:type="dxa"/>
                  <w:tcBorders>
                    <w:top w:val="single" w:sz="6" w:space="0" w:color="auto"/>
                    <w:left w:val="single" w:sz="6" w:space="0" w:color="auto"/>
                    <w:bottom w:val="single" w:sz="6" w:space="0" w:color="auto"/>
                    <w:right w:val="single" w:sz="6" w:space="0" w:color="auto"/>
                  </w:tcBorders>
                </w:tcPr>
                <w:p w14:paraId="65F66CEF" w14:textId="77777777" w:rsidR="00AF21EB" w:rsidRPr="00190AC2" w:rsidRDefault="00AF21EB" w:rsidP="00AF21EB">
                  <w:pPr>
                    <w:pStyle w:val="Style8"/>
                    <w:widowControl/>
                    <w:rPr>
                      <w:rStyle w:val="FontStyle13"/>
                    </w:rPr>
                  </w:pPr>
                  <w:r w:rsidRPr="00190AC2">
                    <w:rPr>
                      <w:rStyle w:val="FontStyle13"/>
                    </w:rPr>
                    <w:t>50%</w:t>
                  </w:r>
                </w:p>
              </w:tc>
            </w:tr>
            <w:tr w:rsidR="00AF21EB" w:rsidRPr="00190AC2" w14:paraId="6CFE6EBD" w14:textId="77777777" w:rsidTr="00AF21EB">
              <w:tc>
                <w:tcPr>
                  <w:tcW w:w="600" w:type="dxa"/>
                  <w:tcBorders>
                    <w:top w:val="single" w:sz="6" w:space="0" w:color="auto"/>
                    <w:left w:val="single" w:sz="6" w:space="0" w:color="auto"/>
                    <w:bottom w:val="single" w:sz="6" w:space="0" w:color="auto"/>
                    <w:right w:val="single" w:sz="6" w:space="0" w:color="auto"/>
                  </w:tcBorders>
                </w:tcPr>
                <w:p w14:paraId="48157919" w14:textId="77777777" w:rsidR="00AF21EB" w:rsidRPr="00190AC2" w:rsidRDefault="00AF21EB" w:rsidP="00AF21EB">
                  <w:pPr>
                    <w:pStyle w:val="Style6"/>
                    <w:widowControl/>
                    <w:jc w:val="both"/>
                    <w:rPr>
                      <w:rStyle w:val="FontStyle13"/>
                    </w:rPr>
                  </w:pPr>
                  <w:r w:rsidRPr="00190AC2">
                    <w:rPr>
                      <w:rStyle w:val="FontStyle13"/>
                    </w:rPr>
                    <w:t>6.</w:t>
                  </w:r>
                </w:p>
              </w:tc>
              <w:tc>
                <w:tcPr>
                  <w:tcW w:w="2921" w:type="dxa"/>
                  <w:tcBorders>
                    <w:top w:val="single" w:sz="6" w:space="0" w:color="auto"/>
                    <w:left w:val="single" w:sz="6" w:space="0" w:color="auto"/>
                    <w:bottom w:val="single" w:sz="6" w:space="0" w:color="auto"/>
                    <w:right w:val="single" w:sz="6" w:space="0" w:color="auto"/>
                  </w:tcBorders>
                </w:tcPr>
                <w:p w14:paraId="7AD39303" w14:textId="77777777" w:rsidR="00AF21EB" w:rsidRPr="00190AC2" w:rsidRDefault="00AF21EB" w:rsidP="00AF21EB">
                  <w:pPr>
                    <w:pStyle w:val="Style6"/>
                    <w:widowControl/>
                    <w:jc w:val="both"/>
                    <w:rPr>
                      <w:rStyle w:val="FontStyle14"/>
                    </w:rPr>
                  </w:pPr>
                  <w:r w:rsidRPr="00190AC2">
                    <w:rPr>
                      <w:rStyle w:val="FontStyle13"/>
                    </w:rPr>
                    <w:t xml:space="preserve">Pembiayaan </w:t>
                  </w:r>
                  <w:r w:rsidRPr="00190AC2">
                    <w:rPr>
                      <w:rStyle w:val="FontStyle14"/>
                    </w:rPr>
                    <w:t>Overdue</w:t>
                  </w:r>
                </w:p>
              </w:tc>
              <w:tc>
                <w:tcPr>
                  <w:tcW w:w="1559" w:type="dxa"/>
                  <w:tcBorders>
                    <w:top w:val="single" w:sz="6" w:space="0" w:color="auto"/>
                    <w:left w:val="single" w:sz="6" w:space="0" w:color="auto"/>
                    <w:bottom w:val="single" w:sz="6" w:space="0" w:color="auto"/>
                    <w:right w:val="single" w:sz="6" w:space="0" w:color="auto"/>
                  </w:tcBorders>
                </w:tcPr>
                <w:p w14:paraId="21BBDF9D" w14:textId="77777777" w:rsidR="00AF21EB" w:rsidRPr="00190AC2" w:rsidRDefault="00AF21EB" w:rsidP="00AF21EB">
                  <w:pPr>
                    <w:pStyle w:val="Style5"/>
                    <w:widowControl/>
                    <w:jc w:val="center"/>
                    <w:rPr>
                      <w:sz w:val="20"/>
                      <w:szCs w:val="20"/>
                    </w:rPr>
                  </w:pPr>
                </w:p>
              </w:tc>
              <w:tc>
                <w:tcPr>
                  <w:tcW w:w="1560" w:type="dxa"/>
                  <w:tcBorders>
                    <w:top w:val="single" w:sz="6" w:space="0" w:color="auto"/>
                    <w:left w:val="single" w:sz="6" w:space="0" w:color="auto"/>
                    <w:bottom w:val="single" w:sz="6" w:space="0" w:color="auto"/>
                    <w:right w:val="single" w:sz="6" w:space="0" w:color="auto"/>
                  </w:tcBorders>
                </w:tcPr>
                <w:p w14:paraId="3F7E57E3" w14:textId="77777777" w:rsidR="00AF21EB" w:rsidRPr="00190AC2" w:rsidRDefault="00AF21EB" w:rsidP="00AF21EB">
                  <w:pPr>
                    <w:pStyle w:val="Style5"/>
                    <w:widowControl/>
                    <w:jc w:val="center"/>
                    <w:rPr>
                      <w:sz w:val="20"/>
                      <w:szCs w:val="20"/>
                    </w:rPr>
                  </w:pPr>
                </w:p>
              </w:tc>
            </w:tr>
            <w:tr w:rsidR="00AF21EB" w:rsidRPr="00190AC2" w14:paraId="784B6A7F" w14:textId="77777777" w:rsidTr="00AF21EB">
              <w:tc>
                <w:tcPr>
                  <w:tcW w:w="600" w:type="dxa"/>
                  <w:tcBorders>
                    <w:top w:val="single" w:sz="6" w:space="0" w:color="auto"/>
                    <w:left w:val="single" w:sz="6" w:space="0" w:color="auto"/>
                    <w:bottom w:val="single" w:sz="6" w:space="0" w:color="auto"/>
                    <w:right w:val="single" w:sz="6" w:space="0" w:color="auto"/>
                  </w:tcBorders>
                </w:tcPr>
                <w:p w14:paraId="77EB293D"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139A0E9C" w14:textId="77777777" w:rsidR="00AF21EB" w:rsidRPr="00190AC2" w:rsidRDefault="00AF21EB" w:rsidP="00AF21EB">
                  <w:pPr>
                    <w:pStyle w:val="Style6"/>
                    <w:widowControl/>
                    <w:jc w:val="both"/>
                    <w:rPr>
                      <w:rStyle w:val="FontStyle13"/>
                    </w:rPr>
                  </w:pPr>
                  <w:r w:rsidRPr="00190AC2">
                    <w:rPr>
                      <w:rStyle w:val="FontStyle13"/>
                    </w:rPr>
                    <w:t>a. Kurang Lancar</w:t>
                  </w:r>
                </w:p>
              </w:tc>
              <w:tc>
                <w:tcPr>
                  <w:tcW w:w="1559" w:type="dxa"/>
                  <w:tcBorders>
                    <w:top w:val="single" w:sz="6" w:space="0" w:color="auto"/>
                    <w:left w:val="single" w:sz="6" w:space="0" w:color="auto"/>
                    <w:bottom w:val="single" w:sz="6" w:space="0" w:color="auto"/>
                    <w:right w:val="single" w:sz="6" w:space="0" w:color="auto"/>
                  </w:tcBorders>
                </w:tcPr>
                <w:p w14:paraId="182F3D7B" w14:textId="77777777" w:rsidR="00AF21EB" w:rsidRPr="00190AC2" w:rsidRDefault="00AF21EB" w:rsidP="00AF21EB">
                  <w:pPr>
                    <w:pStyle w:val="Style6"/>
                    <w:widowControl/>
                    <w:jc w:val="center"/>
                    <w:rPr>
                      <w:rStyle w:val="FontStyle13"/>
                    </w:rPr>
                  </w:pPr>
                  <w:r w:rsidRPr="00190AC2">
                    <w:rPr>
                      <w:rStyle w:val="FontStyle13"/>
                    </w:rPr>
                    <w:t>50%</w:t>
                  </w:r>
                </w:p>
              </w:tc>
              <w:tc>
                <w:tcPr>
                  <w:tcW w:w="1560" w:type="dxa"/>
                  <w:tcBorders>
                    <w:top w:val="single" w:sz="6" w:space="0" w:color="auto"/>
                    <w:left w:val="single" w:sz="6" w:space="0" w:color="auto"/>
                    <w:bottom w:val="single" w:sz="6" w:space="0" w:color="auto"/>
                    <w:right w:val="single" w:sz="6" w:space="0" w:color="auto"/>
                  </w:tcBorders>
                </w:tcPr>
                <w:p w14:paraId="6756641C" w14:textId="77777777" w:rsidR="00AF21EB" w:rsidRPr="00190AC2" w:rsidRDefault="00AF21EB" w:rsidP="00AF21EB">
                  <w:pPr>
                    <w:pStyle w:val="Style6"/>
                    <w:widowControl/>
                    <w:ind w:left="-105"/>
                    <w:jc w:val="center"/>
                    <w:rPr>
                      <w:rStyle w:val="FontStyle13"/>
                    </w:rPr>
                  </w:pPr>
                  <w:r w:rsidRPr="00190AC2">
                    <w:rPr>
                      <w:rStyle w:val="FontStyle13"/>
                    </w:rPr>
                    <w:t>100%</w:t>
                  </w:r>
                </w:p>
              </w:tc>
            </w:tr>
            <w:tr w:rsidR="00AF21EB" w:rsidRPr="00190AC2" w14:paraId="3B5D2A42" w14:textId="77777777" w:rsidTr="00AF21EB">
              <w:tc>
                <w:tcPr>
                  <w:tcW w:w="600" w:type="dxa"/>
                  <w:tcBorders>
                    <w:top w:val="single" w:sz="6" w:space="0" w:color="auto"/>
                    <w:left w:val="single" w:sz="6" w:space="0" w:color="auto"/>
                    <w:bottom w:val="single" w:sz="6" w:space="0" w:color="auto"/>
                    <w:right w:val="single" w:sz="6" w:space="0" w:color="auto"/>
                  </w:tcBorders>
                </w:tcPr>
                <w:p w14:paraId="004192A9"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6EA40F12" w14:textId="77777777" w:rsidR="00AF21EB" w:rsidRPr="00190AC2" w:rsidRDefault="00AF21EB" w:rsidP="00AF21EB">
                  <w:pPr>
                    <w:pStyle w:val="Style6"/>
                    <w:widowControl/>
                    <w:jc w:val="both"/>
                    <w:rPr>
                      <w:rStyle w:val="FontStyle13"/>
                    </w:rPr>
                  </w:pPr>
                  <w:r w:rsidRPr="00190AC2">
                    <w:rPr>
                      <w:rStyle w:val="FontStyle13"/>
                    </w:rPr>
                    <w:t>b. Diragukan</w:t>
                  </w:r>
                </w:p>
              </w:tc>
              <w:tc>
                <w:tcPr>
                  <w:tcW w:w="1559" w:type="dxa"/>
                  <w:tcBorders>
                    <w:top w:val="single" w:sz="6" w:space="0" w:color="auto"/>
                    <w:left w:val="single" w:sz="6" w:space="0" w:color="auto"/>
                    <w:bottom w:val="single" w:sz="6" w:space="0" w:color="auto"/>
                    <w:right w:val="single" w:sz="6" w:space="0" w:color="auto"/>
                  </w:tcBorders>
                </w:tcPr>
                <w:p w14:paraId="26E30FCA" w14:textId="77777777" w:rsidR="00AF21EB" w:rsidRPr="00190AC2" w:rsidRDefault="00AF21EB" w:rsidP="00AF21EB">
                  <w:pPr>
                    <w:pStyle w:val="Style6"/>
                    <w:widowControl/>
                    <w:jc w:val="center"/>
                    <w:rPr>
                      <w:rStyle w:val="FontStyle13"/>
                    </w:rPr>
                  </w:pPr>
                  <w:r w:rsidRPr="00190AC2">
                    <w:rPr>
                      <w:rStyle w:val="FontStyle13"/>
                    </w:rPr>
                    <w:t>62,5%</w:t>
                  </w:r>
                </w:p>
              </w:tc>
              <w:tc>
                <w:tcPr>
                  <w:tcW w:w="1560" w:type="dxa"/>
                  <w:tcBorders>
                    <w:top w:val="single" w:sz="6" w:space="0" w:color="auto"/>
                    <w:left w:val="single" w:sz="6" w:space="0" w:color="auto"/>
                    <w:bottom w:val="single" w:sz="6" w:space="0" w:color="auto"/>
                    <w:right w:val="single" w:sz="6" w:space="0" w:color="auto"/>
                  </w:tcBorders>
                </w:tcPr>
                <w:p w14:paraId="6FE18FF9" w14:textId="77777777" w:rsidR="00AF21EB" w:rsidRPr="00190AC2" w:rsidRDefault="00AF21EB" w:rsidP="00AF21EB">
                  <w:pPr>
                    <w:pStyle w:val="Style6"/>
                    <w:widowControl/>
                    <w:ind w:left="-105"/>
                    <w:jc w:val="center"/>
                    <w:rPr>
                      <w:rStyle w:val="FontStyle13"/>
                    </w:rPr>
                  </w:pPr>
                  <w:r w:rsidRPr="00190AC2">
                    <w:rPr>
                      <w:rStyle w:val="FontStyle13"/>
                    </w:rPr>
                    <w:t>125%</w:t>
                  </w:r>
                </w:p>
              </w:tc>
            </w:tr>
            <w:tr w:rsidR="00AF21EB" w:rsidRPr="00190AC2" w14:paraId="58FE4A66" w14:textId="77777777" w:rsidTr="00AF21EB">
              <w:tc>
                <w:tcPr>
                  <w:tcW w:w="600" w:type="dxa"/>
                  <w:tcBorders>
                    <w:top w:val="single" w:sz="6" w:space="0" w:color="auto"/>
                    <w:left w:val="single" w:sz="6" w:space="0" w:color="auto"/>
                    <w:bottom w:val="single" w:sz="6" w:space="0" w:color="auto"/>
                    <w:right w:val="single" w:sz="6" w:space="0" w:color="auto"/>
                  </w:tcBorders>
                </w:tcPr>
                <w:p w14:paraId="002B07E9" w14:textId="77777777" w:rsidR="00AF21EB" w:rsidRPr="00190AC2" w:rsidRDefault="00AF21EB" w:rsidP="00AF21EB">
                  <w:pPr>
                    <w:pStyle w:val="Style5"/>
                    <w:widowControl/>
                    <w:jc w:val="both"/>
                    <w:rPr>
                      <w:sz w:val="20"/>
                      <w:szCs w:val="20"/>
                    </w:rPr>
                  </w:pPr>
                </w:p>
              </w:tc>
              <w:tc>
                <w:tcPr>
                  <w:tcW w:w="2921" w:type="dxa"/>
                  <w:tcBorders>
                    <w:top w:val="single" w:sz="6" w:space="0" w:color="auto"/>
                    <w:left w:val="single" w:sz="6" w:space="0" w:color="auto"/>
                    <w:bottom w:val="single" w:sz="6" w:space="0" w:color="auto"/>
                    <w:right w:val="single" w:sz="6" w:space="0" w:color="auto"/>
                  </w:tcBorders>
                </w:tcPr>
                <w:p w14:paraId="0DDB38A2" w14:textId="77777777" w:rsidR="00AF21EB" w:rsidRPr="00190AC2" w:rsidRDefault="00AF21EB" w:rsidP="00AF21EB">
                  <w:pPr>
                    <w:pStyle w:val="Style6"/>
                    <w:widowControl/>
                    <w:jc w:val="both"/>
                    <w:rPr>
                      <w:rStyle w:val="FontStyle13"/>
                    </w:rPr>
                  </w:pPr>
                  <w:r w:rsidRPr="00190AC2">
                    <w:rPr>
                      <w:rStyle w:val="FontStyle13"/>
                    </w:rPr>
                    <w:t>c. Macet</w:t>
                  </w:r>
                </w:p>
              </w:tc>
              <w:tc>
                <w:tcPr>
                  <w:tcW w:w="1559" w:type="dxa"/>
                  <w:tcBorders>
                    <w:top w:val="single" w:sz="6" w:space="0" w:color="auto"/>
                    <w:left w:val="single" w:sz="6" w:space="0" w:color="auto"/>
                    <w:bottom w:val="single" w:sz="6" w:space="0" w:color="auto"/>
                    <w:right w:val="single" w:sz="6" w:space="0" w:color="auto"/>
                  </w:tcBorders>
                </w:tcPr>
                <w:p w14:paraId="2E18612A" w14:textId="77777777" w:rsidR="00AF21EB" w:rsidRPr="00190AC2" w:rsidRDefault="00AF21EB" w:rsidP="00AF21EB">
                  <w:pPr>
                    <w:pStyle w:val="Style6"/>
                    <w:widowControl/>
                    <w:jc w:val="center"/>
                    <w:rPr>
                      <w:rStyle w:val="FontStyle13"/>
                    </w:rPr>
                  </w:pPr>
                  <w:r w:rsidRPr="00190AC2">
                    <w:rPr>
                      <w:rStyle w:val="FontStyle13"/>
                    </w:rPr>
                    <w:t>75%</w:t>
                  </w:r>
                </w:p>
              </w:tc>
              <w:tc>
                <w:tcPr>
                  <w:tcW w:w="1560" w:type="dxa"/>
                  <w:tcBorders>
                    <w:top w:val="single" w:sz="6" w:space="0" w:color="auto"/>
                    <w:left w:val="single" w:sz="6" w:space="0" w:color="auto"/>
                    <w:bottom w:val="single" w:sz="6" w:space="0" w:color="auto"/>
                    <w:right w:val="single" w:sz="6" w:space="0" w:color="auto"/>
                  </w:tcBorders>
                </w:tcPr>
                <w:p w14:paraId="785466F2" w14:textId="77777777" w:rsidR="00AF21EB" w:rsidRPr="00190AC2" w:rsidRDefault="00AF21EB" w:rsidP="00AF21EB">
                  <w:pPr>
                    <w:pStyle w:val="Style6"/>
                    <w:widowControl/>
                    <w:ind w:left="-105"/>
                    <w:jc w:val="center"/>
                    <w:rPr>
                      <w:rStyle w:val="FontStyle13"/>
                    </w:rPr>
                  </w:pPr>
                  <w:r w:rsidRPr="00190AC2">
                    <w:rPr>
                      <w:rStyle w:val="FontStyle13"/>
                    </w:rPr>
                    <w:t>150%</w:t>
                  </w:r>
                </w:p>
              </w:tc>
            </w:tr>
          </w:tbl>
          <w:p w14:paraId="2E7907E4" w14:textId="77777777" w:rsidR="00AF21EB" w:rsidRPr="00AF21EB" w:rsidRDefault="00AF21EB" w:rsidP="00AF21EB">
            <w:pPr>
              <w:pStyle w:val="Style13"/>
              <w:spacing w:before="60" w:after="60" w:line="276" w:lineRule="auto"/>
              <w:rPr>
                <w:rStyle w:val="FontStyle33"/>
                <w:sz w:val="24"/>
                <w:szCs w:val="24"/>
                <w:lang w:val="id-ID" w:eastAsia="id-ID"/>
              </w:rPr>
            </w:pPr>
          </w:p>
          <w:p w14:paraId="743091B0" w14:textId="64774A76" w:rsidR="00AF21EB" w:rsidRPr="00AF21EB" w:rsidRDefault="00AF21EB" w:rsidP="00AF21EB">
            <w:pPr>
              <w:pStyle w:val="Style13"/>
              <w:spacing w:before="60" w:after="60" w:line="276" w:lineRule="auto"/>
              <w:ind w:right="101"/>
              <w:rPr>
                <w:rStyle w:val="FontStyle33"/>
                <w:sz w:val="24"/>
                <w:szCs w:val="24"/>
                <w:lang w:val="id-ID" w:eastAsia="id-ID"/>
              </w:rPr>
            </w:pPr>
            <w:r w:rsidRPr="00AF21EB">
              <w:rPr>
                <w:rFonts w:cs="Bookman Old Style"/>
                <w:lang w:val="id-ID" w:eastAsia="id-ID"/>
              </w:rPr>
              <w:t xml:space="preserve">*) Sektor produktif merupakan kegiatan </w:t>
            </w:r>
            <w:r w:rsidR="00E65D31">
              <w:rPr>
                <w:rFonts w:cs="Bookman Old Style"/>
                <w:lang w:val="id-ID" w:eastAsia="id-ID"/>
              </w:rPr>
              <w:t>yang</w:t>
            </w:r>
            <w:r w:rsidRPr="00AF21EB">
              <w:rPr>
                <w:rFonts w:cs="Bookman Old Style"/>
                <w:lang w:val="id-ID" w:eastAsia="id-ID"/>
              </w:rPr>
              <w:t xml:space="preserve"> ditujukan untuk menghasilkan barang atau jasa </w:t>
            </w:r>
            <w:r w:rsidR="00E65D31">
              <w:rPr>
                <w:rFonts w:cs="Bookman Old Style"/>
                <w:lang w:val="id-ID" w:eastAsia="id-ID"/>
              </w:rPr>
              <w:t>yang</w:t>
            </w:r>
            <w:r w:rsidRPr="00AF21EB">
              <w:rPr>
                <w:rFonts w:cs="Bookman Old Style"/>
                <w:lang w:val="id-ID" w:eastAsia="id-ID"/>
              </w:rPr>
              <w:t xml:space="preserve"> memberikan nilai tambah dan meningkatkan pendapatan, </w:t>
            </w:r>
            <w:r w:rsidR="00E65D31">
              <w:rPr>
                <w:rFonts w:cs="Bookman Old Style"/>
                <w:lang w:val="id-ID" w:eastAsia="id-ID"/>
              </w:rPr>
              <w:t>yang</w:t>
            </w:r>
            <w:r w:rsidRPr="00AF21EB">
              <w:rPr>
                <w:rFonts w:cs="Bookman Old Style"/>
                <w:lang w:val="id-ID" w:eastAsia="id-ID"/>
              </w:rPr>
              <w:t xml:space="preserve"> dibuktikan dengan dokumen pendukungnya.</w:t>
            </w:r>
          </w:p>
          <w:p w14:paraId="0652014E" w14:textId="77777777" w:rsidR="00AF21EB" w:rsidRPr="00AF21EB" w:rsidRDefault="00AF21EB" w:rsidP="00AF21EB">
            <w:pPr>
              <w:pStyle w:val="Style13"/>
              <w:spacing w:before="60" w:after="60" w:line="276" w:lineRule="auto"/>
              <w:rPr>
                <w:rStyle w:val="FontStyle33"/>
                <w:sz w:val="24"/>
                <w:szCs w:val="24"/>
                <w:lang w:val="id-ID" w:eastAsia="id-ID"/>
              </w:rPr>
            </w:pPr>
          </w:p>
          <w:p w14:paraId="1308C443" w14:textId="159A59E4" w:rsidR="00AF21EB" w:rsidRPr="00AF21EB" w:rsidRDefault="00AF21EB" w:rsidP="00182339">
            <w:pPr>
              <w:pStyle w:val="Style13"/>
              <w:numPr>
                <w:ilvl w:val="0"/>
                <w:numId w:val="258"/>
              </w:numPr>
              <w:spacing w:before="60" w:after="60" w:line="276" w:lineRule="auto"/>
              <w:ind w:left="1092" w:hanging="502"/>
              <w:rPr>
                <w:rStyle w:val="FontStyle33"/>
                <w:sz w:val="24"/>
                <w:szCs w:val="24"/>
                <w:lang w:val="id-ID" w:eastAsia="id-ID"/>
              </w:rPr>
            </w:pPr>
            <w:r w:rsidRPr="00AF21EB">
              <w:rPr>
                <w:rStyle w:val="FontStyle33"/>
                <w:sz w:val="24"/>
                <w:szCs w:val="24"/>
                <w:lang w:val="id-ID" w:eastAsia="id-ID"/>
              </w:rPr>
              <w:t>aset non</w:t>
            </w:r>
            <w:r w:rsidR="00167D0A">
              <w:rPr>
                <w:rStyle w:val="FontStyle33"/>
                <w:sz w:val="24"/>
                <w:szCs w:val="24"/>
                <w:lang w:eastAsia="id-ID"/>
              </w:rPr>
              <w:t xml:space="preserve"> P</w:t>
            </w:r>
            <w:r w:rsidRPr="00AF21EB">
              <w:rPr>
                <w:rStyle w:val="FontStyle33"/>
                <w:sz w:val="24"/>
                <w:szCs w:val="24"/>
                <w:lang w:val="id-ID" w:eastAsia="id-ID"/>
              </w:rPr>
              <w:t xml:space="preserve">embiayaan </w:t>
            </w:r>
            <w:r w:rsidR="00167D0A">
              <w:rPr>
                <w:rStyle w:val="FontStyle33"/>
                <w:sz w:val="24"/>
                <w:szCs w:val="24"/>
                <w:lang w:eastAsia="id-ID"/>
              </w:rPr>
              <w:t>S</w:t>
            </w:r>
            <w:r w:rsidRPr="00AF21EB">
              <w:rPr>
                <w:rStyle w:val="FontStyle33"/>
                <w:sz w:val="24"/>
                <w:szCs w:val="24"/>
                <w:lang w:val="id-ID" w:eastAsia="id-ID"/>
              </w:rPr>
              <w:t>yariah</w:t>
            </w:r>
          </w:p>
          <w:tbl>
            <w:tblPr>
              <w:tblW w:w="6623" w:type="dxa"/>
              <w:tblInd w:w="1084" w:type="dxa"/>
              <w:tblLayout w:type="fixed"/>
              <w:tblCellMar>
                <w:left w:w="40" w:type="dxa"/>
                <w:right w:w="40" w:type="dxa"/>
              </w:tblCellMar>
              <w:tblLook w:val="0000" w:firstRow="0" w:lastRow="0" w:firstColumn="0" w:lastColumn="0" w:noHBand="0" w:noVBand="0"/>
            </w:tblPr>
            <w:tblGrid>
              <w:gridCol w:w="658"/>
              <w:gridCol w:w="4303"/>
              <w:gridCol w:w="1662"/>
            </w:tblGrid>
            <w:tr w:rsidR="00AF21EB" w:rsidRPr="00190AC2" w14:paraId="62F41BA2" w14:textId="77777777" w:rsidTr="008A0D5C">
              <w:tc>
                <w:tcPr>
                  <w:tcW w:w="658" w:type="dxa"/>
                  <w:tcBorders>
                    <w:top w:val="single" w:sz="6" w:space="0" w:color="auto"/>
                    <w:left w:val="single" w:sz="6" w:space="0" w:color="auto"/>
                    <w:bottom w:val="single" w:sz="6" w:space="0" w:color="auto"/>
                    <w:right w:val="single" w:sz="6" w:space="0" w:color="auto"/>
                  </w:tcBorders>
                </w:tcPr>
                <w:p w14:paraId="525DF749" w14:textId="77777777" w:rsidR="00AF21EB" w:rsidRPr="00190AC2" w:rsidRDefault="00AF21EB" w:rsidP="008A0D5C">
                  <w:pPr>
                    <w:pStyle w:val="Style6"/>
                    <w:widowControl/>
                    <w:jc w:val="center"/>
                    <w:rPr>
                      <w:rStyle w:val="FontStyle13"/>
                    </w:rPr>
                  </w:pPr>
                  <w:r w:rsidRPr="00190AC2">
                    <w:rPr>
                      <w:rStyle w:val="FontStyle13"/>
                    </w:rPr>
                    <w:t>No.</w:t>
                  </w:r>
                </w:p>
              </w:tc>
              <w:tc>
                <w:tcPr>
                  <w:tcW w:w="4303" w:type="dxa"/>
                  <w:tcBorders>
                    <w:top w:val="single" w:sz="6" w:space="0" w:color="auto"/>
                    <w:left w:val="single" w:sz="6" w:space="0" w:color="auto"/>
                    <w:bottom w:val="single" w:sz="6" w:space="0" w:color="auto"/>
                    <w:right w:val="single" w:sz="6" w:space="0" w:color="auto"/>
                  </w:tcBorders>
                </w:tcPr>
                <w:p w14:paraId="79E48727" w14:textId="77777777" w:rsidR="00AF21EB" w:rsidRPr="00190AC2" w:rsidRDefault="00AF21EB" w:rsidP="00AF21EB">
                  <w:pPr>
                    <w:pStyle w:val="Style6"/>
                    <w:widowControl/>
                    <w:ind w:left="65"/>
                    <w:jc w:val="center"/>
                    <w:rPr>
                      <w:rStyle w:val="FontStyle13"/>
                    </w:rPr>
                  </w:pPr>
                  <w:r w:rsidRPr="00190AC2">
                    <w:rPr>
                      <w:rStyle w:val="FontStyle13"/>
                    </w:rPr>
                    <w:t>Komponen</w:t>
                  </w:r>
                </w:p>
              </w:tc>
              <w:tc>
                <w:tcPr>
                  <w:tcW w:w="1662" w:type="dxa"/>
                  <w:tcBorders>
                    <w:top w:val="single" w:sz="6" w:space="0" w:color="auto"/>
                    <w:left w:val="single" w:sz="6" w:space="0" w:color="auto"/>
                    <w:bottom w:val="single" w:sz="6" w:space="0" w:color="auto"/>
                    <w:right w:val="single" w:sz="6" w:space="0" w:color="auto"/>
                  </w:tcBorders>
                </w:tcPr>
                <w:p w14:paraId="4F21E8FD" w14:textId="77777777" w:rsidR="00AF21EB" w:rsidRPr="00190AC2" w:rsidRDefault="00AF21EB" w:rsidP="008A0D5C">
                  <w:pPr>
                    <w:pStyle w:val="Style6"/>
                    <w:widowControl/>
                    <w:jc w:val="center"/>
                    <w:rPr>
                      <w:rStyle w:val="FontStyle13"/>
                    </w:rPr>
                  </w:pPr>
                  <w:r w:rsidRPr="00190AC2">
                    <w:rPr>
                      <w:rStyle w:val="FontStyle13"/>
                    </w:rPr>
                    <w:t>Bobot Risiko</w:t>
                  </w:r>
                </w:p>
              </w:tc>
            </w:tr>
            <w:tr w:rsidR="00AF21EB" w:rsidRPr="00190AC2" w14:paraId="6F7E80AC" w14:textId="77777777" w:rsidTr="008A0D5C">
              <w:tc>
                <w:tcPr>
                  <w:tcW w:w="658" w:type="dxa"/>
                  <w:tcBorders>
                    <w:top w:val="single" w:sz="6" w:space="0" w:color="auto"/>
                    <w:left w:val="single" w:sz="6" w:space="0" w:color="auto"/>
                    <w:bottom w:val="single" w:sz="6" w:space="0" w:color="auto"/>
                    <w:right w:val="single" w:sz="6" w:space="0" w:color="auto"/>
                  </w:tcBorders>
                </w:tcPr>
                <w:p w14:paraId="49D4FB01" w14:textId="77777777" w:rsidR="00AF21EB" w:rsidRPr="00190AC2" w:rsidRDefault="00AF21EB" w:rsidP="00AF21EB">
                  <w:pPr>
                    <w:pStyle w:val="Style5"/>
                    <w:widowControl/>
                    <w:jc w:val="both"/>
                    <w:rPr>
                      <w:sz w:val="20"/>
                      <w:szCs w:val="20"/>
                    </w:rPr>
                  </w:pPr>
                </w:p>
              </w:tc>
              <w:tc>
                <w:tcPr>
                  <w:tcW w:w="4303" w:type="dxa"/>
                  <w:tcBorders>
                    <w:top w:val="single" w:sz="6" w:space="0" w:color="auto"/>
                    <w:left w:val="single" w:sz="6" w:space="0" w:color="auto"/>
                    <w:bottom w:val="single" w:sz="6" w:space="0" w:color="auto"/>
                    <w:right w:val="single" w:sz="6" w:space="0" w:color="auto"/>
                  </w:tcBorders>
                </w:tcPr>
                <w:p w14:paraId="0AAE3773" w14:textId="77777777" w:rsidR="00AF21EB" w:rsidRPr="00190AC2" w:rsidRDefault="00AF21EB" w:rsidP="00AF21EB">
                  <w:pPr>
                    <w:pStyle w:val="Style6"/>
                    <w:widowControl/>
                    <w:ind w:left="65"/>
                    <w:jc w:val="center"/>
                    <w:rPr>
                      <w:rStyle w:val="FontStyle13"/>
                    </w:rPr>
                  </w:pPr>
                  <w:r w:rsidRPr="00190AC2">
                    <w:rPr>
                      <w:rStyle w:val="FontStyle13"/>
                    </w:rPr>
                    <w:t>(1)</w:t>
                  </w:r>
                </w:p>
              </w:tc>
              <w:tc>
                <w:tcPr>
                  <w:tcW w:w="1662" w:type="dxa"/>
                  <w:tcBorders>
                    <w:top w:val="single" w:sz="6" w:space="0" w:color="auto"/>
                    <w:left w:val="single" w:sz="6" w:space="0" w:color="auto"/>
                    <w:bottom w:val="single" w:sz="6" w:space="0" w:color="auto"/>
                    <w:right w:val="single" w:sz="6" w:space="0" w:color="auto"/>
                  </w:tcBorders>
                </w:tcPr>
                <w:p w14:paraId="5891E156" w14:textId="77777777" w:rsidR="00AF21EB" w:rsidRPr="00190AC2" w:rsidRDefault="00AF21EB" w:rsidP="00AF21EB">
                  <w:pPr>
                    <w:pStyle w:val="Style6"/>
                    <w:widowControl/>
                    <w:jc w:val="center"/>
                    <w:rPr>
                      <w:rStyle w:val="FontStyle13"/>
                    </w:rPr>
                  </w:pPr>
                  <w:r w:rsidRPr="00190AC2">
                    <w:rPr>
                      <w:rStyle w:val="FontStyle13"/>
                    </w:rPr>
                    <w:t>(3)</w:t>
                  </w:r>
                </w:p>
              </w:tc>
            </w:tr>
            <w:tr w:rsidR="00AF21EB" w:rsidRPr="00190AC2" w14:paraId="72AB4918" w14:textId="77777777" w:rsidTr="008A0D5C">
              <w:tc>
                <w:tcPr>
                  <w:tcW w:w="658" w:type="dxa"/>
                  <w:tcBorders>
                    <w:top w:val="single" w:sz="6" w:space="0" w:color="auto"/>
                    <w:left w:val="single" w:sz="6" w:space="0" w:color="auto"/>
                    <w:bottom w:val="single" w:sz="6" w:space="0" w:color="auto"/>
                    <w:right w:val="single" w:sz="6" w:space="0" w:color="auto"/>
                  </w:tcBorders>
                </w:tcPr>
                <w:p w14:paraId="631B3DEB" w14:textId="77777777" w:rsidR="00AF21EB" w:rsidRPr="00190AC2" w:rsidRDefault="00AF21EB" w:rsidP="00AF21EB">
                  <w:pPr>
                    <w:pStyle w:val="Style6"/>
                    <w:widowControl/>
                    <w:jc w:val="both"/>
                    <w:rPr>
                      <w:rStyle w:val="FontStyle13"/>
                    </w:rPr>
                  </w:pPr>
                  <w:r w:rsidRPr="00190AC2">
                    <w:rPr>
                      <w:rStyle w:val="FontStyle13"/>
                    </w:rPr>
                    <w:t>1.</w:t>
                  </w:r>
                </w:p>
              </w:tc>
              <w:tc>
                <w:tcPr>
                  <w:tcW w:w="4303" w:type="dxa"/>
                  <w:tcBorders>
                    <w:top w:val="single" w:sz="6" w:space="0" w:color="auto"/>
                    <w:left w:val="single" w:sz="6" w:space="0" w:color="auto"/>
                    <w:bottom w:val="single" w:sz="6" w:space="0" w:color="auto"/>
                    <w:right w:val="single" w:sz="6" w:space="0" w:color="auto"/>
                  </w:tcBorders>
                </w:tcPr>
                <w:p w14:paraId="27234EE4" w14:textId="77777777" w:rsidR="00AF21EB" w:rsidRPr="00190AC2" w:rsidRDefault="00AF21EB" w:rsidP="00AF21EB">
                  <w:pPr>
                    <w:pStyle w:val="Style6"/>
                    <w:widowControl/>
                    <w:jc w:val="both"/>
                    <w:rPr>
                      <w:rStyle w:val="FontStyle13"/>
                    </w:rPr>
                  </w:pPr>
                  <w:r w:rsidRPr="00190AC2">
                    <w:rPr>
                      <w:rStyle w:val="FontStyle13"/>
                    </w:rPr>
                    <w:t>Kas dan Setara Kas</w:t>
                  </w:r>
                </w:p>
              </w:tc>
              <w:tc>
                <w:tcPr>
                  <w:tcW w:w="1662" w:type="dxa"/>
                  <w:tcBorders>
                    <w:top w:val="single" w:sz="6" w:space="0" w:color="auto"/>
                    <w:left w:val="single" w:sz="6" w:space="0" w:color="auto"/>
                    <w:bottom w:val="single" w:sz="6" w:space="0" w:color="auto"/>
                    <w:right w:val="single" w:sz="6" w:space="0" w:color="auto"/>
                  </w:tcBorders>
                </w:tcPr>
                <w:p w14:paraId="10965799" w14:textId="77777777" w:rsidR="00AF21EB" w:rsidRPr="00190AC2" w:rsidRDefault="00AF21EB" w:rsidP="00AF21EB">
                  <w:pPr>
                    <w:pStyle w:val="Style6"/>
                    <w:widowControl/>
                    <w:jc w:val="center"/>
                    <w:rPr>
                      <w:rStyle w:val="FontStyle13"/>
                    </w:rPr>
                  </w:pPr>
                  <w:r w:rsidRPr="00190AC2">
                    <w:rPr>
                      <w:rStyle w:val="FontStyle13"/>
                    </w:rPr>
                    <w:t>0%</w:t>
                  </w:r>
                </w:p>
              </w:tc>
            </w:tr>
            <w:tr w:rsidR="00AF21EB" w:rsidRPr="00190AC2" w14:paraId="15FCC227" w14:textId="77777777" w:rsidTr="008A0D5C">
              <w:tc>
                <w:tcPr>
                  <w:tcW w:w="658" w:type="dxa"/>
                  <w:tcBorders>
                    <w:top w:val="single" w:sz="6" w:space="0" w:color="auto"/>
                    <w:left w:val="single" w:sz="6" w:space="0" w:color="auto"/>
                    <w:bottom w:val="single" w:sz="6" w:space="0" w:color="auto"/>
                    <w:right w:val="single" w:sz="6" w:space="0" w:color="auto"/>
                  </w:tcBorders>
                </w:tcPr>
                <w:p w14:paraId="3020069F" w14:textId="77777777" w:rsidR="00AF21EB" w:rsidRPr="00190AC2" w:rsidRDefault="00AF21EB" w:rsidP="00AF21EB">
                  <w:pPr>
                    <w:pStyle w:val="Style6"/>
                    <w:widowControl/>
                    <w:jc w:val="both"/>
                    <w:rPr>
                      <w:rStyle w:val="FontStyle13"/>
                    </w:rPr>
                  </w:pPr>
                  <w:r w:rsidRPr="00190AC2">
                    <w:rPr>
                      <w:rStyle w:val="FontStyle13"/>
                    </w:rPr>
                    <w:t>2.</w:t>
                  </w:r>
                </w:p>
              </w:tc>
              <w:tc>
                <w:tcPr>
                  <w:tcW w:w="4303" w:type="dxa"/>
                  <w:tcBorders>
                    <w:top w:val="single" w:sz="6" w:space="0" w:color="auto"/>
                    <w:left w:val="single" w:sz="6" w:space="0" w:color="auto"/>
                    <w:bottom w:val="single" w:sz="6" w:space="0" w:color="auto"/>
                    <w:right w:val="single" w:sz="6" w:space="0" w:color="auto"/>
                  </w:tcBorders>
                </w:tcPr>
                <w:p w14:paraId="57AAC0A0" w14:textId="77777777" w:rsidR="00AF21EB" w:rsidRPr="00190AC2" w:rsidRDefault="00AF21EB" w:rsidP="00AF21EB">
                  <w:pPr>
                    <w:pStyle w:val="Style6"/>
                    <w:widowControl/>
                    <w:jc w:val="both"/>
                    <w:rPr>
                      <w:rStyle w:val="FontStyle13"/>
                    </w:rPr>
                  </w:pPr>
                  <w:r w:rsidRPr="00190AC2">
                    <w:rPr>
                      <w:rStyle w:val="FontStyle13"/>
                    </w:rPr>
                    <w:t>Investasi Jangka Pendek Dalam Surat Berharga</w:t>
                  </w:r>
                </w:p>
              </w:tc>
              <w:tc>
                <w:tcPr>
                  <w:tcW w:w="1662" w:type="dxa"/>
                  <w:tcBorders>
                    <w:top w:val="single" w:sz="6" w:space="0" w:color="auto"/>
                    <w:left w:val="single" w:sz="6" w:space="0" w:color="auto"/>
                    <w:bottom w:val="single" w:sz="6" w:space="0" w:color="auto"/>
                    <w:right w:val="single" w:sz="6" w:space="0" w:color="auto"/>
                  </w:tcBorders>
                </w:tcPr>
                <w:p w14:paraId="4CACA32D" w14:textId="77777777" w:rsidR="00AF21EB" w:rsidRPr="00190AC2" w:rsidRDefault="00AF21EB" w:rsidP="00AF21EB">
                  <w:pPr>
                    <w:pStyle w:val="Style6"/>
                    <w:widowControl/>
                    <w:jc w:val="center"/>
                    <w:rPr>
                      <w:rStyle w:val="FontStyle13"/>
                    </w:rPr>
                  </w:pPr>
                  <w:r w:rsidRPr="00190AC2">
                    <w:rPr>
                      <w:rStyle w:val="FontStyle13"/>
                    </w:rPr>
                    <w:t>75%</w:t>
                  </w:r>
                </w:p>
              </w:tc>
            </w:tr>
            <w:tr w:rsidR="00AF21EB" w:rsidRPr="00190AC2" w14:paraId="47C362AE" w14:textId="77777777" w:rsidTr="008A0D5C">
              <w:tc>
                <w:tcPr>
                  <w:tcW w:w="658" w:type="dxa"/>
                  <w:vMerge w:val="restart"/>
                  <w:tcBorders>
                    <w:top w:val="single" w:sz="6" w:space="0" w:color="auto"/>
                    <w:left w:val="single" w:sz="6" w:space="0" w:color="auto"/>
                    <w:bottom w:val="nil"/>
                    <w:right w:val="single" w:sz="6" w:space="0" w:color="auto"/>
                  </w:tcBorders>
                </w:tcPr>
                <w:p w14:paraId="1CB10C9D" w14:textId="77777777" w:rsidR="00AF21EB" w:rsidRPr="00190AC2" w:rsidRDefault="00AF21EB" w:rsidP="00AF21EB">
                  <w:pPr>
                    <w:pStyle w:val="Style6"/>
                    <w:widowControl/>
                    <w:jc w:val="both"/>
                    <w:rPr>
                      <w:rStyle w:val="FontStyle13"/>
                    </w:rPr>
                  </w:pPr>
                  <w:r w:rsidRPr="00190AC2">
                    <w:rPr>
                      <w:rStyle w:val="FontStyle13"/>
                    </w:rPr>
                    <w:t>3.</w:t>
                  </w:r>
                </w:p>
              </w:tc>
              <w:tc>
                <w:tcPr>
                  <w:tcW w:w="4303" w:type="dxa"/>
                  <w:tcBorders>
                    <w:top w:val="single" w:sz="6" w:space="0" w:color="auto"/>
                    <w:left w:val="single" w:sz="6" w:space="0" w:color="auto"/>
                    <w:bottom w:val="single" w:sz="6" w:space="0" w:color="auto"/>
                    <w:right w:val="single" w:sz="6" w:space="0" w:color="auto"/>
                  </w:tcBorders>
                </w:tcPr>
                <w:p w14:paraId="4F3DB096" w14:textId="77777777" w:rsidR="00AF21EB" w:rsidRPr="00190AC2" w:rsidRDefault="00AF21EB" w:rsidP="00AF21EB">
                  <w:pPr>
                    <w:pStyle w:val="Style6"/>
                    <w:widowControl/>
                    <w:jc w:val="both"/>
                    <w:rPr>
                      <w:rStyle w:val="FontStyle13"/>
                    </w:rPr>
                  </w:pPr>
                  <w:r w:rsidRPr="00190AC2">
                    <w:rPr>
                      <w:rStyle w:val="FontStyle13"/>
                    </w:rPr>
                    <w:t>Penyertaaan Modal</w:t>
                  </w:r>
                </w:p>
              </w:tc>
              <w:tc>
                <w:tcPr>
                  <w:tcW w:w="1662" w:type="dxa"/>
                  <w:tcBorders>
                    <w:top w:val="single" w:sz="6" w:space="0" w:color="auto"/>
                    <w:left w:val="single" w:sz="6" w:space="0" w:color="auto"/>
                    <w:bottom w:val="single" w:sz="6" w:space="0" w:color="auto"/>
                    <w:right w:val="single" w:sz="6" w:space="0" w:color="auto"/>
                  </w:tcBorders>
                </w:tcPr>
                <w:p w14:paraId="0CAC4442" w14:textId="77777777" w:rsidR="00AF21EB" w:rsidRPr="00190AC2" w:rsidRDefault="00AF21EB" w:rsidP="00AF21EB">
                  <w:pPr>
                    <w:pStyle w:val="Style5"/>
                    <w:widowControl/>
                    <w:jc w:val="center"/>
                    <w:rPr>
                      <w:sz w:val="20"/>
                      <w:szCs w:val="20"/>
                    </w:rPr>
                  </w:pPr>
                </w:p>
              </w:tc>
            </w:tr>
            <w:tr w:rsidR="00AF21EB" w:rsidRPr="00190AC2" w14:paraId="2144C436" w14:textId="77777777" w:rsidTr="008A0D5C">
              <w:tc>
                <w:tcPr>
                  <w:tcW w:w="658" w:type="dxa"/>
                  <w:vMerge/>
                  <w:tcBorders>
                    <w:top w:val="nil"/>
                    <w:left w:val="single" w:sz="6" w:space="0" w:color="auto"/>
                    <w:bottom w:val="nil"/>
                    <w:right w:val="single" w:sz="6" w:space="0" w:color="auto"/>
                  </w:tcBorders>
                </w:tcPr>
                <w:p w14:paraId="2DAD8AB9" w14:textId="77777777" w:rsidR="00AF21EB" w:rsidRPr="00190AC2" w:rsidRDefault="00AF21EB" w:rsidP="00AF21EB">
                  <w:pPr>
                    <w:jc w:val="both"/>
                    <w:rPr>
                      <w:rFonts w:ascii="Bookman Old Style" w:hAnsi="Bookman Old Style"/>
                      <w:sz w:val="20"/>
                      <w:szCs w:val="20"/>
                    </w:rPr>
                  </w:pPr>
                </w:p>
                <w:p w14:paraId="75AFA90E" w14:textId="77777777" w:rsidR="00AF21EB" w:rsidRPr="00190AC2" w:rsidRDefault="00AF21EB" w:rsidP="00AF21EB">
                  <w:pPr>
                    <w:jc w:val="both"/>
                    <w:rPr>
                      <w:rFonts w:ascii="Bookman Old Style" w:hAnsi="Bookman Old Style"/>
                      <w:sz w:val="20"/>
                      <w:szCs w:val="20"/>
                    </w:rPr>
                  </w:pPr>
                </w:p>
              </w:tc>
              <w:tc>
                <w:tcPr>
                  <w:tcW w:w="4303" w:type="dxa"/>
                  <w:tcBorders>
                    <w:top w:val="single" w:sz="6" w:space="0" w:color="auto"/>
                    <w:left w:val="single" w:sz="6" w:space="0" w:color="auto"/>
                    <w:bottom w:val="single" w:sz="6" w:space="0" w:color="auto"/>
                    <w:right w:val="single" w:sz="6" w:space="0" w:color="auto"/>
                  </w:tcBorders>
                </w:tcPr>
                <w:p w14:paraId="6EF573B9" w14:textId="77777777" w:rsidR="00AF21EB" w:rsidRPr="00190AC2" w:rsidRDefault="00AF21EB" w:rsidP="00182339">
                  <w:pPr>
                    <w:pStyle w:val="Style6"/>
                    <w:widowControl/>
                    <w:numPr>
                      <w:ilvl w:val="0"/>
                      <w:numId w:val="269"/>
                    </w:numPr>
                    <w:ind w:left="411"/>
                    <w:jc w:val="both"/>
                    <w:rPr>
                      <w:rStyle w:val="FontStyle13"/>
                    </w:rPr>
                  </w:pPr>
                  <w:r w:rsidRPr="00190AC2">
                    <w:rPr>
                      <w:rStyle w:val="FontStyle13"/>
                    </w:rPr>
                    <w:t>Bank</w:t>
                  </w:r>
                </w:p>
              </w:tc>
              <w:tc>
                <w:tcPr>
                  <w:tcW w:w="1662" w:type="dxa"/>
                  <w:tcBorders>
                    <w:top w:val="single" w:sz="6" w:space="0" w:color="auto"/>
                    <w:left w:val="single" w:sz="6" w:space="0" w:color="auto"/>
                    <w:bottom w:val="single" w:sz="6" w:space="0" w:color="auto"/>
                    <w:right w:val="single" w:sz="6" w:space="0" w:color="auto"/>
                  </w:tcBorders>
                </w:tcPr>
                <w:p w14:paraId="596560F0" w14:textId="77777777" w:rsidR="00AF21EB" w:rsidRPr="00190AC2" w:rsidRDefault="00AF21EB" w:rsidP="00AF21EB">
                  <w:pPr>
                    <w:pStyle w:val="Style6"/>
                    <w:widowControl/>
                    <w:jc w:val="center"/>
                    <w:rPr>
                      <w:rStyle w:val="FontStyle13"/>
                    </w:rPr>
                  </w:pPr>
                  <w:r w:rsidRPr="00190AC2">
                    <w:rPr>
                      <w:rStyle w:val="FontStyle13"/>
                    </w:rPr>
                    <w:t>50%</w:t>
                  </w:r>
                </w:p>
              </w:tc>
            </w:tr>
            <w:tr w:rsidR="00AF21EB" w:rsidRPr="00190AC2" w14:paraId="1BF9E489" w14:textId="77777777" w:rsidTr="008A0D5C">
              <w:tc>
                <w:tcPr>
                  <w:tcW w:w="658" w:type="dxa"/>
                  <w:vMerge/>
                  <w:tcBorders>
                    <w:top w:val="nil"/>
                    <w:left w:val="single" w:sz="6" w:space="0" w:color="auto"/>
                    <w:bottom w:val="single" w:sz="6" w:space="0" w:color="auto"/>
                    <w:right w:val="single" w:sz="6" w:space="0" w:color="auto"/>
                  </w:tcBorders>
                </w:tcPr>
                <w:p w14:paraId="66280A1B" w14:textId="77777777" w:rsidR="00AF21EB" w:rsidRPr="00190AC2" w:rsidRDefault="00AF21EB" w:rsidP="00AF21EB">
                  <w:pPr>
                    <w:jc w:val="both"/>
                    <w:rPr>
                      <w:rStyle w:val="FontStyle13"/>
                    </w:rPr>
                  </w:pPr>
                </w:p>
                <w:p w14:paraId="29189A62" w14:textId="77777777" w:rsidR="00AF21EB" w:rsidRPr="00190AC2" w:rsidRDefault="00AF21EB" w:rsidP="00AF21EB">
                  <w:pPr>
                    <w:jc w:val="both"/>
                    <w:rPr>
                      <w:rStyle w:val="FontStyle13"/>
                    </w:rPr>
                  </w:pPr>
                </w:p>
              </w:tc>
              <w:tc>
                <w:tcPr>
                  <w:tcW w:w="4303" w:type="dxa"/>
                  <w:tcBorders>
                    <w:top w:val="single" w:sz="6" w:space="0" w:color="auto"/>
                    <w:left w:val="single" w:sz="6" w:space="0" w:color="auto"/>
                    <w:bottom w:val="single" w:sz="6" w:space="0" w:color="auto"/>
                    <w:right w:val="single" w:sz="6" w:space="0" w:color="auto"/>
                  </w:tcBorders>
                </w:tcPr>
                <w:p w14:paraId="2FE75CA5" w14:textId="77777777" w:rsidR="00AF21EB" w:rsidRPr="00190AC2" w:rsidRDefault="00AF21EB" w:rsidP="00182339">
                  <w:pPr>
                    <w:pStyle w:val="Style6"/>
                    <w:widowControl/>
                    <w:numPr>
                      <w:ilvl w:val="0"/>
                      <w:numId w:val="269"/>
                    </w:numPr>
                    <w:ind w:left="411"/>
                    <w:jc w:val="both"/>
                    <w:rPr>
                      <w:rStyle w:val="FontStyle13"/>
                    </w:rPr>
                  </w:pPr>
                  <w:r w:rsidRPr="00190AC2">
                    <w:rPr>
                      <w:rStyle w:val="FontStyle13"/>
                    </w:rPr>
                    <w:t>Perusahaan Jasa Keuangan Lainnya</w:t>
                  </w:r>
                </w:p>
              </w:tc>
              <w:tc>
                <w:tcPr>
                  <w:tcW w:w="1662" w:type="dxa"/>
                  <w:tcBorders>
                    <w:top w:val="single" w:sz="6" w:space="0" w:color="auto"/>
                    <w:left w:val="single" w:sz="6" w:space="0" w:color="auto"/>
                    <w:bottom w:val="single" w:sz="6" w:space="0" w:color="auto"/>
                    <w:right w:val="single" w:sz="6" w:space="0" w:color="auto"/>
                  </w:tcBorders>
                </w:tcPr>
                <w:p w14:paraId="59DA04E0" w14:textId="77777777" w:rsidR="00AF21EB" w:rsidRPr="00190AC2" w:rsidRDefault="00AF21EB" w:rsidP="00AF21EB">
                  <w:pPr>
                    <w:pStyle w:val="Style6"/>
                    <w:widowControl/>
                    <w:jc w:val="center"/>
                    <w:rPr>
                      <w:rStyle w:val="FontStyle13"/>
                    </w:rPr>
                  </w:pPr>
                  <w:r w:rsidRPr="00190AC2">
                    <w:rPr>
                      <w:rStyle w:val="FontStyle13"/>
                    </w:rPr>
                    <w:t>75%</w:t>
                  </w:r>
                </w:p>
              </w:tc>
            </w:tr>
            <w:tr w:rsidR="00AF21EB" w:rsidRPr="00190AC2" w14:paraId="011E66E1" w14:textId="77777777" w:rsidTr="008A0D5C">
              <w:tc>
                <w:tcPr>
                  <w:tcW w:w="658" w:type="dxa"/>
                  <w:tcBorders>
                    <w:top w:val="single" w:sz="6" w:space="0" w:color="auto"/>
                    <w:left w:val="single" w:sz="6" w:space="0" w:color="auto"/>
                    <w:bottom w:val="single" w:sz="6" w:space="0" w:color="auto"/>
                    <w:right w:val="single" w:sz="6" w:space="0" w:color="auto"/>
                  </w:tcBorders>
                </w:tcPr>
                <w:p w14:paraId="5CC12978" w14:textId="77777777" w:rsidR="00AF21EB" w:rsidRPr="00190AC2" w:rsidRDefault="00AF21EB" w:rsidP="00AF21EB">
                  <w:pPr>
                    <w:pStyle w:val="Style5"/>
                    <w:widowControl/>
                    <w:jc w:val="both"/>
                    <w:rPr>
                      <w:sz w:val="20"/>
                      <w:szCs w:val="20"/>
                    </w:rPr>
                  </w:pPr>
                </w:p>
              </w:tc>
              <w:tc>
                <w:tcPr>
                  <w:tcW w:w="4303" w:type="dxa"/>
                  <w:tcBorders>
                    <w:top w:val="single" w:sz="6" w:space="0" w:color="auto"/>
                    <w:left w:val="single" w:sz="6" w:space="0" w:color="auto"/>
                    <w:bottom w:val="single" w:sz="6" w:space="0" w:color="auto"/>
                    <w:right w:val="single" w:sz="6" w:space="0" w:color="auto"/>
                  </w:tcBorders>
                </w:tcPr>
                <w:p w14:paraId="7960C84B" w14:textId="77777777" w:rsidR="00AF21EB" w:rsidRPr="00190AC2" w:rsidRDefault="00AF21EB" w:rsidP="00182339">
                  <w:pPr>
                    <w:pStyle w:val="Style6"/>
                    <w:widowControl/>
                    <w:numPr>
                      <w:ilvl w:val="0"/>
                      <w:numId w:val="269"/>
                    </w:numPr>
                    <w:ind w:left="411"/>
                    <w:jc w:val="both"/>
                    <w:rPr>
                      <w:rStyle w:val="FontStyle13"/>
                    </w:rPr>
                  </w:pPr>
                  <w:r w:rsidRPr="00190AC2">
                    <w:rPr>
                      <w:rStyle w:val="FontStyle13"/>
                    </w:rPr>
                    <w:t>Perusahaan Lainnya</w:t>
                  </w:r>
                </w:p>
              </w:tc>
              <w:tc>
                <w:tcPr>
                  <w:tcW w:w="1662" w:type="dxa"/>
                  <w:tcBorders>
                    <w:top w:val="single" w:sz="6" w:space="0" w:color="auto"/>
                    <w:left w:val="single" w:sz="6" w:space="0" w:color="auto"/>
                    <w:bottom w:val="single" w:sz="6" w:space="0" w:color="auto"/>
                    <w:right w:val="single" w:sz="6" w:space="0" w:color="auto"/>
                  </w:tcBorders>
                </w:tcPr>
                <w:p w14:paraId="10F0CE13" w14:textId="77777777" w:rsidR="00AF21EB" w:rsidRPr="00190AC2" w:rsidRDefault="00AF21EB" w:rsidP="00AF21EB">
                  <w:pPr>
                    <w:pStyle w:val="Style6"/>
                    <w:widowControl/>
                    <w:jc w:val="center"/>
                    <w:rPr>
                      <w:rStyle w:val="FontStyle13"/>
                    </w:rPr>
                  </w:pPr>
                  <w:r w:rsidRPr="00190AC2">
                    <w:rPr>
                      <w:rStyle w:val="FontStyle13"/>
                    </w:rPr>
                    <w:t>100%</w:t>
                  </w:r>
                </w:p>
              </w:tc>
            </w:tr>
            <w:tr w:rsidR="00AF21EB" w:rsidRPr="00190AC2" w14:paraId="67C32F35" w14:textId="77777777" w:rsidTr="008A0D5C">
              <w:tc>
                <w:tcPr>
                  <w:tcW w:w="658" w:type="dxa"/>
                  <w:tcBorders>
                    <w:top w:val="single" w:sz="6" w:space="0" w:color="auto"/>
                    <w:left w:val="single" w:sz="6" w:space="0" w:color="auto"/>
                    <w:bottom w:val="single" w:sz="6" w:space="0" w:color="auto"/>
                    <w:right w:val="single" w:sz="6" w:space="0" w:color="auto"/>
                  </w:tcBorders>
                </w:tcPr>
                <w:p w14:paraId="065D6D28" w14:textId="77777777" w:rsidR="00AF21EB" w:rsidRPr="00190AC2" w:rsidRDefault="00AF21EB" w:rsidP="00AF21EB">
                  <w:pPr>
                    <w:pStyle w:val="Style6"/>
                    <w:widowControl/>
                    <w:jc w:val="both"/>
                    <w:rPr>
                      <w:rStyle w:val="FontStyle13"/>
                    </w:rPr>
                  </w:pPr>
                  <w:r w:rsidRPr="00190AC2">
                    <w:rPr>
                      <w:rStyle w:val="FontStyle13"/>
                    </w:rPr>
                    <w:t>4.</w:t>
                  </w:r>
                </w:p>
              </w:tc>
              <w:tc>
                <w:tcPr>
                  <w:tcW w:w="4303" w:type="dxa"/>
                  <w:tcBorders>
                    <w:top w:val="single" w:sz="6" w:space="0" w:color="auto"/>
                    <w:left w:val="single" w:sz="6" w:space="0" w:color="auto"/>
                    <w:bottom w:val="single" w:sz="6" w:space="0" w:color="auto"/>
                    <w:right w:val="single" w:sz="6" w:space="0" w:color="auto"/>
                  </w:tcBorders>
                </w:tcPr>
                <w:p w14:paraId="4931397A" w14:textId="77777777" w:rsidR="00AF21EB" w:rsidRPr="00190AC2" w:rsidRDefault="00AF21EB" w:rsidP="00AF21EB">
                  <w:pPr>
                    <w:pStyle w:val="Style6"/>
                    <w:widowControl/>
                    <w:jc w:val="both"/>
                    <w:rPr>
                      <w:rStyle w:val="FontStyle13"/>
                    </w:rPr>
                  </w:pPr>
                  <w:r w:rsidRPr="00190AC2">
                    <w:rPr>
                      <w:rStyle w:val="FontStyle13"/>
                    </w:rPr>
                    <w:t>Aset Lainnya</w:t>
                  </w:r>
                </w:p>
              </w:tc>
              <w:tc>
                <w:tcPr>
                  <w:tcW w:w="1662" w:type="dxa"/>
                  <w:tcBorders>
                    <w:top w:val="single" w:sz="6" w:space="0" w:color="auto"/>
                    <w:left w:val="single" w:sz="6" w:space="0" w:color="auto"/>
                    <w:bottom w:val="single" w:sz="6" w:space="0" w:color="auto"/>
                    <w:right w:val="single" w:sz="6" w:space="0" w:color="auto"/>
                  </w:tcBorders>
                </w:tcPr>
                <w:p w14:paraId="0076C729" w14:textId="77777777" w:rsidR="00AF21EB" w:rsidRPr="00190AC2" w:rsidRDefault="00AF21EB" w:rsidP="00AF21EB">
                  <w:pPr>
                    <w:pStyle w:val="Style6"/>
                    <w:widowControl/>
                    <w:jc w:val="center"/>
                    <w:rPr>
                      <w:rStyle w:val="FontStyle13"/>
                    </w:rPr>
                  </w:pPr>
                  <w:r w:rsidRPr="00190AC2">
                    <w:rPr>
                      <w:rStyle w:val="FontStyle13"/>
                    </w:rPr>
                    <w:t>100%</w:t>
                  </w:r>
                </w:p>
              </w:tc>
            </w:tr>
          </w:tbl>
          <w:p w14:paraId="45F6F0C0" w14:textId="77777777" w:rsidR="00AF21EB" w:rsidRPr="00AF21EB" w:rsidRDefault="00AF21EB" w:rsidP="00AF21EB">
            <w:pPr>
              <w:pStyle w:val="Style13"/>
              <w:spacing w:before="60" w:after="60" w:line="276" w:lineRule="auto"/>
              <w:rPr>
                <w:rStyle w:val="FontStyle33"/>
                <w:sz w:val="24"/>
                <w:szCs w:val="24"/>
                <w:lang w:val="id-ID" w:eastAsia="id-ID"/>
              </w:rPr>
            </w:pPr>
          </w:p>
          <w:p w14:paraId="2D7EDBA7" w14:textId="1E87A829" w:rsidR="00AF21EB" w:rsidRPr="00AF21EB" w:rsidRDefault="00AF21EB" w:rsidP="00182339">
            <w:pPr>
              <w:pStyle w:val="Style13"/>
              <w:numPr>
                <w:ilvl w:val="0"/>
                <w:numId w:val="250"/>
              </w:numPr>
              <w:spacing w:before="60" w:after="60" w:line="276" w:lineRule="auto"/>
              <w:ind w:left="567" w:right="101" w:hanging="468"/>
              <w:rPr>
                <w:rStyle w:val="FontStyle33"/>
                <w:sz w:val="24"/>
                <w:szCs w:val="24"/>
                <w:lang w:val="id-ID" w:eastAsia="id-ID"/>
              </w:rPr>
            </w:pPr>
            <w:r w:rsidRPr="00AF21EB">
              <w:rPr>
                <w:rStyle w:val="FontStyle33"/>
                <w:sz w:val="24"/>
                <w:szCs w:val="24"/>
                <w:lang w:val="id-ID" w:eastAsia="id-ID"/>
              </w:rPr>
              <w:t xml:space="preserve">Dalam perhitungan aset </w:t>
            </w:r>
            <w:r w:rsidR="00E65D31">
              <w:rPr>
                <w:rStyle w:val="FontStyle33"/>
                <w:sz w:val="24"/>
                <w:szCs w:val="24"/>
                <w:lang w:val="id-ID" w:eastAsia="id-ID"/>
              </w:rPr>
              <w:t>yang</w:t>
            </w:r>
            <w:r w:rsidRPr="00AF21EB">
              <w:rPr>
                <w:rStyle w:val="FontStyle33"/>
                <w:sz w:val="24"/>
                <w:szCs w:val="24"/>
                <w:lang w:val="id-ID" w:eastAsia="id-ID"/>
              </w:rPr>
              <w:t xml:space="preserve"> disesuaikan, dasar penilaian nilai nominal piutang pembiayaan adalah </w:t>
            </w:r>
            <w:r w:rsidRPr="00AF21EB">
              <w:rPr>
                <w:rStyle w:val="FontStyle33"/>
                <w:i/>
                <w:sz w:val="24"/>
                <w:szCs w:val="24"/>
                <w:lang w:val="id-ID" w:eastAsia="id-ID"/>
              </w:rPr>
              <w:t>outstanding</w:t>
            </w:r>
            <w:r w:rsidRPr="00AF21EB">
              <w:rPr>
                <w:rStyle w:val="FontStyle33"/>
                <w:sz w:val="24"/>
                <w:szCs w:val="24"/>
                <w:lang w:val="id-ID" w:eastAsia="id-ID"/>
              </w:rPr>
              <w:t xml:space="preserve"> pokok pembiayaan (</w:t>
            </w:r>
            <w:r w:rsidRPr="00AF21EB">
              <w:rPr>
                <w:rStyle w:val="FontStyle33"/>
                <w:i/>
                <w:sz w:val="24"/>
                <w:szCs w:val="24"/>
                <w:lang w:val="id-ID" w:eastAsia="id-ID"/>
              </w:rPr>
              <w:t>outstanding principal</w:t>
            </w:r>
            <w:r w:rsidRPr="00AF21EB">
              <w:rPr>
                <w:rStyle w:val="FontStyle33"/>
                <w:sz w:val="24"/>
                <w:szCs w:val="24"/>
                <w:lang w:val="id-ID" w:eastAsia="id-ID"/>
              </w:rPr>
              <w:t xml:space="preserve">) dikurangi dengan cadangan </w:t>
            </w:r>
            <w:r w:rsidR="00E65D31">
              <w:rPr>
                <w:rStyle w:val="FontStyle33"/>
                <w:sz w:val="24"/>
                <w:szCs w:val="24"/>
                <w:lang w:val="id-ID" w:eastAsia="id-ID"/>
              </w:rPr>
              <w:t>yang</w:t>
            </w:r>
            <w:r w:rsidRPr="00AF21EB">
              <w:rPr>
                <w:rStyle w:val="FontStyle33"/>
                <w:sz w:val="24"/>
                <w:szCs w:val="24"/>
                <w:lang w:val="id-ID" w:eastAsia="id-ID"/>
              </w:rPr>
              <w:t xml:space="preserve"> telah dibentuk. </w:t>
            </w:r>
            <w:r w:rsidRPr="00AF21EB">
              <w:rPr>
                <w:rStyle w:val="FontStyle33"/>
                <w:i/>
                <w:sz w:val="24"/>
                <w:szCs w:val="24"/>
                <w:lang w:val="id-ID" w:eastAsia="id-ID"/>
              </w:rPr>
              <w:t>Outstanding</w:t>
            </w:r>
            <w:r w:rsidRPr="00AF21EB">
              <w:rPr>
                <w:rStyle w:val="FontStyle33"/>
                <w:sz w:val="24"/>
                <w:szCs w:val="24"/>
                <w:lang w:val="id-ID" w:eastAsia="id-ID"/>
              </w:rPr>
              <w:t xml:space="preserve"> pokok pembiayaan (</w:t>
            </w:r>
            <w:r w:rsidRPr="00AF21EB">
              <w:rPr>
                <w:rStyle w:val="FontStyle33"/>
                <w:i/>
                <w:sz w:val="24"/>
                <w:szCs w:val="24"/>
                <w:lang w:val="id-ID" w:eastAsia="id-ID"/>
              </w:rPr>
              <w:t>outstanding principal</w:t>
            </w:r>
            <w:r w:rsidRPr="00AF21EB">
              <w:rPr>
                <w:rStyle w:val="FontStyle33"/>
                <w:sz w:val="24"/>
                <w:szCs w:val="24"/>
                <w:lang w:val="id-ID" w:eastAsia="id-ID"/>
              </w:rPr>
              <w:t>) adalah total tagihan dikurangi dengan:</w:t>
            </w:r>
          </w:p>
          <w:p w14:paraId="76BD70B4" w14:textId="37EFA742" w:rsidR="00AF21EB" w:rsidRPr="00AF21EB" w:rsidRDefault="00AF21EB" w:rsidP="00182339">
            <w:pPr>
              <w:pStyle w:val="Style13"/>
              <w:numPr>
                <w:ilvl w:val="0"/>
                <w:numId w:val="252"/>
              </w:numPr>
              <w:spacing w:before="60" w:after="60" w:line="276" w:lineRule="auto"/>
              <w:ind w:left="1092" w:hanging="567"/>
              <w:rPr>
                <w:lang w:val="id-ID" w:eastAsia="id-ID"/>
              </w:rPr>
            </w:pPr>
            <w:r w:rsidRPr="00AF21EB">
              <w:rPr>
                <w:lang w:val="id-ID" w:eastAsia="id-ID"/>
              </w:rPr>
              <w:t xml:space="preserve">pendapatan bunga </w:t>
            </w:r>
            <w:r w:rsidR="00E65D31">
              <w:rPr>
                <w:lang w:val="id-ID" w:eastAsia="id-ID"/>
              </w:rPr>
              <w:t>yang</w:t>
            </w:r>
            <w:r w:rsidRPr="00AF21EB">
              <w:rPr>
                <w:lang w:val="id-ID" w:eastAsia="id-ID"/>
              </w:rPr>
              <w:t xml:space="preserve"> belum diakui (</w:t>
            </w:r>
            <w:r w:rsidRPr="00AF21EB">
              <w:rPr>
                <w:i/>
                <w:lang w:val="id-ID" w:eastAsia="id-ID"/>
              </w:rPr>
              <w:t>unearnedinterest income</w:t>
            </w:r>
            <w:r w:rsidRPr="00AF21EB">
              <w:rPr>
                <w:lang w:val="id-ID" w:eastAsia="id-ID"/>
              </w:rPr>
              <w:t>); dan</w:t>
            </w:r>
          </w:p>
          <w:p w14:paraId="5C999DD4" w14:textId="42F5227D" w:rsidR="00AF21EB" w:rsidRPr="00AF21EB" w:rsidRDefault="00AF21EB" w:rsidP="00182339">
            <w:pPr>
              <w:pStyle w:val="Style13"/>
              <w:numPr>
                <w:ilvl w:val="0"/>
                <w:numId w:val="252"/>
              </w:numPr>
              <w:spacing w:before="60" w:after="60" w:line="276" w:lineRule="auto"/>
              <w:ind w:left="1092" w:hanging="567"/>
              <w:rPr>
                <w:rStyle w:val="FontStyle33"/>
                <w:sz w:val="24"/>
                <w:szCs w:val="24"/>
                <w:lang w:val="id-ID" w:eastAsia="id-ID"/>
              </w:rPr>
            </w:pPr>
            <w:r w:rsidRPr="00AF21EB">
              <w:rPr>
                <w:lang w:val="id-ID" w:eastAsia="id-ID"/>
              </w:rPr>
              <w:t>pendapatan dan biaya lainnya sehubungan transaksi pembiayaan</w:t>
            </w:r>
            <w:r w:rsidRPr="00AF21EB">
              <w:rPr>
                <w:rStyle w:val="FontStyle33"/>
                <w:sz w:val="24"/>
                <w:szCs w:val="24"/>
                <w:lang w:val="id-ID" w:eastAsia="id-ID"/>
              </w:rPr>
              <w:t xml:space="preserve"> </w:t>
            </w:r>
            <w:r w:rsidR="00E65D31">
              <w:rPr>
                <w:rStyle w:val="FontStyle33"/>
                <w:sz w:val="24"/>
                <w:szCs w:val="24"/>
                <w:lang w:val="id-ID" w:eastAsia="id-ID"/>
              </w:rPr>
              <w:t>yang</w:t>
            </w:r>
            <w:r w:rsidRPr="00AF21EB">
              <w:rPr>
                <w:rStyle w:val="FontStyle33"/>
                <w:sz w:val="24"/>
                <w:szCs w:val="24"/>
                <w:lang w:val="id-ID" w:eastAsia="id-ID"/>
              </w:rPr>
              <w:t xml:space="preserve"> diamortisasi.</w:t>
            </w:r>
          </w:p>
        </w:tc>
      </w:tr>
      <w:tr w:rsidR="00AF21EB" w:rsidRPr="00AF21EB" w14:paraId="285DFCF0" w14:textId="77777777" w:rsidTr="00AF21EB">
        <w:tc>
          <w:tcPr>
            <w:tcW w:w="2167" w:type="dxa"/>
            <w:vMerge/>
            <w:tcBorders>
              <w:left w:val="single" w:sz="6" w:space="0" w:color="auto"/>
              <w:bottom w:val="single" w:sz="4" w:space="0" w:color="auto"/>
              <w:right w:val="single" w:sz="6" w:space="0" w:color="auto"/>
            </w:tcBorders>
          </w:tcPr>
          <w:p w14:paraId="5BEEBC20" w14:textId="77777777" w:rsidR="00AF21EB" w:rsidRPr="00AF21EB" w:rsidRDefault="00AF21EB" w:rsidP="00AF21EB">
            <w:pPr>
              <w:pStyle w:val="Style17"/>
              <w:spacing w:before="60" w:after="60"/>
            </w:pPr>
          </w:p>
        </w:tc>
        <w:tc>
          <w:tcPr>
            <w:tcW w:w="454" w:type="dxa"/>
            <w:tcBorders>
              <w:top w:val="single" w:sz="6" w:space="0" w:color="auto"/>
              <w:left w:val="single" w:sz="6" w:space="0" w:color="auto"/>
              <w:bottom w:val="single" w:sz="6" w:space="0" w:color="auto"/>
            </w:tcBorders>
          </w:tcPr>
          <w:p w14:paraId="70B3EF83" w14:textId="77777777" w:rsidR="00AF21EB" w:rsidRPr="00AF21EB" w:rsidRDefault="00AF21EB" w:rsidP="00182339">
            <w:pPr>
              <w:pStyle w:val="Style16"/>
              <w:numPr>
                <w:ilvl w:val="0"/>
                <w:numId w:val="244"/>
              </w:numPr>
              <w:autoSpaceDE w:val="0"/>
              <w:autoSpaceDN w:val="0"/>
              <w:adjustRightInd w:val="0"/>
              <w:spacing w:before="60" w:after="60"/>
              <w:ind w:left="357" w:hanging="357"/>
              <w:rPr>
                <w:rStyle w:val="FontStyle33"/>
                <w:sz w:val="24"/>
                <w:szCs w:val="24"/>
                <w:lang w:val="id-ID" w:eastAsia="id-ID"/>
              </w:rPr>
            </w:pPr>
          </w:p>
        </w:tc>
        <w:tc>
          <w:tcPr>
            <w:tcW w:w="3616" w:type="dxa"/>
            <w:tcBorders>
              <w:top w:val="single" w:sz="6" w:space="0" w:color="auto"/>
              <w:left w:val="nil"/>
              <w:bottom w:val="single" w:sz="6" w:space="0" w:color="auto"/>
              <w:right w:val="single" w:sz="6" w:space="0" w:color="auto"/>
            </w:tcBorders>
          </w:tcPr>
          <w:p w14:paraId="41F87744" w14:textId="40E5A699" w:rsidR="00AF21EB" w:rsidRPr="00AF21EB" w:rsidRDefault="00AF21EB" w:rsidP="00AF21EB">
            <w:pPr>
              <w:pStyle w:val="Style16"/>
              <w:spacing w:before="60" w:after="60"/>
              <w:jc w:val="left"/>
              <w:rPr>
                <w:rStyle w:val="FontStyle33"/>
                <w:sz w:val="24"/>
                <w:szCs w:val="24"/>
                <w:lang w:val="id-ID" w:eastAsia="id-ID"/>
              </w:rPr>
            </w:pPr>
            <w:r w:rsidRPr="00AF21EB">
              <w:rPr>
                <w:rStyle w:val="FontStyle33"/>
                <w:sz w:val="24"/>
                <w:szCs w:val="24"/>
                <w:lang w:val="id-ID" w:eastAsia="id-ID"/>
              </w:rPr>
              <w:t>Rasio piutang pembiayaan bermasalah terhadap modal disetor</w:t>
            </w:r>
          </w:p>
        </w:tc>
        <w:tc>
          <w:tcPr>
            <w:tcW w:w="8079" w:type="dxa"/>
            <w:tcBorders>
              <w:top w:val="single" w:sz="6" w:space="0" w:color="auto"/>
              <w:left w:val="single" w:sz="6" w:space="0" w:color="auto"/>
              <w:bottom w:val="single" w:sz="6" w:space="0" w:color="auto"/>
              <w:right w:val="single" w:sz="6" w:space="0" w:color="auto"/>
            </w:tcBorders>
          </w:tcPr>
          <w:p w14:paraId="61AAC5A7" w14:textId="4CF9033E" w:rsidR="00AF21EB" w:rsidRPr="008A0D5C" w:rsidRDefault="00AF21EB" w:rsidP="00182339">
            <w:pPr>
              <w:pStyle w:val="ListParagraph"/>
              <w:numPr>
                <w:ilvl w:val="0"/>
                <w:numId w:val="255"/>
              </w:numPr>
              <w:ind w:left="567" w:right="0" w:hanging="468"/>
              <w:jc w:val="both"/>
              <w:rPr>
                <w:rFonts w:ascii="Bookman Old Style" w:hAnsi="Bookman Old Style"/>
              </w:rPr>
            </w:pPr>
            <w:r w:rsidRPr="00AF21EB">
              <w:rPr>
                <w:rFonts w:ascii="Bookman Old Style" w:hAnsi="Bookman Old Style"/>
              </w:rPr>
              <w:t>Bagi Perusahaan Pembiayaan:</w:t>
            </w:r>
          </w:p>
          <w:p w14:paraId="6F6D7267" w14:textId="6761DE50" w:rsidR="00AF21EB" w:rsidRPr="00AF21EB" w:rsidRDefault="00AF21EB" w:rsidP="008A0D5C">
            <w:pPr>
              <w:pStyle w:val="Style16"/>
              <w:spacing w:before="60" w:after="60"/>
              <w:ind w:left="525"/>
              <w:jc w:val="center"/>
              <w:rPr>
                <w:rStyle w:val="FontStyle33"/>
                <w:sz w:val="20"/>
                <w:szCs w:val="24"/>
                <w:u w:val="single"/>
                <w:lang w:val="id-ID" w:eastAsia="id-ID"/>
              </w:rPr>
            </w:pPr>
            <w:r w:rsidRPr="00AF21EB">
              <w:rPr>
                <w:rFonts w:cs="Bookman Old Style"/>
                <w:noProof/>
                <w:sz w:val="20"/>
                <w:u w:val="single"/>
                <w:lang w:val="id-ID"/>
              </w:rPr>
              <w:t>Piutang Pembiayaan</w:t>
            </w:r>
            <w:r w:rsidRPr="00AF21EB">
              <w:rPr>
                <w:rStyle w:val="FontStyle33"/>
                <w:sz w:val="20"/>
                <w:szCs w:val="24"/>
                <w:u w:val="single"/>
                <w:lang w:val="id-ID" w:eastAsia="id-ID"/>
              </w:rPr>
              <w:t xml:space="preserve"> Bermasalah - CKPN Piutang Pembiayaan Bermasalah</w:t>
            </w:r>
          </w:p>
          <w:p w14:paraId="54CAD858" w14:textId="77777777" w:rsidR="00AF21EB" w:rsidRPr="00AF21EB" w:rsidRDefault="00AF21EB" w:rsidP="008A0D5C">
            <w:pPr>
              <w:pStyle w:val="Style13"/>
              <w:widowControl/>
              <w:spacing w:before="60" w:after="60" w:line="276" w:lineRule="auto"/>
              <w:ind w:left="666"/>
              <w:jc w:val="center"/>
              <w:rPr>
                <w:rStyle w:val="FontStyle33"/>
                <w:sz w:val="20"/>
                <w:szCs w:val="24"/>
                <w:lang w:val="id-ID" w:eastAsia="id-ID"/>
              </w:rPr>
            </w:pPr>
            <w:r w:rsidRPr="00AF21EB">
              <w:rPr>
                <w:rStyle w:val="FontStyle33"/>
                <w:sz w:val="20"/>
                <w:szCs w:val="24"/>
                <w:lang w:val="id-ID" w:eastAsia="id-ID"/>
              </w:rPr>
              <w:t>Modal Disetor + Cadangan Umum</w:t>
            </w:r>
          </w:p>
          <w:p w14:paraId="04DA9CC9" w14:textId="77777777" w:rsidR="00AF21EB" w:rsidRPr="00AF21EB" w:rsidRDefault="00AF21EB" w:rsidP="00AF21EB">
            <w:pPr>
              <w:pStyle w:val="Style13"/>
              <w:widowControl/>
              <w:tabs>
                <w:tab w:val="left" w:pos="451"/>
              </w:tabs>
              <w:spacing w:before="60" w:after="60" w:line="276" w:lineRule="auto"/>
              <w:ind w:left="336" w:hanging="336"/>
              <w:rPr>
                <w:rStyle w:val="FontStyle33"/>
                <w:sz w:val="24"/>
                <w:szCs w:val="24"/>
                <w:lang w:val="id-ID" w:eastAsia="id-ID"/>
              </w:rPr>
            </w:pPr>
          </w:p>
          <w:p w14:paraId="6EB0340A" w14:textId="10DAF6DB" w:rsidR="00AF21EB" w:rsidRPr="008A0D5C" w:rsidRDefault="00AF21EB" w:rsidP="00182339">
            <w:pPr>
              <w:pStyle w:val="ListParagraph"/>
              <w:numPr>
                <w:ilvl w:val="0"/>
                <w:numId w:val="255"/>
              </w:numPr>
              <w:ind w:left="567" w:right="0" w:hanging="468"/>
              <w:jc w:val="both"/>
              <w:rPr>
                <w:rStyle w:val="FontStyle33"/>
                <w:rFonts w:cs="Times New Roman"/>
                <w:sz w:val="24"/>
                <w:szCs w:val="24"/>
              </w:rPr>
            </w:pPr>
            <w:r w:rsidRPr="00AF21EB">
              <w:rPr>
                <w:rFonts w:ascii="Bookman Old Style" w:hAnsi="Bookman Old Style"/>
              </w:rPr>
              <w:t>Bagi Perusahaan Pembiayaan Syariah:</w:t>
            </w:r>
          </w:p>
          <w:p w14:paraId="5C816E88" w14:textId="0C3B9F00" w:rsidR="00AF21EB" w:rsidRPr="00AF21EB" w:rsidRDefault="00AF21EB" w:rsidP="00AF21EB">
            <w:pPr>
              <w:pStyle w:val="Style16"/>
              <w:spacing w:before="60" w:after="60"/>
              <w:jc w:val="center"/>
              <w:rPr>
                <w:rStyle w:val="FontStyle33"/>
                <w:sz w:val="20"/>
                <w:szCs w:val="24"/>
                <w:u w:val="single"/>
                <w:lang w:val="id-ID" w:eastAsia="id-ID"/>
              </w:rPr>
            </w:pPr>
            <w:r w:rsidRPr="00AF21EB">
              <w:rPr>
                <w:rFonts w:cs="Bookman Old Style"/>
                <w:noProof/>
                <w:sz w:val="20"/>
                <w:u w:val="single"/>
                <w:lang w:val="id-ID" w:eastAsia="id-ID"/>
              </w:rPr>
              <w:t>Aset Produktif</w:t>
            </w:r>
            <w:r w:rsidRPr="00AF21EB">
              <w:rPr>
                <w:rStyle w:val="FontStyle33"/>
                <w:sz w:val="20"/>
                <w:szCs w:val="24"/>
                <w:u w:val="single"/>
                <w:lang w:val="id-ID" w:eastAsia="id-ID"/>
              </w:rPr>
              <w:t xml:space="preserve"> Bermasalah - CKPN Aset</w:t>
            </w:r>
            <w:r w:rsidRPr="00AF21EB">
              <w:rPr>
                <w:rStyle w:val="FontStyle33"/>
                <w:sz w:val="20"/>
                <w:szCs w:val="24"/>
                <w:u w:val="single"/>
                <w:lang w:eastAsia="id-ID"/>
              </w:rPr>
              <w:t xml:space="preserve"> </w:t>
            </w:r>
            <w:r w:rsidRPr="00AF21EB">
              <w:rPr>
                <w:rStyle w:val="FontStyle33"/>
                <w:sz w:val="20"/>
                <w:szCs w:val="24"/>
                <w:u w:val="single"/>
                <w:lang w:val="id-ID" w:eastAsia="id-ID"/>
              </w:rPr>
              <w:t>Produktif Bermasalah</w:t>
            </w:r>
          </w:p>
          <w:p w14:paraId="6C7A3C08" w14:textId="77777777" w:rsidR="00AF21EB" w:rsidRPr="00AF21EB" w:rsidRDefault="00AF21EB" w:rsidP="00AF21EB">
            <w:pPr>
              <w:pStyle w:val="Style13"/>
              <w:widowControl/>
              <w:tabs>
                <w:tab w:val="left" w:pos="451"/>
              </w:tabs>
              <w:spacing w:before="60" w:after="60" w:line="276" w:lineRule="auto"/>
              <w:ind w:left="336" w:hanging="336"/>
              <w:jc w:val="center"/>
              <w:rPr>
                <w:rStyle w:val="FontStyle33"/>
                <w:sz w:val="24"/>
                <w:szCs w:val="24"/>
                <w:lang w:val="id-ID" w:eastAsia="id-ID"/>
              </w:rPr>
            </w:pPr>
            <w:r w:rsidRPr="00AF21EB">
              <w:rPr>
                <w:rStyle w:val="FontStyle33"/>
                <w:sz w:val="20"/>
                <w:szCs w:val="24"/>
                <w:lang w:val="id-ID" w:eastAsia="id-ID"/>
              </w:rPr>
              <w:t>Modal Disetor + Cadangan Umum</w:t>
            </w:r>
          </w:p>
        </w:tc>
      </w:tr>
      <w:tr w:rsidR="00AF21EB" w:rsidRPr="00AF21EB" w14:paraId="37B8FC07" w14:textId="77777777" w:rsidTr="00AF21EB">
        <w:tc>
          <w:tcPr>
            <w:tcW w:w="2167" w:type="dxa"/>
            <w:vMerge/>
            <w:tcBorders>
              <w:left w:val="single" w:sz="6" w:space="0" w:color="auto"/>
              <w:bottom w:val="single" w:sz="4" w:space="0" w:color="auto"/>
              <w:right w:val="single" w:sz="6" w:space="0" w:color="auto"/>
            </w:tcBorders>
          </w:tcPr>
          <w:p w14:paraId="38BD4ABF" w14:textId="77777777" w:rsidR="00AF21EB" w:rsidRPr="00AF21EB" w:rsidRDefault="00AF21EB" w:rsidP="00AF21EB">
            <w:pPr>
              <w:pStyle w:val="Style17"/>
              <w:spacing w:before="60" w:after="60"/>
            </w:pPr>
          </w:p>
        </w:tc>
        <w:tc>
          <w:tcPr>
            <w:tcW w:w="454" w:type="dxa"/>
            <w:tcBorders>
              <w:top w:val="single" w:sz="6" w:space="0" w:color="auto"/>
              <w:left w:val="single" w:sz="6" w:space="0" w:color="auto"/>
              <w:bottom w:val="single" w:sz="6" w:space="0" w:color="auto"/>
            </w:tcBorders>
          </w:tcPr>
          <w:p w14:paraId="50E946C5" w14:textId="77777777" w:rsidR="00AF21EB" w:rsidRPr="00AF21EB" w:rsidRDefault="00AF21EB" w:rsidP="00182339">
            <w:pPr>
              <w:pStyle w:val="Style16"/>
              <w:numPr>
                <w:ilvl w:val="0"/>
                <w:numId w:val="244"/>
              </w:numPr>
              <w:autoSpaceDE w:val="0"/>
              <w:autoSpaceDN w:val="0"/>
              <w:adjustRightInd w:val="0"/>
              <w:spacing w:before="60" w:after="60"/>
              <w:ind w:left="357" w:hanging="357"/>
              <w:rPr>
                <w:rStyle w:val="FontStyle33"/>
                <w:sz w:val="24"/>
                <w:szCs w:val="24"/>
                <w:lang w:val="id-ID" w:eastAsia="id-ID"/>
              </w:rPr>
            </w:pPr>
          </w:p>
        </w:tc>
        <w:tc>
          <w:tcPr>
            <w:tcW w:w="3616" w:type="dxa"/>
            <w:tcBorders>
              <w:top w:val="single" w:sz="6" w:space="0" w:color="auto"/>
              <w:left w:val="nil"/>
              <w:bottom w:val="single" w:sz="6" w:space="0" w:color="auto"/>
              <w:right w:val="single" w:sz="6" w:space="0" w:color="auto"/>
            </w:tcBorders>
          </w:tcPr>
          <w:p w14:paraId="204CD50D" w14:textId="77777777" w:rsidR="00AF21EB" w:rsidRPr="00AF21EB" w:rsidRDefault="00AF21EB" w:rsidP="00AF21EB">
            <w:pPr>
              <w:pStyle w:val="Style16"/>
              <w:spacing w:before="60" w:after="60"/>
              <w:rPr>
                <w:rStyle w:val="FontStyle33"/>
                <w:sz w:val="24"/>
                <w:szCs w:val="24"/>
                <w:lang w:val="id-ID" w:eastAsia="id-ID"/>
              </w:rPr>
            </w:pPr>
            <w:r w:rsidRPr="00AF21EB">
              <w:rPr>
                <w:rStyle w:val="FontStyle33"/>
                <w:sz w:val="24"/>
                <w:szCs w:val="24"/>
                <w:lang w:val="id-ID" w:eastAsia="id-ID"/>
              </w:rPr>
              <w:t>Rasio piutang berkualitas rendah terhadap modal disetor.</w:t>
            </w:r>
          </w:p>
        </w:tc>
        <w:tc>
          <w:tcPr>
            <w:tcW w:w="8079" w:type="dxa"/>
            <w:tcBorders>
              <w:top w:val="single" w:sz="6" w:space="0" w:color="auto"/>
              <w:left w:val="single" w:sz="6" w:space="0" w:color="auto"/>
              <w:bottom w:val="single" w:sz="6" w:space="0" w:color="auto"/>
              <w:right w:val="single" w:sz="6" w:space="0" w:color="auto"/>
            </w:tcBorders>
          </w:tcPr>
          <w:p w14:paraId="1E6DCC61" w14:textId="6D128E51" w:rsidR="00AF21EB" w:rsidRPr="008A0D5C" w:rsidRDefault="00AF21EB" w:rsidP="00182339">
            <w:pPr>
              <w:pStyle w:val="ListParagraph"/>
              <w:numPr>
                <w:ilvl w:val="0"/>
                <w:numId w:val="256"/>
              </w:numPr>
              <w:ind w:left="567" w:right="0" w:hanging="468"/>
              <w:jc w:val="both"/>
              <w:rPr>
                <w:rFonts w:ascii="Bookman Old Style" w:hAnsi="Bookman Old Style" w:cs="Bookman Old Style"/>
                <w:noProof/>
              </w:rPr>
            </w:pPr>
            <w:r w:rsidRPr="00AF21EB">
              <w:rPr>
                <w:rFonts w:ascii="Bookman Old Style" w:hAnsi="Bookman Old Style"/>
              </w:rPr>
              <w:t>Bagi Perusahaan Pembiayaan:</w:t>
            </w:r>
          </w:p>
          <w:p w14:paraId="75467350" w14:textId="6D0B5B8C" w:rsidR="00AF21EB" w:rsidRPr="00AF21EB" w:rsidRDefault="005C588A" w:rsidP="005C588A">
            <w:pPr>
              <w:pStyle w:val="Style16"/>
              <w:spacing w:before="60" w:after="60"/>
              <w:ind w:left="525"/>
              <w:jc w:val="center"/>
              <w:rPr>
                <w:rStyle w:val="FontStyle33"/>
                <w:sz w:val="20"/>
                <w:szCs w:val="24"/>
                <w:lang w:val="id-ID" w:eastAsia="id-ID"/>
              </w:rPr>
            </w:pPr>
            <w:r w:rsidRPr="00AF21EB">
              <w:rPr>
                <w:rFonts w:cs="Bookman Old Style"/>
                <w:noProof/>
                <w:sz w:val="20"/>
              </w:rPr>
              <mc:AlternateContent>
                <mc:Choice Requires="wps">
                  <w:drawing>
                    <wp:anchor distT="4294967295" distB="4294967295" distL="114300" distR="114300" simplePos="0" relativeHeight="251718656" behindDoc="0" locked="0" layoutInCell="1" allowOverlap="1" wp14:anchorId="2264873C" wp14:editId="5B1F2185">
                      <wp:simplePos x="0" y="0"/>
                      <wp:positionH relativeFrom="column">
                        <wp:posOffset>674315</wp:posOffset>
                      </wp:positionH>
                      <wp:positionV relativeFrom="paragraph">
                        <wp:posOffset>358527</wp:posOffset>
                      </wp:positionV>
                      <wp:extent cx="4118775"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8AB6D5E">
                    <v:line id="Straight Connector 48"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windowText" from="53.1pt,28.25pt" to="377.4pt,28.25pt" w14:anchorId="2074A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">
                      <o:lock v:ext="edit" shapetype="f"/>
                    </v:line>
                  </w:pict>
                </mc:Fallback>
              </mc:AlternateContent>
            </w:r>
            <w:r w:rsidR="00AF21EB" w:rsidRPr="00AF21EB">
              <w:rPr>
                <w:rFonts w:cs="Bookman Old Style"/>
                <w:noProof/>
                <w:sz w:val="20"/>
                <w:lang w:val="id-ID"/>
              </w:rPr>
              <w:t>Piutang Pembiayaan</w:t>
            </w:r>
            <w:r w:rsidR="00AF21EB" w:rsidRPr="00AF21EB">
              <w:rPr>
                <w:rStyle w:val="FontStyle33"/>
                <w:sz w:val="20"/>
                <w:szCs w:val="24"/>
                <w:lang w:val="id-ID" w:eastAsia="id-ID"/>
              </w:rPr>
              <w:t xml:space="preserve"> Berkualitas Rendah - CKPN untuk </w:t>
            </w:r>
            <w:r w:rsidR="00AF21EB" w:rsidRPr="00AF21EB">
              <w:rPr>
                <w:rFonts w:cs="Bookman Old Style"/>
                <w:noProof/>
                <w:sz w:val="20"/>
                <w:lang w:val="id-ID"/>
              </w:rPr>
              <w:t>Piutang Pembiayaan</w:t>
            </w:r>
            <w:r w:rsidR="00AF21EB" w:rsidRPr="00AF21EB">
              <w:rPr>
                <w:rStyle w:val="FontStyle33"/>
                <w:sz w:val="20"/>
                <w:szCs w:val="24"/>
                <w:lang w:val="id-ID" w:eastAsia="id-ID"/>
              </w:rPr>
              <w:t xml:space="preserve"> Berkualitas Rendah</w:t>
            </w:r>
          </w:p>
          <w:p w14:paraId="2AC2A83E" w14:textId="423B03BE" w:rsidR="00AF21EB" w:rsidRPr="00AF21EB" w:rsidRDefault="00AF21EB" w:rsidP="005C588A">
            <w:pPr>
              <w:pStyle w:val="Style16"/>
              <w:spacing w:before="60" w:after="60"/>
              <w:ind w:left="666"/>
              <w:jc w:val="center"/>
              <w:rPr>
                <w:rStyle w:val="FontStyle33"/>
                <w:sz w:val="20"/>
                <w:szCs w:val="24"/>
                <w:lang w:val="id-ID" w:eastAsia="id-ID"/>
              </w:rPr>
            </w:pPr>
            <w:r w:rsidRPr="00AF21EB">
              <w:rPr>
                <w:rStyle w:val="FontStyle33"/>
                <w:sz w:val="20"/>
                <w:szCs w:val="24"/>
                <w:lang w:val="id-ID" w:eastAsia="id-ID"/>
              </w:rPr>
              <w:t>Modal Disetor + Cadangan Umum</w:t>
            </w:r>
          </w:p>
          <w:p w14:paraId="08BD26D2" w14:textId="77777777" w:rsidR="00AF21EB" w:rsidRPr="00AF21EB" w:rsidRDefault="00AF21EB" w:rsidP="00AF21EB">
            <w:pPr>
              <w:pStyle w:val="Style16"/>
              <w:spacing w:before="60" w:after="60"/>
              <w:rPr>
                <w:rStyle w:val="FontStyle33"/>
                <w:sz w:val="24"/>
                <w:szCs w:val="24"/>
                <w:lang w:val="id-ID" w:eastAsia="id-ID"/>
              </w:rPr>
            </w:pPr>
          </w:p>
          <w:p w14:paraId="66256EFB" w14:textId="7A91BDCB" w:rsidR="00AF21EB" w:rsidRPr="008A0D5C" w:rsidRDefault="00AF21EB" w:rsidP="00182339">
            <w:pPr>
              <w:pStyle w:val="ListParagraph"/>
              <w:numPr>
                <w:ilvl w:val="0"/>
                <w:numId w:val="256"/>
              </w:numPr>
              <w:ind w:left="567" w:right="0" w:hanging="468"/>
              <w:jc w:val="both"/>
              <w:rPr>
                <w:rFonts w:ascii="Bookman Old Style" w:hAnsi="Bookman Old Style"/>
              </w:rPr>
            </w:pPr>
            <w:r w:rsidRPr="00AF21EB">
              <w:rPr>
                <w:rFonts w:ascii="Bookman Old Style" w:hAnsi="Bookman Old Style"/>
              </w:rPr>
              <w:t>Bagi Perusahaan Pembiayaan Syariah:</w:t>
            </w:r>
          </w:p>
          <w:p w14:paraId="451F9269" w14:textId="77777777" w:rsidR="00AF21EB" w:rsidRPr="005C588A" w:rsidRDefault="00AF21EB" w:rsidP="005C588A">
            <w:pPr>
              <w:pStyle w:val="Style16"/>
              <w:spacing w:before="60" w:after="60"/>
              <w:ind w:left="525"/>
              <w:jc w:val="center"/>
              <w:rPr>
                <w:rStyle w:val="FontStyle33"/>
                <w:sz w:val="20"/>
                <w:szCs w:val="24"/>
                <w:lang w:val="id-ID" w:eastAsia="id-ID"/>
              </w:rPr>
            </w:pPr>
            <w:r w:rsidRPr="005C588A">
              <w:rPr>
                <w:rFonts w:cs="Bookman Old Style"/>
                <w:noProof/>
                <w:sz w:val="20"/>
              </w:rPr>
              <mc:AlternateContent>
                <mc:Choice Requires="wps">
                  <w:drawing>
                    <wp:anchor distT="4294967295" distB="4294967295" distL="114300" distR="114300" simplePos="0" relativeHeight="251721728" behindDoc="0" locked="0" layoutInCell="1" allowOverlap="1" wp14:anchorId="201EC9D5" wp14:editId="7BEC8C6C">
                      <wp:simplePos x="0" y="0"/>
                      <wp:positionH relativeFrom="column">
                        <wp:posOffset>634558</wp:posOffset>
                      </wp:positionH>
                      <wp:positionV relativeFrom="paragraph">
                        <wp:posOffset>346765</wp:posOffset>
                      </wp:positionV>
                      <wp:extent cx="4230094"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3009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72536A8">
                    <v:line id="Straight Connector 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windowText" from="49.95pt,27.3pt" to="383.05pt,27.3pt" w14:anchorId="63173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">
                      <o:lock v:ext="edit" shapetype="f"/>
                    </v:line>
                  </w:pict>
                </mc:Fallback>
              </mc:AlternateContent>
            </w:r>
            <w:r w:rsidRPr="005C588A">
              <w:rPr>
                <w:rFonts w:cs="Bookman Old Style"/>
                <w:noProof/>
                <w:sz w:val="20"/>
                <w:lang w:val="id-ID" w:eastAsia="id-ID"/>
              </w:rPr>
              <w:t>Aset Produktif</w:t>
            </w:r>
            <w:r w:rsidRPr="005C588A">
              <w:rPr>
                <w:rStyle w:val="FontStyle33"/>
                <w:sz w:val="20"/>
                <w:szCs w:val="24"/>
                <w:lang w:val="id-ID" w:eastAsia="id-ID"/>
              </w:rPr>
              <w:t xml:space="preserve"> Berkualitas Rendah - CKPN untuk </w:t>
            </w:r>
            <w:r w:rsidRPr="005C588A">
              <w:rPr>
                <w:rFonts w:cs="Bookman Old Style"/>
                <w:noProof/>
                <w:sz w:val="20"/>
                <w:lang w:val="id-ID"/>
              </w:rPr>
              <w:t>Aset Produktif</w:t>
            </w:r>
            <w:r w:rsidRPr="005C588A">
              <w:rPr>
                <w:rStyle w:val="FontStyle33"/>
                <w:sz w:val="20"/>
                <w:szCs w:val="24"/>
                <w:lang w:val="id-ID" w:eastAsia="id-ID"/>
              </w:rPr>
              <w:t xml:space="preserve"> Berkualitas Rendah</w:t>
            </w:r>
          </w:p>
          <w:p w14:paraId="6740B051" w14:textId="77777777" w:rsidR="00AF21EB" w:rsidRPr="00AF21EB" w:rsidRDefault="00AF21EB" w:rsidP="005C588A">
            <w:pPr>
              <w:pStyle w:val="Style16"/>
              <w:spacing w:before="60" w:after="60"/>
              <w:ind w:left="525"/>
              <w:jc w:val="center"/>
              <w:rPr>
                <w:rStyle w:val="FontStyle33"/>
                <w:sz w:val="24"/>
                <w:szCs w:val="24"/>
                <w:lang w:val="id-ID" w:eastAsia="id-ID"/>
              </w:rPr>
            </w:pPr>
            <w:r w:rsidRPr="005C588A">
              <w:rPr>
                <w:rStyle w:val="FontStyle33"/>
                <w:sz w:val="20"/>
                <w:szCs w:val="24"/>
                <w:lang w:val="id-ID" w:eastAsia="id-ID"/>
              </w:rPr>
              <w:t>Modal Disetor + Cadangan Umum</w:t>
            </w:r>
          </w:p>
        </w:tc>
      </w:tr>
      <w:tr w:rsidR="00AF21EB" w:rsidRPr="00AF21EB" w14:paraId="06CEB45F" w14:textId="77777777" w:rsidTr="00AF21EB">
        <w:tc>
          <w:tcPr>
            <w:tcW w:w="2167" w:type="dxa"/>
            <w:vMerge/>
            <w:tcBorders>
              <w:left w:val="single" w:sz="6" w:space="0" w:color="auto"/>
              <w:bottom w:val="single" w:sz="4" w:space="0" w:color="auto"/>
              <w:right w:val="single" w:sz="6" w:space="0" w:color="auto"/>
            </w:tcBorders>
          </w:tcPr>
          <w:p w14:paraId="4EA961E6" w14:textId="77777777" w:rsidR="00AF21EB" w:rsidRPr="00AF21EB" w:rsidRDefault="00AF21EB" w:rsidP="00AF21EB">
            <w:pPr>
              <w:pStyle w:val="Style17"/>
              <w:spacing w:before="60" w:after="60"/>
            </w:pPr>
          </w:p>
        </w:tc>
        <w:tc>
          <w:tcPr>
            <w:tcW w:w="454" w:type="dxa"/>
            <w:tcBorders>
              <w:top w:val="single" w:sz="6" w:space="0" w:color="auto"/>
              <w:left w:val="single" w:sz="6" w:space="0" w:color="auto"/>
              <w:bottom w:val="single" w:sz="6" w:space="0" w:color="auto"/>
            </w:tcBorders>
          </w:tcPr>
          <w:p w14:paraId="531D87B9" w14:textId="77777777" w:rsidR="00AF21EB" w:rsidRPr="00AF21EB" w:rsidRDefault="00AF21EB" w:rsidP="00182339">
            <w:pPr>
              <w:pStyle w:val="Style16"/>
              <w:numPr>
                <w:ilvl w:val="0"/>
                <w:numId w:val="244"/>
              </w:numPr>
              <w:autoSpaceDE w:val="0"/>
              <w:autoSpaceDN w:val="0"/>
              <w:adjustRightInd w:val="0"/>
              <w:spacing w:before="60" w:after="60"/>
              <w:ind w:left="357" w:hanging="357"/>
              <w:rPr>
                <w:rStyle w:val="FontStyle33"/>
                <w:sz w:val="24"/>
                <w:szCs w:val="24"/>
                <w:lang w:val="id-ID" w:eastAsia="id-ID"/>
              </w:rPr>
            </w:pPr>
          </w:p>
        </w:tc>
        <w:tc>
          <w:tcPr>
            <w:tcW w:w="3616" w:type="dxa"/>
            <w:tcBorders>
              <w:top w:val="single" w:sz="6" w:space="0" w:color="auto"/>
              <w:left w:val="nil"/>
              <w:bottom w:val="single" w:sz="6" w:space="0" w:color="auto"/>
              <w:right w:val="single" w:sz="6" w:space="0" w:color="auto"/>
            </w:tcBorders>
          </w:tcPr>
          <w:p w14:paraId="2EECB5E0" w14:textId="77777777" w:rsidR="00AF21EB" w:rsidRPr="00AF21EB" w:rsidRDefault="00AF21EB" w:rsidP="00AF21EB">
            <w:pPr>
              <w:pStyle w:val="Style16"/>
              <w:spacing w:before="60" w:after="60"/>
              <w:jc w:val="left"/>
              <w:rPr>
                <w:rStyle w:val="FontStyle33"/>
                <w:sz w:val="24"/>
                <w:szCs w:val="24"/>
                <w:lang w:val="id-ID" w:eastAsia="id-ID"/>
              </w:rPr>
            </w:pPr>
            <w:r w:rsidRPr="00AF21EB">
              <w:rPr>
                <w:rStyle w:val="FontStyle33"/>
                <w:sz w:val="24"/>
                <w:szCs w:val="24"/>
                <w:lang w:val="id-ID" w:eastAsia="id-ID"/>
              </w:rPr>
              <w:t>Kecukupan modal Perusahaan untuk mengantisipasi potensi kerugian sesuai profil risiko.</w:t>
            </w:r>
          </w:p>
        </w:tc>
        <w:tc>
          <w:tcPr>
            <w:tcW w:w="8079" w:type="dxa"/>
            <w:tcBorders>
              <w:top w:val="single" w:sz="6" w:space="0" w:color="auto"/>
              <w:left w:val="single" w:sz="6" w:space="0" w:color="auto"/>
              <w:bottom w:val="single" w:sz="6" w:space="0" w:color="auto"/>
              <w:right w:val="single" w:sz="6" w:space="0" w:color="auto"/>
            </w:tcBorders>
          </w:tcPr>
          <w:p w14:paraId="4A0A1AE8" w14:textId="77777777" w:rsidR="00AF21EB" w:rsidRPr="00AF21EB" w:rsidRDefault="00AF21EB" w:rsidP="005C588A">
            <w:pPr>
              <w:pStyle w:val="Style16"/>
              <w:spacing w:before="60" w:after="60"/>
              <w:ind w:left="99"/>
              <w:rPr>
                <w:rStyle w:val="FontStyle33"/>
                <w:sz w:val="24"/>
                <w:szCs w:val="24"/>
                <w:lang w:val="id-ID" w:eastAsia="id-ID"/>
              </w:rPr>
            </w:pPr>
            <w:r w:rsidRPr="00AF21EB">
              <w:rPr>
                <w:rStyle w:val="FontStyle33"/>
                <w:sz w:val="24"/>
                <w:szCs w:val="24"/>
                <w:lang w:val="id-ID" w:eastAsia="id-ID"/>
              </w:rPr>
              <w:t xml:space="preserve">Penilaian kecukupan modal Perusahaan untuk mengantisipasi potensi kerugian sesuai profil risiko dilakukan dengan memperhatikan antara lain: </w:t>
            </w:r>
          </w:p>
          <w:p w14:paraId="00B70988" w14:textId="77777777" w:rsidR="00AF21EB" w:rsidRPr="00AF21EB" w:rsidRDefault="00AF21EB" w:rsidP="00182339">
            <w:pPr>
              <w:pStyle w:val="Style16"/>
              <w:numPr>
                <w:ilvl w:val="0"/>
                <w:numId w:val="245"/>
              </w:numPr>
              <w:autoSpaceDE w:val="0"/>
              <w:autoSpaceDN w:val="0"/>
              <w:adjustRightInd w:val="0"/>
              <w:spacing w:before="60" w:after="60"/>
              <w:ind w:left="567" w:hanging="468"/>
              <w:rPr>
                <w:rStyle w:val="FontStyle33"/>
                <w:sz w:val="24"/>
                <w:szCs w:val="24"/>
                <w:lang w:val="id-ID" w:eastAsia="id-ID"/>
              </w:rPr>
            </w:pPr>
            <w:r w:rsidRPr="00AF21EB">
              <w:rPr>
                <w:rStyle w:val="FontStyle33"/>
                <w:sz w:val="24"/>
                <w:szCs w:val="24"/>
                <w:lang w:val="id-ID" w:eastAsia="id-ID"/>
              </w:rPr>
              <w:t xml:space="preserve">risiko inheren; </w:t>
            </w:r>
          </w:p>
          <w:p w14:paraId="08F55251" w14:textId="77777777" w:rsidR="00AF21EB" w:rsidRPr="00AF21EB" w:rsidRDefault="00AF21EB" w:rsidP="00182339">
            <w:pPr>
              <w:pStyle w:val="Style16"/>
              <w:numPr>
                <w:ilvl w:val="0"/>
                <w:numId w:val="245"/>
              </w:numPr>
              <w:autoSpaceDE w:val="0"/>
              <w:autoSpaceDN w:val="0"/>
              <w:adjustRightInd w:val="0"/>
              <w:spacing w:before="60" w:after="60"/>
              <w:ind w:left="567" w:hanging="468"/>
              <w:rPr>
                <w:rStyle w:val="FontStyle33"/>
                <w:sz w:val="24"/>
                <w:szCs w:val="24"/>
                <w:lang w:val="id-ID" w:eastAsia="id-ID"/>
              </w:rPr>
            </w:pPr>
            <w:r w:rsidRPr="00AF21EB">
              <w:rPr>
                <w:rStyle w:val="FontStyle33"/>
                <w:sz w:val="24"/>
                <w:szCs w:val="24"/>
                <w:lang w:val="id-ID" w:eastAsia="id-ID"/>
              </w:rPr>
              <w:t xml:space="preserve">kualitas penerapan manajemen risiko; </w:t>
            </w:r>
          </w:p>
          <w:p w14:paraId="4663B1D6" w14:textId="77777777" w:rsidR="00AF21EB" w:rsidRPr="00AF21EB" w:rsidRDefault="00AF21EB" w:rsidP="00182339">
            <w:pPr>
              <w:pStyle w:val="Style16"/>
              <w:numPr>
                <w:ilvl w:val="0"/>
                <w:numId w:val="245"/>
              </w:numPr>
              <w:autoSpaceDE w:val="0"/>
              <w:autoSpaceDN w:val="0"/>
              <w:adjustRightInd w:val="0"/>
              <w:spacing w:before="60" w:after="60"/>
              <w:ind w:left="567" w:hanging="468"/>
              <w:rPr>
                <w:rStyle w:val="FontStyle33"/>
                <w:sz w:val="24"/>
                <w:szCs w:val="24"/>
                <w:lang w:val="id-ID" w:eastAsia="id-ID"/>
              </w:rPr>
            </w:pPr>
            <w:r w:rsidRPr="00AF21EB">
              <w:rPr>
                <w:rStyle w:val="FontStyle33"/>
                <w:sz w:val="24"/>
                <w:szCs w:val="24"/>
                <w:lang w:val="id-ID" w:eastAsia="id-ID"/>
              </w:rPr>
              <w:t>tingkat risiko; dan</w:t>
            </w:r>
          </w:p>
          <w:p w14:paraId="79AA3DDC" w14:textId="77777777" w:rsidR="00AF21EB" w:rsidRPr="00AF21EB" w:rsidRDefault="00AF21EB" w:rsidP="00182339">
            <w:pPr>
              <w:pStyle w:val="Style16"/>
              <w:numPr>
                <w:ilvl w:val="0"/>
                <w:numId w:val="245"/>
              </w:numPr>
              <w:autoSpaceDE w:val="0"/>
              <w:autoSpaceDN w:val="0"/>
              <w:adjustRightInd w:val="0"/>
              <w:spacing w:before="60" w:after="60"/>
              <w:ind w:left="567" w:hanging="468"/>
              <w:rPr>
                <w:rStyle w:val="FontStyle33"/>
                <w:sz w:val="24"/>
                <w:szCs w:val="24"/>
                <w:lang w:val="id-ID" w:eastAsia="id-ID"/>
              </w:rPr>
            </w:pPr>
            <w:r w:rsidRPr="00AF21EB">
              <w:rPr>
                <w:rStyle w:val="FontStyle33"/>
                <w:sz w:val="24"/>
                <w:szCs w:val="24"/>
                <w:lang w:val="id-ID" w:eastAsia="id-ID"/>
              </w:rPr>
              <w:t xml:space="preserve">peringkat profil risiko </w:t>
            </w:r>
            <w:r w:rsidRPr="00AF21EB">
              <w:rPr>
                <w:rStyle w:val="FontStyle33"/>
                <w:sz w:val="24"/>
                <w:szCs w:val="24"/>
                <w:lang w:eastAsia="id-ID"/>
              </w:rPr>
              <w:t>P</w:t>
            </w:r>
            <w:r w:rsidRPr="00AF21EB">
              <w:rPr>
                <w:rStyle w:val="FontStyle33"/>
                <w:sz w:val="24"/>
                <w:szCs w:val="24"/>
                <w:lang w:val="id-ID" w:eastAsia="id-ID"/>
              </w:rPr>
              <w:t>erusahaan baik secara individual maupun konsolidasi.</w:t>
            </w:r>
          </w:p>
          <w:p w14:paraId="131424A6" w14:textId="77777777" w:rsidR="00AF21EB" w:rsidRPr="00AF21EB" w:rsidRDefault="00AF21EB" w:rsidP="005C588A">
            <w:pPr>
              <w:pStyle w:val="Style16"/>
              <w:spacing w:before="60" w:after="60"/>
              <w:ind w:left="99"/>
              <w:rPr>
                <w:rStyle w:val="FontStyle33"/>
                <w:sz w:val="24"/>
                <w:szCs w:val="24"/>
                <w:lang w:val="id-ID" w:eastAsia="id-ID"/>
              </w:rPr>
            </w:pPr>
            <w:r w:rsidRPr="00AF21EB">
              <w:rPr>
                <w:rStyle w:val="FontStyle33"/>
                <w:sz w:val="24"/>
                <w:szCs w:val="24"/>
                <w:lang w:val="id-ID" w:eastAsia="id-ID"/>
              </w:rPr>
              <w:t xml:space="preserve">Penilaian kecukupan modal dengan mengantisipasi potensi kerugian sesuai profil risiko dapat dilakukan melalui analisis </w:t>
            </w:r>
            <w:r w:rsidRPr="00AF21EB">
              <w:rPr>
                <w:rStyle w:val="FontStyle33"/>
                <w:i/>
                <w:sz w:val="24"/>
                <w:szCs w:val="24"/>
                <w:lang w:val="id-ID" w:eastAsia="id-ID"/>
              </w:rPr>
              <w:t>stress testing</w:t>
            </w:r>
            <w:r w:rsidRPr="00AF21EB">
              <w:rPr>
                <w:rStyle w:val="FontStyle33"/>
                <w:sz w:val="24"/>
                <w:szCs w:val="24"/>
                <w:lang w:val="id-ID" w:eastAsia="id-ID"/>
              </w:rPr>
              <w:t>.</w:t>
            </w:r>
          </w:p>
        </w:tc>
      </w:tr>
      <w:tr w:rsidR="00AF21EB" w:rsidRPr="00AF21EB" w14:paraId="42F01171" w14:textId="77777777" w:rsidTr="00AF21EB">
        <w:tc>
          <w:tcPr>
            <w:tcW w:w="2167" w:type="dxa"/>
            <w:vMerge w:val="restart"/>
            <w:tcBorders>
              <w:top w:val="single" w:sz="4" w:space="0" w:color="auto"/>
              <w:left w:val="single" w:sz="6" w:space="0" w:color="auto"/>
              <w:bottom w:val="single" w:sz="4" w:space="0" w:color="auto"/>
              <w:right w:val="single" w:sz="6" w:space="0" w:color="auto"/>
            </w:tcBorders>
          </w:tcPr>
          <w:p w14:paraId="42EA5F9A" w14:textId="77777777" w:rsidR="00AF21EB" w:rsidRPr="00AF21EB" w:rsidRDefault="00AF21EB" w:rsidP="00182339">
            <w:pPr>
              <w:pStyle w:val="Style16"/>
              <w:numPr>
                <w:ilvl w:val="0"/>
                <w:numId w:val="243"/>
              </w:numPr>
              <w:autoSpaceDE w:val="0"/>
              <w:autoSpaceDN w:val="0"/>
              <w:adjustRightInd w:val="0"/>
              <w:spacing w:before="60" w:after="60"/>
              <w:ind w:left="524" w:hanging="426"/>
              <w:jc w:val="left"/>
              <w:rPr>
                <w:rStyle w:val="FontStyle33"/>
                <w:sz w:val="24"/>
                <w:szCs w:val="24"/>
                <w:lang w:val="id-ID" w:eastAsia="id-ID"/>
              </w:rPr>
            </w:pPr>
            <w:r w:rsidRPr="00AF21EB">
              <w:rPr>
                <w:rStyle w:val="FontStyle33"/>
                <w:sz w:val="24"/>
                <w:szCs w:val="24"/>
                <w:lang w:val="id-ID" w:eastAsia="id-ID"/>
              </w:rPr>
              <w:t>Pengelolaan permodalan</w:t>
            </w:r>
          </w:p>
        </w:tc>
        <w:tc>
          <w:tcPr>
            <w:tcW w:w="454" w:type="dxa"/>
            <w:tcBorders>
              <w:top w:val="single" w:sz="6" w:space="0" w:color="auto"/>
              <w:left w:val="single" w:sz="6" w:space="0" w:color="auto"/>
              <w:bottom w:val="single" w:sz="6" w:space="0" w:color="auto"/>
            </w:tcBorders>
          </w:tcPr>
          <w:p w14:paraId="34626E8A" w14:textId="77777777" w:rsidR="00AF21EB" w:rsidRPr="00AF21EB" w:rsidRDefault="00AF21EB" w:rsidP="00AF21EB">
            <w:pPr>
              <w:pStyle w:val="Style16"/>
              <w:spacing w:before="60" w:after="60"/>
              <w:jc w:val="left"/>
              <w:rPr>
                <w:rStyle w:val="FontStyle33"/>
                <w:sz w:val="24"/>
                <w:szCs w:val="24"/>
                <w:lang w:val="id-ID" w:eastAsia="id-ID"/>
              </w:rPr>
            </w:pPr>
            <w:r w:rsidRPr="00AF21EB">
              <w:rPr>
                <w:rStyle w:val="FontStyle33"/>
                <w:sz w:val="24"/>
                <w:szCs w:val="24"/>
                <w:lang w:val="id-ID" w:eastAsia="id-ID"/>
              </w:rPr>
              <w:t>a.</w:t>
            </w:r>
          </w:p>
        </w:tc>
        <w:tc>
          <w:tcPr>
            <w:tcW w:w="3616" w:type="dxa"/>
            <w:tcBorders>
              <w:top w:val="single" w:sz="6" w:space="0" w:color="auto"/>
              <w:left w:val="nil"/>
              <w:bottom w:val="single" w:sz="6" w:space="0" w:color="auto"/>
              <w:right w:val="single" w:sz="6" w:space="0" w:color="auto"/>
            </w:tcBorders>
          </w:tcPr>
          <w:p w14:paraId="3F376492" w14:textId="77777777" w:rsidR="00AF21EB" w:rsidRPr="00AF21EB" w:rsidRDefault="00AF21EB" w:rsidP="00AF21EB">
            <w:pPr>
              <w:pStyle w:val="Style16"/>
              <w:spacing w:before="60" w:after="60"/>
              <w:jc w:val="left"/>
              <w:rPr>
                <w:rStyle w:val="FontStyle33"/>
                <w:sz w:val="24"/>
                <w:szCs w:val="24"/>
                <w:lang w:val="id-ID" w:eastAsia="id-ID"/>
              </w:rPr>
            </w:pPr>
            <w:r w:rsidRPr="00AF21EB">
              <w:rPr>
                <w:rStyle w:val="FontStyle33"/>
                <w:sz w:val="24"/>
                <w:szCs w:val="24"/>
                <w:lang w:val="id-ID" w:eastAsia="id-ID"/>
              </w:rPr>
              <w:t>Manajemen permodalan Perusahaan</w:t>
            </w:r>
          </w:p>
        </w:tc>
        <w:tc>
          <w:tcPr>
            <w:tcW w:w="8079" w:type="dxa"/>
            <w:tcBorders>
              <w:top w:val="single" w:sz="6" w:space="0" w:color="auto"/>
              <w:left w:val="single" w:sz="6" w:space="0" w:color="auto"/>
              <w:bottom w:val="single" w:sz="6" w:space="0" w:color="auto"/>
              <w:right w:val="single" w:sz="6" w:space="0" w:color="auto"/>
            </w:tcBorders>
          </w:tcPr>
          <w:p w14:paraId="4B1A16F8" w14:textId="77777777" w:rsidR="00AF21EB" w:rsidRPr="00AF21EB" w:rsidRDefault="00AF21EB" w:rsidP="005C588A">
            <w:pPr>
              <w:pStyle w:val="Style16"/>
              <w:spacing w:before="60" w:after="60"/>
              <w:ind w:left="99"/>
              <w:rPr>
                <w:rStyle w:val="FontStyle33"/>
                <w:sz w:val="24"/>
                <w:szCs w:val="24"/>
                <w:lang w:eastAsia="id-ID"/>
              </w:rPr>
            </w:pPr>
            <w:r w:rsidRPr="00AF21EB">
              <w:rPr>
                <w:rStyle w:val="FontStyle33"/>
                <w:sz w:val="24"/>
                <w:szCs w:val="24"/>
                <w:lang w:val="id-ID" w:eastAsia="id-ID"/>
              </w:rPr>
              <w:t>Hal ini meliputi pemahaman Direksi dan Dewan Komisaris, kebijakan dan prosedur pengelolaan modal, perencanaan modal, penilaian kecukupan modal, dan kaji ulang pihak independen.</w:t>
            </w:r>
          </w:p>
        </w:tc>
      </w:tr>
      <w:tr w:rsidR="00AF21EB" w:rsidRPr="00AF21EB" w14:paraId="31C7C88F" w14:textId="77777777" w:rsidTr="00AF21EB">
        <w:tc>
          <w:tcPr>
            <w:tcW w:w="2167" w:type="dxa"/>
            <w:vMerge/>
            <w:tcBorders>
              <w:left w:val="single" w:sz="6" w:space="0" w:color="auto"/>
              <w:bottom w:val="single" w:sz="4" w:space="0" w:color="auto"/>
              <w:right w:val="single" w:sz="6" w:space="0" w:color="auto"/>
            </w:tcBorders>
          </w:tcPr>
          <w:p w14:paraId="0EDA04BB" w14:textId="77777777" w:rsidR="00AF21EB" w:rsidRPr="00AF21EB" w:rsidRDefault="00AF21EB" w:rsidP="00AF21EB">
            <w:pPr>
              <w:pStyle w:val="Style17"/>
              <w:spacing w:before="60" w:after="60"/>
            </w:pPr>
          </w:p>
        </w:tc>
        <w:tc>
          <w:tcPr>
            <w:tcW w:w="454" w:type="dxa"/>
            <w:tcBorders>
              <w:top w:val="single" w:sz="6" w:space="0" w:color="auto"/>
              <w:left w:val="single" w:sz="6" w:space="0" w:color="auto"/>
              <w:bottom w:val="single" w:sz="6" w:space="0" w:color="auto"/>
            </w:tcBorders>
          </w:tcPr>
          <w:p w14:paraId="5CF423E4" w14:textId="77777777" w:rsidR="00AF21EB" w:rsidRPr="00AF21EB" w:rsidRDefault="00AF21EB" w:rsidP="00AF21EB">
            <w:pPr>
              <w:pStyle w:val="Style16"/>
              <w:spacing w:before="60" w:after="60"/>
              <w:jc w:val="left"/>
              <w:rPr>
                <w:rStyle w:val="FontStyle33"/>
                <w:sz w:val="24"/>
                <w:szCs w:val="24"/>
                <w:lang w:val="id-ID" w:eastAsia="id-ID"/>
              </w:rPr>
            </w:pPr>
            <w:r w:rsidRPr="00AF21EB">
              <w:rPr>
                <w:rStyle w:val="FontStyle33"/>
                <w:sz w:val="24"/>
                <w:szCs w:val="24"/>
                <w:lang w:val="id-ID" w:eastAsia="id-ID"/>
              </w:rPr>
              <w:t>b.</w:t>
            </w:r>
          </w:p>
        </w:tc>
        <w:tc>
          <w:tcPr>
            <w:tcW w:w="3616" w:type="dxa"/>
            <w:tcBorders>
              <w:top w:val="single" w:sz="6" w:space="0" w:color="auto"/>
              <w:left w:val="nil"/>
              <w:bottom w:val="single" w:sz="6" w:space="0" w:color="auto"/>
              <w:right w:val="single" w:sz="6" w:space="0" w:color="auto"/>
            </w:tcBorders>
          </w:tcPr>
          <w:p w14:paraId="1D11D73E" w14:textId="1044FBAB" w:rsidR="00AF21EB" w:rsidRPr="00AF21EB" w:rsidRDefault="00AF21EB" w:rsidP="00AF21EB">
            <w:pPr>
              <w:pStyle w:val="Style16"/>
              <w:spacing w:before="60" w:after="60"/>
              <w:jc w:val="left"/>
              <w:rPr>
                <w:rStyle w:val="FontStyle33"/>
                <w:sz w:val="24"/>
                <w:szCs w:val="24"/>
                <w:lang w:val="id-ID" w:eastAsia="id-ID"/>
              </w:rPr>
            </w:pPr>
            <w:r w:rsidRPr="00AF21EB">
              <w:rPr>
                <w:rStyle w:val="FontStyle33"/>
                <w:sz w:val="24"/>
                <w:szCs w:val="24"/>
                <w:lang w:val="id-ID" w:eastAsia="id-ID"/>
              </w:rPr>
              <w:t xml:space="preserve">Kemampuan akses permodalan </w:t>
            </w:r>
            <w:r w:rsidR="00E65D31">
              <w:rPr>
                <w:rStyle w:val="FontStyle33"/>
                <w:sz w:val="24"/>
                <w:szCs w:val="24"/>
                <w:lang w:val="id-ID" w:eastAsia="id-ID"/>
              </w:rPr>
              <w:t>yang</w:t>
            </w:r>
            <w:r w:rsidRPr="00AF21EB">
              <w:rPr>
                <w:rStyle w:val="FontStyle33"/>
                <w:sz w:val="24"/>
                <w:szCs w:val="24"/>
                <w:lang w:val="id-ID" w:eastAsia="id-ID"/>
              </w:rPr>
              <w:t xml:space="preserve"> dilihat dari sumber internal dan sumber eksternal</w:t>
            </w:r>
          </w:p>
        </w:tc>
        <w:tc>
          <w:tcPr>
            <w:tcW w:w="8079" w:type="dxa"/>
            <w:tcBorders>
              <w:top w:val="single" w:sz="6" w:space="0" w:color="auto"/>
              <w:left w:val="single" w:sz="6" w:space="0" w:color="auto"/>
              <w:bottom w:val="single" w:sz="6" w:space="0" w:color="auto"/>
              <w:right w:val="single" w:sz="6" w:space="0" w:color="auto"/>
            </w:tcBorders>
          </w:tcPr>
          <w:p w14:paraId="507B3133" w14:textId="1F8C8842" w:rsidR="00AF21EB" w:rsidRPr="00AF21EB" w:rsidRDefault="00AF21EB" w:rsidP="00182339">
            <w:pPr>
              <w:pStyle w:val="Style13"/>
              <w:widowControl/>
              <w:numPr>
                <w:ilvl w:val="1"/>
                <w:numId w:val="242"/>
              </w:numPr>
              <w:spacing w:before="60" w:after="60" w:line="276" w:lineRule="auto"/>
              <w:ind w:left="567" w:hanging="468"/>
              <w:rPr>
                <w:rStyle w:val="FontStyle33"/>
                <w:sz w:val="24"/>
                <w:szCs w:val="24"/>
                <w:lang w:val="id-ID" w:eastAsia="id-ID"/>
              </w:rPr>
            </w:pPr>
            <w:r w:rsidRPr="00AF21EB">
              <w:rPr>
                <w:rStyle w:val="FontStyle33"/>
                <w:sz w:val="24"/>
                <w:szCs w:val="24"/>
                <w:lang w:val="id-ID" w:eastAsia="id-ID"/>
              </w:rPr>
              <w:t xml:space="preserve">Akses modal dari sumber internal antara lain berasal dari kinerja rentabilitas </w:t>
            </w:r>
            <w:r w:rsidR="00E65D31">
              <w:rPr>
                <w:rStyle w:val="FontStyle33"/>
                <w:sz w:val="24"/>
                <w:szCs w:val="24"/>
                <w:lang w:val="id-ID" w:eastAsia="id-ID"/>
              </w:rPr>
              <w:t>yang</w:t>
            </w:r>
            <w:r w:rsidRPr="00AF21EB">
              <w:rPr>
                <w:rStyle w:val="FontStyle33"/>
                <w:sz w:val="24"/>
                <w:szCs w:val="24"/>
                <w:lang w:val="id-ID" w:eastAsia="id-ID"/>
              </w:rPr>
              <w:t xml:space="preserve"> mendukung permodalan.</w:t>
            </w:r>
          </w:p>
          <w:p w14:paraId="211B5CE7" w14:textId="77777777" w:rsidR="00AF21EB" w:rsidRPr="00AF21EB" w:rsidRDefault="00AF21EB" w:rsidP="00182339">
            <w:pPr>
              <w:pStyle w:val="Style13"/>
              <w:widowControl/>
              <w:numPr>
                <w:ilvl w:val="1"/>
                <w:numId w:val="242"/>
              </w:numPr>
              <w:spacing w:before="60" w:after="60" w:line="276" w:lineRule="auto"/>
              <w:ind w:left="567" w:hanging="468"/>
              <w:rPr>
                <w:rStyle w:val="FontStyle33"/>
                <w:sz w:val="24"/>
                <w:szCs w:val="24"/>
                <w:lang w:val="id-ID" w:eastAsia="id-ID"/>
              </w:rPr>
            </w:pPr>
            <w:r w:rsidRPr="00AF21EB">
              <w:rPr>
                <w:rStyle w:val="FontStyle33"/>
                <w:sz w:val="24"/>
                <w:szCs w:val="24"/>
                <w:lang w:val="id-ID" w:eastAsia="id-ID"/>
              </w:rPr>
              <w:t>Akses modal dari sumber eksternal antara lain berasal dari pasar modal</w:t>
            </w:r>
            <w:r w:rsidRPr="00AF21EB">
              <w:rPr>
                <w:rStyle w:val="FontStyle31"/>
                <w:sz w:val="24"/>
                <w:szCs w:val="24"/>
                <w:lang w:val="it-IT"/>
              </w:rPr>
              <w:t xml:space="preserve"> </w:t>
            </w:r>
            <w:r w:rsidRPr="00AF21EB">
              <w:rPr>
                <w:rStyle w:val="FontStyle33"/>
                <w:sz w:val="24"/>
                <w:szCs w:val="24"/>
                <w:lang w:val="id-ID" w:eastAsia="id-ID"/>
              </w:rPr>
              <w:t>dan perusahaan induk.</w:t>
            </w:r>
          </w:p>
        </w:tc>
      </w:tr>
    </w:tbl>
    <w:p w14:paraId="7433665D" w14:textId="77777777" w:rsidR="00AF21EB" w:rsidRDefault="00AF21EB" w:rsidP="00AF21EB">
      <w:pPr>
        <w:pStyle w:val="ListParagraph"/>
        <w:spacing w:before="0" w:after="0" w:line="360" w:lineRule="auto"/>
        <w:ind w:left="1494"/>
        <w:jc w:val="both"/>
        <w:rPr>
          <w:rFonts w:ascii="Bookman Old Style" w:hAnsi="Bookman Old Style"/>
          <w:color w:val="000000" w:themeColor="text1"/>
        </w:rPr>
      </w:pPr>
    </w:p>
    <w:p w14:paraId="166A52B9" w14:textId="41A68C2F" w:rsidR="00AF21EB" w:rsidRDefault="00AF21EB" w:rsidP="00AF21EB">
      <w:pPr>
        <w:pStyle w:val="ListParagraph"/>
        <w:spacing w:before="0" w:after="0" w:line="360" w:lineRule="auto"/>
        <w:ind w:left="1494"/>
        <w:jc w:val="both"/>
        <w:rPr>
          <w:rFonts w:ascii="Bookman Old Style" w:hAnsi="Bookman Old Style"/>
          <w:color w:val="000000" w:themeColor="text1"/>
        </w:rPr>
      </w:pPr>
    </w:p>
    <w:p w14:paraId="24D2C508" w14:textId="77777777" w:rsidR="00AF21EB" w:rsidRDefault="00AF21EB" w:rsidP="00AF21EB">
      <w:pPr>
        <w:pStyle w:val="ListParagraph"/>
        <w:spacing w:before="0" w:after="0" w:line="360" w:lineRule="auto"/>
        <w:ind w:left="1494"/>
        <w:jc w:val="both"/>
        <w:rPr>
          <w:rFonts w:ascii="Bookman Old Style" w:hAnsi="Bookman Old Style"/>
          <w:color w:val="000000" w:themeColor="text1"/>
        </w:rPr>
        <w:sectPr w:rsidR="00AF21EB" w:rsidSect="00AF21EB">
          <w:pgSz w:w="18711" w:h="11907" w:orient="landscape" w:code="120"/>
          <w:pgMar w:top="1418" w:right="1418" w:bottom="1418" w:left="1418" w:header="720" w:footer="720" w:gutter="0"/>
          <w:cols w:space="720"/>
          <w:docGrid w:linePitch="360"/>
        </w:sectPr>
      </w:pPr>
    </w:p>
    <w:p w14:paraId="5C894EEE" w14:textId="07F4423A" w:rsidR="00AF21EB" w:rsidRDefault="00AF21EB" w:rsidP="00F03029">
      <w:pPr>
        <w:pStyle w:val="ListParagraph"/>
        <w:numPr>
          <w:ilvl w:val="0"/>
          <w:numId w:val="240"/>
        </w:numPr>
        <w:spacing w:before="0" w:after="0" w:line="360" w:lineRule="auto"/>
        <w:jc w:val="both"/>
        <w:rPr>
          <w:rFonts w:ascii="Bookman Old Style" w:hAnsi="Bookman Old Style"/>
          <w:color w:val="000000" w:themeColor="text1"/>
        </w:rPr>
      </w:pPr>
      <w:r>
        <w:rPr>
          <w:rFonts w:ascii="Bookman Old Style" w:hAnsi="Bookman Old Style"/>
          <w:color w:val="000000" w:themeColor="text1"/>
        </w:rPr>
        <w:t>Pedoman Penetapan Peringkat Faktor Permodalan</w:t>
      </w:r>
    </w:p>
    <w:p w14:paraId="409D5555" w14:textId="5B7B3622" w:rsidR="00AF21EB" w:rsidRDefault="00AF21EB" w:rsidP="00F03029">
      <w:pPr>
        <w:pStyle w:val="ListParagraph"/>
        <w:spacing w:before="0" w:after="0" w:line="360" w:lineRule="auto"/>
        <w:ind w:left="1494"/>
        <w:jc w:val="both"/>
        <w:rPr>
          <w:rFonts w:ascii="Bookman Old Style" w:hAnsi="Bookman Old Style"/>
          <w:color w:val="000000" w:themeColor="text1"/>
        </w:rPr>
      </w:pPr>
      <w:r>
        <w:rPr>
          <w:rFonts w:ascii="Bookman Old Style" w:hAnsi="Bookman Old Style"/>
          <w:color w:val="000000" w:themeColor="text1"/>
        </w:rPr>
        <w:t>Tabel XII.D.2: Pedoman Penetapan Peringkat Faktor Permodalan</w:t>
      </w:r>
    </w:p>
    <w:tbl>
      <w:tblPr>
        <w:tblW w:w="7654" w:type="dxa"/>
        <w:tblInd w:w="1410" w:type="dxa"/>
        <w:tblLayout w:type="fixed"/>
        <w:tblCellMar>
          <w:left w:w="40" w:type="dxa"/>
          <w:right w:w="40" w:type="dxa"/>
        </w:tblCellMar>
        <w:tblLook w:val="0000" w:firstRow="0" w:lastRow="0" w:firstColumn="0" w:lastColumn="0" w:noHBand="0" w:noVBand="0"/>
      </w:tblPr>
      <w:tblGrid>
        <w:gridCol w:w="1693"/>
        <w:gridCol w:w="5961"/>
      </w:tblGrid>
      <w:tr w:rsidR="00A62BA7" w:rsidRPr="00A62BA7" w14:paraId="1274FD58" w14:textId="77777777" w:rsidTr="00A62BA7">
        <w:trPr>
          <w:tblHeader/>
        </w:trPr>
        <w:tc>
          <w:tcPr>
            <w:tcW w:w="169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D89B6E3" w14:textId="77777777" w:rsidR="00A62BA7" w:rsidRPr="00A62BA7" w:rsidRDefault="00A62BA7" w:rsidP="00F03029">
            <w:pPr>
              <w:spacing w:line="360" w:lineRule="auto"/>
              <w:ind w:left="57" w:right="113"/>
              <w:rPr>
                <w:rFonts w:ascii="Bookman Old Style" w:hAnsi="Bookman Old Style" w:cs="Bookman Old Style"/>
                <w:lang w:val="id-ID" w:eastAsia="id-ID"/>
              </w:rPr>
            </w:pPr>
            <w:r w:rsidRPr="00A62BA7">
              <w:rPr>
                <w:rFonts w:ascii="Bookman Old Style" w:hAnsi="Bookman Old Style" w:cs="Bookman Old Style"/>
                <w:lang w:val="id-ID" w:eastAsia="id-ID"/>
              </w:rPr>
              <w:t>Peringkat</w:t>
            </w:r>
          </w:p>
        </w:tc>
        <w:tc>
          <w:tcPr>
            <w:tcW w:w="596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739E0E1" w14:textId="77777777" w:rsidR="00A62BA7" w:rsidRPr="00A62BA7" w:rsidRDefault="00A62BA7" w:rsidP="00F03029">
            <w:pPr>
              <w:spacing w:line="360" w:lineRule="auto"/>
              <w:ind w:left="57" w:right="113"/>
              <w:rPr>
                <w:rFonts w:ascii="Bookman Old Style" w:hAnsi="Bookman Old Style" w:cs="Bookman Old Style"/>
                <w:lang w:val="id-ID" w:eastAsia="id-ID"/>
              </w:rPr>
            </w:pPr>
            <w:r w:rsidRPr="00A62BA7">
              <w:rPr>
                <w:rFonts w:ascii="Bookman Old Style" w:hAnsi="Bookman Old Style" w:cs="Bookman Old Style"/>
                <w:lang w:val="id-ID" w:eastAsia="id-ID"/>
              </w:rPr>
              <w:t>Definisi</w:t>
            </w:r>
          </w:p>
        </w:tc>
      </w:tr>
      <w:tr w:rsidR="00A62BA7" w:rsidRPr="00A62BA7" w14:paraId="6EA94BC8" w14:textId="77777777" w:rsidTr="00A62BA7">
        <w:tc>
          <w:tcPr>
            <w:tcW w:w="1693" w:type="dxa"/>
            <w:tcBorders>
              <w:top w:val="single" w:sz="6" w:space="0" w:color="auto"/>
              <w:left w:val="single" w:sz="6" w:space="0" w:color="auto"/>
              <w:bottom w:val="single" w:sz="6" w:space="0" w:color="auto"/>
              <w:right w:val="single" w:sz="6" w:space="0" w:color="auto"/>
            </w:tcBorders>
          </w:tcPr>
          <w:p w14:paraId="2D27D823" w14:textId="77777777" w:rsidR="00A62BA7" w:rsidRPr="00A62BA7" w:rsidRDefault="00A62BA7" w:rsidP="00F03029">
            <w:pPr>
              <w:spacing w:line="360" w:lineRule="auto"/>
              <w:ind w:left="57" w:right="113"/>
              <w:rPr>
                <w:rFonts w:ascii="Bookman Old Style" w:hAnsi="Bookman Old Style" w:cs="Bookman Old Style"/>
                <w:lang w:val="id-ID" w:eastAsia="id-ID"/>
              </w:rPr>
            </w:pPr>
            <w:r w:rsidRPr="00A62BA7">
              <w:rPr>
                <w:rFonts w:ascii="Bookman Old Style" w:hAnsi="Bookman Old Style" w:cs="Bookman Old Style"/>
                <w:lang w:val="id-ID" w:eastAsia="id-ID"/>
              </w:rPr>
              <w:t>Peringkat 1</w:t>
            </w:r>
          </w:p>
        </w:tc>
        <w:tc>
          <w:tcPr>
            <w:tcW w:w="5961" w:type="dxa"/>
            <w:tcBorders>
              <w:top w:val="single" w:sz="6" w:space="0" w:color="auto"/>
              <w:left w:val="single" w:sz="6" w:space="0" w:color="auto"/>
              <w:bottom w:val="single" w:sz="6" w:space="0" w:color="auto"/>
              <w:right w:val="single" w:sz="6" w:space="0" w:color="auto"/>
            </w:tcBorders>
          </w:tcPr>
          <w:p w14:paraId="6C9B6EE9" w14:textId="6470BFE0" w:rsidR="00A62BA7" w:rsidRPr="00A62BA7" w:rsidRDefault="00A62BA7" w:rsidP="00F03029">
            <w:pPr>
              <w:spacing w:line="360" w:lineRule="auto"/>
              <w:ind w:left="106"/>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memiliki kualitas dan kecukupan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sangat memadai relatif terhadap profil risiko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disertai dengan pengelolaan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sangat kuat sesuai dengan karakteristik, skala usaha, dan kompleksitas usaha Perusahaan.</w:t>
            </w:r>
          </w:p>
          <w:p w14:paraId="21FAC354" w14:textId="7BBE4A3B" w:rsidR="00A62BA7" w:rsidRPr="00A62BA7" w:rsidRDefault="00A62BA7" w:rsidP="00F03029">
            <w:pPr>
              <w:spacing w:line="360" w:lineRule="auto"/>
              <w:ind w:left="106"/>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termasuk dalam peringkat 1 memenuhi seluruh atau sebagian besar dari contoh karakteristik</w:t>
            </w:r>
            <w:r w:rsidRPr="00A62BA7">
              <w:rPr>
                <w:rFonts w:ascii="Bookman Old Style" w:hAnsi="Bookman Old Style" w:cs="Bookman Old Style"/>
                <w:lang w:val="en-ID" w:eastAsia="id-ID"/>
              </w:rPr>
              <w:t xml:space="preserve"> </w:t>
            </w:r>
            <w:r w:rsidRPr="00A62BA7">
              <w:rPr>
                <w:rFonts w:ascii="Bookman Old Style" w:hAnsi="Bookman Old Style" w:cs="Bookman Old Style"/>
                <w:lang w:val="id-ID" w:eastAsia="id-ID"/>
              </w:rPr>
              <w:t>sebagai berikut:</w:t>
            </w:r>
          </w:p>
          <w:p w14:paraId="2C242989" w14:textId="7C9C13FA" w:rsidR="00A62BA7" w:rsidRPr="00A62BA7" w:rsidRDefault="00A62BA7" w:rsidP="00F03029">
            <w:pPr>
              <w:numPr>
                <w:ilvl w:val="0"/>
                <w:numId w:val="273"/>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memiliki tingkat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sangat memadai, sangat mampu mengantisipasi seluruh risiko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dihadapi</w:t>
            </w:r>
            <w:r w:rsidR="00FD41FF">
              <w:rPr>
                <w:rFonts w:ascii="Bookman Old Style" w:hAnsi="Bookman Old Style" w:cs="Bookman Old Style"/>
                <w:lang w:eastAsia="id-ID"/>
              </w:rPr>
              <w:t xml:space="preserve"> </w:t>
            </w:r>
            <w:r w:rsidRPr="00A62BA7">
              <w:rPr>
                <w:rFonts w:ascii="Bookman Old Style" w:hAnsi="Bookman Old Style" w:cs="Bookman Old Style"/>
                <w:lang w:val="id-ID" w:eastAsia="id-ID"/>
              </w:rPr>
              <w:t>dan mendukung ekspansi usaha Perusahaan ke depan;</w:t>
            </w:r>
          </w:p>
          <w:p w14:paraId="025A3335" w14:textId="77777777" w:rsidR="00A62BA7" w:rsidRPr="00A62BA7" w:rsidRDefault="00A62BA7" w:rsidP="00F03029">
            <w:pPr>
              <w:numPr>
                <w:ilvl w:val="0"/>
                <w:numId w:val="273"/>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kualitas komponen permodalan pada umumnya sangat baik, permanen, dan dapat menyerap kerugian;</w:t>
            </w:r>
          </w:p>
          <w:p w14:paraId="596B21D6" w14:textId="70409640" w:rsidR="00A62BA7" w:rsidRPr="00A62BA7" w:rsidRDefault="00A62BA7" w:rsidP="00F03029">
            <w:pPr>
              <w:numPr>
                <w:ilvl w:val="0"/>
                <w:numId w:val="273"/>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telah melakukan </w:t>
            </w:r>
            <w:r w:rsidRPr="00A62BA7">
              <w:rPr>
                <w:rFonts w:ascii="Bookman Old Style" w:hAnsi="Bookman Old Style" w:cs="Bookman Old Style"/>
                <w:i/>
                <w:iCs/>
                <w:lang w:val="id-ID" w:eastAsia="id-ID"/>
              </w:rPr>
              <w:t xml:space="preserve">stress testing </w:t>
            </w:r>
            <w:r w:rsidRPr="00A62BA7">
              <w:rPr>
                <w:rFonts w:ascii="Bookman Old Style" w:hAnsi="Bookman Old Style" w:cs="Bookman Old Style"/>
                <w:lang w:val="id-ID" w:eastAsia="id-ID"/>
              </w:rPr>
              <w:t xml:space="preserve">dengan hasil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dapat menutup seluruh risiko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dihadapi dengan sangat memadai;</w:t>
            </w:r>
          </w:p>
          <w:p w14:paraId="7DFE07AD" w14:textId="6EE6BAFE" w:rsidR="00A62BA7" w:rsidRPr="00A62BA7" w:rsidRDefault="00A62BA7" w:rsidP="00F03029">
            <w:pPr>
              <w:numPr>
                <w:ilvl w:val="0"/>
                <w:numId w:val="273"/>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memiliki manajemen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sangat baik dan/atau memiliki proses penilaian kecukupan modal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sangat baik sesuai dengan strategi dan tujuan bisnis serta kompleksitas usaha dan skala Perusahaan; dan</w:t>
            </w:r>
          </w:p>
          <w:p w14:paraId="15796F23" w14:textId="3F35CEB5" w:rsidR="00A62BA7" w:rsidRPr="00A62BA7" w:rsidRDefault="00A62BA7" w:rsidP="00F03029">
            <w:pPr>
              <w:numPr>
                <w:ilvl w:val="0"/>
                <w:numId w:val="273"/>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memiliki akses sumber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sangat baik dan/atau memiliki</w:t>
            </w:r>
            <w:r w:rsidRPr="00A62BA7">
              <w:rPr>
                <w:rFonts w:ascii="Bookman Old Style" w:hAnsi="Bookman Old Style" w:cs="Bookman Old Style"/>
                <w:lang w:eastAsia="id-ID"/>
              </w:rPr>
              <w:t xml:space="preserve"> </w:t>
            </w:r>
            <w:r w:rsidRPr="00A62BA7">
              <w:rPr>
                <w:rFonts w:ascii="Bookman Old Style" w:hAnsi="Bookman Old Style" w:cs="Bookman Old Style"/>
                <w:lang w:val="id-ID" w:eastAsia="id-ID"/>
              </w:rPr>
              <w:t>dukungan permodalan dari kelompok usaha atau perusahaan induk.</w:t>
            </w:r>
          </w:p>
        </w:tc>
      </w:tr>
      <w:tr w:rsidR="00A62BA7" w:rsidRPr="00A62BA7" w14:paraId="63779970" w14:textId="77777777" w:rsidTr="00A62BA7">
        <w:tc>
          <w:tcPr>
            <w:tcW w:w="1693" w:type="dxa"/>
            <w:tcBorders>
              <w:top w:val="single" w:sz="6" w:space="0" w:color="auto"/>
              <w:left w:val="single" w:sz="6" w:space="0" w:color="auto"/>
              <w:bottom w:val="single" w:sz="6" w:space="0" w:color="auto"/>
              <w:right w:val="single" w:sz="6" w:space="0" w:color="auto"/>
            </w:tcBorders>
          </w:tcPr>
          <w:p w14:paraId="6FCD2F17" w14:textId="77777777" w:rsidR="00A62BA7" w:rsidRPr="00A62BA7" w:rsidRDefault="00A62BA7" w:rsidP="00F03029">
            <w:pPr>
              <w:spacing w:line="360" w:lineRule="auto"/>
              <w:ind w:left="57" w:right="113"/>
              <w:rPr>
                <w:rFonts w:ascii="Bookman Old Style" w:hAnsi="Bookman Old Style" w:cs="Bookman Old Style"/>
                <w:lang w:val="id-ID" w:eastAsia="id-ID"/>
              </w:rPr>
            </w:pPr>
            <w:r w:rsidRPr="00A62BA7">
              <w:rPr>
                <w:rFonts w:ascii="Bookman Old Style" w:hAnsi="Bookman Old Style" w:cs="Bookman Old Style"/>
                <w:lang w:val="id-ID" w:eastAsia="id-ID"/>
              </w:rPr>
              <w:t>Peringkat 2</w:t>
            </w:r>
          </w:p>
        </w:tc>
        <w:tc>
          <w:tcPr>
            <w:tcW w:w="5961" w:type="dxa"/>
            <w:tcBorders>
              <w:top w:val="single" w:sz="6" w:space="0" w:color="auto"/>
              <w:left w:val="single" w:sz="6" w:space="0" w:color="auto"/>
              <w:bottom w:val="single" w:sz="6" w:space="0" w:color="auto"/>
              <w:right w:val="single" w:sz="6" w:space="0" w:color="auto"/>
            </w:tcBorders>
          </w:tcPr>
          <w:p w14:paraId="2D9473E0" w14:textId="25459531" w:rsidR="00A62BA7" w:rsidRPr="00A62BA7" w:rsidRDefault="00A62BA7" w:rsidP="00F03029">
            <w:pPr>
              <w:spacing w:line="360" w:lineRule="auto"/>
              <w:ind w:left="106"/>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memiliki kualitas dan kecukupan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memadai relatif terhadap profil risiko,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disertai dengan pengelolaan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kuat sesuai dengan karakteristik, skala usaha, dan kompleksitas usaha Perusahaan.</w:t>
            </w:r>
          </w:p>
          <w:p w14:paraId="332E2F38" w14:textId="3C8424D9" w:rsidR="00A62BA7" w:rsidRPr="00A62BA7" w:rsidRDefault="00A62BA7" w:rsidP="00F03029">
            <w:pPr>
              <w:spacing w:line="360" w:lineRule="auto"/>
              <w:ind w:left="106"/>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termasuk dalam peringkat 2 memenuhi seluruh atau sebagian besar dari contoh karakteristik sebagai berikut:</w:t>
            </w:r>
          </w:p>
          <w:p w14:paraId="0DD63ED4" w14:textId="036C91AA" w:rsidR="00A62BA7" w:rsidRPr="00A62BA7" w:rsidRDefault="00A62BA7" w:rsidP="00F03029">
            <w:pPr>
              <w:numPr>
                <w:ilvl w:val="0"/>
                <w:numId w:val="270"/>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memiliki tingkat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memadai dan dapat mengantisipasi hampir seluruh risiko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dihadapi;</w:t>
            </w:r>
          </w:p>
          <w:p w14:paraId="6F35096E" w14:textId="77777777" w:rsidR="00A62BA7" w:rsidRPr="00A62BA7" w:rsidRDefault="00A62BA7" w:rsidP="00F03029">
            <w:pPr>
              <w:numPr>
                <w:ilvl w:val="0"/>
                <w:numId w:val="270"/>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kualitas komponen permodalan pada umumnya baik, permanen, dan dapat menyerap kerugian;</w:t>
            </w:r>
          </w:p>
          <w:p w14:paraId="60B7A690" w14:textId="7A2C1806" w:rsidR="00A62BA7" w:rsidRPr="00A62BA7" w:rsidRDefault="00A62BA7" w:rsidP="00F03029">
            <w:pPr>
              <w:numPr>
                <w:ilvl w:val="0"/>
                <w:numId w:val="270"/>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telah melakukan </w:t>
            </w:r>
            <w:r w:rsidRPr="00A62BA7">
              <w:rPr>
                <w:rFonts w:ascii="Bookman Old Style" w:hAnsi="Bookman Old Style" w:cs="Bookman Old Style"/>
                <w:i/>
                <w:iCs/>
                <w:lang w:val="id-ID" w:eastAsia="id-ID"/>
              </w:rPr>
              <w:t xml:space="preserve">stress testing </w:t>
            </w:r>
            <w:r w:rsidRPr="00A62BA7">
              <w:rPr>
                <w:rFonts w:ascii="Bookman Old Style" w:hAnsi="Bookman Old Style" w:cs="Bookman Old Style"/>
                <w:lang w:val="id-ID" w:eastAsia="id-ID"/>
              </w:rPr>
              <w:t xml:space="preserve">dengan hasil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dapat menutup seluruh risiko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dihadapi dengan memadai;</w:t>
            </w:r>
          </w:p>
          <w:p w14:paraId="007DC7D8" w14:textId="5DC3EA7E" w:rsidR="00A62BA7" w:rsidRPr="00A62BA7" w:rsidRDefault="00A62BA7" w:rsidP="00F03029">
            <w:pPr>
              <w:numPr>
                <w:ilvl w:val="0"/>
                <w:numId w:val="270"/>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Perusahaan memiliki manajemen permodalan</w:t>
            </w:r>
            <w:r w:rsidR="00FD41FF">
              <w:rPr>
                <w:rFonts w:ascii="Bookman Old Style" w:hAnsi="Bookman Old Style" w:cs="Bookman Old Style"/>
                <w:lang w:eastAsia="id-ID"/>
              </w:rPr>
              <w:t xml:space="preserve">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baik dan/atau memiliki proses penilaian kecukupan modal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baik sesuai dengan strategi dan tujuan bisnis serta kompleksitas usaha dan skala Perusahaan; dan</w:t>
            </w:r>
          </w:p>
          <w:p w14:paraId="746861A9" w14:textId="03A325FB" w:rsidR="00A62BA7" w:rsidRPr="00A62BA7" w:rsidRDefault="00A62BA7" w:rsidP="00F03029">
            <w:pPr>
              <w:numPr>
                <w:ilvl w:val="0"/>
                <w:numId w:val="270"/>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memiliki akses sumber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baik dan/atau terdapat dukungan permodalan dari kelompok usaha atau perusahaan induk.</w:t>
            </w:r>
          </w:p>
        </w:tc>
      </w:tr>
      <w:tr w:rsidR="00A62BA7" w:rsidRPr="00A62BA7" w14:paraId="3566AA74" w14:textId="77777777" w:rsidTr="00A62BA7">
        <w:tc>
          <w:tcPr>
            <w:tcW w:w="1693" w:type="dxa"/>
            <w:tcBorders>
              <w:top w:val="single" w:sz="6" w:space="0" w:color="auto"/>
              <w:left w:val="single" w:sz="6" w:space="0" w:color="auto"/>
              <w:bottom w:val="single" w:sz="6" w:space="0" w:color="auto"/>
              <w:right w:val="single" w:sz="6" w:space="0" w:color="auto"/>
            </w:tcBorders>
          </w:tcPr>
          <w:p w14:paraId="7E464B9B" w14:textId="77777777" w:rsidR="00A62BA7" w:rsidRPr="00A62BA7" w:rsidRDefault="00A62BA7" w:rsidP="00F03029">
            <w:pPr>
              <w:spacing w:line="360" w:lineRule="auto"/>
              <w:ind w:left="57" w:right="113"/>
              <w:rPr>
                <w:rFonts w:ascii="Bookman Old Style" w:hAnsi="Bookman Old Style" w:cs="Bookman Old Style"/>
                <w:lang w:val="id-ID" w:eastAsia="id-ID"/>
              </w:rPr>
            </w:pPr>
            <w:r w:rsidRPr="00A62BA7">
              <w:rPr>
                <w:rFonts w:ascii="Bookman Old Style" w:hAnsi="Bookman Old Style" w:cs="Bookman Old Style"/>
                <w:lang w:val="id-ID" w:eastAsia="id-ID"/>
              </w:rPr>
              <w:t>Peringkat 3</w:t>
            </w:r>
          </w:p>
        </w:tc>
        <w:tc>
          <w:tcPr>
            <w:tcW w:w="5961" w:type="dxa"/>
            <w:tcBorders>
              <w:top w:val="single" w:sz="6" w:space="0" w:color="auto"/>
              <w:left w:val="single" w:sz="6" w:space="0" w:color="auto"/>
              <w:bottom w:val="single" w:sz="6" w:space="0" w:color="auto"/>
              <w:right w:val="single" w:sz="6" w:space="0" w:color="auto"/>
            </w:tcBorders>
          </w:tcPr>
          <w:p w14:paraId="69CF650E" w14:textId="4490E3D3" w:rsidR="00A62BA7" w:rsidRPr="00A62BA7" w:rsidRDefault="00A62BA7" w:rsidP="00F03029">
            <w:pPr>
              <w:spacing w:line="360" w:lineRule="auto"/>
              <w:ind w:left="106"/>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memiliki kualitas dan kecukupan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cukup memadai relatif terhadap profil risiko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disertai dengan pengelolaan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cukup kuat sesuai dengan karakteristik, skala usaha, dan kompleksitas usaha Perusahaan.</w:t>
            </w:r>
          </w:p>
          <w:p w14:paraId="5464ABB7" w14:textId="3BA7A685" w:rsidR="00A62BA7" w:rsidRPr="00A62BA7" w:rsidRDefault="00A62BA7" w:rsidP="00F03029">
            <w:pPr>
              <w:spacing w:line="360" w:lineRule="auto"/>
              <w:ind w:left="106"/>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termasuk dalam peringkat 3</w:t>
            </w:r>
            <w:r w:rsidRPr="00A62BA7">
              <w:rPr>
                <w:rFonts w:ascii="Bookman Old Style" w:hAnsi="Bookman Old Style" w:cs="Bookman Old Style"/>
                <w:lang w:val="en-ID" w:eastAsia="id-ID"/>
              </w:rPr>
              <w:t xml:space="preserve"> </w:t>
            </w:r>
            <w:r w:rsidRPr="00A62BA7">
              <w:rPr>
                <w:rFonts w:ascii="Bookman Old Style" w:hAnsi="Bookman Old Style" w:cs="Bookman Old Style"/>
                <w:lang w:val="id-ID" w:eastAsia="id-ID"/>
              </w:rPr>
              <w:t>memenuhi seluruh atau</w:t>
            </w:r>
            <w:r w:rsidRPr="00A62BA7">
              <w:rPr>
                <w:rFonts w:ascii="Bookman Old Style" w:hAnsi="Bookman Old Style" w:cs="Bookman Old Style"/>
                <w:lang w:val="en-ID" w:eastAsia="id-ID"/>
              </w:rPr>
              <w:t xml:space="preserve"> </w:t>
            </w:r>
            <w:r w:rsidRPr="00A62BA7">
              <w:rPr>
                <w:rFonts w:ascii="Bookman Old Style" w:hAnsi="Bookman Old Style" w:cs="Bookman Old Style"/>
                <w:lang w:val="id-ID" w:eastAsia="id-ID"/>
              </w:rPr>
              <w:t>sebagian</w:t>
            </w:r>
            <w:r w:rsidRPr="00A62BA7">
              <w:rPr>
                <w:rFonts w:ascii="Bookman Old Style" w:hAnsi="Bookman Old Style" w:cs="Bookman Old Style"/>
                <w:lang w:val="en-ID" w:eastAsia="id-ID"/>
              </w:rPr>
              <w:t xml:space="preserve"> </w:t>
            </w:r>
            <w:r w:rsidRPr="00A62BA7">
              <w:rPr>
                <w:rFonts w:ascii="Bookman Old Style" w:hAnsi="Bookman Old Style" w:cs="Bookman Old Style"/>
                <w:lang w:val="id-ID" w:eastAsia="id-ID"/>
              </w:rPr>
              <w:t>besar</w:t>
            </w:r>
            <w:r w:rsidRPr="00A62BA7">
              <w:rPr>
                <w:rFonts w:ascii="Bookman Old Style" w:hAnsi="Bookman Old Style" w:cs="Bookman Old Style"/>
                <w:lang w:val="en-ID" w:eastAsia="id-ID"/>
              </w:rPr>
              <w:t xml:space="preserve"> </w:t>
            </w:r>
            <w:r w:rsidRPr="00A62BA7">
              <w:rPr>
                <w:rFonts w:ascii="Bookman Old Style" w:hAnsi="Bookman Old Style" w:cs="Bookman Old Style"/>
                <w:lang w:val="id-ID" w:eastAsia="id-ID"/>
              </w:rPr>
              <w:t>dari</w:t>
            </w:r>
            <w:r w:rsidRPr="00A62BA7">
              <w:rPr>
                <w:rFonts w:ascii="Bookman Old Style" w:hAnsi="Bookman Old Style" w:cs="Bookman Old Style"/>
                <w:lang w:val="en-ID" w:eastAsia="id-ID"/>
              </w:rPr>
              <w:t xml:space="preserve"> </w:t>
            </w:r>
            <w:r w:rsidRPr="00A62BA7">
              <w:rPr>
                <w:rFonts w:ascii="Bookman Old Style" w:hAnsi="Bookman Old Style" w:cs="Bookman Old Style"/>
                <w:lang w:val="id-ID" w:eastAsia="id-ID"/>
              </w:rPr>
              <w:t>contoh</w:t>
            </w:r>
            <w:r w:rsidRPr="00A62BA7">
              <w:rPr>
                <w:rFonts w:ascii="Bookman Old Style" w:hAnsi="Bookman Old Style" w:cs="Bookman Old Style"/>
                <w:lang w:val="en-ID" w:eastAsia="id-ID"/>
              </w:rPr>
              <w:t xml:space="preserve"> </w:t>
            </w:r>
            <w:r w:rsidRPr="00A62BA7">
              <w:rPr>
                <w:rFonts w:ascii="Bookman Old Style" w:hAnsi="Bookman Old Style" w:cs="Bookman Old Style"/>
                <w:lang w:val="id-ID" w:eastAsia="id-ID"/>
              </w:rPr>
              <w:t>karakteristik</w:t>
            </w:r>
            <w:r w:rsidRPr="00A62BA7">
              <w:rPr>
                <w:rFonts w:ascii="Bookman Old Style" w:hAnsi="Bookman Old Style" w:cs="Bookman Old Style"/>
                <w:lang w:val="en-ID" w:eastAsia="id-ID"/>
              </w:rPr>
              <w:t xml:space="preserve"> </w:t>
            </w:r>
            <w:r w:rsidRPr="00A62BA7">
              <w:rPr>
                <w:rFonts w:ascii="Bookman Old Style" w:hAnsi="Bookman Old Style" w:cs="Bookman Old Style"/>
                <w:lang w:val="id-ID" w:eastAsia="id-ID"/>
              </w:rPr>
              <w:t>sebagai berikut:</w:t>
            </w:r>
          </w:p>
          <w:p w14:paraId="351C7F52" w14:textId="482D63DB" w:rsidR="00A62BA7" w:rsidRPr="00A62BA7" w:rsidRDefault="00A62BA7" w:rsidP="00F03029">
            <w:pPr>
              <w:numPr>
                <w:ilvl w:val="0"/>
                <w:numId w:val="274"/>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memiliki tingkat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cukup memadai, dan cukup mampu mengantisipasi risiko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dihadapi;</w:t>
            </w:r>
          </w:p>
          <w:p w14:paraId="214D3F96" w14:textId="77777777" w:rsidR="00A62BA7" w:rsidRPr="00A62BA7" w:rsidRDefault="00A62BA7" w:rsidP="00F03029">
            <w:pPr>
              <w:numPr>
                <w:ilvl w:val="0"/>
                <w:numId w:val="274"/>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kualitas komponen permodalan pada umumnya cukup baik,</w:t>
            </w:r>
            <w:r w:rsidRPr="00A62BA7">
              <w:rPr>
                <w:rFonts w:ascii="Bookman Old Style" w:hAnsi="Bookman Old Style" w:cs="Bookman Old Style"/>
                <w:lang w:val="en-ID" w:eastAsia="id-ID"/>
              </w:rPr>
              <w:t xml:space="preserve"> </w:t>
            </w:r>
            <w:r w:rsidRPr="00A62BA7">
              <w:rPr>
                <w:rFonts w:ascii="Bookman Old Style" w:hAnsi="Bookman Old Style" w:cs="Bookman Old Style"/>
                <w:lang w:val="id-ID" w:eastAsia="id-ID"/>
              </w:rPr>
              <w:t>cukup permanen,</w:t>
            </w:r>
            <w:r w:rsidRPr="00A62BA7">
              <w:rPr>
                <w:rFonts w:ascii="Bookman Old Style" w:hAnsi="Bookman Old Style" w:cs="Bookman Old Style"/>
                <w:lang w:val="en-ID" w:eastAsia="id-ID"/>
              </w:rPr>
              <w:t xml:space="preserve"> </w:t>
            </w:r>
            <w:r w:rsidRPr="00A62BA7">
              <w:rPr>
                <w:rFonts w:ascii="Bookman Old Style" w:hAnsi="Bookman Old Style" w:cs="Bookman Old Style"/>
                <w:lang w:val="id-ID" w:eastAsia="id-ID"/>
              </w:rPr>
              <w:t>dan cukup dapat menyerap</w:t>
            </w:r>
            <w:r w:rsidRPr="00A62BA7">
              <w:rPr>
                <w:rFonts w:ascii="Bookman Old Style" w:hAnsi="Bookman Old Style" w:cs="Bookman Old Style"/>
                <w:lang w:val="id-ID" w:eastAsia="id-ID"/>
              </w:rPr>
              <w:br/>
              <w:t>kerugian;</w:t>
            </w:r>
          </w:p>
          <w:p w14:paraId="2B8D2C51" w14:textId="2641FF4D" w:rsidR="00A62BA7" w:rsidRPr="00A62BA7" w:rsidRDefault="00A62BA7" w:rsidP="00F03029">
            <w:pPr>
              <w:numPr>
                <w:ilvl w:val="0"/>
                <w:numId w:val="274"/>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telah melakukan </w:t>
            </w:r>
            <w:r w:rsidRPr="00A62BA7">
              <w:rPr>
                <w:rFonts w:ascii="Bookman Old Style" w:hAnsi="Bookman Old Style" w:cs="Bookman Old Style"/>
                <w:i/>
                <w:iCs/>
                <w:lang w:val="id-ID" w:eastAsia="id-ID"/>
              </w:rPr>
              <w:t xml:space="preserve">stress testing </w:t>
            </w:r>
            <w:r w:rsidRPr="00A62BA7">
              <w:rPr>
                <w:rFonts w:ascii="Bookman Old Style" w:hAnsi="Bookman Old Style" w:cs="Bookman Old Style"/>
                <w:lang w:val="id-ID" w:eastAsia="id-ID"/>
              </w:rPr>
              <w:t xml:space="preserve">dengan hasil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dapat menutup seluruh risiko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dihadapi dengan cukup memadai;</w:t>
            </w:r>
          </w:p>
          <w:p w14:paraId="61E9FC8F" w14:textId="74FAA4D9" w:rsidR="00A62BA7" w:rsidRPr="00A62BA7" w:rsidRDefault="00A62BA7" w:rsidP="00F03029">
            <w:pPr>
              <w:numPr>
                <w:ilvl w:val="0"/>
                <w:numId w:val="274"/>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memiliki manajemen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cukup baik dan/atau memiliki proses penilaian kecukupan modal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cukup baik sesuai dengan strategi dan tujuan bisnis serta kompleksitas usaha dan skala Perusahaan; dan</w:t>
            </w:r>
          </w:p>
          <w:p w14:paraId="688AF1AF" w14:textId="7B4E4A5C" w:rsidR="00A62BA7" w:rsidRPr="00A62BA7" w:rsidRDefault="00A62BA7" w:rsidP="00F03029">
            <w:pPr>
              <w:numPr>
                <w:ilvl w:val="0"/>
                <w:numId w:val="274"/>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memiliki akses sumber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cukup baik, namun dukungan dari grup usaha atau perusahaan induk dilakukan tidak secara eksplisit.</w:t>
            </w:r>
          </w:p>
        </w:tc>
      </w:tr>
      <w:tr w:rsidR="00A62BA7" w:rsidRPr="00A62BA7" w14:paraId="39E902BE" w14:textId="77777777" w:rsidTr="00A62BA7">
        <w:tc>
          <w:tcPr>
            <w:tcW w:w="1693" w:type="dxa"/>
            <w:tcBorders>
              <w:top w:val="single" w:sz="6" w:space="0" w:color="auto"/>
              <w:left w:val="single" w:sz="6" w:space="0" w:color="auto"/>
              <w:bottom w:val="single" w:sz="6" w:space="0" w:color="auto"/>
              <w:right w:val="single" w:sz="6" w:space="0" w:color="auto"/>
            </w:tcBorders>
          </w:tcPr>
          <w:p w14:paraId="3EA602DA" w14:textId="77777777" w:rsidR="00A62BA7" w:rsidRPr="00A62BA7" w:rsidRDefault="00A62BA7" w:rsidP="00F03029">
            <w:pPr>
              <w:spacing w:line="360" w:lineRule="auto"/>
              <w:ind w:left="57" w:right="113"/>
              <w:rPr>
                <w:rFonts w:ascii="Bookman Old Style" w:hAnsi="Bookman Old Style" w:cs="Bookman Old Style"/>
                <w:lang w:val="id-ID" w:eastAsia="id-ID"/>
              </w:rPr>
            </w:pPr>
            <w:r w:rsidRPr="00A62BA7">
              <w:rPr>
                <w:rFonts w:ascii="Bookman Old Style" w:hAnsi="Bookman Old Style" w:cs="Bookman Old Style"/>
                <w:lang w:val="id-ID" w:eastAsia="id-ID"/>
              </w:rPr>
              <w:t>Peringkat 4</w:t>
            </w:r>
          </w:p>
        </w:tc>
        <w:tc>
          <w:tcPr>
            <w:tcW w:w="5961" w:type="dxa"/>
            <w:tcBorders>
              <w:top w:val="single" w:sz="6" w:space="0" w:color="auto"/>
              <w:left w:val="single" w:sz="6" w:space="0" w:color="auto"/>
              <w:bottom w:val="single" w:sz="6" w:space="0" w:color="auto"/>
              <w:right w:val="single" w:sz="6" w:space="0" w:color="auto"/>
            </w:tcBorders>
          </w:tcPr>
          <w:p w14:paraId="01C82F74" w14:textId="39AB6730" w:rsidR="00A62BA7" w:rsidRPr="00A62BA7" w:rsidRDefault="00A62BA7" w:rsidP="00F03029">
            <w:pPr>
              <w:spacing w:line="360" w:lineRule="auto"/>
              <w:ind w:left="106"/>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memiliki kualitas dan kecukupan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kurang memadai relatif terhadap profil risiko,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disertai dengan pengelolaan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lemah dibandingkan dengan karakteristik, skala usaha, dan kompleksitas usaha Perusahaan.</w:t>
            </w:r>
          </w:p>
          <w:p w14:paraId="77D128D7" w14:textId="17C86626" w:rsidR="00A62BA7" w:rsidRPr="00A62BA7" w:rsidRDefault="00A62BA7" w:rsidP="00F03029">
            <w:pPr>
              <w:spacing w:line="360" w:lineRule="auto"/>
              <w:ind w:left="106"/>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termasuk dalam peringkat 4 memenuhi seluruh atau</w:t>
            </w:r>
            <w:r w:rsidRPr="00A62BA7">
              <w:rPr>
                <w:rFonts w:ascii="Bookman Old Style" w:hAnsi="Bookman Old Style" w:cs="Bookman Old Style"/>
                <w:lang w:val="en-ID" w:eastAsia="id-ID"/>
              </w:rPr>
              <w:t xml:space="preserve"> </w:t>
            </w:r>
            <w:r w:rsidRPr="00A62BA7">
              <w:rPr>
                <w:rFonts w:ascii="Bookman Old Style" w:hAnsi="Bookman Old Style" w:cs="Bookman Old Style"/>
                <w:lang w:val="id-ID" w:eastAsia="id-ID"/>
              </w:rPr>
              <w:t>sebagian</w:t>
            </w:r>
            <w:r w:rsidRPr="00A62BA7">
              <w:rPr>
                <w:rFonts w:ascii="Bookman Old Style" w:hAnsi="Bookman Old Style" w:cs="Bookman Old Style"/>
                <w:lang w:val="en-ID" w:eastAsia="id-ID"/>
              </w:rPr>
              <w:t xml:space="preserve"> </w:t>
            </w:r>
            <w:r w:rsidRPr="00A62BA7">
              <w:rPr>
                <w:rFonts w:ascii="Bookman Old Style" w:hAnsi="Bookman Old Style" w:cs="Bookman Old Style"/>
                <w:lang w:val="id-ID" w:eastAsia="id-ID"/>
              </w:rPr>
              <w:t>besar</w:t>
            </w:r>
            <w:r w:rsidRPr="00A62BA7">
              <w:rPr>
                <w:rFonts w:ascii="Bookman Old Style" w:hAnsi="Bookman Old Style" w:cs="Bookman Old Style"/>
                <w:lang w:val="en-ID" w:eastAsia="id-ID"/>
              </w:rPr>
              <w:t xml:space="preserve"> </w:t>
            </w:r>
            <w:r w:rsidRPr="00A62BA7">
              <w:rPr>
                <w:rFonts w:ascii="Bookman Old Style" w:hAnsi="Bookman Old Style" w:cs="Bookman Old Style"/>
                <w:lang w:val="id-ID" w:eastAsia="id-ID"/>
              </w:rPr>
              <w:t>dari</w:t>
            </w:r>
            <w:r w:rsidRPr="00A62BA7">
              <w:rPr>
                <w:rFonts w:ascii="Bookman Old Style" w:hAnsi="Bookman Old Style" w:cs="Bookman Old Style"/>
                <w:lang w:val="en-ID" w:eastAsia="id-ID"/>
              </w:rPr>
              <w:t xml:space="preserve"> </w:t>
            </w:r>
            <w:r w:rsidRPr="00A62BA7">
              <w:rPr>
                <w:rFonts w:ascii="Bookman Old Style" w:hAnsi="Bookman Old Style" w:cs="Bookman Old Style"/>
                <w:lang w:val="id-ID" w:eastAsia="id-ID"/>
              </w:rPr>
              <w:t>contoh</w:t>
            </w:r>
            <w:r w:rsidRPr="00A62BA7">
              <w:rPr>
                <w:rFonts w:ascii="Bookman Old Style" w:hAnsi="Bookman Old Style" w:cs="Bookman Old Style"/>
                <w:lang w:val="en-ID" w:eastAsia="id-ID"/>
              </w:rPr>
              <w:t xml:space="preserve"> </w:t>
            </w:r>
            <w:r w:rsidRPr="00A62BA7">
              <w:rPr>
                <w:rFonts w:ascii="Bookman Old Style" w:hAnsi="Bookman Old Style" w:cs="Bookman Old Style"/>
                <w:lang w:val="id-ID" w:eastAsia="id-ID"/>
              </w:rPr>
              <w:t>karakteristik</w:t>
            </w:r>
            <w:r w:rsidRPr="00A62BA7">
              <w:rPr>
                <w:rFonts w:ascii="Bookman Old Style" w:hAnsi="Bookman Old Style" w:cs="Bookman Old Style"/>
                <w:lang w:val="en-ID" w:eastAsia="id-ID"/>
              </w:rPr>
              <w:t xml:space="preserve"> </w:t>
            </w:r>
            <w:r w:rsidRPr="00A62BA7">
              <w:rPr>
                <w:rFonts w:ascii="Bookman Old Style" w:hAnsi="Bookman Old Style" w:cs="Bookman Old Style"/>
                <w:lang w:val="id-ID" w:eastAsia="id-ID"/>
              </w:rPr>
              <w:t>sebagai berikut:</w:t>
            </w:r>
          </w:p>
          <w:p w14:paraId="2E18A6B0" w14:textId="6552D44D" w:rsidR="00A62BA7" w:rsidRPr="00A62BA7" w:rsidRDefault="00A62BA7" w:rsidP="00F03029">
            <w:pPr>
              <w:numPr>
                <w:ilvl w:val="0"/>
                <w:numId w:val="271"/>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memiliki tingkat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kurang memadai dan tidak dapat mengantisipasi seluruh risiko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dihadapi;</w:t>
            </w:r>
          </w:p>
          <w:p w14:paraId="02BF6B9C" w14:textId="77777777" w:rsidR="00A62BA7" w:rsidRPr="00A62BA7" w:rsidRDefault="00A62BA7" w:rsidP="00F03029">
            <w:pPr>
              <w:numPr>
                <w:ilvl w:val="0"/>
                <w:numId w:val="271"/>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kualitas komponen permodalan pada umumnya kurang baik, kurang permanen, dan kurang dapat menyerap kerugian;</w:t>
            </w:r>
          </w:p>
          <w:p w14:paraId="048FDF98" w14:textId="48782F4F" w:rsidR="00A62BA7" w:rsidRPr="00A62BA7" w:rsidRDefault="00A62BA7" w:rsidP="00F03029">
            <w:pPr>
              <w:numPr>
                <w:ilvl w:val="0"/>
                <w:numId w:val="271"/>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telah melakukan </w:t>
            </w:r>
            <w:r w:rsidRPr="00A62BA7">
              <w:rPr>
                <w:rFonts w:ascii="Bookman Old Style" w:hAnsi="Bookman Old Style" w:cs="Bookman Old Style"/>
                <w:i/>
                <w:iCs/>
                <w:lang w:val="id-ID" w:eastAsia="id-ID"/>
              </w:rPr>
              <w:t xml:space="preserve">stress testing </w:t>
            </w:r>
            <w:r w:rsidRPr="00A62BA7">
              <w:rPr>
                <w:rFonts w:ascii="Bookman Old Style" w:hAnsi="Bookman Old Style" w:cs="Bookman Old Style"/>
                <w:lang w:val="id-ID" w:eastAsia="id-ID"/>
              </w:rPr>
              <w:t xml:space="preserve">dengan hasil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kurang dapat menutup seluruh risiko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dihadapi;</w:t>
            </w:r>
          </w:p>
          <w:p w14:paraId="1E818C3C" w14:textId="56219A12" w:rsidR="00A62BA7" w:rsidRPr="00A62BA7" w:rsidRDefault="00A62BA7" w:rsidP="00F03029">
            <w:pPr>
              <w:numPr>
                <w:ilvl w:val="0"/>
                <w:numId w:val="271"/>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memiliki manajemen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kurang baik dan/atau memiliki proses penilaian kecukupan modal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kurang baik sesuai dengan strategi dan tujuan bisnis serta kompleksitas usaha dan skala Perusahaan; dan</w:t>
            </w:r>
          </w:p>
          <w:p w14:paraId="6AEDA53D" w14:textId="77777777" w:rsidR="00A62BA7" w:rsidRPr="00A62BA7" w:rsidRDefault="00A62BA7" w:rsidP="00F03029">
            <w:pPr>
              <w:numPr>
                <w:ilvl w:val="0"/>
                <w:numId w:val="271"/>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Perusahaan kurang mampu melakukan akses pada sumber</w:t>
            </w:r>
            <w:r w:rsidRPr="00A62BA7">
              <w:rPr>
                <w:rFonts w:ascii="Bookman Old Style" w:hAnsi="Bookman Old Style" w:cs="Bookman Old Style"/>
                <w:lang w:val="en-ID" w:eastAsia="id-ID"/>
              </w:rPr>
              <w:t xml:space="preserve"> </w:t>
            </w:r>
            <w:r w:rsidRPr="00A62BA7">
              <w:rPr>
                <w:rFonts w:ascii="Bookman Old Style" w:hAnsi="Bookman Old Style" w:cs="Bookman Old Style"/>
                <w:lang w:val="id-ID" w:eastAsia="id-ID"/>
              </w:rPr>
              <w:t>permodalan, dan tidak terdapat dukungan dari grup usaha atau perusahaan induk.</w:t>
            </w:r>
          </w:p>
        </w:tc>
      </w:tr>
      <w:tr w:rsidR="00A62BA7" w:rsidRPr="00A62BA7" w14:paraId="150B57A5" w14:textId="77777777" w:rsidTr="00A62BA7">
        <w:tc>
          <w:tcPr>
            <w:tcW w:w="1693" w:type="dxa"/>
            <w:tcBorders>
              <w:top w:val="single" w:sz="6" w:space="0" w:color="auto"/>
              <w:left w:val="single" w:sz="6" w:space="0" w:color="auto"/>
              <w:bottom w:val="single" w:sz="6" w:space="0" w:color="auto"/>
              <w:right w:val="single" w:sz="6" w:space="0" w:color="auto"/>
            </w:tcBorders>
          </w:tcPr>
          <w:p w14:paraId="3B1B12B5" w14:textId="77777777" w:rsidR="00A62BA7" w:rsidRPr="00A62BA7" w:rsidRDefault="00A62BA7" w:rsidP="00F03029">
            <w:pPr>
              <w:spacing w:line="360" w:lineRule="auto"/>
              <w:ind w:left="57" w:right="113"/>
              <w:rPr>
                <w:rFonts w:ascii="Bookman Old Style" w:hAnsi="Bookman Old Style" w:cs="Bookman Old Style"/>
                <w:lang w:val="id-ID" w:eastAsia="id-ID"/>
              </w:rPr>
            </w:pPr>
            <w:r w:rsidRPr="00A62BA7">
              <w:rPr>
                <w:rFonts w:ascii="Bookman Old Style" w:hAnsi="Bookman Old Style" w:cs="Bookman Old Style"/>
                <w:lang w:val="id-ID" w:eastAsia="id-ID"/>
              </w:rPr>
              <w:t>Peringkat 5</w:t>
            </w:r>
          </w:p>
        </w:tc>
        <w:tc>
          <w:tcPr>
            <w:tcW w:w="5961" w:type="dxa"/>
            <w:tcBorders>
              <w:top w:val="single" w:sz="6" w:space="0" w:color="auto"/>
              <w:left w:val="single" w:sz="6" w:space="0" w:color="auto"/>
              <w:bottom w:val="single" w:sz="6" w:space="0" w:color="auto"/>
              <w:right w:val="single" w:sz="6" w:space="0" w:color="auto"/>
            </w:tcBorders>
          </w:tcPr>
          <w:p w14:paraId="18A981DF" w14:textId="1AD253EB" w:rsidR="00A62BA7" w:rsidRPr="00A62BA7" w:rsidRDefault="00A62BA7" w:rsidP="00F03029">
            <w:pPr>
              <w:spacing w:line="360" w:lineRule="auto"/>
              <w:ind w:left="106"/>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memiliki kualitas dan kecukupan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tidak memadai relatif terhadap profil risiko,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disertai dengan pengelolaan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sangat lemah dibandingkan dengan karakteristik, skala usaha, dan kompleksitas usaha Perusahaan.</w:t>
            </w:r>
          </w:p>
          <w:p w14:paraId="39E812DE" w14:textId="5E78E3F2" w:rsidR="00A62BA7" w:rsidRPr="00A62BA7" w:rsidRDefault="00A62BA7" w:rsidP="00F03029">
            <w:pPr>
              <w:spacing w:line="360" w:lineRule="auto"/>
              <w:ind w:left="106"/>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termasuk dalam peringkat 5 memenuhi seluruh atau sebagian besar dari contoh karakteristik sebagai berikut:</w:t>
            </w:r>
          </w:p>
          <w:p w14:paraId="172893BC" w14:textId="141F9C13" w:rsidR="00A62BA7" w:rsidRPr="00A62BA7" w:rsidRDefault="00A62BA7" w:rsidP="00F03029">
            <w:pPr>
              <w:numPr>
                <w:ilvl w:val="0"/>
                <w:numId w:val="272"/>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memiliki tingkat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tidak memadai, sehingga Perusahaan harus menambah modal untuk mengantisipasi seluruh risiko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dihadapi pada saat kondisi normal dan pada saat kondisi krisis;</w:t>
            </w:r>
          </w:p>
          <w:p w14:paraId="0AB858E9" w14:textId="77777777" w:rsidR="00A62BA7" w:rsidRPr="00A62BA7" w:rsidRDefault="00A62BA7" w:rsidP="00F03029">
            <w:pPr>
              <w:numPr>
                <w:ilvl w:val="0"/>
                <w:numId w:val="272"/>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kualitas instrumen permodalan pada umumnya tidak baik, tidak permanen, dan tidak dapat menyerap kerugian;</w:t>
            </w:r>
          </w:p>
          <w:p w14:paraId="5D378C4E" w14:textId="0D93C7A3" w:rsidR="00A62BA7" w:rsidRPr="00A62BA7" w:rsidRDefault="00A62BA7" w:rsidP="00F03029">
            <w:pPr>
              <w:numPr>
                <w:ilvl w:val="0"/>
                <w:numId w:val="272"/>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telah melakukan </w:t>
            </w:r>
            <w:r w:rsidRPr="00A62BA7">
              <w:rPr>
                <w:rFonts w:ascii="Bookman Old Style" w:hAnsi="Bookman Old Style" w:cs="Bookman Old Style"/>
                <w:i/>
                <w:iCs/>
                <w:lang w:val="id-ID" w:eastAsia="id-ID"/>
              </w:rPr>
              <w:t xml:space="preserve">stress testing </w:t>
            </w:r>
            <w:r w:rsidRPr="00A62BA7">
              <w:rPr>
                <w:rFonts w:ascii="Bookman Old Style" w:hAnsi="Bookman Old Style" w:cs="Bookman Old Style"/>
                <w:lang w:val="id-ID" w:eastAsia="id-ID"/>
              </w:rPr>
              <w:t xml:space="preserve">dengan hasil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tidak dapat menutup seluruh risiko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dihadapi;</w:t>
            </w:r>
          </w:p>
          <w:p w14:paraId="370E65E0" w14:textId="50998284" w:rsidR="00A62BA7" w:rsidRPr="00A62BA7" w:rsidRDefault="00A62BA7" w:rsidP="00F03029">
            <w:pPr>
              <w:numPr>
                <w:ilvl w:val="0"/>
                <w:numId w:val="272"/>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 xml:space="preserve">Perusahaan memiliki manajemen permodalan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tidak baik dan/atau memiliki proses penilaian kecukupan modal </w:t>
            </w:r>
            <w:r w:rsidR="00E65D31">
              <w:rPr>
                <w:rFonts w:ascii="Bookman Old Style" w:hAnsi="Bookman Old Style" w:cs="Bookman Old Style"/>
                <w:lang w:val="id-ID" w:eastAsia="id-ID"/>
              </w:rPr>
              <w:t>yang</w:t>
            </w:r>
            <w:r w:rsidRPr="00A62BA7">
              <w:rPr>
                <w:rFonts w:ascii="Bookman Old Style" w:hAnsi="Bookman Old Style" w:cs="Bookman Old Style"/>
                <w:lang w:val="id-ID" w:eastAsia="id-ID"/>
              </w:rPr>
              <w:t xml:space="preserve"> tidak baik sesuai dengan strategi dan tujuan bisnis serta kompleksitas usaha dan skala Perusahaan; dan</w:t>
            </w:r>
          </w:p>
          <w:p w14:paraId="3E671E8A" w14:textId="77777777" w:rsidR="00A62BA7" w:rsidRPr="00A62BA7" w:rsidRDefault="00A62BA7" w:rsidP="00F03029">
            <w:pPr>
              <w:numPr>
                <w:ilvl w:val="0"/>
                <w:numId w:val="272"/>
              </w:numPr>
              <w:autoSpaceDE w:val="0"/>
              <w:autoSpaceDN w:val="0"/>
              <w:adjustRightInd w:val="0"/>
              <w:spacing w:line="360" w:lineRule="auto"/>
              <w:ind w:left="567" w:right="0" w:hanging="461"/>
              <w:jc w:val="both"/>
              <w:rPr>
                <w:rFonts w:ascii="Bookman Old Style" w:hAnsi="Bookman Old Style" w:cs="Bookman Old Style"/>
                <w:lang w:val="id-ID" w:eastAsia="id-ID"/>
              </w:rPr>
            </w:pPr>
            <w:r w:rsidRPr="00A62BA7">
              <w:rPr>
                <w:rFonts w:ascii="Bookman Old Style" w:hAnsi="Bookman Old Style" w:cs="Bookman Old Style"/>
                <w:lang w:val="id-ID" w:eastAsia="id-ID"/>
              </w:rPr>
              <w:t>Perusahaan tidak mampu melakukan akses pada sumber permodalan dan tidak terdapat dukungan dari grup usaha atau perusahaan induk.</w:t>
            </w:r>
          </w:p>
        </w:tc>
      </w:tr>
    </w:tbl>
    <w:p w14:paraId="2F2C807C" w14:textId="76B7F1D1" w:rsidR="00223CE4" w:rsidRDefault="00223CE4" w:rsidP="007014D6">
      <w:pPr>
        <w:pStyle w:val="ListParagraph"/>
        <w:spacing w:before="0" w:after="0" w:line="360" w:lineRule="auto"/>
        <w:ind w:left="1134"/>
        <w:jc w:val="both"/>
        <w:rPr>
          <w:rFonts w:ascii="Bookman Old Style" w:hAnsi="Bookman Old Style"/>
          <w:color w:val="000000" w:themeColor="text1"/>
        </w:rPr>
      </w:pPr>
      <w:r>
        <w:rPr>
          <w:rFonts w:ascii="Bookman Old Style" w:hAnsi="Bookman Old Style"/>
          <w:color w:val="000000" w:themeColor="text1"/>
        </w:rPr>
        <w:br w:type="page"/>
      </w:r>
    </w:p>
    <w:p w14:paraId="3C733152" w14:textId="351C8BD9" w:rsidR="00C31D29" w:rsidRDefault="00C31D29" w:rsidP="00F01E51">
      <w:pPr>
        <w:pStyle w:val="ListParagraph"/>
        <w:numPr>
          <w:ilvl w:val="3"/>
          <w:numId w:val="14"/>
        </w:numPr>
        <w:spacing w:before="0" w:after="0" w:line="360" w:lineRule="auto"/>
        <w:ind w:left="1134" w:hanging="425"/>
        <w:jc w:val="both"/>
        <w:rPr>
          <w:rFonts w:ascii="Bookman Old Style" w:hAnsi="Bookman Old Style"/>
          <w:color w:val="000000" w:themeColor="text1"/>
        </w:rPr>
      </w:pPr>
      <w:r>
        <w:rPr>
          <w:rFonts w:ascii="Bookman Old Style" w:hAnsi="Bookman Old Style"/>
          <w:color w:val="000000" w:themeColor="text1"/>
        </w:rPr>
        <w:t xml:space="preserve">Pedoman </w:t>
      </w:r>
      <w:r w:rsidR="003062F2">
        <w:rPr>
          <w:rFonts w:ascii="Bookman Old Style" w:hAnsi="Bookman Old Style"/>
          <w:color w:val="000000" w:themeColor="text1"/>
        </w:rPr>
        <w:t xml:space="preserve">dan Kertas Kerja </w:t>
      </w:r>
      <w:r>
        <w:rPr>
          <w:rFonts w:ascii="Bookman Old Style" w:hAnsi="Bookman Old Style"/>
          <w:color w:val="000000" w:themeColor="text1"/>
        </w:rPr>
        <w:t>Penilaian Peringkat Komposit Tingkat Kesehatan Perusahaan</w:t>
      </w:r>
    </w:p>
    <w:p w14:paraId="232DD8CE" w14:textId="778CBBB6" w:rsidR="005D22A8" w:rsidRDefault="005D22A8" w:rsidP="005D22A8">
      <w:pPr>
        <w:pStyle w:val="ListParagraph"/>
        <w:spacing w:before="0" w:after="0" w:line="360" w:lineRule="auto"/>
        <w:ind w:left="1134"/>
        <w:jc w:val="both"/>
        <w:rPr>
          <w:rFonts w:ascii="Bookman Old Style" w:hAnsi="Bookman Old Style"/>
          <w:color w:val="000000" w:themeColor="text1"/>
        </w:rPr>
      </w:pPr>
      <w:r>
        <w:rPr>
          <w:rFonts w:ascii="Bookman Old Style" w:hAnsi="Bookman Old Style"/>
          <w:color w:val="000000" w:themeColor="text1"/>
        </w:rPr>
        <w:t>Tabel XII.E: Pedoman Penetapan Peringkat Komposit Tingkat Kesehatan Perusahaan</w:t>
      </w:r>
    </w:p>
    <w:tbl>
      <w:tblPr>
        <w:tblW w:w="808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6696"/>
      </w:tblGrid>
      <w:tr w:rsidR="00B02A9C" w:rsidRPr="00FD41FF" w14:paraId="399E37B7" w14:textId="77777777" w:rsidTr="00B02A9C">
        <w:trPr>
          <w:trHeight w:val="469"/>
          <w:tblHeader/>
        </w:trPr>
        <w:tc>
          <w:tcPr>
            <w:tcW w:w="1384" w:type="dxa"/>
            <w:shd w:val="clear" w:color="auto" w:fill="D9D9D9" w:themeFill="background1" w:themeFillShade="D9"/>
            <w:vAlign w:val="center"/>
          </w:tcPr>
          <w:p w14:paraId="234FBA2E" w14:textId="77777777" w:rsidR="00B02A9C" w:rsidRPr="00FD41FF" w:rsidRDefault="00B02A9C" w:rsidP="00F03029">
            <w:pPr>
              <w:pStyle w:val="Default"/>
              <w:spacing w:before="60" w:after="60" w:line="360" w:lineRule="auto"/>
              <w:jc w:val="center"/>
              <w:rPr>
                <w:color w:val="auto"/>
              </w:rPr>
            </w:pPr>
            <w:r w:rsidRPr="00FD41FF">
              <w:rPr>
                <w:color w:val="auto"/>
              </w:rPr>
              <w:t>Peringkat</w:t>
            </w:r>
          </w:p>
        </w:tc>
        <w:tc>
          <w:tcPr>
            <w:tcW w:w="6696" w:type="dxa"/>
            <w:shd w:val="clear" w:color="auto" w:fill="D9D9D9" w:themeFill="background1" w:themeFillShade="D9"/>
            <w:vAlign w:val="center"/>
          </w:tcPr>
          <w:p w14:paraId="44A6447D" w14:textId="77777777" w:rsidR="00B02A9C" w:rsidRPr="00FD41FF" w:rsidRDefault="00B02A9C" w:rsidP="00F03029">
            <w:pPr>
              <w:pStyle w:val="Default"/>
              <w:spacing w:before="60" w:after="60" w:line="360" w:lineRule="auto"/>
              <w:jc w:val="center"/>
              <w:rPr>
                <w:color w:val="auto"/>
              </w:rPr>
            </w:pPr>
            <w:r w:rsidRPr="00FD41FF">
              <w:rPr>
                <w:color w:val="auto"/>
              </w:rPr>
              <w:t>Penjelasan</w:t>
            </w:r>
          </w:p>
        </w:tc>
      </w:tr>
      <w:tr w:rsidR="00B02A9C" w:rsidRPr="00FD41FF" w14:paraId="1301FF9B" w14:textId="77777777" w:rsidTr="00B02A9C">
        <w:trPr>
          <w:trHeight w:val="1212"/>
        </w:trPr>
        <w:tc>
          <w:tcPr>
            <w:tcW w:w="1384" w:type="dxa"/>
            <w:vAlign w:val="center"/>
          </w:tcPr>
          <w:p w14:paraId="05CC4C30" w14:textId="77777777" w:rsidR="00B02A9C" w:rsidRPr="00FD41FF" w:rsidRDefault="00B02A9C" w:rsidP="00F03029">
            <w:pPr>
              <w:pStyle w:val="Default"/>
              <w:spacing w:before="60" w:after="60" w:line="360" w:lineRule="auto"/>
              <w:jc w:val="center"/>
              <w:rPr>
                <w:color w:val="auto"/>
              </w:rPr>
            </w:pPr>
            <w:r w:rsidRPr="00FD41FF">
              <w:rPr>
                <w:color w:val="auto"/>
              </w:rPr>
              <w:t>PK-1</w:t>
            </w:r>
          </w:p>
          <w:p w14:paraId="099385B6" w14:textId="77777777" w:rsidR="00B02A9C" w:rsidRPr="00FD41FF" w:rsidRDefault="00B02A9C" w:rsidP="00F03029">
            <w:pPr>
              <w:pStyle w:val="Default"/>
              <w:spacing w:before="60" w:after="60" w:line="360" w:lineRule="auto"/>
              <w:rPr>
                <w:color w:val="auto"/>
                <w:lang w:val="en-GB"/>
              </w:rPr>
            </w:pPr>
          </w:p>
        </w:tc>
        <w:tc>
          <w:tcPr>
            <w:tcW w:w="6696" w:type="dxa"/>
          </w:tcPr>
          <w:p w14:paraId="7B7D5A66" w14:textId="0E20CB49" w:rsidR="00B02A9C" w:rsidRPr="00FD41FF" w:rsidRDefault="00B02A9C" w:rsidP="00F03029">
            <w:pPr>
              <w:pStyle w:val="Default"/>
              <w:spacing w:before="60" w:after="60" w:line="360" w:lineRule="auto"/>
              <w:jc w:val="both"/>
              <w:rPr>
                <w:color w:val="auto"/>
                <w:lang w:val="en-US"/>
              </w:rPr>
            </w:pPr>
            <w:r w:rsidRPr="00FD41FF">
              <w:rPr>
                <w:color w:val="auto"/>
              </w:rPr>
              <w:t xml:space="preserve">Mencerminkan kondisi Perusahaan </w:t>
            </w:r>
            <w:r w:rsidR="00E65D31">
              <w:rPr>
                <w:color w:val="auto"/>
              </w:rPr>
              <w:t>yang</w:t>
            </w:r>
            <w:r w:rsidRPr="00FD41FF">
              <w:rPr>
                <w:color w:val="auto"/>
              </w:rPr>
              <w:t xml:space="preserve"> secara umum sangat sehat sehingga dinilai sangat mampu menghadapi pengaruh negatif </w:t>
            </w:r>
            <w:r w:rsidR="00E65D31">
              <w:rPr>
                <w:color w:val="auto"/>
              </w:rPr>
              <w:t>yang</w:t>
            </w:r>
            <w:r w:rsidRPr="00FD41FF">
              <w:rPr>
                <w:color w:val="auto"/>
              </w:rPr>
              <w:t xml:space="preserve"> signifikan dari perubahan kondisi bisnis dan faktor eksternal lain tercermin dari peringkat faktor penilaian, antara lain penerapan tata kelola </w:t>
            </w:r>
            <w:r w:rsidR="00FD41FF" w:rsidRPr="00FD41FF">
              <w:rPr>
                <w:rStyle w:val="FontStyle22"/>
                <w:color w:val="auto"/>
                <w:sz w:val="24"/>
                <w:szCs w:val="24"/>
                <w:lang w:val="en-US" w:eastAsia="id-ID"/>
              </w:rPr>
              <w:t>P</w:t>
            </w:r>
            <w:r w:rsidRPr="00FD41FF">
              <w:rPr>
                <w:rStyle w:val="FontStyle22"/>
                <w:color w:val="auto"/>
                <w:sz w:val="24"/>
                <w:szCs w:val="24"/>
                <w:lang w:eastAsia="id-ID"/>
              </w:rPr>
              <w:t xml:space="preserve">erusahaan </w:t>
            </w:r>
            <w:r w:rsidR="00E65D31">
              <w:rPr>
                <w:rStyle w:val="FontStyle22"/>
                <w:color w:val="auto"/>
                <w:sz w:val="24"/>
                <w:szCs w:val="24"/>
                <w:lang w:eastAsia="id-ID"/>
              </w:rPr>
              <w:t>yang</w:t>
            </w:r>
            <w:r w:rsidRPr="00FD41FF">
              <w:rPr>
                <w:rStyle w:val="FontStyle22"/>
                <w:color w:val="auto"/>
                <w:sz w:val="24"/>
                <w:szCs w:val="24"/>
                <w:lang w:eastAsia="id-ID"/>
              </w:rPr>
              <w:t xml:space="preserve"> baik</w:t>
            </w:r>
            <w:r w:rsidRPr="00FD41FF">
              <w:rPr>
                <w:color w:val="auto"/>
              </w:rPr>
              <w:t xml:space="preserve">, profil risiko, rentabilitas, dan permodalan </w:t>
            </w:r>
            <w:r w:rsidR="00E65D31">
              <w:rPr>
                <w:color w:val="auto"/>
              </w:rPr>
              <w:t>yang</w:t>
            </w:r>
            <w:r w:rsidRPr="00FD41FF">
              <w:rPr>
                <w:color w:val="auto"/>
              </w:rPr>
              <w:t xml:space="preserve"> secara umum sangat baik. Dalam hal terdapat kelemahan maka secara umum kelemahan tersebut tidak signifikan. </w:t>
            </w:r>
            <w:r w:rsidRPr="00FD41FF">
              <w:rPr>
                <w:color w:val="auto"/>
                <w:lang w:val="en-US"/>
              </w:rPr>
              <w:t xml:space="preserve"> </w:t>
            </w:r>
          </w:p>
        </w:tc>
      </w:tr>
      <w:tr w:rsidR="00B02A9C" w:rsidRPr="00FD41FF" w14:paraId="1E79498B" w14:textId="77777777" w:rsidTr="00B02A9C">
        <w:trPr>
          <w:trHeight w:val="1028"/>
        </w:trPr>
        <w:tc>
          <w:tcPr>
            <w:tcW w:w="1384" w:type="dxa"/>
            <w:vAlign w:val="center"/>
          </w:tcPr>
          <w:p w14:paraId="4EB79D39" w14:textId="77777777" w:rsidR="00B02A9C" w:rsidRPr="00FD41FF" w:rsidRDefault="00B02A9C" w:rsidP="00F03029">
            <w:pPr>
              <w:pStyle w:val="Default"/>
              <w:spacing w:before="60" w:after="60" w:line="360" w:lineRule="auto"/>
              <w:jc w:val="center"/>
              <w:rPr>
                <w:color w:val="auto"/>
              </w:rPr>
            </w:pPr>
            <w:r w:rsidRPr="00FD41FF">
              <w:rPr>
                <w:color w:val="auto"/>
              </w:rPr>
              <w:t>PK-2</w:t>
            </w:r>
          </w:p>
        </w:tc>
        <w:tc>
          <w:tcPr>
            <w:tcW w:w="6696" w:type="dxa"/>
          </w:tcPr>
          <w:p w14:paraId="75176B38" w14:textId="1DC4BCB6" w:rsidR="00B02A9C" w:rsidRPr="00FD41FF" w:rsidRDefault="00B02A9C" w:rsidP="00F03029">
            <w:pPr>
              <w:pStyle w:val="Default"/>
              <w:spacing w:before="60" w:after="60" w:line="360" w:lineRule="auto"/>
              <w:jc w:val="both"/>
              <w:rPr>
                <w:color w:val="auto"/>
                <w:lang w:val="en-US"/>
              </w:rPr>
            </w:pPr>
            <w:r w:rsidRPr="00FD41FF">
              <w:rPr>
                <w:color w:val="auto"/>
              </w:rPr>
              <w:t xml:space="preserve">Mencerminkan kondisi Perusahaan </w:t>
            </w:r>
            <w:r w:rsidR="00E65D31">
              <w:rPr>
                <w:color w:val="auto"/>
              </w:rPr>
              <w:t>yang</w:t>
            </w:r>
            <w:r w:rsidRPr="00FD41FF">
              <w:rPr>
                <w:color w:val="auto"/>
              </w:rPr>
              <w:t xml:space="preserve"> secara umum sehat sehingga dinilai mampu menghadapi pengaruh negatif </w:t>
            </w:r>
            <w:r w:rsidR="00E65D31">
              <w:rPr>
                <w:color w:val="auto"/>
              </w:rPr>
              <w:t>yang</w:t>
            </w:r>
            <w:r w:rsidRPr="00FD41FF">
              <w:rPr>
                <w:color w:val="auto"/>
              </w:rPr>
              <w:t xml:space="preserve"> signifikan dari perubahan kondisi bisnis dan faktor eksternal lain tercermin dari peringkat faktor penilaian, antara lain penerapan tata kelola</w:t>
            </w:r>
            <w:r w:rsidRPr="00FD41FF">
              <w:rPr>
                <w:rStyle w:val="FontStyle22"/>
                <w:color w:val="auto"/>
                <w:sz w:val="24"/>
                <w:szCs w:val="24"/>
                <w:lang w:val="en-ID" w:eastAsia="id-ID"/>
              </w:rPr>
              <w:t xml:space="preserve"> </w:t>
            </w:r>
            <w:r w:rsidR="00FD41FF">
              <w:rPr>
                <w:rStyle w:val="FontStyle22"/>
                <w:color w:val="auto"/>
                <w:sz w:val="24"/>
                <w:szCs w:val="24"/>
                <w:lang w:val="en-US" w:eastAsia="id-ID"/>
              </w:rPr>
              <w:t>P</w:t>
            </w:r>
            <w:r w:rsidRPr="00FD41FF">
              <w:rPr>
                <w:rStyle w:val="FontStyle22"/>
                <w:color w:val="auto"/>
                <w:sz w:val="24"/>
                <w:szCs w:val="24"/>
                <w:lang w:eastAsia="id-ID"/>
              </w:rPr>
              <w:t>erusahaan</w:t>
            </w:r>
            <w:r w:rsidRPr="00FD41FF">
              <w:rPr>
                <w:rStyle w:val="FontStyle22"/>
                <w:color w:val="auto"/>
                <w:sz w:val="24"/>
                <w:szCs w:val="24"/>
                <w:lang w:val="en-ID" w:eastAsia="id-ID"/>
              </w:rPr>
              <w:t xml:space="preserve"> </w:t>
            </w:r>
            <w:r w:rsidR="00E65D31">
              <w:rPr>
                <w:rStyle w:val="FontStyle22"/>
                <w:color w:val="auto"/>
                <w:sz w:val="24"/>
                <w:szCs w:val="24"/>
                <w:lang w:eastAsia="id-ID"/>
              </w:rPr>
              <w:t>yang</w:t>
            </w:r>
            <w:r w:rsidRPr="00FD41FF">
              <w:rPr>
                <w:rStyle w:val="FontStyle22"/>
                <w:color w:val="auto"/>
                <w:sz w:val="24"/>
                <w:szCs w:val="24"/>
                <w:lang w:eastAsia="id-ID"/>
              </w:rPr>
              <w:t xml:space="preserve"> baik</w:t>
            </w:r>
            <w:r w:rsidRPr="00FD41FF">
              <w:rPr>
                <w:color w:val="auto"/>
              </w:rPr>
              <w:t xml:space="preserve">, profil risiko, rentabilitas, dan permodalan </w:t>
            </w:r>
            <w:r w:rsidR="00E65D31">
              <w:rPr>
                <w:color w:val="auto"/>
              </w:rPr>
              <w:t>yang</w:t>
            </w:r>
            <w:r w:rsidRPr="00FD41FF">
              <w:rPr>
                <w:color w:val="auto"/>
              </w:rPr>
              <w:t xml:space="preserve"> secara umum baik. Dalam hal terdapat kelemahan maka secara umum kelemahan tersebut kurang signifikan. </w:t>
            </w:r>
          </w:p>
        </w:tc>
      </w:tr>
      <w:tr w:rsidR="00B02A9C" w:rsidRPr="00FD41FF" w14:paraId="5DD46772" w14:textId="77777777" w:rsidTr="00B02A9C">
        <w:trPr>
          <w:trHeight w:val="1395"/>
        </w:trPr>
        <w:tc>
          <w:tcPr>
            <w:tcW w:w="1384" w:type="dxa"/>
            <w:vAlign w:val="center"/>
          </w:tcPr>
          <w:p w14:paraId="2E071943" w14:textId="77777777" w:rsidR="00B02A9C" w:rsidRPr="00FD41FF" w:rsidRDefault="00B02A9C" w:rsidP="00F03029">
            <w:pPr>
              <w:pStyle w:val="Default"/>
              <w:spacing w:before="60" w:after="60" w:line="360" w:lineRule="auto"/>
              <w:jc w:val="center"/>
              <w:rPr>
                <w:color w:val="auto"/>
              </w:rPr>
            </w:pPr>
            <w:r w:rsidRPr="00FD41FF">
              <w:rPr>
                <w:color w:val="auto"/>
              </w:rPr>
              <w:t>PK-3</w:t>
            </w:r>
          </w:p>
        </w:tc>
        <w:tc>
          <w:tcPr>
            <w:tcW w:w="6696" w:type="dxa"/>
          </w:tcPr>
          <w:p w14:paraId="6160E8EB" w14:textId="33987B80" w:rsidR="00B02A9C" w:rsidRPr="00FD41FF" w:rsidRDefault="00B02A9C" w:rsidP="00F03029">
            <w:pPr>
              <w:pStyle w:val="Default"/>
              <w:spacing w:before="60" w:after="60" w:line="360" w:lineRule="auto"/>
              <w:jc w:val="both"/>
              <w:rPr>
                <w:color w:val="auto"/>
                <w:lang w:val="en-US"/>
              </w:rPr>
            </w:pPr>
            <w:r w:rsidRPr="00FD41FF">
              <w:rPr>
                <w:color w:val="auto"/>
              </w:rPr>
              <w:t xml:space="preserve">Mencerminkan kondisi Perusahaan </w:t>
            </w:r>
            <w:r w:rsidR="00E65D31">
              <w:rPr>
                <w:color w:val="auto"/>
              </w:rPr>
              <w:t>yang</w:t>
            </w:r>
            <w:r w:rsidRPr="00FD41FF">
              <w:rPr>
                <w:color w:val="auto"/>
              </w:rPr>
              <w:t xml:space="preserve"> secara umum cukup sehat sehingga dinilai cukup mampu menghadapi pengaruh negatif </w:t>
            </w:r>
            <w:r w:rsidR="00E65D31">
              <w:rPr>
                <w:color w:val="auto"/>
              </w:rPr>
              <w:t>yang</w:t>
            </w:r>
            <w:r w:rsidRPr="00FD41FF">
              <w:rPr>
                <w:color w:val="auto"/>
              </w:rPr>
              <w:t xml:space="preserve"> signifikan dari perubahan kondisi bisnis dan faktor eksternal lain tercermin dari peringkat faktor penilaian, antara lain penerapan tata kelola </w:t>
            </w:r>
            <w:r w:rsidR="00FD41FF">
              <w:rPr>
                <w:rStyle w:val="FontStyle22"/>
                <w:color w:val="auto"/>
                <w:sz w:val="24"/>
                <w:szCs w:val="24"/>
                <w:lang w:val="en-US" w:eastAsia="id-ID"/>
              </w:rPr>
              <w:t>P</w:t>
            </w:r>
            <w:r w:rsidRPr="00FD41FF">
              <w:rPr>
                <w:rStyle w:val="FontStyle22"/>
                <w:color w:val="auto"/>
                <w:sz w:val="24"/>
                <w:szCs w:val="24"/>
                <w:lang w:eastAsia="id-ID"/>
              </w:rPr>
              <w:t xml:space="preserve">erusahaan </w:t>
            </w:r>
            <w:r w:rsidR="00E65D31">
              <w:rPr>
                <w:rStyle w:val="FontStyle22"/>
                <w:color w:val="auto"/>
                <w:sz w:val="24"/>
                <w:szCs w:val="24"/>
                <w:lang w:eastAsia="id-ID"/>
              </w:rPr>
              <w:t>yang</w:t>
            </w:r>
            <w:r w:rsidRPr="00FD41FF">
              <w:rPr>
                <w:rStyle w:val="FontStyle22"/>
                <w:color w:val="auto"/>
                <w:sz w:val="24"/>
                <w:szCs w:val="24"/>
                <w:lang w:eastAsia="id-ID"/>
              </w:rPr>
              <w:t xml:space="preserve"> baik</w:t>
            </w:r>
            <w:r w:rsidRPr="00FD41FF">
              <w:rPr>
                <w:color w:val="auto"/>
              </w:rPr>
              <w:t xml:space="preserve">, profil risiko, rentabilitas, dan permodalan </w:t>
            </w:r>
            <w:r w:rsidR="00E65D31">
              <w:rPr>
                <w:color w:val="auto"/>
              </w:rPr>
              <w:t>yang</w:t>
            </w:r>
            <w:r w:rsidRPr="00FD41FF">
              <w:rPr>
                <w:color w:val="auto"/>
              </w:rPr>
              <w:t xml:space="preserve"> secara umum cukup baik. Dalam hal terdapat kelemahan maka secara umum kelemahan tersebut cukup signifikan dan apabila tidak berhasil diatasi dengan baik oleh manajemen dapat mengganggu kelangsungan usaha Perusahaan. </w:t>
            </w:r>
          </w:p>
        </w:tc>
      </w:tr>
      <w:tr w:rsidR="00B02A9C" w:rsidRPr="00FD41FF" w14:paraId="132AB02F" w14:textId="77777777" w:rsidTr="00B02A9C">
        <w:trPr>
          <w:trHeight w:val="781"/>
        </w:trPr>
        <w:tc>
          <w:tcPr>
            <w:tcW w:w="1384" w:type="dxa"/>
            <w:vAlign w:val="center"/>
          </w:tcPr>
          <w:p w14:paraId="389165B8" w14:textId="77777777" w:rsidR="00B02A9C" w:rsidRPr="00FD41FF" w:rsidRDefault="00B02A9C" w:rsidP="00F03029">
            <w:pPr>
              <w:pStyle w:val="Default"/>
              <w:spacing w:before="60" w:after="60" w:line="360" w:lineRule="auto"/>
              <w:jc w:val="center"/>
              <w:rPr>
                <w:color w:val="auto"/>
              </w:rPr>
            </w:pPr>
            <w:r w:rsidRPr="00FD41FF">
              <w:rPr>
                <w:color w:val="auto"/>
              </w:rPr>
              <w:t>PK-4</w:t>
            </w:r>
          </w:p>
        </w:tc>
        <w:tc>
          <w:tcPr>
            <w:tcW w:w="6696" w:type="dxa"/>
          </w:tcPr>
          <w:p w14:paraId="3CF80D80" w14:textId="1BE4C629" w:rsidR="00B02A9C" w:rsidRPr="00FD41FF" w:rsidRDefault="00B02A9C" w:rsidP="00F03029">
            <w:pPr>
              <w:pStyle w:val="Default"/>
              <w:spacing w:before="60" w:after="60" w:line="360" w:lineRule="auto"/>
              <w:jc w:val="both"/>
              <w:rPr>
                <w:color w:val="auto"/>
              </w:rPr>
            </w:pPr>
            <w:r w:rsidRPr="00FD41FF">
              <w:rPr>
                <w:color w:val="auto"/>
              </w:rPr>
              <w:t xml:space="preserve">Mencerminkan kondisi Perusahaan </w:t>
            </w:r>
            <w:r w:rsidR="00E65D31">
              <w:rPr>
                <w:color w:val="auto"/>
              </w:rPr>
              <w:t>yang</w:t>
            </w:r>
            <w:r w:rsidRPr="00FD41FF">
              <w:rPr>
                <w:color w:val="auto"/>
              </w:rPr>
              <w:t xml:space="preserve"> secara umum kurang sehat sehingga dinilai kurang mampu menghadapi pengaruh negatif </w:t>
            </w:r>
            <w:r w:rsidR="00E65D31">
              <w:rPr>
                <w:color w:val="auto"/>
              </w:rPr>
              <w:t>yang</w:t>
            </w:r>
            <w:r w:rsidRPr="00FD41FF">
              <w:rPr>
                <w:color w:val="auto"/>
              </w:rPr>
              <w:t xml:space="preserve"> signifikan dari perubahan kondisi bisnis dan faktor eksternal lain tercermin dari peringkat faktor penilaian, antara lain penerapan tata kelola </w:t>
            </w:r>
            <w:r w:rsidR="00FD41FF">
              <w:rPr>
                <w:color w:val="auto"/>
                <w:lang w:val="en-US"/>
              </w:rPr>
              <w:t>P</w:t>
            </w:r>
            <w:r w:rsidRPr="00FD41FF">
              <w:rPr>
                <w:rStyle w:val="FontStyle22"/>
                <w:color w:val="auto"/>
                <w:sz w:val="24"/>
                <w:szCs w:val="24"/>
                <w:lang w:eastAsia="id-ID"/>
              </w:rPr>
              <w:t xml:space="preserve">erusahaan </w:t>
            </w:r>
            <w:r w:rsidR="00E65D31">
              <w:rPr>
                <w:rStyle w:val="FontStyle22"/>
                <w:color w:val="auto"/>
                <w:sz w:val="24"/>
                <w:szCs w:val="24"/>
                <w:lang w:eastAsia="id-ID"/>
              </w:rPr>
              <w:t>yang</w:t>
            </w:r>
            <w:r w:rsidRPr="00FD41FF">
              <w:rPr>
                <w:rStyle w:val="FontStyle22"/>
                <w:color w:val="auto"/>
                <w:sz w:val="24"/>
                <w:szCs w:val="24"/>
                <w:lang w:eastAsia="id-ID"/>
              </w:rPr>
              <w:t xml:space="preserve"> baik</w:t>
            </w:r>
            <w:r w:rsidRPr="00FD41FF">
              <w:rPr>
                <w:color w:val="auto"/>
              </w:rPr>
              <w:t xml:space="preserve">, profil risiko, rentabilitas, dan permodalan </w:t>
            </w:r>
            <w:r w:rsidR="00E65D31">
              <w:rPr>
                <w:color w:val="auto"/>
              </w:rPr>
              <w:t>yang</w:t>
            </w:r>
            <w:r w:rsidRPr="00FD41FF">
              <w:rPr>
                <w:color w:val="auto"/>
              </w:rPr>
              <w:t xml:space="preserve"> secara umum kurang baik. Terdapat kelemahan </w:t>
            </w:r>
            <w:r w:rsidR="00E65D31">
              <w:rPr>
                <w:color w:val="auto"/>
              </w:rPr>
              <w:t>yang</w:t>
            </w:r>
            <w:r w:rsidRPr="00FD41FF">
              <w:rPr>
                <w:color w:val="auto"/>
              </w:rPr>
              <w:t xml:space="preserve"> secara umum signifikan dan tidak dapat diatasi dengan baik oleh manajemen serta mengganggu kelangsungan usaha Perusahaan. </w:t>
            </w:r>
          </w:p>
        </w:tc>
      </w:tr>
      <w:tr w:rsidR="00B02A9C" w:rsidRPr="00FD41FF" w14:paraId="18803BDE" w14:textId="77777777" w:rsidTr="00B02A9C">
        <w:trPr>
          <w:trHeight w:val="478"/>
        </w:trPr>
        <w:tc>
          <w:tcPr>
            <w:tcW w:w="1384" w:type="dxa"/>
            <w:vAlign w:val="center"/>
          </w:tcPr>
          <w:p w14:paraId="67B5B5E4" w14:textId="77777777" w:rsidR="00B02A9C" w:rsidRPr="00FD41FF" w:rsidRDefault="00B02A9C" w:rsidP="00F03029">
            <w:pPr>
              <w:pStyle w:val="Default"/>
              <w:spacing w:before="60" w:after="60" w:line="360" w:lineRule="auto"/>
              <w:jc w:val="center"/>
              <w:rPr>
                <w:color w:val="auto"/>
              </w:rPr>
            </w:pPr>
            <w:r w:rsidRPr="00FD41FF">
              <w:rPr>
                <w:color w:val="auto"/>
              </w:rPr>
              <w:t>PK-5</w:t>
            </w:r>
          </w:p>
        </w:tc>
        <w:tc>
          <w:tcPr>
            <w:tcW w:w="6696" w:type="dxa"/>
          </w:tcPr>
          <w:p w14:paraId="410FDC39" w14:textId="4B2A7EB1" w:rsidR="00B02A9C" w:rsidRPr="00FD41FF" w:rsidRDefault="00B02A9C" w:rsidP="00F03029">
            <w:pPr>
              <w:pStyle w:val="Default"/>
              <w:spacing w:before="60" w:after="60" w:line="360" w:lineRule="auto"/>
              <w:jc w:val="both"/>
              <w:rPr>
                <w:color w:val="auto"/>
                <w:lang w:val="en-US"/>
              </w:rPr>
            </w:pPr>
            <w:r w:rsidRPr="00FD41FF">
              <w:rPr>
                <w:color w:val="auto"/>
              </w:rPr>
              <w:t xml:space="preserve">Mencerminkan kondisi Perusahaan </w:t>
            </w:r>
            <w:r w:rsidR="00E65D31">
              <w:rPr>
                <w:color w:val="auto"/>
              </w:rPr>
              <w:t>yang</w:t>
            </w:r>
            <w:r w:rsidRPr="00FD41FF">
              <w:rPr>
                <w:color w:val="auto"/>
              </w:rPr>
              <w:t xml:space="preserve"> secara umum tidak sehat sehingga dinilai tidak mampu menghadapi pengaruh negatif </w:t>
            </w:r>
            <w:r w:rsidR="00E65D31">
              <w:rPr>
                <w:color w:val="auto"/>
              </w:rPr>
              <w:t>yang</w:t>
            </w:r>
            <w:r w:rsidRPr="00FD41FF">
              <w:rPr>
                <w:color w:val="auto"/>
              </w:rPr>
              <w:t xml:space="preserve"> signifikan dari perubahan kondisi bisnis dan faktor eksternal lain tercermin dari  peringkat faktor penilaian, antara lain penerapan tata kelola </w:t>
            </w:r>
            <w:r w:rsidR="00FD41FF">
              <w:rPr>
                <w:color w:val="auto"/>
                <w:lang w:val="en-US"/>
              </w:rPr>
              <w:t>P</w:t>
            </w:r>
            <w:r w:rsidRPr="00FD41FF">
              <w:rPr>
                <w:rStyle w:val="FontStyle22"/>
                <w:color w:val="auto"/>
                <w:sz w:val="24"/>
                <w:szCs w:val="24"/>
                <w:lang w:eastAsia="id-ID"/>
              </w:rPr>
              <w:t xml:space="preserve">erusahaan </w:t>
            </w:r>
            <w:r w:rsidR="00E65D31">
              <w:rPr>
                <w:rStyle w:val="FontStyle22"/>
                <w:color w:val="auto"/>
                <w:sz w:val="24"/>
                <w:szCs w:val="24"/>
                <w:lang w:eastAsia="id-ID"/>
              </w:rPr>
              <w:t>yang</w:t>
            </w:r>
            <w:r w:rsidRPr="00FD41FF">
              <w:rPr>
                <w:rStyle w:val="FontStyle22"/>
                <w:color w:val="auto"/>
                <w:sz w:val="24"/>
                <w:szCs w:val="24"/>
                <w:lang w:eastAsia="id-ID"/>
              </w:rPr>
              <w:t xml:space="preserve"> baik</w:t>
            </w:r>
            <w:r w:rsidRPr="00FD41FF">
              <w:rPr>
                <w:color w:val="auto"/>
              </w:rPr>
              <w:t xml:space="preserve">, profil risiko, rentabilitas, dan permodalan </w:t>
            </w:r>
            <w:r w:rsidR="00E65D31">
              <w:rPr>
                <w:color w:val="auto"/>
              </w:rPr>
              <w:t>yang</w:t>
            </w:r>
            <w:r w:rsidRPr="00FD41FF">
              <w:rPr>
                <w:color w:val="auto"/>
              </w:rPr>
              <w:t xml:space="preserve"> secara umum tidak baik. Terdapat kelemahan </w:t>
            </w:r>
            <w:r w:rsidR="00E65D31">
              <w:rPr>
                <w:color w:val="auto"/>
              </w:rPr>
              <w:t>yang</w:t>
            </w:r>
            <w:r w:rsidRPr="00FD41FF">
              <w:rPr>
                <w:color w:val="auto"/>
              </w:rPr>
              <w:t xml:space="preserve"> secara umum sangat signifikan sehingga untuk mengatasinya diperlukan dukungan dana dari pemegang saham atau sumber dana dari pihak lain untuk memperkuat kondisi keuangan Perusahaan.</w:t>
            </w:r>
          </w:p>
        </w:tc>
      </w:tr>
    </w:tbl>
    <w:p w14:paraId="4EF9991B" w14:textId="51C24085" w:rsidR="00223CE4" w:rsidRDefault="00223CE4" w:rsidP="00B02A9C">
      <w:pPr>
        <w:pStyle w:val="ListParagraph"/>
        <w:spacing w:before="0" w:after="0" w:line="360" w:lineRule="auto"/>
        <w:ind w:left="1134"/>
        <w:jc w:val="both"/>
        <w:rPr>
          <w:rFonts w:ascii="Bookman Old Style" w:hAnsi="Bookman Old Style"/>
          <w:color w:val="000000" w:themeColor="text1"/>
        </w:rPr>
      </w:pPr>
      <w:r>
        <w:rPr>
          <w:rFonts w:ascii="Bookman Old Style" w:hAnsi="Bookman Old Style"/>
          <w:color w:val="000000" w:themeColor="text1"/>
        </w:rPr>
        <w:br w:type="page"/>
      </w:r>
    </w:p>
    <w:p w14:paraId="56D7587D" w14:textId="38945C2D" w:rsidR="00F5663A" w:rsidRDefault="00F5663A" w:rsidP="00F01E51">
      <w:pPr>
        <w:pStyle w:val="ListParagraph"/>
        <w:numPr>
          <w:ilvl w:val="3"/>
          <w:numId w:val="14"/>
        </w:numPr>
        <w:spacing w:before="0" w:after="0" w:line="360" w:lineRule="auto"/>
        <w:ind w:left="1134" w:hanging="425"/>
        <w:jc w:val="both"/>
        <w:rPr>
          <w:rFonts w:ascii="Bookman Old Style" w:hAnsi="Bookman Old Style"/>
          <w:color w:val="000000" w:themeColor="text1"/>
        </w:rPr>
      </w:pPr>
      <w:r>
        <w:rPr>
          <w:rFonts w:ascii="Bookman Old Style" w:hAnsi="Bookman Old Style"/>
          <w:color w:val="000000" w:themeColor="text1"/>
        </w:rPr>
        <w:t>Format Laporan Penilaian Tingkat Kesehatan Perusahaan</w:t>
      </w:r>
    </w:p>
    <w:p w14:paraId="79CB7482" w14:textId="77777777" w:rsidR="00BC69A0" w:rsidRDefault="00BC69A0" w:rsidP="003452FF">
      <w:pPr>
        <w:pStyle w:val="ListParagraph"/>
        <w:spacing w:before="0" w:after="0" w:line="360" w:lineRule="auto"/>
        <w:ind w:left="1134"/>
        <w:rPr>
          <w:rFonts w:ascii="Bookman Old Style" w:hAnsi="Bookman Old Style"/>
          <w:color w:val="000000" w:themeColor="text1"/>
        </w:rPr>
      </w:pPr>
    </w:p>
    <w:p w14:paraId="236D9722" w14:textId="7897FCD5" w:rsidR="003452FF" w:rsidRPr="00EA5A9E" w:rsidRDefault="003452FF" w:rsidP="003452FF">
      <w:pPr>
        <w:pStyle w:val="ListParagraph"/>
        <w:spacing w:before="0" w:after="0" w:line="360" w:lineRule="auto"/>
        <w:ind w:left="1134"/>
        <w:rPr>
          <w:rFonts w:ascii="Bookman Old Style" w:hAnsi="Bookman Old Style"/>
          <w:color w:val="000000" w:themeColor="text1"/>
        </w:rPr>
      </w:pPr>
      <w:r w:rsidRPr="00EA5A9E">
        <w:rPr>
          <w:rFonts w:ascii="Bookman Old Style" w:hAnsi="Bookman Old Style"/>
          <w:color w:val="000000" w:themeColor="text1"/>
        </w:rPr>
        <w:t xml:space="preserve">FORMAT LAPORAN DAN KERTAS KERJA </w:t>
      </w:r>
    </w:p>
    <w:p w14:paraId="3E4BA7BB" w14:textId="77777777" w:rsidR="003452FF" w:rsidRDefault="003452FF" w:rsidP="003452FF">
      <w:pPr>
        <w:pStyle w:val="ListParagraph"/>
        <w:spacing w:before="0" w:after="0" w:line="360" w:lineRule="auto"/>
        <w:ind w:left="1134"/>
        <w:rPr>
          <w:rFonts w:ascii="Bookman Old Style" w:hAnsi="Bookman Old Style"/>
          <w:color w:val="000000" w:themeColor="text1"/>
        </w:rPr>
      </w:pPr>
      <w:r w:rsidRPr="00EA5A9E">
        <w:rPr>
          <w:rFonts w:ascii="Bookman Old Style" w:hAnsi="Bookman Old Style"/>
          <w:color w:val="000000" w:themeColor="text1"/>
        </w:rPr>
        <w:t>PENILAIAN TINGKAT KESEHATAN PERUSAHAAN PEMBIAYAAN, PERUSAHAAN PEMBIAYAAN SYARIAH, DAN UUS</w:t>
      </w:r>
    </w:p>
    <w:p w14:paraId="776E7A23"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p>
    <w:tbl>
      <w:tblPr>
        <w:tblStyle w:val="TableGrid"/>
        <w:tblW w:w="0" w:type="auto"/>
        <w:tblInd w:w="1129" w:type="dxa"/>
        <w:tblLook w:val="04A0" w:firstRow="1" w:lastRow="0" w:firstColumn="1" w:lastColumn="0" w:noHBand="0" w:noVBand="1"/>
      </w:tblPr>
      <w:tblGrid>
        <w:gridCol w:w="728"/>
        <w:gridCol w:w="3122"/>
        <w:gridCol w:w="422"/>
        <w:gridCol w:w="3429"/>
      </w:tblGrid>
      <w:tr w:rsidR="003452FF" w14:paraId="27AE8095" w14:textId="77777777" w:rsidTr="003452FF">
        <w:tc>
          <w:tcPr>
            <w:tcW w:w="3850" w:type="dxa"/>
            <w:gridSpan w:val="2"/>
          </w:tcPr>
          <w:p w14:paraId="64507C4F"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r>
              <w:rPr>
                <w:rFonts w:ascii="Bookman Old Style" w:hAnsi="Bookman Old Style"/>
                <w:color w:val="000000" w:themeColor="text1"/>
              </w:rPr>
              <w:t>Nama Perusahaan</w:t>
            </w:r>
          </w:p>
        </w:tc>
        <w:tc>
          <w:tcPr>
            <w:tcW w:w="422" w:type="dxa"/>
          </w:tcPr>
          <w:p w14:paraId="7EBDDC9B"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r>
              <w:rPr>
                <w:rFonts w:ascii="Bookman Old Style" w:hAnsi="Bookman Old Style"/>
                <w:color w:val="000000" w:themeColor="text1"/>
              </w:rPr>
              <w:t>:</w:t>
            </w:r>
          </w:p>
        </w:tc>
        <w:tc>
          <w:tcPr>
            <w:tcW w:w="3429" w:type="dxa"/>
          </w:tcPr>
          <w:p w14:paraId="54C51474"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p>
        </w:tc>
      </w:tr>
      <w:tr w:rsidR="003452FF" w14:paraId="7532626F" w14:textId="77777777" w:rsidTr="003452FF">
        <w:tc>
          <w:tcPr>
            <w:tcW w:w="3850" w:type="dxa"/>
            <w:gridSpan w:val="2"/>
          </w:tcPr>
          <w:p w14:paraId="6C8790D2"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r>
              <w:rPr>
                <w:rFonts w:ascii="Bookman Old Style" w:hAnsi="Bookman Old Style"/>
                <w:color w:val="000000" w:themeColor="text1"/>
              </w:rPr>
              <w:t>Nomor Surat Pelaporan</w:t>
            </w:r>
          </w:p>
        </w:tc>
        <w:tc>
          <w:tcPr>
            <w:tcW w:w="422" w:type="dxa"/>
          </w:tcPr>
          <w:p w14:paraId="27CBA713"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r>
              <w:rPr>
                <w:rFonts w:ascii="Bookman Old Style" w:hAnsi="Bookman Old Style"/>
                <w:color w:val="000000" w:themeColor="text1"/>
              </w:rPr>
              <w:t>:</w:t>
            </w:r>
          </w:p>
        </w:tc>
        <w:tc>
          <w:tcPr>
            <w:tcW w:w="3429" w:type="dxa"/>
          </w:tcPr>
          <w:p w14:paraId="4AD55533"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p>
        </w:tc>
      </w:tr>
      <w:tr w:rsidR="003452FF" w14:paraId="7B9BE475" w14:textId="77777777" w:rsidTr="003452FF">
        <w:tc>
          <w:tcPr>
            <w:tcW w:w="3850" w:type="dxa"/>
            <w:gridSpan w:val="2"/>
          </w:tcPr>
          <w:p w14:paraId="28F74585"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r>
              <w:rPr>
                <w:rFonts w:ascii="Bookman Old Style" w:hAnsi="Bookman Old Style"/>
                <w:color w:val="000000" w:themeColor="text1"/>
              </w:rPr>
              <w:t>Tanggal Surat Pelaporan</w:t>
            </w:r>
          </w:p>
        </w:tc>
        <w:tc>
          <w:tcPr>
            <w:tcW w:w="422" w:type="dxa"/>
          </w:tcPr>
          <w:p w14:paraId="3132C946"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r>
              <w:rPr>
                <w:rFonts w:ascii="Bookman Old Style" w:hAnsi="Bookman Old Style"/>
                <w:color w:val="000000" w:themeColor="text1"/>
              </w:rPr>
              <w:t>:</w:t>
            </w:r>
          </w:p>
        </w:tc>
        <w:tc>
          <w:tcPr>
            <w:tcW w:w="3429" w:type="dxa"/>
          </w:tcPr>
          <w:p w14:paraId="046040A0"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p>
        </w:tc>
      </w:tr>
      <w:tr w:rsidR="003452FF" w14:paraId="0ED39C69" w14:textId="77777777" w:rsidTr="003452FF">
        <w:tc>
          <w:tcPr>
            <w:tcW w:w="3850" w:type="dxa"/>
            <w:gridSpan w:val="2"/>
          </w:tcPr>
          <w:p w14:paraId="26984E66"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r>
              <w:rPr>
                <w:rFonts w:ascii="Bookman Old Style" w:hAnsi="Bookman Old Style"/>
                <w:color w:val="000000" w:themeColor="text1"/>
              </w:rPr>
              <w:t>Penanggung Jawab Pelaporan</w:t>
            </w:r>
          </w:p>
        </w:tc>
        <w:tc>
          <w:tcPr>
            <w:tcW w:w="422" w:type="dxa"/>
          </w:tcPr>
          <w:p w14:paraId="3C045621"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p>
        </w:tc>
        <w:tc>
          <w:tcPr>
            <w:tcW w:w="3429" w:type="dxa"/>
          </w:tcPr>
          <w:p w14:paraId="0D68F6E0"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p>
        </w:tc>
      </w:tr>
      <w:tr w:rsidR="003452FF" w14:paraId="3AB9169D" w14:textId="77777777" w:rsidTr="003452FF">
        <w:tc>
          <w:tcPr>
            <w:tcW w:w="728" w:type="dxa"/>
          </w:tcPr>
          <w:p w14:paraId="672421FD"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r>
              <w:rPr>
                <w:rFonts w:ascii="Bookman Old Style" w:hAnsi="Bookman Old Style"/>
                <w:color w:val="000000" w:themeColor="text1"/>
              </w:rPr>
              <w:t>a.</w:t>
            </w:r>
          </w:p>
        </w:tc>
        <w:tc>
          <w:tcPr>
            <w:tcW w:w="3122" w:type="dxa"/>
          </w:tcPr>
          <w:p w14:paraId="7038C970"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r>
              <w:rPr>
                <w:rFonts w:ascii="Bookman Old Style" w:hAnsi="Bookman Old Style"/>
                <w:color w:val="000000" w:themeColor="text1"/>
              </w:rPr>
              <w:t>Nama</w:t>
            </w:r>
          </w:p>
        </w:tc>
        <w:tc>
          <w:tcPr>
            <w:tcW w:w="422" w:type="dxa"/>
          </w:tcPr>
          <w:p w14:paraId="4D94C86B"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r>
              <w:rPr>
                <w:rFonts w:ascii="Bookman Old Style" w:hAnsi="Bookman Old Style"/>
                <w:color w:val="000000" w:themeColor="text1"/>
              </w:rPr>
              <w:t>:</w:t>
            </w:r>
          </w:p>
        </w:tc>
        <w:tc>
          <w:tcPr>
            <w:tcW w:w="3429" w:type="dxa"/>
          </w:tcPr>
          <w:p w14:paraId="5FD99F17"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p>
        </w:tc>
      </w:tr>
      <w:tr w:rsidR="003452FF" w14:paraId="275F9E08" w14:textId="77777777" w:rsidTr="003452FF">
        <w:tc>
          <w:tcPr>
            <w:tcW w:w="728" w:type="dxa"/>
          </w:tcPr>
          <w:p w14:paraId="69A55608"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r>
              <w:rPr>
                <w:rFonts w:ascii="Bookman Old Style" w:hAnsi="Bookman Old Style"/>
                <w:color w:val="000000" w:themeColor="text1"/>
              </w:rPr>
              <w:t>b.</w:t>
            </w:r>
          </w:p>
        </w:tc>
        <w:tc>
          <w:tcPr>
            <w:tcW w:w="3122" w:type="dxa"/>
          </w:tcPr>
          <w:p w14:paraId="06E25850"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r>
              <w:rPr>
                <w:rFonts w:ascii="Bookman Old Style" w:hAnsi="Bookman Old Style"/>
                <w:color w:val="000000" w:themeColor="text1"/>
              </w:rPr>
              <w:t>Jabatan</w:t>
            </w:r>
          </w:p>
        </w:tc>
        <w:tc>
          <w:tcPr>
            <w:tcW w:w="422" w:type="dxa"/>
          </w:tcPr>
          <w:p w14:paraId="34629BA7"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r>
              <w:rPr>
                <w:rFonts w:ascii="Bookman Old Style" w:hAnsi="Bookman Old Style"/>
                <w:color w:val="000000" w:themeColor="text1"/>
              </w:rPr>
              <w:t>:</w:t>
            </w:r>
          </w:p>
        </w:tc>
        <w:tc>
          <w:tcPr>
            <w:tcW w:w="3429" w:type="dxa"/>
          </w:tcPr>
          <w:p w14:paraId="45FA1E0C"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p>
        </w:tc>
      </w:tr>
      <w:tr w:rsidR="003452FF" w14:paraId="088267F5" w14:textId="77777777" w:rsidTr="003452FF">
        <w:tc>
          <w:tcPr>
            <w:tcW w:w="728" w:type="dxa"/>
          </w:tcPr>
          <w:p w14:paraId="1A3E736C"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r>
              <w:rPr>
                <w:rFonts w:ascii="Bookman Old Style" w:hAnsi="Bookman Old Style"/>
                <w:color w:val="000000" w:themeColor="text1"/>
              </w:rPr>
              <w:t>c.</w:t>
            </w:r>
          </w:p>
        </w:tc>
        <w:tc>
          <w:tcPr>
            <w:tcW w:w="3122" w:type="dxa"/>
          </w:tcPr>
          <w:p w14:paraId="68DEB9E4"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r>
              <w:rPr>
                <w:rFonts w:ascii="Bookman Old Style" w:hAnsi="Bookman Old Style"/>
                <w:color w:val="000000" w:themeColor="text1"/>
              </w:rPr>
              <w:t>Surat elektronik (</w:t>
            </w:r>
            <w:r w:rsidRPr="00A23112">
              <w:rPr>
                <w:rFonts w:ascii="Bookman Old Style" w:hAnsi="Bookman Old Style"/>
                <w:i/>
                <w:color w:val="000000" w:themeColor="text1"/>
              </w:rPr>
              <w:t>email</w:t>
            </w:r>
            <w:r>
              <w:rPr>
                <w:rFonts w:ascii="Bookman Old Style" w:hAnsi="Bookman Old Style"/>
                <w:color w:val="000000" w:themeColor="text1"/>
              </w:rPr>
              <w:t>)</w:t>
            </w:r>
          </w:p>
        </w:tc>
        <w:tc>
          <w:tcPr>
            <w:tcW w:w="422" w:type="dxa"/>
          </w:tcPr>
          <w:p w14:paraId="438E60DB"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r>
              <w:rPr>
                <w:rFonts w:ascii="Bookman Old Style" w:hAnsi="Bookman Old Style"/>
                <w:color w:val="000000" w:themeColor="text1"/>
              </w:rPr>
              <w:t>:</w:t>
            </w:r>
          </w:p>
        </w:tc>
        <w:tc>
          <w:tcPr>
            <w:tcW w:w="3429" w:type="dxa"/>
          </w:tcPr>
          <w:p w14:paraId="48268328"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p>
        </w:tc>
      </w:tr>
    </w:tbl>
    <w:p w14:paraId="0DDACDFD" w14:textId="77777777" w:rsidR="003452FF" w:rsidRDefault="003452FF" w:rsidP="003452FF">
      <w:pPr>
        <w:pStyle w:val="ListParagraph"/>
        <w:spacing w:before="0" w:after="0" w:line="360" w:lineRule="auto"/>
        <w:ind w:left="0"/>
        <w:jc w:val="both"/>
        <w:rPr>
          <w:rFonts w:ascii="Bookman Old Style" w:hAnsi="Bookman Old Style"/>
          <w:color w:val="000000" w:themeColor="text1"/>
        </w:rPr>
      </w:pPr>
    </w:p>
    <w:p w14:paraId="1E1D2E4A" w14:textId="77777777" w:rsidR="003452FF" w:rsidRDefault="003452FF" w:rsidP="00F03029">
      <w:pPr>
        <w:pStyle w:val="ListParagraph"/>
        <w:numPr>
          <w:ilvl w:val="5"/>
          <w:numId w:val="242"/>
        </w:numPr>
        <w:spacing w:before="0" w:after="0" w:line="360" w:lineRule="auto"/>
        <w:ind w:left="1560" w:hanging="425"/>
        <w:jc w:val="both"/>
        <w:rPr>
          <w:rFonts w:ascii="Bookman Old Style" w:hAnsi="Bookman Old Style"/>
          <w:color w:val="000000" w:themeColor="text1"/>
        </w:rPr>
      </w:pPr>
      <w:r>
        <w:rPr>
          <w:rFonts w:ascii="Bookman Old Style" w:hAnsi="Bookman Old Style"/>
          <w:color w:val="000000" w:themeColor="text1"/>
        </w:rPr>
        <w:t>Laporan Hasil Penilaian Tingkat Kesehatan Perusahaan</w:t>
      </w:r>
    </w:p>
    <w:p w14:paraId="60859C61" w14:textId="28F8F7CB" w:rsidR="003452FF" w:rsidRDefault="003452FF" w:rsidP="00F03029">
      <w:pPr>
        <w:pStyle w:val="ListParagraph"/>
        <w:numPr>
          <w:ilvl w:val="6"/>
          <w:numId w:val="242"/>
        </w:numPr>
        <w:spacing w:before="0" w:after="0" w:line="360" w:lineRule="auto"/>
        <w:ind w:left="1985" w:hanging="426"/>
        <w:jc w:val="both"/>
        <w:rPr>
          <w:rFonts w:ascii="Bookman Old Style" w:hAnsi="Bookman Old Style"/>
          <w:color w:val="000000" w:themeColor="text1"/>
        </w:rPr>
      </w:pPr>
      <w:r>
        <w:rPr>
          <w:rFonts w:ascii="Bookman Old Style" w:hAnsi="Bookman Old Style"/>
          <w:color w:val="000000" w:themeColor="text1"/>
        </w:rPr>
        <w:t>Hasil Penilaian Peringkat Tingkat Kesehatan Perusahaan</w:t>
      </w:r>
    </w:p>
    <w:p w14:paraId="7246E10A" w14:textId="1B757B05" w:rsidR="005D22A8" w:rsidRDefault="005D22A8" w:rsidP="005D22A8">
      <w:pPr>
        <w:pStyle w:val="ListParagraph"/>
        <w:spacing w:before="0" w:after="0" w:line="360" w:lineRule="auto"/>
        <w:ind w:left="1985"/>
        <w:jc w:val="both"/>
        <w:rPr>
          <w:rFonts w:ascii="Bookman Old Style" w:hAnsi="Bookman Old Style"/>
          <w:color w:val="000000" w:themeColor="text1"/>
        </w:rPr>
      </w:pPr>
      <w:r>
        <w:rPr>
          <w:rFonts w:ascii="Bookman Old Style" w:hAnsi="Bookman Old Style"/>
          <w:color w:val="000000" w:themeColor="text1"/>
        </w:rPr>
        <w:t>Tabel XII.F.1.a: Hasil Penilaian Peringkat Tingkat Kesehatan Perusahaan</w:t>
      </w:r>
    </w:p>
    <w:tbl>
      <w:tblPr>
        <w:tblW w:w="7091" w:type="dxa"/>
        <w:tblInd w:w="1977" w:type="dxa"/>
        <w:tblCellMar>
          <w:left w:w="40" w:type="dxa"/>
          <w:right w:w="40" w:type="dxa"/>
        </w:tblCellMar>
        <w:tblLook w:val="04A0" w:firstRow="1" w:lastRow="0" w:firstColumn="1" w:lastColumn="0" w:noHBand="0" w:noVBand="1"/>
      </w:tblPr>
      <w:tblGrid>
        <w:gridCol w:w="709"/>
        <w:gridCol w:w="3122"/>
        <w:gridCol w:w="1559"/>
        <w:gridCol w:w="1701"/>
      </w:tblGrid>
      <w:tr w:rsidR="003452FF" w:rsidRPr="00A23112" w14:paraId="2C71CD47" w14:textId="77777777" w:rsidTr="00884BB9">
        <w:trPr>
          <w:trHeight w:val="636"/>
        </w:trPr>
        <w:tc>
          <w:tcPr>
            <w:tcW w:w="709" w:type="dxa"/>
            <w:vMerge w:val="restart"/>
            <w:tcBorders>
              <w:top w:val="single" w:sz="6" w:space="0" w:color="auto"/>
              <w:left w:val="single" w:sz="6" w:space="0" w:color="auto"/>
              <w:right w:val="single" w:sz="6" w:space="0" w:color="auto"/>
            </w:tcBorders>
            <w:shd w:val="clear" w:color="auto" w:fill="BFBFBF" w:themeFill="background1" w:themeFillShade="BF"/>
            <w:vAlign w:val="center"/>
          </w:tcPr>
          <w:p w14:paraId="00CD2ABB" w14:textId="77777777" w:rsidR="003452FF" w:rsidRPr="00A23112" w:rsidRDefault="003452FF" w:rsidP="00F03029">
            <w:pPr>
              <w:pStyle w:val="Style13"/>
              <w:spacing w:before="60" w:after="60" w:line="360" w:lineRule="auto"/>
              <w:jc w:val="center"/>
            </w:pPr>
            <w:r w:rsidRPr="00A23112">
              <w:rPr>
                <w:rStyle w:val="FontStyle22"/>
                <w:sz w:val="24"/>
                <w:szCs w:val="24"/>
              </w:rPr>
              <w:t>No</w:t>
            </w:r>
          </w:p>
        </w:tc>
        <w:tc>
          <w:tcPr>
            <w:tcW w:w="3118" w:type="dxa"/>
            <w:vMerge w:val="restart"/>
            <w:tcBorders>
              <w:top w:val="single" w:sz="6" w:space="0" w:color="auto"/>
              <w:left w:val="single" w:sz="6" w:space="0" w:color="auto"/>
              <w:right w:val="single" w:sz="6" w:space="0" w:color="auto"/>
            </w:tcBorders>
            <w:shd w:val="clear" w:color="auto" w:fill="BFBFBF" w:themeFill="background1" w:themeFillShade="BF"/>
            <w:vAlign w:val="center"/>
          </w:tcPr>
          <w:p w14:paraId="59ECF437" w14:textId="77777777" w:rsidR="003452FF" w:rsidRPr="00A23112" w:rsidRDefault="003452FF" w:rsidP="00F03029">
            <w:pPr>
              <w:pStyle w:val="Style13"/>
              <w:spacing w:before="60" w:after="60" w:line="360" w:lineRule="auto"/>
              <w:jc w:val="center"/>
            </w:pPr>
            <w:r w:rsidRPr="00A23112">
              <w:rPr>
                <w:rStyle w:val="FontStyle22"/>
                <w:sz w:val="24"/>
                <w:szCs w:val="24"/>
                <w:lang w:val="id-ID" w:eastAsia="id-ID"/>
              </w:rPr>
              <w:t>Faktor Penilaian</w:t>
            </w:r>
          </w:p>
        </w:tc>
        <w:tc>
          <w:tcPr>
            <w:tcW w:w="3260" w:type="dxa"/>
            <w:gridSpan w:val="2"/>
            <w:tcBorders>
              <w:top w:val="single" w:sz="6" w:space="0" w:color="auto"/>
              <w:left w:val="single" w:sz="6" w:space="0" w:color="auto"/>
              <w:right w:val="single" w:sz="6" w:space="0" w:color="auto"/>
            </w:tcBorders>
            <w:shd w:val="clear" w:color="auto" w:fill="BFBFBF" w:themeFill="background1" w:themeFillShade="BF"/>
            <w:vAlign w:val="center"/>
            <w:hideMark/>
          </w:tcPr>
          <w:p w14:paraId="7261C93B" w14:textId="77777777" w:rsidR="003452FF" w:rsidRPr="00A23112" w:rsidRDefault="003452FF" w:rsidP="00F03029">
            <w:pPr>
              <w:pStyle w:val="Style13"/>
              <w:widowControl/>
              <w:spacing w:before="60" w:after="60" w:line="360" w:lineRule="auto"/>
              <w:jc w:val="center"/>
              <w:rPr>
                <w:rStyle w:val="FontStyle22"/>
                <w:sz w:val="24"/>
                <w:szCs w:val="24"/>
              </w:rPr>
            </w:pPr>
            <w:r w:rsidRPr="00A23112">
              <w:rPr>
                <w:rStyle w:val="FontStyle22"/>
                <w:sz w:val="24"/>
                <w:szCs w:val="24"/>
                <w:lang w:val="id-ID" w:eastAsia="id-ID"/>
              </w:rPr>
              <w:t>Peringkat</w:t>
            </w:r>
          </w:p>
        </w:tc>
      </w:tr>
      <w:tr w:rsidR="003452FF" w:rsidRPr="00A23112" w14:paraId="0DF506D4" w14:textId="77777777" w:rsidTr="00884BB9">
        <w:tc>
          <w:tcPr>
            <w:tcW w:w="709" w:type="dxa"/>
            <w:vMerge/>
            <w:tcBorders>
              <w:left w:val="single" w:sz="6" w:space="0" w:color="auto"/>
              <w:bottom w:val="single" w:sz="6" w:space="0" w:color="auto"/>
              <w:right w:val="single" w:sz="6" w:space="0" w:color="auto"/>
            </w:tcBorders>
            <w:shd w:val="clear" w:color="auto" w:fill="BFBFBF" w:themeFill="background1" w:themeFillShade="BF"/>
            <w:vAlign w:val="center"/>
            <w:hideMark/>
          </w:tcPr>
          <w:p w14:paraId="24DCE58D" w14:textId="77777777" w:rsidR="003452FF" w:rsidRPr="00A23112" w:rsidRDefault="003452FF" w:rsidP="00F03029">
            <w:pPr>
              <w:spacing w:line="360" w:lineRule="auto"/>
              <w:rPr>
                <w:rStyle w:val="FontStyle22"/>
                <w:sz w:val="24"/>
                <w:szCs w:val="24"/>
              </w:rPr>
            </w:pPr>
          </w:p>
        </w:tc>
        <w:tc>
          <w:tcPr>
            <w:tcW w:w="3118" w:type="dxa"/>
            <w:vMerge/>
            <w:tcBorders>
              <w:left w:val="single" w:sz="6" w:space="0" w:color="auto"/>
              <w:bottom w:val="single" w:sz="6" w:space="0" w:color="auto"/>
              <w:right w:val="single" w:sz="6" w:space="0" w:color="auto"/>
            </w:tcBorders>
            <w:shd w:val="clear" w:color="auto" w:fill="BFBFBF" w:themeFill="background1" w:themeFillShade="BF"/>
            <w:vAlign w:val="center"/>
            <w:hideMark/>
          </w:tcPr>
          <w:p w14:paraId="495F1402" w14:textId="77777777" w:rsidR="003452FF" w:rsidRPr="00A23112" w:rsidRDefault="003452FF" w:rsidP="00F03029">
            <w:pPr>
              <w:spacing w:line="360" w:lineRule="auto"/>
              <w:rPr>
                <w:rStyle w:val="FontStyle22"/>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F8F7CFF" w14:textId="77777777" w:rsidR="003452FF" w:rsidRPr="00A23112" w:rsidRDefault="003452FF" w:rsidP="00F03029">
            <w:pPr>
              <w:pStyle w:val="Style13"/>
              <w:widowControl/>
              <w:spacing w:before="60" w:after="60" w:line="360" w:lineRule="auto"/>
              <w:jc w:val="center"/>
              <w:rPr>
                <w:rStyle w:val="FontStyle22"/>
                <w:sz w:val="24"/>
                <w:szCs w:val="24"/>
              </w:rPr>
            </w:pPr>
            <w:r w:rsidRPr="00A23112">
              <w:rPr>
                <w:rStyle w:val="FontStyle22"/>
                <w:sz w:val="24"/>
                <w:szCs w:val="24"/>
                <w:lang w:val="id-ID" w:eastAsia="id-ID"/>
              </w:rPr>
              <w:t>Individual</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EBB2E89" w14:textId="77777777" w:rsidR="003452FF" w:rsidRPr="00A23112" w:rsidRDefault="003452FF" w:rsidP="00F03029">
            <w:pPr>
              <w:pStyle w:val="Style13"/>
              <w:widowControl/>
              <w:spacing w:before="60" w:after="60" w:line="360" w:lineRule="auto"/>
              <w:jc w:val="center"/>
              <w:rPr>
                <w:rStyle w:val="FontStyle22"/>
                <w:sz w:val="24"/>
                <w:szCs w:val="24"/>
              </w:rPr>
            </w:pPr>
            <w:r w:rsidRPr="00A23112">
              <w:rPr>
                <w:rStyle w:val="FontStyle22"/>
                <w:sz w:val="24"/>
                <w:szCs w:val="24"/>
                <w:lang w:val="id-ID" w:eastAsia="id-ID"/>
              </w:rPr>
              <w:t>Konsolidasi*)</w:t>
            </w:r>
          </w:p>
        </w:tc>
      </w:tr>
      <w:tr w:rsidR="003452FF" w:rsidRPr="00A23112" w14:paraId="1526D576" w14:textId="77777777" w:rsidTr="00884BB9">
        <w:tc>
          <w:tcPr>
            <w:tcW w:w="709" w:type="dxa"/>
            <w:tcBorders>
              <w:top w:val="single" w:sz="6" w:space="0" w:color="auto"/>
              <w:left w:val="single" w:sz="6" w:space="0" w:color="auto"/>
              <w:bottom w:val="single" w:sz="6" w:space="0" w:color="auto"/>
              <w:right w:val="single" w:sz="6" w:space="0" w:color="auto"/>
            </w:tcBorders>
            <w:hideMark/>
          </w:tcPr>
          <w:p w14:paraId="0C13AA51" w14:textId="77777777" w:rsidR="003452FF" w:rsidRPr="00A23112" w:rsidRDefault="003452FF" w:rsidP="00F03029">
            <w:pPr>
              <w:pStyle w:val="Style13"/>
              <w:widowControl/>
              <w:spacing w:before="60" w:after="60" w:line="360" w:lineRule="auto"/>
              <w:jc w:val="center"/>
              <w:rPr>
                <w:rStyle w:val="FontStyle22"/>
                <w:sz w:val="24"/>
                <w:szCs w:val="24"/>
              </w:rPr>
            </w:pPr>
            <w:r w:rsidRPr="00A23112">
              <w:rPr>
                <w:rStyle w:val="FontStyle22"/>
                <w:sz w:val="24"/>
                <w:szCs w:val="24"/>
                <w:lang w:val="id-ID" w:eastAsia="id-ID"/>
              </w:rPr>
              <w:t>1</w:t>
            </w:r>
          </w:p>
        </w:tc>
        <w:tc>
          <w:tcPr>
            <w:tcW w:w="3118" w:type="dxa"/>
            <w:tcBorders>
              <w:top w:val="single" w:sz="6" w:space="0" w:color="auto"/>
              <w:left w:val="single" w:sz="6" w:space="0" w:color="auto"/>
              <w:bottom w:val="single" w:sz="6" w:space="0" w:color="auto"/>
              <w:right w:val="single" w:sz="6" w:space="0" w:color="auto"/>
            </w:tcBorders>
            <w:hideMark/>
          </w:tcPr>
          <w:p w14:paraId="69799AD9" w14:textId="3553ACA4" w:rsidR="003452FF" w:rsidRPr="00A23112" w:rsidRDefault="003452FF" w:rsidP="00F03029">
            <w:pPr>
              <w:pStyle w:val="Style13"/>
              <w:widowControl/>
              <w:spacing w:before="60" w:after="60" w:line="360" w:lineRule="auto"/>
              <w:jc w:val="left"/>
              <w:rPr>
                <w:rStyle w:val="FontStyle22"/>
                <w:sz w:val="24"/>
                <w:szCs w:val="24"/>
              </w:rPr>
            </w:pPr>
            <w:r w:rsidRPr="00A23112">
              <w:rPr>
                <w:rStyle w:val="FontStyle22"/>
                <w:sz w:val="24"/>
                <w:szCs w:val="24"/>
                <w:lang w:val="id-ID" w:eastAsia="id-ID"/>
              </w:rPr>
              <w:t xml:space="preserve">Tata kelola Perusahaan </w:t>
            </w:r>
            <w:r w:rsidR="00E65D31">
              <w:rPr>
                <w:rStyle w:val="FontStyle22"/>
                <w:sz w:val="24"/>
                <w:szCs w:val="24"/>
                <w:lang w:val="id-ID" w:eastAsia="id-ID"/>
              </w:rPr>
              <w:t>yang</w:t>
            </w:r>
            <w:r w:rsidRPr="00A23112">
              <w:rPr>
                <w:rStyle w:val="FontStyle22"/>
                <w:sz w:val="24"/>
                <w:szCs w:val="24"/>
                <w:lang w:val="id-ID" w:eastAsia="id-ID"/>
              </w:rPr>
              <w:t xml:space="preserve"> </w:t>
            </w:r>
            <w:r w:rsidRPr="00A23112">
              <w:rPr>
                <w:rStyle w:val="FontStyle22"/>
                <w:sz w:val="24"/>
                <w:szCs w:val="24"/>
                <w:lang w:eastAsia="id-ID"/>
              </w:rPr>
              <w:t>B</w:t>
            </w:r>
            <w:r w:rsidRPr="00A23112">
              <w:rPr>
                <w:rStyle w:val="FontStyle22"/>
                <w:sz w:val="24"/>
                <w:szCs w:val="24"/>
                <w:lang w:val="id-ID" w:eastAsia="id-ID"/>
              </w:rPr>
              <w:t>aik</w:t>
            </w:r>
          </w:p>
        </w:tc>
        <w:tc>
          <w:tcPr>
            <w:tcW w:w="1559" w:type="dxa"/>
            <w:tcBorders>
              <w:top w:val="single" w:sz="6" w:space="0" w:color="auto"/>
              <w:left w:val="single" w:sz="6" w:space="0" w:color="auto"/>
              <w:bottom w:val="single" w:sz="6" w:space="0" w:color="auto"/>
              <w:right w:val="single" w:sz="6" w:space="0" w:color="auto"/>
            </w:tcBorders>
          </w:tcPr>
          <w:p w14:paraId="79366439" w14:textId="77777777" w:rsidR="003452FF" w:rsidRPr="00A23112" w:rsidRDefault="003452FF" w:rsidP="00F03029">
            <w:pPr>
              <w:pStyle w:val="Style14"/>
              <w:widowControl/>
              <w:spacing w:before="60" w:after="60" w:line="360" w:lineRule="auto"/>
            </w:pPr>
          </w:p>
        </w:tc>
        <w:tc>
          <w:tcPr>
            <w:tcW w:w="1701" w:type="dxa"/>
            <w:tcBorders>
              <w:top w:val="single" w:sz="6" w:space="0" w:color="auto"/>
              <w:left w:val="single" w:sz="6" w:space="0" w:color="auto"/>
              <w:bottom w:val="single" w:sz="6" w:space="0" w:color="auto"/>
              <w:right w:val="single" w:sz="6" w:space="0" w:color="auto"/>
            </w:tcBorders>
          </w:tcPr>
          <w:p w14:paraId="36AFE667" w14:textId="77777777" w:rsidR="003452FF" w:rsidRPr="00A23112" w:rsidRDefault="003452FF" w:rsidP="00F03029">
            <w:pPr>
              <w:pStyle w:val="Style14"/>
              <w:widowControl/>
              <w:spacing w:before="60" w:after="60" w:line="360" w:lineRule="auto"/>
            </w:pPr>
          </w:p>
        </w:tc>
      </w:tr>
      <w:tr w:rsidR="003452FF" w:rsidRPr="00A23112" w14:paraId="3FAB6F5A" w14:textId="77777777" w:rsidTr="00884BB9">
        <w:tc>
          <w:tcPr>
            <w:tcW w:w="709" w:type="dxa"/>
            <w:tcBorders>
              <w:top w:val="single" w:sz="6" w:space="0" w:color="auto"/>
              <w:left w:val="single" w:sz="6" w:space="0" w:color="auto"/>
              <w:bottom w:val="single" w:sz="6" w:space="0" w:color="auto"/>
              <w:right w:val="single" w:sz="6" w:space="0" w:color="auto"/>
            </w:tcBorders>
            <w:hideMark/>
          </w:tcPr>
          <w:p w14:paraId="0DD7D3C1" w14:textId="77777777" w:rsidR="003452FF" w:rsidRPr="00A23112" w:rsidRDefault="003452FF" w:rsidP="00F03029">
            <w:pPr>
              <w:pStyle w:val="Style13"/>
              <w:widowControl/>
              <w:spacing w:before="60" w:after="60" w:line="360" w:lineRule="auto"/>
              <w:jc w:val="center"/>
              <w:rPr>
                <w:rStyle w:val="FontStyle22"/>
                <w:sz w:val="24"/>
                <w:szCs w:val="24"/>
              </w:rPr>
            </w:pPr>
            <w:r w:rsidRPr="00A23112">
              <w:rPr>
                <w:rStyle w:val="FontStyle22"/>
                <w:sz w:val="24"/>
                <w:szCs w:val="24"/>
                <w:lang w:val="id-ID" w:eastAsia="id-ID"/>
              </w:rPr>
              <w:t>2</w:t>
            </w:r>
          </w:p>
        </w:tc>
        <w:tc>
          <w:tcPr>
            <w:tcW w:w="3118" w:type="dxa"/>
            <w:tcBorders>
              <w:top w:val="single" w:sz="6" w:space="0" w:color="auto"/>
              <w:left w:val="single" w:sz="6" w:space="0" w:color="auto"/>
              <w:bottom w:val="single" w:sz="6" w:space="0" w:color="auto"/>
              <w:right w:val="single" w:sz="6" w:space="0" w:color="auto"/>
            </w:tcBorders>
            <w:hideMark/>
          </w:tcPr>
          <w:p w14:paraId="2BE35C52" w14:textId="77777777" w:rsidR="003452FF" w:rsidRPr="00A23112" w:rsidRDefault="003452FF" w:rsidP="00F03029">
            <w:pPr>
              <w:pStyle w:val="Style13"/>
              <w:widowControl/>
              <w:spacing w:before="60" w:after="60" w:line="360" w:lineRule="auto"/>
              <w:jc w:val="left"/>
              <w:rPr>
                <w:rStyle w:val="FontStyle22"/>
                <w:sz w:val="24"/>
                <w:szCs w:val="24"/>
              </w:rPr>
            </w:pPr>
            <w:r w:rsidRPr="00A23112">
              <w:rPr>
                <w:rStyle w:val="FontStyle22"/>
                <w:sz w:val="24"/>
                <w:szCs w:val="24"/>
                <w:lang w:val="id-ID" w:eastAsia="id-ID"/>
              </w:rPr>
              <w:t>Profil risiko</w:t>
            </w:r>
          </w:p>
        </w:tc>
        <w:tc>
          <w:tcPr>
            <w:tcW w:w="1559" w:type="dxa"/>
            <w:tcBorders>
              <w:top w:val="single" w:sz="6" w:space="0" w:color="auto"/>
              <w:left w:val="single" w:sz="6" w:space="0" w:color="auto"/>
              <w:bottom w:val="single" w:sz="6" w:space="0" w:color="auto"/>
              <w:right w:val="single" w:sz="6" w:space="0" w:color="auto"/>
            </w:tcBorders>
          </w:tcPr>
          <w:p w14:paraId="4C597B06" w14:textId="77777777" w:rsidR="003452FF" w:rsidRPr="00A23112" w:rsidRDefault="003452FF" w:rsidP="00F03029">
            <w:pPr>
              <w:pStyle w:val="Style14"/>
              <w:widowControl/>
              <w:spacing w:before="60" w:after="60" w:line="360" w:lineRule="auto"/>
            </w:pPr>
          </w:p>
        </w:tc>
        <w:tc>
          <w:tcPr>
            <w:tcW w:w="1701" w:type="dxa"/>
            <w:tcBorders>
              <w:top w:val="single" w:sz="6" w:space="0" w:color="auto"/>
              <w:left w:val="single" w:sz="6" w:space="0" w:color="auto"/>
              <w:bottom w:val="single" w:sz="6" w:space="0" w:color="auto"/>
              <w:right w:val="single" w:sz="6" w:space="0" w:color="auto"/>
            </w:tcBorders>
          </w:tcPr>
          <w:p w14:paraId="1FD168BA" w14:textId="77777777" w:rsidR="003452FF" w:rsidRPr="00A23112" w:rsidRDefault="003452FF" w:rsidP="00F03029">
            <w:pPr>
              <w:pStyle w:val="Style14"/>
              <w:widowControl/>
              <w:spacing w:before="60" w:after="60" w:line="360" w:lineRule="auto"/>
            </w:pPr>
          </w:p>
        </w:tc>
      </w:tr>
      <w:tr w:rsidR="003452FF" w:rsidRPr="00A23112" w14:paraId="3844E2C3" w14:textId="77777777" w:rsidTr="00884BB9">
        <w:tc>
          <w:tcPr>
            <w:tcW w:w="709" w:type="dxa"/>
            <w:tcBorders>
              <w:top w:val="single" w:sz="6" w:space="0" w:color="auto"/>
              <w:left w:val="single" w:sz="6" w:space="0" w:color="auto"/>
              <w:bottom w:val="single" w:sz="6" w:space="0" w:color="auto"/>
              <w:right w:val="single" w:sz="6" w:space="0" w:color="auto"/>
            </w:tcBorders>
            <w:hideMark/>
          </w:tcPr>
          <w:p w14:paraId="2EDBA9FC" w14:textId="77777777" w:rsidR="003452FF" w:rsidRPr="00A23112" w:rsidRDefault="003452FF" w:rsidP="00F03029">
            <w:pPr>
              <w:pStyle w:val="Style13"/>
              <w:widowControl/>
              <w:spacing w:before="60" w:after="60" w:line="360" w:lineRule="auto"/>
              <w:jc w:val="center"/>
              <w:rPr>
                <w:rStyle w:val="FontStyle22"/>
                <w:sz w:val="24"/>
                <w:szCs w:val="24"/>
              </w:rPr>
            </w:pPr>
            <w:r w:rsidRPr="00A23112">
              <w:rPr>
                <w:rStyle w:val="FontStyle22"/>
                <w:sz w:val="24"/>
                <w:szCs w:val="24"/>
                <w:lang w:val="id-ID" w:eastAsia="id-ID"/>
              </w:rPr>
              <w:t>3</w:t>
            </w:r>
          </w:p>
        </w:tc>
        <w:tc>
          <w:tcPr>
            <w:tcW w:w="3118" w:type="dxa"/>
            <w:tcBorders>
              <w:top w:val="single" w:sz="6" w:space="0" w:color="auto"/>
              <w:left w:val="single" w:sz="6" w:space="0" w:color="auto"/>
              <w:bottom w:val="single" w:sz="6" w:space="0" w:color="auto"/>
              <w:right w:val="single" w:sz="6" w:space="0" w:color="auto"/>
            </w:tcBorders>
            <w:hideMark/>
          </w:tcPr>
          <w:p w14:paraId="3C14FDAA" w14:textId="77777777" w:rsidR="003452FF" w:rsidRPr="00A23112" w:rsidRDefault="003452FF" w:rsidP="00F03029">
            <w:pPr>
              <w:pStyle w:val="Style13"/>
              <w:widowControl/>
              <w:spacing w:before="60" w:after="60" w:line="360" w:lineRule="auto"/>
              <w:jc w:val="left"/>
              <w:rPr>
                <w:rStyle w:val="FontStyle22"/>
                <w:sz w:val="24"/>
                <w:szCs w:val="24"/>
              </w:rPr>
            </w:pPr>
            <w:r w:rsidRPr="00A23112">
              <w:rPr>
                <w:rStyle w:val="FontStyle22"/>
                <w:sz w:val="24"/>
                <w:szCs w:val="24"/>
                <w:lang w:val="id-ID" w:eastAsia="id-ID"/>
              </w:rPr>
              <w:t>Rentabilitas</w:t>
            </w:r>
          </w:p>
        </w:tc>
        <w:tc>
          <w:tcPr>
            <w:tcW w:w="1559" w:type="dxa"/>
            <w:tcBorders>
              <w:top w:val="single" w:sz="6" w:space="0" w:color="auto"/>
              <w:left w:val="single" w:sz="6" w:space="0" w:color="auto"/>
              <w:bottom w:val="single" w:sz="6" w:space="0" w:color="auto"/>
              <w:right w:val="single" w:sz="6" w:space="0" w:color="auto"/>
            </w:tcBorders>
          </w:tcPr>
          <w:p w14:paraId="0C5449CA" w14:textId="77777777" w:rsidR="003452FF" w:rsidRPr="00A23112" w:rsidRDefault="003452FF" w:rsidP="00F03029">
            <w:pPr>
              <w:pStyle w:val="Style14"/>
              <w:widowControl/>
              <w:spacing w:before="60" w:after="60" w:line="360" w:lineRule="auto"/>
            </w:pPr>
          </w:p>
        </w:tc>
        <w:tc>
          <w:tcPr>
            <w:tcW w:w="1701" w:type="dxa"/>
            <w:tcBorders>
              <w:top w:val="single" w:sz="6" w:space="0" w:color="auto"/>
              <w:left w:val="single" w:sz="6" w:space="0" w:color="auto"/>
              <w:bottom w:val="single" w:sz="6" w:space="0" w:color="auto"/>
              <w:right w:val="single" w:sz="6" w:space="0" w:color="auto"/>
            </w:tcBorders>
          </w:tcPr>
          <w:p w14:paraId="189F747F" w14:textId="77777777" w:rsidR="003452FF" w:rsidRPr="00A23112" w:rsidRDefault="003452FF" w:rsidP="00F03029">
            <w:pPr>
              <w:pStyle w:val="Style14"/>
              <w:widowControl/>
              <w:spacing w:before="60" w:after="60" w:line="360" w:lineRule="auto"/>
            </w:pPr>
          </w:p>
        </w:tc>
      </w:tr>
      <w:tr w:rsidR="003452FF" w:rsidRPr="00A23112" w14:paraId="43D33F7F" w14:textId="77777777" w:rsidTr="00884BB9">
        <w:tc>
          <w:tcPr>
            <w:tcW w:w="709" w:type="dxa"/>
            <w:tcBorders>
              <w:top w:val="single" w:sz="6" w:space="0" w:color="auto"/>
              <w:left w:val="single" w:sz="6" w:space="0" w:color="auto"/>
              <w:bottom w:val="single" w:sz="6" w:space="0" w:color="auto"/>
              <w:right w:val="single" w:sz="6" w:space="0" w:color="auto"/>
            </w:tcBorders>
            <w:hideMark/>
          </w:tcPr>
          <w:p w14:paraId="45BC1646" w14:textId="77777777" w:rsidR="003452FF" w:rsidRPr="00A23112" w:rsidRDefault="003452FF" w:rsidP="00F03029">
            <w:pPr>
              <w:pStyle w:val="Style13"/>
              <w:widowControl/>
              <w:spacing w:before="60" w:after="60" w:line="360" w:lineRule="auto"/>
              <w:jc w:val="center"/>
              <w:rPr>
                <w:rStyle w:val="FontStyle22"/>
                <w:sz w:val="24"/>
                <w:szCs w:val="24"/>
              </w:rPr>
            </w:pPr>
            <w:r w:rsidRPr="00A23112">
              <w:rPr>
                <w:rStyle w:val="FontStyle22"/>
                <w:sz w:val="24"/>
                <w:szCs w:val="24"/>
                <w:lang w:val="id-ID" w:eastAsia="id-ID"/>
              </w:rPr>
              <w:t>4</w:t>
            </w:r>
          </w:p>
        </w:tc>
        <w:tc>
          <w:tcPr>
            <w:tcW w:w="3118" w:type="dxa"/>
            <w:tcBorders>
              <w:top w:val="single" w:sz="6" w:space="0" w:color="auto"/>
              <w:left w:val="single" w:sz="6" w:space="0" w:color="auto"/>
              <w:bottom w:val="single" w:sz="6" w:space="0" w:color="auto"/>
              <w:right w:val="single" w:sz="6" w:space="0" w:color="auto"/>
            </w:tcBorders>
            <w:hideMark/>
          </w:tcPr>
          <w:p w14:paraId="5BAF678D" w14:textId="77777777" w:rsidR="003452FF" w:rsidRPr="00A23112" w:rsidRDefault="003452FF" w:rsidP="00F03029">
            <w:pPr>
              <w:pStyle w:val="Style13"/>
              <w:widowControl/>
              <w:spacing w:before="60" w:after="60" w:line="360" w:lineRule="auto"/>
              <w:jc w:val="left"/>
              <w:rPr>
                <w:rStyle w:val="FontStyle22"/>
                <w:sz w:val="24"/>
                <w:szCs w:val="24"/>
              </w:rPr>
            </w:pPr>
            <w:r w:rsidRPr="00A23112">
              <w:rPr>
                <w:rStyle w:val="FontStyle22"/>
                <w:sz w:val="24"/>
                <w:szCs w:val="24"/>
                <w:lang w:val="id-ID" w:eastAsia="id-ID"/>
              </w:rPr>
              <w:t>Permodalan</w:t>
            </w:r>
          </w:p>
        </w:tc>
        <w:tc>
          <w:tcPr>
            <w:tcW w:w="1559" w:type="dxa"/>
            <w:tcBorders>
              <w:top w:val="single" w:sz="6" w:space="0" w:color="auto"/>
              <w:left w:val="single" w:sz="6" w:space="0" w:color="auto"/>
              <w:bottom w:val="single" w:sz="6" w:space="0" w:color="auto"/>
              <w:right w:val="single" w:sz="6" w:space="0" w:color="auto"/>
            </w:tcBorders>
          </w:tcPr>
          <w:p w14:paraId="73246A2E" w14:textId="77777777" w:rsidR="003452FF" w:rsidRPr="00A23112" w:rsidRDefault="003452FF" w:rsidP="00F03029">
            <w:pPr>
              <w:pStyle w:val="Style14"/>
              <w:widowControl/>
              <w:spacing w:before="60" w:after="60" w:line="360" w:lineRule="auto"/>
            </w:pPr>
          </w:p>
        </w:tc>
        <w:tc>
          <w:tcPr>
            <w:tcW w:w="1701" w:type="dxa"/>
            <w:tcBorders>
              <w:top w:val="single" w:sz="6" w:space="0" w:color="auto"/>
              <w:left w:val="single" w:sz="6" w:space="0" w:color="auto"/>
              <w:bottom w:val="single" w:sz="6" w:space="0" w:color="auto"/>
              <w:right w:val="single" w:sz="6" w:space="0" w:color="auto"/>
            </w:tcBorders>
          </w:tcPr>
          <w:p w14:paraId="570A5E5F" w14:textId="77777777" w:rsidR="003452FF" w:rsidRPr="00A23112" w:rsidRDefault="003452FF" w:rsidP="00F03029">
            <w:pPr>
              <w:pStyle w:val="Style14"/>
              <w:widowControl/>
              <w:spacing w:before="60" w:after="60" w:line="360" w:lineRule="auto"/>
            </w:pPr>
          </w:p>
        </w:tc>
      </w:tr>
      <w:tr w:rsidR="003452FF" w:rsidRPr="00A23112" w14:paraId="3BB41FD3" w14:textId="77777777" w:rsidTr="00884BB9">
        <w:tc>
          <w:tcPr>
            <w:tcW w:w="3831" w:type="dxa"/>
            <w:gridSpan w:val="2"/>
            <w:tcBorders>
              <w:top w:val="single" w:sz="6" w:space="0" w:color="auto"/>
              <w:left w:val="single" w:sz="6" w:space="0" w:color="auto"/>
              <w:bottom w:val="single" w:sz="6" w:space="0" w:color="auto"/>
              <w:right w:val="single" w:sz="6" w:space="0" w:color="auto"/>
            </w:tcBorders>
            <w:hideMark/>
          </w:tcPr>
          <w:p w14:paraId="1A37D4F0" w14:textId="77777777" w:rsidR="003452FF" w:rsidRPr="00A23112" w:rsidRDefault="003452FF" w:rsidP="00F03029">
            <w:pPr>
              <w:pStyle w:val="Style13"/>
              <w:widowControl/>
              <w:spacing w:before="60" w:after="60" w:line="360" w:lineRule="auto"/>
              <w:ind w:left="102"/>
              <w:jc w:val="left"/>
              <w:rPr>
                <w:rStyle w:val="FontStyle22"/>
                <w:sz w:val="24"/>
                <w:szCs w:val="24"/>
              </w:rPr>
            </w:pPr>
            <w:r w:rsidRPr="00A23112">
              <w:rPr>
                <w:rStyle w:val="FontStyle22"/>
                <w:sz w:val="24"/>
                <w:szCs w:val="24"/>
                <w:lang w:val="id-ID" w:eastAsia="id-ID"/>
              </w:rPr>
              <w:t xml:space="preserve">Peringkat Tingkat Kesehatan </w:t>
            </w:r>
            <w:r w:rsidRPr="00A23112">
              <w:t xml:space="preserve">Perusahaan </w:t>
            </w:r>
          </w:p>
        </w:tc>
        <w:tc>
          <w:tcPr>
            <w:tcW w:w="1559" w:type="dxa"/>
            <w:tcBorders>
              <w:top w:val="single" w:sz="6" w:space="0" w:color="auto"/>
              <w:left w:val="single" w:sz="6" w:space="0" w:color="auto"/>
              <w:bottom w:val="single" w:sz="6" w:space="0" w:color="auto"/>
              <w:right w:val="single" w:sz="6" w:space="0" w:color="auto"/>
            </w:tcBorders>
          </w:tcPr>
          <w:p w14:paraId="6AF0C0F2" w14:textId="77777777" w:rsidR="003452FF" w:rsidRPr="00A23112" w:rsidRDefault="003452FF" w:rsidP="00F03029">
            <w:pPr>
              <w:pStyle w:val="Style14"/>
              <w:widowControl/>
              <w:spacing w:before="60" w:after="60" w:line="360" w:lineRule="auto"/>
            </w:pPr>
          </w:p>
        </w:tc>
        <w:tc>
          <w:tcPr>
            <w:tcW w:w="1701" w:type="dxa"/>
            <w:tcBorders>
              <w:top w:val="single" w:sz="6" w:space="0" w:color="auto"/>
              <w:left w:val="single" w:sz="6" w:space="0" w:color="auto"/>
              <w:bottom w:val="single" w:sz="6" w:space="0" w:color="auto"/>
              <w:right w:val="single" w:sz="6" w:space="0" w:color="auto"/>
            </w:tcBorders>
          </w:tcPr>
          <w:p w14:paraId="3126E1E0" w14:textId="77777777" w:rsidR="003452FF" w:rsidRPr="00A23112" w:rsidRDefault="003452FF" w:rsidP="00F03029">
            <w:pPr>
              <w:pStyle w:val="Style14"/>
              <w:widowControl/>
              <w:spacing w:before="60" w:after="60" w:line="360" w:lineRule="auto"/>
            </w:pPr>
          </w:p>
        </w:tc>
      </w:tr>
    </w:tbl>
    <w:p w14:paraId="0835A624" w14:textId="7BEDFDEE" w:rsidR="003452FF" w:rsidRDefault="003452FF" w:rsidP="00F03029">
      <w:pPr>
        <w:spacing w:before="0" w:after="0" w:line="360" w:lineRule="auto"/>
        <w:ind w:left="1985"/>
        <w:jc w:val="both"/>
        <w:rPr>
          <w:rFonts w:ascii="Bookman Old Style" w:hAnsi="Bookman Old Style"/>
          <w:color w:val="000000" w:themeColor="text1"/>
        </w:rPr>
      </w:pPr>
      <w:r>
        <w:rPr>
          <w:rFonts w:ascii="Bookman Old Style" w:hAnsi="Bookman Old Style"/>
          <w:color w:val="000000" w:themeColor="text1"/>
        </w:rPr>
        <w:t xml:space="preserve">*) </w:t>
      </w:r>
      <w:r w:rsidRPr="00A23112">
        <w:rPr>
          <w:rFonts w:ascii="Bookman Old Style" w:hAnsi="Bookman Old Style"/>
          <w:color w:val="000000" w:themeColor="text1"/>
        </w:rPr>
        <w:t xml:space="preserve">Dalam hal Perusahaan memiliki Perusahaan Anak </w:t>
      </w:r>
      <w:r w:rsidR="00E65D31">
        <w:rPr>
          <w:rFonts w:ascii="Bookman Old Style" w:hAnsi="Bookman Old Style"/>
          <w:color w:val="000000" w:themeColor="text1"/>
        </w:rPr>
        <w:t>yang</w:t>
      </w:r>
      <w:r w:rsidRPr="00A23112">
        <w:rPr>
          <w:rFonts w:ascii="Bookman Old Style" w:hAnsi="Bookman Old Style"/>
          <w:color w:val="000000" w:themeColor="text1"/>
        </w:rPr>
        <w:t xml:space="preserve"> dikonsolidasikan</w:t>
      </w:r>
    </w:p>
    <w:p w14:paraId="0D33674E" w14:textId="04FD2F42" w:rsidR="003452FF" w:rsidRDefault="003452FF" w:rsidP="00F03029">
      <w:pPr>
        <w:pStyle w:val="ListParagraph"/>
        <w:numPr>
          <w:ilvl w:val="6"/>
          <w:numId w:val="242"/>
        </w:numPr>
        <w:spacing w:before="0" w:after="0" w:line="360" w:lineRule="auto"/>
        <w:ind w:left="1985" w:hanging="426"/>
        <w:jc w:val="both"/>
        <w:rPr>
          <w:rFonts w:ascii="Bookman Old Style" w:hAnsi="Bookman Old Style"/>
          <w:color w:val="000000" w:themeColor="text1"/>
        </w:rPr>
      </w:pPr>
      <w:r>
        <w:rPr>
          <w:rFonts w:ascii="Bookman Old Style" w:hAnsi="Bookman Old Style"/>
          <w:color w:val="000000" w:themeColor="text1"/>
        </w:rPr>
        <w:t>Analisis Penilaian Peringkat Tingkat Kesehatan Perusahaan</w:t>
      </w:r>
    </w:p>
    <w:p w14:paraId="000AB28C" w14:textId="46EFBFA3" w:rsidR="005D22A8" w:rsidRDefault="005D22A8" w:rsidP="005D22A8">
      <w:pPr>
        <w:pStyle w:val="ListParagraph"/>
        <w:spacing w:before="0" w:after="0" w:line="360" w:lineRule="auto"/>
        <w:ind w:left="1985"/>
        <w:jc w:val="both"/>
        <w:rPr>
          <w:rFonts w:ascii="Bookman Old Style" w:hAnsi="Bookman Old Style"/>
          <w:color w:val="000000" w:themeColor="text1"/>
        </w:rPr>
      </w:pPr>
      <w:r>
        <w:rPr>
          <w:rFonts w:ascii="Bookman Old Style" w:hAnsi="Bookman Old Style"/>
          <w:color w:val="000000" w:themeColor="text1"/>
        </w:rPr>
        <w:t>Tabel XII.F.1.b: Analisis Penilaian Peringkat Tingkat Kesehatan Perusahaan</w:t>
      </w:r>
    </w:p>
    <w:tbl>
      <w:tblPr>
        <w:tblStyle w:val="TableGrid"/>
        <w:tblW w:w="7087" w:type="dxa"/>
        <w:tblInd w:w="1980" w:type="dxa"/>
        <w:tblLook w:val="04A0" w:firstRow="1" w:lastRow="0" w:firstColumn="1" w:lastColumn="0" w:noHBand="0" w:noVBand="1"/>
      </w:tblPr>
      <w:tblGrid>
        <w:gridCol w:w="3402"/>
        <w:gridCol w:w="3685"/>
      </w:tblGrid>
      <w:tr w:rsidR="003452FF" w:rsidRPr="00A23112" w14:paraId="3E990B46" w14:textId="77777777" w:rsidTr="00884BB9">
        <w:tc>
          <w:tcPr>
            <w:tcW w:w="7087" w:type="dxa"/>
            <w:gridSpan w:val="2"/>
            <w:shd w:val="clear" w:color="auto" w:fill="BFBFBF" w:themeFill="background1" w:themeFillShade="BF"/>
            <w:vAlign w:val="center"/>
          </w:tcPr>
          <w:p w14:paraId="080EE5F8" w14:textId="77777777" w:rsidR="003452FF" w:rsidRPr="00A23112" w:rsidRDefault="003452FF" w:rsidP="00F03029">
            <w:pPr>
              <w:spacing w:line="360" w:lineRule="auto"/>
              <w:rPr>
                <w:rFonts w:ascii="Bookman Old Style" w:hAnsi="Bookman Old Style"/>
                <w:lang w:val="id-ID"/>
              </w:rPr>
            </w:pPr>
            <w:r w:rsidRPr="00A23112">
              <w:rPr>
                <w:rFonts w:ascii="Bookman Old Style" w:hAnsi="Bookman Old Style"/>
                <w:lang w:val="id-ID"/>
              </w:rPr>
              <w:t>Analisis</w:t>
            </w:r>
          </w:p>
        </w:tc>
      </w:tr>
      <w:tr w:rsidR="003452FF" w:rsidRPr="00A23112" w14:paraId="0F6D249F" w14:textId="77777777" w:rsidTr="00884BB9">
        <w:tc>
          <w:tcPr>
            <w:tcW w:w="7087" w:type="dxa"/>
            <w:gridSpan w:val="2"/>
          </w:tcPr>
          <w:p w14:paraId="10524E68" w14:textId="77777777" w:rsidR="003452FF" w:rsidRPr="00A23112" w:rsidRDefault="003452FF" w:rsidP="00F03029">
            <w:pPr>
              <w:pStyle w:val="Default"/>
              <w:spacing w:before="60" w:after="60" w:line="360" w:lineRule="auto"/>
              <w:jc w:val="both"/>
              <w:rPr>
                <w:color w:val="auto"/>
              </w:rPr>
            </w:pPr>
            <w:r w:rsidRPr="00A23112">
              <w:rPr>
                <w:color w:val="auto"/>
              </w:rPr>
              <w:t xml:space="preserve">Analisis mengenai kondisi Perusahaan secara keseluruhan tercermin dari keempat faktor penilaian Tingkat Kesehatan Perusahaan sebagai berikut: </w:t>
            </w:r>
          </w:p>
          <w:p w14:paraId="40969451" w14:textId="7B0AC330" w:rsidR="003452FF" w:rsidRPr="00A23112" w:rsidRDefault="003452FF" w:rsidP="00F03029">
            <w:pPr>
              <w:pStyle w:val="Default"/>
              <w:numPr>
                <w:ilvl w:val="0"/>
                <w:numId w:val="281"/>
              </w:numPr>
              <w:spacing w:before="60" w:after="60" w:line="360" w:lineRule="auto"/>
              <w:ind w:left="567" w:hanging="567"/>
              <w:jc w:val="both"/>
              <w:rPr>
                <w:color w:val="auto"/>
              </w:rPr>
            </w:pPr>
            <w:r w:rsidRPr="00A23112">
              <w:rPr>
                <w:color w:val="auto"/>
              </w:rPr>
              <w:t xml:space="preserve">penerapan tata kelola </w:t>
            </w:r>
            <w:r w:rsidR="004A2ABA">
              <w:rPr>
                <w:color w:val="auto"/>
              </w:rPr>
              <w:t>P</w:t>
            </w:r>
            <w:r w:rsidRPr="00A23112">
              <w:rPr>
                <w:rStyle w:val="FontStyle22"/>
                <w:color w:val="auto"/>
                <w:sz w:val="24"/>
                <w:szCs w:val="24"/>
                <w:lang w:eastAsia="id-ID"/>
              </w:rPr>
              <w:t xml:space="preserve">erusahaan </w:t>
            </w:r>
            <w:r w:rsidR="00E65D31">
              <w:rPr>
                <w:rStyle w:val="FontStyle22"/>
                <w:color w:val="auto"/>
                <w:sz w:val="24"/>
                <w:szCs w:val="24"/>
                <w:lang w:eastAsia="id-ID"/>
              </w:rPr>
              <w:t>yang</w:t>
            </w:r>
            <w:r w:rsidRPr="00A23112">
              <w:rPr>
                <w:rStyle w:val="FontStyle22"/>
                <w:color w:val="auto"/>
                <w:sz w:val="24"/>
                <w:szCs w:val="24"/>
                <w:lang w:eastAsia="id-ID"/>
              </w:rPr>
              <w:t xml:space="preserve"> baik</w:t>
            </w:r>
            <w:r w:rsidRPr="00A23112">
              <w:rPr>
                <w:color w:val="auto"/>
              </w:rPr>
              <w:t xml:space="preserve">; </w:t>
            </w:r>
          </w:p>
          <w:p w14:paraId="6BC4CB87" w14:textId="78B2E9C6" w:rsidR="003452FF" w:rsidRPr="00A23112" w:rsidRDefault="003452FF" w:rsidP="00F03029">
            <w:pPr>
              <w:pStyle w:val="Default"/>
              <w:numPr>
                <w:ilvl w:val="0"/>
                <w:numId w:val="281"/>
              </w:numPr>
              <w:spacing w:before="60" w:after="60" w:line="360" w:lineRule="auto"/>
              <w:ind w:left="567" w:hanging="567"/>
              <w:jc w:val="both"/>
              <w:rPr>
                <w:color w:val="auto"/>
              </w:rPr>
            </w:pPr>
            <w:r w:rsidRPr="00A23112">
              <w:rPr>
                <w:color w:val="auto"/>
              </w:rPr>
              <w:t xml:space="preserve">profil risiko </w:t>
            </w:r>
            <w:r w:rsidR="00E65D31">
              <w:rPr>
                <w:color w:val="auto"/>
              </w:rPr>
              <w:t>yang</w:t>
            </w:r>
            <w:r w:rsidRPr="00A23112">
              <w:rPr>
                <w:color w:val="auto"/>
              </w:rPr>
              <w:t xml:space="preserve"> mencakup risiko inheren, kualitas penerapan manajemen risiko, dan tingkat risiko untuk masing-masing risiko serta tingkat peringkat risiko; </w:t>
            </w:r>
          </w:p>
          <w:p w14:paraId="77C0EDA7" w14:textId="77777777" w:rsidR="003452FF" w:rsidRPr="00A23112" w:rsidRDefault="003452FF" w:rsidP="00F03029">
            <w:pPr>
              <w:pStyle w:val="Default"/>
              <w:numPr>
                <w:ilvl w:val="0"/>
                <w:numId w:val="281"/>
              </w:numPr>
              <w:spacing w:before="60" w:after="60" w:line="360" w:lineRule="auto"/>
              <w:ind w:left="567" w:hanging="567"/>
              <w:jc w:val="both"/>
              <w:rPr>
                <w:color w:val="auto"/>
              </w:rPr>
            </w:pPr>
            <w:r w:rsidRPr="00A23112">
              <w:rPr>
                <w:color w:val="auto"/>
              </w:rPr>
              <w:t xml:space="preserve">rentabilitas; dan </w:t>
            </w:r>
          </w:p>
          <w:p w14:paraId="3F6A2A5C" w14:textId="77777777" w:rsidR="003452FF" w:rsidRPr="00A23112" w:rsidRDefault="003452FF" w:rsidP="00F03029">
            <w:pPr>
              <w:pStyle w:val="Default"/>
              <w:numPr>
                <w:ilvl w:val="0"/>
                <w:numId w:val="281"/>
              </w:numPr>
              <w:spacing w:before="60" w:after="60" w:line="360" w:lineRule="auto"/>
              <w:ind w:left="567" w:hanging="567"/>
              <w:jc w:val="both"/>
              <w:rPr>
                <w:color w:val="auto"/>
              </w:rPr>
            </w:pPr>
            <w:r w:rsidRPr="00A23112">
              <w:rPr>
                <w:color w:val="auto"/>
              </w:rPr>
              <w:t xml:space="preserve">permodalan. </w:t>
            </w:r>
          </w:p>
          <w:p w14:paraId="66E7EDA7" w14:textId="7F76043B" w:rsidR="003452FF" w:rsidRPr="00A23112" w:rsidRDefault="003452FF" w:rsidP="00F03029">
            <w:pPr>
              <w:spacing w:line="360" w:lineRule="auto"/>
              <w:jc w:val="both"/>
              <w:rPr>
                <w:rStyle w:val="FontStyle18"/>
                <w:rFonts w:cstheme="minorBidi"/>
                <w:sz w:val="24"/>
                <w:szCs w:val="24"/>
              </w:rPr>
            </w:pPr>
            <w:r w:rsidRPr="00A23112">
              <w:rPr>
                <w:rFonts w:ascii="Bookman Old Style" w:hAnsi="Bookman Old Style"/>
              </w:rPr>
              <w:t xml:space="preserve">Dalam hal Perusahaan memiliki Perusahaan Anak </w:t>
            </w:r>
            <w:r w:rsidR="00E65D31">
              <w:rPr>
                <w:rFonts w:ascii="Bookman Old Style" w:hAnsi="Bookman Old Style"/>
              </w:rPr>
              <w:t>yang</w:t>
            </w:r>
            <w:r w:rsidRPr="00A23112">
              <w:rPr>
                <w:rFonts w:ascii="Bookman Old Style" w:hAnsi="Bookman Old Style"/>
              </w:rPr>
              <w:t xml:space="preserve"> dikonsolidasikan, Perusahaan </w:t>
            </w:r>
            <w:r w:rsidRPr="00A23112">
              <w:rPr>
                <w:rStyle w:val="FontStyle18"/>
                <w:sz w:val="24"/>
                <w:szCs w:val="24"/>
                <w:lang w:val="id-ID" w:eastAsia="id-ID"/>
              </w:rPr>
              <w:t>memperhatikan:</w:t>
            </w:r>
          </w:p>
          <w:p w14:paraId="6A94FE86" w14:textId="77777777" w:rsidR="003452FF" w:rsidRPr="00A23112" w:rsidRDefault="003452FF" w:rsidP="00F03029">
            <w:pPr>
              <w:pStyle w:val="Style2"/>
              <w:numPr>
                <w:ilvl w:val="0"/>
                <w:numId w:val="282"/>
              </w:numPr>
              <w:spacing w:line="360" w:lineRule="auto"/>
              <w:ind w:left="594" w:hanging="594"/>
              <w:rPr>
                <w:rFonts w:cs="Bookman Old Style"/>
                <w:lang w:eastAsia="id-ID"/>
              </w:rPr>
            </w:pPr>
            <w:r w:rsidRPr="00A23112">
              <w:rPr>
                <w:rFonts w:cs="Bookman Old Style"/>
                <w:lang w:eastAsia="id-ID"/>
              </w:rPr>
              <w:t xml:space="preserve">signifikansi </w:t>
            </w:r>
            <w:r w:rsidRPr="00A23112">
              <w:rPr>
                <w:rFonts w:cs="Bookman Old Style"/>
                <w:lang w:val="id-ID" w:eastAsia="id-ID"/>
              </w:rPr>
              <w:t xml:space="preserve">atau </w:t>
            </w:r>
            <w:r w:rsidRPr="00A23112">
              <w:rPr>
                <w:rFonts w:cs="Bookman Old Style"/>
                <w:lang w:eastAsia="id-ID"/>
              </w:rPr>
              <w:t>materialitas pangsa Perusahaan Anak terhadap Perusahaan secara konsolidasi; dan</w:t>
            </w:r>
          </w:p>
          <w:p w14:paraId="70F5593B" w14:textId="58CE98DD" w:rsidR="003452FF" w:rsidRPr="00A23112" w:rsidRDefault="003452FF" w:rsidP="00F03029">
            <w:pPr>
              <w:pStyle w:val="Style2"/>
              <w:numPr>
                <w:ilvl w:val="0"/>
                <w:numId w:val="282"/>
              </w:numPr>
              <w:spacing w:line="360" w:lineRule="auto"/>
              <w:ind w:left="594" w:hanging="594"/>
              <w:rPr>
                <w:rFonts w:cs="Bookman Old Style"/>
                <w:lang w:eastAsia="id-ID"/>
              </w:rPr>
            </w:pPr>
            <w:r w:rsidRPr="00A23112">
              <w:rPr>
                <w:rFonts w:cs="Bookman Old Style"/>
                <w:lang w:eastAsia="id-ID"/>
              </w:rPr>
              <w:t xml:space="preserve">permasalahan Perusahaan Anak </w:t>
            </w:r>
            <w:r w:rsidRPr="00A23112">
              <w:rPr>
                <w:rFonts w:cs="Bookman Old Style"/>
                <w:lang w:val="id-ID" w:eastAsia="id-ID"/>
              </w:rPr>
              <w:t>terhadap t</w:t>
            </w:r>
            <w:r w:rsidRPr="00A23112">
              <w:rPr>
                <w:rFonts w:cs="Bookman Old Style"/>
                <w:lang w:eastAsia="id-ID"/>
              </w:rPr>
              <w:t xml:space="preserve">ata </w:t>
            </w:r>
            <w:r w:rsidRPr="00A23112">
              <w:rPr>
                <w:rFonts w:cs="Bookman Old Style"/>
                <w:lang w:val="id-ID" w:eastAsia="id-ID"/>
              </w:rPr>
              <w:t>k</w:t>
            </w:r>
            <w:r w:rsidRPr="00A23112">
              <w:rPr>
                <w:rFonts w:cs="Bookman Old Style"/>
                <w:lang w:eastAsia="id-ID"/>
              </w:rPr>
              <w:t>elola</w:t>
            </w:r>
            <w:r w:rsidRPr="00A23112">
              <w:rPr>
                <w:rFonts w:cs="Bookman Old Style"/>
                <w:lang w:val="id-ID" w:eastAsia="id-ID"/>
              </w:rPr>
              <w:t xml:space="preserve"> perusahan </w:t>
            </w:r>
            <w:r w:rsidR="00E65D31">
              <w:rPr>
                <w:rFonts w:cs="Bookman Old Style"/>
                <w:lang w:val="id-ID" w:eastAsia="id-ID"/>
              </w:rPr>
              <w:t>yang</w:t>
            </w:r>
            <w:r w:rsidRPr="00A23112">
              <w:rPr>
                <w:rFonts w:cs="Bookman Old Style"/>
                <w:lang w:val="id-ID" w:eastAsia="id-ID"/>
              </w:rPr>
              <w:t xml:space="preserve"> baik</w:t>
            </w:r>
            <w:r w:rsidRPr="00A23112">
              <w:rPr>
                <w:rFonts w:cs="Bookman Old Style"/>
                <w:lang w:eastAsia="id-ID"/>
              </w:rPr>
              <w:t xml:space="preserve">, </w:t>
            </w:r>
            <w:r w:rsidRPr="00A23112">
              <w:rPr>
                <w:rFonts w:cs="Bookman Old Style"/>
                <w:lang w:val="id-ID" w:eastAsia="id-ID"/>
              </w:rPr>
              <w:t xml:space="preserve">profil risiko, </w:t>
            </w:r>
            <w:r w:rsidRPr="00A23112">
              <w:rPr>
                <w:rFonts w:cs="Bookman Old Style"/>
                <w:lang w:eastAsia="id-ID"/>
              </w:rPr>
              <w:t xml:space="preserve">rentabilitas, dan permodalan </w:t>
            </w:r>
            <w:r w:rsidR="00E65D31">
              <w:t>yang</w:t>
            </w:r>
            <w:r w:rsidRPr="00A23112">
              <w:t xml:space="preserve"> berpengaruh secara signifikan terhadap </w:t>
            </w:r>
            <w:r w:rsidRPr="00A23112">
              <w:rPr>
                <w:rFonts w:cs="Bookman Old Style"/>
                <w:lang w:eastAsia="id-ID"/>
              </w:rPr>
              <w:t>Perusahaan secara konsolidasi.</w:t>
            </w:r>
            <w:r w:rsidRPr="00A23112">
              <w:tab/>
            </w:r>
          </w:p>
        </w:tc>
      </w:tr>
      <w:tr w:rsidR="003452FF" w:rsidRPr="00A23112" w14:paraId="71AFAD8D" w14:textId="77777777" w:rsidTr="00884BB9">
        <w:tc>
          <w:tcPr>
            <w:tcW w:w="7087" w:type="dxa"/>
            <w:gridSpan w:val="2"/>
            <w:shd w:val="clear" w:color="auto" w:fill="BFBFBF" w:themeFill="background1" w:themeFillShade="BF"/>
          </w:tcPr>
          <w:p w14:paraId="6922A8B9" w14:textId="77777777" w:rsidR="003452FF" w:rsidRPr="00A23112" w:rsidRDefault="003452FF" w:rsidP="00F03029">
            <w:pPr>
              <w:pStyle w:val="Default"/>
              <w:spacing w:before="60" w:after="60" w:line="360" w:lineRule="auto"/>
              <w:jc w:val="center"/>
              <w:rPr>
                <w:color w:val="auto"/>
                <w:lang w:val="en-US"/>
              </w:rPr>
            </w:pPr>
            <w:r>
              <w:rPr>
                <w:color w:val="auto"/>
                <w:lang w:val="en-US"/>
              </w:rPr>
              <w:t>Faktor Positif</w:t>
            </w:r>
          </w:p>
        </w:tc>
      </w:tr>
      <w:tr w:rsidR="003452FF" w:rsidRPr="00A23112" w14:paraId="5C217A37" w14:textId="77777777" w:rsidTr="00884BB9">
        <w:tc>
          <w:tcPr>
            <w:tcW w:w="7087" w:type="dxa"/>
            <w:gridSpan w:val="2"/>
          </w:tcPr>
          <w:p w14:paraId="7BA1ED16" w14:textId="7675081F" w:rsidR="003452FF" w:rsidRDefault="003452FF" w:rsidP="00F03029">
            <w:pPr>
              <w:pStyle w:val="Default"/>
              <w:spacing w:before="60" w:after="60" w:line="360" w:lineRule="auto"/>
              <w:jc w:val="both"/>
              <w:rPr>
                <w:color w:val="auto"/>
                <w:lang w:val="en-US"/>
              </w:rPr>
            </w:pPr>
            <w:r w:rsidRPr="00A23112">
              <w:rPr>
                <w:color w:val="auto"/>
              </w:rPr>
              <w:t xml:space="preserve">Berisikan rangkuman </w:t>
            </w:r>
            <w:r>
              <w:rPr>
                <w:color w:val="auto"/>
                <w:lang w:val="en-US"/>
              </w:rPr>
              <w:t xml:space="preserve">analisis </w:t>
            </w:r>
            <w:r w:rsidRPr="00A23112">
              <w:rPr>
                <w:color w:val="auto"/>
              </w:rPr>
              <w:t xml:space="preserve">faktor positif dari faktor utama </w:t>
            </w:r>
            <w:r w:rsidR="00E65D31">
              <w:rPr>
                <w:color w:val="auto"/>
              </w:rPr>
              <w:t>yang</w:t>
            </w:r>
            <w:r w:rsidRPr="00A23112">
              <w:rPr>
                <w:color w:val="auto"/>
              </w:rPr>
              <w:t xml:space="preserve"> memberikan</w:t>
            </w:r>
            <w:r>
              <w:rPr>
                <w:color w:val="auto"/>
                <w:lang w:val="en-US"/>
              </w:rPr>
              <w:t xml:space="preserve"> </w:t>
            </w:r>
            <w:r w:rsidRPr="00A23112">
              <w:rPr>
                <w:color w:val="auto"/>
                <w:lang w:val="en-US"/>
              </w:rPr>
              <w:t>dampak signifikan terhadap</w:t>
            </w:r>
            <w:r>
              <w:rPr>
                <w:color w:val="auto"/>
                <w:lang w:val="en-US"/>
              </w:rPr>
              <w:t xml:space="preserve"> penilaian tingkat kesehatan.</w:t>
            </w:r>
          </w:p>
          <w:p w14:paraId="0E11505E" w14:textId="6E0AB469" w:rsidR="003452FF" w:rsidRDefault="003452FF" w:rsidP="00F03029">
            <w:pPr>
              <w:pStyle w:val="Default"/>
              <w:numPr>
                <w:ilvl w:val="1"/>
                <w:numId w:val="245"/>
              </w:numPr>
              <w:spacing w:before="60" w:after="60" w:line="360" w:lineRule="auto"/>
              <w:ind w:left="594" w:hanging="567"/>
              <w:jc w:val="both"/>
              <w:rPr>
                <w:color w:val="auto"/>
                <w:lang w:val="en-US"/>
              </w:rPr>
            </w:pPr>
            <w:r>
              <w:rPr>
                <w:color w:val="auto"/>
                <w:lang w:val="en-US"/>
              </w:rPr>
              <w:t xml:space="preserve">Faktor tata kelola Perusahaan </w:t>
            </w:r>
            <w:r w:rsidR="00E65D31">
              <w:rPr>
                <w:color w:val="auto"/>
                <w:lang w:val="en-US"/>
              </w:rPr>
              <w:t>yang</w:t>
            </w:r>
            <w:r>
              <w:rPr>
                <w:color w:val="auto"/>
                <w:lang w:val="en-US"/>
              </w:rPr>
              <w:t xml:space="preserve"> baik</w:t>
            </w:r>
          </w:p>
          <w:p w14:paraId="4944E4DD" w14:textId="77777777" w:rsidR="003452FF" w:rsidRDefault="003452FF" w:rsidP="00F03029">
            <w:pPr>
              <w:pStyle w:val="Default"/>
              <w:numPr>
                <w:ilvl w:val="1"/>
                <w:numId w:val="245"/>
              </w:numPr>
              <w:spacing w:before="60" w:after="60" w:line="360" w:lineRule="auto"/>
              <w:ind w:left="594" w:hanging="567"/>
              <w:jc w:val="both"/>
              <w:rPr>
                <w:color w:val="auto"/>
                <w:lang w:val="en-US"/>
              </w:rPr>
            </w:pPr>
            <w:r>
              <w:rPr>
                <w:color w:val="auto"/>
                <w:lang w:val="en-US"/>
              </w:rPr>
              <w:t>Faktor profil risiko</w:t>
            </w:r>
          </w:p>
          <w:p w14:paraId="730CCD65" w14:textId="77777777" w:rsidR="003452FF" w:rsidRDefault="003452FF" w:rsidP="00F03029">
            <w:pPr>
              <w:pStyle w:val="Default"/>
              <w:numPr>
                <w:ilvl w:val="1"/>
                <w:numId w:val="245"/>
              </w:numPr>
              <w:spacing w:before="60" w:after="60" w:line="360" w:lineRule="auto"/>
              <w:ind w:left="594" w:hanging="567"/>
              <w:jc w:val="both"/>
              <w:rPr>
                <w:color w:val="auto"/>
                <w:lang w:val="en-US"/>
              </w:rPr>
            </w:pPr>
            <w:r>
              <w:rPr>
                <w:color w:val="auto"/>
                <w:lang w:val="en-US"/>
              </w:rPr>
              <w:t>Faktor rentabilitas</w:t>
            </w:r>
          </w:p>
          <w:p w14:paraId="4D309719" w14:textId="77777777" w:rsidR="003452FF" w:rsidRPr="00A23112" w:rsidRDefault="003452FF" w:rsidP="00F03029">
            <w:pPr>
              <w:pStyle w:val="Default"/>
              <w:numPr>
                <w:ilvl w:val="1"/>
                <w:numId w:val="245"/>
              </w:numPr>
              <w:spacing w:before="60" w:after="60" w:line="360" w:lineRule="auto"/>
              <w:ind w:left="594" w:hanging="567"/>
              <w:jc w:val="both"/>
              <w:rPr>
                <w:color w:val="auto"/>
                <w:lang w:val="en-US"/>
              </w:rPr>
            </w:pPr>
            <w:r>
              <w:rPr>
                <w:color w:val="auto"/>
                <w:lang w:val="en-US"/>
              </w:rPr>
              <w:t>Faktor permodalan</w:t>
            </w:r>
          </w:p>
        </w:tc>
      </w:tr>
      <w:tr w:rsidR="003452FF" w:rsidRPr="00A23112" w14:paraId="26DC8BFD" w14:textId="77777777" w:rsidTr="00884BB9">
        <w:tc>
          <w:tcPr>
            <w:tcW w:w="7087" w:type="dxa"/>
            <w:gridSpan w:val="2"/>
            <w:shd w:val="clear" w:color="auto" w:fill="BFBFBF" w:themeFill="background1" w:themeFillShade="BF"/>
          </w:tcPr>
          <w:p w14:paraId="0B5A6B8C" w14:textId="77777777" w:rsidR="003452FF" w:rsidRPr="00A23112" w:rsidRDefault="003452FF" w:rsidP="00F03029">
            <w:pPr>
              <w:pStyle w:val="Default"/>
              <w:spacing w:before="60" w:after="60" w:line="360" w:lineRule="auto"/>
              <w:jc w:val="center"/>
              <w:rPr>
                <w:color w:val="auto"/>
                <w:lang w:val="en-US"/>
              </w:rPr>
            </w:pPr>
            <w:r>
              <w:rPr>
                <w:color w:val="auto"/>
                <w:lang w:val="en-US"/>
              </w:rPr>
              <w:t>Faktor Negatif</w:t>
            </w:r>
          </w:p>
        </w:tc>
      </w:tr>
      <w:tr w:rsidR="003452FF" w:rsidRPr="00A23112" w14:paraId="7BB78310" w14:textId="77777777" w:rsidTr="00884BB9">
        <w:tc>
          <w:tcPr>
            <w:tcW w:w="7087" w:type="dxa"/>
            <w:gridSpan w:val="2"/>
          </w:tcPr>
          <w:p w14:paraId="75F3303D" w14:textId="4CCFF7DB" w:rsidR="003452FF" w:rsidRDefault="003452FF" w:rsidP="00F03029">
            <w:pPr>
              <w:pStyle w:val="Default"/>
              <w:spacing w:before="60" w:after="60" w:line="360" w:lineRule="auto"/>
              <w:jc w:val="both"/>
              <w:rPr>
                <w:color w:val="auto"/>
              </w:rPr>
            </w:pPr>
            <w:r w:rsidRPr="00F243B6">
              <w:rPr>
                <w:color w:val="auto"/>
              </w:rPr>
              <w:t xml:space="preserve">Berisikan rangkuman </w:t>
            </w:r>
            <w:r>
              <w:rPr>
                <w:color w:val="auto"/>
                <w:lang w:val="en-US"/>
              </w:rPr>
              <w:t xml:space="preserve">analisis </w:t>
            </w:r>
            <w:r w:rsidRPr="00F243B6">
              <w:rPr>
                <w:color w:val="auto"/>
              </w:rPr>
              <w:t xml:space="preserve">faktor </w:t>
            </w:r>
            <w:r>
              <w:rPr>
                <w:color w:val="auto"/>
                <w:lang w:val="en-US"/>
              </w:rPr>
              <w:t>negatif</w:t>
            </w:r>
            <w:r w:rsidRPr="00F243B6">
              <w:rPr>
                <w:color w:val="auto"/>
              </w:rPr>
              <w:t xml:space="preserve"> dari faktor utama </w:t>
            </w:r>
            <w:r w:rsidR="00E65D31">
              <w:rPr>
                <w:color w:val="auto"/>
              </w:rPr>
              <w:t>yang</w:t>
            </w:r>
            <w:r w:rsidRPr="00F243B6">
              <w:rPr>
                <w:color w:val="auto"/>
              </w:rPr>
              <w:t xml:space="preserve"> memberikan dampak signifikan terhadap penilaian tingkat kesehatan.</w:t>
            </w:r>
          </w:p>
          <w:p w14:paraId="0D8E915E" w14:textId="644042A5" w:rsidR="003452FF" w:rsidRDefault="003452FF" w:rsidP="00F03029">
            <w:pPr>
              <w:pStyle w:val="Default"/>
              <w:numPr>
                <w:ilvl w:val="0"/>
                <w:numId w:val="283"/>
              </w:numPr>
              <w:spacing w:before="60" w:after="60" w:line="360" w:lineRule="auto"/>
              <w:ind w:left="594" w:hanging="567"/>
              <w:jc w:val="both"/>
              <w:rPr>
                <w:color w:val="auto"/>
                <w:lang w:val="en-US"/>
              </w:rPr>
            </w:pPr>
            <w:r>
              <w:rPr>
                <w:color w:val="auto"/>
                <w:lang w:val="en-US"/>
              </w:rPr>
              <w:t xml:space="preserve">Faktor tata kelola Perusahaan </w:t>
            </w:r>
            <w:r w:rsidR="00E65D31">
              <w:rPr>
                <w:color w:val="auto"/>
                <w:lang w:val="en-US"/>
              </w:rPr>
              <w:t>yang</w:t>
            </w:r>
            <w:r>
              <w:rPr>
                <w:color w:val="auto"/>
                <w:lang w:val="en-US"/>
              </w:rPr>
              <w:t xml:space="preserve"> baik</w:t>
            </w:r>
          </w:p>
          <w:p w14:paraId="316B8AB5" w14:textId="77777777" w:rsidR="003452FF" w:rsidRDefault="003452FF" w:rsidP="00F03029">
            <w:pPr>
              <w:pStyle w:val="Default"/>
              <w:numPr>
                <w:ilvl w:val="0"/>
                <w:numId w:val="283"/>
              </w:numPr>
              <w:spacing w:before="60" w:after="60" w:line="360" w:lineRule="auto"/>
              <w:ind w:left="594" w:hanging="567"/>
              <w:jc w:val="both"/>
              <w:rPr>
                <w:color w:val="auto"/>
                <w:lang w:val="en-US"/>
              </w:rPr>
            </w:pPr>
            <w:r>
              <w:rPr>
                <w:color w:val="auto"/>
                <w:lang w:val="en-US"/>
              </w:rPr>
              <w:t>Faktor profil risiko</w:t>
            </w:r>
          </w:p>
          <w:p w14:paraId="05B50724" w14:textId="77777777" w:rsidR="003452FF" w:rsidRDefault="003452FF" w:rsidP="00F03029">
            <w:pPr>
              <w:pStyle w:val="Default"/>
              <w:numPr>
                <w:ilvl w:val="0"/>
                <w:numId w:val="283"/>
              </w:numPr>
              <w:spacing w:before="60" w:after="60" w:line="360" w:lineRule="auto"/>
              <w:ind w:left="594" w:hanging="567"/>
              <w:jc w:val="both"/>
              <w:rPr>
                <w:color w:val="auto"/>
                <w:lang w:val="en-US"/>
              </w:rPr>
            </w:pPr>
            <w:r>
              <w:rPr>
                <w:color w:val="auto"/>
                <w:lang w:val="en-US"/>
              </w:rPr>
              <w:t>Faktor rentabilitas</w:t>
            </w:r>
          </w:p>
          <w:p w14:paraId="0CDFAB33" w14:textId="77777777" w:rsidR="003452FF" w:rsidRPr="00F243B6" w:rsidRDefault="003452FF" w:rsidP="00F03029">
            <w:pPr>
              <w:pStyle w:val="Default"/>
              <w:numPr>
                <w:ilvl w:val="0"/>
                <w:numId w:val="283"/>
              </w:numPr>
              <w:spacing w:before="60" w:after="60" w:line="360" w:lineRule="auto"/>
              <w:ind w:left="594" w:hanging="567"/>
              <w:jc w:val="both"/>
              <w:rPr>
                <w:color w:val="auto"/>
                <w:lang w:val="en-US"/>
              </w:rPr>
            </w:pPr>
            <w:r w:rsidRPr="00F243B6">
              <w:rPr>
                <w:color w:val="auto"/>
                <w:lang w:val="en-US"/>
              </w:rPr>
              <w:t>Faktor permodalan</w:t>
            </w:r>
          </w:p>
        </w:tc>
      </w:tr>
      <w:tr w:rsidR="003452FF" w:rsidRPr="00A23112" w14:paraId="4A8FA723" w14:textId="77777777" w:rsidTr="00884BB9">
        <w:tc>
          <w:tcPr>
            <w:tcW w:w="3402" w:type="dxa"/>
          </w:tcPr>
          <w:p w14:paraId="4A2BFE37" w14:textId="77777777" w:rsidR="003452FF" w:rsidRPr="00A23112" w:rsidRDefault="003452FF" w:rsidP="003452FF">
            <w:pPr>
              <w:spacing w:line="276" w:lineRule="auto"/>
              <w:jc w:val="both"/>
              <w:rPr>
                <w:rFonts w:ascii="Bookman Old Style" w:hAnsi="Bookman Old Style"/>
                <w:lang w:val="id-ID"/>
              </w:rPr>
            </w:pPr>
            <w:r w:rsidRPr="00A23112">
              <w:rPr>
                <w:rFonts w:ascii="Bookman Old Style" w:hAnsi="Bookman Old Style"/>
                <w:lang w:val="id-ID"/>
              </w:rPr>
              <w:t>Tanggal :</w:t>
            </w:r>
          </w:p>
        </w:tc>
        <w:tc>
          <w:tcPr>
            <w:tcW w:w="3685" w:type="dxa"/>
          </w:tcPr>
          <w:p w14:paraId="14C45222" w14:textId="77777777" w:rsidR="003452FF" w:rsidRPr="00A23112" w:rsidRDefault="003452FF" w:rsidP="003452FF">
            <w:pPr>
              <w:spacing w:line="276" w:lineRule="auto"/>
              <w:jc w:val="both"/>
              <w:rPr>
                <w:rFonts w:ascii="Bookman Old Style" w:hAnsi="Bookman Old Style"/>
                <w:lang w:val="id-ID"/>
              </w:rPr>
            </w:pPr>
            <w:r w:rsidRPr="00A23112">
              <w:rPr>
                <w:rFonts w:ascii="Bookman Old Style" w:hAnsi="Bookman Old Style"/>
                <w:lang w:val="id-ID"/>
              </w:rPr>
              <w:t>Tanggal :</w:t>
            </w:r>
          </w:p>
        </w:tc>
      </w:tr>
      <w:tr w:rsidR="003452FF" w:rsidRPr="00A23112" w14:paraId="5FA12794" w14:textId="77777777" w:rsidTr="00884BB9">
        <w:tc>
          <w:tcPr>
            <w:tcW w:w="3402" w:type="dxa"/>
          </w:tcPr>
          <w:p w14:paraId="040BB9D1" w14:textId="77777777" w:rsidR="003452FF" w:rsidRPr="00A23112" w:rsidRDefault="003452FF" w:rsidP="003452FF">
            <w:pPr>
              <w:pStyle w:val="Default"/>
              <w:spacing w:before="60" w:after="60" w:line="276" w:lineRule="auto"/>
              <w:jc w:val="both"/>
              <w:rPr>
                <w:color w:val="auto"/>
              </w:rPr>
            </w:pPr>
            <w:r w:rsidRPr="00A23112">
              <w:rPr>
                <w:color w:val="auto"/>
              </w:rPr>
              <w:t>Disiapkan oleh:</w:t>
            </w:r>
          </w:p>
        </w:tc>
        <w:tc>
          <w:tcPr>
            <w:tcW w:w="3685" w:type="dxa"/>
          </w:tcPr>
          <w:p w14:paraId="50E44112" w14:textId="77777777" w:rsidR="003452FF" w:rsidRPr="00A23112" w:rsidRDefault="003452FF" w:rsidP="003452FF">
            <w:pPr>
              <w:spacing w:line="276" w:lineRule="auto"/>
              <w:jc w:val="both"/>
              <w:rPr>
                <w:rFonts w:ascii="Bookman Old Style" w:hAnsi="Bookman Old Style"/>
                <w:lang w:val="id-ID"/>
              </w:rPr>
            </w:pPr>
            <w:r w:rsidRPr="00A23112">
              <w:rPr>
                <w:rFonts w:ascii="Bookman Old Style" w:hAnsi="Bookman Old Style"/>
                <w:lang w:val="id-ID"/>
              </w:rPr>
              <w:t>Disetujui oleh:</w:t>
            </w:r>
          </w:p>
        </w:tc>
      </w:tr>
    </w:tbl>
    <w:p w14:paraId="44784304" w14:textId="77777777" w:rsidR="003452FF" w:rsidRPr="00A23112" w:rsidRDefault="003452FF" w:rsidP="003452FF">
      <w:pPr>
        <w:pStyle w:val="ListParagraph"/>
        <w:spacing w:before="0" w:after="0" w:line="360" w:lineRule="auto"/>
        <w:ind w:left="875"/>
        <w:jc w:val="both"/>
        <w:rPr>
          <w:rFonts w:ascii="Bookman Old Style" w:hAnsi="Bookman Old Style"/>
          <w:color w:val="000000" w:themeColor="text1"/>
        </w:rPr>
      </w:pPr>
    </w:p>
    <w:p w14:paraId="54AFB9A8" w14:textId="00C917F6" w:rsidR="003452FF" w:rsidRDefault="003452FF" w:rsidP="00F03029">
      <w:pPr>
        <w:pStyle w:val="ListParagraph"/>
        <w:numPr>
          <w:ilvl w:val="5"/>
          <w:numId w:val="242"/>
        </w:numPr>
        <w:spacing w:before="0" w:after="0" w:line="360" w:lineRule="auto"/>
        <w:ind w:left="1560" w:hanging="425"/>
        <w:jc w:val="both"/>
        <w:rPr>
          <w:rFonts w:ascii="Bookman Old Style" w:hAnsi="Bookman Old Style"/>
          <w:color w:val="000000" w:themeColor="text1"/>
        </w:rPr>
      </w:pPr>
      <w:r>
        <w:rPr>
          <w:rFonts w:ascii="Bookman Old Style" w:hAnsi="Bookman Old Style"/>
          <w:color w:val="000000" w:themeColor="text1"/>
        </w:rPr>
        <w:t xml:space="preserve">Penilaian Faktor Tata Kelola Perusahaan </w:t>
      </w:r>
      <w:r w:rsidR="00E65D31">
        <w:rPr>
          <w:rFonts w:ascii="Bookman Old Style" w:hAnsi="Bookman Old Style"/>
          <w:color w:val="000000" w:themeColor="text1"/>
        </w:rPr>
        <w:t>yang</w:t>
      </w:r>
      <w:r>
        <w:rPr>
          <w:rFonts w:ascii="Bookman Old Style" w:hAnsi="Bookman Old Style"/>
          <w:color w:val="000000" w:themeColor="text1"/>
        </w:rPr>
        <w:t xml:space="preserve"> Baik</w:t>
      </w:r>
    </w:p>
    <w:p w14:paraId="3DA8EE64" w14:textId="41FADFED" w:rsidR="005D22A8" w:rsidRDefault="005D22A8" w:rsidP="005D22A8">
      <w:pPr>
        <w:pStyle w:val="ListParagraph"/>
        <w:spacing w:before="0" w:after="0" w:line="360" w:lineRule="auto"/>
        <w:ind w:left="1560"/>
        <w:jc w:val="both"/>
        <w:rPr>
          <w:rFonts w:ascii="Bookman Old Style" w:hAnsi="Bookman Old Style"/>
          <w:color w:val="000000" w:themeColor="text1"/>
        </w:rPr>
      </w:pPr>
      <w:r>
        <w:rPr>
          <w:rFonts w:ascii="Bookman Old Style" w:hAnsi="Bookman Old Style"/>
          <w:color w:val="000000" w:themeColor="text1"/>
        </w:rPr>
        <w:t>Tabel XII.F.2: Penilaian Faktor Tata Kelola Perusahaan yang Baik</w:t>
      </w:r>
    </w:p>
    <w:tbl>
      <w:tblPr>
        <w:tblStyle w:val="TableGrid"/>
        <w:tblW w:w="7562" w:type="dxa"/>
        <w:tblInd w:w="1555" w:type="dxa"/>
        <w:tblLook w:val="04A0" w:firstRow="1" w:lastRow="0" w:firstColumn="1" w:lastColumn="0" w:noHBand="0" w:noVBand="1"/>
      </w:tblPr>
      <w:tblGrid>
        <w:gridCol w:w="4252"/>
        <w:gridCol w:w="1558"/>
        <w:gridCol w:w="1752"/>
      </w:tblGrid>
      <w:tr w:rsidR="003452FF" w:rsidRPr="007B1879" w14:paraId="35A4BEE2" w14:textId="77777777" w:rsidTr="00884BB9">
        <w:tc>
          <w:tcPr>
            <w:tcW w:w="4252" w:type="dxa"/>
            <w:vMerge w:val="restart"/>
          </w:tcPr>
          <w:p w14:paraId="74724DA0" w14:textId="0C9BF231" w:rsidR="003452FF" w:rsidRPr="007B1879" w:rsidRDefault="003452FF" w:rsidP="00F03029">
            <w:pPr>
              <w:pStyle w:val="Default"/>
              <w:spacing w:before="60" w:after="60" w:line="360" w:lineRule="auto"/>
              <w:rPr>
                <w:color w:val="auto"/>
              </w:rPr>
            </w:pPr>
            <w:r w:rsidRPr="007B1879">
              <w:rPr>
                <w:color w:val="auto"/>
              </w:rPr>
              <w:t xml:space="preserve">Peringkat Tata Kelola </w:t>
            </w:r>
            <w:r w:rsidRPr="007B1879">
              <w:rPr>
                <w:rStyle w:val="FontStyle22"/>
                <w:color w:val="auto"/>
                <w:sz w:val="24"/>
                <w:szCs w:val="24"/>
                <w:lang w:eastAsia="id-ID"/>
              </w:rPr>
              <w:t xml:space="preserve">Perusahaan </w:t>
            </w:r>
            <w:r w:rsidR="00E65D31">
              <w:rPr>
                <w:rStyle w:val="FontStyle22"/>
                <w:color w:val="auto"/>
                <w:sz w:val="24"/>
                <w:szCs w:val="24"/>
                <w:lang w:eastAsia="id-ID"/>
              </w:rPr>
              <w:t>yang</w:t>
            </w:r>
            <w:r w:rsidRPr="007B1879">
              <w:rPr>
                <w:rStyle w:val="FontStyle22"/>
                <w:color w:val="auto"/>
                <w:sz w:val="24"/>
                <w:szCs w:val="24"/>
                <w:lang w:eastAsia="id-ID"/>
              </w:rPr>
              <w:t xml:space="preserve"> Baik</w:t>
            </w:r>
          </w:p>
        </w:tc>
        <w:tc>
          <w:tcPr>
            <w:tcW w:w="1558" w:type="dxa"/>
            <w:vAlign w:val="center"/>
          </w:tcPr>
          <w:p w14:paraId="6018ED08" w14:textId="77777777" w:rsidR="003452FF" w:rsidRPr="007B1879" w:rsidRDefault="003452FF" w:rsidP="00F03029">
            <w:pPr>
              <w:spacing w:line="360" w:lineRule="auto"/>
              <w:rPr>
                <w:rFonts w:ascii="Bookman Old Style" w:hAnsi="Bookman Old Style"/>
                <w:lang w:val="id-ID"/>
              </w:rPr>
            </w:pPr>
            <w:r w:rsidRPr="007B1879">
              <w:rPr>
                <w:rFonts w:ascii="Bookman Old Style" w:hAnsi="Bookman Old Style"/>
                <w:lang w:val="id-ID"/>
              </w:rPr>
              <w:t>Individual</w:t>
            </w:r>
          </w:p>
        </w:tc>
        <w:tc>
          <w:tcPr>
            <w:tcW w:w="1749" w:type="dxa"/>
            <w:vAlign w:val="center"/>
          </w:tcPr>
          <w:p w14:paraId="374A3A20" w14:textId="77777777" w:rsidR="003452FF" w:rsidRPr="007B1879" w:rsidRDefault="003452FF" w:rsidP="00F03029">
            <w:pPr>
              <w:spacing w:line="360" w:lineRule="auto"/>
              <w:rPr>
                <w:rFonts w:ascii="Bookman Old Style" w:hAnsi="Bookman Old Style"/>
                <w:lang w:val="id-ID"/>
              </w:rPr>
            </w:pPr>
            <w:r w:rsidRPr="007B1879">
              <w:rPr>
                <w:rFonts w:ascii="Bookman Old Style" w:hAnsi="Bookman Old Style"/>
              </w:rPr>
              <w:t>*</w:t>
            </w:r>
            <w:r w:rsidRPr="007B1879">
              <w:rPr>
                <w:rFonts w:ascii="Bookman Old Style" w:hAnsi="Bookman Old Style"/>
                <w:lang w:val="id-ID"/>
              </w:rPr>
              <w:t>Konsolidasi</w:t>
            </w:r>
          </w:p>
        </w:tc>
      </w:tr>
      <w:tr w:rsidR="003452FF" w:rsidRPr="007B1879" w14:paraId="14324162" w14:textId="77777777" w:rsidTr="00884BB9">
        <w:tc>
          <w:tcPr>
            <w:tcW w:w="4252" w:type="dxa"/>
            <w:vMerge/>
          </w:tcPr>
          <w:p w14:paraId="0C3BB51A" w14:textId="77777777" w:rsidR="003452FF" w:rsidRPr="007B1879" w:rsidRDefault="003452FF" w:rsidP="00F03029">
            <w:pPr>
              <w:spacing w:line="360" w:lineRule="auto"/>
              <w:jc w:val="both"/>
              <w:rPr>
                <w:rFonts w:ascii="Bookman Old Style" w:hAnsi="Bookman Old Style"/>
                <w:lang w:val="id-ID"/>
              </w:rPr>
            </w:pPr>
          </w:p>
        </w:tc>
        <w:tc>
          <w:tcPr>
            <w:tcW w:w="1558" w:type="dxa"/>
          </w:tcPr>
          <w:p w14:paraId="699F677B" w14:textId="77777777" w:rsidR="003452FF" w:rsidRPr="007B1879" w:rsidRDefault="003452FF" w:rsidP="00F03029">
            <w:pPr>
              <w:spacing w:line="360" w:lineRule="auto"/>
              <w:jc w:val="both"/>
              <w:rPr>
                <w:rFonts w:ascii="Bookman Old Style" w:hAnsi="Bookman Old Style"/>
                <w:lang w:val="id-ID"/>
              </w:rPr>
            </w:pPr>
          </w:p>
        </w:tc>
        <w:tc>
          <w:tcPr>
            <w:tcW w:w="1749" w:type="dxa"/>
          </w:tcPr>
          <w:p w14:paraId="2351CD00" w14:textId="77777777" w:rsidR="003452FF" w:rsidRPr="007B1879" w:rsidRDefault="003452FF" w:rsidP="00F03029">
            <w:pPr>
              <w:spacing w:line="360" w:lineRule="auto"/>
              <w:jc w:val="both"/>
              <w:rPr>
                <w:rFonts w:ascii="Bookman Old Style" w:hAnsi="Bookman Old Style"/>
                <w:lang w:val="id-ID"/>
              </w:rPr>
            </w:pPr>
          </w:p>
        </w:tc>
      </w:tr>
      <w:tr w:rsidR="003452FF" w:rsidRPr="007B1879" w14:paraId="7BD2F228" w14:textId="77777777" w:rsidTr="00884BB9">
        <w:tc>
          <w:tcPr>
            <w:tcW w:w="7562" w:type="dxa"/>
            <w:gridSpan w:val="3"/>
            <w:shd w:val="clear" w:color="auto" w:fill="BFBFBF" w:themeFill="background1" w:themeFillShade="BF"/>
          </w:tcPr>
          <w:p w14:paraId="670311E8" w14:textId="77777777" w:rsidR="003452FF" w:rsidRPr="007B1879" w:rsidRDefault="003452FF" w:rsidP="00F03029">
            <w:pPr>
              <w:pStyle w:val="Default"/>
              <w:spacing w:before="60" w:after="60" w:line="360" w:lineRule="auto"/>
              <w:jc w:val="center"/>
              <w:rPr>
                <w:color w:val="auto"/>
              </w:rPr>
            </w:pPr>
            <w:r w:rsidRPr="007B1879">
              <w:rPr>
                <w:color w:val="auto"/>
              </w:rPr>
              <w:t>Analisis</w:t>
            </w:r>
          </w:p>
        </w:tc>
      </w:tr>
      <w:tr w:rsidR="003452FF" w:rsidRPr="007B1879" w14:paraId="4E225525" w14:textId="77777777" w:rsidTr="00884BB9">
        <w:tc>
          <w:tcPr>
            <w:tcW w:w="7562" w:type="dxa"/>
            <w:gridSpan w:val="3"/>
          </w:tcPr>
          <w:p w14:paraId="66A0D28E" w14:textId="2219A564" w:rsidR="003452FF" w:rsidRPr="007B1879" w:rsidRDefault="003452FF" w:rsidP="00F03029">
            <w:pPr>
              <w:pStyle w:val="Default"/>
              <w:spacing w:before="60" w:after="60" w:line="360" w:lineRule="auto"/>
              <w:jc w:val="both"/>
              <w:rPr>
                <w:rStyle w:val="FontStyle18"/>
                <w:strike/>
                <w:color w:val="auto"/>
                <w:sz w:val="24"/>
                <w:szCs w:val="24"/>
              </w:rPr>
            </w:pPr>
            <w:r w:rsidRPr="007B1879">
              <w:rPr>
                <w:color w:val="auto"/>
              </w:rPr>
              <w:t xml:space="preserve">Uraian mengenai kesimpulan atas kinerja tata kelola </w:t>
            </w:r>
            <w:r w:rsidRPr="007B1879">
              <w:rPr>
                <w:rStyle w:val="FontStyle22"/>
                <w:color w:val="auto"/>
                <w:sz w:val="24"/>
                <w:szCs w:val="24"/>
                <w:lang w:eastAsia="id-ID"/>
              </w:rPr>
              <w:t>Perusahaan</w:t>
            </w:r>
            <w:r w:rsidRPr="007B1879">
              <w:rPr>
                <w:rStyle w:val="FontStyle22"/>
                <w:color w:val="auto"/>
                <w:sz w:val="24"/>
                <w:szCs w:val="24"/>
                <w:lang w:val="en-ID" w:eastAsia="id-ID"/>
              </w:rPr>
              <w:t xml:space="preserve"> </w:t>
            </w:r>
            <w:r w:rsidR="00E65D31">
              <w:rPr>
                <w:color w:val="auto"/>
              </w:rPr>
              <w:t>yang</w:t>
            </w:r>
            <w:r w:rsidRPr="007B1879">
              <w:rPr>
                <w:color w:val="auto"/>
              </w:rPr>
              <w:t xml:space="preserve"> baik dengan mempertimbangkan faktor penilaian tata kelola </w:t>
            </w:r>
            <w:r w:rsidR="004A2ABA">
              <w:rPr>
                <w:rStyle w:val="FontStyle22"/>
                <w:lang w:val="en-US" w:eastAsia="id-ID"/>
              </w:rPr>
              <w:t>P</w:t>
            </w:r>
            <w:r w:rsidRPr="007B1879">
              <w:rPr>
                <w:rStyle w:val="FontStyle22"/>
                <w:color w:val="auto"/>
                <w:sz w:val="24"/>
                <w:szCs w:val="24"/>
                <w:lang w:eastAsia="id-ID"/>
              </w:rPr>
              <w:t xml:space="preserve">erusahaan </w:t>
            </w:r>
            <w:r w:rsidR="00E65D31">
              <w:rPr>
                <w:rStyle w:val="FontStyle22"/>
                <w:color w:val="auto"/>
                <w:sz w:val="24"/>
                <w:szCs w:val="24"/>
                <w:lang w:eastAsia="id-ID"/>
              </w:rPr>
              <w:t>yang</w:t>
            </w:r>
            <w:r w:rsidRPr="007B1879">
              <w:rPr>
                <w:rStyle w:val="FontStyle22"/>
                <w:color w:val="auto"/>
                <w:sz w:val="24"/>
                <w:szCs w:val="24"/>
                <w:lang w:eastAsia="id-ID"/>
              </w:rPr>
              <w:t xml:space="preserve"> baik</w:t>
            </w:r>
            <w:r w:rsidRPr="007B1879">
              <w:rPr>
                <w:rStyle w:val="FontStyle22"/>
                <w:color w:val="auto"/>
                <w:sz w:val="24"/>
                <w:szCs w:val="24"/>
                <w:lang w:val="en-US" w:eastAsia="id-ID"/>
              </w:rPr>
              <w:t xml:space="preserve"> </w:t>
            </w:r>
            <w:r w:rsidRPr="007B1879">
              <w:rPr>
                <w:color w:val="auto"/>
              </w:rPr>
              <w:t>secara komprehensif dan terstruktur, mencakup baik struktur (</w:t>
            </w:r>
            <w:r w:rsidRPr="007B1879">
              <w:rPr>
                <w:i/>
                <w:iCs/>
                <w:color w:val="auto"/>
              </w:rPr>
              <w:t>structure</w:t>
            </w:r>
            <w:r w:rsidRPr="007B1879">
              <w:rPr>
                <w:color w:val="auto"/>
              </w:rPr>
              <w:t>), proses (</w:t>
            </w:r>
            <w:r w:rsidRPr="007B1879">
              <w:rPr>
                <w:i/>
                <w:iCs/>
                <w:color w:val="auto"/>
              </w:rPr>
              <w:t>process</w:t>
            </w:r>
            <w:r w:rsidRPr="007B1879">
              <w:rPr>
                <w:color w:val="auto"/>
              </w:rPr>
              <w:t>), maupun hasil (</w:t>
            </w:r>
            <w:r w:rsidRPr="007B1879">
              <w:rPr>
                <w:i/>
                <w:iCs/>
                <w:color w:val="auto"/>
              </w:rPr>
              <w:t>outcome</w:t>
            </w:r>
            <w:r w:rsidRPr="007B1879">
              <w:rPr>
                <w:color w:val="auto"/>
              </w:rPr>
              <w:t xml:space="preserve">) dari tata kelola Perusahaan </w:t>
            </w:r>
            <w:r w:rsidR="00E65D31">
              <w:rPr>
                <w:color w:val="auto"/>
              </w:rPr>
              <w:t>yang</w:t>
            </w:r>
            <w:r w:rsidRPr="007B1879">
              <w:rPr>
                <w:color w:val="auto"/>
              </w:rPr>
              <w:t xml:space="preserve"> baik. Dalam hal Perusahaan memiliki Perusahaan Anak </w:t>
            </w:r>
            <w:r w:rsidR="00E65D31">
              <w:rPr>
                <w:color w:val="auto"/>
              </w:rPr>
              <w:t>yang</w:t>
            </w:r>
            <w:r w:rsidRPr="007B1879">
              <w:rPr>
                <w:color w:val="auto"/>
              </w:rPr>
              <w:t xml:space="preserve"> dikonsolidasikan, Perusahaan </w:t>
            </w:r>
            <w:r w:rsidRPr="007B1879">
              <w:rPr>
                <w:rStyle w:val="FontStyle18"/>
                <w:color w:val="auto"/>
                <w:sz w:val="24"/>
                <w:szCs w:val="24"/>
                <w:lang w:eastAsia="id-ID"/>
              </w:rPr>
              <w:t>memperhatikan:</w:t>
            </w:r>
          </w:p>
          <w:p w14:paraId="42BA6C53" w14:textId="77777777" w:rsidR="003452FF" w:rsidRPr="007B1879" w:rsidRDefault="003452FF" w:rsidP="00F03029">
            <w:pPr>
              <w:pStyle w:val="Style2"/>
              <w:numPr>
                <w:ilvl w:val="0"/>
                <w:numId w:val="284"/>
              </w:numPr>
              <w:spacing w:line="360" w:lineRule="auto"/>
              <w:ind w:left="515" w:hanging="529"/>
              <w:rPr>
                <w:rFonts w:cs="Bookman Old Style"/>
                <w:lang w:eastAsia="id-ID"/>
              </w:rPr>
            </w:pPr>
            <w:r w:rsidRPr="007B1879">
              <w:rPr>
                <w:rFonts w:cs="Bookman Old Style"/>
                <w:lang w:eastAsia="id-ID"/>
              </w:rPr>
              <w:t xml:space="preserve">signifikansi </w:t>
            </w:r>
            <w:r w:rsidRPr="007B1879">
              <w:rPr>
                <w:rFonts w:cs="Bookman Old Style"/>
                <w:lang w:val="id-ID" w:eastAsia="id-ID"/>
              </w:rPr>
              <w:t xml:space="preserve">atau </w:t>
            </w:r>
            <w:r w:rsidRPr="007B1879">
              <w:rPr>
                <w:rFonts w:cs="Bookman Old Style"/>
                <w:lang w:eastAsia="id-ID"/>
              </w:rPr>
              <w:t>materialitas pangsa Perusahaan Anak terhadap Perusahaan secara konsolidasi; dan</w:t>
            </w:r>
            <w:r w:rsidRPr="007B1879">
              <w:tab/>
            </w:r>
          </w:p>
          <w:p w14:paraId="04DA84B9" w14:textId="17CD225B" w:rsidR="003452FF" w:rsidRPr="007B1879" w:rsidRDefault="003452FF" w:rsidP="00F03029">
            <w:pPr>
              <w:pStyle w:val="Style2"/>
              <w:numPr>
                <w:ilvl w:val="0"/>
                <w:numId w:val="284"/>
              </w:numPr>
              <w:spacing w:line="360" w:lineRule="auto"/>
              <w:ind w:left="515" w:hanging="529"/>
              <w:rPr>
                <w:rFonts w:cs="Bookman Old Style"/>
                <w:lang w:eastAsia="id-ID"/>
              </w:rPr>
            </w:pPr>
            <w:r w:rsidRPr="007B1879">
              <w:rPr>
                <w:rFonts w:cs="Bookman Old Style"/>
                <w:lang w:eastAsia="id-ID"/>
              </w:rPr>
              <w:t xml:space="preserve">permasalahan Perusahaan Anak </w:t>
            </w:r>
            <w:r w:rsidRPr="007B1879">
              <w:rPr>
                <w:rFonts w:cs="Bookman Old Style"/>
                <w:lang w:val="id-ID" w:eastAsia="id-ID"/>
              </w:rPr>
              <w:t>terhadap t</w:t>
            </w:r>
            <w:r w:rsidRPr="007B1879">
              <w:rPr>
                <w:rFonts w:cs="Bookman Old Style"/>
                <w:lang w:eastAsia="id-ID"/>
              </w:rPr>
              <w:t xml:space="preserve">ata </w:t>
            </w:r>
            <w:r w:rsidRPr="007B1879">
              <w:rPr>
                <w:rFonts w:cs="Bookman Old Style"/>
                <w:lang w:val="id-ID" w:eastAsia="id-ID"/>
              </w:rPr>
              <w:t>k</w:t>
            </w:r>
            <w:r w:rsidRPr="007B1879">
              <w:rPr>
                <w:rFonts w:cs="Bookman Old Style"/>
                <w:lang w:eastAsia="id-ID"/>
              </w:rPr>
              <w:t>elola</w:t>
            </w:r>
            <w:r w:rsidRPr="007B1879">
              <w:rPr>
                <w:rFonts w:cs="Bookman Old Style"/>
                <w:lang w:val="id-ID" w:eastAsia="id-ID"/>
              </w:rPr>
              <w:t xml:space="preserve"> perusahan </w:t>
            </w:r>
            <w:r w:rsidR="00E65D31">
              <w:rPr>
                <w:rFonts w:cs="Bookman Old Style"/>
                <w:lang w:val="id-ID" w:eastAsia="id-ID"/>
              </w:rPr>
              <w:t>yang</w:t>
            </w:r>
            <w:r w:rsidRPr="007B1879">
              <w:rPr>
                <w:rFonts w:cs="Bookman Old Style"/>
                <w:lang w:val="id-ID" w:eastAsia="id-ID"/>
              </w:rPr>
              <w:t xml:space="preserve"> baik</w:t>
            </w:r>
            <w:r w:rsidRPr="007B1879">
              <w:rPr>
                <w:rFonts w:cs="Bookman Old Style"/>
                <w:lang w:eastAsia="id-ID"/>
              </w:rPr>
              <w:t xml:space="preserve">, </w:t>
            </w:r>
            <w:r w:rsidRPr="007B1879">
              <w:rPr>
                <w:rFonts w:cs="Bookman Old Style"/>
                <w:lang w:val="id-ID" w:eastAsia="id-ID"/>
              </w:rPr>
              <w:t xml:space="preserve">profil risiko, </w:t>
            </w:r>
            <w:r w:rsidRPr="007B1879">
              <w:rPr>
                <w:rFonts w:cs="Bookman Old Style"/>
                <w:lang w:eastAsia="id-ID"/>
              </w:rPr>
              <w:t xml:space="preserve">rentabilitas, dan permodalan </w:t>
            </w:r>
            <w:r w:rsidR="00E65D31">
              <w:t>yang</w:t>
            </w:r>
            <w:r w:rsidRPr="007B1879">
              <w:t xml:space="preserve"> berpengaruh secara signifikan terhadap </w:t>
            </w:r>
            <w:r w:rsidRPr="007B1879">
              <w:rPr>
                <w:rFonts w:cs="Bookman Old Style"/>
                <w:lang w:eastAsia="id-ID"/>
              </w:rPr>
              <w:t>Perusahaan secara konsolidasi.</w:t>
            </w:r>
            <w:r w:rsidRPr="007B1879">
              <w:tab/>
            </w:r>
          </w:p>
        </w:tc>
      </w:tr>
      <w:tr w:rsidR="003452FF" w:rsidRPr="007B1879" w14:paraId="4768F61D" w14:textId="77777777" w:rsidTr="00884BB9">
        <w:tc>
          <w:tcPr>
            <w:tcW w:w="7562" w:type="dxa"/>
            <w:gridSpan w:val="3"/>
            <w:shd w:val="clear" w:color="auto" w:fill="BFBFBF" w:themeFill="background1" w:themeFillShade="BF"/>
          </w:tcPr>
          <w:p w14:paraId="16293F2A" w14:textId="77777777" w:rsidR="003452FF" w:rsidRPr="007B1879" w:rsidRDefault="003452FF" w:rsidP="00F03029">
            <w:pPr>
              <w:pStyle w:val="Default"/>
              <w:spacing w:before="60" w:after="60" w:line="360" w:lineRule="auto"/>
              <w:jc w:val="center"/>
              <w:rPr>
                <w:color w:val="auto"/>
                <w:lang w:val="en-US"/>
              </w:rPr>
            </w:pPr>
            <w:r>
              <w:rPr>
                <w:color w:val="auto"/>
                <w:lang w:val="en-US"/>
              </w:rPr>
              <w:t>Faktor Positif</w:t>
            </w:r>
          </w:p>
        </w:tc>
      </w:tr>
      <w:tr w:rsidR="003452FF" w:rsidRPr="007B1879" w14:paraId="17EA17BF" w14:textId="77777777" w:rsidTr="00884BB9">
        <w:tc>
          <w:tcPr>
            <w:tcW w:w="7562" w:type="dxa"/>
            <w:gridSpan w:val="3"/>
          </w:tcPr>
          <w:p w14:paraId="20B697CB" w14:textId="16CA88EF" w:rsidR="003452FF" w:rsidRPr="007B1879" w:rsidRDefault="003452FF" w:rsidP="00F03029">
            <w:pPr>
              <w:pStyle w:val="Default"/>
              <w:spacing w:before="60" w:after="60" w:line="360" w:lineRule="auto"/>
              <w:jc w:val="both"/>
              <w:rPr>
                <w:color w:val="auto"/>
              </w:rPr>
            </w:pPr>
            <w:r w:rsidRPr="00A23112">
              <w:rPr>
                <w:color w:val="auto"/>
              </w:rPr>
              <w:t xml:space="preserve">Berisikan rangkuman </w:t>
            </w:r>
            <w:r>
              <w:rPr>
                <w:color w:val="auto"/>
                <w:lang w:val="en-US"/>
              </w:rPr>
              <w:t xml:space="preserve">analisis </w:t>
            </w:r>
            <w:r w:rsidRPr="00A23112">
              <w:rPr>
                <w:color w:val="auto"/>
              </w:rPr>
              <w:t xml:space="preserve">faktor positif dari faktor utama </w:t>
            </w:r>
            <w:r w:rsidR="00E65D31">
              <w:rPr>
                <w:color w:val="auto"/>
              </w:rPr>
              <w:t>yang</w:t>
            </w:r>
            <w:r w:rsidRPr="00A23112">
              <w:rPr>
                <w:color w:val="auto"/>
              </w:rPr>
              <w:t xml:space="preserve"> memberikan</w:t>
            </w:r>
            <w:r>
              <w:rPr>
                <w:color w:val="auto"/>
                <w:lang w:val="en-US"/>
              </w:rPr>
              <w:t xml:space="preserve"> </w:t>
            </w:r>
            <w:r w:rsidRPr="00A23112">
              <w:rPr>
                <w:color w:val="auto"/>
                <w:lang w:val="en-US"/>
              </w:rPr>
              <w:t>dampak signifikan terhadap</w:t>
            </w:r>
            <w:r>
              <w:rPr>
                <w:color w:val="auto"/>
                <w:lang w:val="en-US"/>
              </w:rPr>
              <w:t xml:space="preserve"> penilaian faktor tata kelola Perusahaan </w:t>
            </w:r>
            <w:r w:rsidR="00E65D31">
              <w:rPr>
                <w:color w:val="auto"/>
                <w:lang w:val="en-US"/>
              </w:rPr>
              <w:t>yang</w:t>
            </w:r>
            <w:r>
              <w:rPr>
                <w:color w:val="auto"/>
                <w:lang w:val="en-US"/>
              </w:rPr>
              <w:t xml:space="preserve"> baik.</w:t>
            </w:r>
          </w:p>
        </w:tc>
      </w:tr>
      <w:tr w:rsidR="003452FF" w:rsidRPr="007B1879" w14:paraId="602C118C" w14:textId="77777777" w:rsidTr="00884BB9">
        <w:tc>
          <w:tcPr>
            <w:tcW w:w="7562" w:type="dxa"/>
            <w:gridSpan w:val="3"/>
            <w:shd w:val="clear" w:color="auto" w:fill="BFBFBF" w:themeFill="background1" w:themeFillShade="BF"/>
          </w:tcPr>
          <w:p w14:paraId="0A9DBB6E" w14:textId="77777777" w:rsidR="003452FF" w:rsidRPr="007B1879" w:rsidRDefault="003452FF" w:rsidP="00F03029">
            <w:pPr>
              <w:pStyle w:val="Default"/>
              <w:spacing w:before="60" w:after="60" w:line="360" w:lineRule="auto"/>
              <w:jc w:val="center"/>
              <w:rPr>
                <w:color w:val="auto"/>
                <w:lang w:val="en-US"/>
              </w:rPr>
            </w:pPr>
            <w:r>
              <w:rPr>
                <w:color w:val="auto"/>
                <w:lang w:val="en-US"/>
              </w:rPr>
              <w:t>Faktor Negatif</w:t>
            </w:r>
          </w:p>
        </w:tc>
      </w:tr>
      <w:tr w:rsidR="003452FF" w:rsidRPr="007B1879" w14:paraId="3931FD9E" w14:textId="77777777" w:rsidTr="00884BB9">
        <w:tc>
          <w:tcPr>
            <w:tcW w:w="7562" w:type="dxa"/>
            <w:gridSpan w:val="3"/>
          </w:tcPr>
          <w:p w14:paraId="15AA169B" w14:textId="41A7D450" w:rsidR="003452FF" w:rsidRPr="007B1879" w:rsidRDefault="003452FF" w:rsidP="00F03029">
            <w:pPr>
              <w:pStyle w:val="Default"/>
              <w:spacing w:before="60" w:after="60" w:line="360" w:lineRule="auto"/>
              <w:jc w:val="both"/>
              <w:rPr>
                <w:color w:val="auto"/>
              </w:rPr>
            </w:pPr>
            <w:r w:rsidRPr="00A23112">
              <w:rPr>
                <w:color w:val="auto"/>
              </w:rPr>
              <w:t xml:space="preserve">Berisikan rangkuman </w:t>
            </w:r>
            <w:r>
              <w:rPr>
                <w:color w:val="auto"/>
                <w:lang w:val="en-US"/>
              </w:rPr>
              <w:t xml:space="preserve">analisis </w:t>
            </w:r>
            <w:r w:rsidRPr="00A23112">
              <w:rPr>
                <w:color w:val="auto"/>
              </w:rPr>
              <w:t xml:space="preserve">faktor </w:t>
            </w:r>
            <w:r>
              <w:rPr>
                <w:color w:val="auto"/>
              </w:rPr>
              <w:t>negatif</w:t>
            </w:r>
            <w:r w:rsidRPr="00A23112">
              <w:rPr>
                <w:color w:val="auto"/>
              </w:rPr>
              <w:t xml:space="preserve"> dari faktor utama </w:t>
            </w:r>
            <w:r w:rsidR="00E65D31">
              <w:rPr>
                <w:color w:val="auto"/>
              </w:rPr>
              <w:t>yang</w:t>
            </w:r>
            <w:r w:rsidRPr="00A23112">
              <w:rPr>
                <w:color w:val="auto"/>
              </w:rPr>
              <w:t xml:space="preserve"> memberikan</w:t>
            </w:r>
            <w:r>
              <w:rPr>
                <w:color w:val="auto"/>
                <w:lang w:val="en-US"/>
              </w:rPr>
              <w:t xml:space="preserve"> </w:t>
            </w:r>
            <w:r w:rsidRPr="00A23112">
              <w:rPr>
                <w:color w:val="auto"/>
                <w:lang w:val="en-US"/>
              </w:rPr>
              <w:t>dampak signifikan terhadap</w:t>
            </w:r>
            <w:r>
              <w:rPr>
                <w:color w:val="auto"/>
                <w:lang w:val="en-US"/>
              </w:rPr>
              <w:t xml:space="preserve"> penilaian faktor tata kelola Perusahaan </w:t>
            </w:r>
            <w:r w:rsidR="00E65D31">
              <w:rPr>
                <w:color w:val="auto"/>
                <w:lang w:val="en-US"/>
              </w:rPr>
              <w:t>yang</w:t>
            </w:r>
            <w:r>
              <w:rPr>
                <w:color w:val="auto"/>
                <w:lang w:val="en-US"/>
              </w:rPr>
              <w:t xml:space="preserve"> baik.</w:t>
            </w:r>
          </w:p>
        </w:tc>
      </w:tr>
    </w:tbl>
    <w:p w14:paraId="5AFC4076" w14:textId="77777777" w:rsidR="00884BB9" w:rsidRDefault="00884BB9" w:rsidP="003452FF">
      <w:pPr>
        <w:pStyle w:val="ListParagraph"/>
        <w:spacing w:before="0" w:after="0" w:line="360" w:lineRule="auto"/>
        <w:ind w:left="449"/>
        <w:jc w:val="both"/>
        <w:rPr>
          <w:rFonts w:ascii="Bookman Old Style" w:hAnsi="Bookman Old Style"/>
          <w:color w:val="000000" w:themeColor="text1"/>
        </w:rPr>
        <w:sectPr w:rsidR="00884BB9" w:rsidSect="00AF41F7">
          <w:pgSz w:w="11907" w:h="18711" w:code="120"/>
          <w:pgMar w:top="1418" w:right="1418" w:bottom="1418" w:left="1418" w:header="720" w:footer="720" w:gutter="0"/>
          <w:cols w:space="720"/>
          <w:docGrid w:linePitch="360"/>
        </w:sectPr>
      </w:pPr>
    </w:p>
    <w:p w14:paraId="4DDB70E9" w14:textId="2973CFEB" w:rsidR="003452FF" w:rsidRDefault="003452FF" w:rsidP="003452FF">
      <w:pPr>
        <w:pStyle w:val="ListParagraph"/>
        <w:spacing w:before="0" w:after="0" w:line="360" w:lineRule="auto"/>
        <w:ind w:left="449"/>
        <w:jc w:val="both"/>
        <w:rPr>
          <w:rFonts w:ascii="Bookman Old Style" w:hAnsi="Bookman Old Style"/>
          <w:color w:val="000000" w:themeColor="text1"/>
        </w:rPr>
      </w:pPr>
    </w:p>
    <w:p w14:paraId="7C6FA625" w14:textId="4DFF1684" w:rsidR="00884BB9" w:rsidRDefault="003452FF" w:rsidP="00182339">
      <w:pPr>
        <w:pStyle w:val="ListParagraph"/>
        <w:numPr>
          <w:ilvl w:val="5"/>
          <w:numId w:val="242"/>
        </w:numPr>
        <w:spacing w:before="0" w:after="0" w:line="360" w:lineRule="auto"/>
        <w:ind w:left="1560" w:hanging="425"/>
        <w:jc w:val="both"/>
        <w:rPr>
          <w:rFonts w:ascii="Bookman Old Style" w:hAnsi="Bookman Old Style"/>
          <w:color w:val="000000" w:themeColor="text1"/>
        </w:rPr>
      </w:pPr>
      <w:r>
        <w:rPr>
          <w:rFonts w:ascii="Bookman Old Style" w:hAnsi="Bookman Old Style"/>
          <w:color w:val="000000" w:themeColor="text1"/>
        </w:rPr>
        <w:t>Penilaian Faktor Profil Risiko Bagi Perusahaan dan UUS</w:t>
      </w:r>
    </w:p>
    <w:p w14:paraId="4E0FA87C" w14:textId="2055290F" w:rsidR="00884BB9" w:rsidRDefault="001B7BDB" w:rsidP="00182339">
      <w:pPr>
        <w:pStyle w:val="ListParagraph"/>
        <w:numPr>
          <w:ilvl w:val="6"/>
          <w:numId w:val="242"/>
        </w:numPr>
        <w:spacing w:before="0" w:after="0" w:line="360" w:lineRule="auto"/>
        <w:ind w:left="1985" w:hanging="425"/>
        <w:jc w:val="both"/>
        <w:rPr>
          <w:rFonts w:ascii="Bookman Old Style" w:hAnsi="Bookman Old Style"/>
          <w:color w:val="000000" w:themeColor="text1"/>
        </w:rPr>
      </w:pPr>
      <w:r>
        <w:rPr>
          <w:rFonts w:ascii="Bookman Old Style" w:hAnsi="Bookman Old Style"/>
          <w:color w:val="000000" w:themeColor="text1"/>
        </w:rPr>
        <w:t>Penilaian Faktor Profil Risiko bagi Perusahaan</w:t>
      </w:r>
    </w:p>
    <w:p w14:paraId="7E14D6A6" w14:textId="571880C5" w:rsidR="001B7BDB" w:rsidRDefault="001B7BDB" w:rsidP="001B7BDB">
      <w:pPr>
        <w:pStyle w:val="ListParagraph"/>
        <w:spacing w:before="0" w:after="0" w:line="360" w:lineRule="auto"/>
        <w:ind w:left="1985"/>
        <w:jc w:val="both"/>
        <w:rPr>
          <w:rFonts w:ascii="Bookman Old Style" w:hAnsi="Bookman Old Style"/>
          <w:color w:val="000000" w:themeColor="text1"/>
        </w:rPr>
      </w:pPr>
      <w:r>
        <w:rPr>
          <w:rFonts w:ascii="Bookman Old Style" w:hAnsi="Bookman Old Style"/>
          <w:color w:val="000000" w:themeColor="text1"/>
        </w:rPr>
        <w:t>Tabel XII.F.3.a: Penilaian Faktor Profil Risiko bagi Perusahaan</w:t>
      </w:r>
    </w:p>
    <w:tbl>
      <w:tblPr>
        <w:tblStyle w:val="TableGrid"/>
        <w:tblW w:w="13891" w:type="dxa"/>
        <w:tblInd w:w="1980" w:type="dxa"/>
        <w:tblLayout w:type="fixed"/>
        <w:tblLook w:val="04A0" w:firstRow="1" w:lastRow="0" w:firstColumn="1" w:lastColumn="0" w:noHBand="0" w:noVBand="1"/>
      </w:tblPr>
      <w:tblGrid>
        <w:gridCol w:w="2977"/>
        <w:gridCol w:w="1701"/>
        <w:gridCol w:w="1842"/>
        <w:gridCol w:w="1701"/>
        <w:gridCol w:w="16"/>
        <w:gridCol w:w="1685"/>
        <w:gridCol w:w="1985"/>
        <w:gridCol w:w="1984"/>
      </w:tblGrid>
      <w:tr w:rsidR="001B7BDB" w:rsidRPr="001B7BDB" w14:paraId="1DC31C1E" w14:textId="77777777" w:rsidTr="001B7BDB">
        <w:tc>
          <w:tcPr>
            <w:tcW w:w="2977" w:type="dxa"/>
            <w:vMerge w:val="restart"/>
            <w:shd w:val="clear" w:color="auto" w:fill="BFBFBF" w:themeFill="background1" w:themeFillShade="BF"/>
            <w:vAlign w:val="center"/>
          </w:tcPr>
          <w:p w14:paraId="0AA3770E" w14:textId="77777777" w:rsidR="001B7BDB" w:rsidRPr="001B7BDB" w:rsidRDefault="001B7BDB" w:rsidP="00E25618">
            <w:pPr>
              <w:spacing w:line="276" w:lineRule="auto"/>
              <w:rPr>
                <w:rFonts w:ascii="Bookman Old Style" w:hAnsi="Bookman Old Style"/>
                <w:lang w:val="id-ID"/>
              </w:rPr>
            </w:pPr>
            <w:r w:rsidRPr="001B7BDB">
              <w:rPr>
                <w:rFonts w:ascii="Bookman Old Style" w:hAnsi="Bookman Old Style"/>
                <w:lang w:val="id-ID"/>
              </w:rPr>
              <w:t>Profil Risiko</w:t>
            </w:r>
          </w:p>
        </w:tc>
        <w:tc>
          <w:tcPr>
            <w:tcW w:w="5260" w:type="dxa"/>
            <w:gridSpan w:val="4"/>
            <w:shd w:val="clear" w:color="auto" w:fill="BFBFBF" w:themeFill="background1" w:themeFillShade="BF"/>
            <w:vAlign w:val="center"/>
          </w:tcPr>
          <w:p w14:paraId="3C1AF7AD" w14:textId="77777777" w:rsidR="001B7BDB" w:rsidRPr="001B7BDB" w:rsidRDefault="001B7BDB" w:rsidP="00E25618">
            <w:pPr>
              <w:pStyle w:val="Default"/>
              <w:spacing w:before="60" w:after="60" w:line="276" w:lineRule="auto"/>
              <w:jc w:val="center"/>
              <w:rPr>
                <w:color w:val="auto"/>
              </w:rPr>
            </w:pPr>
            <w:r w:rsidRPr="001B7BDB">
              <w:rPr>
                <w:color w:val="auto"/>
              </w:rPr>
              <w:t>Individual</w:t>
            </w:r>
          </w:p>
        </w:tc>
        <w:tc>
          <w:tcPr>
            <w:tcW w:w="5654" w:type="dxa"/>
            <w:gridSpan w:val="3"/>
            <w:shd w:val="clear" w:color="auto" w:fill="BFBFBF" w:themeFill="background1" w:themeFillShade="BF"/>
            <w:vAlign w:val="center"/>
          </w:tcPr>
          <w:p w14:paraId="719C8C66" w14:textId="33FEE264" w:rsidR="001B7BDB" w:rsidRPr="001B7BDB" w:rsidRDefault="001B7BDB" w:rsidP="00E25618">
            <w:pPr>
              <w:pStyle w:val="Default"/>
              <w:spacing w:before="60" w:after="60" w:line="276" w:lineRule="auto"/>
              <w:jc w:val="center"/>
              <w:rPr>
                <w:color w:val="auto"/>
              </w:rPr>
            </w:pPr>
            <w:r>
              <w:rPr>
                <w:color w:val="auto"/>
                <w:lang w:val="en-US"/>
              </w:rPr>
              <w:t>*</w:t>
            </w:r>
            <w:r w:rsidRPr="001B7BDB">
              <w:rPr>
                <w:color w:val="auto"/>
              </w:rPr>
              <w:t>Konsolidasi</w:t>
            </w:r>
          </w:p>
        </w:tc>
      </w:tr>
      <w:tr w:rsidR="001B7BDB" w:rsidRPr="001B7BDB" w14:paraId="6DF10C85" w14:textId="77777777" w:rsidTr="001B7BDB">
        <w:tc>
          <w:tcPr>
            <w:tcW w:w="2977" w:type="dxa"/>
            <w:vMerge/>
            <w:shd w:val="clear" w:color="auto" w:fill="BFBFBF" w:themeFill="background1" w:themeFillShade="BF"/>
            <w:vAlign w:val="center"/>
          </w:tcPr>
          <w:p w14:paraId="611A7680" w14:textId="77777777" w:rsidR="001B7BDB" w:rsidRPr="001B7BDB" w:rsidRDefault="001B7BDB" w:rsidP="00E25618">
            <w:pPr>
              <w:spacing w:line="276" w:lineRule="auto"/>
              <w:rPr>
                <w:rFonts w:ascii="Bookman Old Style" w:hAnsi="Bookman Old Style"/>
                <w:lang w:val="id-ID"/>
              </w:rPr>
            </w:pPr>
          </w:p>
        </w:tc>
        <w:tc>
          <w:tcPr>
            <w:tcW w:w="1701" w:type="dxa"/>
            <w:shd w:val="clear" w:color="auto" w:fill="BFBFBF" w:themeFill="background1" w:themeFillShade="BF"/>
            <w:vAlign w:val="center"/>
          </w:tcPr>
          <w:p w14:paraId="4F40F0E7" w14:textId="77777777" w:rsidR="001B7BDB" w:rsidRPr="001B7BDB" w:rsidRDefault="001B7BDB" w:rsidP="00E25618">
            <w:pPr>
              <w:pStyle w:val="Default"/>
              <w:spacing w:before="60" w:after="60" w:line="276" w:lineRule="auto"/>
              <w:jc w:val="center"/>
              <w:rPr>
                <w:color w:val="auto"/>
              </w:rPr>
            </w:pPr>
            <w:r w:rsidRPr="001B7BDB">
              <w:rPr>
                <w:color w:val="auto"/>
              </w:rPr>
              <w:t>Peringkat Risiko Inheren</w:t>
            </w:r>
          </w:p>
        </w:tc>
        <w:tc>
          <w:tcPr>
            <w:tcW w:w="1842" w:type="dxa"/>
            <w:shd w:val="clear" w:color="auto" w:fill="BFBFBF" w:themeFill="background1" w:themeFillShade="BF"/>
            <w:vAlign w:val="center"/>
          </w:tcPr>
          <w:p w14:paraId="0966B70C" w14:textId="77777777" w:rsidR="001B7BDB" w:rsidRPr="001B7BDB" w:rsidRDefault="001B7BDB" w:rsidP="00E25618">
            <w:pPr>
              <w:pStyle w:val="Default"/>
              <w:spacing w:before="60" w:after="60" w:line="276" w:lineRule="auto"/>
              <w:jc w:val="center"/>
              <w:rPr>
                <w:color w:val="auto"/>
              </w:rPr>
            </w:pPr>
            <w:r w:rsidRPr="001B7BDB">
              <w:rPr>
                <w:color w:val="auto"/>
              </w:rPr>
              <w:t>Peringkat Kualitas Penerapan Manajemen Risiko</w:t>
            </w:r>
          </w:p>
        </w:tc>
        <w:tc>
          <w:tcPr>
            <w:tcW w:w="1701" w:type="dxa"/>
            <w:shd w:val="clear" w:color="auto" w:fill="BFBFBF" w:themeFill="background1" w:themeFillShade="BF"/>
            <w:vAlign w:val="center"/>
          </w:tcPr>
          <w:p w14:paraId="4488F4C4" w14:textId="77777777" w:rsidR="001B7BDB" w:rsidRPr="001B7BDB" w:rsidRDefault="001B7BDB" w:rsidP="00E25618">
            <w:pPr>
              <w:pStyle w:val="Default"/>
              <w:spacing w:before="60" w:after="60" w:line="276" w:lineRule="auto"/>
              <w:jc w:val="center"/>
              <w:rPr>
                <w:color w:val="auto"/>
              </w:rPr>
            </w:pPr>
            <w:r w:rsidRPr="001B7BDB">
              <w:rPr>
                <w:color w:val="auto"/>
              </w:rPr>
              <w:t>Peringkat</w:t>
            </w:r>
            <w:r w:rsidRPr="001B7BDB">
              <w:rPr>
                <w:color w:val="auto"/>
                <w:lang w:val="en-US"/>
              </w:rPr>
              <w:t xml:space="preserve"> </w:t>
            </w:r>
            <w:r w:rsidRPr="001B7BDB">
              <w:rPr>
                <w:color w:val="auto"/>
              </w:rPr>
              <w:t>Tingkat</w:t>
            </w:r>
            <w:r w:rsidRPr="001B7BDB">
              <w:rPr>
                <w:color w:val="auto"/>
                <w:lang w:val="en-US"/>
              </w:rPr>
              <w:t xml:space="preserve"> </w:t>
            </w:r>
            <w:r w:rsidRPr="001B7BDB">
              <w:rPr>
                <w:color w:val="auto"/>
              </w:rPr>
              <w:t>Risiko</w:t>
            </w:r>
          </w:p>
        </w:tc>
        <w:tc>
          <w:tcPr>
            <w:tcW w:w="1701" w:type="dxa"/>
            <w:gridSpan w:val="2"/>
            <w:shd w:val="clear" w:color="auto" w:fill="BFBFBF" w:themeFill="background1" w:themeFillShade="BF"/>
            <w:vAlign w:val="center"/>
          </w:tcPr>
          <w:p w14:paraId="5522DFE3" w14:textId="77777777" w:rsidR="001B7BDB" w:rsidRPr="001B7BDB" w:rsidRDefault="001B7BDB" w:rsidP="00E25618">
            <w:pPr>
              <w:pStyle w:val="Default"/>
              <w:spacing w:before="60" w:after="60" w:line="276" w:lineRule="auto"/>
              <w:jc w:val="center"/>
              <w:rPr>
                <w:color w:val="auto"/>
              </w:rPr>
            </w:pPr>
            <w:r w:rsidRPr="001B7BDB">
              <w:rPr>
                <w:color w:val="auto"/>
              </w:rPr>
              <w:t>Peringkat Risiko Inheren</w:t>
            </w:r>
          </w:p>
        </w:tc>
        <w:tc>
          <w:tcPr>
            <w:tcW w:w="1985" w:type="dxa"/>
            <w:shd w:val="clear" w:color="auto" w:fill="BFBFBF" w:themeFill="background1" w:themeFillShade="BF"/>
            <w:vAlign w:val="center"/>
          </w:tcPr>
          <w:p w14:paraId="35F3FBC1" w14:textId="77777777" w:rsidR="001B7BDB" w:rsidRPr="001B7BDB" w:rsidRDefault="001B7BDB" w:rsidP="00E25618">
            <w:pPr>
              <w:pStyle w:val="Default"/>
              <w:spacing w:before="60" w:after="60" w:line="276" w:lineRule="auto"/>
              <w:jc w:val="center"/>
              <w:rPr>
                <w:color w:val="auto"/>
              </w:rPr>
            </w:pPr>
            <w:r w:rsidRPr="001B7BDB">
              <w:rPr>
                <w:color w:val="auto"/>
              </w:rPr>
              <w:t>Peringkat Kualitas Penerapan Manajemen Risiko</w:t>
            </w:r>
          </w:p>
        </w:tc>
        <w:tc>
          <w:tcPr>
            <w:tcW w:w="1984" w:type="dxa"/>
            <w:shd w:val="clear" w:color="auto" w:fill="BFBFBF" w:themeFill="background1" w:themeFillShade="BF"/>
            <w:vAlign w:val="center"/>
          </w:tcPr>
          <w:p w14:paraId="6C0DF15A" w14:textId="77777777" w:rsidR="001B7BDB" w:rsidRPr="001B7BDB" w:rsidRDefault="001B7BDB" w:rsidP="00E25618">
            <w:pPr>
              <w:pStyle w:val="Default"/>
              <w:spacing w:before="60" w:after="60" w:line="276" w:lineRule="auto"/>
              <w:jc w:val="center"/>
              <w:rPr>
                <w:color w:val="auto"/>
              </w:rPr>
            </w:pPr>
            <w:r w:rsidRPr="001B7BDB">
              <w:rPr>
                <w:color w:val="auto"/>
              </w:rPr>
              <w:t>Peringkat</w:t>
            </w:r>
            <w:r w:rsidRPr="001B7BDB">
              <w:rPr>
                <w:color w:val="auto"/>
                <w:lang w:val="en-US"/>
              </w:rPr>
              <w:t xml:space="preserve"> </w:t>
            </w:r>
            <w:r w:rsidRPr="001B7BDB">
              <w:rPr>
                <w:color w:val="auto"/>
              </w:rPr>
              <w:t>Tingkat</w:t>
            </w:r>
            <w:r w:rsidRPr="001B7BDB">
              <w:rPr>
                <w:color w:val="auto"/>
                <w:lang w:val="en-US"/>
              </w:rPr>
              <w:t xml:space="preserve"> </w:t>
            </w:r>
            <w:r w:rsidRPr="001B7BDB">
              <w:rPr>
                <w:color w:val="auto"/>
              </w:rPr>
              <w:t>Risiko</w:t>
            </w:r>
          </w:p>
        </w:tc>
      </w:tr>
      <w:tr w:rsidR="001B7BDB" w:rsidRPr="001B7BDB" w14:paraId="23D99300" w14:textId="77777777" w:rsidTr="001B7BDB">
        <w:tc>
          <w:tcPr>
            <w:tcW w:w="2977" w:type="dxa"/>
          </w:tcPr>
          <w:p w14:paraId="537A29D9" w14:textId="77777777" w:rsidR="001B7BDB" w:rsidRPr="001B7BDB" w:rsidRDefault="001B7BDB" w:rsidP="00E25618">
            <w:pPr>
              <w:pStyle w:val="Default"/>
              <w:spacing w:before="40" w:after="40" w:line="276" w:lineRule="auto"/>
              <w:rPr>
                <w:color w:val="auto"/>
              </w:rPr>
            </w:pPr>
            <w:r w:rsidRPr="001B7BDB">
              <w:rPr>
                <w:color w:val="auto"/>
              </w:rPr>
              <w:t>Risiko Strategis</w:t>
            </w:r>
          </w:p>
        </w:tc>
        <w:tc>
          <w:tcPr>
            <w:tcW w:w="1701" w:type="dxa"/>
          </w:tcPr>
          <w:p w14:paraId="10A45A74" w14:textId="77777777" w:rsidR="001B7BDB" w:rsidRPr="001B7BDB" w:rsidRDefault="001B7BDB" w:rsidP="00E25618">
            <w:pPr>
              <w:spacing w:before="40" w:after="40" w:line="276" w:lineRule="auto"/>
              <w:rPr>
                <w:rFonts w:ascii="Bookman Old Style" w:hAnsi="Bookman Old Style"/>
                <w:lang w:val="id-ID"/>
              </w:rPr>
            </w:pPr>
          </w:p>
        </w:tc>
        <w:tc>
          <w:tcPr>
            <w:tcW w:w="1842" w:type="dxa"/>
          </w:tcPr>
          <w:p w14:paraId="0C2EC7D8" w14:textId="77777777" w:rsidR="001B7BDB" w:rsidRPr="001B7BDB" w:rsidRDefault="001B7BDB" w:rsidP="00E25618">
            <w:pPr>
              <w:spacing w:before="40" w:after="40" w:line="276" w:lineRule="auto"/>
              <w:rPr>
                <w:rFonts w:ascii="Bookman Old Style" w:hAnsi="Bookman Old Style"/>
                <w:lang w:val="id-ID"/>
              </w:rPr>
            </w:pPr>
          </w:p>
        </w:tc>
        <w:tc>
          <w:tcPr>
            <w:tcW w:w="1701" w:type="dxa"/>
          </w:tcPr>
          <w:p w14:paraId="79B569AE" w14:textId="77777777" w:rsidR="001B7BDB" w:rsidRPr="001B7BDB" w:rsidRDefault="001B7BDB" w:rsidP="00E25618">
            <w:pPr>
              <w:spacing w:before="40" w:after="40" w:line="276" w:lineRule="auto"/>
              <w:rPr>
                <w:rFonts w:ascii="Bookman Old Style" w:hAnsi="Bookman Old Style"/>
                <w:lang w:val="id-ID"/>
              </w:rPr>
            </w:pPr>
          </w:p>
        </w:tc>
        <w:tc>
          <w:tcPr>
            <w:tcW w:w="1701" w:type="dxa"/>
            <w:gridSpan w:val="2"/>
          </w:tcPr>
          <w:p w14:paraId="3FA42B9A" w14:textId="77777777" w:rsidR="001B7BDB" w:rsidRPr="001B7BDB" w:rsidRDefault="001B7BDB" w:rsidP="00E25618">
            <w:pPr>
              <w:spacing w:before="40" w:after="40" w:line="276" w:lineRule="auto"/>
              <w:rPr>
                <w:rFonts w:ascii="Bookman Old Style" w:hAnsi="Bookman Old Style"/>
                <w:lang w:val="id-ID"/>
              </w:rPr>
            </w:pPr>
          </w:p>
        </w:tc>
        <w:tc>
          <w:tcPr>
            <w:tcW w:w="1985" w:type="dxa"/>
          </w:tcPr>
          <w:p w14:paraId="1829824C" w14:textId="77777777" w:rsidR="001B7BDB" w:rsidRPr="001B7BDB" w:rsidRDefault="001B7BDB" w:rsidP="00E25618">
            <w:pPr>
              <w:spacing w:before="40" w:after="40" w:line="276" w:lineRule="auto"/>
              <w:rPr>
                <w:rFonts w:ascii="Bookman Old Style" w:hAnsi="Bookman Old Style"/>
                <w:lang w:val="id-ID"/>
              </w:rPr>
            </w:pPr>
          </w:p>
        </w:tc>
        <w:tc>
          <w:tcPr>
            <w:tcW w:w="1984" w:type="dxa"/>
          </w:tcPr>
          <w:p w14:paraId="0B785ECD" w14:textId="77777777" w:rsidR="001B7BDB" w:rsidRPr="001B7BDB" w:rsidRDefault="001B7BDB" w:rsidP="00E25618">
            <w:pPr>
              <w:spacing w:before="40" w:after="40" w:line="276" w:lineRule="auto"/>
              <w:rPr>
                <w:rFonts w:ascii="Bookman Old Style" w:hAnsi="Bookman Old Style"/>
                <w:lang w:val="id-ID"/>
              </w:rPr>
            </w:pPr>
          </w:p>
        </w:tc>
      </w:tr>
      <w:tr w:rsidR="001B7BDB" w:rsidRPr="001B7BDB" w14:paraId="54FA6A53" w14:textId="77777777" w:rsidTr="001B7BDB">
        <w:tc>
          <w:tcPr>
            <w:tcW w:w="2977" w:type="dxa"/>
          </w:tcPr>
          <w:p w14:paraId="6CE92723" w14:textId="77777777" w:rsidR="001B7BDB" w:rsidRPr="001B7BDB" w:rsidRDefault="001B7BDB" w:rsidP="00E25618">
            <w:pPr>
              <w:pStyle w:val="Default"/>
              <w:spacing w:before="40" w:after="40" w:line="276" w:lineRule="auto"/>
              <w:rPr>
                <w:color w:val="auto"/>
              </w:rPr>
            </w:pPr>
            <w:r w:rsidRPr="001B7BDB">
              <w:rPr>
                <w:color w:val="auto"/>
              </w:rPr>
              <w:t>Risiko Operasional</w:t>
            </w:r>
          </w:p>
        </w:tc>
        <w:tc>
          <w:tcPr>
            <w:tcW w:w="1701" w:type="dxa"/>
          </w:tcPr>
          <w:p w14:paraId="478F5623" w14:textId="77777777" w:rsidR="001B7BDB" w:rsidRPr="001B7BDB" w:rsidRDefault="001B7BDB" w:rsidP="00E25618">
            <w:pPr>
              <w:spacing w:before="40" w:after="40" w:line="276" w:lineRule="auto"/>
              <w:rPr>
                <w:rFonts w:ascii="Bookman Old Style" w:hAnsi="Bookman Old Style"/>
                <w:lang w:val="id-ID"/>
              </w:rPr>
            </w:pPr>
          </w:p>
        </w:tc>
        <w:tc>
          <w:tcPr>
            <w:tcW w:w="1842" w:type="dxa"/>
          </w:tcPr>
          <w:p w14:paraId="60E85042" w14:textId="77777777" w:rsidR="001B7BDB" w:rsidRPr="001B7BDB" w:rsidRDefault="001B7BDB" w:rsidP="00E25618">
            <w:pPr>
              <w:spacing w:before="40" w:after="40" w:line="276" w:lineRule="auto"/>
              <w:rPr>
                <w:rFonts w:ascii="Bookman Old Style" w:hAnsi="Bookman Old Style"/>
                <w:lang w:val="id-ID"/>
              </w:rPr>
            </w:pPr>
          </w:p>
        </w:tc>
        <w:tc>
          <w:tcPr>
            <w:tcW w:w="1701" w:type="dxa"/>
          </w:tcPr>
          <w:p w14:paraId="4B5BE21F" w14:textId="77777777" w:rsidR="001B7BDB" w:rsidRPr="001B7BDB" w:rsidRDefault="001B7BDB" w:rsidP="00E25618">
            <w:pPr>
              <w:spacing w:before="40" w:after="40" w:line="276" w:lineRule="auto"/>
              <w:rPr>
                <w:rFonts w:ascii="Bookman Old Style" w:hAnsi="Bookman Old Style"/>
                <w:lang w:val="id-ID"/>
              </w:rPr>
            </w:pPr>
          </w:p>
        </w:tc>
        <w:tc>
          <w:tcPr>
            <w:tcW w:w="1701" w:type="dxa"/>
            <w:gridSpan w:val="2"/>
          </w:tcPr>
          <w:p w14:paraId="1EFE998D" w14:textId="77777777" w:rsidR="001B7BDB" w:rsidRPr="001B7BDB" w:rsidRDefault="001B7BDB" w:rsidP="00E25618">
            <w:pPr>
              <w:spacing w:before="40" w:after="40" w:line="276" w:lineRule="auto"/>
              <w:rPr>
                <w:rFonts w:ascii="Bookman Old Style" w:hAnsi="Bookman Old Style"/>
                <w:lang w:val="id-ID"/>
              </w:rPr>
            </w:pPr>
          </w:p>
        </w:tc>
        <w:tc>
          <w:tcPr>
            <w:tcW w:w="1985" w:type="dxa"/>
          </w:tcPr>
          <w:p w14:paraId="28558B58" w14:textId="77777777" w:rsidR="001B7BDB" w:rsidRPr="001B7BDB" w:rsidRDefault="001B7BDB" w:rsidP="00E25618">
            <w:pPr>
              <w:spacing w:before="40" w:after="40" w:line="276" w:lineRule="auto"/>
              <w:rPr>
                <w:rFonts w:ascii="Bookman Old Style" w:hAnsi="Bookman Old Style"/>
                <w:lang w:val="id-ID"/>
              </w:rPr>
            </w:pPr>
          </w:p>
        </w:tc>
        <w:tc>
          <w:tcPr>
            <w:tcW w:w="1984" w:type="dxa"/>
          </w:tcPr>
          <w:p w14:paraId="74CF6FA1" w14:textId="77777777" w:rsidR="001B7BDB" w:rsidRPr="001B7BDB" w:rsidRDefault="001B7BDB" w:rsidP="00E25618">
            <w:pPr>
              <w:spacing w:before="40" w:after="40" w:line="276" w:lineRule="auto"/>
              <w:rPr>
                <w:rFonts w:ascii="Bookman Old Style" w:hAnsi="Bookman Old Style"/>
                <w:lang w:val="id-ID"/>
              </w:rPr>
            </w:pPr>
          </w:p>
        </w:tc>
      </w:tr>
      <w:tr w:rsidR="001B7BDB" w:rsidRPr="001B7BDB" w14:paraId="77BD6DBF" w14:textId="77777777" w:rsidTr="001B7BDB">
        <w:tc>
          <w:tcPr>
            <w:tcW w:w="2977" w:type="dxa"/>
          </w:tcPr>
          <w:p w14:paraId="25CDCF4A" w14:textId="77777777" w:rsidR="001B7BDB" w:rsidRPr="001B7BDB" w:rsidRDefault="001B7BDB" w:rsidP="00E25618">
            <w:pPr>
              <w:pStyle w:val="Default"/>
              <w:spacing w:before="40" w:after="40" w:line="276" w:lineRule="auto"/>
              <w:rPr>
                <w:color w:val="auto"/>
              </w:rPr>
            </w:pPr>
            <w:r w:rsidRPr="001B7BDB">
              <w:rPr>
                <w:color w:val="auto"/>
              </w:rPr>
              <w:t>Risiko Kredit</w:t>
            </w:r>
          </w:p>
        </w:tc>
        <w:tc>
          <w:tcPr>
            <w:tcW w:w="1701" w:type="dxa"/>
          </w:tcPr>
          <w:p w14:paraId="63961B41" w14:textId="77777777" w:rsidR="001B7BDB" w:rsidRPr="001B7BDB" w:rsidRDefault="001B7BDB" w:rsidP="00E25618">
            <w:pPr>
              <w:spacing w:before="40" w:after="40" w:line="276" w:lineRule="auto"/>
              <w:rPr>
                <w:rFonts w:ascii="Bookman Old Style" w:hAnsi="Bookman Old Style"/>
                <w:lang w:val="id-ID"/>
              </w:rPr>
            </w:pPr>
          </w:p>
        </w:tc>
        <w:tc>
          <w:tcPr>
            <w:tcW w:w="1842" w:type="dxa"/>
          </w:tcPr>
          <w:p w14:paraId="10A0707F" w14:textId="77777777" w:rsidR="001B7BDB" w:rsidRPr="001B7BDB" w:rsidRDefault="001B7BDB" w:rsidP="00E25618">
            <w:pPr>
              <w:spacing w:before="40" w:after="40" w:line="276" w:lineRule="auto"/>
              <w:rPr>
                <w:rFonts w:ascii="Bookman Old Style" w:hAnsi="Bookman Old Style"/>
                <w:lang w:val="id-ID"/>
              </w:rPr>
            </w:pPr>
          </w:p>
        </w:tc>
        <w:tc>
          <w:tcPr>
            <w:tcW w:w="1701" w:type="dxa"/>
          </w:tcPr>
          <w:p w14:paraId="7608707B" w14:textId="77777777" w:rsidR="001B7BDB" w:rsidRPr="001B7BDB" w:rsidRDefault="001B7BDB" w:rsidP="00E25618">
            <w:pPr>
              <w:spacing w:before="40" w:after="40" w:line="276" w:lineRule="auto"/>
              <w:rPr>
                <w:rFonts w:ascii="Bookman Old Style" w:hAnsi="Bookman Old Style"/>
                <w:lang w:val="id-ID"/>
              </w:rPr>
            </w:pPr>
          </w:p>
        </w:tc>
        <w:tc>
          <w:tcPr>
            <w:tcW w:w="1701" w:type="dxa"/>
            <w:gridSpan w:val="2"/>
          </w:tcPr>
          <w:p w14:paraId="3CD00F4D" w14:textId="77777777" w:rsidR="001B7BDB" w:rsidRPr="001B7BDB" w:rsidRDefault="001B7BDB" w:rsidP="00E25618">
            <w:pPr>
              <w:spacing w:before="40" w:after="40" w:line="276" w:lineRule="auto"/>
              <w:rPr>
                <w:rFonts w:ascii="Bookman Old Style" w:hAnsi="Bookman Old Style"/>
                <w:lang w:val="id-ID"/>
              </w:rPr>
            </w:pPr>
          </w:p>
        </w:tc>
        <w:tc>
          <w:tcPr>
            <w:tcW w:w="1985" w:type="dxa"/>
          </w:tcPr>
          <w:p w14:paraId="14E7D71D" w14:textId="77777777" w:rsidR="001B7BDB" w:rsidRPr="001B7BDB" w:rsidRDefault="001B7BDB" w:rsidP="00E25618">
            <w:pPr>
              <w:spacing w:before="40" w:after="40" w:line="276" w:lineRule="auto"/>
              <w:rPr>
                <w:rFonts w:ascii="Bookman Old Style" w:hAnsi="Bookman Old Style"/>
                <w:lang w:val="id-ID"/>
              </w:rPr>
            </w:pPr>
          </w:p>
        </w:tc>
        <w:tc>
          <w:tcPr>
            <w:tcW w:w="1984" w:type="dxa"/>
          </w:tcPr>
          <w:p w14:paraId="1D343AB8" w14:textId="77777777" w:rsidR="001B7BDB" w:rsidRPr="001B7BDB" w:rsidRDefault="001B7BDB" w:rsidP="00E25618">
            <w:pPr>
              <w:spacing w:before="40" w:after="40" w:line="276" w:lineRule="auto"/>
              <w:rPr>
                <w:rFonts w:ascii="Bookman Old Style" w:hAnsi="Bookman Old Style"/>
                <w:lang w:val="id-ID"/>
              </w:rPr>
            </w:pPr>
          </w:p>
        </w:tc>
      </w:tr>
      <w:tr w:rsidR="001B7BDB" w:rsidRPr="001B7BDB" w14:paraId="5C3B95FD" w14:textId="77777777" w:rsidTr="001B7BDB">
        <w:tc>
          <w:tcPr>
            <w:tcW w:w="2977" w:type="dxa"/>
          </w:tcPr>
          <w:p w14:paraId="39282E79" w14:textId="77777777" w:rsidR="001B7BDB" w:rsidRPr="001B7BDB" w:rsidRDefault="001B7BDB" w:rsidP="00E25618">
            <w:pPr>
              <w:pStyle w:val="Default"/>
              <w:spacing w:before="40" w:after="40" w:line="276" w:lineRule="auto"/>
              <w:rPr>
                <w:color w:val="auto"/>
              </w:rPr>
            </w:pPr>
            <w:r w:rsidRPr="001B7BDB">
              <w:rPr>
                <w:color w:val="auto"/>
              </w:rPr>
              <w:t>Risiko Pasar</w:t>
            </w:r>
          </w:p>
        </w:tc>
        <w:tc>
          <w:tcPr>
            <w:tcW w:w="1701" w:type="dxa"/>
          </w:tcPr>
          <w:p w14:paraId="558BBBFC" w14:textId="77777777" w:rsidR="001B7BDB" w:rsidRPr="001B7BDB" w:rsidRDefault="001B7BDB" w:rsidP="00E25618">
            <w:pPr>
              <w:spacing w:before="40" w:after="40" w:line="276" w:lineRule="auto"/>
              <w:rPr>
                <w:rFonts w:ascii="Bookman Old Style" w:hAnsi="Bookman Old Style"/>
                <w:lang w:val="id-ID"/>
              </w:rPr>
            </w:pPr>
          </w:p>
        </w:tc>
        <w:tc>
          <w:tcPr>
            <w:tcW w:w="1842" w:type="dxa"/>
          </w:tcPr>
          <w:p w14:paraId="6CB79F31" w14:textId="77777777" w:rsidR="001B7BDB" w:rsidRPr="001B7BDB" w:rsidRDefault="001B7BDB" w:rsidP="00E25618">
            <w:pPr>
              <w:spacing w:before="40" w:after="40" w:line="276" w:lineRule="auto"/>
              <w:rPr>
                <w:rFonts w:ascii="Bookman Old Style" w:hAnsi="Bookman Old Style"/>
                <w:lang w:val="id-ID"/>
              </w:rPr>
            </w:pPr>
          </w:p>
        </w:tc>
        <w:tc>
          <w:tcPr>
            <w:tcW w:w="1701" w:type="dxa"/>
          </w:tcPr>
          <w:p w14:paraId="5B63032D" w14:textId="77777777" w:rsidR="001B7BDB" w:rsidRPr="001B7BDB" w:rsidRDefault="001B7BDB" w:rsidP="00E25618">
            <w:pPr>
              <w:spacing w:before="40" w:after="40" w:line="276" w:lineRule="auto"/>
              <w:rPr>
                <w:rFonts w:ascii="Bookman Old Style" w:hAnsi="Bookman Old Style"/>
                <w:lang w:val="id-ID"/>
              </w:rPr>
            </w:pPr>
          </w:p>
        </w:tc>
        <w:tc>
          <w:tcPr>
            <w:tcW w:w="1701" w:type="dxa"/>
            <w:gridSpan w:val="2"/>
          </w:tcPr>
          <w:p w14:paraId="007DB03D" w14:textId="77777777" w:rsidR="001B7BDB" w:rsidRPr="001B7BDB" w:rsidRDefault="001B7BDB" w:rsidP="00E25618">
            <w:pPr>
              <w:spacing w:before="40" w:after="40" w:line="276" w:lineRule="auto"/>
              <w:rPr>
                <w:rFonts w:ascii="Bookman Old Style" w:hAnsi="Bookman Old Style"/>
                <w:lang w:val="id-ID"/>
              </w:rPr>
            </w:pPr>
          </w:p>
        </w:tc>
        <w:tc>
          <w:tcPr>
            <w:tcW w:w="1985" w:type="dxa"/>
          </w:tcPr>
          <w:p w14:paraId="70DED44C" w14:textId="77777777" w:rsidR="001B7BDB" w:rsidRPr="001B7BDB" w:rsidRDefault="001B7BDB" w:rsidP="00E25618">
            <w:pPr>
              <w:spacing w:before="40" w:after="40" w:line="276" w:lineRule="auto"/>
              <w:rPr>
                <w:rFonts w:ascii="Bookman Old Style" w:hAnsi="Bookman Old Style"/>
                <w:lang w:val="id-ID"/>
              </w:rPr>
            </w:pPr>
          </w:p>
        </w:tc>
        <w:tc>
          <w:tcPr>
            <w:tcW w:w="1984" w:type="dxa"/>
          </w:tcPr>
          <w:p w14:paraId="2F835408" w14:textId="77777777" w:rsidR="001B7BDB" w:rsidRPr="001B7BDB" w:rsidRDefault="001B7BDB" w:rsidP="00E25618">
            <w:pPr>
              <w:spacing w:before="40" w:after="40" w:line="276" w:lineRule="auto"/>
              <w:rPr>
                <w:rFonts w:ascii="Bookman Old Style" w:hAnsi="Bookman Old Style"/>
                <w:lang w:val="id-ID"/>
              </w:rPr>
            </w:pPr>
          </w:p>
        </w:tc>
      </w:tr>
      <w:tr w:rsidR="001B7BDB" w:rsidRPr="001B7BDB" w14:paraId="16D60D4D" w14:textId="77777777" w:rsidTr="001B7BDB">
        <w:tc>
          <w:tcPr>
            <w:tcW w:w="2977" w:type="dxa"/>
          </w:tcPr>
          <w:p w14:paraId="74F5F801" w14:textId="77777777" w:rsidR="001B7BDB" w:rsidRPr="001B7BDB" w:rsidRDefault="001B7BDB" w:rsidP="00E25618">
            <w:pPr>
              <w:pStyle w:val="Default"/>
              <w:spacing w:before="40" w:after="40" w:line="276" w:lineRule="auto"/>
              <w:rPr>
                <w:color w:val="auto"/>
              </w:rPr>
            </w:pPr>
            <w:r w:rsidRPr="001B7BDB">
              <w:rPr>
                <w:color w:val="auto"/>
              </w:rPr>
              <w:t>Risiko Likuiditas</w:t>
            </w:r>
          </w:p>
        </w:tc>
        <w:tc>
          <w:tcPr>
            <w:tcW w:w="1701" w:type="dxa"/>
          </w:tcPr>
          <w:p w14:paraId="1B382A30" w14:textId="77777777" w:rsidR="001B7BDB" w:rsidRPr="001B7BDB" w:rsidRDefault="001B7BDB" w:rsidP="00E25618">
            <w:pPr>
              <w:spacing w:before="40" w:after="40" w:line="276" w:lineRule="auto"/>
              <w:rPr>
                <w:rFonts w:ascii="Bookman Old Style" w:hAnsi="Bookman Old Style"/>
                <w:lang w:val="id-ID"/>
              </w:rPr>
            </w:pPr>
          </w:p>
        </w:tc>
        <w:tc>
          <w:tcPr>
            <w:tcW w:w="1842" w:type="dxa"/>
          </w:tcPr>
          <w:p w14:paraId="54B73599" w14:textId="77777777" w:rsidR="001B7BDB" w:rsidRPr="001B7BDB" w:rsidRDefault="001B7BDB" w:rsidP="00E25618">
            <w:pPr>
              <w:spacing w:before="40" w:after="40" w:line="276" w:lineRule="auto"/>
              <w:rPr>
                <w:rFonts w:ascii="Bookman Old Style" w:hAnsi="Bookman Old Style"/>
                <w:lang w:val="id-ID"/>
              </w:rPr>
            </w:pPr>
          </w:p>
        </w:tc>
        <w:tc>
          <w:tcPr>
            <w:tcW w:w="1701" w:type="dxa"/>
          </w:tcPr>
          <w:p w14:paraId="13901756" w14:textId="77777777" w:rsidR="001B7BDB" w:rsidRPr="001B7BDB" w:rsidRDefault="001B7BDB" w:rsidP="00E25618">
            <w:pPr>
              <w:spacing w:before="40" w:after="40" w:line="276" w:lineRule="auto"/>
              <w:rPr>
                <w:rFonts w:ascii="Bookman Old Style" w:hAnsi="Bookman Old Style"/>
                <w:lang w:val="id-ID"/>
              </w:rPr>
            </w:pPr>
          </w:p>
        </w:tc>
        <w:tc>
          <w:tcPr>
            <w:tcW w:w="1701" w:type="dxa"/>
            <w:gridSpan w:val="2"/>
          </w:tcPr>
          <w:p w14:paraId="19DBEF2C" w14:textId="77777777" w:rsidR="001B7BDB" w:rsidRPr="001B7BDB" w:rsidRDefault="001B7BDB" w:rsidP="00E25618">
            <w:pPr>
              <w:spacing w:before="40" w:after="40" w:line="276" w:lineRule="auto"/>
              <w:rPr>
                <w:rFonts w:ascii="Bookman Old Style" w:hAnsi="Bookman Old Style"/>
                <w:lang w:val="id-ID"/>
              </w:rPr>
            </w:pPr>
          </w:p>
        </w:tc>
        <w:tc>
          <w:tcPr>
            <w:tcW w:w="1985" w:type="dxa"/>
          </w:tcPr>
          <w:p w14:paraId="257335EA" w14:textId="77777777" w:rsidR="001B7BDB" w:rsidRPr="001B7BDB" w:rsidRDefault="001B7BDB" w:rsidP="00E25618">
            <w:pPr>
              <w:spacing w:before="40" w:after="40" w:line="276" w:lineRule="auto"/>
              <w:rPr>
                <w:rFonts w:ascii="Bookman Old Style" w:hAnsi="Bookman Old Style"/>
                <w:lang w:val="id-ID"/>
              </w:rPr>
            </w:pPr>
          </w:p>
        </w:tc>
        <w:tc>
          <w:tcPr>
            <w:tcW w:w="1984" w:type="dxa"/>
          </w:tcPr>
          <w:p w14:paraId="4FE81E0F" w14:textId="77777777" w:rsidR="001B7BDB" w:rsidRPr="001B7BDB" w:rsidRDefault="001B7BDB" w:rsidP="00E25618">
            <w:pPr>
              <w:spacing w:before="40" w:after="40" w:line="276" w:lineRule="auto"/>
              <w:rPr>
                <w:rFonts w:ascii="Bookman Old Style" w:hAnsi="Bookman Old Style"/>
                <w:lang w:val="id-ID"/>
              </w:rPr>
            </w:pPr>
          </w:p>
        </w:tc>
      </w:tr>
      <w:tr w:rsidR="001B7BDB" w:rsidRPr="001B7BDB" w14:paraId="5C9C9E28" w14:textId="77777777" w:rsidTr="001B7BDB">
        <w:tc>
          <w:tcPr>
            <w:tcW w:w="2977" w:type="dxa"/>
          </w:tcPr>
          <w:p w14:paraId="2CC9135F" w14:textId="77777777" w:rsidR="001B7BDB" w:rsidRPr="001B7BDB" w:rsidRDefault="001B7BDB" w:rsidP="00E25618">
            <w:pPr>
              <w:pStyle w:val="Default"/>
              <w:spacing w:before="40" w:after="40" w:line="276" w:lineRule="auto"/>
              <w:rPr>
                <w:color w:val="auto"/>
              </w:rPr>
            </w:pPr>
            <w:r w:rsidRPr="001B7BDB">
              <w:rPr>
                <w:color w:val="auto"/>
              </w:rPr>
              <w:t>Risiko Hukum</w:t>
            </w:r>
          </w:p>
        </w:tc>
        <w:tc>
          <w:tcPr>
            <w:tcW w:w="1701" w:type="dxa"/>
          </w:tcPr>
          <w:p w14:paraId="38F8F988" w14:textId="77777777" w:rsidR="001B7BDB" w:rsidRPr="001B7BDB" w:rsidRDefault="001B7BDB" w:rsidP="00E25618">
            <w:pPr>
              <w:spacing w:before="40" w:after="40" w:line="276" w:lineRule="auto"/>
              <w:rPr>
                <w:rFonts w:ascii="Bookman Old Style" w:hAnsi="Bookman Old Style"/>
                <w:lang w:val="id-ID"/>
              </w:rPr>
            </w:pPr>
          </w:p>
        </w:tc>
        <w:tc>
          <w:tcPr>
            <w:tcW w:w="1842" w:type="dxa"/>
          </w:tcPr>
          <w:p w14:paraId="42899DF7" w14:textId="77777777" w:rsidR="001B7BDB" w:rsidRPr="001B7BDB" w:rsidRDefault="001B7BDB" w:rsidP="00E25618">
            <w:pPr>
              <w:spacing w:before="40" w:after="40" w:line="276" w:lineRule="auto"/>
              <w:rPr>
                <w:rFonts w:ascii="Bookman Old Style" w:hAnsi="Bookman Old Style"/>
                <w:lang w:val="id-ID"/>
              </w:rPr>
            </w:pPr>
          </w:p>
        </w:tc>
        <w:tc>
          <w:tcPr>
            <w:tcW w:w="1701" w:type="dxa"/>
          </w:tcPr>
          <w:p w14:paraId="347DD21D" w14:textId="77777777" w:rsidR="001B7BDB" w:rsidRPr="001B7BDB" w:rsidRDefault="001B7BDB" w:rsidP="00E25618">
            <w:pPr>
              <w:spacing w:before="40" w:after="40" w:line="276" w:lineRule="auto"/>
              <w:rPr>
                <w:rFonts w:ascii="Bookman Old Style" w:hAnsi="Bookman Old Style"/>
                <w:lang w:val="id-ID"/>
              </w:rPr>
            </w:pPr>
          </w:p>
        </w:tc>
        <w:tc>
          <w:tcPr>
            <w:tcW w:w="1701" w:type="dxa"/>
            <w:gridSpan w:val="2"/>
          </w:tcPr>
          <w:p w14:paraId="59F28404" w14:textId="77777777" w:rsidR="001B7BDB" w:rsidRPr="001B7BDB" w:rsidRDefault="001B7BDB" w:rsidP="00E25618">
            <w:pPr>
              <w:spacing w:before="40" w:after="40" w:line="276" w:lineRule="auto"/>
              <w:rPr>
                <w:rFonts w:ascii="Bookman Old Style" w:hAnsi="Bookman Old Style"/>
                <w:lang w:val="id-ID"/>
              </w:rPr>
            </w:pPr>
          </w:p>
        </w:tc>
        <w:tc>
          <w:tcPr>
            <w:tcW w:w="1985" w:type="dxa"/>
          </w:tcPr>
          <w:p w14:paraId="47BF735B" w14:textId="77777777" w:rsidR="001B7BDB" w:rsidRPr="001B7BDB" w:rsidRDefault="001B7BDB" w:rsidP="00E25618">
            <w:pPr>
              <w:spacing w:before="40" w:after="40" w:line="276" w:lineRule="auto"/>
              <w:rPr>
                <w:rFonts w:ascii="Bookman Old Style" w:hAnsi="Bookman Old Style"/>
                <w:lang w:val="id-ID"/>
              </w:rPr>
            </w:pPr>
          </w:p>
        </w:tc>
        <w:tc>
          <w:tcPr>
            <w:tcW w:w="1984" w:type="dxa"/>
          </w:tcPr>
          <w:p w14:paraId="16B94519" w14:textId="77777777" w:rsidR="001B7BDB" w:rsidRPr="001B7BDB" w:rsidRDefault="001B7BDB" w:rsidP="00E25618">
            <w:pPr>
              <w:spacing w:before="40" w:after="40" w:line="276" w:lineRule="auto"/>
              <w:rPr>
                <w:rFonts w:ascii="Bookman Old Style" w:hAnsi="Bookman Old Style"/>
                <w:lang w:val="id-ID"/>
              </w:rPr>
            </w:pPr>
          </w:p>
        </w:tc>
      </w:tr>
      <w:tr w:rsidR="001B7BDB" w:rsidRPr="001B7BDB" w14:paraId="18A4AAF5" w14:textId="77777777" w:rsidTr="001B7BDB">
        <w:tc>
          <w:tcPr>
            <w:tcW w:w="2977" w:type="dxa"/>
          </w:tcPr>
          <w:p w14:paraId="7F6C48B5" w14:textId="77777777" w:rsidR="001B7BDB" w:rsidRPr="001B7BDB" w:rsidRDefault="001B7BDB" w:rsidP="00E25618">
            <w:pPr>
              <w:pStyle w:val="Default"/>
              <w:spacing w:before="40" w:after="40" w:line="276" w:lineRule="auto"/>
              <w:rPr>
                <w:color w:val="auto"/>
              </w:rPr>
            </w:pPr>
            <w:r w:rsidRPr="001B7BDB">
              <w:rPr>
                <w:color w:val="auto"/>
              </w:rPr>
              <w:t>Risiko Kepatuhan</w:t>
            </w:r>
          </w:p>
        </w:tc>
        <w:tc>
          <w:tcPr>
            <w:tcW w:w="1701" w:type="dxa"/>
          </w:tcPr>
          <w:p w14:paraId="782E4255" w14:textId="77777777" w:rsidR="001B7BDB" w:rsidRPr="001B7BDB" w:rsidRDefault="001B7BDB" w:rsidP="00E25618">
            <w:pPr>
              <w:spacing w:before="40" w:after="40" w:line="276" w:lineRule="auto"/>
              <w:rPr>
                <w:rFonts w:ascii="Bookman Old Style" w:hAnsi="Bookman Old Style"/>
                <w:lang w:val="id-ID"/>
              </w:rPr>
            </w:pPr>
          </w:p>
        </w:tc>
        <w:tc>
          <w:tcPr>
            <w:tcW w:w="1842" w:type="dxa"/>
          </w:tcPr>
          <w:p w14:paraId="21B3BD61" w14:textId="77777777" w:rsidR="001B7BDB" w:rsidRPr="001B7BDB" w:rsidRDefault="001B7BDB" w:rsidP="00E25618">
            <w:pPr>
              <w:spacing w:before="40" w:after="40" w:line="276" w:lineRule="auto"/>
              <w:rPr>
                <w:rFonts w:ascii="Bookman Old Style" w:hAnsi="Bookman Old Style"/>
                <w:lang w:val="id-ID"/>
              </w:rPr>
            </w:pPr>
          </w:p>
        </w:tc>
        <w:tc>
          <w:tcPr>
            <w:tcW w:w="1701" w:type="dxa"/>
          </w:tcPr>
          <w:p w14:paraId="0774E784" w14:textId="77777777" w:rsidR="001B7BDB" w:rsidRPr="001B7BDB" w:rsidRDefault="001B7BDB" w:rsidP="00E25618">
            <w:pPr>
              <w:spacing w:before="40" w:after="40" w:line="276" w:lineRule="auto"/>
              <w:rPr>
                <w:rFonts w:ascii="Bookman Old Style" w:hAnsi="Bookman Old Style"/>
                <w:lang w:val="id-ID"/>
              </w:rPr>
            </w:pPr>
          </w:p>
        </w:tc>
        <w:tc>
          <w:tcPr>
            <w:tcW w:w="1701" w:type="dxa"/>
            <w:gridSpan w:val="2"/>
          </w:tcPr>
          <w:p w14:paraId="2AE26C0D" w14:textId="77777777" w:rsidR="001B7BDB" w:rsidRPr="001B7BDB" w:rsidRDefault="001B7BDB" w:rsidP="00E25618">
            <w:pPr>
              <w:spacing w:before="40" w:after="40" w:line="276" w:lineRule="auto"/>
              <w:rPr>
                <w:rFonts w:ascii="Bookman Old Style" w:hAnsi="Bookman Old Style"/>
                <w:lang w:val="id-ID"/>
              </w:rPr>
            </w:pPr>
          </w:p>
        </w:tc>
        <w:tc>
          <w:tcPr>
            <w:tcW w:w="1985" w:type="dxa"/>
          </w:tcPr>
          <w:p w14:paraId="4B57F1EF" w14:textId="77777777" w:rsidR="001B7BDB" w:rsidRPr="001B7BDB" w:rsidRDefault="001B7BDB" w:rsidP="00E25618">
            <w:pPr>
              <w:spacing w:before="40" w:after="40" w:line="276" w:lineRule="auto"/>
              <w:rPr>
                <w:rFonts w:ascii="Bookman Old Style" w:hAnsi="Bookman Old Style"/>
                <w:lang w:val="id-ID"/>
              </w:rPr>
            </w:pPr>
          </w:p>
        </w:tc>
        <w:tc>
          <w:tcPr>
            <w:tcW w:w="1984" w:type="dxa"/>
          </w:tcPr>
          <w:p w14:paraId="07E9350B" w14:textId="77777777" w:rsidR="001B7BDB" w:rsidRPr="001B7BDB" w:rsidRDefault="001B7BDB" w:rsidP="00E25618">
            <w:pPr>
              <w:spacing w:before="40" w:after="40" w:line="276" w:lineRule="auto"/>
              <w:rPr>
                <w:rFonts w:ascii="Bookman Old Style" w:hAnsi="Bookman Old Style"/>
                <w:lang w:val="id-ID"/>
              </w:rPr>
            </w:pPr>
          </w:p>
        </w:tc>
      </w:tr>
      <w:tr w:rsidR="001B7BDB" w:rsidRPr="001B7BDB" w14:paraId="7298EE90" w14:textId="77777777" w:rsidTr="001B7BDB">
        <w:tc>
          <w:tcPr>
            <w:tcW w:w="2977" w:type="dxa"/>
          </w:tcPr>
          <w:p w14:paraId="003F492E" w14:textId="77777777" w:rsidR="001B7BDB" w:rsidRPr="001B7BDB" w:rsidRDefault="001B7BDB" w:rsidP="00E25618">
            <w:pPr>
              <w:pStyle w:val="Default"/>
              <w:spacing w:before="40" w:after="40" w:line="276" w:lineRule="auto"/>
              <w:rPr>
                <w:color w:val="auto"/>
              </w:rPr>
            </w:pPr>
            <w:r w:rsidRPr="001B7BDB">
              <w:rPr>
                <w:color w:val="auto"/>
              </w:rPr>
              <w:t>Risiko Reputasi</w:t>
            </w:r>
          </w:p>
        </w:tc>
        <w:tc>
          <w:tcPr>
            <w:tcW w:w="1701" w:type="dxa"/>
          </w:tcPr>
          <w:p w14:paraId="16E72AD4" w14:textId="77777777" w:rsidR="001B7BDB" w:rsidRPr="001B7BDB" w:rsidRDefault="001B7BDB" w:rsidP="00E25618">
            <w:pPr>
              <w:spacing w:before="40" w:after="40" w:line="276" w:lineRule="auto"/>
              <w:rPr>
                <w:rFonts w:ascii="Bookman Old Style" w:hAnsi="Bookman Old Style"/>
                <w:lang w:val="id-ID"/>
              </w:rPr>
            </w:pPr>
          </w:p>
        </w:tc>
        <w:tc>
          <w:tcPr>
            <w:tcW w:w="1842" w:type="dxa"/>
          </w:tcPr>
          <w:p w14:paraId="3D62B493" w14:textId="77777777" w:rsidR="001B7BDB" w:rsidRPr="001B7BDB" w:rsidRDefault="001B7BDB" w:rsidP="00E25618">
            <w:pPr>
              <w:spacing w:before="40" w:after="40" w:line="276" w:lineRule="auto"/>
              <w:rPr>
                <w:rFonts w:ascii="Bookman Old Style" w:hAnsi="Bookman Old Style"/>
                <w:lang w:val="id-ID"/>
              </w:rPr>
            </w:pPr>
          </w:p>
        </w:tc>
        <w:tc>
          <w:tcPr>
            <w:tcW w:w="1701" w:type="dxa"/>
          </w:tcPr>
          <w:p w14:paraId="0EB63E08" w14:textId="77777777" w:rsidR="001B7BDB" w:rsidRPr="001B7BDB" w:rsidRDefault="001B7BDB" w:rsidP="00E25618">
            <w:pPr>
              <w:spacing w:before="40" w:after="40" w:line="276" w:lineRule="auto"/>
              <w:rPr>
                <w:rFonts w:ascii="Bookman Old Style" w:hAnsi="Bookman Old Style"/>
                <w:lang w:val="id-ID"/>
              </w:rPr>
            </w:pPr>
          </w:p>
        </w:tc>
        <w:tc>
          <w:tcPr>
            <w:tcW w:w="1701" w:type="dxa"/>
            <w:gridSpan w:val="2"/>
          </w:tcPr>
          <w:p w14:paraId="007681AA" w14:textId="77777777" w:rsidR="001B7BDB" w:rsidRPr="001B7BDB" w:rsidRDefault="001B7BDB" w:rsidP="00E25618">
            <w:pPr>
              <w:spacing w:before="40" w:after="40" w:line="276" w:lineRule="auto"/>
              <w:rPr>
                <w:rFonts w:ascii="Bookman Old Style" w:hAnsi="Bookman Old Style"/>
                <w:lang w:val="id-ID"/>
              </w:rPr>
            </w:pPr>
          </w:p>
        </w:tc>
        <w:tc>
          <w:tcPr>
            <w:tcW w:w="1985" w:type="dxa"/>
          </w:tcPr>
          <w:p w14:paraId="5D59188B" w14:textId="77777777" w:rsidR="001B7BDB" w:rsidRPr="001B7BDB" w:rsidRDefault="001B7BDB" w:rsidP="00E25618">
            <w:pPr>
              <w:spacing w:before="40" w:after="40" w:line="276" w:lineRule="auto"/>
              <w:rPr>
                <w:rFonts w:ascii="Bookman Old Style" w:hAnsi="Bookman Old Style"/>
                <w:lang w:val="id-ID"/>
              </w:rPr>
            </w:pPr>
          </w:p>
        </w:tc>
        <w:tc>
          <w:tcPr>
            <w:tcW w:w="1984" w:type="dxa"/>
          </w:tcPr>
          <w:p w14:paraId="3E0F78C5" w14:textId="77777777" w:rsidR="001B7BDB" w:rsidRPr="001B7BDB" w:rsidRDefault="001B7BDB" w:rsidP="00E25618">
            <w:pPr>
              <w:spacing w:before="40" w:after="40" w:line="276" w:lineRule="auto"/>
              <w:rPr>
                <w:rFonts w:ascii="Bookman Old Style" w:hAnsi="Bookman Old Style"/>
                <w:lang w:val="id-ID"/>
              </w:rPr>
            </w:pPr>
          </w:p>
        </w:tc>
      </w:tr>
      <w:tr w:rsidR="001B7BDB" w:rsidRPr="001B7BDB" w14:paraId="39BA7398" w14:textId="77777777" w:rsidTr="001B7BDB">
        <w:tc>
          <w:tcPr>
            <w:tcW w:w="2977" w:type="dxa"/>
          </w:tcPr>
          <w:p w14:paraId="7004F1B6" w14:textId="77777777" w:rsidR="001B7BDB" w:rsidRPr="001B7BDB" w:rsidRDefault="001B7BDB" w:rsidP="00E25618">
            <w:pPr>
              <w:pStyle w:val="Default"/>
              <w:spacing w:before="60" w:after="60" w:line="276" w:lineRule="auto"/>
              <w:rPr>
                <w:color w:val="auto"/>
              </w:rPr>
            </w:pPr>
            <w:r w:rsidRPr="001B7BDB">
              <w:rPr>
                <w:color w:val="auto"/>
              </w:rPr>
              <w:t>Peringkat Komposit</w:t>
            </w:r>
          </w:p>
        </w:tc>
        <w:tc>
          <w:tcPr>
            <w:tcW w:w="1701" w:type="dxa"/>
          </w:tcPr>
          <w:p w14:paraId="08B9C66F" w14:textId="77777777" w:rsidR="001B7BDB" w:rsidRPr="001B7BDB" w:rsidRDefault="001B7BDB" w:rsidP="00E25618">
            <w:pPr>
              <w:spacing w:line="276" w:lineRule="auto"/>
              <w:rPr>
                <w:rFonts w:ascii="Bookman Old Style" w:hAnsi="Bookman Old Style"/>
                <w:lang w:val="id-ID"/>
              </w:rPr>
            </w:pPr>
          </w:p>
        </w:tc>
        <w:tc>
          <w:tcPr>
            <w:tcW w:w="1842" w:type="dxa"/>
          </w:tcPr>
          <w:p w14:paraId="59FE58C7" w14:textId="77777777" w:rsidR="001B7BDB" w:rsidRPr="001B7BDB" w:rsidRDefault="001B7BDB" w:rsidP="00E25618">
            <w:pPr>
              <w:spacing w:line="276" w:lineRule="auto"/>
              <w:rPr>
                <w:rFonts w:ascii="Bookman Old Style" w:hAnsi="Bookman Old Style"/>
                <w:lang w:val="id-ID"/>
              </w:rPr>
            </w:pPr>
          </w:p>
        </w:tc>
        <w:tc>
          <w:tcPr>
            <w:tcW w:w="1701" w:type="dxa"/>
            <w:shd w:val="clear" w:color="auto" w:fill="BFBFBF" w:themeFill="background1" w:themeFillShade="BF"/>
          </w:tcPr>
          <w:p w14:paraId="0DA0BCF0" w14:textId="77777777" w:rsidR="001B7BDB" w:rsidRPr="001B7BDB" w:rsidRDefault="001B7BDB" w:rsidP="00E25618">
            <w:pPr>
              <w:pStyle w:val="Default"/>
              <w:spacing w:before="60" w:after="60" w:line="276" w:lineRule="auto"/>
              <w:jc w:val="center"/>
              <w:rPr>
                <w:color w:val="auto"/>
              </w:rPr>
            </w:pPr>
            <w:r w:rsidRPr="001B7BDB">
              <w:rPr>
                <w:color w:val="auto"/>
              </w:rPr>
              <w:t>Peringkat Profil Risiko</w:t>
            </w:r>
          </w:p>
        </w:tc>
        <w:tc>
          <w:tcPr>
            <w:tcW w:w="1701" w:type="dxa"/>
            <w:gridSpan w:val="2"/>
            <w:shd w:val="clear" w:color="auto" w:fill="BFBFBF" w:themeFill="background1" w:themeFillShade="BF"/>
          </w:tcPr>
          <w:p w14:paraId="6A7CF337" w14:textId="77777777" w:rsidR="001B7BDB" w:rsidRPr="001B7BDB" w:rsidRDefault="001B7BDB" w:rsidP="00E25618">
            <w:pPr>
              <w:spacing w:line="276" w:lineRule="auto"/>
              <w:rPr>
                <w:rFonts w:ascii="Bookman Old Style" w:hAnsi="Bookman Old Style"/>
                <w:lang w:val="id-ID"/>
              </w:rPr>
            </w:pPr>
          </w:p>
        </w:tc>
        <w:tc>
          <w:tcPr>
            <w:tcW w:w="1985" w:type="dxa"/>
            <w:shd w:val="clear" w:color="auto" w:fill="BFBFBF" w:themeFill="background1" w:themeFillShade="BF"/>
          </w:tcPr>
          <w:p w14:paraId="568B6F61" w14:textId="77777777" w:rsidR="001B7BDB" w:rsidRPr="001B7BDB" w:rsidRDefault="001B7BDB" w:rsidP="00E25618">
            <w:pPr>
              <w:spacing w:line="276" w:lineRule="auto"/>
              <w:rPr>
                <w:rFonts w:ascii="Bookman Old Style" w:hAnsi="Bookman Old Style"/>
                <w:lang w:val="id-ID"/>
              </w:rPr>
            </w:pPr>
          </w:p>
        </w:tc>
        <w:tc>
          <w:tcPr>
            <w:tcW w:w="1984" w:type="dxa"/>
            <w:shd w:val="clear" w:color="auto" w:fill="BFBFBF" w:themeFill="background1" w:themeFillShade="BF"/>
          </w:tcPr>
          <w:p w14:paraId="3E3CB361" w14:textId="77777777" w:rsidR="001B7BDB" w:rsidRPr="001B7BDB" w:rsidRDefault="001B7BDB" w:rsidP="00E25618">
            <w:pPr>
              <w:pStyle w:val="Default"/>
              <w:spacing w:before="60" w:after="60" w:line="276" w:lineRule="auto"/>
              <w:jc w:val="center"/>
              <w:rPr>
                <w:color w:val="auto"/>
              </w:rPr>
            </w:pPr>
            <w:r w:rsidRPr="001B7BDB">
              <w:rPr>
                <w:color w:val="auto"/>
              </w:rPr>
              <w:t>Peringkat Profil Risiko</w:t>
            </w:r>
          </w:p>
        </w:tc>
      </w:tr>
      <w:tr w:rsidR="001B7BDB" w:rsidRPr="001B7BDB" w14:paraId="075D22B2" w14:textId="77777777" w:rsidTr="001B7BDB">
        <w:tc>
          <w:tcPr>
            <w:tcW w:w="13891" w:type="dxa"/>
            <w:gridSpan w:val="8"/>
            <w:shd w:val="clear" w:color="auto" w:fill="BFBFBF" w:themeFill="background1" w:themeFillShade="BF"/>
            <w:vAlign w:val="center"/>
          </w:tcPr>
          <w:p w14:paraId="40F16283" w14:textId="77777777" w:rsidR="001B7BDB" w:rsidRPr="001B7BDB" w:rsidRDefault="001B7BDB" w:rsidP="001B7BDB">
            <w:pPr>
              <w:pStyle w:val="Default"/>
              <w:spacing w:before="60" w:after="60" w:line="276" w:lineRule="auto"/>
              <w:jc w:val="center"/>
              <w:rPr>
                <w:color w:val="auto"/>
              </w:rPr>
            </w:pPr>
            <w:r w:rsidRPr="001B7BDB">
              <w:rPr>
                <w:color w:val="auto"/>
              </w:rPr>
              <w:t>Analisis</w:t>
            </w:r>
          </w:p>
        </w:tc>
      </w:tr>
      <w:tr w:rsidR="001B7BDB" w:rsidRPr="001B7BDB" w14:paraId="60E6F7D0" w14:textId="77777777" w:rsidTr="001B7BDB">
        <w:tc>
          <w:tcPr>
            <w:tcW w:w="13891" w:type="dxa"/>
            <w:gridSpan w:val="8"/>
          </w:tcPr>
          <w:p w14:paraId="1B08B7BF" w14:textId="400BB127" w:rsidR="001B7BDB" w:rsidRPr="001B7BDB" w:rsidRDefault="001B7BDB" w:rsidP="00F03029">
            <w:pPr>
              <w:pStyle w:val="Default"/>
              <w:spacing w:line="360" w:lineRule="auto"/>
              <w:jc w:val="both"/>
              <w:rPr>
                <w:rStyle w:val="FontStyle18"/>
                <w:strike/>
                <w:color w:val="auto"/>
                <w:sz w:val="24"/>
                <w:szCs w:val="24"/>
              </w:rPr>
            </w:pPr>
            <w:r w:rsidRPr="001B7BDB">
              <w:rPr>
                <w:color w:val="auto"/>
              </w:rPr>
              <w:t xml:space="preserve">Uraian mengenai kesimpulan profil risiko </w:t>
            </w:r>
            <w:r w:rsidRPr="001B7BDB">
              <w:rPr>
                <w:color w:val="auto"/>
                <w:lang w:val="en-ID"/>
              </w:rPr>
              <w:t xml:space="preserve">Perusahaan </w:t>
            </w:r>
            <w:r w:rsidRPr="001B7BDB">
              <w:rPr>
                <w:color w:val="auto"/>
              </w:rPr>
              <w:t xml:space="preserve">secara keseluruhan meliputi penilaian atas risiko inheren dan kualitas penerapan Manajemen Risiko, dengan fokus analisis pada eksposur risiko </w:t>
            </w:r>
            <w:r w:rsidR="00E65D31">
              <w:rPr>
                <w:color w:val="auto"/>
              </w:rPr>
              <w:t>yang</w:t>
            </w:r>
            <w:r w:rsidRPr="001B7BDB">
              <w:rPr>
                <w:color w:val="auto"/>
              </w:rPr>
              <w:t xml:space="preserve"> signifikan pada </w:t>
            </w:r>
            <w:r w:rsidRPr="001B7BDB">
              <w:rPr>
                <w:color w:val="auto"/>
                <w:lang w:val="en-ID"/>
              </w:rPr>
              <w:t>Perusahaan</w:t>
            </w:r>
            <w:r w:rsidRPr="001B7BDB">
              <w:rPr>
                <w:color w:val="auto"/>
              </w:rPr>
              <w:t xml:space="preserve">. Dalam hal Perusahaan memiliki Perusahaan Anak </w:t>
            </w:r>
            <w:r w:rsidR="00E65D31">
              <w:rPr>
                <w:color w:val="auto"/>
              </w:rPr>
              <w:t>yang</w:t>
            </w:r>
            <w:r w:rsidRPr="001B7BDB">
              <w:rPr>
                <w:color w:val="auto"/>
              </w:rPr>
              <w:t xml:space="preserve"> dikonsolidasikan, Perusahaan </w:t>
            </w:r>
            <w:r w:rsidRPr="001B7BDB">
              <w:rPr>
                <w:rStyle w:val="FontStyle18"/>
                <w:color w:val="auto"/>
                <w:sz w:val="24"/>
                <w:szCs w:val="24"/>
                <w:lang w:eastAsia="id-ID"/>
              </w:rPr>
              <w:t>memperhatikan:</w:t>
            </w:r>
          </w:p>
          <w:p w14:paraId="387DCCE4" w14:textId="77777777" w:rsidR="001B7BDB" w:rsidRPr="001B7BDB" w:rsidRDefault="001B7BDB" w:rsidP="00F03029">
            <w:pPr>
              <w:pStyle w:val="Style2"/>
              <w:numPr>
                <w:ilvl w:val="0"/>
                <w:numId w:val="285"/>
              </w:numPr>
              <w:spacing w:line="360" w:lineRule="auto"/>
              <w:ind w:left="346"/>
              <w:rPr>
                <w:rFonts w:cs="Bookman Old Style"/>
                <w:lang w:eastAsia="id-ID"/>
              </w:rPr>
            </w:pPr>
            <w:r w:rsidRPr="001B7BDB">
              <w:rPr>
                <w:rFonts w:cs="Bookman Old Style"/>
                <w:lang w:eastAsia="id-ID"/>
              </w:rPr>
              <w:t xml:space="preserve">signifikansi </w:t>
            </w:r>
            <w:r w:rsidRPr="001B7BDB">
              <w:rPr>
                <w:rFonts w:cs="Bookman Old Style"/>
                <w:lang w:val="id-ID" w:eastAsia="id-ID"/>
              </w:rPr>
              <w:t xml:space="preserve">atau </w:t>
            </w:r>
            <w:r w:rsidRPr="001B7BDB">
              <w:rPr>
                <w:rFonts w:cs="Bookman Old Style"/>
                <w:lang w:eastAsia="id-ID"/>
              </w:rPr>
              <w:t>materialitas pangsa Perusahaan Anak terhadap Perusahaan secara konsolidasi; dan</w:t>
            </w:r>
            <w:r w:rsidRPr="001B7BDB">
              <w:tab/>
            </w:r>
          </w:p>
          <w:p w14:paraId="4D2A0AA3" w14:textId="0ED8F8E4" w:rsidR="001B7BDB" w:rsidRPr="001B7BDB" w:rsidRDefault="001B7BDB" w:rsidP="00F03029">
            <w:pPr>
              <w:pStyle w:val="Style2"/>
              <w:numPr>
                <w:ilvl w:val="0"/>
                <w:numId w:val="285"/>
              </w:numPr>
              <w:spacing w:line="360" w:lineRule="auto"/>
              <w:ind w:left="346"/>
              <w:rPr>
                <w:rFonts w:cs="Bookman Old Style"/>
                <w:lang w:eastAsia="id-ID"/>
              </w:rPr>
            </w:pPr>
            <w:r w:rsidRPr="001B7BDB">
              <w:rPr>
                <w:rFonts w:cs="Bookman Old Style"/>
                <w:lang w:eastAsia="id-ID"/>
              </w:rPr>
              <w:t xml:space="preserve">permasalahan Perusahaan Anak </w:t>
            </w:r>
            <w:r w:rsidRPr="001B7BDB">
              <w:rPr>
                <w:rFonts w:cs="Bookman Old Style"/>
                <w:lang w:val="id-ID" w:eastAsia="id-ID"/>
              </w:rPr>
              <w:t>terhadap t</w:t>
            </w:r>
            <w:r w:rsidRPr="001B7BDB">
              <w:rPr>
                <w:rFonts w:cs="Bookman Old Style"/>
                <w:lang w:eastAsia="id-ID"/>
              </w:rPr>
              <w:t xml:space="preserve">ata </w:t>
            </w:r>
            <w:r w:rsidRPr="001B7BDB">
              <w:rPr>
                <w:rFonts w:cs="Bookman Old Style"/>
                <w:lang w:val="id-ID" w:eastAsia="id-ID"/>
              </w:rPr>
              <w:t>k</w:t>
            </w:r>
            <w:r w:rsidRPr="001B7BDB">
              <w:rPr>
                <w:rFonts w:cs="Bookman Old Style"/>
                <w:lang w:eastAsia="id-ID"/>
              </w:rPr>
              <w:t>elola</w:t>
            </w:r>
            <w:r w:rsidRPr="001B7BDB">
              <w:rPr>
                <w:rFonts w:cs="Bookman Old Style"/>
                <w:lang w:val="id-ID" w:eastAsia="id-ID"/>
              </w:rPr>
              <w:t xml:space="preserve"> perusahan </w:t>
            </w:r>
            <w:r w:rsidR="00E65D31">
              <w:rPr>
                <w:rFonts w:cs="Bookman Old Style"/>
                <w:lang w:val="id-ID" w:eastAsia="id-ID"/>
              </w:rPr>
              <w:t>yang</w:t>
            </w:r>
            <w:r w:rsidRPr="001B7BDB">
              <w:rPr>
                <w:rFonts w:cs="Bookman Old Style"/>
                <w:lang w:val="id-ID" w:eastAsia="id-ID"/>
              </w:rPr>
              <w:t xml:space="preserve"> baik</w:t>
            </w:r>
            <w:r w:rsidRPr="001B7BDB">
              <w:rPr>
                <w:rFonts w:cs="Bookman Old Style"/>
                <w:lang w:eastAsia="id-ID"/>
              </w:rPr>
              <w:t xml:space="preserve">, </w:t>
            </w:r>
            <w:r w:rsidRPr="001B7BDB">
              <w:rPr>
                <w:rFonts w:cs="Bookman Old Style"/>
                <w:lang w:val="id-ID" w:eastAsia="id-ID"/>
              </w:rPr>
              <w:t xml:space="preserve">profil risiko, </w:t>
            </w:r>
            <w:r w:rsidRPr="001B7BDB">
              <w:rPr>
                <w:rFonts w:cs="Bookman Old Style"/>
                <w:lang w:eastAsia="id-ID"/>
              </w:rPr>
              <w:t xml:space="preserve">rentabilitas, dan permodalan </w:t>
            </w:r>
            <w:r w:rsidR="00E65D31">
              <w:t>yang</w:t>
            </w:r>
            <w:r w:rsidRPr="001B7BDB">
              <w:t xml:space="preserve"> berpengaruh secara signifikan terhadap </w:t>
            </w:r>
            <w:r w:rsidRPr="001B7BDB">
              <w:rPr>
                <w:rFonts w:cs="Bookman Old Style"/>
                <w:lang w:eastAsia="id-ID"/>
              </w:rPr>
              <w:t>Perusahaan secara konsolidasi.</w:t>
            </w:r>
          </w:p>
        </w:tc>
      </w:tr>
    </w:tbl>
    <w:p w14:paraId="6210F74E" w14:textId="77777777" w:rsidR="001B7BDB" w:rsidRDefault="001B7BDB" w:rsidP="001B7BDB">
      <w:pPr>
        <w:pStyle w:val="ListParagraph"/>
        <w:spacing w:before="0" w:after="0" w:line="360" w:lineRule="auto"/>
        <w:ind w:left="1985"/>
        <w:jc w:val="both"/>
        <w:rPr>
          <w:rFonts w:ascii="Bookman Old Style" w:hAnsi="Bookman Old Style"/>
          <w:color w:val="000000" w:themeColor="text1"/>
        </w:rPr>
      </w:pPr>
    </w:p>
    <w:p w14:paraId="7A06D971" w14:textId="0DDAC951" w:rsidR="001B7BDB" w:rsidRDefault="001B7BDB" w:rsidP="00182339">
      <w:pPr>
        <w:pStyle w:val="ListParagraph"/>
        <w:numPr>
          <w:ilvl w:val="6"/>
          <w:numId w:val="242"/>
        </w:numPr>
        <w:spacing w:before="0" w:after="0" w:line="360" w:lineRule="auto"/>
        <w:ind w:left="1985" w:hanging="425"/>
        <w:jc w:val="both"/>
        <w:rPr>
          <w:rFonts w:ascii="Bookman Old Style" w:hAnsi="Bookman Old Style"/>
          <w:color w:val="000000" w:themeColor="text1"/>
        </w:rPr>
      </w:pPr>
      <w:r>
        <w:rPr>
          <w:rFonts w:ascii="Bookman Old Style" w:hAnsi="Bookman Old Style"/>
          <w:color w:val="000000" w:themeColor="text1"/>
        </w:rPr>
        <w:t>Penilaian Faktor Profil Risiko bagi UUS</w:t>
      </w:r>
    </w:p>
    <w:p w14:paraId="1D69E951" w14:textId="3E5018CD" w:rsidR="001B7BDB" w:rsidRDefault="001B7BDB" w:rsidP="001B7BDB">
      <w:pPr>
        <w:pStyle w:val="ListParagraph"/>
        <w:spacing w:before="0" w:after="0" w:line="360" w:lineRule="auto"/>
        <w:ind w:left="1985"/>
        <w:jc w:val="both"/>
        <w:rPr>
          <w:rFonts w:ascii="Bookman Old Style" w:hAnsi="Bookman Old Style"/>
          <w:color w:val="000000" w:themeColor="text1"/>
        </w:rPr>
      </w:pPr>
      <w:r>
        <w:rPr>
          <w:rFonts w:ascii="Bookman Old Style" w:hAnsi="Bookman Old Style"/>
          <w:color w:val="000000" w:themeColor="text1"/>
        </w:rPr>
        <w:t xml:space="preserve">Tabel XII.F.3.a: Penilaian Faktor Profil Risiko bagi </w:t>
      </w:r>
      <w:r w:rsidR="004A2ABA">
        <w:rPr>
          <w:rFonts w:ascii="Bookman Old Style" w:hAnsi="Bookman Old Style"/>
          <w:color w:val="000000" w:themeColor="text1"/>
        </w:rPr>
        <w:t>UUS</w:t>
      </w:r>
    </w:p>
    <w:tbl>
      <w:tblPr>
        <w:tblStyle w:val="TableGrid"/>
        <w:tblW w:w="13891" w:type="dxa"/>
        <w:tblInd w:w="1980" w:type="dxa"/>
        <w:tblLayout w:type="fixed"/>
        <w:tblLook w:val="04A0" w:firstRow="1" w:lastRow="0" w:firstColumn="1" w:lastColumn="0" w:noHBand="0" w:noVBand="1"/>
      </w:tblPr>
      <w:tblGrid>
        <w:gridCol w:w="2835"/>
        <w:gridCol w:w="3424"/>
        <w:gridCol w:w="3663"/>
        <w:gridCol w:w="3969"/>
      </w:tblGrid>
      <w:tr w:rsidR="00682C0D" w:rsidRPr="00682C0D" w14:paraId="7B489F5F" w14:textId="77777777" w:rsidTr="00682C0D">
        <w:trPr>
          <w:trHeight w:val="445"/>
        </w:trPr>
        <w:tc>
          <w:tcPr>
            <w:tcW w:w="2835" w:type="dxa"/>
            <w:vMerge w:val="restart"/>
            <w:shd w:val="clear" w:color="auto" w:fill="BFBFBF" w:themeFill="background1" w:themeFillShade="BF"/>
            <w:vAlign w:val="center"/>
          </w:tcPr>
          <w:p w14:paraId="65F8A912" w14:textId="77777777" w:rsidR="00682C0D" w:rsidRPr="00682C0D" w:rsidRDefault="00682C0D" w:rsidP="00E25618">
            <w:pPr>
              <w:spacing w:line="276" w:lineRule="auto"/>
              <w:rPr>
                <w:rFonts w:ascii="Bookman Old Style" w:hAnsi="Bookman Old Style"/>
                <w:lang w:val="id-ID"/>
              </w:rPr>
            </w:pPr>
            <w:r w:rsidRPr="00682C0D">
              <w:rPr>
                <w:rFonts w:ascii="Bookman Old Style" w:hAnsi="Bookman Old Style"/>
                <w:lang w:val="id-ID"/>
              </w:rPr>
              <w:t>Profil Risiko</w:t>
            </w:r>
          </w:p>
        </w:tc>
        <w:tc>
          <w:tcPr>
            <w:tcW w:w="11056" w:type="dxa"/>
            <w:gridSpan w:val="3"/>
            <w:shd w:val="clear" w:color="auto" w:fill="BFBFBF" w:themeFill="background1" w:themeFillShade="BF"/>
            <w:vAlign w:val="center"/>
          </w:tcPr>
          <w:p w14:paraId="0F7AF654" w14:textId="77777777" w:rsidR="00682C0D" w:rsidRPr="00682C0D" w:rsidRDefault="00682C0D" w:rsidP="00E25618">
            <w:pPr>
              <w:pStyle w:val="Default"/>
              <w:spacing w:before="60" w:after="60" w:line="276" w:lineRule="auto"/>
              <w:jc w:val="center"/>
              <w:rPr>
                <w:color w:val="auto"/>
                <w:lang w:val="en-ID"/>
              </w:rPr>
            </w:pPr>
            <w:r w:rsidRPr="00682C0D">
              <w:rPr>
                <w:color w:val="auto"/>
                <w:lang w:val="en-ID"/>
              </w:rPr>
              <w:t>UUS</w:t>
            </w:r>
          </w:p>
        </w:tc>
      </w:tr>
      <w:tr w:rsidR="00682C0D" w:rsidRPr="00682C0D" w14:paraId="04FE451E" w14:textId="77777777" w:rsidTr="00682C0D">
        <w:trPr>
          <w:trHeight w:val="1763"/>
        </w:trPr>
        <w:tc>
          <w:tcPr>
            <w:tcW w:w="2835" w:type="dxa"/>
            <w:vMerge/>
            <w:shd w:val="clear" w:color="auto" w:fill="BFBFBF" w:themeFill="background1" w:themeFillShade="BF"/>
            <w:vAlign w:val="center"/>
          </w:tcPr>
          <w:p w14:paraId="2C16FBD2" w14:textId="77777777" w:rsidR="00682C0D" w:rsidRPr="00682C0D" w:rsidRDefault="00682C0D" w:rsidP="00E25618">
            <w:pPr>
              <w:spacing w:line="276" w:lineRule="auto"/>
              <w:rPr>
                <w:rFonts w:ascii="Bookman Old Style" w:hAnsi="Bookman Old Style"/>
                <w:lang w:val="id-ID"/>
              </w:rPr>
            </w:pPr>
          </w:p>
        </w:tc>
        <w:tc>
          <w:tcPr>
            <w:tcW w:w="3424" w:type="dxa"/>
            <w:shd w:val="clear" w:color="auto" w:fill="BFBFBF" w:themeFill="background1" w:themeFillShade="BF"/>
            <w:vAlign w:val="center"/>
          </w:tcPr>
          <w:p w14:paraId="08C767F5" w14:textId="77777777" w:rsidR="00682C0D" w:rsidRPr="00682C0D" w:rsidRDefault="00682C0D" w:rsidP="00E25618">
            <w:pPr>
              <w:pStyle w:val="Default"/>
              <w:spacing w:before="60" w:after="60" w:line="276" w:lineRule="auto"/>
              <w:jc w:val="center"/>
              <w:rPr>
                <w:color w:val="auto"/>
              </w:rPr>
            </w:pPr>
            <w:r w:rsidRPr="00682C0D">
              <w:rPr>
                <w:color w:val="auto"/>
              </w:rPr>
              <w:t>Peringkat Risiko Inheren</w:t>
            </w:r>
          </w:p>
        </w:tc>
        <w:tc>
          <w:tcPr>
            <w:tcW w:w="3663" w:type="dxa"/>
            <w:shd w:val="clear" w:color="auto" w:fill="BFBFBF" w:themeFill="background1" w:themeFillShade="BF"/>
            <w:vAlign w:val="center"/>
          </w:tcPr>
          <w:p w14:paraId="64EBCC1D" w14:textId="77777777" w:rsidR="00682C0D" w:rsidRPr="00682C0D" w:rsidRDefault="00682C0D" w:rsidP="00E25618">
            <w:pPr>
              <w:pStyle w:val="Default"/>
              <w:spacing w:before="60" w:after="60" w:line="276" w:lineRule="auto"/>
              <w:jc w:val="center"/>
              <w:rPr>
                <w:color w:val="auto"/>
              </w:rPr>
            </w:pPr>
            <w:r w:rsidRPr="00682C0D">
              <w:rPr>
                <w:color w:val="auto"/>
              </w:rPr>
              <w:t>Peringkat Kualitas Penerapan Manajemen Risiko</w:t>
            </w:r>
          </w:p>
        </w:tc>
        <w:tc>
          <w:tcPr>
            <w:tcW w:w="3969" w:type="dxa"/>
            <w:shd w:val="clear" w:color="auto" w:fill="BFBFBF" w:themeFill="background1" w:themeFillShade="BF"/>
            <w:vAlign w:val="center"/>
          </w:tcPr>
          <w:p w14:paraId="45025185" w14:textId="77777777" w:rsidR="00682C0D" w:rsidRPr="00682C0D" w:rsidRDefault="00682C0D" w:rsidP="00E25618">
            <w:pPr>
              <w:pStyle w:val="Default"/>
              <w:spacing w:before="60" w:after="60" w:line="276" w:lineRule="auto"/>
              <w:jc w:val="center"/>
              <w:rPr>
                <w:color w:val="auto"/>
              </w:rPr>
            </w:pPr>
            <w:r w:rsidRPr="00682C0D">
              <w:rPr>
                <w:color w:val="auto"/>
              </w:rPr>
              <w:t>Peringkat</w:t>
            </w:r>
            <w:r w:rsidRPr="00682C0D">
              <w:rPr>
                <w:color w:val="auto"/>
                <w:lang w:val="en-US"/>
              </w:rPr>
              <w:t xml:space="preserve"> </w:t>
            </w:r>
            <w:r w:rsidRPr="00682C0D">
              <w:rPr>
                <w:color w:val="auto"/>
              </w:rPr>
              <w:t>Tingkat</w:t>
            </w:r>
            <w:r w:rsidRPr="00682C0D">
              <w:rPr>
                <w:color w:val="auto"/>
                <w:lang w:val="en-US"/>
              </w:rPr>
              <w:t xml:space="preserve"> </w:t>
            </w:r>
            <w:r w:rsidRPr="00682C0D">
              <w:rPr>
                <w:color w:val="auto"/>
              </w:rPr>
              <w:t>Risiko</w:t>
            </w:r>
          </w:p>
        </w:tc>
      </w:tr>
      <w:tr w:rsidR="00682C0D" w:rsidRPr="00682C0D" w14:paraId="3202361C" w14:textId="77777777" w:rsidTr="00682C0D">
        <w:trPr>
          <w:trHeight w:val="445"/>
        </w:trPr>
        <w:tc>
          <w:tcPr>
            <w:tcW w:w="2835" w:type="dxa"/>
          </w:tcPr>
          <w:p w14:paraId="29AE55A9" w14:textId="77777777" w:rsidR="00682C0D" w:rsidRPr="00682C0D" w:rsidRDefault="00682C0D" w:rsidP="00E25618">
            <w:pPr>
              <w:pStyle w:val="Default"/>
              <w:spacing w:before="60" w:after="60" w:line="276" w:lineRule="auto"/>
              <w:rPr>
                <w:color w:val="auto"/>
              </w:rPr>
            </w:pPr>
            <w:r w:rsidRPr="00682C0D">
              <w:rPr>
                <w:color w:val="auto"/>
              </w:rPr>
              <w:t>Risiko Strategis</w:t>
            </w:r>
          </w:p>
        </w:tc>
        <w:tc>
          <w:tcPr>
            <w:tcW w:w="3424" w:type="dxa"/>
          </w:tcPr>
          <w:p w14:paraId="2018EBFE" w14:textId="77777777" w:rsidR="00682C0D" w:rsidRPr="00682C0D" w:rsidRDefault="00682C0D" w:rsidP="00E25618">
            <w:pPr>
              <w:spacing w:line="276" w:lineRule="auto"/>
              <w:rPr>
                <w:rFonts w:ascii="Bookman Old Style" w:hAnsi="Bookman Old Style"/>
                <w:lang w:val="id-ID"/>
              </w:rPr>
            </w:pPr>
          </w:p>
        </w:tc>
        <w:tc>
          <w:tcPr>
            <w:tcW w:w="3663" w:type="dxa"/>
          </w:tcPr>
          <w:p w14:paraId="77224091" w14:textId="77777777" w:rsidR="00682C0D" w:rsidRPr="00682C0D" w:rsidRDefault="00682C0D" w:rsidP="00E25618">
            <w:pPr>
              <w:spacing w:line="276" w:lineRule="auto"/>
              <w:rPr>
                <w:rFonts w:ascii="Bookman Old Style" w:hAnsi="Bookman Old Style"/>
                <w:lang w:val="id-ID"/>
              </w:rPr>
            </w:pPr>
          </w:p>
        </w:tc>
        <w:tc>
          <w:tcPr>
            <w:tcW w:w="3969" w:type="dxa"/>
          </w:tcPr>
          <w:p w14:paraId="7813FDF2" w14:textId="77777777" w:rsidR="00682C0D" w:rsidRPr="00682C0D" w:rsidRDefault="00682C0D" w:rsidP="00E25618">
            <w:pPr>
              <w:spacing w:line="276" w:lineRule="auto"/>
              <w:rPr>
                <w:rFonts w:ascii="Bookman Old Style" w:hAnsi="Bookman Old Style"/>
                <w:lang w:val="id-ID"/>
              </w:rPr>
            </w:pPr>
          </w:p>
        </w:tc>
      </w:tr>
      <w:tr w:rsidR="00682C0D" w:rsidRPr="00682C0D" w14:paraId="0175F5ED" w14:textId="77777777" w:rsidTr="00682C0D">
        <w:trPr>
          <w:trHeight w:val="445"/>
        </w:trPr>
        <w:tc>
          <w:tcPr>
            <w:tcW w:w="2835" w:type="dxa"/>
          </w:tcPr>
          <w:p w14:paraId="19E29A21" w14:textId="77777777" w:rsidR="00682C0D" w:rsidRPr="00682C0D" w:rsidRDefault="00682C0D" w:rsidP="00E25618">
            <w:pPr>
              <w:pStyle w:val="Default"/>
              <w:spacing w:before="60" w:after="60" w:line="276" w:lineRule="auto"/>
              <w:rPr>
                <w:color w:val="auto"/>
              </w:rPr>
            </w:pPr>
            <w:r w:rsidRPr="00682C0D">
              <w:rPr>
                <w:color w:val="auto"/>
              </w:rPr>
              <w:t>Risiko Operasional</w:t>
            </w:r>
          </w:p>
        </w:tc>
        <w:tc>
          <w:tcPr>
            <w:tcW w:w="3424" w:type="dxa"/>
          </w:tcPr>
          <w:p w14:paraId="253FA22E" w14:textId="77777777" w:rsidR="00682C0D" w:rsidRPr="00682C0D" w:rsidRDefault="00682C0D" w:rsidP="00E25618">
            <w:pPr>
              <w:spacing w:line="276" w:lineRule="auto"/>
              <w:rPr>
                <w:rFonts w:ascii="Bookman Old Style" w:hAnsi="Bookman Old Style"/>
                <w:lang w:val="id-ID"/>
              </w:rPr>
            </w:pPr>
          </w:p>
        </w:tc>
        <w:tc>
          <w:tcPr>
            <w:tcW w:w="3663" w:type="dxa"/>
          </w:tcPr>
          <w:p w14:paraId="153D8F69" w14:textId="77777777" w:rsidR="00682C0D" w:rsidRPr="00682C0D" w:rsidRDefault="00682C0D" w:rsidP="00E25618">
            <w:pPr>
              <w:spacing w:line="276" w:lineRule="auto"/>
              <w:rPr>
                <w:rFonts w:ascii="Bookman Old Style" w:hAnsi="Bookman Old Style"/>
                <w:lang w:val="id-ID"/>
              </w:rPr>
            </w:pPr>
          </w:p>
        </w:tc>
        <w:tc>
          <w:tcPr>
            <w:tcW w:w="3969" w:type="dxa"/>
          </w:tcPr>
          <w:p w14:paraId="75B37AAB" w14:textId="77777777" w:rsidR="00682C0D" w:rsidRPr="00682C0D" w:rsidRDefault="00682C0D" w:rsidP="00E25618">
            <w:pPr>
              <w:spacing w:line="276" w:lineRule="auto"/>
              <w:rPr>
                <w:rFonts w:ascii="Bookman Old Style" w:hAnsi="Bookman Old Style"/>
                <w:lang w:val="id-ID"/>
              </w:rPr>
            </w:pPr>
          </w:p>
        </w:tc>
      </w:tr>
      <w:tr w:rsidR="00682C0D" w:rsidRPr="00682C0D" w14:paraId="55F220F0" w14:textId="77777777" w:rsidTr="00682C0D">
        <w:trPr>
          <w:trHeight w:val="425"/>
        </w:trPr>
        <w:tc>
          <w:tcPr>
            <w:tcW w:w="2835" w:type="dxa"/>
          </w:tcPr>
          <w:p w14:paraId="256825B2" w14:textId="77777777" w:rsidR="00682C0D" w:rsidRPr="00682C0D" w:rsidRDefault="00682C0D" w:rsidP="00E25618">
            <w:pPr>
              <w:pStyle w:val="Default"/>
              <w:spacing w:before="60" w:after="60" w:line="276" w:lineRule="auto"/>
              <w:rPr>
                <w:color w:val="auto"/>
              </w:rPr>
            </w:pPr>
            <w:r w:rsidRPr="00682C0D">
              <w:rPr>
                <w:color w:val="auto"/>
              </w:rPr>
              <w:t>Risiko Kredit</w:t>
            </w:r>
          </w:p>
        </w:tc>
        <w:tc>
          <w:tcPr>
            <w:tcW w:w="3424" w:type="dxa"/>
          </w:tcPr>
          <w:p w14:paraId="277AD1AB" w14:textId="77777777" w:rsidR="00682C0D" w:rsidRPr="00682C0D" w:rsidRDefault="00682C0D" w:rsidP="00E25618">
            <w:pPr>
              <w:spacing w:line="276" w:lineRule="auto"/>
              <w:rPr>
                <w:rFonts w:ascii="Bookman Old Style" w:hAnsi="Bookman Old Style"/>
                <w:lang w:val="id-ID"/>
              </w:rPr>
            </w:pPr>
          </w:p>
        </w:tc>
        <w:tc>
          <w:tcPr>
            <w:tcW w:w="3663" w:type="dxa"/>
          </w:tcPr>
          <w:p w14:paraId="2DCA4E59" w14:textId="77777777" w:rsidR="00682C0D" w:rsidRPr="00682C0D" w:rsidRDefault="00682C0D" w:rsidP="00E25618">
            <w:pPr>
              <w:spacing w:line="276" w:lineRule="auto"/>
              <w:rPr>
                <w:rFonts w:ascii="Bookman Old Style" w:hAnsi="Bookman Old Style"/>
                <w:lang w:val="id-ID"/>
              </w:rPr>
            </w:pPr>
          </w:p>
        </w:tc>
        <w:tc>
          <w:tcPr>
            <w:tcW w:w="3969" w:type="dxa"/>
          </w:tcPr>
          <w:p w14:paraId="452C7786" w14:textId="77777777" w:rsidR="00682C0D" w:rsidRPr="00682C0D" w:rsidRDefault="00682C0D" w:rsidP="00E25618">
            <w:pPr>
              <w:spacing w:line="276" w:lineRule="auto"/>
              <w:rPr>
                <w:rFonts w:ascii="Bookman Old Style" w:hAnsi="Bookman Old Style"/>
                <w:lang w:val="id-ID"/>
              </w:rPr>
            </w:pPr>
          </w:p>
        </w:tc>
      </w:tr>
      <w:tr w:rsidR="00682C0D" w:rsidRPr="00682C0D" w14:paraId="64039007" w14:textId="77777777" w:rsidTr="00682C0D">
        <w:trPr>
          <w:trHeight w:val="445"/>
        </w:trPr>
        <w:tc>
          <w:tcPr>
            <w:tcW w:w="2835" w:type="dxa"/>
          </w:tcPr>
          <w:p w14:paraId="44E683D5" w14:textId="77777777" w:rsidR="00682C0D" w:rsidRPr="00682C0D" w:rsidRDefault="00682C0D" w:rsidP="00E25618">
            <w:pPr>
              <w:pStyle w:val="Default"/>
              <w:spacing w:before="60" w:after="60" w:line="276" w:lineRule="auto"/>
              <w:rPr>
                <w:color w:val="auto"/>
              </w:rPr>
            </w:pPr>
            <w:r w:rsidRPr="00682C0D">
              <w:rPr>
                <w:color w:val="auto"/>
              </w:rPr>
              <w:t>Risiko Pasar</w:t>
            </w:r>
          </w:p>
        </w:tc>
        <w:tc>
          <w:tcPr>
            <w:tcW w:w="3424" w:type="dxa"/>
          </w:tcPr>
          <w:p w14:paraId="5A5C6AC1" w14:textId="77777777" w:rsidR="00682C0D" w:rsidRPr="00682C0D" w:rsidRDefault="00682C0D" w:rsidP="00E25618">
            <w:pPr>
              <w:spacing w:line="276" w:lineRule="auto"/>
              <w:rPr>
                <w:rFonts w:ascii="Bookman Old Style" w:hAnsi="Bookman Old Style"/>
                <w:lang w:val="id-ID"/>
              </w:rPr>
            </w:pPr>
          </w:p>
        </w:tc>
        <w:tc>
          <w:tcPr>
            <w:tcW w:w="3663" w:type="dxa"/>
          </w:tcPr>
          <w:p w14:paraId="267848EE" w14:textId="77777777" w:rsidR="00682C0D" w:rsidRPr="00682C0D" w:rsidRDefault="00682C0D" w:rsidP="00E25618">
            <w:pPr>
              <w:spacing w:line="276" w:lineRule="auto"/>
              <w:rPr>
                <w:rFonts w:ascii="Bookman Old Style" w:hAnsi="Bookman Old Style"/>
                <w:lang w:val="id-ID"/>
              </w:rPr>
            </w:pPr>
          </w:p>
        </w:tc>
        <w:tc>
          <w:tcPr>
            <w:tcW w:w="3969" w:type="dxa"/>
          </w:tcPr>
          <w:p w14:paraId="6F928BA1" w14:textId="77777777" w:rsidR="00682C0D" w:rsidRPr="00682C0D" w:rsidRDefault="00682C0D" w:rsidP="00E25618">
            <w:pPr>
              <w:spacing w:line="276" w:lineRule="auto"/>
              <w:rPr>
                <w:rFonts w:ascii="Bookman Old Style" w:hAnsi="Bookman Old Style"/>
                <w:lang w:val="id-ID"/>
              </w:rPr>
            </w:pPr>
          </w:p>
        </w:tc>
      </w:tr>
      <w:tr w:rsidR="00682C0D" w:rsidRPr="00682C0D" w14:paraId="679CAAF0" w14:textId="77777777" w:rsidTr="00682C0D">
        <w:trPr>
          <w:trHeight w:val="445"/>
        </w:trPr>
        <w:tc>
          <w:tcPr>
            <w:tcW w:w="2835" w:type="dxa"/>
          </w:tcPr>
          <w:p w14:paraId="77B95626" w14:textId="77777777" w:rsidR="00682C0D" w:rsidRPr="00682C0D" w:rsidRDefault="00682C0D" w:rsidP="00E25618">
            <w:pPr>
              <w:pStyle w:val="Default"/>
              <w:spacing w:before="60" w:after="60" w:line="276" w:lineRule="auto"/>
              <w:rPr>
                <w:color w:val="auto"/>
              </w:rPr>
            </w:pPr>
            <w:r w:rsidRPr="00682C0D">
              <w:rPr>
                <w:color w:val="auto"/>
              </w:rPr>
              <w:t>Risiko Likuiditas</w:t>
            </w:r>
          </w:p>
        </w:tc>
        <w:tc>
          <w:tcPr>
            <w:tcW w:w="3424" w:type="dxa"/>
          </w:tcPr>
          <w:p w14:paraId="1C2AE871" w14:textId="77777777" w:rsidR="00682C0D" w:rsidRPr="00682C0D" w:rsidRDefault="00682C0D" w:rsidP="00E25618">
            <w:pPr>
              <w:spacing w:line="276" w:lineRule="auto"/>
              <w:rPr>
                <w:rFonts w:ascii="Bookman Old Style" w:hAnsi="Bookman Old Style"/>
                <w:lang w:val="id-ID"/>
              </w:rPr>
            </w:pPr>
          </w:p>
        </w:tc>
        <w:tc>
          <w:tcPr>
            <w:tcW w:w="3663" w:type="dxa"/>
          </w:tcPr>
          <w:p w14:paraId="3523FB9C" w14:textId="77777777" w:rsidR="00682C0D" w:rsidRPr="00682C0D" w:rsidRDefault="00682C0D" w:rsidP="00E25618">
            <w:pPr>
              <w:spacing w:line="276" w:lineRule="auto"/>
              <w:rPr>
                <w:rFonts w:ascii="Bookman Old Style" w:hAnsi="Bookman Old Style"/>
                <w:lang w:val="id-ID"/>
              </w:rPr>
            </w:pPr>
          </w:p>
        </w:tc>
        <w:tc>
          <w:tcPr>
            <w:tcW w:w="3969" w:type="dxa"/>
          </w:tcPr>
          <w:p w14:paraId="4078713B" w14:textId="77777777" w:rsidR="00682C0D" w:rsidRPr="00682C0D" w:rsidRDefault="00682C0D" w:rsidP="00E25618">
            <w:pPr>
              <w:spacing w:line="276" w:lineRule="auto"/>
              <w:rPr>
                <w:rFonts w:ascii="Bookman Old Style" w:hAnsi="Bookman Old Style"/>
                <w:lang w:val="id-ID"/>
              </w:rPr>
            </w:pPr>
          </w:p>
        </w:tc>
      </w:tr>
      <w:tr w:rsidR="00682C0D" w:rsidRPr="00682C0D" w14:paraId="09DF4527" w14:textId="77777777" w:rsidTr="00682C0D">
        <w:trPr>
          <w:trHeight w:val="425"/>
        </w:trPr>
        <w:tc>
          <w:tcPr>
            <w:tcW w:w="2835" w:type="dxa"/>
          </w:tcPr>
          <w:p w14:paraId="0056B679" w14:textId="77777777" w:rsidR="00682C0D" w:rsidRPr="00682C0D" w:rsidRDefault="00682C0D" w:rsidP="00E25618">
            <w:pPr>
              <w:pStyle w:val="Default"/>
              <w:spacing w:before="60" w:after="60" w:line="276" w:lineRule="auto"/>
              <w:rPr>
                <w:color w:val="auto"/>
              </w:rPr>
            </w:pPr>
            <w:r w:rsidRPr="00682C0D">
              <w:rPr>
                <w:color w:val="auto"/>
              </w:rPr>
              <w:t>Risiko Hukum</w:t>
            </w:r>
          </w:p>
        </w:tc>
        <w:tc>
          <w:tcPr>
            <w:tcW w:w="3424" w:type="dxa"/>
          </w:tcPr>
          <w:p w14:paraId="19A2E80C" w14:textId="77777777" w:rsidR="00682C0D" w:rsidRPr="00682C0D" w:rsidRDefault="00682C0D" w:rsidP="00E25618">
            <w:pPr>
              <w:spacing w:line="276" w:lineRule="auto"/>
              <w:rPr>
                <w:rFonts w:ascii="Bookman Old Style" w:hAnsi="Bookman Old Style"/>
                <w:lang w:val="id-ID"/>
              </w:rPr>
            </w:pPr>
          </w:p>
        </w:tc>
        <w:tc>
          <w:tcPr>
            <w:tcW w:w="3663" w:type="dxa"/>
          </w:tcPr>
          <w:p w14:paraId="19ACCEA8" w14:textId="77777777" w:rsidR="00682C0D" w:rsidRPr="00682C0D" w:rsidRDefault="00682C0D" w:rsidP="00E25618">
            <w:pPr>
              <w:spacing w:line="276" w:lineRule="auto"/>
              <w:rPr>
                <w:rFonts w:ascii="Bookman Old Style" w:hAnsi="Bookman Old Style"/>
                <w:lang w:val="id-ID"/>
              </w:rPr>
            </w:pPr>
          </w:p>
        </w:tc>
        <w:tc>
          <w:tcPr>
            <w:tcW w:w="3969" w:type="dxa"/>
          </w:tcPr>
          <w:p w14:paraId="1580D104" w14:textId="77777777" w:rsidR="00682C0D" w:rsidRPr="00682C0D" w:rsidRDefault="00682C0D" w:rsidP="00E25618">
            <w:pPr>
              <w:spacing w:line="276" w:lineRule="auto"/>
              <w:rPr>
                <w:rFonts w:ascii="Bookman Old Style" w:hAnsi="Bookman Old Style"/>
                <w:lang w:val="id-ID"/>
              </w:rPr>
            </w:pPr>
          </w:p>
        </w:tc>
      </w:tr>
      <w:tr w:rsidR="00682C0D" w:rsidRPr="00682C0D" w14:paraId="72B69C0D" w14:textId="77777777" w:rsidTr="00682C0D">
        <w:trPr>
          <w:trHeight w:val="445"/>
        </w:trPr>
        <w:tc>
          <w:tcPr>
            <w:tcW w:w="2835" w:type="dxa"/>
          </w:tcPr>
          <w:p w14:paraId="556CA5C4" w14:textId="77777777" w:rsidR="00682C0D" w:rsidRPr="00682C0D" w:rsidRDefault="00682C0D" w:rsidP="00E25618">
            <w:pPr>
              <w:pStyle w:val="Default"/>
              <w:spacing w:before="60" w:after="60" w:line="276" w:lineRule="auto"/>
              <w:rPr>
                <w:color w:val="auto"/>
              </w:rPr>
            </w:pPr>
            <w:r w:rsidRPr="00682C0D">
              <w:rPr>
                <w:color w:val="auto"/>
              </w:rPr>
              <w:t>Risiko Kepatuhan</w:t>
            </w:r>
          </w:p>
        </w:tc>
        <w:tc>
          <w:tcPr>
            <w:tcW w:w="3424" w:type="dxa"/>
          </w:tcPr>
          <w:p w14:paraId="44202FDE" w14:textId="77777777" w:rsidR="00682C0D" w:rsidRPr="00682C0D" w:rsidRDefault="00682C0D" w:rsidP="00E25618">
            <w:pPr>
              <w:spacing w:line="276" w:lineRule="auto"/>
              <w:rPr>
                <w:rFonts w:ascii="Bookman Old Style" w:hAnsi="Bookman Old Style"/>
                <w:lang w:val="id-ID"/>
              </w:rPr>
            </w:pPr>
          </w:p>
        </w:tc>
        <w:tc>
          <w:tcPr>
            <w:tcW w:w="3663" w:type="dxa"/>
          </w:tcPr>
          <w:p w14:paraId="21D937A2" w14:textId="77777777" w:rsidR="00682C0D" w:rsidRPr="00682C0D" w:rsidRDefault="00682C0D" w:rsidP="00E25618">
            <w:pPr>
              <w:spacing w:line="276" w:lineRule="auto"/>
              <w:rPr>
                <w:rFonts w:ascii="Bookman Old Style" w:hAnsi="Bookman Old Style"/>
                <w:lang w:val="id-ID"/>
              </w:rPr>
            </w:pPr>
          </w:p>
        </w:tc>
        <w:tc>
          <w:tcPr>
            <w:tcW w:w="3969" w:type="dxa"/>
          </w:tcPr>
          <w:p w14:paraId="25380F7B" w14:textId="77777777" w:rsidR="00682C0D" w:rsidRPr="00682C0D" w:rsidRDefault="00682C0D" w:rsidP="00E25618">
            <w:pPr>
              <w:spacing w:line="276" w:lineRule="auto"/>
              <w:rPr>
                <w:rFonts w:ascii="Bookman Old Style" w:hAnsi="Bookman Old Style"/>
                <w:lang w:val="id-ID"/>
              </w:rPr>
            </w:pPr>
          </w:p>
        </w:tc>
      </w:tr>
      <w:tr w:rsidR="00682C0D" w:rsidRPr="00682C0D" w14:paraId="7C2A937F" w14:textId="77777777" w:rsidTr="00682C0D">
        <w:trPr>
          <w:trHeight w:val="445"/>
        </w:trPr>
        <w:tc>
          <w:tcPr>
            <w:tcW w:w="2835" w:type="dxa"/>
          </w:tcPr>
          <w:p w14:paraId="628D8BAB" w14:textId="77777777" w:rsidR="00682C0D" w:rsidRPr="00682C0D" w:rsidRDefault="00682C0D" w:rsidP="00E25618">
            <w:pPr>
              <w:pStyle w:val="Default"/>
              <w:spacing w:before="60" w:after="60" w:line="276" w:lineRule="auto"/>
              <w:rPr>
                <w:color w:val="auto"/>
              </w:rPr>
            </w:pPr>
            <w:r w:rsidRPr="00682C0D">
              <w:rPr>
                <w:color w:val="auto"/>
              </w:rPr>
              <w:t>Risiko Reputasi</w:t>
            </w:r>
          </w:p>
        </w:tc>
        <w:tc>
          <w:tcPr>
            <w:tcW w:w="3424" w:type="dxa"/>
          </w:tcPr>
          <w:p w14:paraId="6B33FD27" w14:textId="77777777" w:rsidR="00682C0D" w:rsidRPr="00682C0D" w:rsidRDefault="00682C0D" w:rsidP="00E25618">
            <w:pPr>
              <w:spacing w:line="276" w:lineRule="auto"/>
              <w:rPr>
                <w:rFonts w:ascii="Bookman Old Style" w:hAnsi="Bookman Old Style"/>
                <w:lang w:val="id-ID"/>
              </w:rPr>
            </w:pPr>
          </w:p>
        </w:tc>
        <w:tc>
          <w:tcPr>
            <w:tcW w:w="3663" w:type="dxa"/>
          </w:tcPr>
          <w:p w14:paraId="4483BFCC" w14:textId="77777777" w:rsidR="00682C0D" w:rsidRPr="00682C0D" w:rsidRDefault="00682C0D" w:rsidP="00E25618">
            <w:pPr>
              <w:spacing w:line="276" w:lineRule="auto"/>
              <w:rPr>
                <w:rFonts w:ascii="Bookman Old Style" w:hAnsi="Bookman Old Style"/>
                <w:lang w:val="id-ID"/>
              </w:rPr>
            </w:pPr>
          </w:p>
        </w:tc>
        <w:tc>
          <w:tcPr>
            <w:tcW w:w="3969" w:type="dxa"/>
          </w:tcPr>
          <w:p w14:paraId="0D61CE0D" w14:textId="77777777" w:rsidR="00682C0D" w:rsidRPr="00682C0D" w:rsidRDefault="00682C0D" w:rsidP="00E25618">
            <w:pPr>
              <w:spacing w:line="276" w:lineRule="auto"/>
              <w:rPr>
                <w:rFonts w:ascii="Bookman Old Style" w:hAnsi="Bookman Old Style"/>
                <w:lang w:val="id-ID"/>
              </w:rPr>
            </w:pPr>
          </w:p>
        </w:tc>
      </w:tr>
      <w:tr w:rsidR="00682C0D" w:rsidRPr="00682C0D" w14:paraId="5917FC53" w14:textId="77777777" w:rsidTr="00682C0D">
        <w:trPr>
          <w:trHeight w:val="425"/>
        </w:trPr>
        <w:tc>
          <w:tcPr>
            <w:tcW w:w="2835" w:type="dxa"/>
          </w:tcPr>
          <w:p w14:paraId="086979FC" w14:textId="77777777" w:rsidR="00682C0D" w:rsidRPr="00682C0D" w:rsidRDefault="00682C0D" w:rsidP="00E25618">
            <w:pPr>
              <w:pStyle w:val="Default"/>
              <w:spacing w:before="60" w:after="60" w:line="276" w:lineRule="auto"/>
              <w:rPr>
                <w:color w:val="auto"/>
              </w:rPr>
            </w:pPr>
            <w:r w:rsidRPr="00682C0D">
              <w:rPr>
                <w:color w:val="auto"/>
              </w:rPr>
              <w:t>Peringkat Komposit</w:t>
            </w:r>
          </w:p>
        </w:tc>
        <w:tc>
          <w:tcPr>
            <w:tcW w:w="3424" w:type="dxa"/>
          </w:tcPr>
          <w:p w14:paraId="51795BFD" w14:textId="77777777" w:rsidR="00682C0D" w:rsidRPr="00682C0D" w:rsidRDefault="00682C0D" w:rsidP="00E25618">
            <w:pPr>
              <w:spacing w:line="276" w:lineRule="auto"/>
              <w:rPr>
                <w:rFonts w:ascii="Bookman Old Style" w:hAnsi="Bookman Old Style"/>
                <w:lang w:val="id-ID"/>
              </w:rPr>
            </w:pPr>
          </w:p>
        </w:tc>
        <w:tc>
          <w:tcPr>
            <w:tcW w:w="3663" w:type="dxa"/>
          </w:tcPr>
          <w:p w14:paraId="37CACF87" w14:textId="77777777" w:rsidR="00682C0D" w:rsidRPr="00682C0D" w:rsidRDefault="00682C0D" w:rsidP="00E25618">
            <w:pPr>
              <w:spacing w:line="276" w:lineRule="auto"/>
              <w:rPr>
                <w:rFonts w:ascii="Bookman Old Style" w:hAnsi="Bookman Old Style"/>
                <w:lang w:val="id-ID"/>
              </w:rPr>
            </w:pPr>
          </w:p>
        </w:tc>
        <w:tc>
          <w:tcPr>
            <w:tcW w:w="3969" w:type="dxa"/>
            <w:shd w:val="clear" w:color="auto" w:fill="BFBFBF" w:themeFill="background1" w:themeFillShade="BF"/>
          </w:tcPr>
          <w:p w14:paraId="7A8846FB" w14:textId="77777777" w:rsidR="00682C0D" w:rsidRPr="00682C0D" w:rsidRDefault="00682C0D" w:rsidP="00E25618">
            <w:pPr>
              <w:pStyle w:val="Default"/>
              <w:spacing w:before="60" w:after="60" w:line="276" w:lineRule="auto"/>
              <w:jc w:val="center"/>
              <w:rPr>
                <w:color w:val="auto"/>
              </w:rPr>
            </w:pPr>
            <w:r w:rsidRPr="00682C0D">
              <w:rPr>
                <w:color w:val="auto"/>
              </w:rPr>
              <w:t>Peringkat Profil Risiko</w:t>
            </w:r>
          </w:p>
        </w:tc>
      </w:tr>
      <w:tr w:rsidR="00682C0D" w:rsidRPr="00682C0D" w14:paraId="62B73052" w14:textId="77777777" w:rsidTr="00682C0D">
        <w:trPr>
          <w:trHeight w:val="445"/>
        </w:trPr>
        <w:tc>
          <w:tcPr>
            <w:tcW w:w="13891" w:type="dxa"/>
            <w:gridSpan w:val="4"/>
            <w:shd w:val="clear" w:color="auto" w:fill="BFBFBF" w:themeFill="background1" w:themeFillShade="BF"/>
            <w:vAlign w:val="center"/>
          </w:tcPr>
          <w:p w14:paraId="0837E0C9" w14:textId="77777777" w:rsidR="00682C0D" w:rsidRPr="00682C0D" w:rsidRDefault="00682C0D" w:rsidP="00682C0D">
            <w:pPr>
              <w:pStyle w:val="Default"/>
              <w:spacing w:before="60" w:after="60" w:line="276" w:lineRule="auto"/>
              <w:jc w:val="center"/>
              <w:rPr>
                <w:color w:val="auto"/>
              </w:rPr>
            </w:pPr>
            <w:r w:rsidRPr="00682C0D">
              <w:rPr>
                <w:color w:val="auto"/>
              </w:rPr>
              <w:t>Analisis</w:t>
            </w:r>
          </w:p>
        </w:tc>
      </w:tr>
      <w:tr w:rsidR="00682C0D" w:rsidRPr="00682C0D" w14:paraId="41B9F6C2" w14:textId="77777777" w:rsidTr="00682C0D">
        <w:trPr>
          <w:trHeight w:val="770"/>
        </w:trPr>
        <w:tc>
          <w:tcPr>
            <w:tcW w:w="13891" w:type="dxa"/>
            <w:gridSpan w:val="4"/>
          </w:tcPr>
          <w:p w14:paraId="28C5A790" w14:textId="51A8076F" w:rsidR="00682C0D" w:rsidRPr="00682C0D" w:rsidRDefault="00682C0D" w:rsidP="00F03029">
            <w:pPr>
              <w:pStyle w:val="Default"/>
              <w:spacing w:before="60" w:after="60" w:line="360" w:lineRule="auto"/>
              <w:jc w:val="both"/>
              <w:rPr>
                <w:color w:val="auto"/>
                <w:lang w:val="en-US"/>
              </w:rPr>
            </w:pPr>
            <w:r w:rsidRPr="00682C0D">
              <w:rPr>
                <w:color w:val="auto"/>
              </w:rPr>
              <w:t xml:space="preserve">Uraian mengenai kesimpulan profil risiko </w:t>
            </w:r>
            <w:r w:rsidRPr="00682C0D">
              <w:rPr>
                <w:color w:val="auto"/>
                <w:lang w:val="en-ID"/>
              </w:rPr>
              <w:t>UUS</w:t>
            </w:r>
            <w:r w:rsidRPr="00682C0D">
              <w:rPr>
                <w:color w:val="auto"/>
              </w:rPr>
              <w:t xml:space="preserve"> secara keseluruhan meliputi penilaian atas risiko inheren dan kualitas penerapan Manajemen Risiko, dengan fokus analisis pada eksposur risiko </w:t>
            </w:r>
            <w:r w:rsidR="00E65D31">
              <w:rPr>
                <w:color w:val="auto"/>
              </w:rPr>
              <w:t>yang</w:t>
            </w:r>
            <w:r w:rsidRPr="00682C0D">
              <w:rPr>
                <w:color w:val="auto"/>
              </w:rPr>
              <w:t xml:space="preserve"> signifikan pada </w:t>
            </w:r>
            <w:r w:rsidRPr="00682C0D">
              <w:rPr>
                <w:color w:val="auto"/>
                <w:lang w:val="en-ID"/>
              </w:rPr>
              <w:t>UUS.</w:t>
            </w:r>
            <w:r w:rsidRPr="00682C0D">
              <w:rPr>
                <w:color w:val="auto"/>
              </w:rPr>
              <w:t xml:space="preserve"> </w:t>
            </w:r>
          </w:p>
        </w:tc>
      </w:tr>
    </w:tbl>
    <w:p w14:paraId="3374B8BA" w14:textId="77777777" w:rsidR="001B7BDB" w:rsidRDefault="001B7BDB" w:rsidP="001B7BDB">
      <w:pPr>
        <w:pStyle w:val="ListParagraph"/>
        <w:spacing w:before="0" w:after="0" w:line="360" w:lineRule="auto"/>
        <w:ind w:left="1985"/>
        <w:jc w:val="both"/>
        <w:rPr>
          <w:rFonts w:ascii="Bookman Old Style" w:hAnsi="Bookman Old Style"/>
          <w:color w:val="000000" w:themeColor="text1"/>
        </w:rPr>
      </w:pPr>
    </w:p>
    <w:p w14:paraId="6CCB4ABD" w14:textId="05C03E09" w:rsidR="00884BB9" w:rsidRDefault="00884BB9" w:rsidP="00884BB9">
      <w:pPr>
        <w:pStyle w:val="ListParagraph"/>
        <w:spacing w:before="0" w:after="0" w:line="360" w:lineRule="auto"/>
        <w:ind w:left="1560"/>
        <w:jc w:val="both"/>
        <w:rPr>
          <w:rFonts w:ascii="Bookman Old Style" w:hAnsi="Bookman Old Style"/>
          <w:color w:val="000000" w:themeColor="text1"/>
        </w:rPr>
        <w:sectPr w:rsidR="00884BB9" w:rsidSect="00884BB9">
          <w:pgSz w:w="18711" w:h="11907" w:orient="landscape" w:code="120"/>
          <w:pgMar w:top="1418" w:right="1418" w:bottom="1418" w:left="1418" w:header="720" w:footer="720" w:gutter="0"/>
          <w:cols w:space="720"/>
          <w:docGrid w:linePitch="360"/>
        </w:sectPr>
      </w:pPr>
    </w:p>
    <w:p w14:paraId="1470CD90" w14:textId="6A3CE585" w:rsidR="003452FF" w:rsidRDefault="003452FF" w:rsidP="00182339">
      <w:pPr>
        <w:pStyle w:val="ListParagraph"/>
        <w:numPr>
          <w:ilvl w:val="5"/>
          <w:numId w:val="242"/>
        </w:numPr>
        <w:spacing w:before="0" w:after="0" w:line="360" w:lineRule="auto"/>
        <w:ind w:left="1560" w:hanging="425"/>
        <w:jc w:val="both"/>
        <w:rPr>
          <w:rFonts w:ascii="Bookman Old Style" w:hAnsi="Bookman Old Style"/>
          <w:color w:val="000000" w:themeColor="text1"/>
        </w:rPr>
      </w:pPr>
      <w:r w:rsidRPr="00884BB9">
        <w:rPr>
          <w:rFonts w:ascii="Bookman Old Style" w:hAnsi="Bookman Old Style"/>
          <w:color w:val="000000" w:themeColor="text1"/>
        </w:rPr>
        <w:t>Penilaian Faktor Rentabilitas</w:t>
      </w:r>
    </w:p>
    <w:p w14:paraId="3D3E13AE" w14:textId="63C27DE1" w:rsidR="005D22A8" w:rsidRDefault="005D22A8" w:rsidP="005D22A8">
      <w:pPr>
        <w:pStyle w:val="ListParagraph"/>
        <w:spacing w:before="0" w:after="0" w:line="360" w:lineRule="auto"/>
        <w:ind w:left="1560"/>
        <w:jc w:val="both"/>
        <w:rPr>
          <w:rFonts w:ascii="Bookman Old Style" w:hAnsi="Bookman Old Style"/>
          <w:color w:val="000000" w:themeColor="text1"/>
        </w:rPr>
      </w:pPr>
      <w:r>
        <w:rPr>
          <w:rFonts w:ascii="Bookman Old Style" w:hAnsi="Bookman Old Style"/>
          <w:color w:val="000000" w:themeColor="text1"/>
        </w:rPr>
        <w:t>Tabel XII.F.4: Penilaian Faktor Rentabilitas</w:t>
      </w:r>
    </w:p>
    <w:tbl>
      <w:tblPr>
        <w:tblStyle w:val="TableGrid"/>
        <w:tblW w:w="7562" w:type="dxa"/>
        <w:tblInd w:w="1555" w:type="dxa"/>
        <w:tblLook w:val="04A0" w:firstRow="1" w:lastRow="0" w:firstColumn="1" w:lastColumn="0" w:noHBand="0" w:noVBand="1"/>
      </w:tblPr>
      <w:tblGrid>
        <w:gridCol w:w="4252"/>
        <w:gridCol w:w="1558"/>
        <w:gridCol w:w="1752"/>
      </w:tblGrid>
      <w:tr w:rsidR="007729D9" w:rsidRPr="007B1879" w14:paraId="2563D863" w14:textId="77777777" w:rsidTr="00E25618">
        <w:tc>
          <w:tcPr>
            <w:tcW w:w="4252" w:type="dxa"/>
            <w:vMerge w:val="restart"/>
          </w:tcPr>
          <w:p w14:paraId="2FE237F6" w14:textId="1E0F1B53" w:rsidR="007729D9" w:rsidRPr="007729D9" w:rsidRDefault="007729D9" w:rsidP="00F03029">
            <w:pPr>
              <w:pStyle w:val="Default"/>
              <w:spacing w:before="60" w:after="60" w:line="360" w:lineRule="auto"/>
              <w:rPr>
                <w:color w:val="auto"/>
                <w:lang w:val="en-US"/>
              </w:rPr>
            </w:pPr>
            <w:r w:rsidRPr="007B1879">
              <w:rPr>
                <w:color w:val="auto"/>
              </w:rPr>
              <w:t xml:space="preserve">Peringkat </w:t>
            </w:r>
            <w:r>
              <w:rPr>
                <w:color w:val="auto"/>
                <w:lang w:val="en-US"/>
              </w:rPr>
              <w:t>Rentabilitas</w:t>
            </w:r>
          </w:p>
        </w:tc>
        <w:tc>
          <w:tcPr>
            <w:tcW w:w="1558" w:type="dxa"/>
            <w:vAlign w:val="center"/>
          </w:tcPr>
          <w:p w14:paraId="14899FC7" w14:textId="77777777" w:rsidR="007729D9" w:rsidRPr="007B1879" w:rsidRDefault="007729D9" w:rsidP="00F03029">
            <w:pPr>
              <w:spacing w:line="360" w:lineRule="auto"/>
              <w:rPr>
                <w:rFonts w:ascii="Bookman Old Style" w:hAnsi="Bookman Old Style"/>
                <w:lang w:val="id-ID"/>
              </w:rPr>
            </w:pPr>
            <w:r w:rsidRPr="007B1879">
              <w:rPr>
                <w:rFonts w:ascii="Bookman Old Style" w:hAnsi="Bookman Old Style"/>
                <w:lang w:val="id-ID"/>
              </w:rPr>
              <w:t>Individual</w:t>
            </w:r>
          </w:p>
        </w:tc>
        <w:tc>
          <w:tcPr>
            <w:tcW w:w="1749" w:type="dxa"/>
            <w:vAlign w:val="center"/>
          </w:tcPr>
          <w:p w14:paraId="7EC34CBD" w14:textId="77777777" w:rsidR="007729D9" w:rsidRPr="007B1879" w:rsidRDefault="007729D9" w:rsidP="00F03029">
            <w:pPr>
              <w:spacing w:line="360" w:lineRule="auto"/>
              <w:rPr>
                <w:rFonts w:ascii="Bookman Old Style" w:hAnsi="Bookman Old Style"/>
                <w:lang w:val="id-ID"/>
              </w:rPr>
            </w:pPr>
            <w:r w:rsidRPr="007B1879">
              <w:rPr>
                <w:rFonts w:ascii="Bookman Old Style" w:hAnsi="Bookman Old Style"/>
              </w:rPr>
              <w:t>*</w:t>
            </w:r>
            <w:r w:rsidRPr="007B1879">
              <w:rPr>
                <w:rFonts w:ascii="Bookman Old Style" w:hAnsi="Bookman Old Style"/>
                <w:lang w:val="id-ID"/>
              </w:rPr>
              <w:t>Konsolidasi</w:t>
            </w:r>
          </w:p>
        </w:tc>
      </w:tr>
      <w:tr w:rsidR="007729D9" w:rsidRPr="007B1879" w14:paraId="1CF540A2" w14:textId="77777777" w:rsidTr="00E25618">
        <w:tc>
          <w:tcPr>
            <w:tcW w:w="4252" w:type="dxa"/>
            <w:vMerge/>
          </w:tcPr>
          <w:p w14:paraId="02710CD5" w14:textId="77777777" w:rsidR="007729D9" w:rsidRPr="007B1879" w:rsidRDefault="007729D9" w:rsidP="00F03029">
            <w:pPr>
              <w:spacing w:line="360" w:lineRule="auto"/>
              <w:jc w:val="both"/>
              <w:rPr>
                <w:rFonts w:ascii="Bookman Old Style" w:hAnsi="Bookman Old Style"/>
                <w:lang w:val="id-ID"/>
              </w:rPr>
            </w:pPr>
          </w:p>
        </w:tc>
        <w:tc>
          <w:tcPr>
            <w:tcW w:w="1558" w:type="dxa"/>
          </w:tcPr>
          <w:p w14:paraId="46060A11" w14:textId="77777777" w:rsidR="007729D9" w:rsidRPr="007B1879" w:rsidRDefault="007729D9" w:rsidP="00F03029">
            <w:pPr>
              <w:spacing w:line="360" w:lineRule="auto"/>
              <w:jc w:val="both"/>
              <w:rPr>
                <w:rFonts w:ascii="Bookman Old Style" w:hAnsi="Bookman Old Style"/>
                <w:lang w:val="id-ID"/>
              </w:rPr>
            </w:pPr>
          </w:p>
        </w:tc>
        <w:tc>
          <w:tcPr>
            <w:tcW w:w="1749" w:type="dxa"/>
          </w:tcPr>
          <w:p w14:paraId="70BCFAFA" w14:textId="77777777" w:rsidR="007729D9" w:rsidRPr="007B1879" w:rsidRDefault="007729D9" w:rsidP="00F03029">
            <w:pPr>
              <w:spacing w:line="360" w:lineRule="auto"/>
              <w:jc w:val="both"/>
              <w:rPr>
                <w:rFonts w:ascii="Bookman Old Style" w:hAnsi="Bookman Old Style"/>
                <w:lang w:val="id-ID"/>
              </w:rPr>
            </w:pPr>
          </w:p>
        </w:tc>
      </w:tr>
      <w:tr w:rsidR="007729D9" w:rsidRPr="007B1879" w14:paraId="0402DCB5" w14:textId="77777777" w:rsidTr="00E25618">
        <w:tc>
          <w:tcPr>
            <w:tcW w:w="7562" w:type="dxa"/>
            <w:gridSpan w:val="3"/>
            <w:shd w:val="clear" w:color="auto" w:fill="BFBFBF" w:themeFill="background1" w:themeFillShade="BF"/>
          </w:tcPr>
          <w:p w14:paraId="07BD4B6A" w14:textId="77777777" w:rsidR="007729D9" w:rsidRPr="007B1879" w:rsidRDefault="007729D9" w:rsidP="00F03029">
            <w:pPr>
              <w:pStyle w:val="Default"/>
              <w:spacing w:before="60" w:after="60" w:line="360" w:lineRule="auto"/>
              <w:jc w:val="center"/>
              <w:rPr>
                <w:color w:val="auto"/>
              </w:rPr>
            </w:pPr>
            <w:r w:rsidRPr="007B1879">
              <w:rPr>
                <w:color w:val="auto"/>
              </w:rPr>
              <w:t>Analisis</w:t>
            </w:r>
          </w:p>
        </w:tc>
      </w:tr>
      <w:tr w:rsidR="007729D9" w:rsidRPr="007B1879" w14:paraId="728C3B70" w14:textId="77777777" w:rsidTr="00E25618">
        <w:tc>
          <w:tcPr>
            <w:tcW w:w="7562" w:type="dxa"/>
            <w:gridSpan w:val="3"/>
          </w:tcPr>
          <w:p w14:paraId="50088968" w14:textId="3B9C81A6" w:rsidR="007729D9" w:rsidRPr="007729D9" w:rsidRDefault="007729D9" w:rsidP="00F03029">
            <w:pPr>
              <w:pStyle w:val="Default"/>
              <w:spacing w:before="60" w:after="60" w:line="360" w:lineRule="auto"/>
              <w:jc w:val="both"/>
              <w:rPr>
                <w:strike/>
                <w:color w:val="auto"/>
                <w:lang w:val="en-US"/>
              </w:rPr>
            </w:pPr>
            <w:r w:rsidRPr="007729D9">
              <w:rPr>
                <w:color w:val="auto"/>
              </w:rPr>
              <w:t xml:space="preserve">Kesimpulan akhir mengenai kinerja rentabilitas Perusahaan dengan mempertimbangkan faktor penilaian rentabilitas. Dalam hal Perusahaan memiliki Perusahaan Anak </w:t>
            </w:r>
            <w:r w:rsidR="00E65D31">
              <w:rPr>
                <w:color w:val="auto"/>
              </w:rPr>
              <w:t>yang</w:t>
            </w:r>
            <w:r w:rsidRPr="007729D9">
              <w:rPr>
                <w:color w:val="auto"/>
              </w:rPr>
              <w:t xml:space="preserve"> dikonsolidasikan, Perusahaan memperhitungkan dampak kinerja rentabilitas Perusahaan Anak pada rentabilitas Perusahaan secara keseluruhan dengan mempertimbangkan signifikansi dan materialitas Perusahaan Anak</w:t>
            </w:r>
            <w:r>
              <w:rPr>
                <w:color w:val="auto"/>
                <w:lang w:val="en-US"/>
              </w:rPr>
              <w:t>.</w:t>
            </w:r>
          </w:p>
        </w:tc>
      </w:tr>
      <w:tr w:rsidR="007729D9" w:rsidRPr="007B1879" w14:paraId="596BE4D6" w14:textId="77777777" w:rsidTr="00E25618">
        <w:tc>
          <w:tcPr>
            <w:tcW w:w="7562" w:type="dxa"/>
            <w:gridSpan w:val="3"/>
            <w:shd w:val="clear" w:color="auto" w:fill="BFBFBF" w:themeFill="background1" w:themeFillShade="BF"/>
          </w:tcPr>
          <w:p w14:paraId="08D11DAB" w14:textId="77777777" w:rsidR="007729D9" w:rsidRPr="007B1879" w:rsidRDefault="007729D9" w:rsidP="00F03029">
            <w:pPr>
              <w:pStyle w:val="Default"/>
              <w:spacing w:before="60" w:after="60" w:line="360" w:lineRule="auto"/>
              <w:jc w:val="center"/>
              <w:rPr>
                <w:color w:val="auto"/>
                <w:lang w:val="en-US"/>
              </w:rPr>
            </w:pPr>
            <w:r>
              <w:rPr>
                <w:color w:val="auto"/>
                <w:lang w:val="en-US"/>
              </w:rPr>
              <w:t>Faktor Positif</w:t>
            </w:r>
          </w:p>
        </w:tc>
      </w:tr>
      <w:tr w:rsidR="007729D9" w:rsidRPr="007B1879" w14:paraId="22CA35FA" w14:textId="77777777" w:rsidTr="00E25618">
        <w:tc>
          <w:tcPr>
            <w:tcW w:w="7562" w:type="dxa"/>
            <w:gridSpan w:val="3"/>
          </w:tcPr>
          <w:p w14:paraId="1B36DD08" w14:textId="2A9AEB71" w:rsidR="007729D9" w:rsidRPr="007B1879" w:rsidRDefault="007729D9" w:rsidP="00F03029">
            <w:pPr>
              <w:pStyle w:val="Default"/>
              <w:spacing w:before="60" w:after="60" w:line="360" w:lineRule="auto"/>
              <w:jc w:val="both"/>
              <w:rPr>
                <w:color w:val="auto"/>
              </w:rPr>
            </w:pPr>
            <w:r w:rsidRPr="00A23112">
              <w:rPr>
                <w:color w:val="auto"/>
              </w:rPr>
              <w:t xml:space="preserve">Berisikan rangkuman </w:t>
            </w:r>
            <w:r>
              <w:rPr>
                <w:color w:val="auto"/>
                <w:lang w:val="en-US"/>
              </w:rPr>
              <w:t xml:space="preserve">analisis </w:t>
            </w:r>
            <w:r w:rsidRPr="00A23112">
              <w:rPr>
                <w:color w:val="auto"/>
              </w:rPr>
              <w:t xml:space="preserve">faktor positif dari faktor utama </w:t>
            </w:r>
            <w:r w:rsidR="00E65D31">
              <w:rPr>
                <w:color w:val="auto"/>
              </w:rPr>
              <w:t>yang</w:t>
            </w:r>
            <w:r w:rsidRPr="00A23112">
              <w:rPr>
                <w:color w:val="auto"/>
              </w:rPr>
              <w:t xml:space="preserve"> memberikan</w:t>
            </w:r>
            <w:r>
              <w:rPr>
                <w:color w:val="auto"/>
                <w:lang w:val="en-US"/>
              </w:rPr>
              <w:t xml:space="preserve"> </w:t>
            </w:r>
            <w:r w:rsidRPr="00A23112">
              <w:rPr>
                <w:color w:val="auto"/>
                <w:lang w:val="en-US"/>
              </w:rPr>
              <w:t>dampak signifikan terhadap</w:t>
            </w:r>
            <w:r>
              <w:rPr>
                <w:color w:val="auto"/>
                <w:lang w:val="en-US"/>
              </w:rPr>
              <w:t xml:space="preserve"> penilaian faktor rentabilitas.</w:t>
            </w:r>
          </w:p>
        </w:tc>
      </w:tr>
      <w:tr w:rsidR="007729D9" w:rsidRPr="007B1879" w14:paraId="17E18133" w14:textId="77777777" w:rsidTr="00E25618">
        <w:tc>
          <w:tcPr>
            <w:tcW w:w="7562" w:type="dxa"/>
            <w:gridSpan w:val="3"/>
            <w:shd w:val="clear" w:color="auto" w:fill="BFBFBF" w:themeFill="background1" w:themeFillShade="BF"/>
          </w:tcPr>
          <w:p w14:paraId="428588E5" w14:textId="77777777" w:rsidR="007729D9" w:rsidRPr="007B1879" w:rsidRDefault="007729D9" w:rsidP="00F03029">
            <w:pPr>
              <w:pStyle w:val="Default"/>
              <w:spacing w:before="60" w:after="60" w:line="360" w:lineRule="auto"/>
              <w:jc w:val="center"/>
              <w:rPr>
                <w:color w:val="auto"/>
                <w:lang w:val="en-US"/>
              </w:rPr>
            </w:pPr>
            <w:r>
              <w:rPr>
                <w:color w:val="auto"/>
                <w:lang w:val="en-US"/>
              </w:rPr>
              <w:t>Faktor Negatif</w:t>
            </w:r>
          </w:p>
        </w:tc>
      </w:tr>
      <w:tr w:rsidR="007729D9" w:rsidRPr="007B1879" w14:paraId="74FF742D" w14:textId="77777777" w:rsidTr="00E25618">
        <w:tc>
          <w:tcPr>
            <w:tcW w:w="7562" w:type="dxa"/>
            <w:gridSpan w:val="3"/>
          </w:tcPr>
          <w:p w14:paraId="41264A5C" w14:textId="05B8CB33" w:rsidR="007729D9" w:rsidRPr="007B1879" w:rsidRDefault="007729D9" w:rsidP="00F03029">
            <w:pPr>
              <w:pStyle w:val="Default"/>
              <w:spacing w:before="60" w:after="60" w:line="360" w:lineRule="auto"/>
              <w:jc w:val="both"/>
              <w:rPr>
                <w:color w:val="auto"/>
              </w:rPr>
            </w:pPr>
            <w:r w:rsidRPr="00A23112">
              <w:rPr>
                <w:color w:val="auto"/>
              </w:rPr>
              <w:t xml:space="preserve">Berisikan rangkuman </w:t>
            </w:r>
            <w:r>
              <w:rPr>
                <w:color w:val="auto"/>
                <w:lang w:val="en-US"/>
              </w:rPr>
              <w:t xml:space="preserve">analisis </w:t>
            </w:r>
            <w:r w:rsidRPr="00A23112">
              <w:rPr>
                <w:color w:val="auto"/>
              </w:rPr>
              <w:t xml:space="preserve">faktor </w:t>
            </w:r>
            <w:r>
              <w:rPr>
                <w:color w:val="auto"/>
              </w:rPr>
              <w:t>negatif</w:t>
            </w:r>
            <w:r w:rsidRPr="00A23112">
              <w:rPr>
                <w:color w:val="auto"/>
              </w:rPr>
              <w:t xml:space="preserve"> dari faktor utama </w:t>
            </w:r>
            <w:r w:rsidR="00E65D31">
              <w:rPr>
                <w:color w:val="auto"/>
              </w:rPr>
              <w:t>yang</w:t>
            </w:r>
            <w:r w:rsidRPr="00A23112">
              <w:rPr>
                <w:color w:val="auto"/>
              </w:rPr>
              <w:t xml:space="preserve"> memberikan</w:t>
            </w:r>
            <w:r>
              <w:rPr>
                <w:color w:val="auto"/>
                <w:lang w:val="en-US"/>
              </w:rPr>
              <w:t xml:space="preserve"> </w:t>
            </w:r>
            <w:r w:rsidRPr="00A23112">
              <w:rPr>
                <w:color w:val="auto"/>
                <w:lang w:val="en-US"/>
              </w:rPr>
              <w:t>dampak signifikan terhadap</w:t>
            </w:r>
            <w:r>
              <w:rPr>
                <w:color w:val="auto"/>
                <w:lang w:val="en-US"/>
              </w:rPr>
              <w:t xml:space="preserve"> penilaian faktor rentabilitas.</w:t>
            </w:r>
          </w:p>
        </w:tc>
      </w:tr>
    </w:tbl>
    <w:p w14:paraId="35BA3778" w14:textId="77777777" w:rsidR="00682C0D" w:rsidRPr="00884BB9" w:rsidRDefault="00682C0D" w:rsidP="00682C0D">
      <w:pPr>
        <w:pStyle w:val="ListParagraph"/>
        <w:spacing w:before="0" w:after="0" w:line="360" w:lineRule="auto"/>
        <w:ind w:left="1560"/>
        <w:jc w:val="both"/>
        <w:rPr>
          <w:rFonts w:ascii="Bookman Old Style" w:hAnsi="Bookman Old Style"/>
          <w:color w:val="000000" w:themeColor="text1"/>
        </w:rPr>
      </w:pPr>
    </w:p>
    <w:p w14:paraId="468AD76B" w14:textId="37640631" w:rsidR="003452FF" w:rsidRDefault="003452FF" w:rsidP="00182339">
      <w:pPr>
        <w:pStyle w:val="ListParagraph"/>
        <w:numPr>
          <w:ilvl w:val="5"/>
          <w:numId w:val="242"/>
        </w:numPr>
        <w:spacing w:before="0" w:after="0" w:line="360" w:lineRule="auto"/>
        <w:ind w:left="1560" w:hanging="425"/>
        <w:jc w:val="both"/>
        <w:rPr>
          <w:rFonts w:ascii="Bookman Old Style" w:hAnsi="Bookman Old Style"/>
          <w:color w:val="000000" w:themeColor="text1"/>
        </w:rPr>
      </w:pPr>
      <w:r>
        <w:rPr>
          <w:rFonts w:ascii="Bookman Old Style" w:hAnsi="Bookman Old Style"/>
          <w:color w:val="000000" w:themeColor="text1"/>
        </w:rPr>
        <w:t>Penilaian Faktor Permodalan</w:t>
      </w:r>
    </w:p>
    <w:p w14:paraId="134E5D65" w14:textId="6872F108" w:rsidR="005D22A8" w:rsidRDefault="005D22A8" w:rsidP="005D22A8">
      <w:pPr>
        <w:pStyle w:val="ListParagraph"/>
        <w:spacing w:before="0" w:after="0" w:line="360" w:lineRule="auto"/>
        <w:ind w:left="1560"/>
        <w:jc w:val="both"/>
        <w:rPr>
          <w:rFonts w:ascii="Bookman Old Style" w:hAnsi="Bookman Old Style"/>
          <w:color w:val="000000" w:themeColor="text1"/>
        </w:rPr>
      </w:pPr>
      <w:r>
        <w:rPr>
          <w:rFonts w:ascii="Bookman Old Style" w:hAnsi="Bookman Old Style"/>
          <w:color w:val="000000" w:themeColor="text1"/>
        </w:rPr>
        <w:t>Tabel XII.F.5: Penilaian Faktor Permodalan</w:t>
      </w:r>
    </w:p>
    <w:tbl>
      <w:tblPr>
        <w:tblStyle w:val="TableGrid"/>
        <w:tblW w:w="7562" w:type="dxa"/>
        <w:tblInd w:w="1555" w:type="dxa"/>
        <w:tblLook w:val="04A0" w:firstRow="1" w:lastRow="0" w:firstColumn="1" w:lastColumn="0" w:noHBand="0" w:noVBand="1"/>
      </w:tblPr>
      <w:tblGrid>
        <w:gridCol w:w="4252"/>
        <w:gridCol w:w="1558"/>
        <w:gridCol w:w="1752"/>
      </w:tblGrid>
      <w:tr w:rsidR="007729D9" w:rsidRPr="007B1879" w14:paraId="0D446AEC" w14:textId="77777777" w:rsidTr="00E25618">
        <w:tc>
          <w:tcPr>
            <w:tcW w:w="4252" w:type="dxa"/>
            <w:vMerge w:val="restart"/>
          </w:tcPr>
          <w:p w14:paraId="4EA6AC0E" w14:textId="6DC9765A" w:rsidR="007729D9" w:rsidRPr="007729D9" w:rsidRDefault="007729D9" w:rsidP="00F03029">
            <w:pPr>
              <w:pStyle w:val="Default"/>
              <w:spacing w:before="60" w:after="60" w:line="360" w:lineRule="auto"/>
              <w:rPr>
                <w:color w:val="auto"/>
                <w:lang w:val="en-US"/>
              </w:rPr>
            </w:pPr>
            <w:r w:rsidRPr="007B1879">
              <w:rPr>
                <w:color w:val="auto"/>
              </w:rPr>
              <w:t xml:space="preserve">Peringkat </w:t>
            </w:r>
            <w:r>
              <w:rPr>
                <w:color w:val="auto"/>
                <w:lang w:val="en-US"/>
              </w:rPr>
              <w:t>Permodalan</w:t>
            </w:r>
          </w:p>
        </w:tc>
        <w:tc>
          <w:tcPr>
            <w:tcW w:w="1558" w:type="dxa"/>
            <w:vAlign w:val="center"/>
          </w:tcPr>
          <w:p w14:paraId="6B236BA0" w14:textId="77777777" w:rsidR="007729D9" w:rsidRPr="007B1879" w:rsidRDefault="007729D9" w:rsidP="00F03029">
            <w:pPr>
              <w:spacing w:line="360" w:lineRule="auto"/>
              <w:rPr>
                <w:rFonts w:ascii="Bookman Old Style" w:hAnsi="Bookman Old Style"/>
                <w:lang w:val="id-ID"/>
              </w:rPr>
            </w:pPr>
            <w:r w:rsidRPr="007B1879">
              <w:rPr>
                <w:rFonts w:ascii="Bookman Old Style" w:hAnsi="Bookman Old Style"/>
                <w:lang w:val="id-ID"/>
              </w:rPr>
              <w:t>Individual</w:t>
            </w:r>
          </w:p>
        </w:tc>
        <w:tc>
          <w:tcPr>
            <w:tcW w:w="1749" w:type="dxa"/>
            <w:vAlign w:val="center"/>
          </w:tcPr>
          <w:p w14:paraId="48E4D176" w14:textId="77777777" w:rsidR="007729D9" w:rsidRPr="007B1879" w:rsidRDefault="007729D9" w:rsidP="00F03029">
            <w:pPr>
              <w:spacing w:line="360" w:lineRule="auto"/>
              <w:rPr>
                <w:rFonts w:ascii="Bookman Old Style" w:hAnsi="Bookman Old Style"/>
                <w:lang w:val="id-ID"/>
              </w:rPr>
            </w:pPr>
            <w:r w:rsidRPr="007B1879">
              <w:rPr>
                <w:rFonts w:ascii="Bookman Old Style" w:hAnsi="Bookman Old Style"/>
              </w:rPr>
              <w:t>*</w:t>
            </w:r>
            <w:r w:rsidRPr="007B1879">
              <w:rPr>
                <w:rFonts w:ascii="Bookman Old Style" w:hAnsi="Bookman Old Style"/>
                <w:lang w:val="id-ID"/>
              </w:rPr>
              <w:t>Konsolidasi</w:t>
            </w:r>
          </w:p>
        </w:tc>
      </w:tr>
      <w:tr w:rsidR="007729D9" w:rsidRPr="007B1879" w14:paraId="4F3B1555" w14:textId="77777777" w:rsidTr="00E25618">
        <w:tc>
          <w:tcPr>
            <w:tcW w:w="4252" w:type="dxa"/>
            <w:vMerge/>
          </w:tcPr>
          <w:p w14:paraId="14C6850D" w14:textId="77777777" w:rsidR="007729D9" w:rsidRPr="007B1879" w:rsidRDefault="007729D9" w:rsidP="00F03029">
            <w:pPr>
              <w:spacing w:line="360" w:lineRule="auto"/>
              <w:jc w:val="both"/>
              <w:rPr>
                <w:rFonts w:ascii="Bookman Old Style" w:hAnsi="Bookman Old Style"/>
                <w:lang w:val="id-ID"/>
              </w:rPr>
            </w:pPr>
          </w:p>
        </w:tc>
        <w:tc>
          <w:tcPr>
            <w:tcW w:w="1558" w:type="dxa"/>
          </w:tcPr>
          <w:p w14:paraId="1EEB08BC" w14:textId="77777777" w:rsidR="007729D9" w:rsidRPr="007B1879" w:rsidRDefault="007729D9" w:rsidP="00F03029">
            <w:pPr>
              <w:spacing w:line="360" w:lineRule="auto"/>
              <w:jc w:val="both"/>
              <w:rPr>
                <w:rFonts w:ascii="Bookman Old Style" w:hAnsi="Bookman Old Style"/>
                <w:lang w:val="id-ID"/>
              </w:rPr>
            </w:pPr>
          </w:p>
        </w:tc>
        <w:tc>
          <w:tcPr>
            <w:tcW w:w="1749" w:type="dxa"/>
          </w:tcPr>
          <w:p w14:paraId="39BAD2F0" w14:textId="77777777" w:rsidR="007729D9" w:rsidRPr="007B1879" w:rsidRDefault="007729D9" w:rsidP="00F03029">
            <w:pPr>
              <w:spacing w:line="360" w:lineRule="auto"/>
              <w:jc w:val="both"/>
              <w:rPr>
                <w:rFonts w:ascii="Bookman Old Style" w:hAnsi="Bookman Old Style"/>
                <w:lang w:val="id-ID"/>
              </w:rPr>
            </w:pPr>
          </w:p>
        </w:tc>
      </w:tr>
      <w:tr w:rsidR="007729D9" w:rsidRPr="007B1879" w14:paraId="3E8280AE" w14:textId="77777777" w:rsidTr="00E25618">
        <w:tc>
          <w:tcPr>
            <w:tcW w:w="7562" w:type="dxa"/>
            <w:gridSpan w:val="3"/>
            <w:shd w:val="clear" w:color="auto" w:fill="BFBFBF" w:themeFill="background1" w:themeFillShade="BF"/>
          </w:tcPr>
          <w:p w14:paraId="28AE370C" w14:textId="77777777" w:rsidR="007729D9" w:rsidRPr="007B1879" w:rsidRDefault="007729D9" w:rsidP="00F03029">
            <w:pPr>
              <w:pStyle w:val="Default"/>
              <w:spacing w:before="60" w:after="60" w:line="360" w:lineRule="auto"/>
              <w:jc w:val="center"/>
              <w:rPr>
                <w:color w:val="auto"/>
              </w:rPr>
            </w:pPr>
            <w:r w:rsidRPr="007B1879">
              <w:rPr>
                <w:color w:val="auto"/>
              </w:rPr>
              <w:t>Analisis</w:t>
            </w:r>
          </w:p>
        </w:tc>
      </w:tr>
      <w:tr w:rsidR="007729D9" w:rsidRPr="007B1879" w14:paraId="2C15405F" w14:textId="77777777" w:rsidTr="00E25618">
        <w:tc>
          <w:tcPr>
            <w:tcW w:w="7562" w:type="dxa"/>
            <w:gridSpan w:val="3"/>
          </w:tcPr>
          <w:p w14:paraId="2F8F6B54" w14:textId="5560AB17" w:rsidR="007729D9" w:rsidRPr="007729D9" w:rsidRDefault="007729D9" w:rsidP="00F03029">
            <w:pPr>
              <w:pStyle w:val="Default"/>
              <w:spacing w:before="60" w:after="60" w:line="360" w:lineRule="auto"/>
              <w:jc w:val="both"/>
              <w:rPr>
                <w:strike/>
                <w:color w:val="auto"/>
                <w:lang w:val="en-US"/>
              </w:rPr>
            </w:pPr>
            <w:r w:rsidRPr="007729D9">
              <w:rPr>
                <w:color w:val="auto"/>
              </w:rPr>
              <w:t xml:space="preserve">Kesimpulan akhir mengenai kinerja permodalan Perusahaan dengan mempertimbangkan faktor penilaian permodalan. Dalam hal Perusahaan memiliki Perusahaan Anak </w:t>
            </w:r>
            <w:r w:rsidR="00E65D31">
              <w:rPr>
                <w:color w:val="auto"/>
              </w:rPr>
              <w:t>yang</w:t>
            </w:r>
            <w:r w:rsidRPr="007729D9">
              <w:rPr>
                <w:color w:val="auto"/>
              </w:rPr>
              <w:t xml:space="preserve"> dikonsolidasikan, Perusahaan memperhitungkan dampak kinerja permodalan Perusahaan Anak pada permodalan Perusahaan, secara keseluruhan dengan mempertimbangkan signifikansi dan materialitas Perusahaan Anak.</w:t>
            </w:r>
          </w:p>
        </w:tc>
      </w:tr>
      <w:tr w:rsidR="007729D9" w:rsidRPr="007B1879" w14:paraId="03085032" w14:textId="77777777" w:rsidTr="00E25618">
        <w:tc>
          <w:tcPr>
            <w:tcW w:w="7562" w:type="dxa"/>
            <w:gridSpan w:val="3"/>
            <w:shd w:val="clear" w:color="auto" w:fill="BFBFBF" w:themeFill="background1" w:themeFillShade="BF"/>
          </w:tcPr>
          <w:p w14:paraId="46534198" w14:textId="77777777" w:rsidR="007729D9" w:rsidRPr="007B1879" w:rsidRDefault="007729D9" w:rsidP="00F03029">
            <w:pPr>
              <w:pStyle w:val="Default"/>
              <w:spacing w:before="60" w:after="60" w:line="360" w:lineRule="auto"/>
              <w:jc w:val="center"/>
              <w:rPr>
                <w:color w:val="auto"/>
                <w:lang w:val="en-US"/>
              </w:rPr>
            </w:pPr>
            <w:r>
              <w:rPr>
                <w:color w:val="auto"/>
                <w:lang w:val="en-US"/>
              </w:rPr>
              <w:t>Faktor Positif</w:t>
            </w:r>
          </w:p>
        </w:tc>
      </w:tr>
      <w:tr w:rsidR="007729D9" w:rsidRPr="007B1879" w14:paraId="23DF7332" w14:textId="77777777" w:rsidTr="00E25618">
        <w:tc>
          <w:tcPr>
            <w:tcW w:w="7562" w:type="dxa"/>
            <w:gridSpan w:val="3"/>
          </w:tcPr>
          <w:p w14:paraId="70F937D2" w14:textId="573F30E7" w:rsidR="007729D9" w:rsidRPr="007B1879" w:rsidRDefault="007729D9" w:rsidP="00F03029">
            <w:pPr>
              <w:pStyle w:val="Default"/>
              <w:spacing w:before="60" w:after="60" w:line="360" w:lineRule="auto"/>
              <w:jc w:val="both"/>
              <w:rPr>
                <w:color w:val="auto"/>
              </w:rPr>
            </w:pPr>
            <w:r w:rsidRPr="00A23112">
              <w:rPr>
                <w:color w:val="auto"/>
              </w:rPr>
              <w:t xml:space="preserve">Berisikan rangkuman </w:t>
            </w:r>
            <w:r>
              <w:rPr>
                <w:color w:val="auto"/>
                <w:lang w:val="en-US"/>
              </w:rPr>
              <w:t xml:space="preserve">analisis </w:t>
            </w:r>
            <w:r w:rsidRPr="00A23112">
              <w:rPr>
                <w:color w:val="auto"/>
              </w:rPr>
              <w:t xml:space="preserve">faktor positif dari faktor utama </w:t>
            </w:r>
            <w:r w:rsidR="00E65D31">
              <w:rPr>
                <w:color w:val="auto"/>
              </w:rPr>
              <w:t>yang</w:t>
            </w:r>
            <w:r w:rsidRPr="00A23112">
              <w:rPr>
                <w:color w:val="auto"/>
              </w:rPr>
              <w:t xml:space="preserve"> memberikan</w:t>
            </w:r>
            <w:r>
              <w:rPr>
                <w:color w:val="auto"/>
                <w:lang w:val="en-US"/>
              </w:rPr>
              <w:t xml:space="preserve"> </w:t>
            </w:r>
            <w:r w:rsidRPr="00A23112">
              <w:rPr>
                <w:color w:val="auto"/>
                <w:lang w:val="en-US"/>
              </w:rPr>
              <w:t>dampak signifikan terhadap</w:t>
            </w:r>
            <w:r>
              <w:rPr>
                <w:color w:val="auto"/>
                <w:lang w:val="en-US"/>
              </w:rPr>
              <w:t xml:space="preserve"> penilaian faktor permodalan.</w:t>
            </w:r>
          </w:p>
        </w:tc>
      </w:tr>
      <w:tr w:rsidR="007729D9" w:rsidRPr="007B1879" w14:paraId="63E51189" w14:textId="77777777" w:rsidTr="00E25618">
        <w:tc>
          <w:tcPr>
            <w:tcW w:w="7562" w:type="dxa"/>
            <w:gridSpan w:val="3"/>
            <w:shd w:val="clear" w:color="auto" w:fill="BFBFBF" w:themeFill="background1" w:themeFillShade="BF"/>
          </w:tcPr>
          <w:p w14:paraId="4E5311F7" w14:textId="77777777" w:rsidR="007729D9" w:rsidRPr="007B1879" w:rsidRDefault="007729D9" w:rsidP="00F03029">
            <w:pPr>
              <w:pStyle w:val="Default"/>
              <w:spacing w:before="60" w:after="60" w:line="360" w:lineRule="auto"/>
              <w:jc w:val="center"/>
              <w:rPr>
                <w:color w:val="auto"/>
                <w:lang w:val="en-US"/>
              </w:rPr>
            </w:pPr>
            <w:r>
              <w:rPr>
                <w:color w:val="auto"/>
                <w:lang w:val="en-US"/>
              </w:rPr>
              <w:t>Faktor Negatif</w:t>
            </w:r>
          </w:p>
        </w:tc>
      </w:tr>
      <w:tr w:rsidR="007729D9" w:rsidRPr="007B1879" w14:paraId="29FA1B57" w14:textId="77777777" w:rsidTr="00E25618">
        <w:tc>
          <w:tcPr>
            <w:tcW w:w="7562" w:type="dxa"/>
            <w:gridSpan w:val="3"/>
          </w:tcPr>
          <w:p w14:paraId="65DEA8AE" w14:textId="02352014" w:rsidR="007729D9" w:rsidRPr="007B1879" w:rsidRDefault="007729D9" w:rsidP="00F03029">
            <w:pPr>
              <w:pStyle w:val="Default"/>
              <w:spacing w:before="60" w:after="60" w:line="360" w:lineRule="auto"/>
              <w:jc w:val="both"/>
              <w:rPr>
                <w:color w:val="auto"/>
              </w:rPr>
            </w:pPr>
            <w:r w:rsidRPr="00A23112">
              <w:rPr>
                <w:color w:val="auto"/>
              </w:rPr>
              <w:t xml:space="preserve">Berisikan rangkuman </w:t>
            </w:r>
            <w:r>
              <w:rPr>
                <w:color w:val="auto"/>
                <w:lang w:val="en-US"/>
              </w:rPr>
              <w:t xml:space="preserve">analisis </w:t>
            </w:r>
            <w:r w:rsidRPr="00A23112">
              <w:rPr>
                <w:color w:val="auto"/>
              </w:rPr>
              <w:t xml:space="preserve">faktor </w:t>
            </w:r>
            <w:r>
              <w:rPr>
                <w:color w:val="auto"/>
              </w:rPr>
              <w:t>negatif</w:t>
            </w:r>
            <w:r w:rsidRPr="00A23112">
              <w:rPr>
                <w:color w:val="auto"/>
              </w:rPr>
              <w:t xml:space="preserve"> dari faktor utama </w:t>
            </w:r>
            <w:r w:rsidR="00E65D31">
              <w:rPr>
                <w:color w:val="auto"/>
              </w:rPr>
              <w:t>yang</w:t>
            </w:r>
            <w:r w:rsidRPr="00A23112">
              <w:rPr>
                <w:color w:val="auto"/>
              </w:rPr>
              <w:t xml:space="preserve"> memberikan</w:t>
            </w:r>
            <w:r>
              <w:rPr>
                <w:color w:val="auto"/>
                <w:lang w:val="en-US"/>
              </w:rPr>
              <w:t xml:space="preserve"> </w:t>
            </w:r>
            <w:r w:rsidRPr="00A23112">
              <w:rPr>
                <w:color w:val="auto"/>
                <w:lang w:val="en-US"/>
              </w:rPr>
              <w:t>dampak signifikan terhadap</w:t>
            </w:r>
            <w:r>
              <w:rPr>
                <w:color w:val="auto"/>
                <w:lang w:val="en-US"/>
              </w:rPr>
              <w:t xml:space="preserve"> penilaian faktor permodalan.</w:t>
            </w:r>
          </w:p>
        </w:tc>
      </w:tr>
    </w:tbl>
    <w:p w14:paraId="5F27BBCF" w14:textId="77777777" w:rsidR="007729D9" w:rsidRDefault="007729D9" w:rsidP="007729D9">
      <w:pPr>
        <w:pStyle w:val="ListParagraph"/>
        <w:spacing w:before="0" w:after="0" w:line="360" w:lineRule="auto"/>
        <w:ind w:left="1560"/>
        <w:jc w:val="both"/>
        <w:rPr>
          <w:rFonts w:ascii="Bookman Old Style" w:hAnsi="Bookman Old Style"/>
          <w:color w:val="000000" w:themeColor="text1"/>
        </w:rPr>
      </w:pPr>
    </w:p>
    <w:p w14:paraId="086DC0BF" w14:textId="22CF7CAD" w:rsidR="007729D9" w:rsidRDefault="003452FF" w:rsidP="00182339">
      <w:pPr>
        <w:pStyle w:val="ListParagraph"/>
        <w:numPr>
          <w:ilvl w:val="5"/>
          <w:numId w:val="242"/>
        </w:numPr>
        <w:spacing w:before="0" w:after="0" w:line="360" w:lineRule="auto"/>
        <w:ind w:left="1560" w:hanging="425"/>
        <w:jc w:val="both"/>
        <w:rPr>
          <w:rFonts w:ascii="Bookman Old Style" w:hAnsi="Bookman Old Style"/>
          <w:color w:val="000000" w:themeColor="text1"/>
        </w:rPr>
      </w:pPr>
      <w:r>
        <w:rPr>
          <w:rFonts w:ascii="Bookman Old Style" w:hAnsi="Bookman Old Style"/>
          <w:color w:val="000000" w:themeColor="text1"/>
        </w:rPr>
        <w:t xml:space="preserve">Lampiran Kertas Kerja </w:t>
      </w:r>
      <w:r w:rsidR="00E93D9F">
        <w:rPr>
          <w:rFonts w:ascii="Bookman Old Style" w:hAnsi="Bookman Old Style"/>
          <w:color w:val="000000" w:themeColor="text1"/>
        </w:rPr>
        <w:t>Masing-Masing</w:t>
      </w:r>
      <w:r>
        <w:rPr>
          <w:rFonts w:ascii="Bookman Old Style" w:hAnsi="Bookman Old Style"/>
          <w:color w:val="000000" w:themeColor="text1"/>
        </w:rPr>
        <w:t xml:space="preserve"> Faktor</w:t>
      </w:r>
    </w:p>
    <w:p w14:paraId="2074F5FA" w14:textId="6E2C61BD" w:rsidR="00877A66" w:rsidRDefault="007729D9" w:rsidP="00FB487E">
      <w:pPr>
        <w:pStyle w:val="ListParagraph"/>
        <w:spacing w:before="0" w:after="0" w:line="360" w:lineRule="auto"/>
        <w:ind w:left="1560"/>
        <w:jc w:val="both"/>
        <w:rPr>
          <w:rFonts w:ascii="Bookman Old Style" w:hAnsi="Bookman Old Style"/>
          <w:color w:val="000000" w:themeColor="text1"/>
        </w:rPr>
      </w:pPr>
      <w:r>
        <w:rPr>
          <w:rFonts w:ascii="Bookman Old Style" w:hAnsi="Bookman Old Style"/>
          <w:color w:val="000000" w:themeColor="text1"/>
        </w:rPr>
        <w:t xml:space="preserve">Perusahaan harus menyampaikan kertas kerja masing-masing faktor tingkat kesehatan Perusahaan dalam lampiran </w:t>
      </w:r>
      <w:r w:rsidR="00E65D31">
        <w:rPr>
          <w:rFonts w:ascii="Bookman Old Style" w:hAnsi="Bookman Old Style"/>
          <w:color w:val="000000" w:themeColor="text1"/>
        </w:rPr>
        <w:t>yang</w:t>
      </w:r>
      <w:r>
        <w:rPr>
          <w:rFonts w:ascii="Bookman Old Style" w:hAnsi="Bookman Old Style"/>
          <w:color w:val="000000" w:themeColor="text1"/>
        </w:rPr>
        <w:t xml:space="preserve"> tidak terpisahkan dari dokumen laporan penilaian tingkat kesehatan Perusahaan.</w:t>
      </w:r>
    </w:p>
    <w:p w14:paraId="74C49FDF" w14:textId="36361D6E" w:rsidR="00877A66" w:rsidRDefault="00877A66" w:rsidP="00877A66">
      <w:pPr>
        <w:spacing w:before="0" w:after="0" w:line="360" w:lineRule="auto"/>
        <w:jc w:val="both"/>
        <w:rPr>
          <w:rFonts w:ascii="Bookman Old Style" w:hAnsi="Bookman Old Style"/>
          <w:color w:val="000000" w:themeColor="text1"/>
        </w:rPr>
      </w:pPr>
    </w:p>
    <w:p w14:paraId="5513E2B2" w14:textId="76ECA96B" w:rsidR="00877A66" w:rsidRDefault="00877A66" w:rsidP="00877A66">
      <w:pPr>
        <w:spacing w:before="0" w:after="0" w:line="360" w:lineRule="auto"/>
        <w:jc w:val="both"/>
        <w:rPr>
          <w:rFonts w:ascii="Bookman Old Style" w:hAnsi="Bookman Old Style"/>
          <w:color w:val="000000" w:themeColor="text1"/>
        </w:rPr>
      </w:pPr>
    </w:p>
    <w:p w14:paraId="5301DE06" w14:textId="77777777" w:rsidR="00877A66" w:rsidRPr="00295371" w:rsidRDefault="00877A66" w:rsidP="00877A66">
      <w:pPr>
        <w:spacing w:before="0" w:after="0"/>
        <w:ind w:left="4541"/>
        <w:jc w:val="both"/>
        <w:rPr>
          <w:rFonts w:ascii="Bookman Old Style" w:hAnsi="Bookman Old Style"/>
          <w:color w:val="000000" w:themeColor="text1"/>
          <w:lang w:val="id-ID"/>
        </w:rPr>
      </w:pPr>
      <w:r w:rsidRPr="00295371">
        <w:rPr>
          <w:rFonts w:ascii="Bookman Old Style" w:hAnsi="Bookman Old Style"/>
          <w:color w:val="000000" w:themeColor="text1"/>
          <w:lang w:val="id-ID"/>
        </w:rPr>
        <w:t>Ditetapkan di Jakarta</w:t>
      </w:r>
    </w:p>
    <w:p w14:paraId="09AF61E7" w14:textId="77777777" w:rsidR="00877A66" w:rsidRPr="00295371" w:rsidRDefault="00877A66" w:rsidP="00877A66">
      <w:pPr>
        <w:spacing w:before="0" w:after="0"/>
        <w:ind w:left="4541"/>
        <w:jc w:val="both"/>
        <w:rPr>
          <w:rFonts w:ascii="Bookman Old Style" w:hAnsi="Bookman Old Style"/>
          <w:color w:val="000000" w:themeColor="text1"/>
          <w:lang w:val="id-ID"/>
        </w:rPr>
      </w:pPr>
      <w:r w:rsidRPr="00295371">
        <w:rPr>
          <w:rFonts w:ascii="Bookman Old Style" w:hAnsi="Bookman Old Style"/>
          <w:color w:val="000000" w:themeColor="text1"/>
          <w:lang w:val="id-ID"/>
        </w:rPr>
        <w:t xml:space="preserve">pada tanggal </w:t>
      </w:r>
    </w:p>
    <w:p w14:paraId="284B869A" w14:textId="77777777" w:rsidR="00877A66" w:rsidRPr="00295371" w:rsidRDefault="00877A66" w:rsidP="00877A66">
      <w:pPr>
        <w:spacing w:before="0" w:after="0"/>
        <w:ind w:left="4541"/>
        <w:jc w:val="both"/>
        <w:rPr>
          <w:rFonts w:ascii="Bookman Old Style" w:hAnsi="Bookman Old Style"/>
          <w:color w:val="000000" w:themeColor="text1"/>
          <w:lang w:val="pt-BR"/>
        </w:rPr>
      </w:pPr>
      <w:bookmarkStart w:id="3" w:name="_GoBack"/>
      <w:bookmarkEnd w:id="3"/>
    </w:p>
    <w:p w14:paraId="747797CF" w14:textId="04E231BC" w:rsidR="00877A66" w:rsidRPr="00295371" w:rsidRDefault="00877A66" w:rsidP="00877A66">
      <w:pPr>
        <w:spacing w:before="0" w:after="0"/>
        <w:ind w:left="4541"/>
        <w:jc w:val="both"/>
        <w:rPr>
          <w:rFonts w:ascii="Bookman Old Style" w:hAnsi="Bookman Old Style"/>
          <w:color w:val="000000" w:themeColor="text1"/>
          <w:lang w:val="pt-BR"/>
        </w:rPr>
      </w:pPr>
      <w:r w:rsidRPr="283B87C1">
        <w:rPr>
          <w:rFonts w:ascii="Bookman Old Style" w:hAnsi="Bookman Old Style"/>
          <w:color w:val="000000" w:themeColor="text1"/>
          <w:lang w:val="pt-BR"/>
        </w:rPr>
        <w:t xml:space="preserve">KEPALA EKSEKUTIF PENGAWAS </w:t>
      </w:r>
      <w:r w:rsidRPr="283B87C1">
        <w:rPr>
          <w:rFonts w:ascii="Bookman Old Style" w:hAnsi="Bookman Old Style"/>
          <w:color w:val="000000" w:themeColor="text1"/>
          <w:lang w:val="id-ID"/>
        </w:rPr>
        <w:t>LEMBAGA PEMBIAYAAN, PERUSAHAAN MODAL VENTURA, LEMBAGA KEUANGAN MIKRO, DAN LEMBAGA JASA KEUANGAN LAINNYA</w:t>
      </w:r>
    </w:p>
    <w:p w14:paraId="2B07E68C" w14:textId="77777777" w:rsidR="00877A66" w:rsidRPr="00295371" w:rsidRDefault="00877A66" w:rsidP="00877A66">
      <w:pPr>
        <w:spacing w:before="0" w:after="0"/>
        <w:ind w:left="4541"/>
        <w:jc w:val="both"/>
        <w:rPr>
          <w:rFonts w:ascii="Bookman Old Style" w:hAnsi="Bookman Old Style"/>
          <w:color w:val="000000" w:themeColor="text1"/>
          <w:lang w:val="pt-BR"/>
        </w:rPr>
      </w:pPr>
      <w:r w:rsidRPr="00295371">
        <w:rPr>
          <w:rFonts w:ascii="Bookman Old Style" w:hAnsi="Bookman Old Style"/>
          <w:color w:val="000000" w:themeColor="text1"/>
          <w:lang w:val="pt-BR"/>
        </w:rPr>
        <w:t>OTORITAS JASA KEUANGAN</w:t>
      </w:r>
    </w:p>
    <w:p w14:paraId="6924568F" w14:textId="77777777" w:rsidR="00877A66" w:rsidRPr="00295371" w:rsidRDefault="00877A66" w:rsidP="00877A66">
      <w:pPr>
        <w:spacing w:before="0" w:after="0"/>
        <w:ind w:left="4541"/>
        <w:jc w:val="both"/>
        <w:rPr>
          <w:rFonts w:ascii="Bookman Old Style" w:hAnsi="Bookman Old Style"/>
          <w:color w:val="000000" w:themeColor="text1"/>
          <w:lang w:val="id-ID"/>
        </w:rPr>
      </w:pPr>
      <w:r w:rsidRPr="00295371">
        <w:rPr>
          <w:rFonts w:ascii="Bookman Old Style" w:hAnsi="Bookman Old Style"/>
          <w:color w:val="000000" w:themeColor="text1"/>
          <w:lang w:val="pt-BR"/>
        </w:rPr>
        <w:t>REPUBLIK INDONESIA</w:t>
      </w:r>
      <w:r w:rsidRPr="00295371">
        <w:rPr>
          <w:rFonts w:ascii="Bookman Old Style" w:hAnsi="Bookman Old Style"/>
          <w:color w:val="000000" w:themeColor="text1"/>
          <w:lang w:val="id-ID"/>
        </w:rPr>
        <w:t>,</w:t>
      </w:r>
    </w:p>
    <w:p w14:paraId="321993A7" w14:textId="77777777" w:rsidR="00877A66" w:rsidRPr="00295371" w:rsidRDefault="00877A66" w:rsidP="00877A66">
      <w:pPr>
        <w:spacing w:before="0" w:after="0"/>
        <w:ind w:left="4541"/>
        <w:jc w:val="both"/>
        <w:rPr>
          <w:rFonts w:ascii="Bookman Old Style" w:hAnsi="Bookman Old Style"/>
          <w:color w:val="000000" w:themeColor="text1"/>
          <w:lang w:val="id-ID"/>
        </w:rPr>
      </w:pPr>
    </w:p>
    <w:p w14:paraId="1A423022" w14:textId="77777777" w:rsidR="00877A66" w:rsidRPr="00295371" w:rsidRDefault="00877A66" w:rsidP="00877A66">
      <w:pPr>
        <w:spacing w:before="0" w:after="0"/>
        <w:ind w:left="4541"/>
        <w:jc w:val="both"/>
        <w:rPr>
          <w:rFonts w:ascii="Bookman Old Style" w:hAnsi="Bookman Old Style"/>
          <w:color w:val="000000" w:themeColor="text1"/>
        </w:rPr>
      </w:pPr>
    </w:p>
    <w:p w14:paraId="783D403F" w14:textId="77777777" w:rsidR="00877A66" w:rsidRPr="00295371" w:rsidRDefault="00877A66" w:rsidP="00877A66">
      <w:pPr>
        <w:spacing w:before="0" w:after="0"/>
        <w:ind w:left="4541"/>
        <w:jc w:val="both"/>
        <w:rPr>
          <w:rFonts w:ascii="Bookman Old Style" w:hAnsi="Bookman Old Style"/>
          <w:color w:val="000000" w:themeColor="text1"/>
        </w:rPr>
      </w:pPr>
    </w:p>
    <w:p w14:paraId="60D69E0E" w14:textId="77777777" w:rsidR="00877A66" w:rsidRPr="00295371" w:rsidRDefault="00877A66" w:rsidP="00877A66">
      <w:pPr>
        <w:spacing w:before="0" w:after="0"/>
        <w:ind w:left="4541"/>
        <w:jc w:val="both"/>
        <w:rPr>
          <w:rFonts w:ascii="Bookman Old Style" w:hAnsi="Bookman Old Style"/>
          <w:color w:val="000000" w:themeColor="text1"/>
        </w:rPr>
      </w:pPr>
    </w:p>
    <w:p w14:paraId="702C5725" w14:textId="247A71F4" w:rsidR="00877A66" w:rsidRPr="00877A66" w:rsidRDefault="00877A66" w:rsidP="00877A66">
      <w:pPr>
        <w:spacing w:before="0" w:after="0" w:line="360" w:lineRule="auto"/>
        <w:ind w:left="4536"/>
        <w:jc w:val="both"/>
        <w:rPr>
          <w:rFonts w:ascii="Bookman Old Style" w:hAnsi="Bookman Old Style"/>
          <w:color w:val="000000" w:themeColor="text1"/>
        </w:rPr>
      </w:pPr>
      <w:r w:rsidRPr="00295371">
        <w:rPr>
          <w:rFonts w:ascii="Bookman Old Style" w:hAnsi="Bookman Old Style"/>
          <w:color w:val="000000" w:themeColor="text1"/>
        </w:rPr>
        <w:t>AGUSMAN</w:t>
      </w:r>
    </w:p>
    <w:sectPr w:rsidR="00877A66" w:rsidRPr="00877A66" w:rsidSect="00AF41F7">
      <w:pgSz w:w="11907" w:h="18711" w:code="12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E2565" w14:textId="77777777" w:rsidR="00A0797F" w:rsidRDefault="00A0797F" w:rsidP="002F2EA0">
      <w:pPr>
        <w:spacing w:before="0" w:after="0" w:line="240" w:lineRule="auto"/>
      </w:pPr>
      <w:r>
        <w:separator/>
      </w:r>
    </w:p>
  </w:endnote>
  <w:endnote w:type="continuationSeparator" w:id="0">
    <w:p w14:paraId="46BB1166" w14:textId="77777777" w:rsidR="00A0797F" w:rsidRDefault="00A0797F" w:rsidP="002F2E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6015E" w14:textId="77777777" w:rsidR="00A0797F" w:rsidRDefault="00A0797F" w:rsidP="002F2EA0">
      <w:pPr>
        <w:spacing w:before="0" w:after="0" w:line="240" w:lineRule="auto"/>
      </w:pPr>
      <w:r>
        <w:separator/>
      </w:r>
    </w:p>
  </w:footnote>
  <w:footnote w:type="continuationSeparator" w:id="0">
    <w:p w14:paraId="6E3EAB7F" w14:textId="77777777" w:rsidR="00A0797F" w:rsidRDefault="00A0797F" w:rsidP="002F2E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341032"/>
      <w:docPartObj>
        <w:docPartGallery w:val="Page Numbers (Top of Page)"/>
        <w:docPartUnique/>
      </w:docPartObj>
    </w:sdtPr>
    <w:sdtEndPr>
      <w:rPr>
        <w:noProof/>
      </w:rPr>
    </w:sdtEndPr>
    <w:sdtContent>
      <w:p w14:paraId="4E147ED0" w14:textId="6AC8775A" w:rsidR="00446E36" w:rsidRDefault="00446E36">
        <w:pPr>
          <w:pStyle w:val="Header"/>
        </w:pPr>
        <w:r>
          <w:fldChar w:fldCharType="begin"/>
        </w:r>
        <w:r>
          <w:instrText xml:space="preserve"> PAGE   \* MERGEFORMAT </w:instrText>
        </w:r>
        <w:r>
          <w:fldChar w:fldCharType="separate"/>
        </w:r>
        <w:r>
          <w:rPr>
            <w:noProof/>
          </w:rPr>
          <w:t>2</w:t>
        </w:r>
        <w:r>
          <w:rPr>
            <w:noProof/>
          </w:rPr>
          <w:fldChar w:fldCharType="end"/>
        </w:r>
      </w:p>
    </w:sdtContent>
  </w:sdt>
  <w:p w14:paraId="08CCB7DB" w14:textId="61E97A3E" w:rsidR="00446E36" w:rsidRDefault="00446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748F" w14:textId="6696AC72" w:rsidR="00446E36" w:rsidRDefault="00446E36" w:rsidP="00135219">
    <w:pPr>
      <w:pStyle w:val="Header"/>
      <w:tabs>
        <w:tab w:val="clear" w:pos="4680"/>
        <w:tab w:val="clear" w:pos="9360"/>
        <w:tab w:val="left" w:pos="4253"/>
      </w:tabs>
      <w:rPr>
        <w:color w:val="FFFFFF" w:themeColor="background1"/>
      </w:rPr>
    </w:pPr>
    <w:r>
      <w:rPr>
        <w:color w:val="FFFFFF" w:themeColor="background1"/>
      </w:rPr>
      <w:t>817----</w:t>
    </w:r>
  </w:p>
  <w:p w14:paraId="78687573" w14:textId="0B2705C4" w:rsidR="00446E36" w:rsidRPr="00135219" w:rsidRDefault="00446E36" w:rsidP="00135219">
    <w:pPr>
      <w:pStyle w:val="Header"/>
      <w:tabs>
        <w:tab w:val="clear" w:pos="4680"/>
        <w:tab w:val="clear" w:pos="9360"/>
        <w:tab w:val="left" w:pos="4253"/>
      </w:tabs>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3CE"/>
    <w:multiLevelType w:val="hybridMultilevel"/>
    <w:tmpl w:val="91B44B06"/>
    <w:lvl w:ilvl="0" w:tplc="A5D8C522">
      <w:start w:val="1"/>
      <w:numFmt w:val="lowerLetter"/>
      <w:lvlText w:val="%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24B86"/>
    <w:multiLevelType w:val="hybridMultilevel"/>
    <w:tmpl w:val="472239BA"/>
    <w:lvl w:ilvl="0" w:tplc="B4C2FF54">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3547A3"/>
    <w:multiLevelType w:val="hybridMultilevel"/>
    <w:tmpl w:val="18D4FE14"/>
    <w:lvl w:ilvl="0" w:tplc="04090019">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25F24C8"/>
    <w:multiLevelType w:val="hybridMultilevel"/>
    <w:tmpl w:val="32823378"/>
    <w:lvl w:ilvl="0" w:tplc="EA66F73A">
      <w:start w:val="1"/>
      <w:numFmt w:val="decimal"/>
      <w:lvlText w:val="%1."/>
      <w:lvlJc w:val="left"/>
      <w:pPr>
        <w:ind w:left="1536" w:hanging="360"/>
      </w:pPr>
      <w:rPr>
        <w:rFonts w:hint="default"/>
      </w:rPr>
    </w:lvl>
    <w:lvl w:ilvl="1" w:tplc="38090019" w:tentative="1">
      <w:start w:val="1"/>
      <w:numFmt w:val="lowerLetter"/>
      <w:lvlText w:val="%2."/>
      <w:lvlJc w:val="left"/>
      <w:pPr>
        <w:ind w:left="2256" w:hanging="360"/>
      </w:pPr>
    </w:lvl>
    <w:lvl w:ilvl="2" w:tplc="3809001B" w:tentative="1">
      <w:start w:val="1"/>
      <w:numFmt w:val="lowerRoman"/>
      <w:lvlText w:val="%3."/>
      <w:lvlJc w:val="right"/>
      <w:pPr>
        <w:ind w:left="2976" w:hanging="180"/>
      </w:pPr>
    </w:lvl>
    <w:lvl w:ilvl="3" w:tplc="3809000F" w:tentative="1">
      <w:start w:val="1"/>
      <w:numFmt w:val="decimal"/>
      <w:lvlText w:val="%4."/>
      <w:lvlJc w:val="left"/>
      <w:pPr>
        <w:ind w:left="3696" w:hanging="360"/>
      </w:pPr>
    </w:lvl>
    <w:lvl w:ilvl="4" w:tplc="38090019" w:tentative="1">
      <w:start w:val="1"/>
      <w:numFmt w:val="lowerLetter"/>
      <w:lvlText w:val="%5."/>
      <w:lvlJc w:val="left"/>
      <w:pPr>
        <w:ind w:left="4416" w:hanging="360"/>
      </w:pPr>
    </w:lvl>
    <w:lvl w:ilvl="5" w:tplc="3809001B" w:tentative="1">
      <w:start w:val="1"/>
      <w:numFmt w:val="lowerRoman"/>
      <w:lvlText w:val="%6."/>
      <w:lvlJc w:val="right"/>
      <w:pPr>
        <w:ind w:left="5136" w:hanging="180"/>
      </w:pPr>
    </w:lvl>
    <w:lvl w:ilvl="6" w:tplc="3809000F" w:tentative="1">
      <w:start w:val="1"/>
      <w:numFmt w:val="decimal"/>
      <w:lvlText w:val="%7."/>
      <w:lvlJc w:val="left"/>
      <w:pPr>
        <w:ind w:left="5856" w:hanging="360"/>
      </w:pPr>
    </w:lvl>
    <w:lvl w:ilvl="7" w:tplc="38090019" w:tentative="1">
      <w:start w:val="1"/>
      <w:numFmt w:val="lowerLetter"/>
      <w:lvlText w:val="%8."/>
      <w:lvlJc w:val="left"/>
      <w:pPr>
        <w:ind w:left="6576" w:hanging="360"/>
      </w:pPr>
    </w:lvl>
    <w:lvl w:ilvl="8" w:tplc="3809001B" w:tentative="1">
      <w:start w:val="1"/>
      <w:numFmt w:val="lowerRoman"/>
      <w:lvlText w:val="%9."/>
      <w:lvlJc w:val="right"/>
      <w:pPr>
        <w:ind w:left="7296" w:hanging="180"/>
      </w:pPr>
    </w:lvl>
  </w:abstractNum>
  <w:abstractNum w:abstractNumId="4" w15:restartNumberingAfterBreak="0">
    <w:nsid w:val="028E33EC"/>
    <w:multiLevelType w:val="hybridMultilevel"/>
    <w:tmpl w:val="4E64A98A"/>
    <w:lvl w:ilvl="0" w:tplc="04090019">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5" w15:restartNumberingAfterBreak="0">
    <w:nsid w:val="02A34746"/>
    <w:multiLevelType w:val="hybridMultilevel"/>
    <w:tmpl w:val="CE505C3E"/>
    <w:lvl w:ilvl="0" w:tplc="62BAFD30">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6" w15:restartNumberingAfterBreak="0">
    <w:nsid w:val="02C90E56"/>
    <w:multiLevelType w:val="hybridMultilevel"/>
    <w:tmpl w:val="64904850"/>
    <w:lvl w:ilvl="0" w:tplc="38090019">
      <w:start w:val="1"/>
      <w:numFmt w:val="lowerLetter"/>
      <w:lvlText w:val="%1."/>
      <w:lvlJc w:val="left"/>
      <w:pPr>
        <w:ind w:left="2321" w:hanging="360"/>
      </w:pPr>
    </w:lvl>
    <w:lvl w:ilvl="1" w:tplc="38090019" w:tentative="1">
      <w:start w:val="1"/>
      <w:numFmt w:val="lowerLetter"/>
      <w:lvlText w:val="%2."/>
      <w:lvlJc w:val="left"/>
      <w:pPr>
        <w:ind w:left="3041" w:hanging="360"/>
      </w:pPr>
    </w:lvl>
    <w:lvl w:ilvl="2" w:tplc="3809001B" w:tentative="1">
      <w:start w:val="1"/>
      <w:numFmt w:val="lowerRoman"/>
      <w:lvlText w:val="%3."/>
      <w:lvlJc w:val="right"/>
      <w:pPr>
        <w:ind w:left="3761" w:hanging="180"/>
      </w:pPr>
    </w:lvl>
    <w:lvl w:ilvl="3" w:tplc="3809000F" w:tentative="1">
      <w:start w:val="1"/>
      <w:numFmt w:val="decimal"/>
      <w:lvlText w:val="%4."/>
      <w:lvlJc w:val="left"/>
      <w:pPr>
        <w:ind w:left="4481" w:hanging="360"/>
      </w:pPr>
    </w:lvl>
    <w:lvl w:ilvl="4" w:tplc="38090019" w:tentative="1">
      <w:start w:val="1"/>
      <w:numFmt w:val="lowerLetter"/>
      <w:lvlText w:val="%5."/>
      <w:lvlJc w:val="left"/>
      <w:pPr>
        <w:ind w:left="5201" w:hanging="360"/>
      </w:pPr>
    </w:lvl>
    <w:lvl w:ilvl="5" w:tplc="3809001B" w:tentative="1">
      <w:start w:val="1"/>
      <w:numFmt w:val="lowerRoman"/>
      <w:lvlText w:val="%6."/>
      <w:lvlJc w:val="right"/>
      <w:pPr>
        <w:ind w:left="5921" w:hanging="180"/>
      </w:pPr>
    </w:lvl>
    <w:lvl w:ilvl="6" w:tplc="3809000F" w:tentative="1">
      <w:start w:val="1"/>
      <w:numFmt w:val="decimal"/>
      <w:lvlText w:val="%7."/>
      <w:lvlJc w:val="left"/>
      <w:pPr>
        <w:ind w:left="6641" w:hanging="360"/>
      </w:pPr>
    </w:lvl>
    <w:lvl w:ilvl="7" w:tplc="38090019" w:tentative="1">
      <w:start w:val="1"/>
      <w:numFmt w:val="lowerLetter"/>
      <w:lvlText w:val="%8."/>
      <w:lvlJc w:val="left"/>
      <w:pPr>
        <w:ind w:left="7361" w:hanging="360"/>
      </w:pPr>
    </w:lvl>
    <w:lvl w:ilvl="8" w:tplc="3809001B" w:tentative="1">
      <w:start w:val="1"/>
      <w:numFmt w:val="lowerRoman"/>
      <w:lvlText w:val="%9."/>
      <w:lvlJc w:val="right"/>
      <w:pPr>
        <w:ind w:left="8081" w:hanging="180"/>
      </w:pPr>
    </w:lvl>
  </w:abstractNum>
  <w:abstractNum w:abstractNumId="7" w15:restartNumberingAfterBreak="0">
    <w:nsid w:val="049C1576"/>
    <w:multiLevelType w:val="hybridMultilevel"/>
    <w:tmpl w:val="4FAC0816"/>
    <w:lvl w:ilvl="0" w:tplc="04210011">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4C240D3"/>
    <w:multiLevelType w:val="hybridMultilevel"/>
    <w:tmpl w:val="46BCE878"/>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4D048B6"/>
    <w:multiLevelType w:val="hybridMultilevel"/>
    <w:tmpl w:val="F4DE73DA"/>
    <w:lvl w:ilvl="0" w:tplc="A5D8C522">
      <w:start w:val="1"/>
      <w:numFmt w:val="lowerLetter"/>
      <w:lvlText w:val="%1."/>
      <w:lvlJc w:val="left"/>
      <w:pPr>
        <w:ind w:left="717" w:hanging="360"/>
      </w:pPr>
      <w:rPr>
        <w:rFonts w:hint="default"/>
        <w:b w:val="0"/>
        <w:i w:val="0"/>
        <w:strike w:val="0"/>
        <w:color w:val="auto"/>
        <w:sz w:val="24"/>
        <w:szCs w:val="24"/>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15:restartNumberingAfterBreak="0">
    <w:nsid w:val="06272CB2"/>
    <w:multiLevelType w:val="hybridMultilevel"/>
    <w:tmpl w:val="ED94D356"/>
    <w:lvl w:ilvl="0" w:tplc="250EE2FE">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11" w15:restartNumberingAfterBreak="0">
    <w:nsid w:val="06A8058F"/>
    <w:multiLevelType w:val="hybridMultilevel"/>
    <w:tmpl w:val="F48E8C7C"/>
    <w:lvl w:ilvl="0" w:tplc="091E40CA">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6E81D18"/>
    <w:multiLevelType w:val="hybridMultilevel"/>
    <w:tmpl w:val="45CC024E"/>
    <w:lvl w:ilvl="0" w:tplc="E028F9D2">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7B90600"/>
    <w:multiLevelType w:val="hybridMultilevel"/>
    <w:tmpl w:val="B0E6E78A"/>
    <w:lvl w:ilvl="0" w:tplc="365A825E">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4" w15:restartNumberingAfterBreak="0">
    <w:nsid w:val="0872224E"/>
    <w:multiLevelType w:val="hybridMultilevel"/>
    <w:tmpl w:val="5BDEE522"/>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87B0C48"/>
    <w:multiLevelType w:val="hybridMultilevel"/>
    <w:tmpl w:val="3C142656"/>
    <w:lvl w:ilvl="0" w:tplc="0421001B">
      <w:start w:val="1"/>
      <w:numFmt w:val="lowerRoman"/>
      <w:lvlText w:val="%1."/>
      <w:lvlJc w:val="right"/>
      <w:pPr>
        <w:ind w:left="1804" w:hanging="375"/>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6" w15:restartNumberingAfterBreak="0">
    <w:nsid w:val="093C6FD3"/>
    <w:multiLevelType w:val="hybridMultilevel"/>
    <w:tmpl w:val="9AB0F79A"/>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94D7072"/>
    <w:multiLevelType w:val="hybridMultilevel"/>
    <w:tmpl w:val="2A3EE5B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09955709"/>
    <w:multiLevelType w:val="hybridMultilevel"/>
    <w:tmpl w:val="B322A7A2"/>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0A7B4FBB"/>
    <w:multiLevelType w:val="hybridMultilevel"/>
    <w:tmpl w:val="35927CE6"/>
    <w:lvl w:ilvl="0" w:tplc="17346DA0">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0" w15:restartNumberingAfterBreak="0">
    <w:nsid w:val="0AA21BC0"/>
    <w:multiLevelType w:val="hybridMultilevel"/>
    <w:tmpl w:val="83D0421C"/>
    <w:lvl w:ilvl="0" w:tplc="7AA0E0D0">
      <w:start w:val="1"/>
      <w:numFmt w:val="lowerLetter"/>
      <w:lvlText w:val="%1."/>
      <w:lvlJc w:val="left"/>
      <w:pPr>
        <w:ind w:left="2705" w:hanging="360"/>
      </w:pPr>
      <w:rPr>
        <w:color w:val="auto"/>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21" w15:restartNumberingAfterBreak="0">
    <w:nsid w:val="0AB149C0"/>
    <w:multiLevelType w:val="hybridMultilevel"/>
    <w:tmpl w:val="57A24E6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0ADA7176"/>
    <w:multiLevelType w:val="hybridMultilevel"/>
    <w:tmpl w:val="382C7C9C"/>
    <w:lvl w:ilvl="0" w:tplc="04090019">
      <w:start w:val="1"/>
      <w:numFmt w:val="lowerLetter"/>
      <w:lvlText w:val="%1."/>
      <w:lvlJc w:val="left"/>
      <w:pPr>
        <w:ind w:left="144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0B7C4D55"/>
    <w:multiLevelType w:val="hybridMultilevel"/>
    <w:tmpl w:val="DB18AA44"/>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0B961C37"/>
    <w:multiLevelType w:val="hybridMultilevel"/>
    <w:tmpl w:val="401A978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0C177894"/>
    <w:multiLevelType w:val="hybridMultilevel"/>
    <w:tmpl w:val="40D453F8"/>
    <w:lvl w:ilvl="0" w:tplc="3B324012">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26" w15:restartNumberingAfterBreak="0">
    <w:nsid w:val="0C7E698B"/>
    <w:multiLevelType w:val="hybridMultilevel"/>
    <w:tmpl w:val="37866C7E"/>
    <w:lvl w:ilvl="0" w:tplc="3558C3A6">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27" w15:restartNumberingAfterBreak="0">
    <w:nsid w:val="0D756FC4"/>
    <w:multiLevelType w:val="hybridMultilevel"/>
    <w:tmpl w:val="1DEA1426"/>
    <w:lvl w:ilvl="0" w:tplc="6290BFB4">
      <w:start w:val="1"/>
      <w:numFmt w:val="decimal"/>
      <w:lvlText w:val="%1)"/>
      <w:lvlJc w:val="left"/>
      <w:pPr>
        <w:ind w:left="720" w:hanging="360"/>
      </w:pPr>
      <w:rPr>
        <w:rFonts w:ascii="Bookman Old Style" w:hAnsi="Bookman Old Style" w:hint="default"/>
        <w:color w:val="000000" w:themeColor="text1"/>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0DCD1138"/>
    <w:multiLevelType w:val="hybridMultilevel"/>
    <w:tmpl w:val="72F47700"/>
    <w:lvl w:ilvl="0" w:tplc="B676644E">
      <w:start w:val="1"/>
      <w:numFmt w:val="lowerLetter"/>
      <w:lvlText w:val="%1."/>
      <w:lvlJc w:val="left"/>
      <w:pPr>
        <w:ind w:left="885" w:hanging="52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0DE8228E"/>
    <w:multiLevelType w:val="hybridMultilevel"/>
    <w:tmpl w:val="CA223752"/>
    <w:lvl w:ilvl="0" w:tplc="FFFFFFFF">
      <w:start w:val="1"/>
      <w:numFmt w:val="lowerLetter"/>
      <w:lvlText w:val="%1."/>
      <w:lvlJc w:val="left"/>
      <w:pPr>
        <w:ind w:left="2593" w:hanging="360"/>
      </w:pPr>
    </w:lvl>
    <w:lvl w:ilvl="1" w:tplc="FFFFFFFF" w:tentative="1">
      <w:start w:val="1"/>
      <w:numFmt w:val="lowerLetter"/>
      <w:lvlText w:val="%2."/>
      <w:lvlJc w:val="left"/>
      <w:pPr>
        <w:ind w:left="3313" w:hanging="360"/>
      </w:pPr>
    </w:lvl>
    <w:lvl w:ilvl="2" w:tplc="FFFFFFFF" w:tentative="1">
      <w:start w:val="1"/>
      <w:numFmt w:val="lowerRoman"/>
      <w:lvlText w:val="%3."/>
      <w:lvlJc w:val="right"/>
      <w:pPr>
        <w:ind w:left="4033" w:hanging="180"/>
      </w:pPr>
    </w:lvl>
    <w:lvl w:ilvl="3" w:tplc="FFFFFFFF" w:tentative="1">
      <w:start w:val="1"/>
      <w:numFmt w:val="decimal"/>
      <w:lvlText w:val="%4."/>
      <w:lvlJc w:val="left"/>
      <w:pPr>
        <w:ind w:left="4753" w:hanging="360"/>
      </w:pPr>
    </w:lvl>
    <w:lvl w:ilvl="4" w:tplc="FFFFFFFF" w:tentative="1">
      <w:start w:val="1"/>
      <w:numFmt w:val="lowerLetter"/>
      <w:lvlText w:val="%5."/>
      <w:lvlJc w:val="left"/>
      <w:pPr>
        <w:ind w:left="5473" w:hanging="360"/>
      </w:pPr>
    </w:lvl>
    <w:lvl w:ilvl="5" w:tplc="FFFFFFFF" w:tentative="1">
      <w:start w:val="1"/>
      <w:numFmt w:val="lowerRoman"/>
      <w:lvlText w:val="%6."/>
      <w:lvlJc w:val="right"/>
      <w:pPr>
        <w:ind w:left="6193" w:hanging="180"/>
      </w:pPr>
    </w:lvl>
    <w:lvl w:ilvl="6" w:tplc="FFFFFFFF" w:tentative="1">
      <w:start w:val="1"/>
      <w:numFmt w:val="decimal"/>
      <w:lvlText w:val="%7."/>
      <w:lvlJc w:val="left"/>
      <w:pPr>
        <w:ind w:left="6913" w:hanging="360"/>
      </w:pPr>
    </w:lvl>
    <w:lvl w:ilvl="7" w:tplc="FFFFFFFF" w:tentative="1">
      <w:start w:val="1"/>
      <w:numFmt w:val="lowerLetter"/>
      <w:lvlText w:val="%8."/>
      <w:lvlJc w:val="left"/>
      <w:pPr>
        <w:ind w:left="7633" w:hanging="360"/>
      </w:pPr>
    </w:lvl>
    <w:lvl w:ilvl="8" w:tplc="FFFFFFFF" w:tentative="1">
      <w:start w:val="1"/>
      <w:numFmt w:val="lowerRoman"/>
      <w:lvlText w:val="%9."/>
      <w:lvlJc w:val="right"/>
      <w:pPr>
        <w:ind w:left="8353" w:hanging="180"/>
      </w:pPr>
    </w:lvl>
  </w:abstractNum>
  <w:abstractNum w:abstractNumId="30" w15:restartNumberingAfterBreak="0">
    <w:nsid w:val="0E4528F4"/>
    <w:multiLevelType w:val="hybridMultilevel"/>
    <w:tmpl w:val="A292692C"/>
    <w:lvl w:ilvl="0" w:tplc="04210011">
      <w:start w:val="1"/>
      <w:numFmt w:val="decimal"/>
      <w:lvlText w:val="%1)"/>
      <w:lvlJc w:val="left"/>
      <w:pPr>
        <w:ind w:left="754" w:hanging="360"/>
      </w:p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31" w15:restartNumberingAfterBreak="0">
    <w:nsid w:val="0EE174AF"/>
    <w:multiLevelType w:val="hybridMultilevel"/>
    <w:tmpl w:val="E94EE814"/>
    <w:lvl w:ilvl="0" w:tplc="04210019">
      <w:start w:val="1"/>
      <w:numFmt w:val="lowerLetter"/>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32" w15:restartNumberingAfterBreak="0">
    <w:nsid w:val="0F3C2092"/>
    <w:multiLevelType w:val="hybridMultilevel"/>
    <w:tmpl w:val="BC8011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0F9C7651"/>
    <w:multiLevelType w:val="hybridMultilevel"/>
    <w:tmpl w:val="9AB0F79A"/>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0FEC0A51"/>
    <w:multiLevelType w:val="hybridMultilevel"/>
    <w:tmpl w:val="D6063B20"/>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0FFB548A"/>
    <w:multiLevelType w:val="hybridMultilevel"/>
    <w:tmpl w:val="4AF27E9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10AA0CA3"/>
    <w:multiLevelType w:val="hybridMultilevel"/>
    <w:tmpl w:val="5BDEE522"/>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11A51D41"/>
    <w:multiLevelType w:val="hybridMultilevel"/>
    <w:tmpl w:val="C782511A"/>
    <w:lvl w:ilvl="0" w:tplc="D610D42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3A6BC0"/>
    <w:multiLevelType w:val="hybridMultilevel"/>
    <w:tmpl w:val="A7B0A7E4"/>
    <w:lvl w:ilvl="0" w:tplc="BAEEB9FC">
      <w:start w:val="1"/>
      <w:numFmt w:val="decimal"/>
      <w:lvlText w:val="%1."/>
      <w:lvlJc w:val="left"/>
      <w:pPr>
        <w:ind w:left="1536" w:hanging="360"/>
      </w:pPr>
      <w:rPr>
        <w:rFonts w:hint="default"/>
      </w:rPr>
    </w:lvl>
    <w:lvl w:ilvl="1" w:tplc="38090019" w:tentative="1">
      <w:start w:val="1"/>
      <w:numFmt w:val="lowerLetter"/>
      <w:lvlText w:val="%2."/>
      <w:lvlJc w:val="left"/>
      <w:pPr>
        <w:ind w:left="2256" w:hanging="360"/>
      </w:pPr>
    </w:lvl>
    <w:lvl w:ilvl="2" w:tplc="3809001B" w:tentative="1">
      <w:start w:val="1"/>
      <w:numFmt w:val="lowerRoman"/>
      <w:lvlText w:val="%3."/>
      <w:lvlJc w:val="right"/>
      <w:pPr>
        <w:ind w:left="2976" w:hanging="180"/>
      </w:pPr>
    </w:lvl>
    <w:lvl w:ilvl="3" w:tplc="3809000F" w:tentative="1">
      <w:start w:val="1"/>
      <w:numFmt w:val="decimal"/>
      <w:lvlText w:val="%4."/>
      <w:lvlJc w:val="left"/>
      <w:pPr>
        <w:ind w:left="3696" w:hanging="360"/>
      </w:pPr>
    </w:lvl>
    <w:lvl w:ilvl="4" w:tplc="38090019" w:tentative="1">
      <w:start w:val="1"/>
      <w:numFmt w:val="lowerLetter"/>
      <w:lvlText w:val="%5."/>
      <w:lvlJc w:val="left"/>
      <w:pPr>
        <w:ind w:left="4416" w:hanging="360"/>
      </w:pPr>
    </w:lvl>
    <w:lvl w:ilvl="5" w:tplc="3809001B" w:tentative="1">
      <w:start w:val="1"/>
      <w:numFmt w:val="lowerRoman"/>
      <w:lvlText w:val="%6."/>
      <w:lvlJc w:val="right"/>
      <w:pPr>
        <w:ind w:left="5136" w:hanging="180"/>
      </w:pPr>
    </w:lvl>
    <w:lvl w:ilvl="6" w:tplc="3809000F" w:tentative="1">
      <w:start w:val="1"/>
      <w:numFmt w:val="decimal"/>
      <w:lvlText w:val="%7."/>
      <w:lvlJc w:val="left"/>
      <w:pPr>
        <w:ind w:left="5856" w:hanging="360"/>
      </w:pPr>
    </w:lvl>
    <w:lvl w:ilvl="7" w:tplc="38090019" w:tentative="1">
      <w:start w:val="1"/>
      <w:numFmt w:val="lowerLetter"/>
      <w:lvlText w:val="%8."/>
      <w:lvlJc w:val="left"/>
      <w:pPr>
        <w:ind w:left="6576" w:hanging="360"/>
      </w:pPr>
    </w:lvl>
    <w:lvl w:ilvl="8" w:tplc="3809001B" w:tentative="1">
      <w:start w:val="1"/>
      <w:numFmt w:val="lowerRoman"/>
      <w:lvlText w:val="%9."/>
      <w:lvlJc w:val="right"/>
      <w:pPr>
        <w:ind w:left="7296" w:hanging="180"/>
      </w:pPr>
    </w:lvl>
  </w:abstractNum>
  <w:abstractNum w:abstractNumId="39" w15:restartNumberingAfterBreak="0">
    <w:nsid w:val="12C1196F"/>
    <w:multiLevelType w:val="hybridMultilevel"/>
    <w:tmpl w:val="5EDE05B2"/>
    <w:lvl w:ilvl="0" w:tplc="16648244">
      <w:start w:val="1"/>
      <w:numFmt w:val="lowerLetter"/>
      <w:lvlText w:val="%1."/>
      <w:lvlJc w:val="left"/>
      <w:pPr>
        <w:ind w:left="840" w:hanging="4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13322234"/>
    <w:multiLevelType w:val="hybridMultilevel"/>
    <w:tmpl w:val="BC3E05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3987142"/>
    <w:multiLevelType w:val="hybridMultilevel"/>
    <w:tmpl w:val="86C0D372"/>
    <w:lvl w:ilvl="0" w:tplc="D766ED56">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42" w15:restartNumberingAfterBreak="0">
    <w:nsid w:val="13BD607E"/>
    <w:multiLevelType w:val="hybridMultilevel"/>
    <w:tmpl w:val="9B4086C2"/>
    <w:lvl w:ilvl="0" w:tplc="69C65114">
      <w:start w:val="1"/>
      <w:numFmt w:val="lowerLetter"/>
      <w:lvlText w:val="%1."/>
      <w:lvlJc w:val="left"/>
      <w:pPr>
        <w:ind w:left="720" w:hanging="360"/>
      </w:pPr>
      <w:rPr>
        <w:i w:val="0"/>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143C6971"/>
    <w:multiLevelType w:val="hybridMultilevel"/>
    <w:tmpl w:val="9C00126C"/>
    <w:lvl w:ilvl="0" w:tplc="ACDE5DA2">
      <w:start w:val="1"/>
      <w:numFmt w:val="decimal"/>
      <w:lvlText w:val="%1."/>
      <w:lvlJc w:val="left"/>
      <w:pPr>
        <w:ind w:left="960" w:hanging="360"/>
      </w:pPr>
      <w:rPr>
        <w:rFonts w:hint="default"/>
      </w:rPr>
    </w:lvl>
    <w:lvl w:ilvl="1" w:tplc="04210019" w:tentative="1">
      <w:start w:val="1"/>
      <w:numFmt w:val="lowerLetter"/>
      <w:lvlText w:val="%2."/>
      <w:lvlJc w:val="left"/>
      <w:pPr>
        <w:ind w:left="1680" w:hanging="360"/>
      </w:pPr>
    </w:lvl>
    <w:lvl w:ilvl="2" w:tplc="0421001B" w:tentative="1">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44" w15:restartNumberingAfterBreak="0">
    <w:nsid w:val="157F60FE"/>
    <w:multiLevelType w:val="hybridMultilevel"/>
    <w:tmpl w:val="5BDEE522"/>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16CB119E"/>
    <w:multiLevelType w:val="hybridMultilevel"/>
    <w:tmpl w:val="04F45288"/>
    <w:lvl w:ilvl="0" w:tplc="0BFABB34">
      <w:start w:val="1"/>
      <w:numFmt w:val="decimal"/>
      <w:lvlText w:val="%1)"/>
      <w:lvlJc w:val="left"/>
      <w:pPr>
        <w:ind w:left="720" w:hanging="360"/>
      </w:pPr>
      <w:rPr>
        <w:rFonts w:ascii="Bookman Old Style" w:hAnsi="Bookman Old Style" w:cs="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6F32EEF"/>
    <w:multiLevelType w:val="hybridMultilevel"/>
    <w:tmpl w:val="98E8A33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17CF1ACC"/>
    <w:multiLevelType w:val="hybridMultilevel"/>
    <w:tmpl w:val="9AB0F79A"/>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18093B3B"/>
    <w:multiLevelType w:val="hybridMultilevel"/>
    <w:tmpl w:val="BC8011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18EE15CA"/>
    <w:multiLevelType w:val="hybridMultilevel"/>
    <w:tmpl w:val="BE14AE00"/>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ADF40FAE">
      <w:start w:val="1"/>
      <w:numFmt w:val="lowerLetter"/>
      <w:lvlText w:val="%3)"/>
      <w:lvlJc w:val="left"/>
      <w:pPr>
        <w:ind w:left="2907" w:hanging="360"/>
      </w:pPr>
      <w:rPr>
        <w:rFonts w:hint="default"/>
      </w:rPr>
    </w:lvl>
    <w:lvl w:ilvl="3" w:tplc="B8540408">
      <w:start w:val="1"/>
      <w:numFmt w:val="decimal"/>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1A64212F"/>
    <w:multiLevelType w:val="hybridMultilevel"/>
    <w:tmpl w:val="77DCB22A"/>
    <w:lvl w:ilvl="0" w:tplc="D65AC3F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1A8211D6"/>
    <w:multiLevelType w:val="hybridMultilevel"/>
    <w:tmpl w:val="924AABCE"/>
    <w:lvl w:ilvl="0" w:tplc="A5D8C522">
      <w:start w:val="1"/>
      <w:numFmt w:val="lowerLetter"/>
      <w:lvlText w:val="%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C17838"/>
    <w:multiLevelType w:val="hybridMultilevel"/>
    <w:tmpl w:val="C8A28634"/>
    <w:lvl w:ilvl="0" w:tplc="DA302708">
      <w:start w:val="1"/>
      <w:numFmt w:val="decimal"/>
      <w:lvlText w:val="%1."/>
      <w:lvlJc w:val="left"/>
      <w:pPr>
        <w:ind w:left="1536" w:hanging="360"/>
      </w:pPr>
      <w:rPr>
        <w:rFonts w:hint="default"/>
      </w:rPr>
    </w:lvl>
    <w:lvl w:ilvl="1" w:tplc="38090019" w:tentative="1">
      <w:start w:val="1"/>
      <w:numFmt w:val="lowerLetter"/>
      <w:lvlText w:val="%2."/>
      <w:lvlJc w:val="left"/>
      <w:pPr>
        <w:ind w:left="2256" w:hanging="360"/>
      </w:pPr>
    </w:lvl>
    <w:lvl w:ilvl="2" w:tplc="3809001B" w:tentative="1">
      <w:start w:val="1"/>
      <w:numFmt w:val="lowerRoman"/>
      <w:lvlText w:val="%3."/>
      <w:lvlJc w:val="right"/>
      <w:pPr>
        <w:ind w:left="2976" w:hanging="180"/>
      </w:pPr>
    </w:lvl>
    <w:lvl w:ilvl="3" w:tplc="3809000F" w:tentative="1">
      <w:start w:val="1"/>
      <w:numFmt w:val="decimal"/>
      <w:lvlText w:val="%4."/>
      <w:lvlJc w:val="left"/>
      <w:pPr>
        <w:ind w:left="3696" w:hanging="360"/>
      </w:pPr>
    </w:lvl>
    <w:lvl w:ilvl="4" w:tplc="38090019" w:tentative="1">
      <w:start w:val="1"/>
      <w:numFmt w:val="lowerLetter"/>
      <w:lvlText w:val="%5."/>
      <w:lvlJc w:val="left"/>
      <w:pPr>
        <w:ind w:left="4416" w:hanging="360"/>
      </w:pPr>
    </w:lvl>
    <w:lvl w:ilvl="5" w:tplc="3809001B" w:tentative="1">
      <w:start w:val="1"/>
      <w:numFmt w:val="lowerRoman"/>
      <w:lvlText w:val="%6."/>
      <w:lvlJc w:val="right"/>
      <w:pPr>
        <w:ind w:left="5136" w:hanging="180"/>
      </w:pPr>
    </w:lvl>
    <w:lvl w:ilvl="6" w:tplc="3809000F" w:tentative="1">
      <w:start w:val="1"/>
      <w:numFmt w:val="decimal"/>
      <w:lvlText w:val="%7."/>
      <w:lvlJc w:val="left"/>
      <w:pPr>
        <w:ind w:left="5856" w:hanging="360"/>
      </w:pPr>
    </w:lvl>
    <w:lvl w:ilvl="7" w:tplc="38090019" w:tentative="1">
      <w:start w:val="1"/>
      <w:numFmt w:val="lowerLetter"/>
      <w:lvlText w:val="%8."/>
      <w:lvlJc w:val="left"/>
      <w:pPr>
        <w:ind w:left="6576" w:hanging="360"/>
      </w:pPr>
    </w:lvl>
    <w:lvl w:ilvl="8" w:tplc="3809001B" w:tentative="1">
      <w:start w:val="1"/>
      <w:numFmt w:val="lowerRoman"/>
      <w:lvlText w:val="%9."/>
      <w:lvlJc w:val="right"/>
      <w:pPr>
        <w:ind w:left="7296" w:hanging="180"/>
      </w:pPr>
    </w:lvl>
  </w:abstractNum>
  <w:abstractNum w:abstractNumId="53" w15:restartNumberingAfterBreak="0">
    <w:nsid w:val="1C6866B5"/>
    <w:multiLevelType w:val="hybridMultilevel"/>
    <w:tmpl w:val="F01E652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1C6C0F87"/>
    <w:multiLevelType w:val="hybridMultilevel"/>
    <w:tmpl w:val="257C61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1C8B2E7E"/>
    <w:multiLevelType w:val="hybridMultilevel"/>
    <w:tmpl w:val="A8C89F30"/>
    <w:lvl w:ilvl="0" w:tplc="B42C7AAC">
      <w:start w:val="1"/>
      <w:numFmt w:val="decimal"/>
      <w:lvlText w:val="%1."/>
      <w:lvlJc w:val="left"/>
      <w:pPr>
        <w:ind w:left="1536" w:hanging="360"/>
      </w:pPr>
      <w:rPr>
        <w:rFonts w:hint="default"/>
      </w:rPr>
    </w:lvl>
    <w:lvl w:ilvl="1" w:tplc="38090019" w:tentative="1">
      <w:start w:val="1"/>
      <w:numFmt w:val="lowerLetter"/>
      <w:lvlText w:val="%2."/>
      <w:lvlJc w:val="left"/>
      <w:pPr>
        <w:ind w:left="2256" w:hanging="360"/>
      </w:pPr>
    </w:lvl>
    <w:lvl w:ilvl="2" w:tplc="3809001B" w:tentative="1">
      <w:start w:val="1"/>
      <w:numFmt w:val="lowerRoman"/>
      <w:lvlText w:val="%3."/>
      <w:lvlJc w:val="right"/>
      <w:pPr>
        <w:ind w:left="2976" w:hanging="180"/>
      </w:pPr>
    </w:lvl>
    <w:lvl w:ilvl="3" w:tplc="3809000F" w:tentative="1">
      <w:start w:val="1"/>
      <w:numFmt w:val="decimal"/>
      <w:lvlText w:val="%4."/>
      <w:lvlJc w:val="left"/>
      <w:pPr>
        <w:ind w:left="3696" w:hanging="360"/>
      </w:pPr>
    </w:lvl>
    <w:lvl w:ilvl="4" w:tplc="38090019" w:tentative="1">
      <w:start w:val="1"/>
      <w:numFmt w:val="lowerLetter"/>
      <w:lvlText w:val="%5."/>
      <w:lvlJc w:val="left"/>
      <w:pPr>
        <w:ind w:left="4416" w:hanging="360"/>
      </w:pPr>
    </w:lvl>
    <w:lvl w:ilvl="5" w:tplc="3809001B" w:tentative="1">
      <w:start w:val="1"/>
      <w:numFmt w:val="lowerRoman"/>
      <w:lvlText w:val="%6."/>
      <w:lvlJc w:val="right"/>
      <w:pPr>
        <w:ind w:left="5136" w:hanging="180"/>
      </w:pPr>
    </w:lvl>
    <w:lvl w:ilvl="6" w:tplc="3809000F" w:tentative="1">
      <w:start w:val="1"/>
      <w:numFmt w:val="decimal"/>
      <w:lvlText w:val="%7."/>
      <w:lvlJc w:val="left"/>
      <w:pPr>
        <w:ind w:left="5856" w:hanging="360"/>
      </w:pPr>
    </w:lvl>
    <w:lvl w:ilvl="7" w:tplc="38090019" w:tentative="1">
      <w:start w:val="1"/>
      <w:numFmt w:val="lowerLetter"/>
      <w:lvlText w:val="%8."/>
      <w:lvlJc w:val="left"/>
      <w:pPr>
        <w:ind w:left="6576" w:hanging="360"/>
      </w:pPr>
    </w:lvl>
    <w:lvl w:ilvl="8" w:tplc="3809001B" w:tentative="1">
      <w:start w:val="1"/>
      <w:numFmt w:val="lowerRoman"/>
      <w:lvlText w:val="%9."/>
      <w:lvlJc w:val="right"/>
      <w:pPr>
        <w:ind w:left="7296" w:hanging="180"/>
      </w:pPr>
    </w:lvl>
  </w:abstractNum>
  <w:abstractNum w:abstractNumId="56" w15:restartNumberingAfterBreak="0">
    <w:nsid w:val="1CF934DB"/>
    <w:multiLevelType w:val="hybridMultilevel"/>
    <w:tmpl w:val="9AFE92D6"/>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1D09178E"/>
    <w:multiLevelType w:val="hybridMultilevel"/>
    <w:tmpl w:val="D6063B20"/>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1D7848BE"/>
    <w:multiLevelType w:val="hybridMultilevel"/>
    <w:tmpl w:val="9AFE92D6"/>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1EAC6E89"/>
    <w:multiLevelType w:val="hybridMultilevel"/>
    <w:tmpl w:val="AE8E10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1EB65ABE"/>
    <w:multiLevelType w:val="hybridMultilevel"/>
    <w:tmpl w:val="924AABCE"/>
    <w:lvl w:ilvl="0" w:tplc="A5D8C522">
      <w:start w:val="1"/>
      <w:numFmt w:val="lowerLetter"/>
      <w:lvlText w:val="%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C64BEA"/>
    <w:multiLevelType w:val="hybridMultilevel"/>
    <w:tmpl w:val="5BDEE522"/>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1F722320"/>
    <w:multiLevelType w:val="hybridMultilevel"/>
    <w:tmpl w:val="9AFE92D6"/>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1F85576B"/>
    <w:multiLevelType w:val="hybridMultilevel"/>
    <w:tmpl w:val="6F94F4A8"/>
    <w:lvl w:ilvl="0" w:tplc="04090019">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1FED7187"/>
    <w:multiLevelType w:val="hybridMultilevel"/>
    <w:tmpl w:val="2598B8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203D7EF3"/>
    <w:multiLevelType w:val="hybridMultilevel"/>
    <w:tmpl w:val="DB10A06A"/>
    <w:lvl w:ilvl="0" w:tplc="A5D8C522">
      <w:start w:val="1"/>
      <w:numFmt w:val="lowerLetter"/>
      <w:lvlText w:val="%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15908EC"/>
    <w:multiLevelType w:val="hybridMultilevel"/>
    <w:tmpl w:val="CA223752"/>
    <w:lvl w:ilvl="0" w:tplc="38090019">
      <w:start w:val="1"/>
      <w:numFmt w:val="lowerLetter"/>
      <w:lvlText w:val="%1."/>
      <w:lvlJc w:val="left"/>
      <w:pPr>
        <w:ind w:left="2593" w:hanging="360"/>
      </w:pPr>
    </w:lvl>
    <w:lvl w:ilvl="1" w:tplc="38090019" w:tentative="1">
      <w:start w:val="1"/>
      <w:numFmt w:val="lowerLetter"/>
      <w:lvlText w:val="%2."/>
      <w:lvlJc w:val="left"/>
      <w:pPr>
        <w:ind w:left="3313" w:hanging="360"/>
      </w:pPr>
    </w:lvl>
    <w:lvl w:ilvl="2" w:tplc="3809001B" w:tentative="1">
      <w:start w:val="1"/>
      <w:numFmt w:val="lowerRoman"/>
      <w:lvlText w:val="%3."/>
      <w:lvlJc w:val="right"/>
      <w:pPr>
        <w:ind w:left="4033" w:hanging="180"/>
      </w:pPr>
    </w:lvl>
    <w:lvl w:ilvl="3" w:tplc="3809000F" w:tentative="1">
      <w:start w:val="1"/>
      <w:numFmt w:val="decimal"/>
      <w:lvlText w:val="%4."/>
      <w:lvlJc w:val="left"/>
      <w:pPr>
        <w:ind w:left="4753" w:hanging="360"/>
      </w:pPr>
    </w:lvl>
    <w:lvl w:ilvl="4" w:tplc="38090019" w:tentative="1">
      <w:start w:val="1"/>
      <w:numFmt w:val="lowerLetter"/>
      <w:lvlText w:val="%5."/>
      <w:lvlJc w:val="left"/>
      <w:pPr>
        <w:ind w:left="5473" w:hanging="360"/>
      </w:pPr>
    </w:lvl>
    <w:lvl w:ilvl="5" w:tplc="3809001B" w:tentative="1">
      <w:start w:val="1"/>
      <w:numFmt w:val="lowerRoman"/>
      <w:lvlText w:val="%6."/>
      <w:lvlJc w:val="right"/>
      <w:pPr>
        <w:ind w:left="6193" w:hanging="180"/>
      </w:pPr>
    </w:lvl>
    <w:lvl w:ilvl="6" w:tplc="3809000F" w:tentative="1">
      <w:start w:val="1"/>
      <w:numFmt w:val="decimal"/>
      <w:lvlText w:val="%7."/>
      <w:lvlJc w:val="left"/>
      <w:pPr>
        <w:ind w:left="6913" w:hanging="360"/>
      </w:pPr>
    </w:lvl>
    <w:lvl w:ilvl="7" w:tplc="38090019" w:tentative="1">
      <w:start w:val="1"/>
      <w:numFmt w:val="lowerLetter"/>
      <w:lvlText w:val="%8."/>
      <w:lvlJc w:val="left"/>
      <w:pPr>
        <w:ind w:left="7633" w:hanging="360"/>
      </w:pPr>
    </w:lvl>
    <w:lvl w:ilvl="8" w:tplc="3809001B" w:tentative="1">
      <w:start w:val="1"/>
      <w:numFmt w:val="lowerRoman"/>
      <w:lvlText w:val="%9."/>
      <w:lvlJc w:val="right"/>
      <w:pPr>
        <w:ind w:left="8353" w:hanging="180"/>
      </w:pPr>
    </w:lvl>
  </w:abstractNum>
  <w:abstractNum w:abstractNumId="67" w15:restartNumberingAfterBreak="0">
    <w:nsid w:val="21B24F88"/>
    <w:multiLevelType w:val="hybridMultilevel"/>
    <w:tmpl w:val="B83A2706"/>
    <w:lvl w:ilvl="0" w:tplc="950EA0F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F157C1"/>
    <w:multiLevelType w:val="hybridMultilevel"/>
    <w:tmpl w:val="31F4ACB0"/>
    <w:lvl w:ilvl="0" w:tplc="3096761A">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69" w15:restartNumberingAfterBreak="0">
    <w:nsid w:val="225D0886"/>
    <w:multiLevelType w:val="hybridMultilevel"/>
    <w:tmpl w:val="B322A7A2"/>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15:restartNumberingAfterBreak="0">
    <w:nsid w:val="229B587B"/>
    <w:multiLevelType w:val="hybridMultilevel"/>
    <w:tmpl w:val="59A46A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230F2A80"/>
    <w:multiLevelType w:val="hybridMultilevel"/>
    <w:tmpl w:val="A838F5B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37981B66">
      <w:start w:val="1"/>
      <w:numFmt w:val="upperLetter"/>
      <w:lvlText w:val="%4."/>
      <w:lvlJc w:val="left"/>
      <w:pPr>
        <w:ind w:left="3447" w:hanging="360"/>
      </w:pPr>
      <w:rPr>
        <w:rFonts w:hint="default"/>
      </w:rPr>
    </w:lvl>
    <w:lvl w:ilvl="4" w:tplc="D0086408">
      <w:start w:val="1"/>
      <w:numFmt w:val="decimal"/>
      <w:lvlText w:val="%5)"/>
      <w:lvlJc w:val="left"/>
      <w:pPr>
        <w:ind w:left="4167" w:hanging="360"/>
      </w:pPr>
      <w:rPr>
        <w:rFonts w:hint="default"/>
      </w:rPr>
    </w:lvl>
    <w:lvl w:ilvl="5" w:tplc="DCB6B898">
      <w:start w:val="1"/>
      <w:numFmt w:val="lowerLetter"/>
      <w:lvlText w:val="%6)"/>
      <w:lvlJc w:val="left"/>
      <w:pPr>
        <w:ind w:left="5067" w:hanging="360"/>
      </w:pPr>
      <w:rPr>
        <w:rFonts w:hint="default"/>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23942DFC"/>
    <w:multiLevelType w:val="hybridMultilevel"/>
    <w:tmpl w:val="BBD0AEA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23D02D65"/>
    <w:multiLevelType w:val="hybridMultilevel"/>
    <w:tmpl w:val="5BDEE522"/>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24F2213D"/>
    <w:multiLevelType w:val="hybridMultilevel"/>
    <w:tmpl w:val="7A34936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15:restartNumberingAfterBreak="0">
    <w:nsid w:val="2543312D"/>
    <w:multiLevelType w:val="hybridMultilevel"/>
    <w:tmpl w:val="6F94F4A8"/>
    <w:lvl w:ilvl="0" w:tplc="04090019">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255D2085"/>
    <w:multiLevelType w:val="hybridMultilevel"/>
    <w:tmpl w:val="3140AA22"/>
    <w:lvl w:ilvl="0" w:tplc="60A07934">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77" w15:restartNumberingAfterBreak="0">
    <w:nsid w:val="256F5281"/>
    <w:multiLevelType w:val="hybridMultilevel"/>
    <w:tmpl w:val="B246B18C"/>
    <w:lvl w:ilvl="0" w:tplc="3D30BAEC">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62D4700"/>
    <w:multiLevelType w:val="hybridMultilevel"/>
    <w:tmpl w:val="0E2AB042"/>
    <w:lvl w:ilvl="0" w:tplc="04210011">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7616CC1"/>
    <w:multiLevelType w:val="hybridMultilevel"/>
    <w:tmpl w:val="D6063B20"/>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2765106F"/>
    <w:multiLevelType w:val="hybridMultilevel"/>
    <w:tmpl w:val="A5BE17EA"/>
    <w:lvl w:ilvl="0" w:tplc="D05A99F8">
      <w:start w:val="1"/>
      <w:numFmt w:val="upperRoman"/>
      <w:lvlText w:val="%1."/>
      <w:lvlJc w:val="left"/>
      <w:pPr>
        <w:ind w:left="720" w:hanging="360"/>
      </w:pPr>
      <w:rPr>
        <w:rFonts w:ascii="Bookman Old Style" w:hAnsi="Bookman Old Style"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28A4663B"/>
    <w:multiLevelType w:val="hybridMultilevel"/>
    <w:tmpl w:val="F50EB092"/>
    <w:lvl w:ilvl="0" w:tplc="16648244">
      <w:start w:val="1"/>
      <w:numFmt w:val="lowerLetter"/>
      <w:lvlText w:val="%1."/>
      <w:lvlJc w:val="left"/>
      <w:pPr>
        <w:ind w:left="840" w:hanging="48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28ED569D"/>
    <w:multiLevelType w:val="hybridMultilevel"/>
    <w:tmpl w:val="D84ECB80"/>
    <w:lvl w:ilvl="0" w:tplc="8AAA3D44">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9624567"/>
    <w:multiLevelType w:val="hybridMultilevel"/>
    <w:tmpl w:val="A9022666"/>
    <w:lvl w:ilvl="0" w:tplc="677EB96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9B83735"/>
    <w:multiLevelType w:val="hybridMultilevel"/>
    <w:tmpl w:val="1FDA365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15:restartNumberingAfterBreak="0">
    <w:nsid w:val="29F85BB0"/>
    <w:multiLevelType w:val="hybridMultilevel"/>
    <w:tmpl w:val="0FE0790C"/>
    <w:lvl w:ilvl="0" w:tplc="3D30BAEC">
      <w:start w:val="1"/>
      <w:numFmt w:val="decimal"/>
      <w:lvlText w:val="%1."/>
      <w:lvlJc w:val="left"/>
      <w:pPr>
        <w:ind w:left="785" w:hanging="360"/>
      </w:pPr>
      <w:rPr>
        <w:rFonts w:hint="default"/>
        <w:i w:val="0"/>
        <w:color w:val="auto"/>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6" w15:restartNumberingAfterBreak="0">
    <w:nsid w:val="2A45514A"/>
    <w:multiLevelType w:val="hybridMultilevel"/>
    <w:tmpl w:val="4308DB3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15:restartNumberingAfterBreak="0">
    <w:nsid w:val="2A8D29B5"/>
    <w:multiLevelType w:val="hybridMultilevel"/>
    <w:tmpl w:val="7B92167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15:restartNumberingAfterBreak="0">
    <w:nsid w:val="2AE001D5"/>
    <w:multiLevelType w:val="hybridMultilevel"/>
    <w:tmpl w:val="9C389100"/>
    <w:lvl w:ilvl="0" w:tplc="08EA3F3E">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89" w15:restartNumberingAfterBreak="0">
    <w:nsid w:val="2C1F5FB0"/>
    <w:multiLevelType w:val="hybridMultilevel"/>
    <w:tmpl w:val="A148D234"/>
    <w:lvl w:ilvl="0" w:tplc="B9CEC608">
      <w:start w:val="1"/>
      <w:numFmt w:val="decimal"/>
      <w:lvlText w:val="%1."/>
      <w:lvlJc w:val="left"/>
      <w:pPr>
        <w:ind w:left="1536" w:hanging="360"/>
      </w:pPr>
      <w:rPr>
        <w:rFonts w:hint="default"/>
      </w:rPr>
    </w:lvl>
    <w:lvl w:ilvl="1" w:tplc="38090019" w:tentative="1">
      <w:start w:val="1"/>
      <w:numFmt w:val="lowerLetter"/>
      <w:lvlText w:val="%2."/>
      <w:lvlJc w:val="left"/>
      <w:pPr>
        <w:ind w:left="2256" w:hanging="360"/>
      </w:pPr>
    </w:lvl>
    <w:lvl w:ilvl="2" w:tplc="3809001B" w:tentative="1">
      <w:start w:val="1"/>
      <w:numFmt w:val="lowerRoman"/>
      <w:lvlText w:val="%3."/>
      <w:lvlJc w:val="right"/>
      <w:pPr>
        <w:ind w:left="2976" w:hanging="180"/>
      </w:pPr>
    </w:lvl>
    <w:lvl w:ilvl="3" w:tplc="3809000F" w:tentative="1">
      <w:start w:val="1"/>
      <w:numFmt w:val="decimal"/>
      <w:lvlText w:val="%4."/>
      <w:lvlJc w:val="left"/>
      <w:pPr>
        <w:ind w:left="3696" w:hanging="360"/>
      </w:pPr>
    </w:lvl>
    <w:lvl w:ilvl="4" w:tplc="38090019" w:tentative="1">
      <w:start w:val="1"/>
      <w:numFmt w:val="lowerLetter"/>
      <w:lvlText w:val="%5."/>
      <w:lvlJc w:val="left"/>
      <w:pPr>
        <w:ind w:left="4416" w:hanging="360"/>
      </w:pPr>
    </w:lvl>
    <w:lvl w:ilvl="5" w:tplc="3809001B" w:tentative="1">
      <w:start w:val="1"/>
      <w:numFmt w:val="lowerRoman"/>
      <w:lvlText w:val="%6."/>
      <w:lvlJc w:val="right"/>
      <w:pPr>
        <w:ind w:left="5136" w:hanging="180"/>
      </w:pPr>
    </w:lvl>
    <w:lvl w:ilvl="6" w:tplc="3809000F" w:tentative="1">
      <w:start w:val="1"/>
      <w:numFmt w:val="decimal"/>
      <w:lvlText w:val="%7."/>
      <w:lvlJc w:val="left"/>
      <w:pPr>
        <w:ind w:left="5856" w:hanging="360"/>
      </w:pPr>
    </w:lvl>
    <w:lvl w:ilvl="7" w:tplc="38090019" w:tentative="1">
      <w:start w:val="1"/>
      <w:numFmt w:val="lowerLetter"/>
      <w:lvlText w:val="%8."/>
      <w:lvlJc w:val="left"/>
      <w:pPr>
        <w:ind w:left="6576" w:hanging="360"/>
      </w:pPr>
    </w:lvl>
    <w:lvl w:ilvl="8" w:tplc="3809001B" w:tentative="1">
      <w:start w:val="1"/>
      <w:numFmt w:val="lowerRoman"/>
      <w:lvlText w:val="%9."/>
      <w:lvlJc w:val="right"/>
      <w:pPr>
        <w:ind w:left="7296" w:hanging="180"/>
      </w:pPr>
    </w:lvl>
  </w:abstractNum>
  <w:abstractNum w:abstractNumId="90" w15:restartNumberingAfterBreak="0">
    <w:nsid w:val="2C57409A"/>
    <w:multiLevelType w:val="hybridMultilevel"/>
    <w:tmpl w:val="6E58A048"/>
    <w:lvl w:ilvl="0" w:tplc="89608AB4">
      <w:start w:val="1"/>
      <w:numFmt w:val="lowerLetter"/>
      <w:lvlText w:val="%1."/>
      <w:lvlJc w:val="left"/>
      <w:pPr>
        <w:ind w:left="870" w:hanging="51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15:restartNumberingAfterBreak="0">
    <w:nsid w:val="2C9E650C"/>
    <w:multiLevelType w:val="hybridMultilevel"/>
    <w:tmpl w:val="B78601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15:restartNumberingAfterBreak="0">
    <w:nsid w:val="2D555A8C"/>
    <w:multiLevelType w:val="hybridMultilevel"/>
    <w:tmpl w:val="1430E61A"/>
    <w:lvl w:ilvl="0" w:tplc="1F62643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D9277D0"/>
    <w:multiLevelType w:val="hybridMultilevel"/>
    <w:tmpl w:val="7EB66F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15:restartNumberingAfterBreak="0">
    <w:nsid w:val="2DA25433"/>
    <w:multiLevelType w:val="hybridMultilevel"/>
    <w:tmpl w:val="C79E8432"/>
    <w:lvl w:ilvl="0" w:tplc="475CFD92">
      <w:start w:val="2"/>
      <w:numFmt w:val="decimal"/>
      <w:lvlText w:val="%1)"/>
      <w:lvlJc w:val="left"/>
      <w:pPr>
        <w:ind w:left="9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2DDA3B8B"/>
    <w:multiLevelType w:val="hybridMultilevel"/>
    <w:tmpl w:val="DB10A06A"/>
    <w:lvl w:ilvl="0" w:tplc="A5D8C522">
      <w:start w:val="1"/>
      <w:numFmt w:val="lowerLetter"/>
      <w:lvlText w:val="%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E163389"/>
    <w:multiLevelType w:val="hybridMultilevel"/>
    <w:tmpl w:val="37DC58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15:restartNumberingAfterBreak="0">
    <w:nsid w:val="2E327D88"/>
    <w:multiLevelType w:val="hybridMultilevel"/>
    <w:tmpl w:val="7FA423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15:restartNumberingAfterBreak="0">
    <w:nsid w:val="2E507CDC"/>
    <w:multiLevelType w:val="hybridMultilevel"/>
    <w:tmpl w:val="C5689C8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15:restartNumberingAfterBreak="0">
    <w:nsid w:val="2ED26351"/>
    <w:multiLevelType w:val="hybridMultilevel"/>
    <w:tmpl w:val="20AEFEE4"/>
    <w:lvl w:ilvl="0" w:tplc="7A269CF6">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100" w15:restartNumberingAfterBreak="0">
    <w:nsid w:val="2F3E12A3"/>
    <w:multiLevelType w:val="hybridMultilevel"/>
    <w:tmpl w:val="9AB0F79A"/>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15:restartNumberingAfterBreak="0">
    <w:nsid w:val="31E716F8"/>
    <w:multiLevelType w:val="hybridMultilevel"/>
    <w:tmpl w:val="050A9AAE"/>
    <w:lvl w:ilvl="0" w:tplc="58F6564C">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102" w15:restartNumberingAfterBreak="0">
    <w:nsid w:val="31F6744B"/>
    <w:multiLevelType w:val="hybridMultilevel"/>
    <w:tmpl w:val="4378D43A"/>
    <w:lvl w:ilvl="0" w:tplc="38090019">
      <w:start w:val="1"/>
      <w:numFmt w:val="lowerLetter"/>
      <w:lvlText w:val="%1."/>
      <w:lvlJc w:val="left"/>
      <w:pPr>
        <w:ind w:left="2321" w:hanging="360"/>
      </w:pPr>
    </w:lvl>
    <w:lvl w:ilvl="1" w:tplc="38090019" w:tentative="1">
      <w:start w:val="1"/>
      <w:numFmt w:val="lowerLetter"/>
      <w:lvlText w:val="%2."/>
      <w:lvlJc w:val="left"/>
      <w:pPr>
        <w:ind w:left="3041" w:hanging="360"/>
      </w:pPr>
    </w:lvl>
    <w:lvl w:ilvl="2" w:tplc="3809001B" w:tentative="1">
      <w:start w:val="1"/>
      <w:numFmt w:val="lowerRoman"/>
      <w:lvlText w:val="%3."/>
      <w:lvlJc w:val="right"/>
      <w:pPr>
        <w:ind w:left="3761" w:hanging="180"/>
      </w:pPr>
    </w:lvl>
    <w:lvl w:ilvl="3" w:tplc="3809000F" w:tentative="1">
      <w:start w:val="1"/>
      <w:numFmt w:val="decimal"/>
      <w:lvlText w:val="%4."/>
      <w:lvlJc w:val="left"/>
      <w:pPr>
        <w:ind w:left="4481" w:hanging="360"/>
      </w:pPr>
    </w:lvl>
    <w:lvl w:ilvl="4" w:tplc="38090019" w:tentative="1">
      <w:start w:val="1"/>
      <w:numFmt w:val="lowerLetter"/>
      <w:lvlText w:val="%5."/>
      <w:lvlJc w:val="left"/>
      <w:pPr>
        <w:ind w:left="5201" w:hanging="360"/>
      </w:pPr>
    </w:lvl>
    <w:lvl w:ilvl="5" w:tplc="3809001B" w:tentative="1">
      <w:start w:val="1"/>
      <w:numFmt w:val="lowerRoman"/>
      <w:lvlText w:val="%6."/>
      <w:lvlJc w:val="right"/>
      <w:pPr>
        <w:ind w:left="5921" w:hanging="180"/>
      </w:pPr>
    </w:lvl>
    <w:lvl w:ilvl="6" w:tplc="3809000F" w:tentative="1">
      <w:start w:val="1"/>
      <w:numFmt w:val="decimal"/>
      <w:lvlText w:val="%7."/>
      <w:lvlJc w:val="left"/>
      <w:pPr>
        <w:ind w:left="6641" w:hanging="360"/>
      </w:pPr>
    </w:lvl>
    <w:lvl w:ilvl="7" w:tplc="38090019" w:tentative="1">
      <w:start w:val="1"/>
      <w:numFmt w:val="lowerLetter"/>
      <w:lvlText w:val="%8."/>
      <w:lvlJc w:val="left"/>
      <w:pPr>
        <w:ind w:left="7361" w:hanging="360"/>
      </w:pPr>
    </w:lvl>
    <w:lvl w:ilvl="8" w:tplc="3809001B" w:tentative="1">
      <w:start w:val="1"/>
      <w:numFmt w:val="lowerRoman"/>
      <w:lvlText w:val="%9."/>
      <w:lvlJc w:val="right"/>
      <w:pPr>
        <w:ind w:left="8081" w:hanging="180"/>
      </w:pPr>
    </w:lvl>
  </w:abstractNum>
  <w:abstractNum w:abstractNumId="103" w15:restartNumberingAfterBreak="0">
    <w:nsid w:val="31F82AEA"/>
    <w:multiLevelType w:val="hybridMultilevel"/>
    <w:tmpl w:val="2C6A4F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15:restartNumberingAfterBreak="0">
    <w:nsid w:val="32064703"/>
    <w:multiLevelType w:val="hybridMultilevel"/>
    <w:tmpl w:val="B322A7A2"/>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5" w15:restartNumberingAfterBreak="0">
    <w:nsid w:val="324D680F"/>
    <w:multiLevelType w:val="hybridMultilevel"/>
    <w:tmpl w:val="DF6271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15:restartNumberingAfterBreak="0">
    <w:nsid w:val="326A3A48"/>
    <w:multiLevelType w:val="hybridMultilevel"/>
    <w:tmpl w:val="D6063B20"/>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7" w15:restartNumberingAfterBreak="0">
    <w:nsid w:val="32760886"/>
    <w:multiLevelType w:val="hybridMultilevel"/>
    <w:tmpl w:val="D01A22D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8" w15:restartNumberingAfterBreak="0">
    <w:nsid w:val="32912A87"/>
    <w:multiLevelType w:val="hybridMultilevel"/>
    <w:tmpl w:val="537ADC2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15:restartNumberingAfterBreak="0">
    <w:nsid w:val="32EE214B"/>
    <w:multiLevelType w:val="hybridMultilevel"/>
    <w:tmpl w:val="31BAF5DA"/>
    <w:lvl w:ilvl="0" w:tplc="3D30BAEC">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36B4234"/>
    <w:multiLevelType w:val="hybridMultilevel"/>
    <w:tmpl w:val="2EFE0ABE"/>
    <w:lvl w:ilvl="0" w:tplc="5EB0163A">
      <w:start w:val="1"/>
      <w:numFmt w:val="lowerLetter"/>
      <w:lvlText w:val="%1."/>
      <w:lvlJc w:val="left"/>
      <w:pPr>
        <w:ind w:left="1896" w:hanging="360"/>
      </w:pPr>
      <w:rPr>
        <w:rFonts w:hint="default"/>
      </w:rPr>
    </w:lvl>
    <w:lvl w:ilvl="1" w:tplc="38090019" w:tentative="1">
      <w:start w:val="1"/>
      <w:numFmt w:val="lowerLetter"/>
      <w:lvlText w:val="%2."/>
      <w:lvlJc w:val="left"/>
      <w:pPr>
        <w:ind w:left="2616" w:hanging="360"/>
      </w:pPr>
    </w:lvl>
    <w:lvl w:ilvl="2" w:tplc="3809001B" w:tentative="1">
      <w:start w:val="1"/>
      <w:numFmt w:val="lowerRoman"/>
      <w:lvlText w:val="%3."/>
      <w:lvlJc w:val="right"/>
      <w:pPr>
        <w:ind w:left="3336" w:hanging="180"/>
      </w:pPr>
    </w:lvl>
    <w:lvl w:ilvl="3" w:tplc="3809000F" w:tentative="1">
      <w:start w:val="1"/>
      <w:numFmt w:val="decimal"/>
      <w:lvlText w:val="%4."/>
      <w:lvlJc w:val="left"/>
      <w:pPr>
        <w:ind w:left="4056" w:hanging="360"/>
      </w:pPr>
    </w:lvl>
    <w:lvl w:ilvl="4" w:tplc="38090019" w:tentative="1">
      <w:start w:val="1"/>
      <w:numFmt w:val="lowerLetter"/>
      <w:lvlText w:val="%5."/>
      <w:lvlJc w:val="left"/>
      <w:pPr>
        <w:ind w:left="4776" w:hanging="360"/>
      </w:pPr>
    </w:lvl>
    <w:lvl w:ilvl="5" w:tplc="3809001B" w:tentative="1">
      <w:start w:val="1"/>
      <w:numFmt w:val="lowerRoman"/>
      <w:lvlText w:val="%6."/>
      <w:lvlJc w:val="right"/>
      <w:pPr>
        <w:ind w:left="5496" w:hanging="180"/>
      </w:pPr>
    </w:lvl>
    <w:lvl w:ilvl="6" w:tplc="3809000F" w:tentative="1">
      <w:start w:val="1"/>
      <w:numFmt w:val="decimal"/>
      <w:lvlText w:val="%7."/>
      <w:lvlJc w:val="left"/>
      <w:pPr>
        <w:ind w:left="6216" w:hanging="360"/>
      </w:pPr>
    </w:lvl>
    <w:lvl w:ilvl="7" w:tplc="38090019" w:tentative="1">
      <w:start w:val="1"/>
      <w:numFmt w:val="lowerLetter"/>
      <w:lvlText w:val="%8."/>
      <w:lvlJc w:val="left"/>
      <w:pPr>
        <w:ind w:left="6936" w:hanging="360"/>
      </w:pPr>
    </w:lvl>
    <w:lvl w:ilvl="8" w:tplc="3809001B" w:tentative="1">
      <w:start w:val="1"/>
      <w:numFmt w:val="lowerRoman"/>
      <w:lvlText w:val="%9."/>
      <w:lvlJc w:val="right"/>
      <w:pPr>
        <w:ind w:left="7656" w:hanging="180"/>
      </w:pPr>
    </w:lvl>
  </w:abstractNum>
  <w:abstractNum w:abstractNumId="111" w15:restartNumberingAfterBreak="0">
    <w:nsid w:val="339F1E4E"/>
    <w:multiLevelType w:val="hybridMultilevel"/>
    <w:tmpl w:val="1B4A680E"/>
    <w:lvl w:ilvl="0" w:tplc="B470D4D8">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112" w15:restartNumberingAfterBreak="0">
    <w:nsid w:val="345C6865"/>
    <w:multiLevelType w:val="hybridMultilevel"/>
    <w:tmpl w:val="4B2E9ABA"/>
    <w:lvl w:ilvl="0" w:tplc="38090019">
      <w:start w:val="1"/>
      <w:numFmt w:val="lowerLetter"/>
      <w:lvlText w:val="%1."/>
      <w:lvlJc w:val="left"/>
      <w:pPr>
        <w:ind w:left="2321" w:hanging="360"/>
      </w:pPr>
    </w:lvl>
    <w:lvl w:ilvl="1" w:tplc="38090019" w:tentative="1">
      <w:start w:val="1"/>
      <w:numFmt w:val="lowerLetter"/>
      <w:lvlText w:val="%2."/>
      <w:lvlJc w:val="left"/>
      <w:pPr>
        <w:ind w:left="3041" w:hanging="360"/>
      </w:pPr>
    </w:lvl>
    <w:lvl w:ilvl="2" w:tplc="3809001B" w:tentative="1">
      <w:start w:val="1"/>
      <w:numFmt w:val="lowerRoman"/>
      <w:lvlText w:val="%3."/>
      <w:lvlJc w:val="right"/>
      <w:pPr>
        <w:ind w:left="3761" w:hanging="180"/>
      </w:pPr>
    </w:lvl>
    <w:lvl w:ilvl="3" w:tplc="3809000F" w:tentative="1">
      <w:start w:val="1"/>
      <w:numFmt w:val="decimal"/>
      <w:lvlText w:val="%4."/>
      <w:lvlJc w:val="left"/>
      <w:pPr>
        <w:ind w:left="4481" w:hanging="360"/>
      </w:pPr>
    </w:lvl>
    <w:lvl w:ilvl="4" w:tplc="38090019" w:tentative="1">
      <w:start w:val="1"/>
      <w:numFmt w:val="lowerLetter"/>
      <w:lvlText w:val="%5."/>
      <w:lvlJc w:val="left"/>
      <w:pPr>
        <w:ind w:left="5201" w:hanging="360"/>
      </w:pPr>
    </w:lvl>
    <w:lvl w:ilvl="5" w:tplc="3809001B" w:tentative="1">
      <w:start w:val="1"/>
      <w:numFmt w:val="lowerRoman"/>
      <w:lvlText w:val="%6."/>
      <w:lvlJc w:val="right"/>
      <w:pPr>
        <w:ind w:left="5921" w:hanging="180"/>
      </w:pPr>
    </w:lvl>
    <w:lvl w:ilvl="6" w:tplc="3809000F" w:tentative="1">
      <w:start w:val="1"/>
      <w:numFmt w:val="decimal"/>
      <w:lvlText w:val="%7."/>
      <w:lvlJc w:val="left"/>
      <w:pPr>
        <w:ind w:left="6641" w:hanging="360"/>
      </w:pPr>
    </w:lvl>
    <w:lvl w:ilvl="7" w:tplc="38090019" w:tentative="1">
      <w:start w:val="1"/>
      <w:numFmt w:val="lowerLetter"/>
      <w:lvlText w:val="%8."/>
      <w:lvlJc w:val="left"/>
      <w:pPr>
        <w:ind w:left="7361" w:hanging="360"/>
      </w:pPr>
    </w:lvl>
    <w:lvl w:ilvl="8" w:tplc="3809001B" w:tentative="1">
      <w:start w:val="1"/>
      <w:numFmt w:val="lowerRoman"/>
      <w:lvlText w:val="%9."/>
      <w:lvlJc w:val="right"/>
      <w:pPr>
        <w:ind w:left="8081" w:hanging="180"/>
      </w:pPr>
    </w:lvl>
  </w:abstractNum>
  <w:abstractNum w:abstractNumId="113" w15:restartNumberingAfterBreak="0">
    <w:nsid w:val="34D1684A"/>
    <w:multiLevelType w:val="hybridMultilevel"/>
    <w:tmpl w:val="F6965BCA"/>
    <w:lvl w:ilvl="0" w:tplc="3D30BAEC">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5192EB3"/>
    <w:multiLevelType w:val="hybridMultilevel"/>
    <w:tmpl w:val="4ABEC6FA"/>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5" w15:restartNumberingAfterBreak="0">
    <w:nsid w:val="359E3CE5"/>
    <w:multiLevelType w:val="hybridMultilevel"/>
    <w:tmpl w:val="A672CC92"/>
    <w:lvl w:ilvl="0" w:tplc="A5D8C522">
      <w:start w:val="1"/>
      <w:numFmt w:val="lowerLetter"/>
      <w:lvlText w:val="%1."/>
      <w:lvlJc w:val="left"/>
      <w:pPr>
        <w:ind w:left="720" w:hanging="360"/>
      </w:pPr>
      <w:rPr>
        <w:rFonts w:hint="default"/>
        <w:b w:val="0"/>
        <w:i w:val="0"/>
        <w:strike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5B9324E"/>
    <w:multiLevelType w:val="hybridMultilevel"/>
    <w:tmpl w:val="39A6F874"/>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17" w15:restartNumberingAfterBreak="0">
    <w:nsid w:val="35CD34DD"/>
    <w:multiLevelType w:val="hybridMultilevel"/>
    <w:tmpl w:val="9AFE92D6"/>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8" w15:restartNumberingAfterBreak="0">
    <w:nsid w:val="375A2C71"/>
    <w:multiLevelType w:val="hybridMultilevel"/>
    <w:tmpl w:val="B9602A44"/>
    <w:lvl w:ilvl="0" w:tplc="F9BEB2C4">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9" w15:restartNumberingAfterBreak="0">
    <w:nsid w:val="38060068"/>
    <w:multiLevelType w:val="hybridMultilevel"/>
    <w:tmpl w:val="C1963780"/>
    <w:lvl w:ilvl="0" w:tplc="2E04BF98">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120" w15:restartNumberingAfterBreak="0">
    <w:nsid w:val="38CA4A28"/>
    <w:multiLevelType w:val="hybridMultilevel"/>
    <w:tmpl w:val="9AFE92D6"/>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1" w15:restartNumberingAfterBreak="0">
    <w:nsid w:val="395D6BB6"/>
    <w:multiLevelType w:val="hybridMultilevel"/>
    <w:tmpl w:val="C1A087E4"/>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2" w15:restartNumberingAfterBreak="0">
    <w:nsid w:val="39DD21A2"/>
    <w:multiLevelType w:val="hybridMultilevel"/>
    <w:tmpl w:val="6EE0E236"/>
    <w:lvl w:ilvl="0" w:tplc="2CAC2518">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23" w15:restartNumberingAfterBreak="0">
    <w:nsid w:val="3A075B29"/>
    <w:multiLevelType w:val="hybridMultilevel"/>
    <w:tmpl w:val="20166B74"/>
    <w:lvl w:ilvl="0" w:tplc="A5D8C522">
      <w:start w:val="1"/>
      <w:numFmt w:val="lowerLetter"/>
      <w:lvlText w:val="%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A7D1929"/>
    <w:multiLevelType w:val="hybridMultilevel"/>
    <w:tmpl w:val="F4DA0766"/>
    <w:lvl w:ilvl="0" w:tplc="DDAA67F8">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125" w15:restartNumberingAfterBreak="0">
    <w:nsid w:val="3C9E2EF9"/>
    <w:multiLevelType w:val="hybridMultilevel"/>
    <w:tmpl w:val="4562132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6" w15:restartNumberingAfterBreak="0">
    <w:nsid w:val="3CE730C9"/>
    <w:multiLevelType w:val="hybridMultilevel"/>
    <w:tmpl w:val="9210D45A"/>
    <w:lvl w:ilvl="0" w:tplc="04090019">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7" w15:restartNumberingAfterBreak="0">
    <w:nsid w:val="3CF001BC"/>
    <w:multiLevelType w:val="hybridMultilevel"/>
    <w:tmpl w:val="5DF04DC8"/>
    <w:lvl w:ilvl="0" w:tplc="A5D8C522">
      <w:start w:val="1"/>
      <w:numFmt w:val="lowerLetter"/>
      <w:lvlText w:val="%1."/>
      <w:lvlJc w:val="left"/>
      <w:pPr>
        <w:ind w:left="720" w:hanging="360"/>
      </w:pPr>
      <w:rPr>
        <w:rFonts w:hint="default"/>
        <w:b w:val="0"/>
        <w:i w:val="0"/>
        <w:strike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D843738"/>
    <w:multiLevelType w:val="hybridMultilevel"/>
    <w:tmpl w:val="5BDEE522"/>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9" w15:restartNumberingAfterBreak="0">
    <w:nsid w:val="3D8E31E3"/>
    <w:multiLevelType w:val="hybridMultilevel"/>
    <w:tmpl w:val="2458BA4A"/>
    <w:lvl w:ilvl="0" w:tplc="543E54AE">
      <w:start w:val="1"/>
      <w:numFmt w:val="lowerLetter"/>
      <w:lvlText w:val="%1."/>
      <w:lvlJc w:val="left"/>
      <w:pPr>
        <w:ind w:left="720" w:hanging="360"/>
      </w:pPr>
      <w:rPr>
        <w:rFonts w:hint="default"/>
        <w:i w:val="0"/>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0" w15:restartNumberingAfterBreak="0">
    <w:nsid w:val="3DF175EA"/>
    <w:multiLevelType w:val="hybridMultilevel"/>
    <w:tmpl w:val="8D601C5E"/>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1" w15:restartNumberingAfterBreak="0">
    <w:nsid w:val="3DFB092B"/>
    <w:multiLevelType w:val="hybridMultilevel"/>
    <w:tmpl w:val="7700A7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2" w15:restartNumberingAfterBreak="0">
    <w:nsid w:val="3E760024"/>
    <w:multiLevelType w:val="hybridMultilevel"/>
    <w:tmpl w:val="1602A13A"/>
    <w:lvl w:ilvl="0" w:tplc="84400368">
      <w:start w:val="1"/>
      <w:numFmt w:val="decimal"/>
      <w:lvlText w:val="%1."/>
      <w:lvlJc w:val="left"/>
      <w:pPr>
        <w:ind w:left="1536" w:hanging="360"/>
      </w:pPr>
      <w:rPr>
        <w:rFonts w:hint="default"/>
      </w:rPr>
    </w:lvl>
    <w:lvl w:ilvl="1" w:tplc="38090019" w:tentative="1">
      <w:start w:val="1"/>
      <w:numFmt w:val="lowerLetter"/>
      <w:lvlText w:val="%2."/>
      <w:lvlJc w:val="left"/>
      <w:pPr>
        <w:ind w:left="2256" w:hanging="360"/>
      </w:pPr>
    </w:lvl>
    <w:lvl w:ilvl="2" w:tplc="3809001B" w:tentative="1">
      <w:start w:val="1"/>
      <w:numFmt w:val="lowerRoman"/>
      <w:lvlText w:val="%3."/>
      <w:lvlJc w:val="right"/>
      <w:pPr>
        <w:ind w:left="2976" w:hanging="180"/>
      </w:pPr>
    </w:lvl>
    <w:lvl w:ilvl="3" w:tplc="3809000F" w:tentative="1">
      <w:start w:val="1"/>
      <w:numFmt w:val="decimal"/>
      <w:lvlText w:val="%4."/>
      <w:lvlJc w:val="left"/>
      <w:pPr>
        <w:ind w:left="3696" w:hanging="360"/>
      </w:pPr>
    </w:lvl>
    <w:lvl w:ilvl="4" w:tplc="38090019" w:tentative="1">
      <w:start w:val="1"/>
      <w:numFmt w:val="lowerLetter"/>
      <w:lvlText w:val="%5."/>
      <w:lvlJc w:val="left"/>
      <w:pPr>
        <w:ind w:left="4416" w:hanging="360"/>
      </w:pPr>
    </w:lvl>
    <w:lvl w:ilvl="5" w:tplc="3809001B" w:tentative="1">
      <w:start w:val="1"/>
      <w:numFmt w:val="lowerRoman"/>
      <w:lvlText w:val="%6."/>
      <w:lvlJc w:val="right"/>
      <w:pPr>
        <w:ind w:left="5136" w:hanging="180"/>
      </w:pPr>
    </w:lvl>
    <w:lvl w:ilvl="6" w:tplc="3809000F" w:tentative="1">
      <w:start w:val="1"/>
      <w:numFmt w:val="decimal"/>
      <w:lvlText w:val="%7."/>
      <w:lvlJc w:val="left"/>
      <w:pPr>
        <w:ind w:left="5856" w:hanging="360"/>
      </w:pPr>
    </w:lvl>
    <w:lvl w:ilvl="7" w:tplc="38090019" w:tentative="1">
      <w:start w:val="1"/>
      <w:numFmt w:val="lowerLetter"/>
      <w:lvlText w:val="%8."/>
      <w:lvlJc w:val="left"/>
      <w:pPr>
        <w:ind w:left="6576" w:hanging="360"/>
      </w:pPr>
    </w:lvl>
    <w:lvl w:ilvl="8" w:tplc="3809001B" w:tentative="1">
      <w:start w:val="1"/>
      <w:numFmt w:val="lowerRoman"/>
      <w:lvlText w:val="%9."/>
      <w:lvlJc w:val="right"/>
      <w:pPr>
        <w:ind w:left="7296" w:hanging="180"/>
      </w:pPr>
    </w:lvl>
  </w:abstractNum>
  <w:abstractNum w:abstractNumId="133" w15:restartNumberingAfterBreak="0">
    <w:nsid w:val="3E893FBD"/>
    <w:multiLevelType w:val="hybridMultilevel"/>
    <w:tmpl w:val="24D8C182"/>
    <w:lvl w:ilvl="0" w:tplc="38090019">
      <w:start w:val="1"/>
      <w:numFmt w:val="lowerLetter"/>
      <w:lvlText w:val="%1."/>
      <w:lvlJc w:val="left"/>
      <w:pPr>
        <w:ind w:left="1873" w:hanging="360"/>
      </w:pPr>
    </w:lvl>
    <w:lvl w:ilvl="1" w:tplc="38090019">
      <w:start w:val="1"/>
      <w:numFmt w:val="lowerLetter"/>
      <w:lvlText w:val="%2."/>
      <w:lvlJc w:val="left"/>
      <w:pPr>
        <w:ind w:left="2593" w:hanging="360"/>
      </w:pPr>
    </w:lvl>
    <w:lvl w:ilvl="2" w:tplc="46521D92">
      <w:start w:val="1"/>
      <w:numFmt w:val="decimal"/>
      <w:lvlText w:val="%3."/>
      <w:lvlJc w:val="left"/>
      <w:pPr>
        <w:ind w:left="3493" w:hanging="360"/>
      </w:pPr>
      <w:rPr>
        <w:rFonts w:hint="default"/>
      </w:rPr>
    </w:lvl>
    <w:lvl w:ilvl="3" w:tplc="433E0618">
      <w:start w:val="1"/>
      <w:numFmt w:val="decimal"/>
      <w:lvlText w:val="%4)"/>
      <w:lvlJc w:val="left"/>
      <w:pPr>
        <w:ind w:left="4033" w:hanging="360"/>
      </w:pPr>
      <w:rPr>
        <w:rFonts w:hint="default"/>
      </w:rPr>
    </w:lvl>
    <w:lvl w:ilvl="4" w:tplc="38090019" w:tentative="1">
      <w:start w:val="1"/>
      <w:numFmt w:val="lowerLetter"/>
      <w:lvlText w:val="%5."/>
      <w:lvlJc w:val="left"/>
      <w:pPr>
        <w:ind w:left="4753" w:hanging="360"/>
      </w:pPr>
    </w:lvl>
    <w:lvl w:ilvl="5" w:tplc="3809001B" w:tentative="1">
      <w:start w:val="1"/>
      <w:numFmt w:val="lowerRoman"/>
      <w:lvlText w:val="%6."/>
      <w:lvlJc w:val="right"/>
      <w:pPr>
        <w:ind w:left="5473" w:hanging="180"/>
      </w:pPr>
    </w:lvl>
    <w:lvl w:ilvl="6" w:tplc="3809000F" w:tentative="1">
      <w:start w:val="1"/>
      <w:numFmt w:val="decimal"/>
      <w:lvlText w:val="%7."/>
      <w:lvlJc w:val="left"/>
      <w:pPr>
        <w:ind w:left="6193" w:hanging="360"/>
      </w:pPr>
    </w:lvl>
    <w:lvl w:ilvl="7" w:tplc="38090019" w:tentative="1">
      <w:start w:val="1"/>
      <w:numFmt w:val="lowerLetter"/>
      <w:lvlText w:val="%8."/>
      <w:lvlJc w:val="left"/>
      <w:pPr>
        <w:ind w:left="6913" w:hanging="360"/>
      </w:pPr>
    </w:lvl>
    <w:lvl w:ilvl="8" w:tplc="3809001B" w:tentative="1">
      <w:start w:val="1"/>
      <w:numFmt w:val="lowerRoman"/>
      <w:lvlText w:val="%9."/>
      <w:lvlJc w:val="right"/>
      <w:pPr>
        <w:ind w:left="7633" w:hanging="180"/>
      </w:pPr>
    </w:lvl>
  </w:abstractNum>
  <w:abstractNum w:abstractNumId="134" w15:restartNumberingAfterBreak="0">
    <w:nsid w:val="3E9111E8"/>
    <w:multiLevelType w:val="hybridMultilevel"/>
    <w:tmpl w:val="8398C16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5" w15:restartNumberingAfterBreak="0">
    <w:nsid w:val="3EA32FD2"/>
    <w:multiLevelType w:val="hybridMultilevel"/>
    <w:tmpl w:val="DF5EA542"/>
    <w:lvl w:ilvl="0" w:tplc="C75E0EE6">
      <w:start w:val="1"/>
      <w:numFmt w:val="decimal"/>
      <w:lvlText w:val="%1."/>
      <w:lvlJc w:val="left"/>
      <w:pPr>
        <w:ind w:left="1536" w:hanging="360"/>
      </w:pPr>
      <w:rPr>
        <w:rFonts w:hint="default"/>
      </w:rPr>
    </w:lvl>
    <w:lvl w:ilvl="1" w:tplc="38090019" w:tentative="1">
      <w:start w:val="1"/>
      <w:numFmt w:val="lowerLetter"/>
      <w:lvlText w:val="%2."/>
      <w:lvlJc w:val="left"/>
      <w:pPr>
        <w:ind w:left="2256" w:hanging="360"/>
      </w:pPr>
    </w:lvl>
    <w:lvl w:ilvl="2" w:tplc="3809001B" w:tentative="1">
      <w:start w:val="1"/>
      <w:numFmt w:val="lowerRoman"/>
      <w:lvlText w:val="%3."/>
      <w:lvlJc w:val="right"/>
      <w:pPr>
        <w:ind w:left="2976" w:hanging="180"/>
      </w:pPr>
    </w:lvl>
    <w:lvl w:ilvl="3" w:tplc="3809000F" w:tentative="1">
      <w:start w:val="1"/>
      <w:numFmt w:val="decimal"/>
      <w:lvlText w:val="%4."/>
      <w:lvlJc w:val="left"/>
      <w:pPr>
        <w:ind w:left="3696" w:hanging="360"/>
      </w:pPr>
    </w:lvl>
    <w:lvl w:ilvl="4" w:tplc="38090019" w:tentative="1">
      <w:start w:val="1"/>
      <w:numFmt w:val="lowerLetter"/>
      <w:lvlText w:val="%5."/>
      <w:lvlJc w:val="left"/>
      <w:pPr>
        <w:ind w:left="4416" w:hanging="360"/>
      </w:pPr>
    </w:lvl>
    <w:lvl w:ilvl="5" w:tplc="3809001B" w:tentative="1">
      <w:start w:val="1"/>
      <w:numFmt w:val="lowerRoman"/>
      <w:lvlText w:val="%6."/>
      <w:lvlJc w:val="right"/>
      <w:pPr>
        <w:ind w:left="5136" w:hanging="180"/>
      </w:pPr>
    </w:lvl>
    <w:lvl w:ilvl="6" w:tplc="3809000F" w:tentative="1">
      <w:start w:val="1"/>
      <w:numFmt w:val="decimal"/>
      <w:lvlText w:val="%7."/>
      <w:lvlJc w:val="left"/>
      <w:pPr>
        <w:ind w:left="5856" w:hanging="360"/>
      </w:pPr>
    </w:lvl>
    <w:lvl w:ilvl="7" w:tplc="38090019" w:tentative="1">
      <w:start w:val="1"/>
      <w:numFmt w:val="lowerLetter"/>
      <w:lvlText w:val="%8."/>
      <w:lvlJc w:val="left"/>
      <w:pPr>
        <w:ind w:left="6576" w:hanging="360"/>
      </w:pPr>
    </w:lvl>
    <w:lvl w:ilvl="8" w:tplc="3809001B" w:tentative="1">
      <w:start w:val="1"/>
      <w:numFmt w:val="lowerRoman"/>
      <w:lvlText w:val="%9."/>
      <w:lvlJc w:val="right"/>
      <w:pPr>
        <w:ind w:left="7296" w:hanging="180"/>
      </w:pPr>
    </w:lvl>
  </w:abstractNum>
  <w:abstractNum w:abstractNumId="136" w15:restartNumberingAfterBreak="0">
    <w:nsid w:val="404425B7"/>
    <w:multiLevelType w:val="hybridMultilevel"/>
    <w:tmpl w:val="8F0AE840"/>
    <w:lvl w:ilvl="0" w:tplc="921CD2DE">
      <w:start w:val="1"/>
      <w:numFmt w:val="lowerLetter"/>
      <w:lvlText w:val="%1."/>
      <w:lvlJc w:val="left"/>
      <w:pPr>
        <w:ind w:left="720" w:hanging="360"/>
      </w:pPr>
      <w:rPr>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7" w15:restartNumberingAfterBreak="0">
    <w:nsid w:val="41E94BCF"/>
    <w:multiLevelType w:val="hybridMultilevel"/>
    <w:tmpl w:val="9AB0F79A"/>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8" w15:restartNumberingAfterBreak="0">
    <w:nsid w:val="422A0A28"/>
    <w:multiLevelType w:val="hybridMultilevel"/>
    <w:tmpl w:val="E80CD158"/>
    <w:lvl w:ilvl="0" w:tplc="65B2E702">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139" w15:restartNumberingAfterBreak="0">
    <w:nsid w:val="428060FE"/>
    <w:multiLevelType w:val="hybridMultilevel"/>
    <w:tmpl w:val="144A9DE8"/>
    <w:lvl w:ilvl="0" w:tplc="83C49BA8">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140" w15:restartNumberingAfterBreak="0">
    <w:nsid w:val="42BB40BA"/>
    <w:multiLevelType w:val="hybridMultilevel"/>
    <w:tmpl w:val="CCA801E8"/>
    <w:lvl w:ilvl="0" w:tplc="62BAE11C">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15:restartNumberingAfterBreak="0">
    <w:nsid w:val="43DB75CF"/>
    <w:multiLevelType w:val="hybridMultilevel"/>
    <w:tmpl w:val="2B049E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2" w15:restartNumberingAfterBreak="0">
    <w:nsid w:val="44B6321B"/>
    <w:multiLevelType w:val="hybridMultilevel"/>
    <w:tmpl w:val="446423DC"/>
    <w:lvl w:ilvl="0" w:tplc="94C00C74">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143" w15:restartNumberingAfterBreak="0">
    <w:nsid w:val="45076119"/>
    <w:multiLevelType w:val="hybridMultilevel"/>
    <w:tmpl w:val="C67C2A68"/>
    <w:lvl w:ilvl="0" w:tplc="2D3E1BDA">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44" w15:restartNumberingAfterBreak="0">
    <w:nsid w:val="453F4750"/>
    <w:multiLevelType w:val="hybridMultilevel"/>
    <w:tmpl w:val="B322A7A2"/>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5" w15:restartNumberingAfterBreak="0">
    <w:nsid w:val="45871ADB"/>
    <w:multiLevelType w:val="hybridMultilevel"/>
    <w:tmpl w:val="6A8E534E"/>
    <w:lvl w:ilvl="0" w:tplc="38742C56">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146" w15:restartNumberingAfterBreak="0">
    <w:nsid w:val="47193C86"/>
    <w:multiLevelType w:val="hybridMultilevel"/>
    <w:tmpl w:val="B322A7A2"/>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7" w15:restartNumberingAfterBreak="0">
    <w:nsid w:val="4768196D"/>
    <w:multiLevelType w:val="hybridMultilevel"/>
    <w:tmpl w:val="950086BA"/>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8" w15:restartNumberingAfterBreak="0">
    <w:nsid w:val="47955F1B"/>
    <w:multiLevelType w:val="hybridMultilevel"/>
    <w:tmpl w:val="D084EBC6"/>
    <w:lvl w:ilvl="0" w:tplc="04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9" w15:restartNumberingAfterBreak="0">
    <w:nsid w:val="47A84E34"/>
    <w:multiLevelType w:val="hybridMultilevel"/>
    <w:tmpl w:val="2B56D5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0" w15:restartNumberingAfterBreak="0">
    <w:nsid w:val="47CF0C34"/>
    <w:multiLevelType w:val="hybridMultilevel"/>
    <w:tmpl w:val="B322A7A2"/>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15:restartNumberingAfterBreak="0">
    <w:nsid w:val="47EC70B3"/>
    <w:multiLevelType w:val="hybridMultilevel"/>
    <w:tmpl w:val="8090AF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2" w15:restartNumberingAfterBreak="0">
    <w:nsid w:val="4866336E"/>
    <w:multiLevelType w:val="hybridMultilevel"/>
    <w:tmpl w:val="086A4166"/>
    <w:lvl w:ilvl="0" w:tplc="ACDE5DA2">
      <w:start w:val="1"/>
      <w:numFmt w:val="decimal"/>
      <w:lvlText w:val="%1."/>
      <w:lvlJc w:val="left"/>
      <w:pPr>
        <w:ind w:left="960" w:hanging="360"/>
      </w:pPr>
      <w:rPr>
        <w:rFonts w:hint="default"/>
      </w:rPr>
    </w:lvl>
    <w:lvl w:ilvl="1" w:tplc="04210019">
      <w:start w:val="1"/>
      <w:numFmt w:val="lowerLetter"/>
      <w:lvlText w:val="%2."/>
      <w:lvlJc w:val="left"/>
      <w:pPr>
        <w:ind w:left="1680" w:hanging="360"/>
      </w:pPr>
    </w:lvl>
    <w:lvl w:ilvl="2" w:tplc="8C60B5A2">
      <w:start w:val="1"/>
      <w:numFmt w:val="lowerLetter"/>
      <w:lvlText w:val="%3)"/>
      <w:lvlJc w:val="left"/>
      <w:pPr>
        <w:ind w:left="2580" w:hanging="360"/>
      </w:pPr>
      <w:rPr>
        <w:rFonts w:hint="default"/>
      </w:rPr>
    </w:lvl>
    <w:lvl w:ilvl="3" w:tplc="45984CC4">
      <w:start w:val="1"/>
      <w:numFmt w:val="decimal"/>
      <w:lvlText w:val="%4)"/>
      <w:lvlJc w:val="left"/>
      <w:pPr>
        <w:ind w:left="3120" w:hanging="360"/>
      </w:pPr>
      <w:rPr>
        <w:rFonts w:hint="default"/>
      </w:r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153" w15:restartNumberingAfterBreak="0">
    <w:nsid w:val="48CC7250"/>
    <w:multiLevelType w:val="hybridMultilevel"/>
    <w:tmpl w:val="814A62B2"/>
    <w:lvl w:ilvl="0" w:tplc="6D3E5056">
      <w:start w:val="1"/>
      <w:numFmt w:val="decimal"/>
      <w:lvlText w:val="%1."/>
      <w:lvlJc w:val="left"/>
      <w:pPr>
        <w:ind w:left="1536" w:hanging="360"/>
      </w:pPr>
      <w:rPr>
        <w:rFonts w:hint="default"/>
      </w:rPr>
    </w:lvl>
    <w:lvl w:ilvl="1" w:tplc="38090019" w:tentative="1">
      <w:start w:val="1"/>
      <w:numFmt w:val="lowerLetter"/>
      <w:lvlText w:val="%2."/>
      <w:lvlJc w:val="left"/>
      <w:pPr>
        <w:ind w:left="2256" w:hanging="360"/>
      </w:pPr>
    </w:lvl>
    <w:lvl w:ilvl="2" w:tplc="3809001B" w:tentative="1">
      <w:start w:val="1"/>
      <w:numFmt w:val="lowerRoman"/>
      <w:lvlText w:val="%3."/>
      <w:lvlJc w:val="right"/>
      <w:pPr>
        <w:ind w:left="2976" w:hanging="180"/>
      </w:pPr>
    </w:lvl>
    <w:lvl w:ilvl="3" w:tplc="3809000F" w:tentative="1">
      <w:start w:val="1"/>
      <w:numFmt w:val="decimal"/>
      <w:lvlText w:val="%4."/>
      <w:lvlJc w:val="left"/>
      <w:pPr>
        <w:ind w:left="3696" w:hanging="360"/>
      </w:pPr>
    </w:lvl>
    <w:lvl w:ilvl="4" w:tplc="38090019" w:tentative="1">
      <w:start w:val="1"/>
      <w:numFmt w:val="lowerLetter"/>
      <w:lvlText w:val="%5."/>
      <w:lvlJc w:val="left"/>
      <w:pPr>
        <w:ind w:left="4416" w:hanging="360"/>
      </w:pPr>
    </w:lvl>
    <w:lvl w:ilvl="5" w:tplc="3809001B" w:tentative="1">
      <w:start w:val="1"/>
      <w:numFmt w:val="lowerRoman"/>
      <w:lvlText w:val="%6."/>
      <w:lvlJc w:val="right"/>
      <w:pPr>
        <w:ind w:left="5136" w:hanging="180"/>
      </w:pPr>
    </w:lvl>
    <w:lvl w:ilvl="6" w:tplc="3809000F" w:tentative="1">
      <w:start w:val="1"/>
      <w:numFmt w:val="decimal"/>
      <w:lvlText w:val="%7."/>
      <w:lvlJc w:val="left"/>
      <w:pPr>
        <w:ind w:left="5856" w:hanging="360"/>
      </w:pPr>
    </w:lvl>
    <w:lvl w:ilvl="7" w:tplc="38090019" w:tentative="1">
      <w:start w:val="1"/>
      <w:numFmt w:val="lowerLetter"/>
      <w:lvlText w:val="%8."/>
      <w:lvlJc w:val="left"/>
      <w:pPr>
        <w:ind w:left="6576" w:hanging="360"/>
      </w:pPr>
    </w:lvl>
    <w:lvl w:ilvl="8" w:tplc="3809001B" w:tentative="1">
      <w:start w:val="1"/>
      <w:numFmt w:val="lowerRoman"/>
      <w:lvlText w:val="%9."/>
      <w:lvlJc w:val="right"/>
      <w:pPr>
        <w:ind w:left="7296" w:hanging="180"/>
      </w:pPr>
    </w:lvl>
  </w:abstractNum>
  <w:abstractNum w:abstractNumId="154" w15:restartNumberingAfterBreak="0">
    <w:nsid w:val="49284EB4"/>
    <w:multiLevelType w:val="hybridMultilevel"/>
    <w:tmpl w:val="B61E3E10"/>
    <w:lvl w:ilvl="0" w:tplc="1556D1D0">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155" w15:restartNumberingAfterBreak="0">
    <w:nsid w:val="498A0493"/>
    <w:multiLevelType w:val="hybridMultilevel"/>
    <w:tmpl w:val="AF828DAC"/>
    <w:lvl w:ilvl="0" w:tplc="A5D8C522">
      <w:start w:val="1"/>
      <w:numFmt w:val="lowerLetter"/>
      <w:lvlText w:val="%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AC3721B"/>
    <w:multiLevelType w:val="hybridMultilevel"/>
    <w:tmpl w:val="8F10CD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7" w15:restartNumberingAfterBreak="0">
    <w:nsid w:val="4ADE7A85"/>
    <w:multiLevelType w:val="hybridMultilevel"/>
    <w:tmpl w:val="39B67BAC"/>
    <w:lvl w:ilvl="0" w:tplc="EE9EC290">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BE836A7"/>
    <w:multiLevelType w:val="hybridMultilevel"/>
    <w:tmpl w:val="9AFE92D6"/>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9" w15:restartNumberingAfterBreak="0">
    <w:nsid w:val="4C38423E"/>
    <w:multiLevelType w:val="hybridMultilevel"/>
    <w:tmpl w:val="B246B18C"/>
    <w:lvl w:ilvl="0" w:tplc="3D30BAEC">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C8D0110"/>
    <w:multiLevelType w:val="hybridMultilevel"/>
    <w:tmpl w:val="F4DE73DA"/>
    <w:lvl w:ilvl="0" w:tplc="A5D8C522">
      <w:start w:val="1"/>
      <w:numFmt w:val="lowerLetter"/>
      <w:lvlText w:val="%1."/>
      <w:lvlJc w:val="left"/>
      <w:pPr>
        <w:ind w:left="717" w:hanging="360"/>
      </w:pPr>
      <w:rPr>
        <w:rFonts w:hint="default"/>
        <w:b w:val="0"/>
        <w:i w:val="0"/>
        <w:strike w:val="0"/>
        <w:color w:val="auto"/>
        <w:sz w:val="24"/>
        <w:szCs w:val="24"/>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1" w15:restartNumberingAfterBreak="0">
    <w:nsid w:val="4CAB0170"/>
    <w:multiLevelType w:val="hybridMultilevel"/>
    <w:tmpl w:val="AB4C14EC"/>
    <w:lvl w:ilvl="0" w:tplc="3D30BAEC">
      <w:start w:val="1"/>
      <w:numFmt w:val="decimal"/>
      <w:lvlText w:val="%1."/>
      <w:lvlJc w:val="left"/>
      <w:pPr>
        <w:ind w:left="720" w:hanging="360"/>
      </w:pPr>
      <w:rPr>
        <w:rFonts w:hint="default"/>
        <w:i w:val="0"/>
        <w:color w:val="auto"/>
      </w:rPr>
    </w:lvl>
    <w:lvl w:ilvl="1" w:tplc="1CF8D01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D032EB4"/>
    <w:multiLevelType w:val="hybridMultilevel"/>
    <w:tmpl w:val="E3D065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3" w15:restartNumberingAfterBreak="0">
    <w:nsid w:val="4D1907CC"/>
    <w:multiLevelType w:val="hybridMultilevel"/>
    <w:tmpl w:val="5BDEE522"/>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4" w15:restartNumberingAfterBreak="0">
    <w:nsid w:val="4DD22956"/>
    <w:multiLevelType w:val="hybridMultilevel"/>
    <w:tmpl w:val="E142597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5" w15:restartNumberingAfterBreak="0">
    <w:nsid w:val="4E920D17"/>
    <w:multiLevelType w:val="hybridMultilevel"/>
    <w:tmpl w:val="E2380E5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6" w15:restartNumberingAfterBreak="0">
    <w:nsid w:val="4EC36328"/>
    <w:multiLevelType w:val="hybridMultilevel"/>
    <w:tmpl w:val="AF828DAC"/>
    <w:lvl w:ilvl="0" w:tplc="A5D8C522">
      <w:start w:val="1"/>
      <w:numFmt w:val="lowerLetter"/>
      <w:lvlText w:val="%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F0D7C8D"/>
    <w:multiLevelType w:val="hybridMultilevel"/>
    <w:tmpl w:val="924AABCE"/>
    <w:lvl w:ilvl="0" w:tplc="A5D8C522">
      <w:start w:val="1"/>
      <w:numFmt w:val="lowerLetter"/>
      <w:lvlText w:val="%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F6E71B1"/>
    <w:multiLevelType w:val="hybridMultilevel"/>
    <w:tmpl w:val="B0342DF2"/>
    <w:lvl w:ilvl="0" w:tplc="78EC62FA">
      <w:start w:val="1"/>
      <w:numFmt w:val="decimal"/>
      <w:lvlText w:val="%1."/>
      <w:lvlJc w:val="left"/>
      <w:pPr>
        <w:ind w:left="826" w:hanging="360"/>
      </w:pPr>
      <w:rPr>
        <w:rFonts w:hint="default"/>
      </w:rPr>
    </w:lvl>
    <w:lvl w:ilvl="1" w:tplc="38090019" w:tentative="1">
      <w:start w:val="1"/>
      <w:numFmt w:val="lowerLetter"/>
      <w:lvlText w:val="%2."/>
      <w:lvlJc w:val="left"/>
      <w:pPr>
        <w:ind w:left="1546" w:hanging="360"/>
      </w:pPr>
    </w:lvl>
    <w:lvl w:ilvl="2" w:tplc="3809001B" w:tentative="1">
      <w:start w:val="1"/>
      <w:numFmt w:val="lowerRoman"/>
      <w:lvlText w:val="%3."/>
      <w:lvlJc w:val="right"/>
      <w:pPr>
        <w:ind w:left="2266" w:hanging="180"/>
      </w:pPr>
    </w:lvl>
    <w:lvl w:ilvl="3" w:tplc="3809000F" w:tentative="1">
      <w:start w:val="1"/>
      <w:numFmt w:val="decimal"/>
      <w:lvlText w:val="%4."/>
      <w:lvlJc w:val="left"/>
      <w:pPr>
        <w:ind w:left="2986" w:hanging="360"/>
      </w:pPr>
    </w:lvl>
    <w:lvl w:ilvl="4" w:tplc="38090019" w:tentative="1">
      <w:start w:val="1"/>
      <w:numFmt w:val="lowerLetter"/>
      <w:lvlText w:val="%5."/>
      <w:lvlJc w:val="left"/>
      <w:pPr>
        <w:ind w:left="3706" w:hanging="360"/>
      </w:pPr>
    </w:lvl>
    <w:lvl w:ilvl="5" w:tplc="3809001B" w:tentative="1">
      <w:start w:val="1"/>
      <w:numFmt w:val="lowerRoman"/>
      <w:lvlText w:val="%6."/>
      <w:lvlJc w:val="right"/>
      <w:pPr>
        <w:ind w:left="4426" w:hanging="180"/>
      </w:pPr>
    </w:lvl>
    <w:lvl w:ilvl="6" w:tplc="3809000F" w:tentative="1">
      <w:start w:val="1"/>
      <w:numFmt w:val="decimal"/>
      <w:lvlText w:val="%7."/>
      <w:lvlJc w:val="left"/>
      <w:pPr>
        <w:ind w:left="5146" w:hanging="360"/>
      </w:pPr>
    </w:lvl>
    <w:lvl w:ilvl="7" w:tplc="38090019" w:tentative="1">
      <w:start w:val="1"/>
      <w:numFmt w:val="lowerLetter"/>
      <w:lvlText w:val="%8."/>
      <w:lvlJc w:val="left"/>
      <w:pPr>
        <w:ind w:left="5866" w:hanging="360"/>
      </w:pPr>
    </w:lvl>
    <w:lvl w:ilvl="8" w:tplc="3809001B" w:tentative="1">
      <w:start w:val="1"/>
      <w:numFmt w:val="lowerRoman"/>
      <w:lvlText w:val="%9."/>
      <w:lvlJc w:val="right"/>
      <w:pPr>
        <w:ind w:left="6586" w:hanging="180"/>
      </w:pPr>
    </w:lvl>
  </w:abstractNum>
  <w:abstractNum w:abstractNumId="169" w15:restartNumberingAfterBreak="0">
    <w:nsid w:val="50064E5E"/>
    <w:multiLevelType w:val="hybridMultilevel"/>
    <w:tmpl w:val="659A3E74"/>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0" w15:restartNumberingAfterBreak="0">
    <w:nsid w:val="501B4EE1"/>
    <w:multiLevelType w:val="hybridMultilevel"/>
    <w:tmpl w:val="9AFE92D6"/>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1" w15:restartNumberingAfterBreak="0">
    <w:nsid w:val="50796959"/>
    <w:multiLevelType w:val="hybridMultilevel"/>
    <w:tmpl w:val="9B047218"/>
    <w:lvl w:ilvl="0" w:tplc="00CABA5A">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172" w15:restartNumberingAfterBreak="0">
    <w:nsid w:val="507E46C4"/>
    <w:multiLevelType w:val="hybridMultilevel"/>
    <w:tmpl w:val="DD163C70"/>
    <w:lvl w:ilvl="0" w:tplc="E686397C">
      <w:start w:val="1"/>
      <w:numFmt w:val="lowerLetter"/>
      <w:lvlText w:val="%1."/>
      <w:lvlJc w:val="left"/>
      <w:pPr>
        <w:ind w:left="720" w:hanging="360"/>
      </w:pPr>
      <w:rPr>
        <w:rFonts w:hint="default"/>
        <w:b w:val="0"/>
        <w:i w:val="0"/>
      </w:rPr>
    </w:lvl>
    <w:lvl w:ilvl="1" w:tplc="04210011">
      <w:start w:val="1"/>
      <w:numFmt w:val="decimal"/>
      <w:lvlText w:val="%2)"/>
      <w:lvlJc w:val="left"/>
      <w:pPr>
        <w:ind w:left="1440" w:hanging="360"/>
      </w:pPr>
    </w:lvl>
    <w:lvl w:ilvl="2" w:tplc="550E6074">
      <w:start w:val="1"/>
      <w:numFmt w:val="lowerLetter"/>
      <w:lvlText w:val="%3)"/>
      <w:lvlJc w:val="left"/>
      <w:pPr>
        <w:ind w:left="2625" w:hanging="645"/>
      </w:pPr>
      <w:rPr>
        <w:rFonts w:hint="default"/>
        <w:i w:val="0"/>
      </w:rPr>
    </w:lvl>
    <w:lvl w:ilvl="3" w:tplc="272A020A">
      <w:start w:val="1"/>
      <w:numFmt w:val="decimal"/>
      <w:lvlText w:val="%4)"/>
      <w:lvlJc w:val="left"/>
      <w:pPr>
        <w:ind w:left="2880" w:hanging="360"/>
      </w:pPr>
      <w:rPr>
        <w:rFonts w:hint="default"/>
      </w:rPr>
    </w:lvl>
    <w:lvl w:ilvl="4" w:tplc="195EA654">
      <w:start w:val="1"/>
      <w:numFmt w:val="upperLetter"/>
      <w:lvlText w:val="%5."/>
      <w:lvlJc w:val="left"/>
      <w:pPr>
        <w:ind w:left="3600" w:hanging="360"/>
      </w:pPr>
      <w:rPr>
        <w:rFonts w:hint="default"/>
      </w:rPr>
    </w:lvl>
    <w:lvl w:ilvl="5" w:tplc="129A0336">
      <w:start w:val="1"/>
      <w:numFmt w:val="decimal"/>
      <w:lvlText w:val="%6."/>
      <w:lvlJc w:val="left"/>
      <w:pPr>
        <w:ind w:left="4500" w:hanging="360"/>
      </w:pPr>
      <w:rPr>
        <w:rFonts w:hint="default"/>
      </w:rPr>
    </w:lvl>
    <w:lvl w:ilvl="6" w:tplc="F1D2A7B6">
      <w:start w:val="1"/>
      <w:numFmt w:val="lowerLetter"/>
      <w:lvlText w:val="%7."/>
      <w:lvlJc w:val="left"/>
      <w:pPr>
        <w:ind w:left="5040" w:hanging="360"/>
      </w:pPr>
      <w:rPr>
        <w:rFonts w:hint="default"/>
        <w:b w:val="0"/>
        <w:i w:val="0"/>
      </w:r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3" w15:restartNumberingAfterBreak="0">
    <w:nsid w:val="50E52B18"/>
    <w:multiLevelType w:val="hybridMultilevel"/>
    <w:tmpl w:val="DB10A06A"/>
    <w:lvl w:ilvl="0" w:tplc="A5D8C522">
      <w:start w:val="1"/>
      <w:numFmt w:val="lowerLetter"/>
      <w:lvlText w:val="%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0ED573D"/>
    <w:multiLevelType w:val="hybridMultilevel"/>
    <w:tmpl w:val="10B8E7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5" w15:restartNumberingAfterBreak="0">
    <w:nsid w:val="5108717B"/>
    <w:multiLevelType w:val="hybridMultilevel"/>
    <w:tmpl w:val="928A46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22B0239"/>
    <w:multiLevelType w:val="hybridMultilevel"/>
    <w:tmpl w:val="A4D870EA"/>
    <w:lvl w:ilvl="0" w:tplc="E488C298">
      <w:start w:val="1"/>
      <w:numFmt w:val="decimal"/>
      <w:lvlText w:val="%1."/>
      <w:lvlJc w:val="left"/>
      <w:pPr>
        <w:ind w:left="3240" w:hanging="360"/>
      </w:pPr>
      <w:rPr>
        <w:rFonts w:ascii="Bookman Old Style" w:hAnsi="Bookman Old Style" w:hint="default"/>
        <w:sz w:val="24"/>
        <w:szCs w:val="22"/>
      </w:rPr>
    </w:lvl>
    <w:lvl w:ilvl="1" w:tplc="04090019">
      <w:start w:val="1"/>
      <w:numFmt w:val="lowerLetter"/>
      <w:lvlText w:val="%2."/>
      <w:lvlJc w:val="left"/>
      <w:pPr>
        <w:ind w:left="3960" w:hanging="360"/>
      </w:pPr>
    </w:lvl>
    <w:lvl w:ilvl="2" w:tplc="BF48D046">
      <w:start w:val="1"/>
      <w:numFmt w:val="decimal"/>
      <w:lvlText w:val="%3)"/>
      <w:lvlJc w:val="left"/>
      <w:pPr>
        <w:ind w:left="4860" w:hanging="360"/>
      </w:pPr>
      <w:rPr>
        <w:rFonts w:hint="default"/>
      </w:rPr>
    </w:lvl>
    <w:lvl w:ilvl="3" w:tplc="25604202">
      <w:start w:val="1"/>
      <w:numFmt w:val="lowerLetter"/>
      <w:lvlText w:val="%4)"/>
      <w:lvlJc w:val="left"/>
      <w:pPr>
        <w:ind w:left="5400" w:hanging="360"/>
      </w:pPr>
      <w:rPr>
        <w:rFont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7" w15:restartNumberingAfterBreak="0">
    <w:nsid w:val="52A724A2"/>
    <w:multiLevelType w:val="hybridMultilevel"/>
    <w:tmpl w:val="AF828DAC"/>
    <w:lvl w:ilvl="0" w:tplc="A5D8C522">
      <w:start w:val="1"/>
      <w:numFmt w:val="lowerLetter"/>
      <w:lvlText w:val="%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3220DE9"/>
    <w:multiLevelType w:val="hybridMultilevel"/>
    <w:tmpl w:val="924AABCE"/>
    <w:lvl w:ilvl="0" w:tplc="A5D8C522">
      <w:start w:val="1"/>
      <w:numFmt w:val="lowerLetter"/>
      <w:lvlText w:val="%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34254A6"/>
    <w:multiLevelType w:val="hybridMultilevel"/>
    <w:tmpl w:val="76A05A24"/>
    <w:lvl w:ilvl="0" w:tplc="5A248562">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180" w15:restartNumberingAfterBreak="0">
    <w:nsid w:val="534665E4"/>
    <w:multiLevelType w:val="hybridMultilevel"/>
    <w:tmpl w:val="6AF0E5BE"/>
    <w:lvl w:ilvl="0" w:tplc="EC749BB0">
      <w:start w:val="1"/>
      <w:numFmt w:val="bullet"/>
      <w:lvlText w:val=""/>
      <w:lvlJc w:val="left"/>
      <w:pPr>
        <w:ind w:left="360" w:hanging="360"/>
      </w:pPr>
      <w:rPr>
        <w:rFonts w:ascii="Symbol" w:hAnsi="Symbol" w:hint="default"/>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81" w15:restartNumberingAfterBreak="0">
    <w:nsid w:val="53B22582"/>
    <w:multiLevelType w:val="hybridMultilevel"/>
    <w:tmpl w:val="3A9A88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2" w15:restartNumberingAfterBreak="0">
    <w:nsid w:val="553054E2"/>
    <w:multiLevelType w:val="hybridMultilevel"/>
    <w:tmpl w:val="CD386676"/>
    <w:lvl w:ilvl="0" w:tplc="ABCC1E6E">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183" w15:restartNumberingAfterBreak="0">
    <w:nsid w:val="557E1056"/>
    <w:multiLevelType w:val="hybridMultilevel"/>
    <w:tmpl w:val="DB10A06A"/>
    <w:lvl w:ilvl="0" w:tplc="A5D8C522">
      <w:start w:val="1"/>
      <w:numFmt w:val="lowerLetter"/>
      <w:lvlText w:val="%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5BD693A"/>
    <w:multiLevelType w:val="hybridMultilevel"/>
    <w:tmpl w:val="2A3EE5B6"/>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5" w15:restartNumberingAfterBreak="0">
    <w:nsid w:val="55D052BC"/>
    <w:multiLevelType w:val="hybridMultilevel"/>
    <w:tmpl w:val="EE78165A"/>
    <w:lvl w:ilvl="0" w:tplc="0418688A">
      <w:start w:val="1"/>
      <w:numFmt w:val="lowerLetter"/>
      <w:lvlText w:val="(%1)"/>
      <w:lvlJc w:val="left"/>
      <w:pPr>
        <w:ind w:left="1434" w:hanging="360"/>
      </w:pPr>
      <w:rPr>
        <w:rFonts w:ascii="Bookman Old Style" w:eastAsiaTheme="minorEastAsia" w:hAnsi="Bookman Old Style" w:cs="Bookman Old Style"/>
        <w:i w:val="0"/>
      </w:r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186" w15:restartNumberingAfterBreak="0">
    <w:nsid w:val="55F729DA"/>
    <w:multiLevelType w:val="hybridMultilevel"/>
    <w:tmpl w:val="D2103BB4"/>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EC202984">
      <w:start w:val="1"/>
      <w:numFmt w:val="upperLetter"/>
      <w:lvlText w:val="%3."/>
      <w:lvlJc w:val="left"/>
      <w:pPr>
        <w:ind w:left="2907" w:hanging="360"/>
      </w:pPr>
      <w:rPr>
        <w:rFonts w:hint="default"/>
      </w:rPr>
    </w:lvl>
    <w:lvl w:ilvl="3" w:tplc="26BC6974">
      <w:start w:val="1"/>
      <w:numFmt w:val="decimal"/>
      <w:lvlText w:val="%4)"/>
      <w:lvlJc w:val="left"/>
      <w:pPr>
        <w:ind w:left="3447" w:hanging="360"/>
      </w:pPr>
      <w:rPr>
        <w:rFonts w:hint="default"/>
      </w:rPr>
    </w:lvl>
    <w:lvl w:ilvl="4" w:tplc="C5B2ECB0">
      <w:start w:val="1"/>
      <w:numFmt w:val="lowerLetter"/>
      <w:lvlText w:val="%5)"/>
      <w:lvlJc w:val="left"/>
      <w:pPr>
        <w:ind w:left="4167" w:hanging="360"/>
      </w:pPr>
      <w:rPr>
        <w:rFonts w:hint="default"/>
      </w:r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7" w15:restartNumberingAfterBreak="0">
    <w:nsid w:val="560A1172"/>
    <w:multiLevelType w:val="hybridMultilevel"/>
    <w:tmpl w:val="AC70CB92"/>
    <w:lvl w:ilvl="0" w:tplc="7A42C5B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88" w15:restartNumberingAfterBreak="0">
    <w:nsid w:val="563900FF"/>
    <w:multiLevelType w:val="hybridMultilevel"/>
    <w:tmpl w:val="26421FBC"/>
    <w:lvl w:ilvl="0" w:tplc="23FA8C98">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189" w15:restartNumberingAfterBreak="0">
    <w:nsid w:val="56B10F0A"/>
    <w:multiLevelType w:val="hybridMultilevel"/>
    <w:tmpl w:val="0DA84B7C"/>
    <w:lvl w:ilvl="0" w:tplc="42204636">
      <w:start w:val="1"/>
      <w:numFmt w:val="lowerLetter"/>
      <w:lvlText w:val="%1."/>
      <w:lvlJc w:val="left"/>
      <w:pPr>
        <w:ind w:left="720" w:hanging="360"/>
      </w:pPr>
      <w:rPr>
        <w:rFonts w:ascii="Bookman Old Style" w:hAnsi="Bookman Old Style"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6F110F7"/>
    <w:multiLevelType w:val="hybridMultilevel"/>
    <w:tmpl w:val="28CEB4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1" w15:restartNumberingAfterBreak="0">
    <w:nsid w:val="58075E94"/>
    <w:multiLevelType w:val="hybridMultilevel"/>
    <w:tmpl w:val="01600326"/>
    <w:lvl w:ilvl="0" w:tplc="38023510">
      <w:start w:val="1"/>
      <w:numFmt w:val="decimal"/>
      <w:lvlText w:val="%1."/>
      <w:lvlJc w:val="left"/>
      <w:pPr>
        <w:ind w:left="826" w:hanging="360"/>
      </w:pPr>
      <w:rPr>
        <w:rFonts w:hint="default"/>
      </w:rPr>
    </w:lvl>
    <w:lvl w:ilvl="1" w:tplc="38090019" w:tentative="1">
      <w:start w:val="1"/>
      <w:numFmt w:val="lowerLetter"/>
      <w:lvlText w:val="%2."/>
      <w:lvlJc w:val="left"/>
      <w:pPr>
        <w:ind w:left="1546" w:hanging="360"/>
      </w:pPr>
    </w:lvl>
    <w:lvl w:ilvl="2" w:tplc="3809001B" w:tentative="1">
      <w:start w:val="1"/>
      <w:numFmt w:val="lowerRoman"/>
      <w:lvlText w:val="%3."/>
      <w:lvlJc w:val="right"/>
      <w:pPr>
        <w:ind w:left="2266" w:hanging="180"/>
      </w:pPr>
    </w:lvl>
    <w:lvl w:ilvl="3" w:tplc="3809000F" w:tentative="1">
      <w:start w:val="1"/>
      <w:numFmt w:val="decimal"/>
      <w:lvlText w:val="%4."/>
      <w:lvlJc w:val="left"/>
      <w:pPr>
        <w:ind w:left="2986" w:hanging="360"/>
      </w:pPr>
    </w:lvl>
    <w:lvl w:ilvl="4" w:tplc="38090019" w:tentative="1">
      <w:start w:val="1"/>
      <w:numFmt w:val="lowerLetter"/>
      <w:lvlText w:val="%5."/>
      <w:lvlJc w:val="left"/>
      <w:pPr>
        <w:ind w:left="3706" w:hanging="360"/>
      </w:pPr>
    </w:lvl>
    <w:lvl w:ilvl="5" w:tplc="3809001B" w:tentative="1">
      <w:start w:val="1"/>
      <w:numFmt w:val="lowerRoman"/>
      <w:lvlText w:val="%6."/>
      <w:lvlJc w:val="right"/>
      <w:pPr>
        <w:ind w:left="4426" w:hanging="180"/>
      </w:pPr>
    </w:lvl>
    <w:lvl w:ilvl="6" w:tplc="3809000F" w:tentative="1">
      <w:start w:val="1"/>
      <w:numFmt w:val="decimal"/>
      <w:lvlText w:val="%7."/>
      <w:lvlJc w:val="left"/>
      <w:pPr>
        <w:ind w:left="5146" w:hanging="360"/>
      </w:pPr>
    </w:lvl>
    <w:lvl w:ilvl="7" w:tplc="38090019" w:tentative="1">
      <w:start w:val="1"/>
      <w:numFmt w:val="lowerLetter"/>
      <w:lvlText w:val="%8."/>
      <w:lvlJc w:val="left"/>
      <w:pPr>
        <w:ind w:left="5866" w:hanging="360"/>
      </w:pPr>
    </w:lvl>
    <w:lvl w:ilvl="8" w:tplc="3809001B" w:tentative="1">
      <w:start w:val="1"/>
      <w:numFmt w:val="lowerRoman"/>
      <w:lvlText w:val="%9."/>
      <w:lvlJc w:val="right"/>
      <w:pPr>
        <w:ind w:left="6586" w:hanging="180"/>
      </w:pPr>
    </w:lvl>
  </w:abstractNum>
  <w:abstractNum w:abstractNumId="192" w15:restartNumberingAfterBreak="0">
    <w:nsid w:val="58091FA8"/>
    <w:multiLevelType w:val="hybridMultilevel"/>
    <w:tmpl w:val="924AABCE"/>
    <w:lvl w:ilvl="0" w:tplc="A5D8C522">
      <w:start w:val="1"/>
      <w:numFmt w:val="lowerLetter"/>
      <w:lvlText w:val="%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8A044B4"/>
    <w:multiLevelType w:val="hybridMultilevel"/>
    <w:tmpl w:val="3C142656"/>
    <w:lvl w:ilvl="0" w:tplc="0421001B">
      <w:start w:val="1"/>
      <w:numFmt w:val="lowerRoman"/>
      <w:lvlText w:val="%1."/>
      <w:lvlJc w:val="right"/>
      <w:pPr>
        <w:ind w:left="1804" w:hanging="375"/>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94" w15:restartNumberingAfterBreak="0">
    <w:nsid w:val="590F57D0"/>
    <w:multiLevelType w:val="hybridMultilevel"/>
    <w:tmpl w:val="EF8205CA"/>
    <w:lvl w:ilvl="0" w:tplc="84A07B0C">
      <w:start w:val="1"/>
      <w:numFmt w:val="lowerLetter"/>
      <w:lvlText w:val="(%1)"/>
      <w:lvlJc w:val="left"/>
      <w:pPr>
        <w:ind w:left="1074" w:hanging="360"/>
      </w:pPr>
      <w:rPr>
        <w:rFonts w:ascii="Bookman Old Style" w:eastAsiaTheme="minorEastAsia" w:hAnsi="Bookman Old Style" w:cs="Bookman Old Style"/>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195" w15:restartNumberingAfterBreak="0">
    <w:nsid w:val="59432137"/>
    <w:multiLevelType w:val="hybridMultilevel"/>
    <w:tmpl w:val="1298972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6" w15:restartNumberingAfterBreak="0">
    <w:nsid w:val="597F184D"/>
    <w:multiLevelType w:val="hybridMultilevel"/>
    <w:tmpl w:val="007E5AAA"/>
    <w:lvl w:ilvl="0" w:tplc="A5D8C522">
      <w:start w:val="1"/>
      <w:numFmt w:val="lowerLetter"/>
      <w:lvlText w:val="%1."/>
      <w:lvlJc w:val="left"/>
      <w:pPr>
        <w:ind w:left="720" w:hanging="360"/>
      </w:pPr>
      <w:rPr>
        <w:rFonts w:hint="default"/>
        <w:b w:val="0"/>
        <w:i w:val="0"/>
        <w:strike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9972FCE"/>
    <w:multiLevelType w:val="hybridMultilevel"/>
    <w:tmpl w:val="D6063B20"/>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8" w15:restartNumberingAfterBreak="0">
    <w:nsid w:val="599E4207"/>
    <w:multiLevelType w:val="hybridMultilevel"/>
    <w:tmpl w:val="A13016A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9" w15:restartNumberingAfterBreak="0">
    <w:nsid w:val="59C06166"/>
    <w:multiLevelType w:val="hybridMultilevel"/>
    <w:tmpl w:val="1576985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0" w15:restartNumberingAfterBreak="0">
    <w:nsid w:val="5ABB7646"/>
    <w:multiLevelType w:val="hybridMultilevel"/>
    <w:tmpl w:val="FED0FE48"/>
    <w:lvl w:ilvl="0" w:tplc="363CF3D0">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201" w15:restartNumberingAfterBreak="0">
    <w:nsid w:val="5C1F5329"/>
    <w:multiLevelType w:val="hybridMultilevel"/>
    <w:tmpl w:val="34C48D10"/>
    <w:lvl w:ilvl="0" w:tplc="3B5229BA">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5C835B51"/>
    <w:multiLevelType w:val="hybridMultilevel"/>
    <w:tmpl w:val="F8080B9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3" w15:restartNumberingAfterBreak="0">
    <w:nsid w:val="5C89433E"/>
    <w:multiLevelType w:val="hybridMultilevel"/>
    <w:tmpl w:val="12B8622C"/>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4" w15:restartNumberingAfterBreak="0">
    <w:nsid w:val="5C903A0E"/>
    <w:multiLevelType w:val="hybridMultilevel"/>
    <w:tmpl w:val="C8C6E4F2"/>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5" w15:restartNumberingAfterBreak="0">
    <w:nsid w:val="5D821657"/>
    <w:multiLevelType w:val="hybridMultilevel"/>
    <w:tmpl w:val="9AB0F79A"/>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6" w15:restartNumberingAfterBreak="0">
    <w:nsid w:val="5EC3369F"/>
    <w:multiLevelType w:val="hybridMultilevel"/>
    <w:tmpl w:val="9E84BD9E"/>
    <w:lvl w:ilvl="0" w:tplc="FC82C61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F200914"/>
    <w:multiLevelType w:val="hybridMultilevel"/>
    <w:tmpl w:val="04DCE5A8"/>
    <w:lvl w:ilvl="0" w:tplc="0BFABB34">
      <w:start w:val="1"/>
      <w:numFmt w:val="decimal"/>
      <w:lvlText w:val="%1)"/>
      <w:lvlJc w:val="left"/>
      <w:pPr>
        <w:ind w:left="720" w:hanging="360"/>
      </w:pPr>
      <w:rPr>
        <w:rFonts w:ascii="Bookman Old Style" w:hAnsi="Bookman Old Style" w:cs="Bookman Old Styl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FBD1E36"/>
    <w:multiLevelType w:val="hybridMultilevel"/>
    <w:tmpl w:val="444EBA7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9" w15:restartNumberingAfterBreak="0">
    <w:nsid w:val="5FFA45B2"/>
    <w:multiLevelType w:val="hybridMultilevel"/>
    <w:tmpl w:val="76423314"/>
    <w:lvl w:ilvl="0" w:tplc="5E72969C">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210" w15:restartNumberingAfterBreak="0">
    <w:nsid w:val="617B6AD0"/>
    <w:multiLevelType w:val="hybridMultilevel"/>
    <w:tmpl w:val="D4F8A572"/>
    <w:lvl w:ilvl="0" w:tplc="0418688A">
      <w:start w:val="1"/>
      <w:numFmt w:val="lowerLetter"/>
      <w:lvlText w:val="(%1)"/>
      <w:lvlJc w:val="left"/>
      <w:pPr>
        <w:ind w:left="1434" w:hanging="360"/>
      </w:pPr>
      <w:rPr>
        <w:rFonts w:ascii="Bookman Old Style" w:eastAsiaTheme="minorEastAsia" w:hAnsi="Bookman Old Style" w:cs="Bookman Old Style"/>
        <w:i w:val="0"/>
      </w:rPr>
    </w:lvl>
    <w:lvl w:ilvl="1" w:tplc="3809001B">
      <w:start w:val="1"/>
      <w:numFmt w:val="lowerRoman"/>
      <w:lvlText w:val="%2."/>
      <w:lvlJc w:val="righ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211" w15:restartNumberingAfterBreak="0">
    <w:nsid w:val="619F603E"/>
    <w:multiLevelType w:val="hybridMultilevel"/>
    <w:tmpl w:val="0F1AACCE"/>
    <w:lvl w:ilvl="0" w:tplc="DA94DCEE">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26C0FD2"/>
    <w:multiLevelType w:val="hybridMultilevel"/>
    <w:tmpl w:val="1F44CE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3" w15:restartNumberingAfterBreak="0">
    <w:nsid w:val="62A94ADD"/>
    <w:multiLevelType w:val="hybridMultilevel"/>
    <w:tmpl w:val="4562132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4" w15:restartNumberingAfterBreak="0">
    <w:nsid w:val="62AB0533"/>
    <w:multiLevelType w:val="hybridMultilevel"/>
    <w:tmpl w:val="CA223752"/>
    <w:lvl w:ilvl="0" w:tplc="FFFFFFFF">
      <w:start w:val="1"/>
      <w:numFmt w:val="lowerLetter"/>
      <w:lvlText w:val="%1."/>
      <w:lvlJc w:val="left"/>
      <w:pPr>
        <w:ind w:left="2593" w:hanging="360"/>
      </w:pPr>
    </w:lvl>
    <w:lvl w:ilvl="1" w:tplc="FFFFFFFF" w:tentative="1">
      <w:start w:val="1"/>
      <w:numFmt w:val="lowerLetter"/>
      <w:lvlText w:val="%2."/>
      <w:lvlJc w:val="left"/>
      <w:pPr>
        <w:ind w:left="3313" w:hanging="360"/>
      </w:pPr>
    </w:lvl>
    <w:lvl w:ilvl="2" w:tplc="FFFFFFFF" w:tentative="1">
      <w:start w:val="1"/>
      <w:numFmt w:val="lowerRoman"/>
      <w:lvlText w:val="%3."/>
      <w:lvlJc w:val="right"/>
      <w:pPr>
        <w:ind w:left="4033" w:hanging="180"/>
      </w:pPr>
    </w:lvl>
    <w:lvl w:ilvl="3" w:tplc="FFFFFFFF" w:tentative="1">
      <w:start w:val="1"/>
      <w:numFmt w:val="decimal"/>
      <w:lvlText w:val="%4."/>
      <w:lvlJc w:val="left"/>
      <w:pPr>
        <w:ind w:left="4753" w:hanging="360"/>
      </w:pPr>
    </w:lvl>
    <w:lvl w:ilvl="4" w:tplc="FFFFFFFF" w:tentative="1">
      <w:start w:val="1"/>
      <w:numFmt w:val="lowerLetter"/>
      <w:lvlText w:val="%5."/>
      <w:lvlJc w:val="left"/>
      <w:pPr>
        <w:ind w:left="5473" w:hanging="360"/>
      </w:pPr>
    </w:lvl>
    <w:lvl w:ilvl="5" w:tplc="FFFFFFFF" w:tentative="1">
      <w:start w:val="1"/>
      <w:numFmt w:val="lowerRoman"/>
      <w:lvlText w:val="%6."/>
      <w:lvlJc w:val="right"/>
      <w:pPr>
        <w:ind w:left="6193" w:hanging="180"/>
      </w:pPr>
    </w:lvl>
    <w:lvl w:ilvl="6" w:tplc="FFFFFFFF" w:tentative="1">
      <w:start w:val="1"/>
      <w:numFmt w:val="decimal"/>
      <w:lvlText w:val="%7."/>
      <w:lvlJc w:val="left"/>
      <w:pPr>
        <w:ind w:left="6913" w:hanging="360"/>
      </w:pPr>
    </w:lvl>
    <w:lvl w:ilvl="7" w:tplc="FFFFFFFF" w:tentative="1">
      <w:start w:val="1"/>
      <w:numFmt w:val="lowerLetter"/>
      <w:lvlText w:val="%8."/>
      <w:lvlJc w:val="left"/>
      <w:pPr>
        <w:ind w:left="7633" w:hanging="360"/>
      </w:pPr>
    </w:lvl>
    <w:lvl w:ilvl="8" w:tplc="FFFFFFFF" w:tentative="1">
      <w:start w:val="1"/>
      <w:numFmt w:val="lowerRoman"/>
      <w:lvlText w:val="%9."/>
      <w:lvlJc w:val="right"/>
      <w:pPr>
        <w:ind w:left="8353" w:hanging="180"/>
      </w:pPr>
    </w:lvl>
  </w:abstractNum>
  <w:abstractNum w:abstractNumId="215" w15:restartNumberingAfterBreak="0">
    <w:nsid w:val="62FB7E09"/>
    <w:multiLevelType w:val="hybridMultilevel"/>
    <w:tmpl w:val="6CAEED98"/>
    <w:lvl w:ilvl="0" w:tplc="766221BC">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216" w15:restartNumberingAfterBreak="0">
    <w:nsid w:val="6333758D"/>
    <w:multiLevelType w:val="hybridMultilevel"/>
    <w:tmpl w:val="7632EAE0"/>
    <w:lvl w:ilvl="0" w:tplc="F6B653C0">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217" w15:restartNumberingAfterBreak="0">
    <w:nsid w:val="6372472C"/>
    <w:multiLevelType w:val="hybridMultilevel"/>
    <w:tmpl w:val="488EC84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8" w15:restartNumberingAfterBreak="0">
    <w:nsid w:val="6375416E"/>
    <w:multiLevelType w:val="hybridMultilevel"/>
    <w:tmpl w:val="A356B086"/>
    <w:lvl w:ilvl="0" w:tplc="7EBEE6B4">
      <w:start w:val="1"/>
      <w:numFmt w:val="lowerLetter"/>
      <w:lvlText w:val="%1."/>
      <w:lvlJc w:val="left"/>
      <w:pPr>
        <w:ind w:left="870" w:hanging="510"/>
      </w:pPr>
      <w:rPr>
        <w:rFonts w:hint="default"/>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9" w15:restartNumberingAfterBreak="0">
    <w:nsid w:val="641B3727"/>
    <w:multiLevelType w:val="hybridMultilevel"/>
    <w:tmpl w:val="2FD2047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0" w15:restartNumberingAfterBreak="0">
    <w:nsid w:val="64FF54B7"/>
    <w:multiLevelType w:val="hybridMultilevel"/>
    <w:tmpl w:val="1DDE3ED0"/>
    <w:lvl w:ilvl="0" w:tplc="36F4AC0C">
      <w:start w:val="1"/>
      <w:numFmt w:val="lowerLetter"/>
      <w:lvlText w:val="%1."/>
      <w:lvlJc w:val="left"/>
      <w:pPr>
        <w:ind w:left="840" w:hanging="48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1" w15:restartNumberingAfterBreak="0">
    <w:nsid w:val="654379F1"/>
    <w:multiLevelType w:val="hybridMultilevel"/>
    <w:tmpl w:val="4308DB3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2" w15:restartNumberingAfterBreak="0">
    <w:nsid w:val="657920EA"/>
    <w:multiLevelType w:val="hybridMultilevel"/>
    <w:tmpl w:val="BC9AD8DE"/>
    <w:lvl w:ilvl="0" w:tplc="04090019">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23" w15:restartNumberingAfterBreak="0">
    <w:nsid w:val="657B5BEC"/>
    <w:multiLevelType w:val="hybridMultilevel"/>
    <w:tmpl w:val="2A3EE5B6"/>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24" w15:restartNumberingAfterBreak="0">
    <w:nsid w:val="659719CB"/>
    <w:multiLevelType w:val="hybridMultilevel"/>
    <w:tmpl w:val="CA223752"/>
    <w:lvl w:ilvl="0" w:tplc="FFFFFFFF">
      <w:start w:val="1"/>
      <w:numFmt w:val="lowerLetter"/>
      <w:lvlText w:val="%1."/>
      <w:lvlJc w:val="left"/>
      <w:pPr>
        <w:ind w:left="2593" w:hanging="360"/>
      </w:pPr>
    </w:lvl>
    <w:lvl w:ilvl="1" w:tplc="FFFFFFFF" w:tentative="1">
      <w:start w:val="1"/>
      <w:numFmt w:val="lowerLetter"/>
      <w:lvlText w:val="%2."/>
      <w:lvlJc w:val="left"/>
      <w:pPr>
        <w:ind w:left="3313" w:hanging="360"/>
      </w:pPr>
    </w:lvl>
    <w:lvl w:ilvl="2" w:tplc="FFFFFFFF" w:tentative="1">
      <w:start w:val="1"/>
      <w:numFmt w:val="lowerRoman"/>
      <w:lvlText w:val="%3."/>
      <w:lvlJc w:val="right"/>
      <w:pPr>
        <w:ind w:left="4033" w:hanging="180"/>
      </w:pPr>
    </w:lvl>
    <w:lvl w:ilvl="3" w:tplc="FFFFFFFF" w:tentative="1">
      <w:start w:val="1"/>
      <w:numFmt w:val="decimal"/>
      <w:lvlText w:val="%4."/>
      <w:lvlJc w:val="left"/>
      <w:pPr>
        <w:ind w:left="4753" w:hanging="360"/>
      </w:pPr>
    </w:lvl>
    <w:lvl w:ilvl="4" w:tplc="FFFFFFFF" w:tentative="1">
      <w:start w:val="1"/>
      <w:numFmt w:val="lowerLetter"/>
      <w:lvlText w:val="%5."/>
      <w:lvlJc w:val="left"/>
      <w:pPr>
        <w:ind w:left="5473" w:hanging="360"/>
      </w:pPr>
    </w:lvl>
    <w:lvl w:ilvl="5" w:tplc="FFFFFFFF" w:tentative="1">
      <w:start w:val="1"/>
      <w:numFmt w:val="lowerRoman"/>
      <w:lvlText w:val="%6."/>
      <w:lvlJc w:val="right"/>
      <w:pPr>
        <w:ind w:left="6193" w:hanging="180"/>
      </w:pPr>
    </w:lvl>
    <w:lvl w:ilvl="6" w:tplc="FFFFFFFF" w:tentative="1">
      <w:start w:val="1"/>
      <w:numFmt w:val="decimal"/>
      <w:lvlText w:val="%7."/>
      <w:lvlJc w:val="left"/>
      <w:pPr>
        <w:ind w:left="6913" w:hanging="360"/>
      </w:pPr>
    </w:lvl>
    <w:lvl w:ilvl="7" w:tplc="FFFFFFFF" w:tentative="1">
      <w:start w:val="1"/>
      <w:numFmt w:val="lowerLetter"/>
      <w:lvlText w:val="%8."/>
      <w:lvlJc w:val="left"/>
      <w:pPr>
        <w:ind w:left="7633" w:hanging="360"/>
      </w:pPr>
    </w:lvl>
    <w:lvl w:ilvl="8" w:tplc="FFFFFFFF" w:tentative="1">
      <w:start w:val="1"/>
      <w:numFmt w:val="lowerRoman"/>
      <w:lvlText w:val="%9."/>
      <w:lvlJc w:val="right"/>
      <w:pPr>
        <w:ind w:left="8353" w:hanging="180"/>
      </w:pPr>
    </w:lvl>
  </w:abstractNum>
  <w:abstractNum w:abstractNumId="225" w15:restartNumberingAfterBreak="0">
    <w:nsid w:val="65A66923"/>
    <w:multiLevelType w:val="hybridMultilevel"/>
    <w:tmpl w:val="63784988"/>
    <w:lvl w:ilvl="0" w:tplc="B93CEB66">
      <w:start w:val="1"/>
      <w:numFmt w:val="lowerLetter"/>
      <w:lvlText w:val="%1."/>
      <w:lvlJc w:val="left"/>
      <w:pPr>
        <w:ind w:left="1536" w:hanging="360"/>
      </w:pPr>
      <w:rPr>
        <w:rFonts w:hint="default"/>
      </w:rPr>
    </w:lvl>
    <w:lvl w:ilvl="1" w:tplc="38090019" w:tentative="1">
      <w:start w:val="1"/>
      <w:numFmt w:val="lowerLetter"/>
      <w:lvlText w:val="%2."/>
      <w:lvlJc w:val="left"/>
      <w:pPr>
        <w:ind w:left="2256" w:hanging="360"/>
      </w:pPr>
    </w:lvl>
    <w:lvl w:ilvl="2" w:tplc="3809001B" w:tentative="1">
      <w:start w:val="1"/>
      <w:numFmt w:val="lowerRoman"/>
      <w:lvlText w:val="%3."/>
      <w:lvlJc w:val="right"/>
      <w:pPr>
        <w:ind w:left="2976" w:hanging="180"/>
      </w:pPr>
    </w:lvl>
    <w:lvl w:ilvl="3" w:tplc="3809000F" w:tentative="1">
      <w:start w:val="1"/>
      <w:numFmt w:val="decimal"/>
      <w:lvlText w:val="%4."/>
      <w:lvlJc w:val="left"/>
      <w:pPr>
        <w:ind w:left="3696" w:hanging="360"/>
      </w:pPr>
    </w:lvl>
    <w:lvl w:ilvl="4" w:tplc="38090019" w:tentative="1">
      <w:start w:val="1"/>
      <w:numFmt w:val="lowerLetter"/>
      <w:lvlText w:val="%5."/>
      <w:lvlJc w:val="left"/>
      <w:pPr>
        <w:ind w:left="4416" w:hanging="360"/>
      </w:pPr>
    </w:lvl>
    <w:lvl w:ilvl="5" w:tplc="3809001B" w:tentative="1">
      <w:start w:val="1"/>
      <w:numFmt w:val="lowerRoman"/>
      <w:lvlText w:val="%6."/>
      <w:lvlJc w:val="right"/>
      <w:pPr>
        <w:ind w:left="5136" w:hanging="180"/>
      </w:pPr>
    </w:lvl>
    <w:lvl w:ilvl="6" w:tplc="3809000F" w:tentative="1">
      <w:start w:val="1"/>
      <w:numFmt w:val="decimal"/>
      <w:lvlText w:val="%7."/>
      <w:lvlJc w:val="left"/>
      <w:pPr>
        <w:ind w:left="5856" w:hanging="360"/>
      </w:pPr>
    </w:lvl>
    <w:lvl w:ilvl="7" w:tplc="38090019" w:tentative="1">
      <w:start w:val="1"/>
      <w:numFmt w:val="lowerLetter"/>
      <w:lvlText w:val="%8."/>
      <w:lvlJc w:val="left"/>
      <w:pPr>
        <w:ind w:left="6576" w:hanging="360"/>
      </w:pPr>
    </w:lvl>
    <w:lvl w:ilvl="8" w:tplc="3809001B" w:tentative="1">
      <w:start w:val="1"/>
      <w:numFmt w:val="lowerRoman"/>
      <w:lvlText w:val="%9."/>
      <w:lvlJc w:val="right"/>
      <w:pPr>
        <w:ind w:left="7296" w:hanging="180"/>
      </w:pPr>
    </w:lvl>
  </w:abstractNum>
  <w:abstractNum w:abstractNumId="226" w15:restartNumberingAfterBreak="0">
    <w:nsid w:val="65BA57BE"/>
    <w:multiLevelType w:val="hybridMultilevel"/>
    <w:tmpl w:val="5EBA6210"/>
    <w:lvl w:ilvl="0" w:tplc="987C4B10">
      <w:start w:val="1"/>
      <w:numFmt w:val="decimal"/>
      <w:lvlText w:val="%1."/>
      <w:lvlJc w:val="left"/>
      <w:pPr>
        <w:ind w:left="720" w:hanging="360"/>
      </w:pPr>
      <w:rPr>
        <w:rFonts w:hint="default"/>
        <w:sz w:val="24"/>
        <w:szCs w:val="22"/>
      </w:rPr>
    </w:lvl>
    <w:lvl w:ilvl="1" w:tplc="87484D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7531EB2"/>
    <w:multiLevelType w:val="hybridMultilevel"/>
    <w:tmpl w:val="7CCE85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8" w15:restartNumberingAfterBreak="0">
    <w:nsid w:val="67A14E82"/>
    <w:multiLevelType w:val="hybridMultilevel"/>
    <w:tmpl w:val="32A0735A"/>
    <w:lvl w:ilvl="0" w:tplc="62BAE11C">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9" w15:restartNumberingAfterBreak="0">
    <w:nsid w:val="67AB4875"/>
    <w:multiLevelType w:val="hybridMultilevel"/>
    <w:tmpl w:val="772AF49A"/>
    <w:lvl w:ilvl="0" w:tplc="D43EEEA2">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230" w15:restartNumberingAfterBreak="0">
    <w:nsid w:val="67AB5812"/>
    <w:multiLevelType w:val="hybridMultilevel"/>
    <w:tmpl w:val="BA0AC2EA"/>
    <w:lvl w:ilvl="0" w:tplc="8F506938">
      <w:start w:val="1"/>
      <w:numFmt w:val="decimal"/>
      <w:lvlText w:val="(%1)"/>
      <w:lvlJc w:val="left"/>
      <w:pPr>
        <w:ind w:left="1066" w:hanging="360"/>
      </w:pPr>
      <w:rPr>
        <w:rFonts w:hint="default"/>
      </w:rPr>
    </w:lvl>
    <w:lvl w:ilvl="1" w:tplc="349A7894">
      <w:start w:val="1"/>
      <w:numFmt w:val="lowerLetter"/>
      <w:lvlText w:val="(%2)"/>
      <w:lvlJc w:val="left"/>
      <w:pPr>
        <w:ind w:left="1786" w:hanging="360"/>
      </w:pPr>
      <w:rPr>
        <w:rFonts w:hint="default"/>
      </w:rPr>
    </w:lvl>
    <w:lvl w:ilvl="2" w:tplc="0421001B" w:tentative="1">
      <w:start w:val="1"/>
      <w:numFmt w:val="lowerRoman"/>
      <w:lvlText w:val="%3."/>
      <w:lvlJc w:val="right"/>
      <w:pPr>
        <w:ind w:left="2506" w:hanging="180"/>
      </w:pPr>
    </w:lvl>
    <w:lvl w:ilvl="3" w:tplc="0421000F" w:tentative="1">
      <w:start w:val="1"/>
      <w:numFmt w:val="decimal"/>
      <w:lvlText w:val="%4."/>
      <w:lvlJc w:val="left"/>
      <w:pPr>
        <w:ind w:left="3226" w:hanging="360"/>
      </w:pPr>
    </w:lvl>
    <w:lvl w:ilvl="4" w:tplc="04210019" w:tentative="1">
      <w:start w:val="1"/>
      <w:numFmt w:val="lowerLetter"/>
      <w:lvlText w:val="%5."/>
      <w:lvlJc w:val="left"/>
      <w:pPr>
        <w:ind w:left="3946" w:hanging="360"/>
      </w:pPr>
    </w:lvl>
    <w:lvl w:ilvl="5" w:tplc="0421001B" w:tentative="1">
      <w:start w:val="1"/>
      <w:numFmt w:val="lowerRoman"/>
      <w:lvlText w:val="%6."/>
      <w:lvlJc w:val="right"/>
      <w:pPr>
        <w:ind w:left="4666" w:hanging="180"/>
      </w:pPr>
    </w:lvl>
    <w:lvl w:ilvl="6" w:tplc="0421000F" w:tentative="1">
      <w:start w:val="1"/>
      <w:numFmt w:val="decimal"/>
      <w:lvlText w:val="%7."/>
      <w:lvlJc w:val="left"/>
      <w:pPr>
        <w:ind w:left="5386" w:hanging="360"/>
      </w:pPr>
    </w:lvl>
    <w:lvl w:ilvl="7" w:tplc="04210019" w:tentative="1">
      <w:start w:val="1"/>
      <w:numFmt w:val="lowerLetter"/>
      <w:lvlText w:val="%8."/>
      <w:lvlJc w:val="left"/>
      <w:pPr>
        <w:ind w:left="6106" w:hanging="360"/>
      </w:pPr>
    </w:lvl>
    <w:lvl w:ilvl="8" w:tplc="0421001B" w:tentative="1">
      <w:start w:val="1"/>
      <w:numFmt w:val="lowerRoman"/>
      <w:lvlText w:val="%9."/>
      <w:lvlJc w:val="right"/>
      <w:pPr>
        <w:ind w:left="6826" w:hanging="180"/>
      </w:pPr>
    </w:lvl>
  </w:abstractNum>
  <w:abstractNum w:abstractNumId="231" w15:restartNumberingAfterBreak="0">
    <w:nsid w:val="68363149"/>
    <w:multiLevelType w:val="hybridMultilevel"/>
    <w:tmpl w:val="77207D40"/>
    <w:lvl w:ilvl="0" w:tplc="3D30BAEC">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86B277E"/>
    <w:multiLevelType w:val="hybridMultilevel"/>
    <w:tmpl w:val="B322A7A2"/>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3" w15:restartNumberingAfterBreak="0">
    <w:nsid w:val="687D4B7D"/>
    <w:multiLevelType w:val="hybridMultilevel"/>
    <w:tmpl w:val="BACCA3A8"/>
    <w:lvl w:ilvl="0" w:tplc="931063F8">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34" w15:restartNumberingAfterBreak="0">
    <w:nsid w:val="69290AAD"/>
    <w:multiLevelType w:val="hybridMultilevel"/>
    <w:tmpl w:val="D084EBC6"/>
    <w:lvl w:ilvl="0" w:tplc="04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5" w15:restartNumberingAfterBreak="0">
    <w:nsid w:val="695F2D89"/>
    <w:multiLevelType w:val="hybridMultilevel"/>
    <w:tmpl w:val="0044ADB4"/>
    <w:lvl w:ilvl="0" w:tplc="45564DC2">
      <w:start w:val="1"/>
      <w:numFmt w:val="lowerLetter"/>
      <w:lvlText w:val="%1."/>
      <w:lvlJc w:val="left"/>
      <w:pPr>
        <w:ind w:left="720" w:hanging="360"/>
      </w:pPr>
      <w:rPr>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6" w15:restartNumberingAfterBreak="0">
    <w:nsid w:val="69C21442"/>
    <w:multiLevelType w:val="hybridMultilevel"/>
    <w:tmpl w:val="B6264E40"/>
    <w:lvl w:ilvl="0" w:tplc="3364D81E">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237" w15:restartNumberingAfterBreak="0">
    <w:nsid w:val="69D27BC1"/>
    <w:multiLevelType w:val="hybridMultilevel"/>
    <w:tmpl w:val="DF9620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8" w15:restartNumberingAfterBreak="0">
    <w:nsid w:val="6AF04098"/>
    <w:multiLevelType w:val="hybridMultilevel"/>
    <w:tmpl w:val="98A0C1F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9" w15:restartNumberingAfterBreak="0">
    <w:nsid w:val="6B3D3FE3"/>
    <w:multiLevelType w:val="hybridMultilevel"/>
    <w:tmpl w:val="D6063B20"/>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0" w15:restartNumberingAfterBreak="0">
    <w:nsid w:val="6B4A55F3"/>
    <w:multiLevelType w:val="hybridMultilevel"/>
    <w:tmpl w:val="0AA6C2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6C472E49"/>
    <w:multiLevelType w:val="hybridMultilevel"/>
    <w:tmpl w:val="C2A234C2"/>
    <w:lvl w:ilvl="0" w:tplc="88BE8602">
      <w:start w:val="1"/>
      <w:numFmt w:val="decimal"/>
      <w:lvlText w:val="%1."/>
      <w:lvlJc w:val="left"/>
      <w:pPr>
        <w:ind w:left="1287" w:hanging="360"/>
      </w:pPr>
      <w:rPr>
        <w:strike w:val="0"/>
      </w:rPr>
    </w:lvl>
    <w:lvl w:ilvl="1" w:tplc="04090019">
      <w:start w:val="1"/>
      <w:numFmt w:val="lowerLetter"/>
      <w:lvlText w:val="%2."/>
      <w:lvlJc w:val="left"/>
      <w:pPr>
        <w:ind w:left="2007" w:hanging="360"/>
      </w:pPr>
    </w:lvl>
    <w:lvl w:ilvl="2" w:tplc="78C6CA90">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2" w15:restartNumberingAfterBreak="0">
    <w:nsid w:val="6D40080B"/>
    <w:multiLevelType w:val="hybridMultilevel"/>
    <w:tmpl w:val="722A1BA4"/>
    <w:lvl w:ilvl="0" w:tplc="A5D8C522">
      <w:start w:val="1"/>
      <w:numFmt w:val="lowerLetter"/>
      <w:lvlText w:val="%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D551655"/>
    <w:multiLevelType w:val="hybridMultilevel"/>
    <w:tmpl w:val="3B72DDD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4" w15:restartNumberingAfterBreak="0">
    <w:nsid w:val="6D5D5901"/>
    <w:multiLevelType w:val="hybridMultilevel"/>
    <w:tmpl w:val="D6063B20"/>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5" w15:restartNumberingAfterBreak="0">
    <w:nsid w:val="6DE07047"/>
    <w:multiLevelType w:val="hybridMultilevel"/>
    <w:tmpl w:val="0682237A"/>
    <w:lvl w:ilvl="0" w:tplc="20302258">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246" w15:restartNumberingAfterBreak="0">
    <w:nsid w:val="6E464274"/>
    <w:multiLevelType w:val="hybridMultilevel"/>
    <w:tmpl w:val="3BCA112A"/>
    <w:lvl w:ilvl="0" w:tplc="B014950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7" w15:restartNumberingAfterBreak="0">
    <w:nsid w:val="6EE52507"/>
    <w:multiLevelType w:val="hybridMultilevel"/>
    <w:tmpl w:val="9AB0F79A"/>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8" w15:restartNumberingAfterBreak="0">
    <w:nsid w:val="6F3510A3"/>
    <w:multiLevelType w:val="hybridMultilevel"/>
    <w:tmpl w:val="D6063B20"/>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9" w15:restartNumberingAfterBreak="0">
    <w:nsid w:val="6F915E00"/>
    <w:multiLevelType w:val="hybridMultilevel"/>
    <w:tmpl w:val="BC48A6C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0" w15:restartNumberingAfterBreak="0">
    <w:nsid w:val="6FA02721"/>
    <w:multiLevelType w:val="hybridMultilevel"/>
    <w:tmpl w:val="D29A037C"/>
    <w:lvl w:ilvl="0" w:tplc="2D44ED94">
      <w:start w:val="1"/>
      <w:numFmt w:val="decimal"/>
      <w:lvlText w:val="%1."/>
      <w:lvlJc w:val="left"/>
      <w:pPr>
        <w:ind w:left="1536" w:hanging="360"/>
      </w:pPr>
      <w:rPr>
        <w:rFonts w:hint="default"/>
      </w:rPr>
    </w:lvl>
    <w:lvl w:ilvl="1" w:tplc="38090019" w:tentative="1">
      <w:start w:val="1"/>
      <w:numFmt w:val="lowerLetter"/>
      <w:lvlText w:val="%2."/>
      <w:lvlJc w:val="left"/>
      <w:pPr>
        <w:ind w:left="2256" w:hanging="360"/>
      </w:pPr>
    </w:lvl>
    <w:lvl w:ilvl="2" w:tplc="3809001B" w:tentative="1">
      <w:start w:val="1"/>
      <w:numFmt w:val="lowerRoman"/>
      <w:lvlText w:val="%3."/>
      <w:lvlJc w:val="right"/>
      <w:pPr>
        <w:ind w:left="2976" w:hanging="180"/>
      </w:pPr>
    </w:lvl>
    <w:lvl w:ilvl="3" w:tplc="3809000F" w:tentative="1">
      <w:start w:val="1"/>
      <w:numFmt w:val="decimal"/>
      <w:lvlText w:val="%4."/>
      <w:lvlJc w:val="left"/>
      <w:pPr>
        <w:ind w:left="3696" w:hanging="360"/>
      </w:pPr>
    </w:lvl>
    <w:lvl w:ilvl="4" w:tplc="38090019" w:tentative="1">
      <w:start w:val="1"/>
      <w:numFmt w:val="lowerLetter"/>
      <w:lvlText w:val="%5."/>
      <w:lvlJc w:val="left"/>
      <w:pPr>
        <w:ind w:left="4416" w:hanging="360"/>
      </w:pPr>
    </w:lvl>
    <w:lvl w:ilvl="5" w:tplc="3809001B" w:tentative="1">
      <w:start w:val="1"/>
      <w:numFmt w:val="lowerRoman"/>
      <w:lvlText w:val="%6."/>
      <w:lvlJc w:val="right"/>
      <w:pPr>
        <w:ind w:left="5136" w:hanging="180"/>
      </w:pPr>
    </w:lvl>
    <w:lvl w:ilvl="6" w:tplc="3809000F" w:tentative="1">
      <w:start w:val="1"/>
      <w:numFmt w:val="decimal"/>
      <w:lvlText w:val="%7."/>
      <w:lvlJc w:val="left"/>
      <w:pPr>
        <w:ind w:left="5856" w:hanging="360"/>
      </w:pPr>
    </w:lvl>
    <w:lvl w:ilvl="7" w:tplc="38090019" w:tentative="1">
      <w:start w:val="1"/>
      <w:numFmt w:val="lowerLetter"/>
      <w:lvlText w:val="%8."/>
      <w:lvlJc w:val="left"/>
      <w:pPr>
        <w:ind w:left="6576" w:hanging="360"/>
      </w:pPr>
    </w:lvl>
    <w:lvl w:ilvl="8" w:tplc="3809001B" w:tentative="1">
      <w:start w:val="1"/>
      <w:numFmt w:val="lowerRoman"/>
      <w:lvlText w:val="%9."/>
      <w:lvlJc w:val="right"/>
      <w:pPr>
        <w:ind w:left="7296" w:hanging="180"/>
      </w:pPr>
    </w:lvl>
  </w:abstractNum>
  <w:abstractNum w:abstractNumId="251" w15:restartNumberingAfterBreak="0">
    <w:nsid w:val="70362101"/>
    <w:multiLevelType w:val="hybridMultilevel"/>
    <w:tmpl w:val="BADAD32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2" w15:restartNumberingAfterBreak="0">
    <w:nsid w:val="71F343D6"/>
    <w:multiLevelType w:val="hybridMultilevel"/>
    <w:tmpl w:val="CA500050"/>
    <w:lvl w:ilvl="0" w:tplc="0C7C38C8">
      <w:start w:val="1"/>
      <w:numFmt w:val="decimal"/>
      <w:lvlText w:val="%1."/>
      <w:lvlJc w:val="left"/>
      <w:pPr>
        <w:ind w:left="1536" w:hanging="360"/>
      </w:pPr>
      <w:rPr>
        <w:rFonts w:hint="default"/>
      </w:rPr>
    </w:lvl>
    <w:lvl w:ilvl="1" w:tplc="38090019" w:tentative="1">
      <w:start w:val="1"/>
      <w:numFmt w:val="lowerLetter"/>
      <w:lvlText w:val="%2."/>
      <w:lvlJc w:val="left"/>
      <w:pPr>
        <w:ind w:left="2256" w:hanging="360"/>
      </w:pPr>
    </w:lvl>
    <w:lvl w:ilvl="2" w:tplc="3809001B" w:tentative="1">
      <w:start w:val="1"/>
      <w:numFmt w:val="lowerRoman"/>
      <w:lvlText w:val="%3."/>
      <w:lvlJc w:val="right"/>
      <w:pPr>
        <w:ind w:left="2976" w:hanging="180"/>
      </w:pPr>
    </w:lvl>
    <w:lvl w:ilvl="3" w:tplc="3809000F" w:tentative="1">
      <w:start w:val="1"/>
      <w:numFmt w:val="decimal"/>
      <w:lvlText w:val="%4."/>
      <w:lvlJc w:val="left"/>
      <w:pPr>
        <w:ind w:left="3696" w:hanging="360"/>
      </w:pPr>
    </w:lvl>
    <w:lvl w:ilvl="4" w:tplc="38090019" w:tentative="1">
      <w:start w:val="1"/>
      <w:numFmt w:val="lowerLetter"/>
      <w:lvlText w:val="%5."/>
      <w:lvlJc w:val="left"/>
      <w:pPr>
        <w:ind w:left="4416" w:hanging="360"/>
      </w:pPr>
    </w:lvl>
    <w:lvl w:ilvl="5" w:tplc="3809001B" w:tentative="1">
      <w:start w:val="1"/>
      <w:numFmt w:val="lowerRoman"/>
      <w:lvlText w:val="%6."/>
      <w:lvlJc w:val="right"/>
      <w:pPr>
        <w:ind w:left="5136" w:hanging="180"/>
      </w:pPr>
    </w:lvl>
    <w:lvl w:ilvl="6" w:tplc="3809000F" w:tentative="1">
      <w:start w:val="1"/>
      <w:numFmt w:val="decimal"/>
      <w:lvlText w:val="%7."/>
      <w:lvlJc w:val="left"/>
      <w:pPr>
        <w:ind w:left="5856" w:hanging="360"/>
      </w:pPr>
    </w:lvl>
    <w:lvl w:ilvl="7" w:tplc="38090019" w:tentative="1">
      <w:start w:val="1"/>
      <w:numFmt w:val="lowerLetter"/>
      <w:lvlText w:val="%8."/>
      <w:lvlJc w:val="left"/>
      <w:pPr>
        <w:ind w:left="6576" w:hanging="360"/>
      </w:pPr>
    </w:lvl>
    <w:lvl w:ilvl="8" w:tplc="3809001B" w:tentative="1">
      <w:start w:val="1"/>
      <w:numFmt w:val="lowerRoman"/>
      <w:lvlText w:val="%9."/>
      <w:lvlJc w:val="right"/>
      <w:pPr>
        <w:ind w:left="7296" w:hanging="180"/>
      </w:pPr>
    </w:lvl>
  </w:abstractNum>
  <w:abstractNum w:abstractNumId="253" w15:restartNumberingAfterBreak="0">
    <w:nsid w:val="720B4E0B"/>
    <w:multiLevelType w:val="hybridMultilevel"/>
    <w:tmpl w:val="63F2965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4" w15:restartNumberingAfterBreak="0">
    <w:nsid w:val="724928FD"/>
    <w:multiLevelType w:val="hybridMultilevel"/>
    <w:tmpl w:val="77CA147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5" w15:restartNumberingAfterBreak="0">
    <w:nsid w:val="725C0B62"/>
    <w:multiLevelType w:val="hybridMultilevel"/>
    <w:tmpl w:val="E020DFD2"/>
    <w:lvl w:ilvl="0" w:tplc="189C6BC4">
      <w:start w:val="1"/>
      <w:numFmt w:val="lowerLetter"/>
      <w:lvlText w:val="%1."/>
      <w:lvlJc w:val="left"/>
      <w:pPr>
        <w:ind w:left="1536" w:hanging="360"/>
      </w:pPr>
      <w:rPr>
        <w:rFonts w:hint="default"/>
      </w:rPr>
    </w:lvl>
    <w:lvl w:ilvl="1" w:tplc="38090019" w:tentative="1">
      <w:start w:val="1"/>
      <w:numFmt w:val="lowerLetter"/>
      <w:lvlText w:val="%2."/>
      <w:lvlJc w:val="left"/>
      <w:pPr>
        <w:ind w:left="2256" w:hanging="360"/>
      </w:pPr>
    </w:lvl>
    <w:lvl w:ilvl="2" w:tplc="3809001B" w:tentative="1">
      <w:start w:val="1"/>
      <w:numFmt w:val="lowerRoman"/>
      <w:lvlText w:val="%3."/>
      <w:lvlJc w:val="right"/>
      <w:pPr>
        <w:ind w:left="2976" w:hanging="180"/>
      </w:pPr>
    </w:lvl>
    <w:lvl w:ilvl="3" w:tplc="3809000F" w:tentative="1">
      <w:start w:val="1"/>
      <w:numFmt w:val="decimal"/>
      <w:lvlText w:val="%4."/>
      <w:lvlJc w:val="left"/>
      <w:pPr>
        <w:ind w:left="3696" w:hanging="360"/>
      </w:pPr>
    </w:lvl>
    <w:lvl w:ilvl="4" w:tplc="38090019" w:tentative="1">
      <w:start w:val="1"/>
      <w:numFmt w:val="lowerLetter"/>
      <w:lvlText w:val="%5."/>
      <w:lvlJc w:val="left"/>
      <w:pPr>
        <w:ind w:left="4416" w:hanging="360"/>
      </w:pPr>
    </w:lvl>
    <w:lvl w:ilvl="5" w:tplc="3809001B" w:tentative="1">
      <w:start w:val="1"/>
      <w:numFmt w:val="lowerRoman"/>
      <w:lvlText w:val="%6."/>
      <w:lvlJc w:val="right"/>
      <w:pPr>
        <w:ind w:left="5136" w:hanging="180"/>
      </w:pPr>
    </w:lvl>
    <w:lvl w:ilvl="6" w:tplc="3809000F" w:tentative="1">
      <w:start w:val="1"/>
      <w:numFmt w:val="decimal"/>
      <w:lvlText w:val="%7."/>
      <w:lvlJc w:val="left"/>
      <w:pPr>
        <w:ind w:left="5856" w:hanging="360"/>
      </w:pPr>
    </w:lvl>
    <w:lvl w:ilvl="7" w:tplc="38090019" w:tentative="1">
      <w:start w:val="1"/>
      <w:numFmt w:val="lowerLetter"/>
      <w:lvlText w:val="%8."/>
      <w:lvlJc w:val="left"/>
      <w:pPr>
        <w:ind w:left="6576" w:hanging="360"/>
      </w:pPr>
    </w:lvl>
    <w:lvl w:ilvl="8" w:tplc="3809001B" w:tentative="1">
      <w:start w:val="1"/>
      <w:numFmt w:val="lowerRoman"/>
      <w:lvlText w:val="%9."/>
      <w:lvlJc w:val="right"/>
      <w:pPr>
        <w:ind w:left="7296" w:hanging="180"/>
      </w:pPr>
    </w:lvl>
  </w:abstractNum>
  <w:abstractNum w:abstractNumId="256" w15:restartNumberingAfterBreak="0">
    <w:nsid w:val="72671B8B"/>
    <w:multiLevelType w:val="hybridMultilevel"/>
    <w:tmpl w:val="0DA84B7C"/>
    <w:lvl w:ilvl="0" w:tplc="42204636">
      <w:start w:val="1"/>
      <w:numFmt w:val="lowerLetter"/>
      <w:lvlText w:val="%1."/>
      <w:lvlJc w:val="left"/>
      <w:pPr>
        <w:ind w:left="786" w:hanging="360"/>
      </w:pPr>
      <w:rPr>
        <w:rFonts w:ascii="Bookman Old Style" w:hAnsi="Bookman Old Style"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3304B6A"/>
    <w:multiLevelType w:val="hybridMultilevel"/>
    <w:tmpl w:val="C23C1AE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8" w15:restartNumberingAfterBreak="0">
    <w:nsid w:val="73695CD2"/>
    <w:multiLevelType w:val="hybridMultilevel"/>
    <w:tmpl w:val="BDDC34F8"/>
    <w:lvl w:ilvl="0" w:tplc="45449E30">
      <w:start w:val="1"/>
      <w:numFmt w:val="upperLetter"/>
      <w:lvlText w:val="%1."/>
      <w:lvlJc w:val="left"/>
      <w:pPr>
        <w:ind w:left="1494" w:hanging="360"/>
      </w:pPr>
      <w:rPr>
        <w:rFonts w:eastAsia="Bookman Old Style" w:hint="default"/>
        <w:color w:val="FF0000"/>
      </w:rPr>
    </w:lvl>
    <w:lvl w:ilvl="1" w:tplc="38090019">
      <w:start w:val="1"/>
      <w:numFmt w:val="lowerLetter"/>
      <w:lvlText w:val="%2."/>
      <w:lvlJc w:val="left"/>
      <w:pPr>
        <w:ind w:left="2214" w:hanging="360"/>
      </w:pPr>
    </w:lvl>
    <w:lvl w:ilvl="2" w:tplc="385A393C">
      <w:start w:val="1"/>
      <w:numFmt w:val="decimal"/>
      <w:lvlText w:val="%3."/>
      <w:lvlJc w:val="left"/>
      <w:pPr>
        <w:ind w:left="3114" w:hanging="360"/>
      </w:pPr>
      <w:rPr>
        <w:rFonts w:hint="default"/>
      </w:rPr>
    </w:lvl>
    <w:lvl w:ilvl="3" w:tplc="8F0C48B8">
      <w:start w:val="1"/>
      <w:numFmt w:val="decimal"/>
      <w:lvlText w:val="%4)"/>
      <w:lvlJc w:val="left"/>
      <w:pPr>
        <w:ind w:left="3654" w:hanging="360"/>
      </w:pPr>
      <w:rPr>
        <w:rFonts w:hint="default"/>
      </w:r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59" w15:restartNumberingAfterBreak="0">
    <w:nsid w:val="73C7608C"/>
    <w:multiLevelType w:val="hybridMultilevel"/>
    <w:tmpl w:val="9B4086C2"/>
    <w:lvl w:ilvl="0" w:tplc="69C65114">
      <w:start w:val="1"/>
      <w:numFmt w:val="lowerLetter"/>
      <w:lvlText w:val="%1."/>
      <w:lvlJc w:val="left"/>
      <w:pPr>
        <w:ind w:left="720" w:hanging="360"/>
      </w:pPr>
      <w:rPr>
        <w:i w:val="0"/>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0" w15:restartNumberingAfterBreak="0">
    <w:nsid w:val="746F20D9"/>
    <w:multiLevelType w:val="hybridMultilevel"/>
    <w:tmpl w:val="9D58E2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1" w15:restartNumberingAfterBreak="0">
    <w:nsid w:val="75842795"/>
    <w:multiLevelType w:val="hybridMultilevel"/>
    <w:tmpl w:val="7936A374"/>
    <w:lvl w:ilvl="0" w:tplc="12A24614">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2" w15:restartNumberingAfterBreak="0">
    <w:nsid w:val="759F2C1E"/>
    <w:multiLevelType w:val="hybridMultilevel"/>
    <w:tmpl w:val="85881326"/>
    <w:lvl w:ilvl="0" w:tplc="62BAE11C">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3" w15:restartNumberingAfterBreak="0">
    <w:nsid w:val="75F74779"/>
    <w:multiLevelType w:val="hybridMultilevel"/>
    <w:tmpl w:val="55A61CA8"/>
    <w:lvl w:ilvl="0" w:tplc="2014187A">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264" w15:restartNumberingAfterBreak="0">
    <w:nsid w:val="76267342"/>
    <w:multiLevelType w:val="hybridMultilevel"/>
    <w:tmpl w:val="8542CA54"/>
    <w:lvl w:ilvl="0" w:tplc="46FCA684">
      <w:start w:val="1"/>
      <w:numFmt w:val="decimal"/>
      <w:lvlText w:val="%1."/>
      <w:lvlJc w:val="left"/>
      <w:pPr>
        <w:ind w:left="1536" w:hanging="360"/>
      </w:pPr>
      <w:rPr>
        <w:rFonts w:hint="default"/>
      </w:rPr>
    </w:lvl>
    <w:lvl w:ilvl="1" w:tplc="38090019" w:tentative="1">
      <w:start w:val="1"/>
      <w:numFmt w:val="lowerLetter"/>
      <w:lvlText w:val="%2."/>
      <w:lvlJc w:val="left"/>
      <w:pPr>
        <w:ind w:left="2256" w:hanging="360"/>
      </w:pPr>
    </w:lvl>
    <w:lvl w:ilvl="2" w:tplc="3809001B" w:tentative="1">
      <w:start w:val="1"/>
      <w:numFmt w:val="lowerRoman"/>
      <w:lvlText w:val="%3."/>
      <w:lvlJc w:val="right"/>
      <w:pPr>
        <w:ind w:left="2976" w:hanging="180"/>
      </w:pPr>
    </w:lvl>
    <w:lvl w:ilvl="3" w:tplc="3809000F" w:tentative="1">
      <w:start w:val="1"/>
      <w:numFmt w:val="decimal"/>
      <w:lvlText w:val="%4."/>
      <w:lvlJc w:val="left"/>
      <w:pPr>
        <w:ind w:left="3696" w:hanging="360"/>
      </w:pPr>
    </w:lvl>
    <w:lvl w:ilvl="4" w:tplc="38090019" w:tentative="1">
      <w:start w:val="1"/>
      <w:numFmt w:val="lowerLetter"/>
      <w:lvlText w:val="%5."/>
      <w:lvlJc w:val="left"/>
      <w:pPr>
        <w:ind w:left="4416" w:hanging="360"/>
      </w:pPr>
    </w:lvl>
    <w:lvl w:ilvl="5" w:tplc="3809001B" w:tentative="1">
      <w:start w:val="1"/>
      <w:numFmt w:val="lowerRoman"/>
      <w:lvlText w:val="%6."/>
      <w:lvlJc w:val="right"/>
      <w:pPr>
        <w:ind w:left="5136" w:hanging="180"/>
      </w:pPr>
    </w:lvl>
    <w:lvl w:ilvl="6" w:tplc="3809000F" w:tentative="1">
      <w:start w:val="1"/>
      <w:numFmt w:val="decimal"/>
      <w:lvlText w:val="%7."/>
      <w:lvlJc w:val="left"/>
      <w:pPr>
        <w:ind w:left="5856" w:hanging="360"/>
      </w:pPr>
    </w:lvl>
    <w:lvl w:ilvl="7" w:tplc="38090019" w:tentative="1">
      <w:start w:val="1"/>
      <w:numFmt w:val="lowerLetter"/>
      <w:lvlText w:val="%8."/>
      <w:lvlJc w:val="left"/>
      <w:pPr>
        <w:ind w:left="6576" w:hanging="360"/>
      </w:pPr>
    </w:lvl>
    <w:lvl w:ilvl="8" w:tplc="3809001B" w:tentative="1">
      <w:start w:val="1"/>
      <w:numFmt w:val="lowerRoman"/>
      <w:lvlText w:val="%9."/>
      <w:lvlJc w:val="right"/>
      <w:pPr>
        <w:ind w:left="7296" w:hanging="180"/>
      </w:pPr>
    </w:lvl>
  </w:abstractNum>
  <w:abstractNum w:abstractNumId="265" w15:restartNumberingAfterBreak="0">
    <w:nsid w:val="77303E67"/>
    <w:multiLevelType w:val="hybridMultilevel"/>
    <w:tmpl w:val="76EC96C4"/>
    <w:lvl w:ilvl="0" w:tplc="ED7076C2">
      <w:start w:val="1"/>
      <w:numFmt w:val="lowerLetter"/>
      <w:lvlText w:val="%1."/>
      <w:lvlJc w:val="left"/>
      <w:pPr>
        <w:ind w:left="1961" w:hanging="360"/>
      </w:pPr>
      <w:rPr>
        <w:rFonts w:hint="default"/>
      </w:rPr>
    </w:lvl>
    <w:lvl w:ilvl="1" w:tplc="38090019" w:tentative="1">
      <w:start w:val="1"/>
      <w:numFmt w:val="lowerLetter"/>
      <w:lvlText w:val="%2."/>
      <w:lvlJc w:val="left"/>
      <w:pPr>
        <w:ind w:left="2681" w:hanging="360"/>
      </w:pPr>
    </w:lvl>
    <w:lvl w:ilvl="2" w:tplc="3809001B" w:tentative="1">
      <w:start w:val="1"/>
      <w:numFmt w:val="lowerRoman"/>
      <w:lvlText w:val="%3."/>
      <w:lvlJc w:val="right"/>
      <w:pPr>
        <w:ind w:left="3401" w:hanging="180"/>
      </w:pPr>
    </w:lvl>
    <w:lvl w:ilvl="3" w:tplc="3809000F" w:tentative="1">
      <w:start w:val="1"/>
      <w:numFmt w:val="decimal"/>
      <w:lvlText w:val="%4."/>
      <w:lvlJc w:val="left"/>
      <w:pPr>
        <w:ind w:left="4121" w:hanging="360"/>
      </w:pPr>
    </w:lvl>
    <w:lvl w:ilvl="4" w:tplc="38090019" w:tentative="1">
      <w:start w:val="1"/>
      <w:numFmt w:val="lowerLetter"/>
      <w:lvlText w:val="%5."/>
      <w:lvlJc w:val="left"/>
      <w:pPr>
        <w:ind w:left="4841" w:hanging="360"/>
      </w:pPr>
    </w:lvl>
    <w:lvl w:ilvl="5" w:tplc="3809001B" w:tentative="1">
      <w:start w:val="1"/>
      <w:numFmt w:val="lowerRoman"/>
      <w:lvlText w:val="%6."/>
      <w:lvlJc w:val="right"/>
      <w:pPr>
        <w:ind w:left="5561" w:hanging="180"/>
      </w:pPr>
    </w:lvl>
    <w:lvl w:ilvl="6" w:tplc="3809000F" w:tentative="1">
      <w:start w:val="1"/>
      <w:numFmt w:val="decimal"/>
      <w:lvlText w:val="%7."/>
      <w:lvlJc w:val="left"/>
      <w:pPr>
        <w:ind w:left="6281" w:hanging="360"/>
      </w:pPr>
    </w:lvl>
    <w:lvl w:ilvl="7" w:tplc="38090019" w:tentative="1">
      <w:start w:val="1"/>
      <w:numFmt w:val="lowerLetter"/>
      <w:lvlText w:val="%8."/>
      <w:lvlJc w:val="left"/>
      <w:pPr>
        <w:ind w:left="7001" w:hanging="360"/>
      </w:pPr>
    </w:lvl>
    <w:lvl w:ilvl="8" w:tplc="3809001B" w:tentative="1">
      <w:start w:val="1"/>
      <w:numFmt w:val="lowerRoman"/>
      <w:lvlText w:val="%9."/>
      <w:lvlJc w:val="right"/>
      <w:pPr>
        <w:ind w:left="7721" w:hanging="180"/>
      </w:pPr>
    </w:lvl>
  </w:abstractNum>
  <w:abstractNum w:abstractNumId="266" w15:restartNumberingAfterBreak="0">
    <w:nsid w:val="77695C4D"/>
    <w:multiLevelType w:val="hybridMultilevel"/>
    <w:tmpl w:val="924AABCE"/>
    <w:lvl w:ilvl="0" w:tplc="A5D8C522">
      <w:start w:val="1"/>
      <w:numFmt w:val="lowerLetter"/>
      <w:lvlText w:val="%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8103EDA"/>
    <w:multiLevelType w:val="hybridMultilevel"/>
    <w:tmpl w:val="0804E1BC"/>
    <w:lvl w:ilvl="0" w:tplc="04210019">
      <w:start w:val="1"/>
      <w:numFmt w:val="lowerLetter"/>
      <w:lvlText w:val="%1."/>
      <w:lvlJc w:val="left"/>
      <w:pPr>
        <w:ind w:left="938" w:hanging="360"/>
      </w:pPr>
    </w:lvl>
    <w:lvl w:ilvl="1" w:tplc="04210019" w:tentative="1">
      <w:start w:val="1"/>
      <w:numFmt w:val="lowerLetter"/>
      <w:lvlText w:val="%2."/>
      <w:lvlJc w:val="left"/>
      <w:pPr>
        <w:ind w:left="1658" w:hanging="360"/>
      </w:pPr>
    </w:lvl>
    <w:lvl w:ilvl="2" w:tplc="0421001B" w:tentative="1">
      <w:start w:val="1"/>
      <w:numFmt w:val="lowerRoman"/>
      <w:lvlText w:val="%3."/>
      <w:lvlJc w:val="right"/>
      <w:pPr>
        <w:ind w:left="2378" w:hanging="180"/>
      </w:pPr>
    </w:lvl>
    <w:lvl w:ilvl="3" w:tplc="0421000F" w:tentative="1">
      <w:start w:val="1"/>
      <w:numFmt w:val="decimal"/>
      <w:lvlText w:val="%4."/>
      <w:lvlJc w:val="left"/>
      <w:pPr>
        <w:ind w:left="3098" w:hanging="360"/>
      </w:pPr>
    </w:lvl>
    <w:lvl w:ilvl="4" w:tplc="04210019" w:tentative="1">
      <w:start w:val="1"/>
      <w:numFmt w:val="lowerLetter"/>
      <w:lvlText w:val="%5."/>
      <w:lvlJc w:val="left"/>
      <w:pPr>
        <w:ind w:left="3818" w:hanging="360"/>
      </w:pPr>
    </w:lvl>
    <w:lvl w:ilvl="5" w:tplc="0421001B" w:tentative="1">
      <w:start w:val="1"/>
      <w:numFmt w:val="lowerRoman"/>
      <w:lvlText w:val="%6."/>
      <w:lvlJc w:val="right"/>
      <w:pPr>
        <w:ind w:left="4538" w:hanging="180"/>
      </w:pPr>
    </w:lvl>
    <w:lvl w:ilvl="6" w:tplc="0421000F" w:tentative="1">
      <w:start w:val="1"/>
      <w:numFmt w:val="decimal"/>
      <w:lvlText w:val="%7."/>
      <w:lvlJc w:val="left"/>
      <w:pPr>
        <w:ind w:left="5258" w:hanging="360"/>
      </w:pPr>
    </w:lvl>
    <w:lvl w:ilvl="7" w:tplc="04210019" w:tentative="1">
      <w:start w:val="1"/>
      <w:numFmt w:val="lowerLetter"/>
      <w:lvlText w:val="%8."/>
      <w:lvlJc w:val="left"/>
      <w:pPr>
        <w:ind w:left="5978" w:hanging="360"/>
      </w:pPr>
    </w:lvl>
    <w:lvl w:ilvl="8" w:tplc="0421001B" w:tentative="1">
      <w:start w:val="1"/>
      <w:numFmt w:val="lowerRoman"/>
      <w:lvlText w:val="%9."/>
      <w:lvlJc w:val="right"/>
      <w:pPr>
        <w:ind w:left="6698" w:hanging="180"/>
      </w:pPr>
    </w:lvl>
  </w:abstractNum>
  <w:abstractNum w:abstractNumId="268" w15:restartNumberingAfterBreak="0">
    <w:nsid w:val="7833000A"/>
    <w:multiLevelType w:val="hybridMultilevel"/>
    <w:tmpl w:val="50C4D6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9" w15:restartNumberingAfterBreak="0">
    <w:nsid w:val="793423D5"/>
    <w:multiLevelType w:val="hybridMultilevel"/>
    <w:tmpl w:val="B5A05DB0"/>
    <w:lvl w:ilvl="0" w:tplc="BEE61A56">
      <w:start w:val="1"/>
      <w:numFmt w:val="lowerLetter"/>
      <w:lvlText w:val="%1."/>
      <w:lvlJc w:val="left"/>
      <w:pPr>
        <w:ind w:left="2705" w:hanging="360"/>
      </w:pPr>
      <w:rPr>
        <w:color w:val="auto"/>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270" w15:restartNumberingAfterBreak="0">
    <w:nsid w:val="794C3025"/>
    <w:multiLevelType w:val="hybridMultilevel"/>
    <w:tmpl w:val="91B44B06"/>
    <w:lvl w:ilvl="0" w:tplc="A5D8C522">
      <w:start w:val="1"/>
      <w:numFmt w:val="lowerLetter"/>
      <w:lvlText w:val="%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96F6D3E"/>
    <w:multiLevelType w:val="hybridMultilevel"/>
    <w:tmpl w:val="8B3C0C7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2" w15:restartNumberingAfterBreak="0">
    <w:nsid w:val="797A1F4B"/>
    <w:multiLevelType w:val="hybridMultilevel"/>
    <w:tmpl w:val="2CF62186"/>
    <w:lvl w:ilvl="0" w:tplc="3809000F">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273" w15:restartNumberingAfterBreak="0">
    <w:nsid w:val="79F4551A"/>
    <w:multiLevelType w:val="hybridMultilevel"/>
    <w:tmpl w:val="6C0A58E2"/>
    <w:lvl w:ilvl="0" w:tplc="CF42A2C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74" w15:restartNumberingAfterBreak="0">
    <w:nsid w:val="7A015D66"/>
    <w:multiLevelType w:val="hybridMultilevel"/>
    <w:tmpl w:val="9AFE92D6"/>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5" w15:restartNumberingAfterBreak="0">
    <w:nsid w:val="7A184F54"/>
    <w:multiLevelType w:val="hybridMultilevel"/>
    <w:tmpl w:val="FA287CF6"/>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6" w15:restartNumberingAfterBreak="0">
    <w:nsid w:val="7B622503"/>
    <w:multiLevelType w:val="hybridMultilevel"/>
    <w:tmpl w:val="2CC2760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7" w15:restartNumberingAfterBreak="0">
    <w:nsid w:val="7B651FB0"/>
    <w:multiLevelType w:val="hybridMultilevel"/>
    <w:tmpl w:val="A6E8AA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8" w15:restartNumberingAfterBreak="0">
    <w:nsid w:val="7BC80176"/>
    <w:multiLevelType w:val="hybridMultilevel"/>
    <w:tmpl w:val="80C81CE0"/>
    <w:lvl w:ilvl="0" w:tplc="204A26EC">
      <w:start w:val="1"/>
      <w:numFmt w:val="lowerLetter"/>
      <w:lvlText w:val="%1."/>
      <w:lvlJc w:val="left"/>
      <w:pPr>
        <w:ind w:left="885" w:hanging="52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9" w15:restartNumberingAfterBreak="0">
    <w:nsid w:val="7C5C210D"/>
    <w:multiLevelType w:val="hybridMultilevel"/>
    <w:tmpl w:val="5FB6363A"/>
    <w:lvl w:ilvl="0" w:tplc="A5D8C522">
      <w:start w:val="1"/>
      <w:numFmt w:val="lowerLetter"/>
      <w:lvlText w:val="%1."/>
      <w:lvlJc w:val="left"/>
      <w:pPr>
        <w:ind w:left="720" w:hanging="360"/>
      </w:pPr>
      <w:rPr>
        <w:rFonts w:hint="default"/>
        <w:b w:val="0"/>
        <w:i w:val="0"/>
        <w:strike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7DBF5C8D"/>
    <w:multiLevelType w:val="hybridMultilevel"/>
    <w:tmpl w:val="2E7A802A"/>
    <w:lvl w:ilvl="0" w:tplc="4B543B60">
      <w:start w:val="1"/>
      <w:numFmt w:val="decimal"/>
      <w:lvlText w:val="%1."/>
      <w:lvlJc w:val="left"/>
      <w:pPr>
        <w:ind w:left="1536" w:hanging="360"/>
      </w:pPr>
      <w:rPr>
        <w:rFonts w:hint="default"/>
      </w:rPr>
    </w:lvl>
    <w:lvl w:ilvl="1" w:tplc="38090019" w:tentative="1">
      <w:start w:val="1"/>
      <w:numFmt w:val="lowerLetter"/>
      <w:lvlText w:val="%2."/>
      <w:lvlJc w:val="left"/>
      <w:pPr>
        <w:ind w:left="2256" w:hanging="360"/>
      </w:pPr>
    </w:lvl>
    <w:lvl w:ilvl="2" w:tplc="3809001B" w:tentative="1">
      <w:start w:val="1"/>
      <w:numFmt w:val="lowerRoman"/>
      <w:lvlText w:val="%3."/>
      <w:lvlJc w:val="right"/>
      <w:pPr>
        <w:ind w:left="2976" w:hanging="180"/>
      </w:pPr>
    </w:lvl>
    <w:lvl w:ilvl="3" w:tplc="3809000F" w:tentative="1">
      <w:start w:val="1"/>
      <w:numFmt w:val="decimal"/>
      <w:lvlText w:val="%4."/>
      <w:lvlJc w:val="left"/>
      <w:pPr>
        <w:ind w:left="3696" w:hanging="360"/>
      </w:pPr>
    </w:lvl>
    <w:lvl w:ilvl="4" w:tplc="38090019" w:tentative="1">
      <w:start w:val="1"/>
      <w:numFmt w:val="lowerLetter"/>
      <w:lvlText w:val="%5."/>
      <w:lvlJc w:val="left"/>
      <w:pPr>
        <w:ind w:left="4416" w:hanging="360"/>
      </w:pPr>
    </w:lvl>
    <w:lvl w:ilvl="5" w:tplc="3809001B" w:tentative="1">
      <w:start w:val="1"/>
      <w:numFmt w:val="lowerRoman"/>
      <w:lvlText w:val="%6."/>
      <w:lvlJc w:val="right"/>
      <w:pPr>
        <w:ind w:left="5136" w:hanging="180"/>
      </w:pPr>
    </w:lvl>
    <w:lvl w:ilvl="6" w:tplc="3809000F" w:tentative="1">
      <w:start w:val="1"/>
      <w:numFmt w:val="decimal"/>
      <w:lvlText w:val="%7."/>
      <w:lvlJc w:val="left"/>
      <w:pPr>
        <w:ind w:left="5856" w:hanging="360"/>
      </w:pPr>
    </w:lvl>
    <w:lvl w:ilvl="7" w:tplc="38090019" w:tentative="1">
      <w:start w:val="1"/>
      <w:numFmt w:val="lowerLetter"/>
      <w:lvlText w:val="%8."/>
      <w:lvlJc w:val="left"/>
      <w:pPr>
        <w:ind w:left="6576" w:hanging="360"/>
      </w:pPr>
    </w:lvl>
    <w:lvl w:ilvl="8" w:tplc="3809001B" w:tentative="1">
      <w:start w:val="1"/>
      <w:numFmt w:val="lowerRoman"/>
      <w:lvlText w:val="%9."/>
      <w:lvlJc w:val="right"/>
      <w:pPr>
        <w:ind w:left="7296" w:hanging="180"/>
      </w:pPr>
    </w:lvl>
  </w:abstractNum>
  <w:abstractNum w:abstractNumId="281" w15:restartNumberingAfterBreak="0">
    <w:nsid w:val="7E9E4557"/>
    <w:multiLevelType w:val="hybridMultilevel"/>
    <w:tmpl w:val="9AB0F79A"/>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2" w15:restartNumberingAfterBreak="0">
    <w:nsid w:val="7F040B07"/>
    <w:multiLevelType w:val="hybridMultilevel"/>
    <w:tmpl w:val="7390CAAA"/>
    <w:lvl w:ilvl="0" w:tplc="04090019">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3" w15:restartNumberingAfterBreak="0">
    <w:nsid w:val="7F7F6E04"/>
    <w:multiLevelType w:val="hybridMultilevel"/>
    <w:tmpl w:val="DF160B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4" w15:restartNumberingAfterBreak="0">
    <w:nsid w:val="7FD02D0F"/>
    <w:multiLevelType w:val="hybridMultilevel"/>
    <w:tmpl w:val="5BDEE522"/>
    <w:lvl w:ilvl="0" w:tplc="B1BAA7E2">
      <w:start w:val="1"/>
      <w:numFmt w:val="lowerLetter"/>
      <w:lvlText w:val="%1."/>
      <w:lvlJc w:val="left"/>
      <w:pPr>
        <w:ind w:left="870"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0"/>
  </w:num>
  <w:num w:numId="2">
    <w:abstractNumId w:val="49"/>
  </w:num>
  <w:num w:numId="3">
    <w:abstractNumId w:val="186"/>
  </w:num>
  <w:num w:numId="4">
    <w:abstractNumId w:val="133"/>
  </w:num>
  <w:num w:numId="5">
    <w:abstractNumId w:val="66"/>
  </w:num>
  <w:num w:numId="6">
    <w:abstractNumId w:val="224"/>
  </w:num>
  <w:num w:numId="7">
    <w:abstractNumId w:val="29"/>
  </w:num>
  <w:num w:numId="8">
    <w:abstractNumId w:val="214"/>
  </w:num>
  <w:num w:numId="9">
    <w:abstractNumId w:val="257"/>
  </w:num>
  <w:num w:numId="10">
    <w:abstractNumId w:val="148"/>
  </w:num>
  <w:num w:numId="11">
    <w:abstractNumId w:val="234"/>
  </w:num>
  <w:num w:numId="12">
    <w:abstractNumId w:val="241"/>
  </w:num>
  <w:num w:numId="13">
    <w:abstractNumId w:val="258"/>
  </w:num>
  <w:num w:numId="14">
    <w:abstractNumId w:val="71"/>
  </w:num>
  <w:num w:numId="15">
    <w:abstractNumId w:val="17"/>
  </w:num>
  <w:num w:numId="16">
    <w:abstractNumId w:val="176"/>
  </w:num>
  <w:num w:numId="17">
    <w:abstractNumId w:val="223"/>
  </w:num>
  <w:num w:numId="18">
    <w:abstractNumId w:val="152"/>
  </w:num>
  <w:num w:numId="19">
    <w:abstractNumId w:val="184"/>
  </w:num>
  <w:num w:numId="20">
    <w:abstractNumId w:val="43"/>
  </w:num>
  <w:num w:numId="21">
    <w:abstractNumId w:val="102"/>
  </w:num>
  <w:num w:numId="22">
    <w:abstractNumId w:val="6"/>
  </w:num>
  <w:num w:numId="23">
    <w:abstractNumId w:val="280"/>
  </w:num>
  <w:num w:numId="24">
    <w:abstractNumId w:val="112"/>
  </w:num>
  <w:num w:numId="25">
    <w:abstractNumId w:val="89"/>
  </w:num>
  <w:num w:numId="26">
    <w:abstractNumId w:val="263"/>
  </w:num>
  <w:num w:numId="27">
    <w:abstractNumId w:val="188"/>
  </w:num>
  <w:num w:numId="28">
    <w:abstractNumId w:val="209"/>
  </w:num>
  <w:num w:numId="29">
    <w:abstractNumId w:val="250"/>
  </w:num>
  <w:num w:numId="30">
    <w:abstractNumId w:val="38"/>
  </w:num>
  <w:num w:numId="31">
    <w:abstractNumId w:val="99"/>
  </w:num>
  <w:num w:numId="32">
    <w:abstractNumId w:val="154"/>
  </w:num>
  <w:num w:numId="33">
    <w:abstractNumId w:val="111"/>
  </w:num>
  <w:num w:numId="34">
    <w:abstractNumId w:val="216"/>
  </w:num>
  <w:num w:numId="35">
    <w:abstractNumId w:val="52"/>
  </w:num>
  <w:num w:numId="36">
    <w:abstractNumId w:val="101"/>
  </w:num>
  <w:num w:numId="37">
    <w:abstractNumId w:val="55"/>
  </w:num>
  <w:num w:numId="38">
    <w:abstractNumId w:val="179"/>
  </w:num>
  <w:num w:numId="39">
    <w:abstractNumId w:val="153"/>
  </w:num>
  <w:num w:numId="40">
    <w:abstractNumId w:val="171"/>
  </w:num>
  <w:num w:numId="41">
    <w:abstractNumId w:val="252"/>
  </w:num>
  <w:num w:numId="42">
    <w:abstractNumId w:val="229"/>
  </w:num>
  <w:num w:numId="43">
    <w:abstractNumId w:val="245"/>
  </w:num>
  <w:num w:numId="44">
    <w:abstractNumId w:val="145"/>
  </w:num>
  <w:num w:numId="45">
    <w:abstractNumId w:val="138"/>
  </w:num>
  <w:num w:numId="46">
    <w:abstractNumId w:val="182"/>
  </w:num>
  <w:num w:numId="47">
    <w:abstractNumId w:val="265"/>
  </w:num>
  <w:num w:numId="48">
    <w:abstractNumId w:val="264"/>
  </w:num>
  <w:num w:numId="49">
    <w:abstractNumId w:val="142"/>
  </w:num>
  <w:num w:numId="50">
    <w:abstractNumId w:val="25"/>
  </w:num>
  <w:num w:numId="51">
    <w:abstractNumId w:val="132"/>
  </w:num>
  <w:num w:numId="52">
    <w:abstractNumId w:val="5"/>
  </w:num>
  <w:num w:numId="53">
    <w:abstractNumId w:val="119"/>
  </w:num>
  <w:num w:numId="54">
    <w:abstractNumId w:val="76"/>
  </w:num>
  <w:num w:numId="55">
    <w:abstractNumId w:val="215"/>
  </w:num>
  <w:num w:numId="56">
    <w:abstractNumId w:val="139"/>
  </w:num>
  <w:num w:numId="57">
    <w:abstractNumId w:val="26"/>
  </w:num>
  <w:num w:numId="58">
    <w:abstractNumId w:val="200"/>
  </w:num>
  <w:num w:numId="59">
    <w:abstractNumId w:val="135"/>
  </w:num>
  <w:num w:numId="60">
    <w:abstractNumId w:val="10"/>
  </w:num>
  <w:num w:numId="61">
    <w:abstractNumId w:val="41"/>
  </w:num>
  <w:num w:numId="62">
    <w:abstractNumId w:val="124"/>
  </w:num>
  <w:num w:numId="63">
    <w:abstractNumId w:val="3"/>
  </w:num>
  <w:num w:numId="64">
    <w:abstractNumId w:val="110"/>
  </w:num>
  <w:num w:numId="65">
    <w:abstractNumId w:val="273"/>
  </w:num>
  <w:num w:numId="66">
    <w:abstractNumId w:val="255"/>
  </w:num>
  <w:num w:numId="67">
    <w:abstractNumId w:val="225"/>
  </w:num>
  <w:num w:numId="68">
    <w:abstractNumId w:val="116"/>
  </w:num>
  <w:num w:numId="69">
    <w:abstractNumId w:val="233"/>
  </w:num>
  <w:num w:numId="70">
    <w:abstractNumId w:val="88"/>
  </w:num>
  <w:num w:numId="71">
    <w:abstractNumId w:val="19"/>
  </w:num>
  <w:num w:numId="72">
    <w:abstractNumId w:val="272"/>
  </w:num>
  <w:num w:numId="73">
    <w:abstractNumId w:val="217"/>
  </w:num>
  <w:num w:numId="74">
    <w:abstractNumId w:val="50"/>
  </w:num>
  <w:num w:numId="75">
    <w:abstractNumId w:val="12"/>
  </w:num>
  <w:num w:numId="76">
    <w:abstractNumId w:val="24"/>
  </w:num>
  <w:num w:numId="77">
    <w:abstractNumId w:val="261"/>
  </w:num>
  <w:num w:numId="78">
    <w:abstractNumId w:val="227"/>
  </w:num>
  <w:num w:numId="79">
    <w:abstractNumId w:val="168"/>
  </w:num>
  <w:num w:numId="80">
    <w:abstractNumId w:val="191"/>
  </w:num>
  <w:num w:numId="81">
    <w:abstractNumId w:val="28"/>
  </w:num>
  <w:num w:numId="82">
    <w:abstractNumId w:val="278"/>
  </w:num>
  <w:num w:numId="83">
    <w:abstractNumId w:val="218"/>
  </w:num>
  <w:num w:numId="84">
    <w:abstractNumId w:val="93"/>
  </w:num>
  <w:num w:numId="85">
    <w:abstractNumId w:val="147"/>
  </w:num>
  <w:num w:numId="86">
    <w:abstractNumId w:val="44"/>
  </w:num>
  <w:num w:numId="87">
    <w:abstractNumId w:val="33"/>
  </w:num>
  <w:num w:numId="88">
    <w:abstractNumId w:val="274"/>
  </w:num>
  <w:num w:numId="89">
    <w:abstractNumId w:val="79"/>
  </w:num>
  <w:num w:numId="90">
    <w:abstractNumId w:val="232"/>
  </w:num>
  <w:num w:numId="91">
    <w:abstractNumId w:val="13"/>
  </w:num>
  <w:num w:numId="92">
    <w:abstractNumId w:val="67"/>
  </w:num>
  <w:num w:numId="93">
    <w:abstractNumId w:val="266"/>
  </w:num>
  <w:num w:numId="94">
    <w:abstractNumId w:val="178"/>
  </w:num>
  <w:num w:numId="95">
    <w:abstractNumId w:val="45"/>
  </w:num>
  <w:num w:numId="96">
    <w:abstractNumId w:val="60"/>
  </w:num>
  <w:num w:numId="97">
    <w:abstractNumId w:val="192"/>
  </w:num>
  <w:num w:numId="98">
    <w:abstractNumId w:val="167"/>
  </w:num>
  <w:num w:numId="99">
    <w:abstractNumId w:val="51"/>
  </w:num>
  <w:num w:numId="100">
    <w:abstractNumId w:val="249"/>
  </w:num>
  <w:num w:numId="101">
    <w:abstractNumId w:val="260"/>
  </w:num>
  <w:num w:numId="102">
    <w:abstractNumId w:val="237"/>
  </w:num>
  <w:num w:numId="103">
    <w:abstractNumId w:val="268"/>
  </w:num>
  <w:num w:numId="104">
    <w:abstractNumId w:val="212"/>
  </w:num>
  <w:num w:numId="105">
    <w:abstractNumId w:val="284"/>
  </w:num>
  <w:num w:numId="106">
    <w:abstractNumId w:val="281"/>
  </w:num>
  <w:num w:numId="107">
    <w:abstractNumId w:val="62"/>
  </w:num>
  <w:num w:numId="108">
    <w:abstractNumId w:val="34"/>
  </w:num>
  <w:num w:numId="109">
    <w:abstractNumId w:val="144"/>
  </w:num>
  <w:num w:numId="110">
    <w:abstractNumId w:val="231"/>
  </w:num>
  <w:num w:numId="111">
    <w:abstractNumId w:val="46"/>
  </w:num>
  <w:num w:numId="112">
    <w:abstractNumId w:val="74"/>
  </w:num>
  <w:num w:numId="113">
    <w:abstractNumId w:val="35"/>
  </w:num>
  <w:num w:numId="114">
    <w:abstractNumId w:val="32"/>
  </w:num>
  <w:num w:numId="115">
    <w:abstractNumId w:val="134"/>
  </w:num>
  <w:num w:numId="116">
    <w:abstractNumId w:val="151"/>
  </w:num>
  <w:num w:numId="117">
    <w:abstractNumId w:val="195"/>
  </w:num>
  <w:num w:numId="118">
    <w:abstractNumId w:val="21"/>
  </w:num>
  <w:num w:numId="119">
    <w:abstractNumId w:val="107"/>
  </w:num>
  <w:num w:numId="120">
    <w:abstractNumId w:val="243"/>
  </w:num>
  <w:num w:numId="121">
    <w:abstractNumId w:val="130"/>
  </w:num>
  <w:num w:numId="122">
    <w:abstractNumId w:val="169"/>
  </w:num>
  <w:num w:numId="123">
    <w:abstractNumId w:val="114"/>
  </w:num>
  <w:num w:numId="124">
    <w:abstractNumId w:val="204"/>
  </w:num>
  <w:num w:numId="125">
    <w:abstractNumId w:val="203"/>
  </w:num>
  <w:num w:numId="126">
    <w:abstractNumId w:val="48"/>
  </w:num>
  <w:num w:numId="127">
    <w:abstractNumId w:val="253"/>
  </w:num>
  <w:num w:numId="128">
    <w:abstractNumId w:val="30"/>
  </w:num>
  <w:num w:numId="129">
    <w:abstractNumId w:val="235"/>
  </w:num>
  <w:num w:numId="130">
    <w:abstractNumId w:val="219"/>
  </w:num>
  <w:num w:numId="131">
    <w:abstractNumId w:val="42"/>
  </w:num>
  <w:num w:numId="132">
    <w:abstractNumId w:val="259"/>
  </w:num>
  <w:num w:numId="133">
    <w:abstractNumId w:val="277"/>
  </w:num>
  <w:num w:numId="134">
    <w:abstractNumId w:val="81"/>
  </w:num>
  <w:num w:numId="135">
    <w:abstractNumId w:val="39"/>
  </w:num>
  <w:num w:numId="136">
    <w:abstractNumId w:val="97"/>
  </w:num>
  <w:num w:numId="137">
    <w:abstractNumId w:val="129"/>
  </w:num>
  <w:num w:numId="138">
    <w:abstractNumId w:val="118"/>
  </w:num>
  <w:num w:numId="139">
    <w:abstractNumId w:val="163"/>
  </w:num>
  <w:num w:numId="140">
    <w:abstractNumId w:val="205"/>
  </w:num>
  <w:num w:numId="141">
    <w:abstractNumId w:val="120"/>
  </w:num>
  <w:num w:numId="142">
    <w:abstractNumId w:val="106"/>
  </w:num>
  <w:num w:numId="143">
    <w:abstractNumId w:val="146"/>
  </w:num>
  <w:num w:numId="144">
    <w:abstractNumId w:val="270"/>
  </w:num>
  <w:num w:numId="145">
    <w:abstractNumId w:val="85"/>
  </w:num>
  <w:num w:numId="146">
    <w:abstractNumId w:val="213"/>
  </w:num>
  <w:num w:numId="147">
    <w:abstractNumId w:val="131"/>
  </w:num>
  <w:num w:numId="148">
    <w:abstractNumId w:val="125"/>
  </w:num>
  <w:num w:numId="149">
    <w:abstractNumId w:val="276"/>
  </w:num>
  <w:num w:numId="150">
    <w:abstractNumId w:val="70"/>
  </w:num>
  <w:num w:numId="151">
    <w:abstractNumId w:val="156"/>
  </w:num>
  <w:num w:numId="152">
    <w:abstractNumId w:val="254"/>
  </w:num>
  <w:num w:numId="153">
    <w:abstractNumId w:val="136"/>
  </w:num>
  <w:num w:numId="154">
    <w:abstractNumId w:val="108"/>
  </w:num>
  <w:num w:numId="155">
    <w:abstractNumId w:val="87"/>
  </w:num>
  <w:num w:numId="156">
    <w:abstractNumId w:val="61"/>
  </w:num>
  <w:num w:numId="157">
    <w:abstractNumId w:val="247"/>
  </w:num>
  <w:num w:numId="158">
    <w:abstractNumId w:val="170"/>
  </w:num>
  <w:num w:numId="159">
    <w:abstractNumId w:val="244"/>
  </w:num>
  <w:num w:numId="160">
    <w:abstractNumId w:val="104"/>
  </w:num>
  <w:num w:numId="161">
    <w:abstractNumId w:val="113"/>
  </w:num>
  <w:num w:numId="162">
    <w:abstractNumId w:val="0"/>
  </w:num>
  <w:num w:numId="163">
    <w:abstractNumId w:val="180"/>
  </w:num>
  <w:num w:numId="164">
    <w:abstractNumId w:val="242"/>
  </w:num>
  <w:num w:numId="165">
    <w:abstractNumId w:val="190"/>
  </w:num>
  <w:num w:numId="166">
    <w:abstractNumId w:val="96"/>
  </w:num>
  <w:num w:numId="167">
    <w:abstractNumId w:val="91"/>
  </w:num>
  <w:num w:numId="168">
    <w:abstractNumId w:val="149"/>
  </w:num>
  <w:num w:numId="169">
    <w:abstractNumId w:val="103"/>
  </w:num>
  <w:num w:numId="170">
    <w:abstractNumId w:val="73"/>
  </w:num>
  <w:num w:numId="171">
    <w:abstractNumId w:val="47"/>
  </w:num>
  <w:num w:numId="172">
    <w:abstractNumId w:val="56"/>
  </w:num>
  <w:num w:numId="173">
    <w:abstractNumId w:val="239"/>
  </w:num>
  <w:num w:numId="174">
    <w:abstractNumId w:val="18"/>
  </w:num>
  <w:num w:numId="175">
    <w:abstractNumId w:val="109"/>
  </w:num>
  <w:num w:numId="176">
    <w:abstractNumId w:val="166"/>
  </w:num>
  <w:num w:numId="177">
    <w:abstractNumId w:val="155"/>
  </w:num>
  <w:num w:numId="178">
    <w:abstractNumId w:val="177"/>
  </w:num>
  <w:num w:numId="179">
    <w:abstractNumId w:val="140"/>
  </w:num>
  <w:num w:numId="180">
    <w:abstractNumId w:val="262"/>
  </w:num>
  <w:num w:numId="181">
    <w:abstractNumId w:val="228"/>
  </w:num>
  <w:num w:numId="182">
    <w:abstractNumId w:val="54"/>
  </w:num>
  <w:num w:numId="183">
    <w:abstractNumId w:val="271"/>
  </w:num>
  <w:num w:numId="184">
    <w:abstractNumId w:val="14"/>
  </w:num>
  <w:num w:numId="185">
    <w:abstractNumId w:val="100"/>
  </w:num>
  <w:num w:numId="186">
    <w:abstractNumId w:val="117"/>
  </w:num>
  <w:num w:numId="187">
    <w:abstractNumId w:val="57"/>
  </w:num>
  <w:num w:numId="188">
    <w:abstractNumId w:val="69"/>
  </w:num>
  <w:num w:numId="189">
    <w:abstractNumId w:val="160"/>
  </w:num>
  <w:num w:numId="190">
    <w:abstractNumId w:val="77"/>
  </w:num>
  <w:num w:numId="191">
    <w:abstractNumId w:val="9"/>
  </w:num>
  <w:num w:numId="192">
    <w:abstractNumId w:val="164"/>
  </w:num>
  <w:num w:numId="193">
    <w:abstractNumId w:val="202"/>
  </w:num>
  <w:num w:numId="194">
    <w:abstractNumId w:val="174"/>
  </w:num>
  <w:num w:numId="195">
    <w:abstractNumId w:val="162"/>
  </w:num>
  <w:num w:numId="196">
    <w:abstractNumId w:val="141"/>
  </w:num>
  <w:num w:numId="197">
    <w:abstractNumId w:val="128"/>
  </w:num>
  <w:num w:numId="198">
    <w:abstractNumId w:val="137"/>
  </w:num>
  <w:num w:numId="199">
    <w:abstractNumId w:val="58"/>
  </w:num>
  <w:num w:numId="200">
    <w:abstractNumId w:val="197"/>
  </w:num>
  <w:num w:numId="201">
    <w:abstractNumId w:val="150"/>
  </w:num>
  <w:num w:numId="202">
    <w:abstractNumId w:val="220"/>
  </w:num>
  <w:num w:numId="203">
    <w:abstractNumId w:val="159"/>
  </w:num>
  <w:num w:numId="204">
    <w:abstractNumId w:val="183"/>
  </w:num>
  <w:num w:numId="205">
    <w:abstractNumId w:val="65"/>
  </w:num>
  <w:num w:numId="206">
    <w:abstractNumId w:val="173"/>
  </w:num>
  <w:num w:numId="207">
    <w:abstractNumId w:val="95"/>
  </w:num>
  <w:num w:numId="208">
    <w:abstractNumId w:val="198"/>
  </w:num>
  <w:num w:numId="209">
    <w:abstractNumId w:val="267"/>
  </w:num>
  <w:num w:numId="210">
    <w:abstractNumId w:val="181"/>
  </w:num>
  <w:num w:numId="211">
    <w:abstractNumId w:val="72"/>
  </w:num>
  <w:num w:numId="212">
    <w:abstractNumId w:val="98"/>
  </w:num>
  <w:num w:numId="213">
    <w:abstractNumId w:val="36"/>
  </w:num>
  <w:num w:numId="214">
    <w:abstractNumId w:val="16"/>
  </w:num>
  <w:num w:numId="215">
    <w:abstractNumId w:val="158"/>
  </w:num>
  <w:num w:numId="216">
    <w:abstractNumId w:val="248"/>
  </w:num>
  <w:num w:numId="217">
    <w:abstractNumId w:val="90"/>
  </w:num>
  <w:num w:numId="218">
    <w:abstractNumId w:val="64"/>
  </w:num>
  <w:num w:numId="219">
    <w:abstractNumId w:val="127"/>
  </w:num>
  <w:num w:numId="220">
    <w:abstractNumId w:val="115"/>
  </w:num>
  <w:num w:numId="221">
    <w:abstractNumId w:val="196"/>
  </w:num>
  <w:num w:numId="222">
    <w:abstractNumId w:val="279"/>
  </w:num>
  <w:num w:numId="223">
    <w:abstractNumId w:val="105"/>
  </w:num>
  <w:num w:numId="224">
    <w:abstractNumId w:val="187"/>
  </w:num>
  <w:num w:numId="225">
    <w:abstractNumId w:val="226"/>
  </w:num>
  <w:num w:numId="226">
    <w:abstractNumId w:val="256"/>
  </w:num>
  <w:num w:numId="227">
    <w:abstractNumId w:val="189"/>
  </w:num>
  <w:num w:numId="228">
    <w:abstractNumId w:val="199"/>
  </w:num>
  <w:num w:numId="229">
    <w:abstractNumId w:val="238"/>
  </w:num>
  <w:num w:numId="230">
    <w:abstractNumId w:val="211"/>
  </w:num>
  <w:num w:numId="231">
    <w:abstractNumId w:val="78"/>
  </w:num>
  <w:num w:numId="232">
    <w:abstractNumId w:val="201"/>
  </w:num>
  <w:num w:numId="233">
    <w:abstractNumId w:val="23"/>
  </w:num>
  <w:num w:numId="234">
    <w:abstractNumId w:val="121"/>
  </w:num>
  <w:num w:numId="235">
    <w:abstractNumId w:val="75"/>
  </w:num>
  <w:num w:numId="236">
    <w:abstractNumId w:val="126"/>
  </w:num>
  <w:num w:numId="237">
    <w:abstractNumId w:val="2"/>
  </w:num>
  <w:num w:numId="238">
    <w:abstractNumId w:val="282"/>
  </w:num>
  <w:num w:numId="239">
    <w:abstractNumId w:val="63"/>
  </w:num>
  <w:num w:numId="240">
    <w:abstractNumId w:val="143"/>
  </w:num>
  <w:num w:numId="241">
    <w:abstractNumId w:val="246"/>
  </w:num>
  <w:num w:numId="242">
    <w:abstractNumId w:val="172"/>
  </w:num>
  <w:num w:numId="243">
    <w:abstractNumId w:val="161"/>
  </w:num>
  <w:num w:numId="244">
    <w:abstractNumId w:val="123"/>
  </w:num>
  <w:num w:numId="245">
    <w:abstractNumId w:val="207"/>
  </w:num>
  <w:num w:numId="246">
    <w:abstractNumId w:val="165"/>
  </w:num>
  <w:num w:numId="247">
    <w:abstractNumId w:val="230"/>
  </w:num>
  <w:num w:numId="248">
    <w:abstractNumId w:val="210"/>
  </w:num>
  <w:num w:numId="249">
    <w:abstractNumId w:val="194"/>
  </w:num>
  <w:num w:numId="250">
    <w:abstractNumId w:val="84"/>
  </w:num>
  <w:num w:numId="251">
    <w:abstractNumId w:val="193"/>
  </w:num>
  <w:num w:numId="252">
    <w:abstractNumId w:val="251"/>
  </w:num>
  <w:num w:numId="253">
    <w:abstractNumId w:val="15"/>
  </w:num>
  <w:num w:numId="254">
    <w:abstractNumId w:val="185"/>
  </w:num>
  <w:num w:numId="255">
    <w:abstractNumId w:val="7"/>
  </w:num>
  <w:num w:numId="256">
    <w:abstractNumId w:val="27"/>
  </w:num>
  <w:num w:numId="257">
    <w:abstractNumId w:val="221"/>
  </w:num>
  <w:num w:numId="258">
    <w:abstractNumId w:val="86"/>
  </w:num>
  <w:num w:numId="259">
    <w:abstractNumId w:val="206"/>
  </w:num>
  <w:num w:numId="260">
    <w:abstractNumId w:val="37"/>
  </w:num>
  <w:num w:numId="261">
    <w:abstractNumId w:val="240"/>
  </w:num>
  <w:num w:numId="262">
    <w:abstractNumId w:val="175"/>
  </w:num>
  <w:num w:numId="263">
    <w:abstractNumId w:val="4"/>
  </w:num>
  <w:num w:numId="264">
    <w:abstractNumId w:val="222"/>
  </w:num>
  <w:num w:numId="265">
    <w:abstractNumId w:val="157"/>
  </w:num>
  <w:num w:numId="266">
    <w:abstractNumId w:val="82"/>
  </w:num>
  <w:num w:numId="267">
    <w:abstractNumId w:val="83"/>
  </w:num>
  <w:num w:numId="268">
    <w:abstractNumId w:val="92"/>
  </w:num>
  <w:num w:numId="269">
    <w:abstractNumId w:val="40"/>
  </w:num>
  <w:num w:numId="270">
    <w:abstractNumId w:val="208"/>
  </w:num>
  <w:num w:numId="271">
    <w:abstractNumId w:val="59"/>
  </w:num>
  <w:num w:numId="272">
    <w:abstractNumId w:val="53"/>
  </w:num>
  <w:num w:numId="273">
    <w:abstractNumId w:val="8"/>
  </w:num>
  <w:num w:numId="274">
    <w:abstractNumId w:val="275"/>
  </w:num>
  <w:num w:numId="275">
    <w:abstractNumId w:val="11"/>
  </w:num>
  <w:num w:numId="276">
    <w:abstractNumId w:val="94"/>
  </w:num>
  <w:num w:numId="277">
    <w:abstractNumId w:val="1"/>
  </w:num>
  <w:num w:numId="278">
    <w:abstractNumId w:val="122"/>
  </w:num>
  <w:num w:numId="279">
    <w:abstractNumId w:val="68"/>
  </w:num>
  <w:num w:numId="280">
    <w:abstractNumId w:val="236"/>
  </w:num>
  <w:num w:numId="281">
    <w:abstractNumId w:val="283"/>
  </w:num>
  <w:num w:numId="282">
    <w:abstractNumId w:val="20"/>
  </w:num>
  <w:num w:numId="283">
    <w:abstractNumId w:val="22"/>
  </w:num>
  <w:num w:numId="284">
    <w:abstractNumId w:val="269"/>
  </w:num>
  <w:num w:numId="285">
    <w:abstractNumId w:val="31"/>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ID" w:vendorID="64" w:dllVersion="4096" w:nlCheck="1" w:checkStyle="0"/>
  <w:proofState w:grammar="clean"/>
  <w:defaultTabStop w:val="14"/>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EA0"/>
    <w:rsid w:val="000127CB"/>
    <w:rsid w:val="00012DEF"/>
    <w:rsid w:val="00014A83"/>
    <w:rsid w:val="0001587C"/>
    <w:rsid w:val="00015AA8"/>
    <w:rsid w:val="0001622A"/>
    <w:rsid w:val="00016B69"/>
    <w:rsid w:val="00020088"/>
    <w:rsid w:val="000219C3"/>
    <w:rsid w:val="000279E2"/>
    <w:rsid w:val="00030CC7"/>
    <w:rsid w:val="00030DB5"/>
    <w:rsid w:val="000322D7"/>
    <w:rsid w:val="00032DC9"/>
    <w:rsid w:val="000366A9"/>
    <w:rsid w:val="000366FA"/>
    <w:rsid w:val="0004289C"/>
    <w:rsid w:val="00042F21"/>
    <w:rsid w:val="00043DD3"/>
    <w:rsid w:val="00047AFD"/>
    <w:rsid w:val="00051B87"/>
    <w:rsid w:val="00054437"/>
    <w:rsid w:val="00054B18"/>
    <w:rsid w:val="00054F56"/>
    <w:rsid w:val="00055BCD"/>
    <w:rsid w:val="00061B7B"/>
    <w:rsid w:val="00061C4E"/>
    <w:rsid w:val="00061E57"/>
    <w:rsid w:val="00062CEB"/>
    <w:rsid w:val="00063133"/>
    <w:rsid w:val="000640F0"/>
    <w:rsid w:val="000646B5"/>
    <w:rsid w:val="00065156"/>
    <w:rsid w:val="000654E7"/>
    <w:rsid w:val="000717A2"/>
    <w:rsid w:val="00073A67"/>
    <w:rsid w:val="00077DBD"/>
    <w:rsid w:val="00080EDA"/>
    <w:rsid w:val="00080F56"/>
    <w:rsid w:val="000848A9"/>
    <w:rsid w:val="0008534C"/>
    <w:rsid w:val="0008563C"/>
    <w:rsid w:val="000902D6"/>
    <w:rsid w:val="00090A0F"/>
    <w:rsid w:val="000915AC"/>
    <w:rsid w:val="000927BD"/>
    <w:rsid w:val="000973FB"/>
    <w:rsid w:val="000A0C65"/>
    <w:rsid w:val="000A3215"/>
    <w:rsid w:val="000A3E77"/>
    <w:rsid w:val="000A4EE3"/>
    <w:rsid w:val="000A53C2"/>
    <w:rsid w:val="000A640B"/>
    <w:rsid w:val="000B07AC"/>
    <w:rsid w:val="000B0DA7"/>
    <w:rsid w:val="000B1C13"/>
    <w:rsid w:val="000B3D6D"/>
    <w:rsid w:val="000B6F6D"/>
    <w:rsid w:val="000C1E11"/>
    <w:rsid w:val="000C301F"/>
    <w:rsid w:val="000C42A1"/>
    <w:rsid w:val="000C4D0B"/>
    <w:rsid w:val="000D0A68"/>
    <w:rsid w:val="000D1941"/>
    <w:rsid w:val="000D3C5C"/>
    <w:rsid w:val="000D5E42"/>
    <w:rsid w:val="000D7673"/>
    <w:rsid w:val="000D7880"/>
    <w:rsid w:val="000E09DE"/>
    <w:rsid w:val="000E3E3F"/>
    <w:rsid w:val="000E5F95"/>
    <w:rsid w:val="000F14B3"/>
    <w:rsid w:val="000F36F5"/>
    <w:rsid w:val="000F43CE"/>
    <w:rsid w:val="000F4F68"/>
    <w:rsid w:val="000F5144"/>
    <w:rsid w:val="000F56B2"/>
    <w:rsid w:val="000F5E05"/>
    <w:rsid w:val="000F63BF"/>
    <w:rsid w:val="000F649C"/>
    <w:rsid w:val="000F6D2A"/>
    <w:rsid w:val="000F74F6"/>
    <w:rsid w:val="001008DA"/>
    <w:rsid w:val="00100B65"/>
    <w:rsid w:val="00100DC7"/>
    <w:rsid w:val="00101C87"/>
    <w:rsid w:val="00101F5B"/>
    <w:rsid w:val="001039D9"/>
    <w:rsid w:val="00105724"/>
    <w:rsid w:val="0010719B"/>
    <w:rsid w:val="00110F41"/>
    <w:rsid w:val="0011314F"/>
    <w:rsid w:val="001203FE"/>
    <w:rsid w:val="00121192"/>
    <w:rsid w:val="00122429"/>
    <w:rsid w:val="00122ED0"/>
    <w:rsid w:val="00123678"/>
    <w:rsid w:val="00124A3C"/>
    <w:rsid w:val="00126E50"/>
    <w:rsid w:val="001271A3"/>
    <w:rsid w:val="0013041D"/>
    <w:rsid w:val="00131C94"/>
    <w:rsid w:val="00133D05"/>
    <w:rsid w:val="00135219"/>
    <w:rsid w:val="00135651"/>
    <w:rsid w:val="00141CA2"/>
    <w:rsid w:val="00141CCD"/>
    <w:rsid w:val="00142601"/>
    <w:rsid w:val="0014300D"/>
    <w:rsid w:val="00144E2B"/>
    <w:rsid w:val="00151119"/>
    <w:rsid w:val="001519DA"/>
    <w:rsid w:val="00154EE3"/>
    <w:rsid w:val="00155338"/>
    <w:rsid w:val="00160CBE"/>
    <w:rsid w:val="00162361"/>
    <w:rsid w:val="00162936"/>
    <w:rsid w:val="00162A0F"/>
    <w:rsid w:val="001645FF"/>
    <w:rsid w:val="00166015"/>
    <w:rsid w:val="00167D0A"/>
    <w:rsid w:val="001714A3"/>
    <w:rsid w:val="001804FC"/>
    <w:rsid w:val="00182339"/>
    <w:rsid w:val="00183D24"/>
    <w:rsid w:val="001844A1"/>
    <w:rsid w:val="00184D8F"/>
    <w:rsid w:val="0018545F"/>
    <w:rsid w:val="001865EE"/>
    <w:rsid w:val="00186C6C"/>
    <w:rsid w:val="001870BD"/>
    <w:rsid w:val="00187162"/>
    <w:rsid w:val="00187C18"/>
    <w:rsid w:val="00190AC2"/>
    <w:rsid w:val="00192549"/>
    <w:rsid w:val="001939D0"/>
    <w:rsid w:val="00193D69"/>
    <w:rsid w:val="00193FF5"/>
    <w:rsid w:val="00194E92"/>
    <w:rsid w:val="001952DB"/>
    <w:rsid w:val="00197DB0"/>
    <w:rsid w:val="001A096D"/>
    <w:rsid w:val="001B2EE9"/>
    <w:rsid w:val="001B3CCE"/>
    <w:rsid w:val="001B5619"/>
    <w:rsid w:val="001B79D1"/>
    <w:rsid w:val="001B7BDB"/>
    <w:rsid w:val="001C4179"/>
    <w:rsid w:val="001C43E4"/>
    <w:rsid w:val="001C442F"/>
    <w:rsid w:val="001C7B2E"/>
    <w:rsid w:val="001D0361"/>
    <w:rsid w:val="001D4E85"/>
    <w:rsid w:val="001D7663"/>
    <w:rsid w:val="001E428D"/>
    <w:rsid w:val="001E6102"/>
    <w:rsid w:val="001E63B3"/>
    <w:rsid w:val="001F04F6"/>
    <w:rsid w:val="001F0793"/>
    <w:rsid w:val="001F3A7D"/>
    <w:rsid w:val="001F5887"/>
    <w:rsid w:val="001F59E7"/>
    <w:rsid w:val="001F5DAD"/>
    <w:rsid w:val="00202272"/>
    <w:rsid w:val="00202D12"/>
    <w:rsid w:val="00205201"/>
    <w:rsid w:val="00210BD0"/>
    <w:rsid w:val="002155F1"/>
    <w:rsid w:val="0021684C"/>
    <w:rsid w:val="00216ECC"/>
    <w:rsid w:val="00216ED8"/>
    <w:rsid w:val="002176A8"/>
    <w:rsid w:val="002207D7"/>
    <w:rsid w:val="00220B44"/>
    <w:rsid w:val="00223CE4"/>
    <w:rsid w:val="00224F82"/>
    <w:rsid w:val="00225876"/>
    <w:rsid w:val="00227AF0"/>
    <w:rsid w:val="00230A24"/>
    <w:rsid w:val="00235129"/>
    <w:rsid w:val="0023722B"/>
    <w:rsid w:val="002375BE"/>
    <w:rsid w:val="002400AA"/>
    <w:rsid w:val="002404F7"/>
    <w:rsid w:val="00242C97"/>
    <w:rsid w:val="002438EC"/>
    <w:rsid w:val="00243DE3"/>
    <w:rsid w:val="00245DF4"/>
    <w:rsid w:val="002470CC"/>
    <w:rsid w:val="00247D3F"/>
    <w:rsid w:val="002527BF"/>
    <w:rsid w:val="0025451F"/>
    <w:rsid w:val="00255222"/>
    <w:rsid w:val="00256A39"/>
    <w:rsid w:val="00260529"/>
    <w:rsid w:val="002611AE"/>
    <w:rsid w:val="00264393"/>
    <w:rsid w:val="002654AB"/>
    <w:rsid w:val="00265561"/>
    <w:rsid w:val="00265A17"/>
    <w:rsid w:val="00265C31"/>
    <w:rsid w:val="00267647"/>
    <w:rsid w:val="00274AC2"/>
    <w:rsid w:val="00274F6C"/>
    <w:rsid w:val="00275126"/>
    <w:rsid w:val="002835D2"/>
    <w:rsid w:val="00285339"/>
    <w:rsid w:val="00285E09"/>
    <w:rsid w:val="00286852"/>
    <w:rsid w:val="00286AF1"/>
    <w:rsid w:val="002905D3"/>
    <w:rsid w:val="00291713"/>
    <w:rsid w:val="00292A89"/>
    <w:rsid w:val="00295371"/>
    <w:rsid w:val="00297349"/>
    <w:rsid w:val="00297FF9"/>
    <w:rsid w:val="002A1979"/>
    <w:rsid w:val="002A403A"/>
    <w:rsid w:val="002A4122"/>
    <w:rsid w:val="002A4ACA"/>
    <w:rsid w:val="002A4D71"/>
    <w:rsid w:val="002A6E82"/>
    <w:rsid w:val="002A755E"/>
    <w:rsid w:val="002B1C15"/>
    <w:rsid w:val="002B2499"/>
    <w:rsid w:val="002B4150"/>
    <w:rsid w:val="002B48DA"/>
    <w:rsid w:val="002C1BDC"/>
    <w:rsid w:val="002C5ACF"/>
    <w:rsid w:val="002C5BE2"/>
    <w:rsid w:val="002C793D"/>
    <w:rsid w:val="002C7D5D"/>
    <w:rsid w:val="002D1AD2"/>
    <w:rsid w:val="002D468E"/>
    <w:rsid w:val="002D4786"/>
    <w:rsid w:val="002E023C"/>
    <w:rsid w:val="002E153F"/>
    <w:rsid w:val="002E25D1"/>
    <w:rsid w:val="002E301F"/>
    <w:rsid w:val="002E62F2"/>
    <w:rsid w:val="002E7339"/>
    <w:rsid w:val="002E7C05"/>
    <w:rsid w:val="002F2307"/>
    <w:rsid w:val="002F2E18"/>
    <w:rsid w:val="002F2EA0"/>
    <w:rsid w:val="002F2FDD"/>
    <w:rsid w:val="002F4156"/>
    <w:rsid w:val="002F446F"/>
    <w:rsid w:val="002F4E98"/>
    <w:rsid w:val="002F5309"/>
    <w:rsid w:val="002F5A11"/>
    <w:rsid w:val="002F5C8E"/>
    <w:rsid w:val="002F6DB1"/>
    <w:rsid w:val="002F7709"/>
    <w:rsid w:val="003010F7"/>
    <w:rsid w:val="00301A59"/>
    <w:rsid w:val="00301AF7"/>
    <w:rsid w:val="00302916"/>
    <w:rsid w:val="003047A4"/>
    <w:rsid w:val="003062F2"/>
    <w:rsid w:val="00307376"/>
    <w:rsid w:val="00311310"/>
    <w:rsid w:val="003121A3"/>
    <w:rsid w:val="00312EAE"/>
    <w:rsid w:val="00315061"/>
    <w:rsid w:val="003211DE"/>
    <w:rsid w:val="003229BD"/>
    <w:rsid w:val="00323743"/>
    <w:rsid w:val="00323869"/>
    <w:rsid w:val="0032423F"/>
    <w:rsid w:val="003254B4"/>
    <w:rsid w:val="003259C2"/>
    <w:rsid w:val="00326B0D"/>
    <w:rsid w:val="00327700"/>
    <w:rsid w:val="003309D2"/>
    <w:rsid w:val="00330DE2"/>
    <w:rsid w:val="00332CC5"/>
    <w:rsid w:val="0033316E"/>
    <w:rsid w:val="003341C0"/>
    <w:rsid w:val="00335E7B"/>
    <w:rsid w:val="003367B0"/>
    <w:rsid w:val="003376B1"/>
    <w:rsid w:val="003411A5"/>
    <w:rsid w:val="003415CF"/>
    <w:rsid w:val="00341B13"/>
    <w:rsid w:val="00342D83"/>
    <w:rsid w:val="003432F0"/>
    <w:rsid w:val="003452FF"/>
    <w:rsid w:val="00347779"/>
    <w:rsid w:val="0035041B"/>
    <w:rsid w:val="00357155"/>
    <w:rsid w:val="0036026B"/>
    <w:rsid w:val="00360373"/>
    <w:rsid w:val="00361056"/>
    <w:rsid w:val="0036323A"/>
    <w:rsid w:val="00365098"/>
    <w:rsid w:val="00365331"/>
    <w:rsid w:val="00365F45"/>
    <w:rsid w:val="00367249"/>
    <w:rsid w:val="003679F2"/>
    <w:rsid w:val="003703EC"/>
    <w:rsid w:val="003712E0"/>
    <w:rsid w:val="00372CFA"/>
    <w:rsid w:val="00374790"/>
    <w:rsid w:val="00374EE1"/>
    <w:rsid w:val="0037621B"/>
    <w:rsid w:val="00381F3B"/>
    <w:rsid w:val="003840B3"/>
    <w:rsid w:val="003853C6"/>
    <w:rsid w:val="0038544C"/>
    <w:rsid w:val="00385BA3"/>
    <w:rsid w:val="00385BF1"/>
    <w:rsid w:val="00386AB0"/>
    <w:rsid w:val="00390BAF"/>
    <w:rsid w:val="00391CDA"/>
    <w:rsid w:val="003937C4"/>
    <w:rsid w:val="003966E7"/>
    <w:rsid w:val="00397C5C"/>
    <w:rsid w:val="003A2503"/>
    <w:rsid w:val="003B0138"/>
    <w:rsid w:val="003B388F"/>
    <w:rsid w:val="003C0006"/>
    <w:rsid w:val="003C1360"/>
    <w:rsid w:val="003C4D93"/>
    <w:rsid w:val="003D06F8"/>
    <w:rsid w:val="003D0B86"/>
    <w:rsid w:val="003D1818"/>
    <w:rsid w:val="003D2B24"/>
    <w:rsid w:val="003D4CDA"/>
    <w:rsid w:val="003D5D22"/>
    <w:rsid w:val="003D68E5"/>
    <w:rsid w:val="003D6E35"/>
    <w:rsid w:val="003D7D77"/>
    <w:rsid w:val="003E2E89"/>
    <w:rsid w:val="003E6B53"/>
    <w:rsid w:val="003E77D0"/>
    <w:rsid w:val="003F260F"/>
    <w:rsid w:val="003F3C67"/>
    <w:rsid w:val="003F4073"/>
    <w:rsid w:val="003F4B2A"/>
    <w:rsid w:val="004003D3"/>
    <w:rsid w:val="00400BD3"/>
    <w:rsid w:val="004027CA"/>
    <w:rsid w:val="0040302B"/>
    <w:rsid w:val="00403183"/>
    <w:rsid w:val="004061B0"/>
    <w:rsid w:val="00406523"/>
    <w:rsid w:val="00406FC2"/>
    <w:rsid w:val="00410D28"/>
    <w:rsid w:val="004218CA"/>
    <w:rsid w:val="00423FB4"/>
    <w:rsid w:val="0042544C"/>
    <w:rsid w:val="0042566A"/>
    <w:rsid w:val="0042658B"/>
    <w:rsid w:val="0043140D"/>
    <w:rsid w:val="0043206E"/>
    <w:rsid w:val="00435156"/>
    <w:rsid w:val="0043536E"/>
    <w:rsid w:val="004354E4"/>
    <w:rsid w:val="00437887"/>
    <w:rsid w:val="0044106C"/>
    <w:rsid w:val="0044160D"/>
    <w:rsid w:val="004417FD"/>
    <w:rsid w:val="00441BF5"/>
    <w:rsid w:val="004422AD"/>
    <w:rsid w:val="00442671"/>
    <w:rsid w:val="004463E5"/>
    <w:rsid w:val="00446E36"/>
    <w:rsid w:val="004477BC"/>
    <w:rsid w:val="004507E9"/>
    <w:rsid w:val="004516F3"/>
    <w:rsid w:val="00451B25"/>
    <w:rsid w:val="004521FB"/>
    <w:rsid w:val="00452DB2"/>
    <w:rsid w:val="00452FEE"/>
    <w:rsid w:val="0045435F"/>
    <w:rsid w:val="0045493F"/>
    <w:rsid w:val="004570DA"/>
    <w:rsid w:val="0046124D"/>
    <w:rsid w:val="00464176"/>
    <w:rsid w:val="0046544D"/>
    <w:rsid w:val="0046689F"/>
    <w:rsid w:val="0046771F"/>
    <w:rsid w:val="004705B1"/>
    <w:rsid w:val="004729FA"/>
    <w:rsid w:val="004736F1"/>
    <w:rsid w:val="00476BD3"/>
    <w:rsid w:val="00481AA7"/>
    <w:rsid w:val="0049394D"/>
    <w:rsid w:val="00494FF6"/>
    <w:rsid w:val="00495EFB"/>
    <w:rsid w:val="004A1963"/>
    <w:rsid w:val="004A2ABA"/>
    <w:rsid w:val="004A4C7B"/>
    <w:rsid w:val="004A7110"/>
    <w:rsid w:val="004B2A6F"/>
    <w:rsid w:val="004B6B1E"/>
    <w:rsid w:val="004C00CF"/>
    <w:rsid w:val="004C3EA2"/>
    <w:rsid w:val="004D04D2"/>
    <w:rsid w:val="004D0BBB"/>
    <w:rsid w:val="004D0BE5"/>
    <w:rsid w:val="004D433E"/>
    <w:rsid w:val="004D5DB5"/>
    <w:rsid w:val="004D6118"/>
    <w:rsid w:val="004D66C6"/>
    <w:rsid w:val="004D7FA9"/>
    <w:rsid w:val="004E3EC5"/>
    <w:rsid w:val="004E52BE"/>
    <w:rsid w:val="004F3294"/>
    <w:rsid w:val="004F3ECD"/>
    <w:rsid w:val="004F60C0"/>
    <w:rsid w:val="005013E6"/>
    <w:rsid w:val="00503234"/>
    <w:rsid w:val="00504D04"/>
    <w:rsid w:val="00505C48"/>
    <w:rsid w:val="00506495"/>
    <w:rsid w:val="005074EC"/>
    <w:rsid w:val="00517C18"/>
    <w:rsid w:val="00520314"/>
    <w:rsid w:val="0052031A"/>
    <w:rsid w:val="00522B65"/>
    <w:rsid w:val="00523750"/>
    <w:rsid w:val="005251B2"/>
    <w:rsid w:val="00530A51"/>
    <w:rsid w:val="00530DF8"/>
    <w:rsid w:val="00530EFA"/>
    <w:rsid w:val="00531E9A"/>
    <w:rsid w:val="00532E40"/>
    <w:rsid w:val="00533BAE"/>
    <w:rsid w:val="00535981"/>
    <w:rsid w:val="00536FD9"/>
    <w:rsid w:val="00545C7B"/>
    <w:rsid w:val="00545FB4"/>
    <w:rsid w:val="00546418"/>
    <w:rsid w:val="00550732"/>
    <w:rsid w:val="00551292"/>
    <w:rsid w:val="00553173"/>
    <w:rsid w:val="00553677"/>
    <w:rsid w:val="00553918"/>
    <w:rsid w:val="00554C6B"/>
    <w:rsid w:val="0055799C"/>
    <w:rsid w:val="0056012E"/>
    <w:rsid w:val="00560BEE"/>
    <w:rsid w:val="00561195"/>
    <w:rsid w:val="0056785D"/>
    <w:rsid w:val="005727E2"/>
    <w:rsid w:val="0057456A"/>
    <w:rsid w:val="00575105"/>
    <w:rsid w:val="00576499"/>
    <w:rsid w:val="00576682"/>
    <w:rsid w:val="00577F82"/>
    <w:rsid w:val="005834A9"/>
    <w:rsid w:val="00584363"/>
    <w:rsid w:val="005856A4"/>
    <w:rsid w:val="00587396"/>
    <w:rsid w:val="00590789"/>
    <w:rsid w:val="00590F1B"/>
    <w:rsid w:val="005918B9"/>
    <w:rsid w:val="005921D0"/>
    <w:rsid w:val="005943DB"/>
    <w:rsid w:val="00594C5A"/>
    <w:rsid w:val="00594D3E"/>
    <w:rsid w:val="00597408"/>
    <w:rsid w:val="0059778D"/>
    <w:rsid w:val="005A132C"/>
    <w:rsid w:val="005B141D"/>
    <w:rsid w:val="005B35CA"/>
    <w:rsid w:val="005B7F76"/>
    <w:rsid w:val="005C29D4"/>
    <w:rsid w:val="005C588A"/>
    <w:rsid w:val="005C6076"/>
    <w:rsid w:val="005C67C9"/>
    <w:rsid w:val="005D0289"/>
    <w:rsid w:val="005D1F78"/>
    <w:rsid w:val="005D22A8"/>
    <w:rsid w:val="005D29C0"/>
    <w:rsid w:val="005D4DA4"/>
    <w:rsid w:val="005D4E4C"/>
    <w:rsid w:val="005E0B71"/>
    <w:rsid w:val="005E115B"/>
    <w:rsid w:val="005E245F"/>
    <w:rsid w:val="005E37D0"/>
    <w:rsid w:val="005E3844"/>
    <w:rsid w:val="005E613B"/>
    <w:rsid w:val="005E6E16"/>
    <w:rsid w:val="005F1131"/>
    <w:rsid w:val="005F290F"/>
    <w:rsid w:val="005F466F"/>
    <w:rsid w:val="005F4B71"/>
    <w:rsid w:val="005F6509"/>
    <w:rsid w:val="005F6D68"/>
    <w:rsid w:val="00600BE8"/>
    <w:rsid w:val="00603493"/>
    <w:rsid w:val="006034F2"/>
    <w:rsid w:val="00604B40"/>
    <w:rsid w:val="0061176C"/>
    <w:rsid w:val="00617EE4"/>
    <w:rsid w:val="00623D66"/>
    <w:rsid w:val="00624578"/>
    <w:rsid w:val="006313C1"/>
    <w:rsid w:val="006318C6"/>
    <w:rsid w:val="00631CA7"/>
    <w:rsid w:val="00632300"/>
    <w:rsid w:val="006324C5"/>
    <w:rsid w:val="0063417E"/>
    <w:rsid w:val="00641B9A"/>
    <w:rsid w:val="006433DA"/>
    <w:rsid w:val="006464FA"/>
    <w:rsid w:val="006472A5"/>
    <w:rsid w:val="00647CE0"/>
    <w:rsid w:val="00650210"/>
    <w:rsid w:val="00650679"/>
    <w:rsid w:val="00650EF1"/>
    <w:rsid w:val="006528DC"/>
    <w:rsid w:val="00653B48"/>
    <w:rsid w:val="00655858"/>
    <w:rsid w:val="00655989"/>
    <w:rsid w:val="0065793C"/>
    <w:rsid w:val="00660F5A"/>
    <w:rsid w:val="006624FC"/>
    <w:rsid w:val="006627F5"/>
    <w:rsid w:val="00663459"/>
    <w:rsid w:val="0066386A"/>
    <w:rsid w:val="00664F41"/>
    <w:rsid w:val="00665827"/>
    <w:rsid w:val="006663A7"/>
    <w:rsid w:val="0067064C"/>
    <w:rsid w:val="006706C8"/>
    <w:rsid w:val="00673B3B"/>
    <w:rsid w:val="00674D70"/>
    <w:rsid w:val="00676437"/>
    <w:rsid w:val="00682C0D"/>
    <w:rsid w:val="00683691"/>
    <w:rsid w:val="00683F28"/>
    <w:rsid w:val="00686A1E"/>
    <w:rsid w:val="00686C77"/>
    <w:rsid w:val="00693664"/>
    <w:rsid w:val="00693EE6"/>
    <w:rsid w:val="0069474B"/>
    <w:rsid w:val="00694B2B"/>
    <w:rsid w:val="00697C32"/>
    <w:rsid w:val="006A02D7"/>
    <w:rsid w:val="006A097E"/>
    <w:rsid w:val="006A0A02"/>
    <w:rsid w:val="006A27AC"/>
    <w:rsid w:val="006A2D28"/>
    <w:rsid w:val="006A5E7B"/>
    <w:rsid w:val="006A68CE"/>
    <w:rsid w:val="006A6D45"/>
    <w:rsid w:val="006A7B6C"/>
    <w:rsid w:val="006B17D1"/>
    <w:rsid w:val="006B4DE3"/>
    <w:rsid w:val="006B56ED"/>
    <w:rsid w:val="006B6CD9"/>
    <w:rsid w:val="006B7D00"/>
    <w:rsid w:val="006C2D7F"/>
    <w:rsid w:val="006C41CC"/>
    <w:rsid w:val="006C71F0"/>
    <w:rsid w:val="006D131D"/>
    <w:rsid w:val="006D4288"/>
    <w:rsid w:val="006D5C31"/>
    <w:rsid w:val="006D6038"/>
    <w:rsid w:val="006D6C6F"/>
    <w:rsid w:val="006E02F7"/>
    <w:rsid w:val="006E1099"/>
    <w:rsid w:val="006E25EF"/>
    <w:rsid w:val="006E305D"/>
    <w:rsid w:val="006E3E0B"/>
    <w:rsid w:val="006E616B"/>
    <w:rsid w:val="006F080B"/>
    <w:rsid w:val="006F2B6C"/>
    <w:rsid w:val="006F50AC"/>
    <w:rsid w:val="006F550C"/>
    <w:rsid w:val="006F6617"/>
    <w:rsid w:val="006F7D66"/>
    <w:rsid w:val="007014D6"/>
    <w:rsid w:val="00701661"/>
    <w:rsid w:val="00702CAB"/>
    <w:rsid w:val="007058C6"/>
    <w:rsid w:val="007073FD"/>
    <w:rsid w:val="007105C1"/>
    <w:rsid w:val="00713CAA"/>
    <w:rsid w:val="00714D8E"/>
    <w:rsid w:val="007152D1"/>
    <w:rsid w:val="00715725"/>
    <w:rsid w:val="00716B68"/>
    <w:rsid w:val="00717644"/>
    <w:rsid w:val="00721F26"/>
    <w:rsid w:val="0072211D"/>
    <w:rsid w:val="00722231"/>
    <w:rsid w:val="0072656B"/>
    <w:rsid w:val="0072700C"/>
    <w:rsid w:val="00727A3B"/>
    <w:rsid w:val="0073208F"/>
    <w:rsid w:val="00735425"/>
    <w:rsid w:val="007377CA"/>
    <w:rsid w:val="007408DC"/>
    <w:rsid w:val="00742295"/>
    <w:rsid w:val="00743582"/>
    <w:rsid w:val="0074389B"/>
    <w:rsid w:val="007451B7"/>
    <w:rsid w:val="00750D8E"/>
    <w:rsid w:val="007526B6"/>
    <w:rsid w:val="00752C3B"/>
    <w:rsid w:val="007536E4"/>
    <w:rsid w:val="00755495"/>
    <w:rsid w:val="00755837"/>
    <w:rsid w:val="00755CC3"/>
    <w:rsid w:val="00761DEB"/>
    <w:rsid w:val="00763566"/>
    <w:rsid w:val="00763CB3"/>
    <w:rsid w:val="007641A3"/>
    <w:rsid w:val="007653E9"/>
    <w:rsid w:val="007702CD"/>
    <w:rsid w:val="00770EFF"/>
    <w:rsid w:val="007719AE"/>
    <w:rsid w:val="007729D9"/>
    <w:rsid w:val="00774157"/>
    <w:rsid w:val="00775433"/>
    <w:rsid w:val="00776801"/>
    <w:rsid w:val="0077785E"/>
    <w:rsid w:val="007806F9"/>
    <w:rsid w:val="00781434"/>
    <w:rsid w:val="0078532B"/>
    <w:rsid w:val="0078620A"/>
    <w:rsid w:val="0079109D"/>
    <w:rsid w:val="0079362D"/>
    <w:rsid w:val="007943E4"/>
    <w:rsid w:val="00795BE2"/>
    <w:rsid w:val="007A2A48"/>
    <w:rsid w:val="007A385E"/>
    <w:rsid w:val="007A4373"/>
    <w:rsid w:val="007A528E"/>
    <w:rsid w:val="007A7AB6"/>
    <w:rsid w:val="007B0C1E"/>
    <w:rsid w:val="007B1879"/>
    <w:rsid w:val="007B5634"/>
    <w:rsid w:val="007C1F99"/>
    <w:rsid w:val="007C3D22"/>
    <w:rsid w:val="007C3EAB"/>
    <w:rsid w:val="007C5AB9"/>
    <w:rsid w:val="007C6F50"/>
    <w:rsid w:val="007D15CB"/>
    <w:rsid w:val="007D2366"/>
    <w:rsid w:val="007D2715"/>
    <w:rsid w:val="007D36EC"/>
    <w:rsid w:val="007D44AC"/>
    <w:rsid w:val="007D4EAA"/>
    <w:rsid w:val="007D6089"/>
    <w:rsid w:val="007D7791"/>
    <w:rsid w:val="007E1383"/>
    <w:rsid w:val="007E17A4"/>
    <w:rsid w:val="007E485B"/>
    <w:rsid w:val="007E5E39"/>
    <w:rsid w:val="007E62CE"/>
    <w:rsid w:val="007F0280"/>
    <w:rsid w:val="007F1BD3"/>
    <w:rsid w:val="007F32CB"/>
    <w:rsid w:val="007F4657"/>
    <w:rsid w:val="007F5611"/>
    <w:rsid w:val="007F5C2B"/>
    <w:rsid w:val="00802AB1"/>
    <w:rsid w:val="008035B2"/>
    <w:rsid w:val="008043C5"/>
    <w:rsid w:val="008048E4"/>
    <w:rsid w:val="00805B1F"/>
    <w:rsid w:val="00811DE0"/>
    <w:rsid w:val="00811DFF"/>
    <w:rsid w:val="00811F95"/>
    <w:rsid w:val="00816D66"/>
    <w:rsid w:val="00816DA0"/>
    <w:rsid w:val="008212AC"/>
    <w:rsid w:val="0082374E"/>
    <w:rsid w:val="008240E4"/>
    <w:rsid w:val="008245E4"/>
    <w:rsid w:val="00824E13"/>
    <w:rsid w:val="008251C7"/>
    <w:rsid w:val="0082534A"/>
    <w:rsid w:val="00826BB3"/>
    <w:rsid w:val="008336BA"/>
    <w:rsid w:val="0083780B"/>
    <w:rsid w:val="00844861"/>
    <w:rsid w:val="008448BE"/>
    <w:rsid w:val="00844DB1"/>
    <w:rsid w:val="008453EE"/>
    <w:rsid w:val="0084550B"/>
    <w:rsid w:val="00845F0B"/>
    <w:rsid w:val="008464A0"/>
    <w:rsid w:val="00846C98"/>
    <w:rsid w:val="00850944"/>
    <w:rsid w:val="00850FEA"/>
    <w:rsid w:val="00854454"/>
    <w:rsid w:val="00854550"/>
    <w:rsid w:val="00856717"/>
    <w:rsid w:val="0086222B"/>
    <w:rsid w:val="0086385D"/>
    <w:rsid w:val="00863A85"/>
    <w:rsid w:val="00863B19"/>
    <w:rsid w:val="00864ADF"/>
    <w:rsid w:val="0086539A"/>
    <w:rsid w:val="00865CE9"/>
    <w:rsid w:val="00866C82"/>
    <w:rsid w:val="0086719A"/>
    <w:rsid w:val="00870E11"/>
    <w:rsid w:val="0087129D"/>
    <w:rsid w:val="0087183B"/>
    <w:rsid w:val="0087395D"/>
    <w:rsid w:val="00875FF9"/>
    <w:rsid w:val="00877083"/>
    <w:rsid w:val="00877A66"/>
    <w:rsid w:val="0088106A"/>
    <w:rsid w:val="008817FF"/>
    <w:rsid w:val="00882B62"/>
    <w:rsid w:val="00883D92"/>
    <w:rsid w:val="00884B98"/>
    <w:rsid w:val="00884BB9"/>
    <w:rsid w:val="00885444"/>
    <w:rsid w:val="00886148"/>
    <w:rsid w:val="00886EA7"/>
    <w:rsid w:val="00891458"/>
    <w:rsid w:val="00892A67"/>
    <w:rsid w:val="00895C2C"/>
    <w:rsid w:val="00896C0B"/>
    <w:rsid w:val="008A0D5C"/>
    <w:rsid w:val="008A1592"/>
    <w:rsid w:val="008A20B6"/>
    <w:rsid w:val="008A29EA"/>
    <w:rsid w:val="008A316F"/>
    <w:rsid w:val="008A35C2"/>
    <w:rsid w:val="008A39B0"/>
    <w:rsid w:val="008A48AC"/>
    <w:rsid w:val="008A6407"/>
    <w:rsid w:val="008A672F"/>
    <w:rsid w:val="008A67F9"/>
    <w:rsid w:val="008B146F"/>
    <w:rsid w:val="008B3B03"/>
    <w:rsid w:val="008B3C72"/>
    <w:rsid w:val="008B616B"/>
    <w:rsid w:val="008B6B11"/>
    <w:rsid w:val="008C0688"/>
    <w:rsid w:val="008C184C"/>
    <w:rsid w:val="008C23F0"/>
    <w:rsid w:val="008C2B58"/>
    <w:rsid w:val="008C3784"/>
    <w:rsid w:val="008D0853"/>
    <w:rsid w:val="008D346C"/>
    <w:rsid w:val="008D570F"/>
    <w:rsid w:val="008D58AA"/>
    <w:rsid w:val="008D59B1"/>
    <w:rsid w:val="008E25FA"/>
    <w:rsid w:val="008E427B"/>
    <w:rsid w:val="008F28D4"/>
    <w:rsid w:val="008F34E5"/>
    <w:rsid w:val="008F4014"/>
    <w:rsid w:val="008F561B"/>
    <w:rsid w:val="008F65EC"/>
    <w:rsid w:val="00900C11"/>
    <w:rsid w:val="009011ED"/>
    <w:rsid w:val="0090127C"/>
    <w:rsid w:val="00903736"/>
    <w:rsid w:val="00903B36"/>
    <w:rsid w:val="0090723C"/>
    <w:rsid w:val="0091054B"/>
    <w:rsid w:val="00911A62"/>
    <w:rsid w:val="00912617"/>
    <w:rsid w:val="009142B7"/>
    <w:rsid w:val="00914D98"/>
    <w:rsid w:val="00915D73"/>
    <w:rsid w:val="00916A4F"/>
    <w:rsid w:val="009224AC"/>
    <w:rsid w:val="00923888"/>
    <w:rsid w:val="009242CA"/>
    <w:rsid w:val="0092619F"/>
    <w:rsid w:val="00926786"/>
    <w:rsid w:val="00930390"/>
    <w:rsid w:val="00935BC9"/>
    <w:rsid w:val="00937AAA"/>
    <w:rsid w:val="009406FC"/>
    <w:rsid w:val="00940943"/>
    <w:rsid w:val="0094121C"/>
    <w:rsid w:val="009428C1"/>
    <w:rsid w:val="00943A74"/>
    <w:rsid w:val="00945CA7"/>
    <w:rsid w:val="00947116"/>
    <w:rsid w:val="00950644"/>
    <w:rsid w:val="00951AFD"/>
    <w:rsid w:val="0095223D"/>
    <w:rsid w:val="00952476"/>
    <w:rsid w:val="0095458A"/>
    <w:rsid w:val="009546B8"/>
    <w:rsid w:val="00954A06"/>
    <w:rsid w:val="00957B30"/>
    <w:rsid w:val="00964A8F"/>
    <w:rsid w:val="00966CD0"/>
    <w:rsid w:val="00970062"/>
    <w:rsid w:val="0097196D"/>
    <w:rsid w:val="00971EE0"/>
    <w:rsid w:val="009745BE"/>
    <w:rsid w:val="00975693"/>
    <w:rsid w:val="00976080"/>
    <w:rsid w:val="009760AC"/>
    <w:rsid w:val="00976BA9"/>
    <w:rsid w:val="00976C5B"/>
    <w:rsid w:val="00981F06"/>
    <w:rsid w:val="00982D63"/>
    <w:rsid w:val="00986881"/>
    <w:rsid w:val="00986CAC"/>
    <w:rsid w:val="00986E6E"/>
    <w:rsid w:val="0098795F"/>
    <w:rsid w:val="009904BB"/>
    <w:rsid w:val="00992A73"/>
    <w:rsid w:val="0099480A"/>
    <w:rsid w:val="00996A10"/>
    <w:rsid w:val="009A3137"/>
    <w:rsid w:val="009A3B6C"/>
    <w:rsid w:val="009A4C62"/>
    <w:rsid w:val="009A5A86"/>
    <w:rsid w:val="009A7CA1"/>
    <w:rsid w:val="009B01D0"/>
    <w:rsid w:val="009B16A3"/>
    <w:rsid w:val="009B1D90"/>
    <w:rsid w:val="009B2752"/>
    <w:rsid w:val="009B5AD3"/>
    <w:rsid w:val="009B6F84"/>
    <w:rsid w:val="009C1C82"/>
    <w:rsid w:val="009D03D2"/>
    <w:rsid w:val="009D0A11"/>
    <w:rsid w:val="009D117A"/>
    <w:rsid w:val="009D22BE"/>
    <w:rsid w:val="009D3CBA"/>
    <w:rsid w:val="009D4F98"/>
    <w:rsid w:val="009D7855"/>
    <w:rsid w:val="009E0CD0"/>
    <w:rsid w:val="009E1AC4"/>
    <w:rsid w:val="009E2F56"/>
    <w:rsid w:val="009E39B4"/>
    <w:rsid w:val="009E593E"/>
    <w:rsid w:val="009E7491"/>
    <w:rsid w:val="009F08ED"/>
    <w:rsid w:val="009F45D1"/>
    <w:rsid w:val="009F46A2"/>
    <w:rsid w:val="009F58D9"/>
    <w:rsid w:val="009F651A"/>
    <w:rsid w:val="009F7202"/>
    <w:rsid w:val="00A00EAE"/>
    <w:rsid w:val="00A0156A"/>
    <w:rsid w:val="00A06210"/>
    <w:rsid w:val="00A0797F"/>
    <w:rsid w:val="00A10A38"/>
    <w:rsid w:val="00A1288D"/>
    <w:rsid w:val="00A13CC7"/>
    <w:rsid w:val="00A14C68"/>
    <w:rsid w:val="00A157A0"/>
    <w:rsid w:val="00A20CBA"/>
    <w:rsid w:val="00A22DA5"/>
    <w:rsid w:val="00A22E5F"/>
    <w:rsid w:val="00A23112"/>
    <w:rsid w:val="00A237EA"/>
    <w:rsid w:val="00A258F9"/>
    <w:rsid w:val="00A264F5"/>
    <w:rsid w:val="00A26942"/>
    <w:rsid w:val="00A26E77"/>
    <w:rsid w:val="00A26E90"/>
    <w:rsid w:val="00A2712E"/>
    <w:rsid w:val="00A322B5"/>
    <w:rsid w:val="00A32F19"/>
    <w:rsid w:val="00A3448A"/>
    <w:rsid w:val="00A34A7A"/>
    <w:rsid w:val="00A36EFB"/>
    <w:rsid w:val="00A37254"/>
    <w:rsid w:val="00A37CA4"/>
    <w:rsid w:val="00A4049C"/>
    <w:rsid w:val="00A4305A"/>
    <w:rsid w:val="00A460FA"/>
    <w:rsid w:val="00A46980"/>
    <w:rsid w:val="00A540B2"/>
    <w:rsid w:val="00A5412D"/>
    <w:rsid w:val="00A60FB4"/>
    <w:rsid w:val="00A62BA7"/>
    <w:rsid w:val="00A62C85"/>
    <w:rsid w:val="00A645CF"/>
    <w:rsid w:val="00A64BF6"/>
    <w:rsid w:val="00A65256"/>
    <w:rsid w:val="00A66842"/>
    <w:rsid w:val="00A7012A"/>
    <w:rsid w:val="00A71992"/>
    <w:rsid w:val="00A742BA"/>
    <w:rsid w:val="00A74F83"/>
    <w:rsid w:val="00A7726D"/>
    <w:rsid w:val="00A80D70"/>
    <w:rsid w:val="00A823F7"/>
    <w:rsid w:val="00A855C1"/>
    <w:rsid w:val="00A86150"/>
    <w:rsid w:val="00A911D9"/>
    <w:rsid w:val="00AA0C28"/>
    <w:rsid w:val="00AA4F90"/>
    <w:rsid w:val="00AA4FE7"/>
    <w:rsid w:val="00AB0C16"/>
    <w:rsid w:val="00AB154F"/>
    <w:rsid w:val="00AB1B5B"/>
    <w:rsid w:val="00AB48F0"/>
    <w:rsid w:val="00AB5B44"/>
    <w:rsid w:val="00AB7773"/>
    <w:rsid w:val="00AC2521"/>
    <w:rsid w:val="00AC4AF5"/>
    <w:rsid w:val="00AC7B41"/>
    <w:rsid w:val="00AD2C5D"/>
    <w:rsid w:val="00AD2CCD"/>
    <w:rsid w:val="00AD4469"/>
    <w:rsid w:val="00AD64CB"/>
    <w:rsid w:val="00AE0336"/>
    <w:rsid w:val="00AE03D3"/>
    <w:rsid w:val="00AE1081"/>
    <w:rsid w:val="00AE4DA0"/>
    <w:rsid w:val="00AE565D"/>
    <w:rsid w:val="00AE7339"/>
    <w:rsid w:val="00AE7482"/>
    <w:rsid w:val="00AF10AB"/>
    <w:rsid w:val="00AF21EB"/>
    <w:rsid w:val="00AF261F"/>
    <w:rsid w:val="00AF41F7"/>
    <w:rsid w:val="00AF644B"/>
    <w:rsid w:val="00AF7A23"/>
    <w:rsid w:val="00AF7A69"/>
    <w:rsid w:val="00B00016"/>
    <w:rsid w:val="00B010E0"/>
    <w:rsid w:val="00B0191A"/>
    <w:rsid w:val="00B020A0"/>
    <w:rsid w:val="00B02A9C"/>
    <w:rsid w:val="00B03FDF"/>
    <w:rsid w:val="00B04385"/>
    <w:rsid w:val="00B05142"/>
    <w:rsid w:val="00B07004"/>
    <w:rsid w:val="00B109E8"/>
    <w:rsid w:val="00B10CCF"/>
    <w:rsid w:val="00B11AF4"/>
    <w:rsid w:val="00B13C0C"/>
    <w:rsid w:val="00B13CFF"/>
    <w:rsid w:val="00B1557E"/>
    <w:rsid w:val="00B16F91"/>
    <w:rsid w:val="00B24084"/>
    <w:rsid w:val="00B25C12"/>
    <w:rsid w:val="00B26146"/>
    <w:rsid w:val="00B26315"/>
    <w:rsid w:val="00B27692"/>
    <w:rsid w:val="00B32607"/>
    <w:rsid w:val="00B32C16"/>
    <w:rsid w:val="00B32D63"/>
    <w:rsid w:val="00B33D3E"/>
    <w:rsid w:val="00B345CA"/>
    <w:rsid w:val="00B355A0"/>
    <w:rsid w:val="00B35732"/>
    <w:rsid w:val="00B36A67"/>
    <w:rsid w:val="00B4255E"/>
    <w:rsid w:val="00B42A81"/>
    <w:rsid w:val="00B436F8"/>
    <w:rsid w:val="00B52B70"/>
    <w:rsid w:val="00B54D0B"/>
    <w:rsid w:val="00B56686"/>
    <w:rsid w:val="00B60641"/>
    <w:rsid w:val="00B609B6"/>
    <w:rsid w:val="00B61D45"/>
    <w:rsid w:val="00B629AB"/>
    <w:rsid w:val="00B6437A"/>
    <w:rsid w:val="00B67411"/>
    <w:rsid w:val="00B67466"/>
    <w:rsid w:val="00B67E0C"/>
    <w:rsid w:val="00B67FB9"/>
    <w:rsid w:val="00B73637"/>
    <w:rsid w:val="00B74B45"/>
    <w:rsid w:val="00B81C25"/>
    <w:rsid w:val="00B82531"/>
    <w:rsid w:val="00B8257A"/>
    <w:rsid w:val="00B86541"/>
    <w:rsid w:val="00B86884"/>
    <w:rsid w:val="00B86FA8"/>
    <w:rsid w:val="00B871A6"/>
    <w:rsid w:val="00B87C70"/>
    <w:rsid w:val="00B91E11"/>
    <w:rsid w:val="00B9224B"/>
    <w:rsid w:val="00B937AE"/>
    <w:rsid w:val="00B94D92"/>
    <w:rsid w:val="00B971C6"/>
    <w:rsid w:val="00BA0014"/>
    <w:rsid w:val="00BA1B1F"/>
    <w:rsid w:val="00BA1BBD"/>
    <w:rsid w:val="00BA6648"/>
    <w:rsid w:val="00BA779E"/>
    <w:rsid w:val="00BA7D24"/>
    <w:rsid w:val="00BB1103"/>
    <w:rsid w:val="00BB196E"/>
    <w:rsid w:val="00BB1F06"/>
    <w:rsid w:val="00BB2FB1"/>
    <w:rsid w:val="00BB3BC3"/>
    <w:rsid w:val="00BB6427"/>
    <w:rsid w:val="00BB6871"/>
    <w:rsid w:val="00BB7EDB"/>
    <w:rsid w:val="00BC1FE3"/>
    <w:rsid w:val="00BC3AAA"/>
    <w:rsid w:val="00BC4DDD"/>
    <w:rsid w:val="00BC5223"/>
    <w:rsid w:val="00BC69A0"/>
    <w:rsid w:val="00BC7545"/>
    <w:rsid w:val="00BD053B"/>
    <w:rsid w:val="00BD299D"/>
    <w:rsid w:val="00BD32E0"/>
    <w:rsid w:val="00BE3BE5"/>
    <w:rsid w:val="00BE6B22"/>
    <w:rsid w:val="00BE6C24"/>
    <w:rsid w:val="00BE76C9"/>
    <w:rsid w:val="00BF09F2"/>
    <w:rsid w:val="00BF1401"/>
    <w:rsid w:val="00BF1B31"/>
    <w:rsid w:val="00BF507E"/>
    <w:rsid w:val="00BF557C"/>
    <w:rsid w:val="00C02085"/>
    <w:rsid w:val="00C0401F"/>
    <w:rsid w:val="00C04D77"/>
    <w:rsid w:val="00C05EFA"/>
    <w:rsid w:val="00C060AC"/>
    <w:rsid w:val="00C07040"/>
    <w:rsid w:val="00C120EC"/>
    <w:rsid w:val="00C1214B"/>
    <w:rsid w:val="00C12566"/>
    <w:rsid w:val="00C13986"/>
    <w:rsid w:val="00C13BB5"/>
    <w:rsid w:val="00C14B47"/>
    <w:rsid w:val="00C15930"/>
    <w:rsid w:val="00C17A3C"/>
    <w:rsid w:val="00C2173C"/>
    <w:rsid w:val="00C24D50"/>
    <w:rsid w:val="00C26FA0"/>
    <w:rsid w:val="00C30891"/>
    <w:rsid w:val="00C31D29"/>
    <w:rsid w:val="00C3497B"/>
    <w:rsid w:val="00C354AF"/>
    <w:rsid w:val="00C37AEF"/>
    <w:rsid w:val="00C40E50"/>
    <w:rsid w:val="00C41F23"/>
    <w:rsid w:val="00C435FA"/>
    <w:rsid w:val="00C46DD1"/>
    <w:rsid w:val="00C478E6"/>
    <w:rsid w:val="00C510AB"/>
    <w:rsid w:val="00C52575"/>
    <w:rsid w:val="00C5349D"/>
    <w:rsid w:val="00C56955"/>
    <w:rsid w:val="00C577E9"/>
    <w:rsid w:val="00C61650"/>
    <w:rsid w:val="00C6165A"/>
    <w:rsid w:val="00C61C78"/>
    <w:rsid w:val="00C6216F"/>
    <w:rsid w:val="00C624D8"/>
    <w:rsid w:val="00C66AFC"/>
    <w:rsid w:val="00C67757"/>
    <w:rsid w:val="00C6781C"/>
    <w:rsid w:val="00C71B5E"/>
    <w:rsid w:val="00C7660F"/>
    <w:rsid w:val="00C76F60"/>
    <w:rsid w:val="00C77049"/>
    <w:rsid w:val="00C77140"/>
    <w:rsid w:val="00C80758"/>
    <w:rsid w:val="00C814D3"/>
    <w:rsid w:val="00C83EE2"/>
    <w:rsid w:val="00C92017"/>
    <w:rsid w:val="00C95113"/>
    <w:rsid w:val="00CA2447"/>
    <w:rsid w:val="00CA359B"/>
    <w:rsid w:val="00CA3C46"/>
    <w:rsid w:val="00CA4544"/>
    <w:rsid w:val="00CA62D8"/>
    <w:rsid w:val="00CA6ED2"/>
    <w:rsid w:val="00CB11AD"/>
    <w:rsid w:val="00CB62C4"/>
    <w:rsid w:val="00CB684E"/>
    <w:rsid w:val="00CB691C"/>
    <w:rsid w:val="00CB734E"/>
    <w:rsid w:val="00CB7F84"/>
    <w:rsid w:val="00CC2EC5"/>
    <w:rsid w:val="00CD00F6"/>
    <w:rsid w:val="00CD25F1"/>
    <w:rsid w:val="00CD2F2E"/>
    <w:rsid w:val="00CD5BF2"/>
    <w:rsid w:val="00CE097C"/>
    <w:rsid w:val="00CE285B"/>
    <w:rsid w:val="00CE7EB4"/>
    <w:rsid w:val="00CF0D13"/>
    <w:rsid w:val="00CF3E15"/>
    <w:rsid w:val="00CF5012"/>
    <w:rsid w:val="00D00048"/>
    <w:rsid w:val="00D01D92"/>
    <w:rsid w:val="00D02721"/>
    <w:rsid w:val="00D05EC3"/>
    <w:rsid w:val="00D07201"/>
    <w:rsid w:val="00D0737D"/>
    <w:rsid w:val="00D12A1E"/>
    <w:rsid w:val="00D14C73"/>
    <w:rsid w:val="00D212D7"/>
    <w:rsid w:val="00D221D0"/>
    <w:rsid w:val="00D22886"/>
    <w:rsid w:val="00D22FBB"/>
    <w:rsid w:val="00D237E1"/>
    <w:rsid w:val="00D248D6"/>
    <w:rsid w:val="00D25454"/>
    <w:rsid w:val="00D25858"/>
    <w:rsid w:val="00D34921"/>
    <w:rsid w:val="00D34F30"/>
    <w:rsid w:val="00D356B2"/>
    <w:rsid w:val="00D4028F"/>
    <w:rsid w:val="00D40B39"/>
    <w:rsid w:val="00D42930"/>
    <w:rsid w:val="00D43453"/>
    <w:rsid w:val="00D44AE4"/>
    <w:rsid w:val="00D45231"/>
    <w:rsid w:val="00D46CBB"/>
    <w:rsid w:val="00D46D07"/>
    <w:rsid w:val="00D50787"/>
    <w:rsid w:val="00D523D3"/>
    <w:rsid w:val="00D52756"/>
    <w:rsid w:val="00D5457E"/>
    <w:rsid w:val="00D547AB"/>
    <w:rsid w:val="00D55B6A"/>
    <w:rsid w:val="00D56353"/>
    <w:rsid w:val="00D6031E"/>
    <w:rsid w:val="00D638CF"/>
    <w:rsid w:val="00D65CB2"/>
    <w:rsid w:val="00D65F09"/>
    <w:rsid w:val="00D66C05"/>
    <w:rsid w:val="00D75D1C"/>
    <w:rsid w:val="00D75F93"/>
    <w:rsid w:val="00D76DDB"/>
    <w:rsid w:val="00D76F52"/>
    <w:rsid w:val="00D77179"/>
    <w:rsid w:val="00D810D7"/>
    <w:rsid w:val="00D811BD"/>
    <w:rsid w:val="00D818E1"/>
    <w:rsid w:val="00D86022"/>
    <w:rsid w:val="00D87644"/>
    <w:rsid w:val="00D90274"/>
    <w:rsid w:val="00D9336C"/>
    <w:rsid w:val="00D95EA7"/>
    <w:rsid w:val="00DA3823"/>
    <w:rsid w:val="00DA4B41"/>
    <w:rsid w:val="00DA5260"/>
    <w:rsid w:val="00DA75C7"/>
    <w:rsid w:val="00DA7F6F"/>
    <w:rsid w:val="00DB1611"/>
    <w:rsid w:val="00DB222D"/>
    <w:rsid w:val="00DC1251"/>
    <w:rsid w:val="00DC16A7"/>
    <w:rsid w:val="00DC18E2"/>
    <w:rsid w:val="00DC1F1C"/>
    <w:rsid w:val="00DC277C"/>
    <w:rsid w:val="00DC27AA"/>
    <w:rsid w:val="00DC29D1"/>
    <w:rsid w:val="00DC37EF"/>
    <w:rsid w:val="00DC44EC"/>
    <w:rsid w:val="00DD3EEF"/>
    <w:rsid w:val="00DD518B"/>
    <w:rsid w:val="00DD55AF"/>
    <w:rsid w:val="00DD6A2C"/>
    <w:rsid w:val="00DD7034"/>
    <w:rsid w:val="00DD7049"/>
    <w:rsid w:val="00DE0B22"/>
    <w:rsid w:val="00DE125D"/>
    <w:rsid w:val="00DE17C4"/>
    <w:rsid w:val="00DE709D"/>
    <w:rsid w:val="00DF26B3"/>
    <w:rsid w:val="00DF2858"/>
    <w:rsid w:val="00DF389E"/>
    <w:rsid w:val="00DF38F0"/>
    <w:rsid w:val="00DF3F1A"/>
    <w:rsid w:val="00DF41CC"/>
    <w:rsid w:val="00DF7F1F"/>
    <w:rsid w:val="00E03091"/>
    <w:rsid w:val="00E03689"/>
    <w:rsid w:val="00E0502E"/>
    <w:rsid w:val="00E05CAE"/>
    <w:rsid w:val="00E06F51"/>
    <w:rsid w:val="00E07126"/>
    <w:rsid w:val="00E07A93"/>
    <w:rsid w:val="00E10323"/>
    <w:rsid w:val="00E10BFD"/>
    <w:rsid w:val="00E133CE"/>
    <w:rsid w:val="00E16777"/>
    <w:rsid w:val="00E16B5C"/>
    <w:rsid w:val="00E2071B"/>
    <w:rsid w:val="00E25618"/>
    <w:rsid w:val="00E30178"/>
    <w:rsid w:val="00E30439"/>
    <w:rsid w:val="00E32147"/>
    <w:rsid w:val="00E330B6"/>
    <w:rsid w:val="00E339D2"/>
    <w:rsid w:val="00E36EDF"/>
    <w:rsid w:val="00E37F1A"/>
    <w:rsid w:val="00E40116"/>
    <w:rsid w:val="00E41D45"/>
    <w:rsid w:val="00E436E3"/>
    <w:rsid w:val="00E44A74"/>
    <w:rsid w:val="00E44EAE"/>
    <w:rsid w:val="00E451ED"/>
    <w:rsid w:val="00E45BDA"/>
    <w:rsid w:val="00E47A4B"/>
    <w:rsid w:val="00E512C6"/>
    <w:rsid w:val="00E56BD1"/>
    <w:rsid w:val="00E615D6"/>
    <w:rsid w:val="00E62F9E"/>
    <w:rsid w:val="00E65845"/>
    <w:rsid w:val="00E65D31"/>
    <w:rsid w:val="00E66690"/>
    <w:rsid w:val="00E70751"/>
    <w:rsid w:val="00E714E4"/>
    <w:rsid w:val="00E72954"/>
    <w:rsid w:val="00E74BAC"/>
    <w:rsid w:val="00E75A97"/>
    <w:rsid w:val="00E80D55"/>
    <w:rsid w:val="00E81ACC"/>
    <w:rsid w:val="00E82532"/>
    <w:rsid w:val="00E82DF6"/>
    <w:rsid w:val="00E8770B"/>
    <w:rsid w:val="00E909ED"/>
    <w:rsid w:val="00E916AE"/>
    <w:rsid w:val="00E92292"/>
    <w:rsid w:val="00E9290E"/>
    <w:rsid w:val="00E93226"/>
    <w:rsid w:val="00E938E3"/>
    <w:rsid w:val="00E93D9F"/>
    <w:rsid w:val="00E94690"/>
    <w:rsid w:val="00E95F8A"/>
    <w:rsid w:val="00E96816"/>
    <w:rsid w:val="00E97F69"/>
    <w:rsid w:val="00EA0173"/>
    <w:rsid w:val="00EA5A9E"/>
    <w:rsid w:val="00EA6241"/>
    <w:rsid w:val="00EA6773"/>
    <w:rsid w:val="00EB00C8"/>
    <w:rsid w:val="00EB23AD"/>
    <w:rsid w:val="00EB7CC9"/>
    <w:rsid w:val="00EC20B5"/>
    <w:rsid w:val="00EC2EC6"/>
    <w:rsid w:val="00EC5CCD"/>
    <w:rsid w:val="00EC5E21"/>
    <w:rsid w:val="00EC6F5C"/>
    <w:rsid w:val="00ED0917"/>
    <w:rsid w:val="00ED5E08"/>
    <w:rsid w:val="00ED6B68"/>
    <w:rsid w:val="00ED710B"/>
    <w:rsid w:val="00ED739B"/>
    <w:rsid w:val="00EE19AF"/>
    <w:rsid w:val="00EE2AAA"/>
    <w:rsid w:val="00EE3039"/>
    <w:rsid w:val="00EE4BA1"/>
    <w:rsid w:val="00EE6B82"/>
    <w:rsid w:val="00EE76C7"/>
    <w:rsid w:val="00EF4185"/>
    <w:rsid w:val="00EF5170"/>
    <w:rsid w:val="00EF7E47"/>
    <w:rsid w:val="00F01E51"/>
    <w:rsid w:val="00F03029"/>
    <w:rsid w:val="00F03826"/>
    <w:rsid w:val="00F07FDB"/>
    <w:rsid w:val="00F10A2B"/>
    <w:rsid w:val="00F10E71"/>
    <w:rsid w:val="00F11641"/>
    <w:rsid w:val="00F133CB"/>
    <w:rsid w:val="00F13BBD"/>
    <w:rsid w:val="00F162A8"/>
    <w:rsid w:val="00F166A1"/>
    <w:rsid w:val="00F2099C"/>
    <w:rsid w:val="00F22D81"/>
    <w:rsid w:val="00F243B6"/>
    <w:rsid w:val="00F31197"/>
    <w:rsid w:val="00F3394F"/>
    <w:rsid w:val="00F33CE5"/>
    <w:rsid w:val="00F3423B"/>
    <w:rsid w:val="00F34483"/>
    <w:rsid w:val="00F34EEF"/>
    <w:rsid w:val="00F3778E"/>
    <w:rsid w:val="00F41FEE"/>
    <w:rsid w:val="00F43943"/>
    <w:rsid w:val="00F4540D"/>
    <w:rsid w:val="00F47463"/>
    <w:rsid w:val="00F4783F"/>
    <w:rsid w:val="00F50625"/>
    <w:rsid w:val="00F55344"/>
    <w:rsid w:val="00F5545C"/>
    <w:rsid w:val="00F55D31"/>
    <w:rsid w:val="00F5663A"/>
    <w:rsid w:val="00F57668"/>
    <w:rsid w:val="00F634AA"/>
    <w:rsid w:val="00F635E8"/>
    <w:rsid w:val="00F63653"/>
    <w:rsid w:val="00F6385F"/>
    <w:rsid w:val="00F641CE"/>
    <w:rsid w:val="00F66585"/>
    <w:rsid w:val="00F666CD"/>
    <w:rsid w:val="00F6728E"/>
    <w:rsid w:val="00F67F84"/>
    <w:rsid w:val="00F80362"/>
    <w:rsid w:val="00F81230"/>
    <w:rsid w:val="00F829D6"/>
    <w:rsid w:val="00F85DAB"/>
    <w:rsid w:val="00F867E0"/>
    <w:rsid w:val="00F87BBD"/>
    <w:rsid w:val="00F93CA3"/>
    <w:rsid w:val="00F94FA3"/>
    <w:rsid w:val="00F9550A"/>
    <w:rsid w:val="00F9582D"/>
    <w:rsid w:val="00F96657"/>
    <w:rsid w:val="00F97F25"/>
    <w:rsid w:val="00FA0857"/>
    <w:rsid w:val="00FA263E"/>
    <w:rsid w:val="00FA3AFB"/>
    <w:rsid w:val="00FA43B5"/>
    <w:rsid w:val="00FB145E"/>
    <w:rsid w:val="00FB41D2"/>
    <w:rsid w:val="00FB487E"/>
    <w:rsid w:val="00FC0D27"/>
    <w:rsid w:val="00FC486C"/>
    <w:rsid w:val="00FC6552"/>
    <w:rsid w:val="00FC69D0"/>
    <w:rsid w:val="00FD2369"/>
    <w:rsid w:val="00FD2D16"/>
    <w:rsid w:val="00FD41FF"/>
    <w:rsid w:val="00FD4C88"/>
    <w:rsid w:val="00FD5D42"/>
    <w:rsid w:val="00FD5F39"/>
    <w:rsid w:val="00FE0935"/>
    <w:rsid w:val="00FE1108"/>
    <w:rsid w:val="00FE24D0"/>
    <w:rsid w:val="00FF0BFE"/>
    <w:rsid w:val="00FF11DC"/>
    <w:rsid w:val="00FF212F"/>
    <w:rsid w:val="00FF2791"/>
    <w:rsid w:val="00FF618B"/>
    <w:rsid w:val="00FF632D"/>
    <w:rsid w:val="00FF64BF"/>
    <w:rsid w:val="00FF6AC3"/>
    <w:rsid w:val="024A721F"/>
    <w:rsid w:val="0ECBF1FE"/>
    <w:rsid w:val="1ABF5462"/>
    <w:rsid w:val="1CCAB0BE"/>
    <w:rsid w:val="1F41C718"/>
    <w:rsid w:val="203C834D"/>
    <w:rsid w:val="2102F400"/>
    <w:rsid w:val="283B87C1"/>
    <w:rsid w:val="28DB1396"/>
    <w:rsid w:val="2BCFD143"/>
    <w:rsid w:val="2F8B5D81"/>
    <w:rsid w:val="3140B7BE"/>
    <w:rsid w:val="3213589E"/>
    <w:rsid w:val="325C8AD2"/>
    <w:rsid w:val="361913FA"/>
    <w:rsid w:val="3A9FC1EA"/>
    <w:rsid w:val="3C7B0A55"/>
    <w:rsid w:val="474E2E11"/>
    <w:rsid w:val="5CA4A727"/>
    <w:rsid w:val="618690D1"/>
    <w:rsid w:val="68841474"/>
    <w:rsid w:val="6F5D1F19"/>
    <w:rsid w:val="72D82A92"/>
    <w:rsid w:val="73992F86"/>
    <w:rsid w:val="74DC43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97B471"/>
  <w15:docId w15:val="{0477C6E0-6412-4B56-85D6-47EF4425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EA0"/>
    <w:pPr>
      <w:spacing w:before="60" w:after="60"/>
      <w:ind w:right="6"/>
      <w:jc w:val="center"/>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2F2EA0"/>
    <w:pPr>
      <w:spacing w:before="0" w:after="0" w:line="240" w:lineRule="auto"/>
      <w:ind w:right="0"/>
      <w:jc w:val="left"/>
    </w:pPr>
    <w:rPr>
      <w:rFonts w:ascii="Courier New" w:eastAsia="Times New Roman" w:hAnsi="Courier New"/>
      <w:sz w:val="20"/>
      <w:szCs w:val="20"/>
      <w:lang w:val="sv-SE"/>
    </w:rPr>
  </w:style>
  <w:style w:type="character" w:customStyle="1" w:styleId="PlainTextChar">
    <w:name w:val="Plain Text Char"/>
    <w:basedOn w:val="DefaultParagraphFont"/>
    <w:link w:val="PlainText"/>
    <w:uiPriority w:val="99"/>
    <w:rsid w:val="002F2EA0"/>
    <w:rPr>
      <w:rFonts w:ascii="Courier New" w:eastAsia="Times New Roman" w:hAnsi="Courier New" w:cs="Times New Roman"/>
      <w:sz w:val="20"/>
      <w:szCs w:val="20"/>
      <w:lang w:val="sv-SE"/>
    </w:rPr>
  </w:style>
  <w:style w:type="paragraph" w:styleId="ListParagraph">
    <w:name w:val="List Paragraph"/>
    <w:aliases w:val="Bab,Source,Colorful List - Accent 11,Atan,NUMBERED PARAGRAPH,List Paragraph 1,References,ReferencesCxSpLast,lp1,List Paragraph (numbered (a)),Use Case List Paragraph,Bullets,Akapit z listą BS,Numbered Paragraph,Main numbered paragraph,awa"/>
    <w:basedOn w:val="Normal"/>
    <w:link w:val="ListParagraphChar"/>
    <w:uiPriority w:val="34"/>
    <w:qFormat/>
    <w:rsid w:val="002F2EA0"/>
    <w:pPr>
      <w:ind w:left="720"/>
      <w:contextualSpacing/>
    </w:pPr>
  </w:style>
  <w:style w:type="character" w:customStyle="1" w:styleId="ListParagraphChar">
    <w:name w:val="List Paragraph Char"/>
    <w:aliases w:val="Bab Char,Source Char,Colorful List - Accent 11 Char,Atan Char,NUMBERED PARAGRAPH Char,List Paragraph 1 Char,References Char,ReferencesCxSpLast Char,lp1 Char,List Paragraph (numbered (a)) Char,Use Case List Paragraph Char,Bullets Char"/>
    <w:basedOn w:val="DefaultParagraphFont"/>
    <w:link w:val="ListParagraph"/>
    <w:uiPriority w:val="34"/>
    <w:qFormat/>
    <w:rsid w:val="009E39B4"/>
    <w:rPr>
      <w:rFonts w:ascii="Calibri" w:eastAsia="Calibri" w:hAnsi="Calibri" w:cs="Times New Roman"/>
      <w:sz w:val="24"/>
      <w:szCs w:val="24"/>
    </w:rPr>
  </w:style>
  <w:style w:type="paragraph" w:customStyle="1" w:styleId="alinea">
    <w:name w:val="alinea"/>
    <w:basedOn w:val="Normal"/>
    <w:rsid w:val="002F2EA0"/>
    <w:pPr>
      <w:autoSpaceDE w:val="0"/>
      <w:autoSpaceDN w:val="0"/>
      <w:spacing w:line="240" w:lineRule="auto"/>
      <w:jc w:val="both"/>
    </w:pPr>
    <w:rPr>
      <w:rFonts w:ascii="Times New Roman" w:eastAsia="Times New Roman" w:hAnsi="Times New Roman"/>
    </w:rPr>
  </w:style>
  <w:style w:type="character" w:customStyle="1" w:styleId="FontStyle20">
    <w:name w:val="Font Style20"/>
    <w:uiPriority w:val="99"/>
    <w:rsid w:val="002F2EA0"/>
    <w:rPr>
      <w:rFonts w:ascii="Bookman Old Style" w:hAnsi="Bookman Old Style" w:cs="Bookman Old Style"/>
      <w:sz w:val="22"/>
      <w:szCs w:val="22"/>
    </w:rPr>
  </w:style>
  <w:style w:type="character" w:customStyle="1" w:styleId="FontStyle17">
    <w:name w:val="Font Style17"/>
    <w:uiPriority w:val="99"/>
    <w:rsid w:val="002F2EA0"/>
    <w:rPr>
      <w:rFonts w:ascii="Bookman Old Style" w:hAnsi="Bookman Old Style" w:cs="Bookman Old Style"/>
      <w:sz w:val="22"/>
      <w:szCs w:val="22"/>
    </w:rPr>
  </w:style>
  <w:style w:type="paragraph" w:styleId="Header">
    <w:name w:val="header"/>
    <w:basedOn w:val="Normal"/>
    <w:link w:val="HeaderChar"/>
    <w:uiPriority w:val="99"/>
    <w:unhideWhenUsed/>
    <w:rsid w:val="002F2EA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F2EA0"/>
    <w:rPr>
      <w:rFonts w:ascii="Calibri" w:eastAsia="Calibri" w:hAnsi="Calibri" w:cs="Times New Roman"/>
      <w:sz w:val="24"/>
      <w:szCs w:val="24"/>
    </w:rPr>
  </w:style>
  <w:style w:type="paragraph" w:styleId="Footer">
    <w:name w:val="footer"/>
    <w:basedOn w:val="Normal"/>
    <w:link w:val="FooterChar"/>
    <w:uiPriority w:val="99"/>
    <w:unhideWhenUsed/>
    <w:rsid w:val="002F2EA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F2EA0"/>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674D7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D70"/>
    <w:rPr>
      <w:rFonts w:ascii="Tahoma" w:eastAsia="Calibri" w:hAnsi="Tahoma" w:cs="Tahoma"/>
      <w:sz w:val="16"/>
      <w:szCs w:val="16"/>
    </w:rPr>
  </w:style>
  <w:style w:type="table" w:styleId="TableGrid">
    <w:name w:val="Table Grid"/>
    <w:basedOn w:val="TableNormal"/>
    <w:uiPriority w:val="59"/>
    <w:rsid w:val="00530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3EE2"/>
    <w:pPr>
      <w:autoSpaceDE w:val="0"/>
      <w:autoSpaceDN w:val="0"/>
      <w:adjustRightInd w:val="0"/>
      <w:spacing w:after="0" w:line="240" w:lineRule="auto"/>
    </w:pPr>
    <w:rPr>
      <w:rFonts w:ascii="Bookman Old Style" w:hAnsi="Bookman Old Style" w:cs="Bookman Old Style"/>
      <w:color w:val="000000"/>
      <w:sz w:val="24"/>
      <w:szCs w:val="24"/>
      <w:lang w:val="id-ID"/>
    </w:rPr>
  </w:style>
  <w:style w:type="paragraph" w:styleId="NormalWeb">
    <w:name w:val="Normal (Web)"/>
    <w:basedOn w:val="Normal"/>
    <w:uiPriority w:val="99"/>
    <w:unhideWhenUsed/>
    <w:rsid w:val="003415CF"/>
    <w:pPr>
      <w:spacing w:before="100" w:beforeAutospacing="1" w:after="100" w:afterAutospacing="1" w:line="240" w:lineRule="auto"/>
      <w:ind w:right="0"/>
      <w:jc w:val="left"/>
    </w:pPr>
    <w:rPr>
      <w:rFonts w:ascii="Times New Roman" w:eastAsia="Times New Roman" w:hAnsi="Times New Roman"/>
    </w:rPr>
  </w:style>
  <w:style w:type="paragraph" w:customStyle="1" w:styleId="Style7">
    <w:name w:val="Style7"/>
    <w:basedOn w:val="Normal"/>
    <w:uiPriority w:val="99"/>
    <w:rsid w:val="001D0361"/>
    <w:pPr>
      <w:widowControl w:val="0"/>
      <w:autoSpaceDE w:val="0"/>
      <w:autoSpaceDN w:val="0"/>
      <w:adjustRightInd w:val="0"/>
      <w:spacing w:before="0" w:after="0" w:line="235" w:lineRule="exact"/>
      <w:ind w:right="0"/>
      <w:jc w:val="left"/>
    </w:pPr>
    <w:rPr>
      <w:rFonts w:ascii="Bookman Old Style" w:eastAsiaTheme="minorEastAsia" w:hAnsi="Bookman Old Style" w:cstheme="minorBidi"/>
      <w:lang w:val="id-ID" w:eastAsia="id-ID"/>
    </w:rPr>
  </w:style>
  <w:style w:type="character" w:customStyle="1" w:styleId="FontStyle15">
    <w:name w:val="Font Style15"/>
    <w:basedOn w:val="DefaultParagraphFont"/>
    <w:uiPriority w:val="99"/>
    <w:rsid w:val="001D0361"/>
    <w:rPr>
      <w:rFonts w:ascii="Bookman Old Style" w:hAnsi="Bookman Old Style" w:cs="Bookman Old Style"/>
      <w:sz w:val="18"/>
      <w:szCs w:val="18"/>
    </w:rPr>
  </w:style>
  <w:style w:type="character" w:styleId="Hyperlink">
    <w:name w:val="Hyperlink"/>
    <w:basedOn w:val="DefaultParagraphFont"/>
    <w:uiPriority w:val="99"/>
    <w:unhideWhenUsed/>
    <w:rsid w:val="001519DA"/>
    <w:rPr>
      <w:color w:val="0000FF" w:themeColor="hyperlink"/>
      <w:u w:val="single"/>
    </w:rPr>
  </w:style>
  <w:style w:type="paragraph" w:customStyle="1" w:styleId="Style1">
    <w:name w:val="Style1"/>
    <w:basedOn w:val="Normal"/>
    <w:uiPriority w:val="99"/>
    <w:rsid w:val="000A3E77"/>
    <w:pPr>
      <w:widowControl w:val="0"/>
      <w:autoSpaceDE w:val="0"/>
      <w:autoSpaceDN w:val="0"/>
      <w:adjustRightInd w:val="0"/>
      <w:spacing w:before="0" w:after="0" w:line="422" w:lineRule="exact"/>
      <w:ind w:right="0"/>
      <w:jc w:val="both"/>
    </w:pPr>
    <w:rPr>
      <w:rFonts w:ascii="Bookman Old Style" w:eastAsiaTheme="minorEastAsia" w:hAnsi="Bookman Old Style" w:cstheme="minorBidi"/>
    </w:rPr>
  </w:style>
  <w:style w:type="character" w:customStyle="1" w:styleId="FontStyle29">
    <w:name w:val="Font Style29"/>
    <w:basedOn w:val="DefaultParagraphFont"/>
    <w:uiPriority w:val="99"/>
    <w:rsid w:val="000A3E77"/>
    <w:rPr>
      <w:rFonts w:ascii="Bookman Old Style" w:hAnsi="Bookman Old Style" w:cs="Bookman Old Style"/>
      <w:sz w:val="22"/>
      <w:szCs w:val="22"/>
    </w:rPr>
  </w:style>
  <w:style w:type="character" w:customStyle="1" w:styleId="FontStyle18">
    <w:name w:val="Font Style18"/>
    <w:basedOn w:val="DefaultParagraphFont"/>
    <w:uiPriority w:val="99"/>
    <w:rsid w:val="000A3E77"/>
    <w:rPr>
      <w:rFonts w:ascii="Bookman Old Style" w:hAnsi="Bookman Old Style" w:cs="Bookman Old Style" w:hint="default"/>
      <w:sz w:val="22"/>
      <w:szCs w:val="22"/>
    </w:rPr>
  </w:style>
  <w:style w:type="paragraph" w:customStyle="1" w:styleId="TableParagraph">
    <w:name w:val="Table Paragraph"/>
    <w:basedOn w:val="Normal"/>
    <w:uiPriority w:val="1"/>
    <w:qFormat/>
    <w:rsid w:val="000A3E77"/>
    <w:pPr>
      <w:widowControl w:val="0"/>
      <w:autoSpaceDE w:val="0"/>
      <w:autoSpaceDN w:val="0"/>
      <w:spacing w:before="0" w:after="0" w:line="240" w:lineRule="auto"/>
      <w:ind w:left="107" w:right="0"/>
      <w:jc w:val="left"/>
    </w:pPr>
    <w:rPr>
      <w:rFonts w:ascii="Georgia" w:eastAsia="Georgia" w:hAnsi="Georgia"/>
      <w:sz w:val="22"/>
      <w:szCs w:val="22"/>
      <w:lang w:val="id-ID"/>
    </w:rPr>
  </w:style>
  <w:style w:type="character" w:customStyle="1" w:styleId="normaltextrun">
    <w:name w:val="normaltextrun"/>
    <w:basedOn w:val="DefaultParagraphFont"/>
    <w:rsid w:val="000A3E77"/>
  </w:style>
  <w:style w:type="paragraph" w:customStyle="1" w:styleId="Style5">
    <w:name w:val="Style5"/>
    <w:basedOn w:val="Normal"/>
    <w:uiPriority w:val="99"/>
    <w:rsid w:val="000A3E77"/>
    <w:pPr>
      <w:widowControl w:val="0"/>
      <w:autoSpaceDE w:val="0"/>
      <w:autoSpaceDN w:val="0"/>
      <w:adjustRightInd w:val="0"/>
      <w:spacing w:before="0" w:after="0" w:line="240" w:lineRule="auto"/>
      <w:ind w:right="0"/>
      <w:jc w:val="left"/>
    </w:pPr>
    <w:rPr>
      <w:rFonts w:ascii="Bookman Old Style" w:eastAsia="Times New Roman" w:hAnsi="Bookman Old Style"/>
    </w:rPr>
  </w:style>
  <w:style w:type="paragraph" w:customStyle="1" w:styleId="Style2">
    <w:name w:val="Style2"/>
    <w:basedOn w:val="Normal"/>
    <w:uiPriority w:val="99"/>
    <w:rsid w:val="002A755E"/>
    <w:pPr>
      <w:widowControl w:val="0"/>
      <w:autoSpaceDE w:val="0"/>
      <w:autoSpaceDN w:val="0"/>
      <w:adjustRightInd w:val="0"/>
      <w:spacing w:before="0" w:after="0" w:line="422" w:lineRule="exact"/>
      <w:ind w:right="0"/>
      <w:jc w:val="both"/>
    </w:pPr>
    <w:rPr>
      <w:rFonts w:ascii="Bookman Old Style" w:eastAsia="Times New Roman" w:hAnsi="Bookman Old Style"/>
    </w:rPr>
  </w:style>
  <w:style w:type="paragraph" w:customStyle="1" w:styleId="Style8">
    <w:name w:val="Style8"/>
    <w:basedOn w:val="Normal"/>
    <w:uiPriority w:val="99"/>
    <w:rsid w:val="002A755E"/>
    <w:pPr>
      <w:widowControl w:val="0"/>
      <w:autoSpaceDE w:val="0"/>
      <w:autoSpaceDN w:val="0"/>
      <w:adjustRightInd w:val="0"/>
      <w:spacing w:before="0" w:after="0" w:line="422" w:lineRule="exact"/>
      <w:ind w:right="0" w:hanging="562"/>
      <w:jc w:val="both"/>
    </w:pPr>
    <w:rPr>
      <w:rFonts w:ascii="Bookman Old Style" w:eastAsia="Times New Roman" w:hAnsi="Bookman Old Style"/>
    </w:rPr>
  </w:style>
  <w:style w:type="paragraph" w:styleId="BodyText">
    <w:name w:val="Body Text"/>
    <w:basedOn w:val="Normal"/>
    <w:link w:val="BodyTextChar"/>
    <w:uiPriority w:val="99"/>
    <w:rsid w:val="002A755E"/>
    <w:pPr>
      <w:spacing w:before="0" w:after="120" w:line="240" w:lineRule="auto"/>
      <w:ind w:right="0"/>
      <w:jc w:val="left"/>
    </w:pPr>
    <w:rPr>
      <w:rFonts w:ascii="Times New Roman" w:eastAsia="Times New Roman" w:hAnsi="Times New Roman"/>
      <w:lang w:eastAsia="x-none"/>
    </w:rPr>
  </w:style>
  <w:style w:type="character" w:customStyle="1" w:styleId="BodyTextChar">
    <w:name w:val="Body Text Char"/>
    <w:basedOn w:val="DefaultParagraphFont"/>
    <w:link w:val="BodyText"/>
    <w:uiPriority w:val="99"/>
    <w:rsid w:val="002A755E"/>
    <w:rPr>
      <w:rFonts w:ascii="Times New Roman" w:eastAsia="Times New Roman" w:hAnsi="Times New Roman" w:cs="Times New Roman"/>
      <w:sz w:val="24"/>
      <w:szCs w:val="24"/>
      <w:lang w:eastAsia="x-none"/>
    </w:rPr>
  </w:style>
  <w:style w:type="character" w:customStyle="1" w:styleId="FontStyle33">
    <w:name w:val="Font Style33"/>
    <w:basedOn w:val="DefaultParagraphFont"/>
    <w:uiPriority w:val="99"/>
    <w:rsid w:val="00CB11AD"/>
    <w:rPr>
      <w:rFonts w:ascii="Bookman Old Style" w:hAnsi="Bookman Old Style" w:cs="Bookman Old Style"/>
      <w:sz w:val="22"/>
      <w:szCs w:val="22"/>
    </w:rPr>
  </w:style>
  <w:style w:type="paragraph" w:customStyle="1" w:styleId="Style3">
    <w:name w:val="Style3"/>
    <w:basedOn w:val="Normal"/>
    <w:uiPriority w:val="99"/>
    <w:rsid w:val="00CB11AD"/>
    <w:pPr>
      <w:widowControl w:val="0"/>
      <w:autoSpaceDE w:val="0"/>
      <w:autoSpaceDN w:val="0"/>
      <w:adjustRightInd w:val="0"/>
      <w:spacing w:before="0" w:after="0" w:line="240" w:lineRule="auto"/>
      <w:ind w:right="0"/>
    </w:pPr>
    <w:rPr>
      <w:rFonts w:ascii="Bookman Old Style" w:eastAsiaTheme="minorEastAsia" w:hAnsi="Bookman Old Style" w:cstheme="minorBidi"/>
    </w:rPr>
  </w:style>
  <w:style w:type="paragraph" w:customStyle="1" w:styleId="Style15">
    <w:name w:val="Style15"/>
    <w:basedOn w:val="Normal"/>
    <w:uiPriority w:val="99"/>
    <w:rsid w:val="00E95F8A"/>
    <w:pPr>
      <w:widowControl w:val="0"/>
      <w:autoSpaceDE w:val="0"/>
      <w:autoSpaceDN w:val="0"/>
      <w:adjustRightInd w:val="0"/>
      <w:spacing w:before="0" w:after="0" w:line="336" w:lineRule="exact"/>
      <w:ind w:right="0"/>
      <w:jc w:val="left"/>
    </w:pPr>
    <w:rPr>
      <w:rFonts w:ascii="Bookman Old Style" w:eastAsia="Times New Roman" w:hAnsi="Bookman Old Style"/>
    </w:rPr>
  </w:style>
  <w:style w:type="paragraph" w:customStyle="1" w:styleId="Style18">
    <w:name w:val="Style18"/>
    <w:basedOn w:val="Normal"/>
    <w:uiPriority w:val="99"/>
    <w:rsid w:val="00E95F8A"/>
    <w:pPr>
      <w:widowControl w:val="0"/>
      <w:autoSpaceDE w:val="0"/>
      <w:autoSpaceDN w:val="0"/>
      <w:adjustRightInd w:val="0"/>
      <w:spacing w:before="0" w:after="0" w:line="365" w:lineRule="exact"/>
      <w:ind w:right="0"/>
    </w:pPr>
    <w:rPr>
      <w:rFonts w:ascii="Bookman Old Style" w:eastAsia="Times New Roman" w:hAnsi="Bookman Old Style"/>
    </w:rPr>
  </w:style>
  <w:style w:type="character" w:styleId="CommentReference">
    <w:name w:val="annotation reference"/>
    <w:basedOn w:val="DefaultParagraphFont"/>
    <w:uiPriority w:val="99"/>
    <w:semiHidden/>
    <w:unhideWhenUsed/>
    <w:rsid w:val="002A6E82"/>
    <w:rPr>
      <w:sz w:val="16"/>
      <w:szCs w:val="16"/>
    </w:rPr>
  </w:style>
  <w:style w:type="paragraph" w:styleId="CommentText">
    <w:name w:val="annotation text"/>
    <w:basedOn w:val="Normal"/>
    <w:link w:val="CommentTextChar"/>
    <w:uiPriority w:val="99"/>
    <w:unhideWhenUsed/>
    <w:rsid w:val="002A6E82"/>
    <w:pPr>
      <w:spacing w:line="240" w:lineRule="auto"/>
    </w:pPr>
    <w:rPr>
      <w:sz w:val="20"/>
      <w:szCs w:val="20"/>
    </w:rPr>
  </w:style>
  <w:style w:type="character" w:customStyle="1" w:styleId="CommentTextChar">
    <w:name w:val="Comment Text Char"/>
    <w:basedOn w:val="DefaultParagraphFont"/>
    <w:link w:val="CommentText"/>
    <w:uiPriority w:val="99"/>
    <w:rsid w:val="002A6E8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A6E82"/>
    <w:rPr>
      <w:b/>
      <w:bCs/>
    </w:rPr>
  </w:style>
  <w:style w:type="character" w:customStyle="1" w:styleId="CommentSubjectChar">
    <w:name w:val="Comment Subject Char"/>
    <w:basedOn w:val="CommentTextChar"/>
    <w:link w:val="CommentSubject"/>
    <w:uiPriority w:val="99"/>
    <w:semiHidden/>
    <w:rsid w:val="002A6E82"/>
    <w:rPr>
      <w:rFonts w:ascii="Calibri" w:eastAsia="Calibri" w:hAnsi="Calibri" w:cs="Times New Roman"/>
      <w:b/>
      <w:bCs/>
      <w:sz w:val="20"/>
      <w:szCs w:val="20"/>
    </w:rPr>
  </w:style>
  <w:style w:type="character" w:customStyle="1" w:styleId="FontStyle22">
    <w:name w:val="Font Style22"/>
    <w:basedOn w:val="DefaultParagraphFont"/>
    <w:uiPriority w:val="99"/>
    <w:rsid w:val="0004289C"/>
    <w:rPr>
      <w:rFonts w:ascii="Bookman Old Style" w:hAnsi="Bookman Old Style" w:cs="Bookman Old Style" w:hint="default"/>
      <w:sz w:val="22"/>
      <w:szCs w:val="22"/>
    </w:rPr>
  </w:style>
  <w:style w:type="paragraph" w:customStyle="1" w:styleId="Style13">
    <w:name w:val="Style13"/>
    <w:basedOn w:val="Normal"/>
    <w:uiPriority w:val="99"/>
    <w:rsid w:val="0004289C"/>
    <w:pPr>
      <w:widowControl w:val="0"/>
      <w:autoSpaceDE w:val="0"/>
      <w:autoSpaceDN w:val="0"/>
      <w:adjustRightInd w:val="0"/>
      <w:spacing w:before="0" w:after="0" w:line="366" w:lineRule="exact"/>
      <w:ind w:right="0"/>
      <w:jc w:val="both"/>
    </w:pPr>
    <w:rPr>
      <w:rFonts w:ascii="Bookman Old Style" w:eastAsiaTheme="minorEastAsia" w:hAnsi="Bookman Old Style" w:cstheme="minorBidi"/>
    </w:rPr>
  </w:style>
  <w:style w:type="paragraph" w:customStyle="1" w:styleId="Style14">
    <w:name w:val="Style14"/>
    <w:basedOn w:val="Normal"/>
    <w:uiPriority w:val="99"/>
    <w:rsid w:val="0004289C"/>
    <w:pPr>
      <w:widowControl w:val="0"/>
      <w:autoSpaceDE w:val="0"/>
      <w:autoSpaceDN w:val="0"/>
      <w:adjustRightInd w:val="0"/>
      <w:spacing w:before="0" w:after="0" w:line="370" w:lineRule="exact"/>
      <w:ind w:right="0"/>
      <w:jc w:val="left"/>
    </w:pPr>
    <w:rPr>
      <w:rFonts w:ascii="Bookman Old Style" w:eastAsiaTheme="minorEastAsia" w:hAnsi="Bookman Old Style" w:cstheme="minorBidi"/>
    </w:rPr>
  </w:style>
  <w:style w:type="character" w:customStyle="1" w:styleId="FontStyle30">
    <w:name w:val="Font Style30"/>
    <w:uiPriority w:val="99"/>
    <w:rsid w:val="00E41D45"/>
    <w:rPr>
      <w:rFonts w:ascii="Bookman Old Style" w:hAnsi="Bookman Old Style" w:cs="Bookman Old Style"/>
      <w:sz w:val="22"/>
      <w:szCs w:val="22"/>
    </w:rPr>
  </w:style>
  <w:style w:type="paragraph" w:customStyle="1" w:styleId="Style4">
    <w:name w:val="Style4"/>
    <w:basedOn w:val="Normal"/>
    <w:uiPriority w:val="99"/>
    <w:rsid w:val="00E41D45"/>
    <w:pPr>
      <w:spacing w:before="0" w:after="200" w:line="422" w:lineRule="exact"/>
      <w:ind w:right="0"/>
      <w:jc w:val="left"/>
    </w:pPr>
    <w:rPr>
      <w:rFonts w:ascii="Bookman Old Style" w:eastAsia="Times New Roman" w:hAnsi="Bookman Old Style"/>
    </w:rPr>
  </w:style>
  <w:style w:type="paragraph" w:customStyle="1" w:styleId="Style9">
    <w:name w:val="Style9"/>
    <w:basedOn w:val="Normal"/>
    <w:uiPriority w:val="99"/>
    <w:rsid w:val="00E41D45"/>
    <w:pPr>
      <w:spacing w:before="0" w:after="200"/>
      <w:ind w:right="0"/>
      <w:jc w:val="left"/>
    </w:pPr>
    <w:rPr>
      <w:rFonts w:ascii="Bookman Old Style" w:eastAsia="Times New Roman" w:hAnsi="Bookman Old Style"/>
    </w:rPr>
  </w:style>
  <w:style w:type="paragraph" w:customStyle="1" w:styleId="Style17">
    <w:name w:val="Style17"/>
    <w:basedOn w:val="Normal"/>
    <w:uiPriority w:val="99"/>
    <w:rsid w:val="00E41D45"/>
    <w:pPr>
      <w:spacing w:before="0" w:after="200"/>
      <w:ind w:right="0"/>
      <w:jc w:val="left"/>
    </w:pPr>
    <w:rPr>
      <w:rFonts w:ascii="Bookman Old Style" w:eastAsia="Times New Roman" w:hAnsi="Bookman Old Style"/>
    </w:rPr>
  </w:style>
  <w:style w:type="paragraph" w:customStyle="1" w:styleId="Style22">
    <w:name w:val="Style22"/>
    <w:basedOn w:val="Normal"/>
    <w:uiPriority w:val="99"/>
    <w:rsid w:val="00E41D45"/>
    <w:pPr>
      <w:spacing w:before="0" w:after="200" w:line="278" w:lineRule="exact"/>
      <w:ind w:right="0"/>
    </w:pPr>
    <w:rPr>
      <w:rFonts w:ascii="Bookman Old Style" w:eastAsia="Times New Roman" w:hAnsi="Bookman Old Style"/>
    </w:rPr>
  </w:style>
  <w:style w:type="character" w:customStyle="1" w:styleId="FontStyle25">
    <w:name w:val="Font Style25"/>
    <w:uiPriority w:val="99"/>
    <w:rsid w:val="00E41D45"/>
    <w:rPr>
      <w:rFonts w:ascii="Bookman Old Style" w:hAnsi="Bookman Old Style" w:cs="Bookman Old Style"/>
      <w:b/>
      <w:bCs/>
      <w:sz w:val="8"/>
      <w:szCs w:val="8"/>
    </w:rPr>
  </w:style>
  <w:style w:type="paragraph" w:customStyle="1" w:styleId="Style21">
    <w:name w:val="Style21"/>
    <w:basedOn w:val="Normal"/>
    <w:uiPriority w:val="99"/>
    <w:rsid w:val="00E41D45"/>
    <w:pPr>
      <w:spacing w:before="0" w:after="200" w:line="339" w:lineRule="exact"/>
      <w:ind w:right="0" w:hanging="437"/>
      <w:jc w:val="left"/>
    </w:pPr>
    <w:rPr>
      <w:rFonts w:ascii="Bookman Old Style" w:eastAsia="Times New Roman" w:hAnsi="Bookman Old Style"/>
    </w:rPr>
  </w:style>
  <w:style w:type="paragraph" w:customStyle="1" w:styleId="Style10">
    <w:name w:val="Style10"/>
    <w:basedOn w:val="Normal"/>
    <w:uiPriority w:val="99"/>
    <w:rsid w:val="00E41D45"/>
    <w:pPr>
      <w:spacing w:before="0" w:after="200"/>
      <w:ind w:right="0"/>
      <w:jc w:val="left"/>
    </w:pPr>
    <w:rPr>
      <w:rFonts w:ascii="Bookman Old Style" w:eastAsia="Times New Roman" w:hAnsi="Bookman Old Style"/>
    </w:rPr>
  </w:style>
  <w:style w:type="character" w:customStyle="1" w:styleId="FontStyle26">
    <w:name w:val="Font Style26"/>
    <w:uiPriority w:val="99"/>
    <w:rsid w:val="00E41D45"/>
    <w:rPr>
      <w:rFonts w:ascii="Bookman Old Style" w:hAnsi="Bookman Old Style" w:cs="Bookman Old Style"/>
      <w:w w:val="40"/>
      <w:sz w:val="80"/>
      <w:szCs w:val="80"/>
    </w:rPr>
  </w:style>
  <w:style w:type="character" w:customStyle="1" w:styleId="FontStyle27">
    <w:name w:val="Font Style27"/>
    <w:uiPriority w:val="99"/>
    <w:rsid w:val="00E41D45"/>
    <w:rPr>
      <w:rFonts w:ascii="Garamond" w:hAnsi="Garamond" w:cs="Garamond"/>
      <w:sz w:val="34"/>
      <w:szCs w:val="34"/>
    </w:rPr>
  </w:style>
  <w:style w:type="character" w:customStyle="1" w:styleId="FontStyle28">
    <w:name w:val="Font Style28"/>
    <w:uiPriority w:val="99"/>
    <w:rsid w:val="00E41D45"/>
    <w:rPr>
      <w:rFonts w:ascii="Bookman Old Style" w:hAnsi="Bookman Old Style" w:cs="Bookman Old Style"/>
      <w:i/>
      <w:iCs/>
      <w:sz w:val="22"/>
      <w:szCs w:val="22"/>
    </w:rPr>
  </w:style>
  <w:style w:type="paragraph" w:customStyle="1" w:styleId="Style20">
    <w:name w:val="Style20"/>
    <w:basedOn w:val="Normal"/>
    <w:uiPriority w:val="99"/>
    <w:rsid w:val="00E41D45"/>
    <w:pPr>
      <w:spacing w:before="0" w:after="200" w:line="370" w:lineRule="exact"/>
      <w:ind w:right="0" w:hanging="346"/>
      <w:jc w:val="left"/>
    </w:pPr>
    <w:rPr>
      <w:rFonts w:ascii="Bookman Old Style" w:eastAsia="Times New Roman" w:hAnsi="Bookman Old Style"/>
    </w:rPr>
  </w:style>
  <w:style w:type="paragraph" w:customStyle="1" w:styleId="Style16">
    <w:name w:val="Style16"/>
    <w:basedOn w:val="Normal"/>
    <w:uiPriority w:val="99"/>
    <w:rsid w:val="00E41D45"/>
    <w:pPr>
      <w:spacing w:before="0" w:after="200"/>
      <w:ind w:right="0"/>
      <w:jc w:val="both"/>
    </w:pPr>
    <w:rPr>
      <w:rFonts w:ascii="Bookman Old Style" w:eastAsia="Times New Roman" w:hAnsi="Bookman Old Style"/>
    </w:rPr>
  </w:style>
  <w:style w:type="paragraph" w:customStyle="1" w:styleId="Style19">
    <w:name w:val="Style19"/>
    <w:basedOn w:val="Normal"/>
    <w:uiPriority w:val="99"/>
    <w:rsid w:val="00E41D45"/>
    <w:pPr>
      <w:spacing w:before="0" w:after="200"/>
      <w:ind w:right="0"/>
    </w:pPr>
    <w:rPr>
      <w:rFonts w:ascii="Bookman Old Style" w:eastAsia="Times New Roman" w:hAnsi="Bookman Old Style"/>
    </w:rPr>
  </w:style>
  <w:style w:type="paragraph" w:customStyle="1" w:styleId="Style12">
    <w:name w:val="Style12"/>
    <w:basedOn w:val="Normal"/>
    <w:uiPriority w:val="99"/>
    <w:rsid w:val="00E41D45"/>
    <w:pPr>
      <w:spacing w:before="0" w:after="200" w:line="365" w:lineRule="exact"/>
      <w:ind w:right="0" w:hanging="370"/>
      <w:jc w:val="both"/>
    </w:pPr>
    <w:rPr>
      <w:rFonts w:ascii="Bookman Old Style" w:eastAsia="Times New Roman" w:hAnsi="Bookman Old Style"/>
    </w:rPr>
  </w:style>
  <w:style w:type="paragraph" w:customStyle="1" w:styleId="Style11">
    <w:name w:val="Style11"/>
    <w:basedOn w:val="Normal"/>
    <w:uiPriority w:val="99"/>
    <w:rsid w:val="00E41D45"/>
    <w:pPr>
      <w:spacing w:before="0" w:after="200" w:line="725" w:lineRule="exact"/>
      <w:ind w:right="0" w:firstLine="6446"/>
      <w:jc w:val="left"/>
    </w:pPr>
    <w:rPr>
      <w:rFonts w:ascii="Bookman Old Style" w:eastAsia="Times New Roman" w:hAnsi="Bookman Old Style"/>
    </w:rPr>
  </w:style>
  <w:style w:type="paragraph" w:customStyle="1" w:styleId="Style23">
    <w:name w:val="Style23"/>
    <w:basedOn w:val="Normal"/>
    <w:uiPriority w:val="99"/>
    <w:rsid w:val="00E41D45"/>
    <w:pPr>
      <w:spacing w:before="0" w:after="200" w:line="365" w:lineRule="exact"/>
      <w:ind w:right="0" w:hanging="235"/>
      <w:jc w:val="left"/>
    </w:pPr>
    <w:rPr>
      <w:rFonts w:ascii="Bookman Old Style" w:eastAsia="Times New Roman" w:hAnsi="Bookman Old Style"/>
    </w:rPr>
  </w:style>
  <w:style w:type="character" w:customStyle="1" w:styleId="fontstyle01">
    <w:name w:val="fontstyle01"/>
    <w:rsid w:val="00FF212F"/>
    <w:rPr>
      <w:rFonts w:ascii="Bookman Old Style" w:hAnsi="Bookman Old Style" w:hint="default"/>
      <w:b w:val="0"/>
      <w:bCs w:val="0"/>
      <w:i w:val="0"/>
      <w:iCs w:val="0"/>
      <w:color w:val="000000"/>
      <w:sz w:val="24"/>
      <w:szCs w:val="24"/>
    </w:rPr>
  </w:style>
  <w:style w:type="character" w:customStyle="1" w:styleId="FontStyle31">
    <w:name w:val="Font Style31"/>
    <w:uiPriority w:val="99"/>
    <w:rsid w:val="00335E7B"/>
    <w:rPr>
      <w:rFonts w:ascii="Bookman Old Style" w:hAnsi="Bookman Old Style" w:cs="Bookman Old Style"/>
      <w:i/>
      <w:iCs/>
      <w:sz w:val="22"/>
      <w:szCs w:val="22"/>
    </w:rPr>
  </w:style>
  <w:style w:type="paragraph" w:customStyle="1" w:styleId="Style6">
    <w:name w:val="Style6"/>
    <w:basedOn w:val="Normal"/>
    <w:uiPriority w:val="99"/>
    <w:rsid w:val="00AF21EB"/>
    <w:pPr>
      <w:widowControl w:val="0"/>
      <w:autoSpaceDE w:val="0"/>
      <w:autoSpaceDN w:val="0"/>
      <w:adjustRightInd w:val="0"/>
      <w:spacing w:before="0" w:after="0" w:line="240" w:lineRule="auto"/>
      <w:ind w:right="0"/>
      <w:jc w:val="left"/>
    </w:pPr>
    <w:rPr>
      <w:rFonts w:ascii="Arial Black" w:eastAsiaTheme="minorEastAsia" w:hAnsi="Arial Black" w:cstheme="minorBidi"/>
    </w:rPr>
  </w:style>
  <w:style w:type="character" w:customStyle="1" w:styleId="FontStyle14">
    <w:name w:val="Font Style14"/>
    <w:basedOn w:val="DefaultParagraphFont"/>
    <w:uiPriority w:val="99"/>
    <w:rsid w:val="00AF21EB"/>
    <w:rPr>
      <w:rFonts w:ascii="Bookman Old Style" w:hAnsi="Bookman Old Style" w:cs="Bookman Old Style"/>
      <w:i/>
      <w:iCs/>
      <w:sz w:val="20"/>
      <w:szCs w:val="20"/>
    </w:rPr>
  </w:style>
  <w:style w:type="character" w:customStyle="1" w:styleId="FontStyle13">
    <w:name w:val="Font Style13"/>
    <w:basedOn w:val="DefaultParagraphFont"/>
    <w:uiPriority w:val="99"/>
    <w:rsid w:val="00AF21EB"/>
    <w:rPr>
      <w:rFonts w:ascii="Bookman Old Style" w:hAnsi="Bookman Old Style" w:cs="Bookman Old Sty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9242">
      <w:bodyDiv w:val="1"/>
      <w:marLeft w:val="0"/>
      <w:marRight w:val="0"/>
      <w:marTop w:val="0"/>
      <w:marBottom w:val="0"/>
      <w:divBdr>
        <w:top w:val="none" w:sz="0" w:space="0" w:color="auto"/>
        <w:left w:val="none" w:sz="0" w:space="0" w:color="auto"/>
        <w:bottom w:val="none" w:sz="0" w:space="0" w:color="auto"/>
        <w:right w:val="none" w:sz="0" w:space="0" w:color="auto"/>
      </w:divBdr>
    </w:div>
    <w:div w:id="365376149">
      <w:bodyDiv w:val="1"/>
      <w:marLeft w:val="0"/>
      <w:marRight w:val="0"/>
      <w:marTop w:val="0"/>
      <w:marBottom w:val="0"/>
      <w:divBdr>
        <w:top w:val="none" w:sz="0" w:space="0" w:color="auto"/>
        <w:left w:val="none" w:sz="0" w:space="0" w:color="auto"/>
        <w:bottom w:val="none" w:sz="0" w:space="0" w:color="auto"/>
        <w:right w:val="none" w:sz="0" w:space="0" w:color="auto"/>
      </w:divBdr>
    </w:div>
    <w:div w:id="627466463">
      <w:bodyDiv w:val="1"/>
      <w:marLeft w:val="0"/>
      <w:marRight w:val="0"/>
      <w:marTop w:val="0"/>
      <w:marBottom w:val="0"/>
      <w:divBdr>
        <w:top w:val="none" w:sz="0" w:space="0" w:color="auto"/>
        <w:left w:val="none" w:sz="0" w:space="0" w:color="auto"/>
        <w:bottom w:val="none" w:sz="0" w:space="0" w:color="auto"/>
        <w:right w:val="none" w:sz="0" w:space="0" w:color="auto"/>
      </w:divBdr>
    </w:div>
    <w:div w:id="746342409">
      <w:bodyDiv w:val="1"/>
      <w:marLeft w:val="0"/>
      <w:marRight w:val="0"/>
      <w:marTop w:val="0"/>
      <w:marBottom w:val="0"/>
      <w:divBdr>
        <w:top w:val="none" w:sz="0" w:space="0" w:color="auto"/>
        <w:left w:val="none" w:sz="0" w:space="0" w:color="auto"/>
        <w:bottom w:val="none" w:sz="0" w:space="0" w:color="auto"/>
        <w:right w:val="none" w:sz="0" w:space="0" w:color="auto"/>
      </w:divBdr>
      <w:divsChild>
        <w:div w:id="1888953878">
          <w:marLeft w:val="0"/>
          <w:marRight w:val="0"/>
          <w:marTop w:val="0"/>
          <w:marBottom w:val="0"/>
          <w:divBdr>
            <w:top w:val="none" w:sz="0" w:space="0" w:color="auto"/>
            <w:left w:val="none" w:sz="0" w:space="0" w:color="auto"/>
            <w:bottom w:val="none" w:sz="0" w:space="0" w:color="auto"/>
            <w:right w:val="none" w:sz="0" w:space="0" w:color="auto"/>
          </w:divBdr>
        </w:div>
        <w:div w:id="578102005">
          <w:marLeft w:val="0"/>
          <w:marRight w:val="0"/>
          <w:marTop w:val="0"/>
          <w:marBottom w:val="0"/>
          <w:divBdr>
            <w:top w:val="none" w:sz="0" w:space="0" w:color="auto"/>
            <w:left w:val="none" w:sz="0" w:space="0" w:color="auto"/>
            <w:bottom w:val="none" w:sz="0" w:space="0" w:color="auto"/>
            <w:right w:val="none" w:sz="0" w:space="0" w:color="auto"/>
          </w:divBdr>
        </w:div>
        <w:div w:id="878005654">
          <w:marLeft w:val="0"/>
          <w:marRight w:val="0"/>
          <w:marTop w:val="0"/>
          <w:marBottom w:val="0"/>
          <w:divBdr>
            <w:top w:val="none" w:sz="0" w:space="0" w:color="auto"/>
            <w:left w:val="none" w:sz="0" w:space="0" w:color="auto"/>
            <w:bottom w:val="none" w:sz="0" w:space="0" w:color="auto"/>
            <w:right w:val="none" w:sz="0" w:space="0" w:color="auto"/>
          </w:divBdr>
        </w:div>
        <w:div w:id="362704896">
          <w:marLeft w:val="0"/>
          <w:marRight w:val="0"/>
          <w:marTop w:val="0"/>
          <w:marBottom w:val="0"/>
          <w:divBdr>
            <w:top w:val="none" w:sz="0" w:space="0" w:color="auto"/>
            <w:left w:val="none" w:sz="0" w:space="0" w:color="auto"/>
            <w:bottom w:val="none" w:sz="0" w:space="0" w:color="auto"/>
            <w:right w:val="none" w:sz="0" w:space="0" w:color="auto"/>
          </w:divBdr>
        </w:div>
        <w:div w:id="1285234274">
          <w:marLeft w:val="0"/>
          <w:marRight w:val="0"/>
          <w:marTop w:val="0"/>
          <w:marBottom w:val="0"/>
          <w:divBdr>
            <w:top w:val="none" w:sz="0" w:space="0" w:color="auto"/>
            <w:left w:val="none" w:sz="0" w:space="0" w:color="auto"/>
            <w:bottom w:val="none" w:sz="0" w:space="0" w:color="auto"/>
            <w:right w:val="none" w:sz="0" w:space="0" w:color="auto"/>
          </w:divBdr>
        </w:div>
      </w:divsChild>
    </w:div>
    <w:div w:id="825173736">
      <w:bodyDiv w:val="1"/>
      <w:marLeft w:val="0"/>
      <w:marRight w:val="0"/>
      <w:marTop w:val="0"/>
      <w:marBottom w:val="0"/>
      <w:divBdr>
        <w:top w:val="none" w:sz="0" w:space="0" w:color="auto"/>
        <w:left w:val="none" w:sz="0" w:space="0" w:color="auto"/>
        <w:bottom w:val="none" w:sz="0" w:space="0" w:color="auto"/>
        <w:right w:val="none" w:sz="0" w:space="0" w:color="auto"/>
      </w:divBdr>
    </w:div>
    <w:div w:id="1183084804">
      <w:bodyDiv w:val="1"/>
      <w:marLeft w:val="0"/>
      <w:marRight w:val="0"/>
      <w:marTop w:val="0"/>
      <w:marBottom w:val="0"/>
      <w:divBdr>
        <w:top w:val="none" w:sz="0" w:space="0" w:color="auto"/>
        <w:left w:val="none" w:sz="0" w:space="0" w:color="auto"/>
        <w:bottom w:val="none" w:sz="0" w:space="0" w:color="auto"/>
        <w:right w:val="none" w:sz="0" w:space="0" w:color="auto"/>
      </w:divBdr>
    </w:div>
    <w:div w:id="1360399210">
      <w:bodyDiv w:val="1"/>
      <w:marLeft w:val="0"/>
      <w:marRight w:val="0"/>
      <w:marTop w:val="0"/>
      <w:marBottom w:val="0"/>
      <w:divBdr>
        <w:top w:val="none" w:sz="0" w:space="0" w:color="auto"/>
        <w:left w:val="none" w:sz="0" w:space="0" w:color="auto"/>
        <w:bottom w:val="none" w:sz="0" w:space="0" w:color="auto"/>
        <w:right w:val="none" w:sz="0" w:space="0" w:color="auto"/>
      </w:divBdr>
    </w:div>
    <w:div w:id="1364090914">
      <w:bodyDiv w:val="1"/>
      <w:marLeft w:val="0"/>
      <w:marRight w:val="0"/>
      <w:marTop w:val="0"/>
      <w:marBottom w:val="0"/>
      <w:divBdr>
        <w:top w:val="none" w:sz="0" w:space="0" w:color="auto"/>
        <w:left w:val="none" w:sz="0" w:space="0" w:color="auto"/>
        <w:bottom w:val="none" w:sz="0" w:space="0" w:color="auto"/>
        <w:right w:val="none" w:sz="0" w:space="0" w:color="auto"/>
      </w:divBdr>
    </w:div>
    <w:div w:id="1651864875">
      <w:bodyDiv w:val="1"/>
      <w:marLeft w:val="0"/>
      <w:marRight w:val="0"/>
      <w:marTop w:val="0"/>
      <w:marBottom w:val="0"/>
      <w:divBdr>
        <w:top w:val="none" w:sz="0" w:space="0" w:color="auto"/>
        <w:left w:val="none" w:sz="0" w:space="0" w:color="auto"/>
        <w:bottom w:val="none" w:sz="0" w:space="0" w:color="auto"/>
        <w:right w:val="none" w:sz="0" w:space="0" w:color="auto"/>
      </w:divBdr>
      <w:divsChild>
        <w:div w:id="1004747268">
          <w:marLeft w:val="0"/>
          <w:marRight w:val="0"/>
          <w:marTop w:val="0"/>
          <w:marBottom w:val="0"/>
          <w:divBdr>
            <w:top w:val="none" w:sz="0" w:space="0" w:color="auto"/>
            <w:left w:val="none" w:sz="0" w:space="0" w:color="auto"/>
            <w:bottom w:val="none" w:sz="0" w:space="0" w:color="auto"/>
            <w:right w:val="none" w:sz="0" w:space="0" w:color="auto"/>
          </w:divBdr>
        </w:div>
        <w:div w:id="1431731330">
          <w:marLeft w:val="0"/>
          <w:marRight w:val="0"/>
          <w:marTop w:val="0"/>
          <w:marBottom w:val="0"/>
          <w:divBdr>
            <w:top w:val="none" w:sz="0" w:space="0" w:color="auto"/>
            <w:left w:val="none" w:sz="0" w:space="0" w:color="auto"/>
            <w:bottom w:val="none" w:sz="0" w:space="0" w:color="auto"/>
            <w:right w:val="none" w:sz="0" w:space="0" w:color="auto"/>
          </w:divBdr>
        </w:div>
        <w:div w:id="1102259991">
          <w:marLeft w:val="0"/>
          <w:marRight w:val="0"/>
          <w:marTop w:val="0"/>
          <w:marBottom w:val="0"/>
          <w:divBdr>
            <w:top w:val="none" w:sz="0" w:space="0" w:color="auto"/>
            <w:left w:val="none" w:sz="0" w:space="0" w:color="auto"/>
            <w:bottom w:val="none" w:sz="0" w:space="0" w:color="auto"/>
            <w:right w:val="none" w:sz="0" w:space="0" w:color="auto"/>
          </w:divBdr>
        </w:div>
        <w:div w:id="509564757">
          <w:marLeft w:val="0"/>
          <w:marRight w:val="0"/>
          <w:marTop w:val="0"/>
          <w:marBottom w:val="0"/>
          <w:divBdr>
            <w:top w:val="none" w:sz="0" w:space="0" w:color="auto"/>
            <w:left w:val="none" w:sz="0" w:space="0" w:color="auto"/>
            <w:bottom w:val="none" w:sz="0" w:space="0" w:color="auto"/>
            <w:right w:val="none" w:sz="0" w:space="0" w:color="auto"/>
          </w:divBdr>
        </w:div>
        <w:div w:id="1823424686">
          <w:marLeft w:val="0"/>
          <w:marRight w:val="0"/>
          <w:marTop w:val="0"/>
          <w:marBottom w:val="0"/>
          <w:divBdr>
            <w:top w:val="none" w:sz="0" w:space="0" w:color="auto"/>
            <w:left w:val="none" w:sz="0" w:space="0" w:color="auto"/>
            <w:bottom w:val="none" w:sz="0" w:space="0" w:color="auto"/>
            <w:right w:val="none" w:sz="0" w:space="0" w:color="auto"/>
          </w:divBdr>
        </w:div>
      </w:divsChild>
    </w:div>
    <w:div w:id="1712028131">
      <w:bodyDiv w:val="1"/>
      <w:marLeft w:val="0"/>
      <w:marRight w:val="0"/>
      <w:marTop w:val="0"/>
      <w:marBottom w:val="0"/>
      <w:divBdr>
        <w:top w:val="none" w:sz="0" w:space="0" w:color="auto"/>
        <w:left w:val="none" w:sz="0" w:space="0" w:color="auto"/>
        <w:bottom w:val="none" w:sz="0" w:space="0" w:color="auto"/>
        <w:right w:val="none" w:sz="0" w:space="0" w:color="auto"/>
      </w:divBdr>
    </w:div>
    <w:div w:id="1749645016">
      <w:bodyDiv w:val="1"/>
      <w:marLeft w:val="0"/>
      <w:marRight w:val="0"/>
      <w:marTop w:val="0"/>
      <w:marBottom w:val="0"/>
      <w:divBdr>
        <w:top w:val="none" w:sz="0" w:space="0" w:color="auto"/>
        <w:left w:val="none" w:sz="0" w:space="0" w:color="auto"/>
        <w:bottom w:val="none" w:sz="0" w:space="0" w:color="auto"/>
        <w:right w:val="none" w:sz="0" w:space="0" w:color="auto"/>
      </w:divBdr>
    </w:div>
    <w:div w:id="1849103648">
      <w:bodyDiv w:val="1"/>
      <w:marLeft w:val="0"/>
      <w:marRight w:val="0"/>
      <w:marTop w:val="0"/>
      <w:marBottom w:val="0"/>
      <w:divBdr>
        <w:top w:val="none" w:sz="0" w:space="0" w:color="auto"/>
        <w:left w:val="none" w:sz="0" w:space="0" w:color="auto"/>
        <w:bottom w:val="none" w:sz="0" w:space="0" w:color="auto"/>
        <w:right w:val="none" w:sz="0" w:space="0" w:color="auto"/>
      </w:divBdr>
    </w:div>
    <w:div w:id="205789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D8D3C1-C4A1-4461-AAE0-ED20414C10A4}">
  <ds:schemaRefs>
    <ds:schemaRef ds:uri="http://schemas.openxmlformats.org/officeDocument/2006/bibliography"/>
  </ds:schemaRefs>
</ds:datastoreItem>
</file>

<file path=customXml/itemProps2.xml><?xml version="1.0" encoding="utf-8"?>
<ds:datastoreItem xmlns:ds="http://schemas.openxmlformats.org/officeDocument/2006/customXml" ds:itemID="{AB8413B5-AA4B-4384-ADEE-A843662BE053}"/>
</file>

<file path=customXml/itemProps3.xml><?xml version="1.0" encoding="utf-8"?>
<ds:datastoreItem xmlns:ds="http://schemas.openxmlformats.org/officeDocument/2006/customXml" ds:itemID="{34C9B18E-89EC-4688-97D8-E8A8A2803B7C}"/>
</file>

<file path=customXml/itemProps4.xml><?xml version="1.0" encoding="utf-8"?>
<ds:datastoreItem xmlns:ds="http://schemas.openxmlformats.org/officeDocument/2006/customXml" ds:itemID="{FE751B6F-352A-474E-B338-351FA98CF326}"/>
</file>

<file path=docProps/app.xml><?xml version="1.0" encoding="utf-8"?>
<Properties xmlns="http://schemas.openxmlformats.org/officeDocument/2006/extended-properties" xmlns:vt="http://schemas.openxmlformats.org/officeDocument/2006/docPropsVTypes">
  <Template>Normal</Template>
  <TotalTime>15</TotalTime>
  <Pages>58</Pages>
  <Words>9442</Words>
  <Characters>53822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Anjani Zain</dc:creator>
  <cp:lastModifiedBy>Utami Hernaningtyas Puteri</cp:lastModifiedBy>
  <cp:revision>126</cp:revision>
  <cp:lastPrinted>2025-12-03T07:25:00Z</cp:lastPrinted>
  <dcterms:created xsi:type="dcterms:W3CDTF">2025-12-03T03:00:00Z</dcterms:created>
  <dcterms:modified xsi:type="dcterms:W3CDTF">2026-03-11T05:06:00Z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9bb86b13-f969-4b24-9c57-0844fc25494c</vt:lpwstr>
  </property>
  <property fmtid="{D5CDD505-2E9C-101B-9397-08002B2CF9AE}" pid="3" name="ContentTypeId">
    <vt:lpwstr>0x0101000E568EA12C02744B90C2548B18D7B906</vt:lpwstr>
  </property>
</Properties>
</file>